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5B7A" w14:textId="77777777" w:rsidR="008B4BE6" w:rsidRPr="0025548E"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25548E">
        <w:rPr>
          <w:b/>
          <w:sz w:val="24"/>
          <w:szCs w:val="24"/>
          <w:lang w:val="ro-RO"/>
        </w:rPr>
        <w:t>SINTEZA</w:t>
      </w:r>
    </w:p>
    <w:p w14:paraId="6EC6425C" w14:textId="77777777" w:rsidR="00F6298A" w:rsidRPr="0025548E" w:rsidRDefault="00F6298A" w:rsidP="00F6298A">
      <w:pPr>
        <w:tabs>
          <w:tab w:val="left" w:pos="884"/>
          <w:tab w:val="left" w:pos="1196"/>
        </w:tabs>
        <w:ind w:right="193" w:firstLine="0"/>
        <w:jc w:val="center"/>
        <w:rPr>
          <w:rFonts w:eastAsia="Calibri"/>
          <w:b/>
          <w:sz w:val="24"/>
          <w:szCs w:val="24"/>
          <w:lang w:val="ro-RO"/>
        </w:rPr>
      </w:pPr>
      <w:r w:rsidRPr="0025548E">
        <w:rPr>
          <w:rFonts w:eastAsia="Calibri"/>
          <w:b/>
          <w:sz w:val="24"/>
          <w:szCs w:val="24"/>
          <w:lang w:val="ro-RO"/>
        </w:rPr>
        <w:t xml:space="preserve">la proiectul de lege cu privire la organizarea și desfășurarea </w:t>
      </w:r>
    </w:p>
    <w:p w14:paraId="76F98FD8" w14:textId="1AAF1FB0" w:rsidR="009164B3" w:rsidRPr="0025548E" w:rsidRDefault="00F6298A" w:rsidP="00F6298A">
      <w:pPr>
        <w:tabs>
          <w:tab w:val="left" w:pos="884"/>
          <w:tab w:val="left" w:pos="1196"/>
        </w:tabs>
        <w:ind w:right="193" w:firstLine="0"/>
        <w:jc w:val="center"/>
        <w:rPr>
          <w:rFonts w:eastAsia="Calibri"/>
          <w:b/>
          <w:sz w:val="24"/>
          <w:szCs w:val="24"/>
          <w:lang w:val="ro-RO"/>
        </w:rPr>
      </w:pPr>
      <w:r w:rsidRPr="0025548E">
        <w:rPr>
          <w:rFonts w:eastAsia="Calibri"/>
          <w:b/>
          <w:sz w:val="24"/>
          <w:szCs w:val="24"/>
          <w:lang w:val="ro-RO"/>
        </w:rPr>
        <w:t>unor evenimente publice</w:t>
      </w:r>
    </w:p>
    <w:p w14:paraId="2265058B" w14:textId="7FDE63ED" w:rsidR="008B4BE6" w:rsidRPr="0025548E" w:rsidRDefault="00032B46" w:rsidP="00F37ED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r w:rsidRPr="0025548E">
        <w:rPr>
          <w:b/>
          <w:sz w:val="24"/>
          <w:szCs w:val="24"/>
          <w:lang w:val="ro-RO"/>
        </w:rPr>
        <w:t xml:space="preserve"> </w:t>
      </w:r>
    </w:p>
    <w:p w14:paraId="1E65CED8" w14:textId="77777777" w:rsidR="00972D81" w:rsidRPr="0025548E" w:rsidRDefault="00972D81" w:rsidP="00F37ED4">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tbl>
      <w:tblPr>
        <w:tblStyle w:val="afa"/>
        <w:tblpPr w:leftFromText="180" w:rightFromText="180" w:vertAnchor="text" w:tblpXSpec="right" w:tblpY="1"/>
        <w:tblOverlap w:val="never"/>
        <w:tblW w:w="1445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141"/>
        <w:gridCol w:w="936"/>
        <w:gridCol w:w="5150"/>
        <w:gridCol w:w="6231"/>
      </w:tblGrid>
      <w:tr w:rsidR="006D3EB7" w:rsidRPr="0025548E" w14:paraId="165C98F0" w14:textId="77777777" w:rsidTr="001B0529">
        <w:tc>
          <w:tcPr>
            <w:tcW w:w="2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9260EB" w14:textId="76935528" w:rsidR="008B4BE6" w:rsidRPr="0025548E" w:rsidRDefault="006933C3"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5548E">
              <w:rPr>
                <w:rFonts w:ascii="Times New Roman" w:hAnsi="Times New Roman"/>
                <w:b/>
                <w:sz w:val="24"/>
                <w:szCs w:val="24"/>
                <w:lang w:val="ro-RO"/>
              </w:rPr>
              <w:t>Participantul</w:t>
            </w:r>
            <w:r w:rsidR="00032B46" w:rsidRPr="0025548E">
              <w:rPr>
                <w:rFonts w:ascii="Times New Roman" w:hAnsi="Times New Roman"/>
                <w:b/>
                <w:sz w:val="24"/>
                <w:szCs w:val="24"/>
                <w:lang w:val="ro-RO"/>
              </w:rPr>
              <w:t xml:space="preserve"> </w:t>
            </w:r>
            <w:r w:rsidRPr="0025548E">
              <w:rPr>
                <w:rFonts w:ascii="Times New Roman" w:hAnsi="Times New Roman"/>
                <w:b/>
                <w:sz w:val="24"/>
                <w:szCs w:val="24"/>
                <w:lang w:val="ro-RO"/>
              </w:rPr>
              <w:t>la</w:t>
            </w:r>
            <w:r w:rsidR="00032B46" w:rsidRPr="0025548E">
              <w:rPr>
                <w:rFonts w:ascii="Times New Roman" w:hAnsi="Times New Roman"/>
                <w:b/>
                <w:sz w:val="24"/>
                <w:szCs w:val="24"/>
                <w:lang w:val="ro-RO"/>
              </w:rPr>
              <w:t xml:space="preserve"> </w:t>
            </w:r>
            <w:r w:rsidRPr="0025548E">
              <w:rPr>
                <w:rFonts w:ascii="Times New Roman" w:hAnsi="Times New Roman"/>
                <w:b/>
                <w:sz w:val="24"/>
                <w:szCs w:val="24"/>
                <w:lang w:val="ro-RO"/>
              </w:rPr>
              <w:t>avizare,</w:t>
            </w:r>
            <w:r w:rsidR="00032B46" w:rsidRPr="0025548E">
              <w:rPr>
                <w:rFonts w:ascii="Times New Roman" w:hAnsi="Times New Roman"/>
                <w:b/>
                <w:sz w:val="24"/>
                <w:szCs w:val="24"/>
                <w:lang w:val="ro-RO"/>
              </w:rPr>
              <w:t xml:space="preserve"> </w:t>
            </w:r>
            <w:r w:rsidRPr="0025548E">
              <w:rPr>
                <w:rFonts w:ascii="Times New Roman" w:hAnsi="Times New Roman"/>
                <w:b/>
                <w:sz w:val="24"/>
                <w:szCs w:val="24"/>
                <w:lang w:val="ro-RO"/>
              </w:rPr>
              <w:t>consultare</w:t>
            </w:r>
            <w:r w:rsidR="00032B46" w:rsidRPr="0025548E">
              <w:rPr>
                <w:rFonts w:ascii="Times New Roman" w:hAnsi="Times New Roman"/>
                <w:b/>
                <w:sz w:val="24"/>
                <w:szCs w:val="24"/>
                <w:lang w:val="ro-RO"/>
              </w:rPr>
              <w:t xml:space="preserve"> </w:t>
            </w:r>
            <w:r w:rsidRPr="0025548E">
              <w:rPr>
                <w:rFonts w:ascii="Times New Roman" w:hAnsi="Times New Roman"/>
                <w:b/>
                <w:sz w:val="24"/>
                <w:szCs w:val="24"/>
                <w:lang w:val="ro-RO"/>
              </w:rPr>
              <w:t>publică,</w:t>
            </w:r>
            <w:r w:rsidR="00032B46" w:rsidRPr="0025548E">
              <w:rPr>
                <w:rFonts w:ascii="Times New Roman" w:hAnsi="Times New Roman"/>
                <w:b/>
                <w:sz w:val="24"/>
                <w:szCs w:val="24"/>
                <w:lang w:val="ro-RO"/>
              </w:rPr>
              <w:t xml:space="preserve"> </w:t>
            </w:r>
            <w:r w:rsidRPr="0025548E">
              <w:rPr>
                <w:rFonts w:ascii="Times New Roman" w:hAnsi="Times New Roman"/>
                <w:b/>
                <w:sz w:val="24"/>
                <w:szCs w:val="24"/>
                <w:lang w:val="ro-RO"/>
              </w:rPr>
              <w:t>expertizare</w:t>
            </w:r>
          </w:p>
        </w:tc>
        <w:tc>
          <w:tcPr>
            <w:tcW w:w="0" w:type="auto"/>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29CCC6C" w14:textId="0ADC1BF2" w:rsidR="008B4BE6" w:rsidRPr="0025548E" w:rsidRDefault="006933C3"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5548E">
              <w:rPr>
                <w:rFonts w:ascii="Times New Roman" w:hAnsi="Times New Roman"/>
                <w:b/>
                <w:sz w:val="24"/>
                <w:szCs w:val="24"/>
                <w:lang w:val="ro-RO"/>
              </w:rPr>
              <w:t>Nr.</w:t>
            </w:r>
            <w:r w:rsidR="00032B46" w:rsidRPr="0025548E">
              <w:rPr>
                <w:rFonts w:ascii="Times New Roman" w:hAnsi="Times New Roman"/>
                <w:b/>
                <w:sz w:val="24"/>
                <w:szCs w:val="24"/>
                <w:lang w:val="ro-RO"/>
              </w:rPr>
              <w:t xml:space="preserve"> </w:t>
            </w:r>
            <w:r w:rsidR="00BA5B5B" w:rsidRPr="0025548E">
              <w:rPr>
                <w:rFonts w:ascii="Times New Roman" w:hAnsi="Times New Roman"/>
                <w:b/>
                <w:sz w:val="24"/>
                <w:szCs w:val="24"/>
                <w:lang w:val="ro-RO"/>
              </w:rPr>
              <w:t>crt.</w:t>
            </w:r>
          </w:p>
        </w:tc>
        <w:tc>
          <w:tcPr>
            <w:tcW w:w="515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145B15CB" w14:textId="6F43B9FC" w:rsidR="008B4BE6" w:rsidRPr="0025548E" w:rsidRDefault="006933C3" w:rsidP="00645269">
            <w:pPr>
              <w:pBdr>
                <w:top w:val="none" w:sz="4" w:space="0" w:color="000000"/>
                <w:left w:val="none" w:sz="4" w:space="0" w:color="000000"/>
                <w:bottom w:val="none" w:sz="4" w:space="0" w:color="000000"/>
                <w:right w:val="none" w:sz="4" w:space="0" w:color="000000"/>
              </w:pBdr>
              <w:tabs>
                <w:tab w:val="left" w:pos="884"/>
                <w:tab w:val="left" w:pos="1196"/>
              </w:tabs>
              <w:ind w:firstLine="349"/>
              <w:jc w:val="center"/>
              <w:rPr>
                <w:rFonts w:ascii="Times New Roman" w:hAnsi="Times New Roman"/>
                <w:sz w:val="24"/>
                <w:szCs w:val="24"/>
                <w:lang w:val="ro-RO"/>
              </w:rPr>
            </w:pPr>
            <w:r w:rsidRPr="0025548E">
              <w:rPr>
                <w:rFonts w:ascii="Times New Roman" w:hAnsi="Times New Roman"/>
                <w:b/>
                <w:sz w:val="24"/>
                <w:szCs w:val="24"/>
                <w:lang w:val="ro-RO"/>
              </w:rPr>
              <w:t>Con</w:t>
            </w:r>
            <w:r w:rsidR="00863417" w:rsidRPr="0025548E">
              <w:rPr>
                <w:rFonts w:ascii="Times New Roman" w:hAnsi="Times New Roman"/>
                <w:b/>
                <w:sz w:val="24"/>
                <w:szCs w:val="24"/>
                <w:lang w:val="ro-RO"/>
              </w:rPr>
              <w:t>ț</w:t>
            </w:r>
            <w:r w:rsidRPr="0025548E">
              <w:rPr>
                <w:rFonts w:ascii="Times New Roman" w:hAnsi="Times New Roman"/>
                <w:b/>
                <w:sz w:val="24"/>
                <w:szCs w:val="24"/>
                <w:lang w:val="ro-RO"/>
              </w:rPr>
              <w:t>inutul</w:t>
            </w:r>
            <w:r w:rsidR="00032B46" w:rsidRPr="0025548E">
              <w:rPr>
                <w:rFonts w:ascii="Times New Roman" w:hAnsi="Times New Roman"/>
                <w:b/>
                <w:sz w:val="24"/>
                <w:szCs w:val="24"/>
                <w:lang w:val="ro-RO"/>
              </w:rPr>
              <w:t xml:space="preserve"> </w:t>
            </w:r>
            <w:r w:rsidRPr="0025548E">
              <w:rPr>
                <w:rFonts w:ascii="Times New Roman" w:hAnsi="Times New Roman"/>
                <w:b/>
                <w:sz w:val="24"/>
                <w:szCs w:val="24"/>
                <w:lang w:val="ro-RO"/>
              </w:rPr>
              <w:t>obiec</w:t>
            </w:r>
            <w:r w:rsidR="00863417" w:rsidRPr="0025548E">
              <w:rPr>
                <w:rFonts w:ascii="Times New Roman" w:hAnsi="Times New Roman"/>
                <w:b/>
                <w:sz w:val="24"/>
                <w:szCs w:val="24"/>
                <w:lang w:val="ro-RO"/>
              </w:rPr>
              <w:t>ț</w:t>
            </w:r>
            <w:r w:rsidRPr="0025548E">
              <w:rPr>
                <w:rFonts w:ascii="Times New Roman" w:hAnsi="Times New Roman"/>
                <w:b/>
                <w:sz w:val="24"/>
                <w:szCs w:val="24"/>
                <w:lang w:val="ro-RO"/>
              </w:rPr>
              <w:t>iei,</w:t>
            </w:r>
          </w:p>
          <w:p w14:paraId="055FB5F6" w14:textId="56D3CBFA" w:rsidR="008B4BE6" w:rsidRPr="0025548E" w:rsidRDefault="006933C3" w:rsidP="00645269">
            <w:pPr>
              <w:pBdr>
                <w:top w:val="none" w:sz="4" w:space="0" w:color="000000"/>
                <w:left w:val="none" w:sz="4" w:space="0" w:color="000000"/>
                <w:bottom w:val="none" w:sz="4" w:space="0" w:color="000000"/>
                <w:right w:val="none" w:sz="4" w:space="0" w:color="000000"/>
              </w:pBdr>
              <w:ind w:firstLine="349"/>
              <w:jc w:val="center"/>
              <w:rPr>
                <w:rFonts w:ascii="Times New Roman" w:hAnsi="Times New Roman"/>
                <w:sz w:val="24"/>
                <w:szCs w:val="24"/>
                <w:lang w:val="ro-RO"/>
              </w:rPr>
            </w:pPr>
            <w:r w:rsidRPr="0025548E">
              <w:rPr>
                <w:rFonts w:ascii="Times New Roman" w:hAnsi="Times New Roman"/>
                <w:b/>
                <w:sz w:val="24"/>
                <w:szCs w:val="24"/>
                <w:lang w:val="ro-RO"/>
              </w:rPr>
              <w:t>propunerii,</w:t>
            </w:r>
            <w:r w:rsidR="00032B46" w:rsidRPr="0025548E">
              <w:rPr>
                <w:rFonts w:ascii="Times New Roman" w:hAnsi="Times New Roman"/>
                <w:b/>
                <w:sz w:val="24"/>
                <w:szCs w:val="24"/>
                <w:lang w:val="ro-RO"/>
              </w:rPr>
              <w:t xml:space="preserve"> </w:t>
            </w:r>
            <w:r w:rsidRPr="0025548E">
              <w:rPr>
                <w:rFonts w:ascii="Times New Roman" w:hAnsi="Times New Roman"/>
                <w:b/>
                <w:sz w:val="24"/>
                <w:szCs w:val="24"/>
                <w:lang w:val="ro-RO"/>
              </w:rPr>
              <w:t>recomandării,</w:t>
            </w:r>
            <w:r w:rsidR="00032B46" w:rsidRPr="0025548E">
              <w:rPr>
                <w:rFonts w:ascii="Times New Roman" w:hAnsi="Times New Roman"/>
                <w:b/>
                <w:sz w:val="24"/>
                <w:szCs w:val="24"/>
                <w:lang w:val="ro-RO"/>
              </w:rPr>
              <w:t xml:space="preserve"> </w:t>
            </w:r>
            <w:r w:rsidRPr="0025548E">
              <w:rPr>
                <w:rFonts w:ascii="Times New Roman" w:hAnsi="Times New Roman"/>
                <w:b/>
                <w:sz w:val="24"/>
                <w:szCs w:val="24"/>
                <w:lang w:val="ro-RO"/>
              </w:rPr>
              <w:t>concluziei</w:t>
            </w:r>
          </w:p>
        </w:tc>
        <w:tc>
          <w:tcPr>
            <w:tcW w:w="623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3D44E19" w14:textId="04D0A080" w:rsidR="008B4BE6" w:rsidRPr="0025548E" w:rsidRDefault="006933C3" w:rsidP="00645269">
            <w:pPr>
              <w:pBdr>
                <w:top w:val="none" w:sz="4" w:space="0" w:color="000000"/>
                <w:left w:val="none" w:sz="4" w:space="0" w:color="000000"/>
                <w:bottom w:val="none" w:sz="4" w:space="0" w:color="000000"/>
                <w:right w:val="none" w:sz="4" w:space="0" w:color="000000"/>
              </w:pBdr>
              <w:tabs>
                <w:tab w:val="left" w:pos="884"/>
                <w:tab w:val="left" w:pos="1196"/>
              </w:tabs>
              <w:ind w:firstLine="302"/>
              <w:jc w:val="center"/>
              <w:rPr>
                <w:rFonts w:ascii="Times New Roman" w:hAnsi="Times New Roman"/>
                <w:sz w:val="24"/>
                <w:szCs w:val="24"/>
                <w:lang w:val="ro-RO"/>
              </w:rPr>
            </w:pPr>
            <w:r w:rsidRPr="0025548E">
              <w:rPr>
                <w:rFonts w:ascii="Times New Roman" w:hAnsi="Times New Roman"/>
                <w:b/>
                <w:sz w:val="24"/>
                <w:szCs w:val="24"/>
                <w:lang w:val="ro-RO"/>
              </w:rPr>
              <w:t>Argumentarea</w:t>
            </w:r>
          </w:p>
          <w:p w14:paraId="42C4E39B" w14:textId="729BF662" w:rsidR="008B4BE6" w:rsidRPr="0025548E" w:rsidRDefault="006933C3" w:rsidP="00645269">
            <w:pPr>
              <w:pBdr>
                <w:top w:val="none" w:sz="4" w:space="0" w:color="000000"/>
                <w:left w:val="none" w:sz="4" w:space="0" w:color="000000"/>
                <w:bottom w:val="none" w:sz="4" w:space="0" w:color="000000"/>
                <w:right w:val="none" w:sz="4" w:space="0" w:color="000000"/>
              </w:pBdr>
              <w:ind w:firstLine="302"/>
              <w:jc w:val="center"/>
              <w:rPr>
                <w:rFonts w:ascii="Times New Roman" w:hAnsi="Times New Roman"/>
                <w:sz w:val="24"/>
                <w:szCs w:val="24"/>
                <w:lang w:val="ro-RO"/>
              </w:rPr>
            </w:pPr>
            <w:r w:rsidRPr="0025548E">
              <w:rPr>
                <w:rFonts w:ascii="Times New Roman" w:hAnsi="Times New Roman"/>
                <w:b/>
                <w:sz w:val="24"/>
                <w:szCs w:val="24"/>
                <w:lang w:val="ro-RO"/>
              </w:rPr>
              <w:t>autorului</w:t>
            </w:r>
            <w:r w:rsidR="00032B46" w:rsidRPr="0025548E">
              <w:rPr>
                <w:rFonts w:ascii="Times New Roman" w:hAnsi="Times New Roman"/>
                <w:b/>
                <w:sz w:val="24"/>
                <w:szCs w:val="24"/>
                <w:lang w:val="ro-RO"/>
              </w:rPr>
              <w:t xml:space="preserve"> </w:t>
            </w:r>
            <w:r w:rsidRPr="0025548E">
              <w:rPr>
                <w:rFonts w:ascii="Times New Roman" w:hAnsi="Times New Roman"/>
                <w:b/>
                <w:sz w:val="24"/>
                <w:szCs w:val="24"/>
                <w:lang w:val="ro-RO"/>
              </w:rPr>
              <w:t>proiectului</w:t>
            </w:r>
          </w:p>
        </w:tc>
      </w:tr>
      <w:tr w:rsidR="006D3EB7" w:rsidRPr="0025548E" w14:paraId="092EF798" w14:textId="77777777" w:rsidTr="001B0529">
        <w:tc>
          <w:tcPr>
            <w:tcW w:w="14458"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63EAAD" w14:textId="3FFD1402" w:rsidR="008B4BE6" w:rsidRPr="0025548E" w:rsidRDefault="006933C3" w:rsidP="00645269">
            <w:pPr>
              <w:pBdr>
                <w:top w:val="none" w:sz="4" w:space="0" w:color="000000"/>
                <w:left w:val="none" w:sz="4" w:space="0" w:color="000000"/>
                <w:bottom w:val="none" w:sz="4" w:space="0" w:color="000000"/>
                <w:right w:val="none" w:sz="4" w:space="0" w:color="000000"/>
              </w:pBdr>
              <w:ind w:firstLine="349"/>
              <w:jc w:val="center"/>
              <w:rPr>
                <w:rFonts w:ascii="Times New Roman" w:hAnsi="Times New Roman"/>
                <w:b/>
                <w:bCs/>
                <w:sz w:val="24"/>
                <w:szCs w:val="24"/>
                <w:lang w:val="ro-RO"/>
              </w:rPr>
            </w:pPr>
            <w:r w:rsidRPr="0025548E">
              <w:rPr>
                <w:rFonts w:ascii="Times New Roman" w:eastAsia="Times New Roman" w:hAnsi="Times New Roman"/>
                <w:b/>
                <w:bCs/>
                <w:sz w:val="24"/>
                <w:szCs w:val="24"/>
                <w:lang w:val="ro-RO"/>
              </w:rPr>
              <w:t>Avizare</w:t>
            </w:r>
            <w:r w:rsidR="00032B46" w:rsidRPr="0025548E">
              <w:rPr>
                <w:rFonts w:ascii="Times New Roman" w:eastAsia="Times New Roman" w:hAnsi="Times New Roman"/>
                <w:b/>
                <w:bCs/>
                <w:sz w:val="24"/>
                <w:szCs w:val="24"/>
                <w:lang w:val="ro-RO"/>
              </w:rPr>
              <w:t xml:space="preserve"> </w:t>
            </w:r>
            <w:r w:rsidR="00863417" w:rsidRPr="0025548E">
              <w:rPr>
                <w:rFonts w:ascii="Times New Roman" w:hAnsi="Times New Roman"/>
                <w:b/>
                <w:bCs/>
                <w:sz w:val="24"/>
                <w:szCs w:val="24"/>
                <w:lang w:val="ro-RO"/>
              </w:rPr>
              <w:t>ș</w:t>
            </w:r>
            <w:r w:rsidRPr="0025548E">
              <w:rPr>
                <w:rFonts w:ascii="Times New Roman" w:hAnsi="Times New Roman"/>
                <w:b/>
                <w:bCs/>
                <w:sz w:val="24"/>
                <w:szCs w:val="24"/>
                <w:lang w:val="ro-RO"/>
              </w:rPr>
              <w:t>i</w:t>
            </w:r>
            <w:r w:rsidR="00032B46" w:rsidRPr="0025548E">
              <w:rPr>
                <w:rFonts w:ascii="Times New Roman" w:hAnsi="Times New Roman"/>
                <w:b/>
                <w:bCs/>
                <w:sz w:val="24"/>
                <w:szCs w:val="24"/>
                <w:lang w:val="ro-RO"/>
              </w:rPr>
              <w:t xml:space="preserve"> </w:t>
            </w:r>
            <w:r w:rsidRPr="0025548E">
              <w:rPr>
                <w:rFonts w:ascii="Times New Roman" w:hAnsi="Times New Roman"/>
                <w:b/>
                <w:bCs/>
                <w:sz w:val="24"/>
                <w:szCs w:val="24"/>
                <w:lang w:val="ro-RO"/>
              </w:rPr>
              <w:t>consultare</w:t>
            </w:r>
            <w:r w:rsidR="00032B46" w:rsidRPr="0025548E">
              <w:rPr>
                <w:rFonts w:ascii="Times New Roman" w:hAnsi="Times New Roman"/>
                <w:b/>
                <w:bCs/>
                <w:sz w:val="24"/>
                <w:szCs w:val="24"/>
                <w:lang w:val="ro-RO"/>
              </w:rPr>
              <w:t xml:space="preserve"> </w:t>
            </w:r>
            <w:r w:rsidRPr="0025548E">
              <w:rPr>
                <w:rFonts w:ascii="Times New Roman" w:hAnsi="Times New Roman"/>
                <w:b/>
                <w:bCs/>
                <w:sz w:val="24"/>
                <w:szCs w:val="24"/>
                <w:lang w:val="ro-RO"/>
              </w:rPr>
              <w:t>publică</w:t>
            </w:r>
          </w:p>
        </w:tc>
      </w:tr>
      <w:tr w:rsidR="009164B3" w:rsidRPr="0025548E" w14:paraId="6BE9E1CD"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6E559119" w14:textId="77777777" w:rsidR="009164B3" w:rsidRPr="00B216CF" w:rsidRDefault="00884849"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Ministerul Muncii și Protecției Sociale</w:t>
            </w:r>
          </w:p>
          <w:p w14:paraId="41A30A48" w14:textId="4E64CBEE" w:rsidR="00884849" w:rsidRPr="00B216CF" w:rsidRDefault="00884849"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(aviz nr. 19/1973 din 16.04.2025)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6CE4BFE" w14:textId="4DE60C31" w:rsidR="009164B3" w:rsidRPr="006402C5" w:rsidRDefault="009164B3"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460EF6" w14:textId="149FF71D" w:rsidR="009164B3" w:rsidRPr="0025548E" w:rsidRDefault="00884849"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Comunică susținerea proiectului fără obiecții și propuneri</w:t>
            </w:r>
            <w:r w:rsidR="00F31DAB" w:rsidRPr="0025548E">
              <w:rPr>
                <w:rFonts w:ascii="Times New Roman" w:hAnsi="Times New Roman"/>
                <w:sz w:val="24"/>
                <w:szCs w:val="24"/>
                <w:lang w:val="ro-RO"/>
              </w:rPr>
              <w: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B8DC58" w14:textId="092E247E" w:rsidR="009164B3" w:rsidRPr="0025548E" w:rsidRDefault="00884849"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S-a luat act.</w:t>
            </w:r>
          </w:p>
        </w:tc>
      </w:tr>
      <w:tr w:rsidR="009164B3" w:rsidRPr="0025548E" w14:paraId="2DE38BDD"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B8D6AC7" w14:textId="77777777" w:rsidR="00156F12" w:rsidRDefault="00F31DAB" w:rsidP="00156F1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 xml:space="preserve"> Ministerul Dezvoltării Economice și Digitalizării </w:t>
            </w:r>
          </w:p>
          <w:p w14:paraId="5E249B86" w14:textId="3B1ABB3A" w:rsidR="00F31DAB" w:rsidRPr="00B216CF" w:rsidRDefault="00F31DAB" w:rsidP="00156F1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(aviz nr. 17-1174 din 16.04.2025)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D6F3F3E" w14:textId="0D6E9FED" w:rsidR="009164B3" w:rsidRPr="006402C5" w:rsidRDefault="009164B3"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DA0603" w14:textId="6C8169A3" w:rsidR="00D61AA7" w:rsidRPr="0025548E" w:rsidRDefault="00F31DAB" w:rsidP="00645269">
            <w:pPr>
              <w:pBdr>
                <w:top w:val="none" w:sz="4" w:space="0" w:color="000000"/>
                <w:left w:val="none" w:sz="4" w:space="0" w:color="000000"/>
                <w:bottom w:val="none" w:sz="4" w:space="0" w:color="000000"/>
                <w:right w:val="none" w:sz="4" w:space="0" w:color="000000"/>
              </w:pBdr>
              <w:tabs>
                <w:tab w:val="left" w:pos="364"/>
              </w:tabs>
              <w:ind w:firstLine="349"/>
              <w:rPr>
                <w:rFonts w:ascii="Times New Roman" w:hAnsi="Times New Roman"/>
                <w:sz w:val="24"/>
                <w:szCs w:val="24"/>
                <w:lang w:val="ro-RO"/>
              </w:rPr>
            </w:pPr>
            <w:r w:rsidRPr="0025548E">
              <w:rPr>
                <w:rFonts w:ascii="Times New Roman" w:hAnsi="Times New Roman"/>
                <w:sz w:val="24"/>
                <w:szCs w:val="24"/>
                <w:lang w:val="ro-RO"/>
              </w:rPr>
              <w:t>Comunică lipsa de obiecții și propuneri.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258ECA" w14:textId="04AB8B9C" w:rsidR="008A7771" w:rsidRPr="0025548E" w:rsidRDefault="00F31DAB"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S-a luat act.</w:t>
            </w:r>
          </w:p>
        </w:tc>
      </w:tr>
      <w:tr w:rsidR="008A7771" w:rsidRPr="0025548E" w14:paraId="4C06B30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448B60E" w14:textId="77777777" w:rsidR="008A7771" w:rsidRPr="00B216CF" w:rsidRDefault="00F31DAB"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Ministerul Educației și Cercetării</w:t>
            </w:r>
          </w:p>
          <w:p w14:paraId="29DEFC56" w14:textId="7B00F92A" w:rsidR="00F31DAB" w:rsidRPr="00B216CF" w:rsidRDefault="00F31DAB"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(aviz nr. 07-09/2621 din 17.04.2025)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A833DFD" w14:textId="67F9FEB1" w:rsidR="008A7771" w:rsidRPr="006402C5" w:rsidRDefault="008A777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EE0F71" w14:textId="1B506942" w:rsidR="008A7771" w:rsidRPr="0025548E" w:rsidRDefault="00F31DA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5 alin. (5) după cuvintele ,,În cazul competițiilor sportive, ” se va completa cu cuvintele ,,locul și” și în continuare după text.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D3378C" w14:textId="7B4CC227" w:rsidR="008A7771" w:rsidRPr="0025548E" w:rsidRDefault="00F31DAB"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 xml:space="preserve">Se acceptă. </w:t>
            </w:r>
          </w:p>
        </w:tc>
      </w:tr>
      <w:tr w:rsidR="008A7771" w:rsidRPr="0025548E" w14:paraId="5DE26894"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68A3BE8A" w14:textId="77777777" w:rsidR="008A7771" w:rsidRPr="0025548E" w:rsidRDefault="008A7771"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CD19F6D" w14:textId="7CACC3F5" w:rsidR="008A7771" w:rsidRPr="006402C5" w:rsidRDefault="008A777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DE1CFF" w14:textId="417EF94A" w:rsidR="008A7771" w:rsidRPr="0025548E" w:rsidRDefault="00F31DA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12 lit. f), după textul ,,să nu creeze obstacole pentru circulația liberă pe drumurile publice,” se va completa cu textul ,,</w:t>
            </w:r>
            <w:bookmarkStart w:id="0" w:name="_Hlk195856350"/>
            <w:r w:rsidRPr="0025548E">
              <w:rPr>
                <w:rFonts w:ascii="Times New Roman" w:hAnsi="Times New Roman"/>
                <w:sz w:val="24"/>
                <w:szCs w:val="24"/>
                <w:lang w:val="ro-RO"/>
              </w:rPr>
              <w:t>în cazul în care nu se oferă trasee alternative, stabilite și comunicate până la eveniment</w:t>
            </w:r>
            <w:bookmarkEnd w:id="0"/>
            <w:r w:rsidRPr="0025548E">
              <w:rPr>
                <w:rFonts w:ascii="Times New Roman" w:hAnsi="Times New Roman"/>
                <w:sz w:val="24"/>
                <w:szCs w:val="24"/>
                <w:lang w:val="ro-RO"/>
              </w:rPr>
              <w:t>, ” și în continuare după text.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0B3AFB" w14:textId="139397DA" w:rsidR="008A7771" w:rsidRPr="0025548E" w:rsidRDefault="00F31DAB"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tc>
      </w:tr>
      <w:tr w:rsidR="00A3155A" w:rsidRPr="0025548E" w14:paraId="2C2A0A55"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0FEC1CD" w14:textId="77777777" w:rsidR="00A3155A" w:rsidRPr="0025548E" w:rsidRDefault="00A3155A"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85DCFFA" w14:textId="77777777" w:rsidR="00A3155A" w:rsidRPr="006402C5" w:rsidRDefault="00A3155A"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00A96C" w14:textId="77777777" w:rsidR="00A3155A" w:rsidRPr="0025548E" w:rsidRDefault="00A3155A"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E707AF6" w14:textId="77777777" w:rsidR="00A3155A" w:rsidRPr="0025548E" w:rsidRDefault="00A3155A"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836692" w:rsidRPr="0025548E" w14:paraId="4974A07D"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E5884AD" w14:textId="77777777" w:rsidR="00A3155A" w:rsidRPr="00B216CF" w:rsidRDefault="00A3155A"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lastRenderedPageBreak/>
              <w:t>Ministerul Educației și Cercetării</w:t>
            </w:r>
          </w:p>
          <w:p w14:paraId="7F9FCB45" w14:textId="2E2D379D" w:rsidR="00836692" w:rsidRPr="0025548E" w:rsidRDefault="00A3155A"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(aviz nr. 06/2-09/2648 din 18.04.2025)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046179E" w14:textId="0AE69148" w:rsidR="00836692" w:rsidRPr="006402C5" w:rsidRDefault="0083669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04E47D" w14:textId="07ED95C4" w:rsidR="00836692" w:rsidRPr="0025548E" w:rsidRDefault="00A3155A"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art.2 alin.(1) lit. b), după cuvântul „competiții</w:t>
            </w:r>
            <w:r w:rsidR="0071582D" w:rsidRPr="0025548E">
              <w:rPr>
                <w:rFonts w:ascii="Times New Roman" w:hAnsi="Times New Roman"/>
                <w:sz w:val="24"/>
                <w:szCs w:val="24"/>
                <w:lang w:val="ro-RO"/>
              </w:rPr>
              <w:t>”</w:t>
            </w:r>
            <w:r w:rsidRPr="0025548E">
              <w:rPr>
                <w:rFonts w:ascii="Times New Roman" w:hAnsi="Times New Roman"/>
                <w:sz w:val="24"/>
                <w:szCs w:val="24"/>
                <w:lang w:val="ro-RO"/>
              </w:rPr>
              <w:t xml:space="preserve"> de completat cu cuvântul „sportive</w:t>
            </w:r>
            <w:r w:rsidR="0071582D" w:rsidRPr="0025548E">
              <w:rPr>
                <w:rFonts w:ascii="Times New Roman" w:hAnsi="Times New Roman"/>
                <w:sz w:val="24"/>
                <w:szCs w:val="24"/>
                <w:lang w:val="ro-RO"/>
              </w:rPr>
              <w:t>”</w:t>
            </w:r>
            <w:r w:rsidRPr="0025548E">
              <w:rPr>
                <w:rFonts w:ascii="Times New Roman" w:hAnsi="Times New Roman"/>
                <w:sz w:val="24"/>
                <w:szCs w:val="24"/>
                <w:lang w:val="ro-RO"/>
              </w:rPr>
              <w: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BE4BF4" w14:textId="7722AB47" w:rsidR="00836692" w:rsidRPr="0025548E" w:rsidRDefault="0071582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tc>
      </w:tr>
      <w:tr w:rsidR="00A3155A" w:rsidRPr="0025548E" w14:paraId="23B2B5F4"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CA5AB8F" w14:textId="77777777" w:rsidR="00A3155A" w:rsidRPr="0025548E" w:rsidRDefault="00A3155A"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AB3466C" w14:textId="4A6033A0" w:rsidR="00A3155A" w:rsidRPr="006402C5" w:rsidRDefault="00A3155A"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40646DF" w14:textId="77777777" w:rsidR="00A3155A" w:rsidRPr="0025548E" w:rsidRDefault="00A3155A"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art.3,</w:t>
            </w:r>
          </w:p>
          <w:p w14:paraId="1D30AC8F" w14:textId="143B29E4" w:rsidR="00A3155A" w:rsidRPr="0025548E" w:rsidRDefault="00A3155A"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la noțiunea „oficial”, după cuvintele „federațiilor” și „asociațiilor” de completat cu cuvântul „sportive”, iar după cuvântul „ligilor” de completat cu cuvântul „profesioniste”.</w:t>
            </w:r>
          </w:p>
          <w:p w14:paraId="2CB72D3C" w14:textId="77777777" w:rsidR="00C0013E" w:rsidRPr="0025548E" w:rsidRDefault="00C0013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p w14:paraId="39B840F0" w14:textId="578CE2B5" w:rsidR="00A3155A" w:rsidRPr="0025548E" w:rsidRDefault="00A3155A"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la noțiunea „punct național de contact privind evenimentele sportive”, cuvântul „evenimente” de substituit cu cuvântul „competiții”, în ambele cazuri.</w:t>
            </w:r>
          </w:p>
          <w:p w14:paraId="10C50A1B" w14:textId="77777777" w:rsidR="00C0013E" w:rsidRPr="0025548E" w:rsidRDefault="00C0013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p w14:paraId="08CB7A99" w14:textId="77777777" w:rsidR="00C0013E" w:rsidRPr="0025548E" w:rsidRDefault="00C0013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p w14:paraId="655FB347" w14:textId="77777777" w:rsidR="00C0013E" w:rsidRPr="0025548E" w:rsidRDefault="00C0013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p w14:paraId="6AA15CEC" w14:textId="3E9C0827" w:rsidR="00A3155A" w:rsidRPr="0025548E" w:rsidRDefault="00A3155A"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la noțiunea „responsabil de ordine și securitate publică”, după cuvântul „competiții</w:t>
            </w:r>
            <w:r w:rsidR="0071582D" w:rsidRPr="0025548E">
              <w:rPr>
                <w:rFonts w:ascii="Times New Roman" w:hAnsi="Times New Roman"/>
                <w:sz w:val="24"/>
                <w:szCs w:val="24"/>
                <w:lang w:val="ro-RO"/>
              </w:rPr>
              <w:t>”</w:t>
            </w:r>
            <w:r w:rsidRPr="0025548E">
              <w:rPr>
                <w:rFonts w:ascii="Times New Roman" w:hAnsi="Times New Roman"/>
                <w:sz w:val="24"/>
                <w:szCs w:val="24"/>
                <w:lang w:val="ro-RO"/>
              </w:rPr>
              <w:t xml:space="preserve"> de completat cu cuvântul „sportive”.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365C6F" w14:textId="77777777" w:rsidR="00A3155A" w:rsidRPr="0025548E" w:rsidRDefault="00A3155A"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p w14:paraId="411CAEB1" w14:textId="77777777" w:rsidR="0071582D" w:rsidRPr="0025548E" w:rsidRDefault="0071582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6DF9BBFD" w14:textId="77777777" w:rsidR="0071582D" w:rsidRPr="0025548E" w:rsidRDefault="0071582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p w14:paraId="4874BF06" w14:textId="77777777" w:rsidR="0071582D" w:rsidRPr="0025548E" w:rsidRDefault="0071582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p w14:paraId="0EF72B77" w14:textId="77777777" w:rsidR="0071582D" w:rsidRPr="0025548E" w:rsidRDefault="0071582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p w14:paraId="1826F020" w14:textId="77777777" w:rsidR="00C0013E" w:rsidRPr="0025548E" w:rsidRDefault="00C0013E"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color w:val="000000" w:themeColor="text1"/>
                <w:sz w:val="24"/>
                <w:szCs w:val="24"/>
                <w:highlight w:val="yellow"/>
                <w:lang w:val="ro-RO"/>
              </w:rPr>
            </w:pPr>
          </w:p>
          <w:p w14:paraId="74D34D66" w14:textId="77777777" w:rsidR="00B93E47" w:rsidRPr="0025548E" w:rsidRDefault="00B93E47" w:rsidP="00B93E47">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3EAAF3C7" w14:textId="77777777" w:rsidR="00C0013E" w:rsidRPr="0025548E" w:rsidRDefault="00C0013E"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p w14:paraId="12A03E60" w14:textId="77777777" w:rsidR="00C0013E" w:rsidRPr="0025548E" w:rsidRDefault="00C0013E"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p w14:paraId="5230641A" w14:textId="77777777" w:rsidR="00B93E47" w:rsidRPr="0025548E" w:rsidRDefault="00B93E4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p w14:paraId="4B98BAD6" w14:textId="77777777" w:rsidR="00B93E47" w:rsidRPr="0025548E" w:rsidRDefault="00B93E4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p w14:paraId="75456E33" w14:textId="77777777" w:rsidR="00B93E47" w:rsidRPr="0025548E" w:rsidRDefault="00B93E47" w:rsidP="00B93E47">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p w14:paraId="124F38D7" w14:textId="236D999D" w:rsidR="0071582D" w:rsidRPr="0025548E" w:rsidRDefault="0071582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4B76B2B5" w14:textId="5F881CF5" w:rsidR="0071582D" w:rsidRPr="0025548E" w:rsidRDefault="0071582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A3155A" w:rsidRPr="0025548E" w14:paraId="0E14B1F6"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3B93D5B" w14:textId="77777777" w:rsidR="00A3155A" w:rsidRPr="0025548E" w:rsidRDefault="00A3155A"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4739770" w14:textId="67A94B01" w:rsidR="00A3155A" w:rsidRPr="006402C5" w:rsidRDefault="00A3155A"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CC90FC" w14:textId="33F61D75" w:rsidR="000E7631" w:rsidRPr="0025548E" w:rsidRDefault="000E763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art.5, alin.(4), fraza, „sau competiții sportive de amploare” urmează a fi exclusa, iar alineatul 5 se va expune în următoarea redacție:</w:t>
            </w:r>
          </w:p>
          <w:p w14:paraId="21857330" w14:textId="29EBBE87" w:rsidR="00A3155A" w:rsidRPr="0025548E" w:rsidRDefault="000E763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bookmarkStart w:id="1" w:name="_Hlk195877774"/>
            <w:r w:rsidRPr="0025548E">
              <w:rPr>
                <w:rFonts w:ascii="Times New Roman" w:hAnsi="Times New Roman"/>
                <w:sz w:val="24"/>
                <w:szCs w:val="24"/>
                <w:lang w:val="ro-RO"/>
              </w:rPr>
              <w:t>„(5) în cazul competițiilor sportive și jocurilor sportive, durata evenimentului poate varia in funcție de amploarea acestuia, regulile și condițiile stabilite de organizatori. Aceste evenimente publice se desfășoară cu respectarea orarului stabilit de organizatori, având în vedere necesitățile particulare ale fiecărei competiții sportive.”</w:t>
            </w:r>
            <w:bookmarkEnd w:id="1"/>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0BB693" w14:textId="77777777" w:rsidR="001E6AE3" w:rsidRPr="0025548E" w:rsidRDefault="001E6AE3"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17A0C791" w14:textId="77777777" w:rsidR="00A3155A" w:rsidRPr="0025548E" w:rsidRDefault="00A3155A"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A3155A" w:rsidRPr="0025548E" w14:paraId="008AF962"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B9F6871" w14:textId="77777777" w:rsidR="00A3155A" w:rsidRPr="0025548E" w:rsidRDefault="00A3155A"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D766521" w14:textId="64AF42F2" w:rsidR="00A3155A" w:rsidRPr="006402C5" w:rsidRDefault="00A3155A"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129807" w14:textId="057D635C" w:rsidR="00A3155A" w:rsidRPr="0025548E" w:rsidRDefault="000E763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9, în tot textul cuvintele „evenimente sportive” se rectifică cu cuvintele „competiții sportive”.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5F13E4" w14:textId="77777777" w:rsidR="00A3155A" w:rsidRPr="0025548E" w:rsidRDefault="00A3155A"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A3155A" w:rsidRPr="0025548E" w14:paraId="47855E0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324515F" w14:textId="77777777" w:rsidR="00A3155A" w:rsidRPr="0025548E" w:rsidRDefault="00A3155A"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35289DF" w14:textId="32A83919" w:rsidR="00A3155A" w:rsidRPr="006402C5" w:rsidRDefault="00A3155A"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6F024E" w14:textId="1B1E57EF" w:rsidR="000E7631" w:rsidRPr="0025548E" w:rsidRDefault="000E763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art.10 alin.(3) se va expune în următoarea redacție:</w:t>
            </w:r>
          </w:p>
          <w:p w14:paraId="607FFA1D" w14:textId="55692EFB" w:rsidR="00A3155A" w:rsidRPr="0025548E" w:rsidRDefault="000E763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bookmarkStart w:id="2" w:name="_Hlk195877959"/>
            <w:r w:rsidRPr="0025548E">
              <w:rPr>
                <w:rFonts w:ascii="Times New Roman" w:hAnsi="Times New Roman"/>
                <w:sz w:val="24"/>
                <w:szCs w:val="24"/>
                <w:lang w:val="ro-RO"/>
              </w:rPr>
              <w:t>„(3) Condițiile de acces ale participanților la competiții sportive desfășurate în complexe sportive, arene, stadioane sportive, săli sportive ori spații comerciale amenajate este stabilit de organizatori."</w:t>
            </w:r>
            <w:bookmarkEnd w:id="2"/>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4E3D89" w14:textId="77777777" w:rsidR="001E6AE3" w:rsidRPr="0025548E" w:rsidRDefault="001E6AE3"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28AB1D07" w14:textId="77777777" w:rsidR="00A3155A" w:rsidRPr="0025548E" w:rsidRDefault="00A3155A"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A3155A" w:rsidRPr="0025548E" w14:paraId="13A97693"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D0F10CE" w14:textId="77777777" w:rsidR="00A3155A" w:rsidRPr="0025548E" w:rsidRDefault="00A3155A"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6046802" w14:textId="7AA33F3B" w:rsidR="00A3155A" w:rsidRPr="006402C5" w:rsidRDefault="00A3155A"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01A4FB" w14:textId="15471A4C" w:rsidR="00CD7293" w:rsidRPr="0025548E" w:rsidRDefault="00CD7293"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art.11 alin.(1) de completat cu lit. ș) care va avea următoarea redacție:</w:t>
            </w:r>
          </w:p>
          <w:p w14:paraId="6216DEE7" w14:textId="00FBB4DF" w:rsidR="00A3155A" w:rsidRPr="0025548E" w:rsidRDefault="00CD7293"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„ș) </w:t>
            </w:r>
            <w:bookmarkStart w:id="3" w:name="_Hlk195878120"/>
            <w:r w:rsidRPr="0025548E">
              <w:rPr>
                <w:rFonts w:ascii="Times New Roman" w:hAnsi="Times New Roman"/>
                <w:sz w:val="24"/>
                <w:szCs w:val="24"/>
                <w:lang w:val="ro-RO"/>
              </w:rPr>
              <w:t>să poarte responsabilitate pentru organizarea și desfășurarea evenimentului public și securitatea participanților</w:t>
            </w:r>
            <w:bookmarkEnd w:id="3"/>
            <w:r w:rsidRPr="0025548E">
              <w:rPr>
                <w:rFonts w:ascii="Times New Roman" w:hAnsi="Times New Roman"/>
                <w:sz w:val="24"/>
                <w:szCs w:val="24"/>
                <w:lang w:val="ro-RO"/>
              </w:rPr>
              <w: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9B5B41" w14:textId="77777777" w:rsidR="001E6AE3" w:rsidRPr="0025548E" w:rsidRDefault="001E6AE3"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22723D61" w14:textId="77777777" w:rsidR="00A3155A" w:rsidRPr="0025548E" w:rsidRDefault="00A3155A"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CD7293" w:rsidRPr="0025548E" w14:paraId="67AF0A24"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63806A86" w14:textId="77777777" w:rsidR="00CD7293" w:rsidRPr="0025548E" w:rsidRDefault="00CD7293"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0838F8A" w14:textId="63BDC1C1" w:rsidR="00CD7293" w:rsidRPr="006402C5" w:rsidRDefault="00CD7293"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267A72" w14:textId="31C051DF" w:rsidR="00CD7293" w:rsidRPr="0025548E" w:rsidRDefault="00CD7293"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13 lit. b) după cuvântul „responsabil” de completat cu fraza „din partea organizatorului”.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D82276" w14:textId="0CDBEDD1" w:rsidR="001E6AE3" w:rsidRPr="0025548E" w:rsidRDefault="001E6AE3"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Precizare.</w:t>
            </w:r>
          </w:p>
          <w:p w14:paraId="79345508" w14:textId="12A6EF3D" w:rsidR="00CD7293" w:rsidRPr="0025548E" w:rsidRDefault="001E6AE3"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Art. 13 din proiect se refer</w:t>
            </w:r>
            <w:r w:rsidR="00A61010" w:rsidRPr="0025548E">
              <w:rPr>
                <w:rFonts w:ascii="Times New Roman" w:hAnsi="Times New Roman"/>
                <w:sz w:val="24"/>
                <w:szCs w:val="24"/>
                <w:lang w:val="ro-RO"/>
              </w:rPr>
              <w:t>ă</w:t>
            </w:r>
            <w:r w:rsidRPr="0025548E">
              <w:rPr>
                <w:rFonts w:ascii="Times New Roman" w:hAnsi="Times New Roman"/>
                <w:sz w:val="24"/>
                <w:szCs w:val="24"/>
                <w:lang w:val="ro-RO"/>
              </w:rPr>
              <w:t xml:space="preserve"> la obligațiile autorității administrației publice locale, iar responsabilul este desemnat prin partea APL și nu din partea organizatorului. </w:t>
            </w:r>
          </w:p>
        </w:tc>
      </w:tr>
      <w:tr w:rsidR="00E433AA" w:rsidRPr="0025548E" w14:paraId="381A5BC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D70DA14" w14:textId="77777777" w:rsidR="00E433AA" w:rsidRPr="00B216CF" w:rsidRDefault="00E433AA"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Ministerul Culturii</w:t>
            </w:r>
          </w:p>
          <w:p w14:paraId="25938F2D" w14:textId="3532F243" w:rsidR="00E433AA" w:rsidRPr="0025548E" w:rsidRDefault="00E433AA"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216CF">
              <w:rPr>
                <w:rFonts w:ascii="Times New Roman" w:hAnsi="Times New Roman"/>
                <w:b/>
                <w:bCs/>
                <w:sz w:val="24"/>
                <w:szCs w:val="24"/>
                <w:lang w:val="ro-RO"/>
              </w:rPr>
              <w:t>(aviz nr. 05/1-09/1244 din 22.04.2025)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8E87DC7" w14:textId="01BEE4C1" w:rsidR="00E433AA" w:rsidRPr="006402C5" w:rsidRDefault="00E433AA"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AE5FB9" w14:textId="77777777" w:rsidR="00E433AA" w:rsidRPr="0025548E" w:rsidRDefault="00E433AA"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La Art. 7 alin. (12), după sintagma „autoritățile/instituțiile publice” se va completa cu textul „centrale (Președinție, Parlament, Guvern)”. </w:t>
            </w:r>
          </w:p>
          <w:p w14:paraId="7A2E1042" w14:textId="329B2D80" w:rsidR="00E433AA" w:rsidRPr="0025548E" w:rsidRDefault="00E433AA"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Modificarea propusă are drept scop clarificarea și garantarea dreptului autorităților publice centrale de a organiza evenimente în spațiile publice. În practică, au existat multiple situații în care autoritățile publice locale au rezervat aceste spații, limitând posibilitatea desfășurării unor evenimente publice de interes social major, precum și cele de importanță națională. Prin această completare va fi asigurată prevenirea riscului unor blocaje instituționale și asigurarea unui echilibru între </w:t>
            </w:r>
            <w:r w:rsidRPr="0025548E">
              <w:rPr>
                <w:rFonts w:ascii="Times New Roman" w:hAnsi="Times New Roman"/>
                <w:sz w:val="24"/>
                <w:szCs w:val="24"/>
                <w:lang w:val="ro-RO"/>
              </w:rPr>
              <w:lastRenderedPageBreak/>
              <w:t>competențele autorităților publice centrale și locale în gestionarea spațiilor publice.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FA58FD" w14:textId="2955C771" w:rsidR="00E433AA" w:rsidRPr="0025548E" w:rsidRDefault="00767F6A"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Pr>
                <w:rFonts w:ascii="Times New Roman" w:hAnsi="Times New Roman"/>
                <w:b/>
                <w:bCs/>
                <w:sz w:val="24"/>
                <w:szCs w:val="24"/>
                <w:lang w:val="ro-RO"/>
              </w:rPr>
              <w:lastRenderedPageBreak/>
              <w:t xml:space="preserve">Se </w:t>
            </w:r>
            <w:r w:rsidR="00E433AA" w:rsidRPr="0025548E">
              <w:rPr>
                <w:rFonts w:ascii="Times New Roman" w:hAnsi="Times New Roman"/>
                <w:b/>
                <w:bCs/>
                <w:sz w:val="24"/>
                <w:szCs w:val="24"/>
                <w:lang w:val="ro-RO"/>
              </w:rPr>
              <w:t>acceptă</w:t>
            </w:r>
            <w:r>
              <w:rPr>
                <w:rFonts w:ascii="Times New Roman" w:hAnsi="Times New Roman"/>
                <w:b/>
                <w:bCs/>
                <w:sz w:val="24"/>
                <w:szCs w:val="24"/>
                <w:lang w:val="ro-RO"/>
              </w:rPr>
              <w:t xml:space="preserve"> parțial</w:t>
            </w:r>
            <w:r w:rsidR="00E433AA" w:rsidRPr="0025548E">
              <w:rPr>
                <w:rFonts w:ascii="Times New Roman" w:hAnsi="Times New Roman"/>
                <w:b/>
                <w:bCs/>
                <w:sz w:val="24"/>
                <w:szCs w:val="24"/>
                <w:lang w:val="ro-RO"/>
              </w:rPr>
              <w:t>.</w:t>
            </w:r>
          </w:p>
          <w:p w14:paraId="5432B36E" w14:textId="3478FF92" w:rsidR="00E433AA" w:rsidRPr="0025548E" w:rsidRDefault="00E433AA"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Scopul prevederilor art. 7 alin. (12)</w:t>
            </w:r>
            <w:r w:rsidR="00767F6A">
              <w:rPr>
                <w:rFonts w:ascii="Times New Roman" w:hAnsi="Times New Roman"/>
                <w:sz w:val="24"/>
                <w:szCs w:val="24"/>
                <w:lang w:val="ro-RO"/>
              </w:rPr>
              <w:t>, în redacția actuală alin. (11),</w:t>
            </w:r>
            <w:r w:rsidRPr="0025548E">
              <w:rPr>
                <w:rFonts w:ascii="Times New Roman" w:hAnsi="Times New Roman"/>
                <w:sz w:val="24"/>
                <w:szCs w:val="24"/>
                <w:lang w:val="ro-RO"/>
              </w:rPr>
              <w:t xml:space="preserve"> din proiect se referă la reglementarea aspectelor ce țin de posibilele cazuri în care</w:t>
            </w:r>
            <w:r w:rsidRPr="0025548E">
              <w:rPr>
                <w:rFonts w:ascii="Times New Roman" w:eastAsia="Times New Roman" w:hAnsi="Times New Roman"/>
                <w:sz w:val="28"/>
                <w:szCs w:val="28"/>
                <w:lang w:val="ro-RO"/>
              </w:rPr>
              <w:t xml:space="preserve"> </w:t>
            </w:r>
            <w:r w:rsidRPr="0025548E">
              <w:rPr>
                <w:rFonts w:ascii="Times New Roman" w:hAnsi="Times New Roman"/>
                <w:sz w:val="24"/>
                <w:szCs w:val="24"/>
                <w:lang w:val="ro-RO"/>
              </w:rPr>
              <w:t xml:space="preserve">locul </w:t>
            </w:r>
            <w:r w:rsidR="008A49BC" w:rsidRPr="0025548E">
              <w:rPr>
                <w:rFonts w:ascii="Times New Roman" w:hAnsi="Times New Roman"/>
                <w:sz w:val="24"/>
                <w:szCs w:val="24"/>
                <w:lang w:val="ro-RO"/>
              </w:rPr>
              <w:t>și</w:t>
            </w:r>
            <w:r w:rsidRPr="0025548E">
              <w:rPr>
                <w:rFonts w:ascii="Times New Roman" w:hAnsi="Times New Roman"/>
                <w:sz w:val="24"/>
                <w:szCs w:val="24"/>
                <w:lang w:val="ro-RO"/>
              </w:rPr>
              <w:t xml:space="preserve"> ora </w:t>
            </w:r>
            <w:r w:rsidR="008A49BC" w:rsidRPr="0025548E">
              <w:rPr>
                <w:rFonts w:ascii="Times New Roman" w:hAnsi="Times New Roman"/>
                <w:sz w:val="24"/>
                <w:szCs w:val="24"/>
                <w:lang w:val="ro-RO"/>
              </w:rPr>
              <w:t>desfășurării</w:t>
            </w:r>
            <w:r w:rsidRPr="0025548E">
              <w:rPr>
                <w:rFonts w:ascii="Times New Roman" w:hAnsi="Times New Roman"/>
                <w:sz w:val="24"/>
                <w:szCs w:val="24"/>
                <w:lang w:val="ro-RO"/>
              </w:rPr>
              <w:t xml:space="preserve"> evenimentului public este organizată de o autoritate sau instituție publică cu un eveniment organizat de către persoanele fizice sau juridice de drept privat. Pentru claritate </w:t>
            </w:r>
            <w:r w:rsidR="008A49BC" w:rsidRPr="0025548E">
              <w:rPr>
                <w:rFonts w:ascii="Times New Roman" w:hAnsi="Times New Roman"/>
                <w:sz w:val="24"/>
                <w:szCs w:val="24"/>
                <w:lang w:val="ro-RO"/>
              </w:rPr>
              <w:t>și excluderea unor interpretări abuzive alin. (12) a fost completat cu textul ,,numai în cazul în care evenimentul public urmărește un scop de interes public, cu relevanță locală, regională sau națională, precum și în lipsa unor alternative de reamplasare rezonabilă”</w:t>
            </w:r>
            <w:r w:rsidR="00660C5F" w:rsidRPr="0025548E">
              <w:rPr>
                <w:rFonts w:ascii="Times New Roman" w:hAnsi="Times New Roman"/>
                <w:sz w:val="24"/>
                <w:szCs w:val="24"/>
                <w:lang w:val="ro-RO"/>
              </w:rPr>
              <w:t>.</w:t>
            </w:r>
          </w:p>
        </w:tc>
      </w:tr>
      <w:tr w:rsidR="00E433AA" w:rsidRPr="0025548E" w14:paraId="0548503B"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7BF118F" w14:textId="77777777" w:rsidR="00E433AA" w:rsidRPr="0025548E" w:rsidRDefault="00E433AA" w:rsidP="00A3155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8115BEA" w14:textId="135A7936" w:rsidR="00E433AA" w:rsidRPr="006402C5" w:rsidRDefault="00E433AA"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FFE5FF" w14:textId="3D17EC6F" w:rsidR="00E433AA" w:rsidRPr="0025548E" w:rsidRDefault="00E433AA"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11 alin. (1) lit. a), după cuvântul „ședința” se va completa cu prepoziția „cu”.</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0347E72" w14:textId="77777777" w:rsidR="00E433AA" w:rsidRPr="0025548E" w:rsidRDefault="00660C5F"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50270DC6" w14:textId="71146735" w:rsidR="00660C5F" w:rsidRPr="0025548E" w:rsidRDefault="00660C5F"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Proiectul a fost modificat, iar prevederile </w:t>
            </w:r>
            <w:r w:rsidR="000C52A5">
              <w:rPr>
                <w:rFonts w:ascii="Times New Roman" w:hAnsi="Times New Roman"/>
                <w:sz w:val="24"/>
                <w:szCs w:val="24"/>
                <w:lang w:val="ro-RO"/>
              </w:rPr>
              <w:t xml:space="preserve">în cauză </w:t>
            </w:r>
            <w:r w:rsidRPr="0025548E">
              <w:rPr>
                <w:rFonts w:ascii="Times New Roman" w:hAnsi="Times New Roman"/>
                <w:sz w:val="24"/>
                <w:szCs w:val="24"/>
                <w:lang w:val="ro-RO"/>
              </w:rPr>
              <w:t xml:space="preserve">se regăsesc la art. 11 alin. (1) lit. </w:t>
            </w:r>
            <w:r w:rsidR="00764F23">
              <w:rPr>
                <w:rFonts w:ascii="Times New Roman" w:hAnsi="Times New Roman"/>
                <w:sz w:val="24"/>
                <w:szCs w:val="24"/>
                <w:lang w:val="ro-RO"/>
              </w:rPr>
              <w:t>g</w:t>
            </w:r>
            <w:r w:rsidRPr="0025548E">
              <w:rPr>
                <w:rFonts w:ascii="Times New Roman" w:hAnsi="Times New Roman"/>
                <w:sz w:val="24"/>
                <w:szCs w:val="24"/>
                <w:lang w:val="ro-RO"/>
              </w:rPr>
              <w:t xml:space="preserve">). </w:t>
            </w:r>
          </w:p>
        </w:tc>
      </w:tr>
      <w:tr w:rsidR="00836692" w:rsidRPr="0025548E" w14:paraId="4937503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77DD31B" w14:textId="3CB0580F" w:rsidR="00836692" w:rsidRPr="00B216CF" w:rsidRDefault="000E2C44"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Ministerul Sănătății (aviz nr. 24/1294 din 17.04.2025)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11872BA" w14:textId="10E8CFD5" w:rsidR="00836692" w:rsidRPr="006402C5" w:rsidRDefault="0083669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F5FABA" w14:textId="458497AB" w:rsidR="00836692" w:rsidRPr="0025548E" w:rsidRDefault="00B703E7"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Propunem pe tot parcursul actului normativ textul ”forțele de ordine ale Ministerului Afacerilor Interne” să fie substituit cu textul ”forțele de ordine din subordinea Ministerului Afacerilor Interne”, pentru o exprimare unică.</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A06B0A" w14:textId="19A0917D" w:rsidR="00836692" w:rsidRPr="0025548E" w:rsidRDefault="00A76166" w:rsidP="00645269">
            <w:pPr>
              <w:ind w:firstLine="302"/>
              <w:rPr>
                <w:rFonts w:ascii="Times New Roman" w:hAnsi="Times New Roman"/>
                <w:sz w:val="24"/>
                <w:szCs w:val="24"/>
                <w:lang w:val="ro-RO"/>
              </w:rPr>
            </w:pPr>
            <w:r w:rsidRPr="0025548E">
              <w:rPr>
                <w:rFonts w:ascii="Times New Roman" w:hAnsi="Times New Roman"/>
                <w:b/>
                <w:bCs/>
                <w:sz w:val="24"/>
                <w:szCs w:val="24"/>
                <w:lang w:val="ro-RO"/>
              </w:rPr>
              <w:t>Se acceptă.</w:t>
            </w:r>
          </w:p>
        </w:tc>
      </w:tr>
      <w:tr w:rsidR="000E2C44" w:rsidRPr="0025548E" w14:paraId="54128C81"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620D3307" w14:textId="77777777" w:rsidR="000E2C44" w:rsidRPr="0025548E" w:rsidRDefault="000E2C44"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F6B728E" w14:textId="4E79E63C" w:rsidR="000E2C44" w:rsidRPr="006402C5" w:rsidRDefault="000E2C44"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16715A" w14:textId="6126B93C" w:rsidR="000E2C44" w:rsidRPr="0025548E" w:rsidRDefault="00B703E7" w:rsidP="00645269">
            <w:pPr>
              <w:numPr>
                <w:ilvl w:val="1"/>
                <w:numId w:val="34"/>
              </w:num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3, la noțiunea ”</w:t>
            </w:r>
            <w:r w:rsidRPr="0025548E">
              <w:rPr>
                <w:rFonts w:ascii="Times New Roman" w:hAnsi="Times New Roman"/>
                <w:i/>
                <w:iCs/>
                <w:sz w:val="24"/>
                <w:szCs w:val="24"/>
                <w:lang w:val="ro-RO"/>
              </w:rPr>
              <w:t>oficial</w:t>
            </w:r>
            <w:r w:rsidRPr="0025548E">
              <w:rPr>
                <w:rFonts w:ascii="Times New Roman" w:hAnsi="Times New Roman"/>
                <w:sz w:val="24"/>
                <w:szCs w:val="24"/>
                <w:lang w:val="ro-RO"/>
              </w:rPr>
              <w:t xml:space="preserve">”, propunem a concretiza cine este reprezentant medical.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F3646D" w14:textId="48D5DF72" w:rsidR="00A76166" w:rsidRPr="0025548E" w:rsidRDefault="00A76166"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20075347" w14:textId="27DE800F" w:rsidR="000E2C44" w:rsidRPr="0025548E" w:rsidRDefault="000E2C44" w:rsidP="00645269">
            <w:pPr>
              <w:ind w:firstLine="302"/>
              <w:rPr>
                <w:rFonts w:ascii="Times New Roman" w:hAnsi="Times New Roman"/>
                <w:sz w:val="24"/>
                <w:szCs w:val="24"/>
                <w:lang w:val="ro-RO"/>
              </w:rPr>
            </w:pPr>
          </w:p>
        </w:tc>
      </w:tr>
      <w:tr w:rsidR="00B703E7" w:rsidRPr="0025548E" w14:paraId="2BFB9E3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6C42E13" w14:textId="77777777" w:rsidR="00B703E7" w:rsidRPr="0025548E" w:rsidRDefault="00B703E7"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F28655F" w14:textId="35826D0E" w:rsidR="00B703E7" w:rsidRPr="006402C5" w:rsidRDefault="00B703E7"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C5B883" w14:textId="0C225501" w:rsidR="00B703E7" w:rsidRPr="0025548E" w:rsidRDefault="00B703E7"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noțiunea ”</w:t>
            </w:r>
            <w:r w:rsidRPr="0025548E">
              <w:rPr>
                <w:rFonts w:ascii="Times New Roman" w:hAnsi="Times New Roman"/>
                <w:i/>
                <w:iCs/>
                <w:sz w:val="24"/>
                <w:szCs w:val="24"/>
                <w:lang w:val="ro-RO"/>
              </w:rPr>
              <w:t>sistarea evenimentului public</w:t>
            </w:r>
            <w:r w:rsidRPr="0025548E">
              <w:rPr>
                <w:rFonts w:ascii="Times New Roman" w:hAnsi="Times New Roman"/>
                <w:sz w:val="24"/>
                <w:szCs w:val="24"/>
                <w:lang w:val="ro-RO"/>
              </w:rPr>
              <w:t xml:space="preserve">”, după textul ”încetarea evenimentului public” de completat cu cuvântul ”imediat”, așa cum este prevăzut în art.13 lit. c);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0BB704" w14:textId="77777777" w:rsidR="00D91296" w:rsidRPr="0025548E" w:rsidRDefault="00D91296"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1B4472FA" w14:textId="77777777" w:rsidR="00B703E7" w:rsidRPr="0025548E" w:rsidRDefault="00B703E7" w:rsidP="00645269">
            <w:pPr>
              <w:ind w:firstLine="302"/>
              <w:rPr>
                <w:rFonts w:ascii="Times New Roman" w:hAnsi="Times New Roman"/>
                <w:sz w:val="24"/>
                <w:szCs w:val="24"/>
                <w:lang w:val="ro-RO"/>
              </w:rPr>
            </w:pPr>
          </w:p>
        </w:tc>
      </w:tr>
      <w:tr w:rsidR="00B703E7" w:rsidRPr="0025548E" w14:paraId="292EF60B"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0D1BC78" w14:textId="77777777" w:rsidR="00B703E7" w:rsidRPr="0025548E" w:rsidRDefault="00B703E7"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93832BF" w14:textId="679E8315" w:rsidR="00B703E7" w:rsidRPr="006402C5" w:rsidRDefault="00B703E7"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FF8A21" w14:textId="5CBA1DA7" w:rsidR="00B703E7" w:rsidRPr="0025548E" w:rsidRDefault="00B703E7"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12. lit. f), cuvântul ”sănătate” se substituie cu cuvintele ”</w:t>
            </w:r>
            <w:bookmarkStart w:id="4" w:name="_Hlk195859143"/>
            <w:r w:rsidRPr="0025548E">
              <w:rPr>
                <w:rFonts w:ascii="Times New Roman" w:hAnsi="Times New Roman"/>
                <w:sz w:val="24"/>
                <w:szCs w:val="24"/>
                <w:lang w:val="ro-RO"/>
              </w:rPr>
              <w:t>instituțiilor medico-sanitare</w:t>
            </w:r>
            <w:bookmarkEnd w:id="4"/>
            <w:r w:rsidRPr="0025548E">
              <w:rPr>
                <w:rFonts w:ascii="Times New Roman" w:hAnsi="Times New Roman"/>
                <w:sz w:val="24"/>
                <w:szCs w:val="24"/>
                <w:lang w:val="ro-RO"/>
              </w:rPr>
              <w:t xml:space="preserve">”.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B1B9FA" w14:textId="77777777" w:rsidR="00D91296" w:rsidRPr="0025548E" w:rsidRDefault="00D91296"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3562C511" w14:textId="77777777" w:rsidR="00B703E7" w:rsidRPr="0025548E" w:rsidRDefault="00B703E7" w:rsidP="00645269">
            <w:pPr>
              <w:ind w:firstLine="302"/>
              <w:rPr>
                <w:rFonts w:ascii="Times New Roman" w:hAnsi="Times New Roman"/>
                <w:sz w:val="24"/>
                <w:szCs w:val="24"/>
                <w:lang w:val="ro-RO"/>
              </w:rPr>
            </w:pPr>
          </w:p>
        </w:tc>
      </w:tr>
      <w:tr w:rsidR="00B703E7" w:rsidRPr="0025548E" w14:paraId="636D0059"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ABEBEA1" w14:textId="77777777" w:rsidR="00B703E7" w:rsidRPr="0025548E" w:rsidRDefault="00B703E7"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2A42499" w14:textId="4717A408" w:rsidR="00B703E7" w:rsidRPr="006402C5" w:rsidRDefault="00B703E7"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1CA9AB" w14:textId="5E4B51EF" w:rsidR="00B703E7" w:rsidRPr="0025548E" w:rsidRDefault="00B703E7"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La art.15 alin. (4) propunem cuvintele ”în vigoare”, de exclus.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BCE26C" w14:textId="77777777" w:rsidR="00D91296" w:rsidRPr="0025548E" w:rsidRDefault="00D91296"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5CA5E5C8" w14:textId="77777777" w:rsidR="00B703E7" w:rsidRPr="0025548E" w:rsidRDefault="00B703E7" w:rsidP="00645269">
            <w:pPr>
              <w:ind w:firstLine="302"/>
              <w:rPr>
                <w:rFonts w:ascii="Times New Roman" w:hAnsi="Times New Roman"/>
                <w:sz w:val="24"/>
                <w:szCs w:val="24"/>
                <w:lang w:val="ro-RO"/>
              </w:rPr>
            </w:pPr>
          </w:p>
        </w:tc>
      </w:tr>
      <w:tr w:rsidR="00D7339E" w:rsidRPr="0025548E" w14:paraId="455353EE"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96C209C" w14:textId="5E5B3DA6" w:rsidR="00D7339E" w:rsidRPr="00B216CF" w:rsidRDefault="00D7339E"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Ministerul Afacerilor Externe (aviz nr. DI/3/041-4042 din 22.04.2025)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42BECF1" w14:textId="70FC93DB" w:rsidR="00D7339E" w:rsidRPr="006402C5" w:rsidRDefault="00D7339E"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460001" w14:textId="77777777" w:rsidR="00D7339E" w:rsidRPr="0025548E" w:rsidRDefault="00D7339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Se propune revizuirea art. 4, lit. (f) din proiectul avizat, prin care sunt interzise evenimentele publice care urmăresc </w:t>
            </w:r>
            <w:r w:rsidRPr="0025548E">
              <w:rPr>
                <w:rFonts w:ascii="Times New Roman" w:hAnsi="Times New Roman"/>
                <w:i/>
                <w:iCs/>
                <w:sz w:val="24"/>
                <w:szCs w:val="24"/>
                <w:lang w:val="ro-RO"/>
              </w:rPr>
              <w:t>„propagarea ideilor totalitare, rasiste sau ale oricăror organizații terorist-diversioniste, defăimarea țării și a națiunii”</w:t>
            </w:r>
            <w:r w:rsidRPr="0025548E">
              <w:rPr>
                <w:rFonts w:ascii="Times New Roman" w:hAnsi="Times New Roman"/>
                <w:sz w:val="24"/>
                <w:szCs w:val="24"/>
                <w:lang w:val="ro-RO"/>
              </w:rPr>
              <w:t xml:space="preserve">, cu considerarea următoarelor propuneri: </w:t>
            </w:r>
          </w:p>
          <w:p w14:paraId="3C7B27FD" w14:textId="632CB432" w:rsidR="00D7339E" w:rsidRPr="0025548E" w:rsidRDefault="00D7339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se recomandă substituirea termenului </w:t>
            </w:r>
            <w:r w:rsidRPr="0025548E">
              <w:rPr>
                <w:rFonts w:ascii="Times New Roman" w:hAnsi="Times New Roman"/>
                <w:i/>
                <w:iCs/>
                <w:sz w:val="24"/>
                <w:szCs w:val="24"/>
                <w:lang w:val="ro-RO"/>
              </w:rPr>
              <w:t xml:space="preserve">„rasiste” </w:t>
            </w:r>
            <w:r w:rsidRPr="0025548E">
              <w:rPr>
                <w:rFonts w:ascii="Times New Roman" w:hAnsi="Times New Roman"/>
                <w:sz w:val="24"/>
                <w:szCs w:val="24"/>
                <w:lang w:val="ro-RO"/>
              </w:rPr>
              <w:t xml:space="preserve">cu cuvintele </w:t>
            </w:r>
            <w:r w:rsidRPr="0025548E">
              <w:rPr>
                <w:rFonts w:ascii="Times New Roman" w:hAnsi="Times New Roman"/>
                <w:i/>
                <w:iCs/>
                <w:sz w:val="24"/>
                <w:szCs w:val="24"/>
                <w:lang w:val="ro-RO"/>
              </w:rPr>
              <w:t>„de discriminare rasială”</w:t>
            </w:r>
            <w:r w:rsidRPr="0025548E">
              <w:rPr>
                <w:rFonts w:ascii="Times New Roman" w:hAnsi="Times New Roman"/>
                <w:sz w:val="24"/>
                <w:szCs w:val="24"/>
                <w:lang w:val="ro-RO"/>
              </w:rPr>
              <w:t xml:space="preserve">, deoarece Republica Moldova este parte la </w:t>
            </w:r>
            <w:r w:rsidRPr="0025548E">
              <w:rPr>
                <w:rFonts w:ascii="Times New Roman" w:hAnsi="Times New Roman"/>
                <w:i/>
                <w:iCs/>
                <w:sz w:val="24"/>
                <w:szCs w:val="24"/>
                <w:lang w:val="ro-RO"/>
              </w:rPr>
              <w:t>Convenția internațională privind eliminarea tuturor formelor de discriminare rasială1</w:t>
            </w:r>
            <w:r w:rsidRPr="0025548E">
              <w:rPr>
                <w:rFonts w:ascii="Times New Roman" w:hAnsi="Times New Roman"/>
                <w:sz w:val="24"/>
                <w:szCs w:val="24"/>
                <w:lang w:val="ro-RO"/>
              </w:rPr>
              <w:t xml:space="preserve">, care </w:t>
            </w:r>
            <w:r w:rsidRPr="0025548E">
              <w:rPr>
                <w:rFonts w:ascii="Times New Roman" w:hAnsi="Times New Roman"/>
                <w:sz w:val="24"/>
                <w:szCs w:val="24"/>
                <w:lang w:val="ro-RO"/>
              </w:rPr>
              <w:lastRenderedPageBreak/>
              <w:t xml:space="preserve">operează cu noțiunea de </w:t>
            </w:r>
            <w:r w:rsidRPr="0025548E">
              <w:rPr>
                <w:rFonts w:ascii="Times New Roman" w:hAnsi="Times New Roman"/>
                <w:i/>
                <w:iCs/>
                <w:sz w:val="24"/>
                <w:szCs w:val="24"/>
                <w:lang w:val="ro-RO"/>
              </w:rPr>
              <w:t xml:space="preserve">„discriminare rasială” </w:t>
            </w:r>
            <w:r w:rsidRPr="0025548E">
              <w:rPr>
                <w:rFonts w:ascii="Times New Roman" w:hAnsi="Times New Roman"/>
                <w:sz w:val="24"/>
                <w:szCs w:val="24"/>
                <w:lang w:val="ro-RO"/>
              </w:rPr>
              <w:t xml:space="preserve">și garantează, prin art. 5, lit. (ix), </w:t>
            </w:r>
            <w:r w:rsidRPr="0025548E">
              <w:rPr>
                <w:rFonts w:ascii="Times New Roman" w:hAnsi="Times New Roman"/>
                <w:i/>
                <w:iCs/>
                <w:sz w:val="24"/>
                <w:szCs w:val="24"/>
                <w:lang w:val="ro-RO"/>
              </w:rPr>
              <w:t xml:space="preserve">„dreptul la libertate de întrunire și asociere pașnică”; </w:t>
            </w:r>
          </w:p>
          <w:p w14:paraId="5BB9F80A" w14:textId="77777777" w:rsidR="00D7339E" w:rsidRPr="0025548E" w:rsidRDefault="00D7339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se consideră preferabil utilizarea termenului de </w:t>
            </w:r>
            <w:r w:rsidRPr="0025548E">
              <w:rPr>
                <w:rFonts w:ascii="Times New Roman" w:hAnsi="Times New Roman"/>
                <w:i/>
                <w:iCs/>
                <w:sz w:val="24"/>
                <w:szCs w:val="24"/>
                <w:lang w:val="ro-RO"/>
              </w:rPr>
              <w:t xml:space="preserve">„organizații teroriste” </w:t>
            </w:r>
            <w:r w:rsidRPr="0025548E">
              <w:rPr>
                <w:rFonts w:ascii="Times New Roman" w:hAnsi="Times New Roman"/>
                <w:sz w:val="24"/>
                <w:szCs w:val="24"/>
                <w:lang w:val="ro-RO"/>
              </w:rPr>
              <w:t xml:space="preserve">în locul termenului propus de autor – </w:t>
            </w:r>
            <w:r w:rsidRPr="0025548E">
              <w:rPr>
                <w:rFonts w:ascii="Times New Roman" w:hAnsi="Times New Roman"/>
                <w:i/>
                <w:iCs/>
                <w:sz w:val="24"/>
                <w:szCs w:val="24"/>
                <w:lang w:val="ro-RO"/>
              </w:rPr>
              <w:t>„organizații terorist-diversioniste”</w:t>
            </w:r>
            <w:r w:rsidRPr="0025548E">
              <w:rPr>
                <w:rFonts w:ascii="Times New Roman" w:hAnsi="Times New Roman"/>
                <w:sz w:val="24"/>
                <w:szCs w:val="24"/>
                <w:lang w:val="ro-RO"/>
              </w:rPr>
              <w:t xml:space="preserve">, având în vedere faptul că toate organizațiile teroriste constituie un pericol pentru securitatea națională. În caz contrar este necesară definirea termenului de </w:t>
            </w:r>
            <w:r w:rsidRPr="0025548E">
              <w:rPr>
                <w:rFonts w:ascii="Times New Roman" w:hAnsi="Times New Roman"/>
                <w:i/>
                <w:iCs/>
                <w:sz w:val="24"/>
                <w:szCs w:val="24"/>
                <w:lang w:val="ro-RO"/>
              </w:rPr>
              <w:t>„organizație terorist-diversionistă”</w:t>
            </w:r>
            <w:r w:rsidRPr="0025548E">
              <w:rPr>
                <w:rFonts w:ascii="Times New Roman" w:hAnsi="Times New Roman"/>
                <w:sz w:val="24"/>
                <w:szCs w:val="24"/>
                <w:lang w:val="ro-RO"/>
              </w:rPr>
              <w:t xml:space="preserve">; </w:t>
            </w:r>
          </w:p>
          <w:p w14:paraId="086D7D64" w14:textId="77777777" w:rsidR="00D7339E" w:rsidRPr="0025548E" w:rsidRDefault="00D7339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sintagmele </w:t>
            </w:r>
            <w:r w:rsidRPr="0025548E">
              <w:rPr>
                <w:rFonts w:ascii="Times New Roman" w:hAnsi="Times New Roman"/>
                <w:i/>
                <w:iCs/>
                <w:sz w:val="24"/>
                <w:szCs w:val="24"/>
                <w:lang w:val="ro-RO"/>
              </w:rPr>
              <w:t xml:space="preserve">„propagarea ideilor totalitare” și „defăimarea țării și a națiunii” </w:t>
            </w:r>
            <w:r w:rsidRPr="0025548E">
              <w:rPr>
                <w:rFonts w:ascii="Times New Roman" w:hAnsi="Times New Roman"/>
                <w:sz w:val="24"/>
                <w:szCs w:val="24"/>
                <w:lang w:val="ro-RO"/>
              </w:rPr>
              <w:t xml:space="preserve">urmează a fi definite sau explicate adițional în corpul proiectului actului normativ pentru a exclude posibilitatea de interpretare cu rea-credință a acțiunilor respective și în scopul menținerii ordinii publice. </w:t>
            </w:r>
          </w:p>
          <w:p w14:paraId="642DC585" w14:textId="6B700C10" w:rsidR="00D7339E" w:rsidRPr="0025548E" w:rsidRDefault="00D7339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Urmare celor expuse </w:t>
            </w:r>
            <w:r w:rsidRPr="0025548E">
              <w:rPr>
                <w:rFonts w:ascii="Times New Roman" w:hAnsi="Times New Roman"/>
                <w:i/>
                <w:iCs/>
                <w:sz w:val="24"/>
                <w:szCs w:val="24"/>
                <w:lang w:val="ro-RO"/>
              </w:rPr>
              <w:t>supra</w:t>
            </w:r>
            <w:r w:rsidRPr="0025548E">
              <w:rPr>
                <w:rFonts w:ascii="Times New Roman" w:hAnsi="Times New Roman"/>
                <w:sz w:val="24"/>
                <w:szCs w:val="24"/>
                <w:lang w:val="ro-RO"/>
              </w:rPr>
              <w:t>, urmează a fi revizuit și compartimentul 3.1. din Nota de fundamentare.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C38D76" w14:textId="77777777" w:rsidR="00D7339E" w:rsidRPr="0025548E" w:rsidRDefault="00D7339E"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07031602" w14:textId="23516BB4" w:rsidR="006C756E" w:rsidRPr="0025548E" w:rsidRDefault="006C756E" w:rsidP="00645269">
            <w:pPr>
              <w:ind w:firstLine="302"/>
              <w:rPr>
                <w:rFonts w:ascii="Times New Roman" w:hAnsi="Times New Roman"/>
                <w:sz w:val="24"/>
                <w:szCs w:val="24"/>
                <w:lang w:val="ro-RO"/>
              </w:rPr>
            </w:pPr>
            <w:r w:rsidRPr="0025548E">
              <w:rPr>
                <w:rFonts w:ascii="Times New Roman" w:hAnsi="Times New Roman"/>
                <w:sz w:val="24"/>
                <w:szCs w:val="24"/>
                <w:lang w:val="ro-RO"/>
              </w:rPr>
              <w:t>Urmare a avizării proiectului de lege, au fost  excluse lit. e) și f) din conținutul art. 4</w:t>
            </w:r>
            <w:r w:rsidR="003E451A">
              <w:rPr>
                <w:rFonts w:ascii="Times New Roman" w:hAnsi="Times New Roman"/>
                <w:sz w:val="24"/>
                <w:szCs w:val="24"/>
                <w:lang w:val="ro-RO"/>
              </w:rPr>
              <w:t xml:space="preserve"> (actual art. 5)</w:t>
            </w:r>
            <w:r w:rsidRPr="0025548E">
              <w:rPr>
                <w:rFonts w:ascii="Times New Roman" w:hAnsi="Times New Roman"/>
                <w:sz w:val="24"/>
                <w:szCs w:val="24"/>
                <w:lang w:val="ro-RO"/>
              </w:rPr>
              <w:t xml:space="preserve">, deoarece parțial situațiile reglementate la aceste norme sunt abordare la punctele de mai sus, (comiterea infracțiunilor și contravențiilor, precum și motivele de prejudecată), ceea ce face redundantă includerea lor separată. </w:t>
            </w:r>
          </w:p>
          <w:p w14:paraId="4AFF75B4" w14:textId="233D3A4B" w:rsidR="006C756E" w:rsidRPr="0025548E" w:rsidRDefault="006C756E" w:rsidP="00645269">
            <w:pPr>
              <w:ind w:firstLine="302"/>
              <w:rPr>
                <w:rFonts w:ascii="Times New Roman" w:hAnsi="Times New Roman"/>
                <w:sz w:val="24"/>
                <w:szCs w:val="24"/>
                <w:lang w:val="ro-RO"/>
              </w:rPr>
            </w:pPr>
          </w:p>
        </w:tc>
      </w:tr>
      <w:tr w:rsidR="00722E34" w:rsidRPr="0025548E" w14:paraId="779DC5ED"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CDC530F" w14:textId="124CB37F" w:rsidR="00722E34" w:rsidRPr="00B216CF" w:rsidRDefault="00722E34"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Ministerul Finanțelor (aviz nr. 07/4-03/151/627 din 25.04.2025)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B6B2024" w14:textId="24C1274E" w:rsidR="00722E34" w:rsidRPr="006402C5" w:rsidRDefault="00722E34"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BD0009" w14:textId="07EDD22C" w:rsidR="00722E34" w:rsidRPr="0025548E" w:rsidRDefault="00722E34"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Referitor la art. 8 din proiectul de lege, nu este clar determinat mecanismul de examinare a cererii de interzicere a unui eveniment public, în ordinea cărei proceduri urmează a fi examinată, totodată nefiind clar dacă contestarea hotărârii instanței de judecată suspendă sau nu executarea acesteia.</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F4CE30" w14:textId="77777777" w:rsidR="00722E34" w:rsidRPr="0025548E" w:rsidRDefault="00722E34"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3446B9E8" w14:textId="77777777" w:rsidR="00A24DCC" w:rsidRDefault="00A24DCC" w:rsidP="00645269">
            <w:pPr>
              <w:ind w:firstLine="302"/>
              <w:rPr>
                <w:rFonts w:ascii="Times New Roman" w:hAnsi="Times New Roman"/>
                <w:sz w:val="24"/>
                <w:szCs w:val="24"/>
                <w:lang w:val="ro-RO"/>
              </w:rPr>
            </w:pPr>
            <w:r>
              <w:rPr>
                <w:rFonts w:ascii="Times New Roman" w:hAnsi="Times New Roman"/>
                <w:sz w:val="24"/>
                <w:szCs w:val="24"/>
                <w:lang w:val="ro-RO"/>
              </w:rPr>
              <w:t xml:space="preserve"> În urma avizării și consultărilor publice art. 8 a fost exclus din proiect. </w:t>
            </w:r>
          </w:p>
          <w:p w14:paraId="08B735F6" w14:textId="1856D11A" w:rsidR="00722E34" w:rsidRPr="0025548E" w:rsidRDefault="00722E34" w:rsidP="00A24DCC">
            <w:pPr>
              <w:ind w:firstLine="0"/>
              <w:rPr>
                <w:rFonts w:ascii="Times New Roman" w:hAnsi="Times New Roman"/>
                <w:b/>
                <w:bCs/>
                <w:sz w:val="24"/>
                <w:szCs w:val="24"/>
                <w:lang w:val="ro-RO"/>
              </w:rPr>
            </w:pPr>
          </w:p>
        </w:tc>
      </w:tr>
      <w:tr w:rsidR="00722E34" w:rsidRPr="0025548E" w14:paraId="3C29BB0B"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1E2ACA5" w14:textId="77777777" w:rsidR="00722E34" w:rsidRPr="0025548E" w:rsidRDefault="00722E34"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005F855" w14:textId="210DA0CC" w:rsidR="00722E34" w:rsidRPr="006402C5" w:rsidRDefault="00722E34"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1485CE" w14:textId="3097CD69" w:rsidR="00722E34" w:rsidRPr="0025548E" w:rsidRDefault="00722E34"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Concomitent, pentru a asigura o înțelegere clară a funcționalității Punctului național de contact privind evenimentele sportive care va fi instituit în cadrul Inspectoratului General de Carabinieri, conform prevederilor art. 9 din proiectul de lege, se consideră imperativ completarea Notei de fundamentare cu informații detaliate.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65E0C9" w14:textId="77777777" w:rsidR="00722E34" w:rsidRPr="0025548E" w:rsidRDefault="00722E34"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3E5E2121" w14:textId="32F161E0" w:rsidR="00722E34" w:rsidRPr="0025548E" w:rsidRDefault="00722E34" w:rsidP="00645269">
            <w:pPr>
              <w:ind w:firstLine="302"/>
              <w:rPr>
                <w:rFonts w:ascii="Times New Roman" w:hAnsi="Times New Roman"/>
                <w:sz w:val="24"/>
                <w:szCs w:val="24"/>
                <w:lang w:val="ro-RO"/>
              </w:rPr>
            </w:pPr>
            <w:r w:rsidRPr="0025548E">
              <w:rPr>
                <w:rFonts w:ascii="Times New Roman" w:hAnsi="Times New Roman"/>
                <w:sz w:val="24"/>
                <w:szCs w:val="24"/>
                <w:lang w:val="ro-RO"/>
              </w:rPr>
              <w:t>Nota de fundamentare a fost completată la compartimentul 3.1.</w:t>
            </w:r>
          </w:p>
        </w:tc>
      </w:tr>
      <w:tr w:rsidR="00B703E7" w:rsidRPr="0025548E" w14:paraId="1F11E5CC"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2BAC8CE" w14:textId="77777777" w:rsidR="00E55895" w:rsidRPr="00B216CF" w:rsidRDefault="00E55895"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lastRenderedPageBreak/>
              <w:t xml:space="preserve">Procuratura Generală </w:t>
            </w:r>
          </w:p>
          <w:p w14:paraId="36647B82" w14:textId="3E789361" w:rsidR="00B703E7" w:rsidRPr="0025548E" w:rsidRDefault="00E55895"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216CF">
              <w:rPr>
                <w:rFonts w:ascii="Times New Roman" w:hAnsi="Times New Roman"/>
                <w:b/>
                <w:bCs/>
                <w:sz w:val="24"/>
                <w:szCs w:val="24"/>
                <w:lang w:val="ro-RO"/>
              </w:rPr>
              <w:t>(aviz nr. 4-1d/25-149 din 23.04.2025)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7E30929" w14:textId="22DE7433" w:rsidR="00B703E7" w:rsidRPr="006402C5" w:rsidRDefault="00B703E7"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4DB5D3" w14:textId="77777777"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vederea asigurării securităţii juridice a destinatarilor normei şi a prevenirii interpretărilor arbitrare ori abuzive, considerăm necesară revizuirea şi/sau definirea expresă a anumitor termeni utilizaţi în cuprinsul proiectului de act normativ. Astfel, termeni precum „norme morale unanim acceptate” (art. 4 lit. e), „eveniment special” (art. 5 alin. (4)) şi „alte situaţii specifice create” (art. 11 lit. s) sunt redactaţi într-un mod vag, ceea ce îi face susceptibili de interpretări subiective, neuniforme şi, în consecinţă, contrare exigenţelor privind calitatea legii, aşa cum sunt acestea dezvoltate în jurisprudenţa constantă a Curţii Europene a Drepturilor Omului (CtEDO). în acest context subliniem că, articolul 10 din Convenţia Europeană a Drepturilor Omului garantează dreptul la libertatea de exprimare, iar orice ingerinţă în exerciţiul acestui drept trebuie să fie: </w:t>
            </w:r>
          </w:p>
          <w:p w14:paraId="5A6A58FA" w14:textId="77777777"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reglementată printr-o normă clară, precisă şi previzibilă; </w:t>
            </w:r>
          </w:p>
          <w:p w14:paraId="0CB47823" w14:textId="027194E9"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justificată printr-un scop legitim; </w:t>
            </w:r>
          </w:p>
          <w:p w14:paraId="205F1A8F" w14:textId="77777777"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necesară şi proporţională într-o societate democratică. </w:t>
            </w:r>
          </w:p>
          <w:p w14:paraId="6BE3490D" w14:textId="3CE460B7" w:rsidR="00B703E7"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Formulări echivoce, de genul celor menţionate supra, pot genera ingerinţe nejustificate în exercitarea libertăţii de exprimare şi de întrunire, ceea ce impune în mod imperativ revizuirea corespunzătoare a proiectului.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4D36637" w14:textId="77777777" w:rsidR="004E3C7C" w:rsidRPr="0025548E" w:rsidRDefault="004E3C7C"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489FE570" w14:textId="704D2396" w:rsidR="004E3C7C" w:rsidRPr="0025548E" w:rsidRDefault="004E3C7C" w:rsidP="00645269">
            <w:pPr>
              <w:ind w:firstLine="302"/>
              <w:rPr>
                <w:rFonts w:ascii="Times New Roman" w:hAnsi="Times New Roman"/>
                <w:sz w:val="24"/>
                <w:szCs w:val="24"/>
                <w:lang w:val="ro-RO"/>
              </w:rPr>
            </w:pPr>
            <w:r w:rsidRPr="0025548E">
              <w:rPr>
                <w:rFonts w:ascii="Times New Roman" w:hAnsi="Times New Roman"/>
                <w:sz w:val="24"/>
                <w:szCs w:val="24"/>
                <w:lang w:val="ro-RO"/>
              </w:rPr>
              <w:t>Termenii și formulările au fost revizuite prin prisma propunerilor înaintate.</w:t>
            </w:r>
          </w:p>
          <w:p w14:paraId="09766BCA" w14:textId="77777777" w:rsidR="00B703E7" w:rsidRPr="0025548E" w:rsidRDefault="00B703E7" w:rsidP="00645269">
            <w:pPr>
              <w:ind w:firstLine="302"/>
              <w:rPr>
                <w:rFonts w:ascii="Times New Roman" w:hAnsi="Times New Roman"/>
                <w:sz w:val="24"/>
                <w:szCs w:val="24"/>
                <w:lang w:val="ro-RO"/>
              </w:rPr>
            </w:pPr>
          </w:p>
        </w:tc>
      </w:tr>
      <w:tr w:rsidR="006D1D12" w:rsidRPr="0025548E" w14:paraId="0E439AAE"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A516E9F" w14:textId="77777777" w:rsidR="006D1D12" w:rsidRPr="0025548E"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10D84F5" w14:textId="4B1C83F2"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B27183" w14:textId="20F49335" w:rsidR="006D1D12"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Pentru o delimitare clară a sferei de aplicare a actului normativ, considerăm necesară introducerea unei dispoziţii exprese care să stabilească un prag minim al numărului de participanţi, de la care un eveniment poate fi calificat drept „eveniment public </w:t>
            </w:r>
            <w:r w:rsidRPr="0025548E">
              <w:rPr>
                <w:rFonts w:ascii="Times New Roman" w:hAnsi="Times New Roman"/>
                <w:sz w:val="24"/>
                <w:szCs w:val="24"/>
                <w:lang w:val="ro-RO"/>
              </w:rPr>
              <w:lastRenderedPageBreak/>
              <w:t>organizat” şi, în consecinţă, supus obligaţiei de notificare prevăzute în proiectul de act normativ.</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897B2E" w14:textId="77777777" w:rsidR="00BA762F" w:rsidRPr="0025548E" w:rsidRDefault="00BA762F"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069DBED7" w14:textId="16E94229" w:rsidR="00BA762F" w:rsidRPr="0025548E" w:rsidRDefault="00BA762F" w:rsidP="00645269">
            <w:pPr>
              <w:ind w:firstLine="302"/>
              <w:rPr>
                <w:rFonts w:ascii="Times New Roman" w:hAnsi="Times New Roman"/>
                <w:b/>
                <w:bCs/>
                <w:sz w:val="24"/>
                <w:szCs w:val="24"/>
                <w:lang w:val="ro-RO"/>
              </w:rPr>
            </w:pPr>
            <w:r w:rsidRPr="0025548E">
              <w:rPr>
                <w:rFonts w:ascii="Times New Roman" w:hAnsi="Times New Roman"/>
                <w:bCs/>
                <w:iCs/>
                <w:sz w:val="24"/>
                <w:szCs w:val="24"/>
                <w:lang w:val="ro-RO"/>
              </w:rPr>
              <w:t xml:space="preserve">Este de menționat că noțiunea de </w:t>
            </w:r>
            <w:r w:rsidRPr="0025548E">
              <w:rPr>
                <w:rFonts w:ascii="Times New Roman" w:hAnsi="Times New Roman"/>
                <w:bCs/>
                <w:i/>
                <w:sz w:val="24"/>
                <w:szCs w:val="24"/>
                <w:lang w:val="ro-RO"/>
              </w:rPr>
              <w:t>eveniment public</w:t>
            </w:r>
            <w:r w:rsidRPr="0025548E">
              <w:rPr>
                <w:rFonts w:ascii="Times New Roman" w:hAnsi="Times New Roman"/>
                <w:bCs/>
                <w:iCs/>
                <w:sz w:val="24"/>
                <w:szCs w:val="24"/>
                <w:lang w:val="ro-RO"/>
              </w:rPr>
              <w:t xml:space="preserve"> a fost redefinită</w:t>
            </w:r>
            <w:r w:rsidR="000C52A5">
              <w:rPr>
                <w:rFonts w:ascii="Times New Roman" w:hAnsi="Times New Roman"/>
                <w:bCs/>
                <w:iCs/>
                <w:sz w:val="24"/>
                <w:szCs w:val="24"/>
                <w:lang w:val="ro-RO"/>
              </w:rPr>
              <w:t xml:space="preserve"> și</w:t>
            </w:r>
            <w:r w:rsidRPr="0025548E">
              <w:rPr>
                <w:rFonts w:ascii="Times New Roman" w:hAnsi="Times New Roman"/>
                <w:bCs/>
                <w:iCs/>
                <w:sz w:val="24"/>
                <w:szCs w:val="24"/>
                <w:lang w:val="ro-RO"/>
              </w:rPr>
              <w:t xml:space="preserve"> include:</w:t>
            </w:r>
          </w:p>
          <w:p w14:paraId="6CAEF39A" w14:textId="311E179E" w:rsidR="00BA762F" w:rsidRPr="0025548E" w:rsidRDefault="00BA762F" w:rsidP="00E376FD">
            <w:pPr>
              <w:numPr>
                <w:ilvl w:val="1"/>
                <w:numId w:val="25"/>
              </w:numPr>
              <w:tabs>
                <w:tab w:val="num" w:pos="450"/>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t xml:space="preserve">un prag numeric minimal (ex. „cu participarea a cel puțin 50 de persoane”, </w:t>
            </w:r>
            <w:r w:rsidR="000C52A5">
              <w:rPr>
                <w:rFonts w:ascii="Times New Roman" w:hAnsi="Times New Roman"/>
                <w:bCs/>
                <w:iCs/>
                <w:sz w:val="24"/>
                <w:szCs w:val="24"/>
                <w:lang w:val="ro-RO"/>
              </w:rPr>
              <w:t>similar prevederilor</w:t>
            </w:r>
            <w:r w:rsidRPr="0025548E">
              <w:rPr>
                <w:rFonts w:ascii="Times New Roman" w:hAnsi="Times New Roman"/>
                <w:bCs/>
                <w:iCs/>
                <w:sz w:val="24"/>
                <w:szCs w:val="24"/>
                <w:lang w:val="ro-RO"/>
              </w:rPr>
              <w:t xml:space="preserve"> Leg</w:t>
            </w:r>
            <w:r w:rsidR="000C52A5">
              <w:rPr>
                <w:rFonts w:ascii="Times New Roman" w:hAnsi="Times New Roman"/>
                <w:bCs/>
                <w:iCs/>
                <w:sz w:val="24"/>
                <w:szCs w:val="24"/>
                <w:lang w:val="ro-RO"/>
              </w:rPr>
              <w:t>ii</w:t>
            </w:r>
            <w:r w:rsidRPr="0025548E">
              <w:rPr>
                <w:rFonts w:ascii="Times New Roman" w:hAnsi="Times New Roman"/>
                <w:bCs/>
                <w:iCs/>
                <w:sz w:val="24"/>
                <w:szCs w:val="24"/>
                <w:lang w:val="ro-RO"/>
              </w:rPr>
              <w:t xml:space="preserve"> nr. 26/2008);</w:t>
            </w:r>
          </w:p>
          <w:p w14:paraId="0EC44F50" w14:textId="6A7CDF03" w:rsidR="00BA762F" w:rsidRPr="0025548E" w:rsidRDefault="00BA762F" w:rsidP="00E376FD">
            <w:pPr>
              <w:numPr>
                <w:ilvl w:val="1"/>
                <w:numId w:val="25"/>
              </w:numPr>
              <w:tabs>
                <w:tab w:val="num" w:pos="450"/>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lastRenderedPageBreak/>
              <w:t>precizarea că se desfășoară în spații deschise publicului sau în locuri special amenajate, dar cu acces liber sau condiționat, pentru a delimita de întâlniri private, evenimente interne etc.;</w:t>
            </w:r>
          </w:p>
          <w:p w14:paraId="1C2366FD" w14:textId="77777777" w:rsidR="00BA762F" w:rsidRPr="0025548E" w:rsidRDefault="00BA762F" w:rsidP="00E376FD">
            <w:pPr>
              <w:numPr>
                <w:ilvl w:val="1"/>
                <w:numId w:val="25"/>
              </w:numPr>
              <w:tabs>
                <w:tab w:val="num" w:pos="450"/>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t>eventual: exceptări explicite pentru anumite forme de întruniri (ședințe interne, întâlniri familiale etc.).</w:t>
            </w:r>
          </w:p>
          <w:p w14:paraId="1532B0DC" w14:textId="72A52061" w:rsidR="00BA762F" w:rsidRPr="0025548E" w:rsidRDefault="00BA762F" w:rsidP="00645269">
            <w:pPr>
              <w:ind w:firstLine="302"/>
              <w:rPr>
                <w:rFonts w:ascii="Times New Roman" w:hAnsi="Times New Roman"/>
                <w:bCs/>
                <w:iCs/>
                <w:sz w:val="24"/>
                <w:szCs w:val="24"/>
                <w:lang w:val="ro-RO"/>
              </w:rPr>
            </w:pPr>
            <w:r w:rsidRPr="0025548E">
              <w:rPr>
                <w:rFonts w:ascii="Times New Roman" w:hAnsi="Times New Roman"/>
                <w:b/>
                <w:bCs/>
                <w:iCs/>
                <w:sz w:val="24"/>
                <w:szCs w:val="24"/>
                <w:lang w:val="ro-RO"/>
              </w:rPr>
              <w:t xml:space="preserve">reformulare (art. </w:t>
            </w:r>
            <w:r w:rsidR="00566F29" w:rsidRPr="0025548E">
              <w:rPr>
                <w:rFonts w:ascii="Times New Roman" w:hAnsi="Times New Roman"/>
                <w:b/>
                <w:bCs/>
                <w:iCs/>
                <w:sz w:val="24"/>
                <w:szCs w:val="24"/>
                <w:lang w:val="ro-RO"/>
              </w:rPr>
              <w:t>3</w:t>
            </w:r>
            <w:r w:rsidRPr="0025548E">
              <w:rPr>
                <w:rFonts w:ascii="Times New Roman" w:hAnsi="Times New Roman"/>
                <w:b/>
                <w:bCs/>
                <w:iCs/>
                <w:sz w:val="24"/>
                <w:szCs w:val="24"/>
                <w:lang w:val="ro-RO"/>
              </w:rPr>
              <w:t>):</w:t>
            </w:r>
          </w:p>
          <w:p w14:paraId="54B79D32" w14:textId="77777777" w:rsidR="00BA762F" w:rsidRPr="0025548E" w:rsidRDefault="00BA762F" w:rsidP="00645269">
            <w:pPr>
              <w:ind w:firstLine="302"/>
              <w:rPr>
                <w:rFonts w:ascii="Times New Roman" w:hAnsi="Times New Roman"/>
                <w:bCs/>
                <w:iCs/>
                <w:sz w:val="24"/>
                <w:szCs w:val="24"/>
                <w:lang w:val="ro-RO"/>
              </w:rPr>
            </w:pPr>
            <w:r w:rsidRPr="0025548E">
              <w:rPr>
                <w:rFonts w:ascii="Times New Roman" w:hAnsi="Times New Roman"/>
                <w:bCs/>
                <w:iCs/>
                <w:sz w:val="24"/>
                <w:szCs w:val="24"/>
                <w:lang w:val="ro-RO"/>
              </w:rPr>
              <w:t>„eveniment public – activitate programată și organizată, cu caracter cultural, artistic, sportiv, religios, comercial sau de divertisment, desfășurată într-un spațiu public sau destinat accesului publicului, cu participarea a cel puțin 50 de persoane, indiferent dacă accesul este liber sau condiționat, și care presupune prezența fizică simultană a participanților.”.</w:t>
            </w:r>
          </w:p>
          <w:p w14:paraId="5EB98581" w14:textId="77777777" w:rsidR="006D1D12" w:rsidRPr="0025548E" w:rsidRDefault="006D1D12" w:rsidP="00645269">
            <w:pPr>
              <w:ind w:firstLine="302"/>
              <w:rPr>
                <w:rFonts w:ascii="Times New Roman" w:hAnsi="Times New Roman"/>
                <w:sz w:val="24"/>
                <w:szCs w:val="24"/>
                <w:lang w:val="ro-RO"/>
              </w:rPr>
            </w:pPr>
          </w:p>
        </w:tc>
      </w:tr>
      <w:tr w:rsidR="006D1D12" w:rsidRPr="0025548E" w14:paraId="54AA90E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C0839AC" w14:textId="77777777" w:rsidR="006D1D12" w:rsidRPr="0025548E"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2995C38" w14:textId="77777777"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565307" w14:textId="77777777"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Cu privire la art. 7 alin. (12), care prevede că: „(12) în cazul în care evenimentul public este planificat şi organizat de către autorităţile/instituţiile publice, iar locul şi ora desfăşurării coincid cu alte evenimente publice notificate prealabil, prioritate la desfăşurare se acordă evenimentelor publice planificate de către autorităţile/instituţiile publice ”, apreciem că este necesar ca deciziile privind prioritizarea evenimentelor: </w:t>
            </w:r>
          </w:p>
          <w:p w14:paraId="6AA3229A" w14:textId="0F734CCF"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să fie motivate în mod expres; </w:t>
            </w:r>
          </w:p>
          <w:p w14:paraId="2726A81D" w14:textId="77777777"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să fie aduse la cunoştinţa publicului prin mijloace adecvate; </w:t>
            </w:r>
          </w:p>
          <w:p w14:paraId="70A21677" w14:textId="77777777" w:rsidR="00476E43"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să fie susceptibile de contestare. </w:t>
            </w:r>
          </w:p>
          <w:p w14:paraId="107396EE" w14:textId="3DD35CF6" w:rsidR="006D1D12"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Adoptarea unei asemenea soluţii normative este esenţială pentru asigurarea transparenţei procesului decizional şi garantarea dreptului părţilor interesate la un remediu efectiv, în conformitate cu principiile statului de drept şi ale accesului la justiţie. în acest </w:t>
            </w:r>
            <w:r w:rsidRPr="0025548E">
              <w:rPr>
                <w:rFonts w:ascii="Times New Roman" w:hAnsi="Times New Roman"/>
                <w:sz w:val="24"/>
                <w:szCs w:val="24"/>
                <w:lang w:val="ro-RO"/>
              </w:rPr>
              <w:lastRenderedPageBreak/>
              <w:t>sens, Curtea Constituţională a subliniat în mod expres importanţa acestor garanţii, în paragraful 50 din Hotărârea nr. 14 din 15 noiembrie 2012, statuând că: „Principiul accesului liber la justiţie urmează a fi privit nu doar ca o garanţie fundamentală pentru exercitarea efectivă a drepturilor şi libertăţilor persoanei, ci şi ca o normă imperativă chemată să dea sens noţiunii de „stat de drept”. ” Prin urmare, includerea expresă a unor garanţii privind motivarea, publicitatea şi posibilitatea de contestare a deciziilor de prioritizare contribuie la consolidarea legalităţii administrative şi la protejarea drepturilor cetăţenilor în relaţia cu autorităţile publice.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811822" w14:textId="02DFF8FB" w:rsidR="00C215C6" w:rsidRPr="0025548E" w:rsidRDefault="00C215C6"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 xml:space="preserve">Se acceptă. </w:t>
            </w:r>
          </w:p>
          <w:p w14:paraId="4407B3F8" w14:textId="3178C7F6" w:rsidR="00C215C6" w:rsidRPr="0025548E" w:rsidRDefault="00C215C6"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Prevederile art. 7 au fost reformulate în vederea garantării </w:t>
            </w:r>
            <w:r w:rsidR="000C52A5">
              <w:rPr>
                <w:rFonts w:ascii="Times New Roman" w:hAnsi="Times New Roman"/>
                <w:sz w:val="24"/>
                <w:szCs w:val="24"/>
                <w:lang w:val="ro-RO"/>
              </w:rPr>
              <w:t>ordinii</w:t>
            </w:r>
            <w:r w:rsidRPr="0025548E">
              <w:rPr>
                <w:rFonts w:ascii="Times New Roman" w:hAnsi="Times New Roman"/>
                <w:sz w:val="24"/>
                <w:szCs w:val="24"/>
                <w:lang w:val="ro-RO"/>
              </w:rPr>
              <w:t xml:space="preserve"> juridice, a transparenței administrative și a respectării principiului egalității de tratament între organizatorii de evenimente publice</w:t>
            </w:r>
            <w:r w:rsidR="000C52A5">
              <w:rPr>
                <w:rFonts w:ascii="Times New Roman" w:hAnsi="Times New Roman"/>
                <w:sz w:val="24"/>
                <w:szCs w:val="24"/>
                <w:lang w:val="ro-RO"/>
              </w:rPr>
              <w:t>. În acest sens</w:t>
            </w:r>
            <w:r w:rsidRPr="0025548E">
              <w:rPr>
                <w:rFonts w:ascii="Times New Roman" w:hAnsi="Times New Roman"/>
                <w:sz w:val="24"/>
                <w:szCs w:val="24"/>
                <w:lang w:val="ro-RO"/>
              </w:rPr>
              <w:t>, proiectul de lege a fost completat cu dispoziții care impun motivarea expresă, publicarea și contestarea deciziilor privind prioritizarea evenimentelor în caz de suprapunere.</w:t>
            </w:r>
          </w:p>
          <w:p w14:paraId="76900CA7" w14:textId="49A79C9B" w:rsidR="00C215C6" w:rsidRPr="0025548E" w:rsidRDefault="00C215C6"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Aceste măsuri corespund exigențelor enunțate de Curtea Constituțională </w:t>
            </w:r>
            <w:r w:rsidR="000C52A5">
              <w:rPr>
                <w:rFonts w:ascii="Times New Roman" w:hAnsi="Times New Roman"/>
                <w:sz w:val="24"/>
                <w:szCs w:val="24"/>
                <w:lang w:val="ro-RO"/>
              </w:rPr>
              <w:t>în</w:t>
            </w:r>
            <w:r w:rsidRPr="0025548E">
              <w:rPr>
                <w:rFonts w:ascii="Times New Roman" w:hAnsi="Times New Roman"/>
                <w:sz w:val="24"/>
                <w:szCs w:val="24"/>
                <w:lang w:val="ro-RO"/>
              </w:rPr>
              <w:t xml:space="preserve"> Hotărârea nr. 14 din 15 noiembrie 2012, conform căreia accesul liber la justiție este </w:t>
            </w:r>
            <w:r w:rsidR="000C52A5">
              <w:rPr>
                <w:rFonts w:ascii="Times New Roman" w:hAnsi="Times New Roman"/>
                <w:sz w:val="24"/>
                <w:szCs w:val="24"/>
                <w:lang w:val="ro-RO"/>
              </w:rPr>
              <w:t xml:space="preserve">recunoscut drept </w:t>
            </w:r>
            <w:r w:rsidRPr="0025548E">
              <w:rPr>
                <w:rFonts w:ascii="Times New Roman" w:hAnsi="Times New Roman"/>
                <w:sz w:val="24"/>
                <w:szCs w:val="24"/>
                <w:lang w:val="ro-RO"/>
              </w:rPr>
              <w:t>o garanție fundamentală a statului de drept. De asemenea, noua reglementare reflectă principiile consacrate de jurisprudența CEDO, potrivit cărora orice ingerință în drepturile legitime ale persoanelor trebuie să fie clar reglementată, justificată și susceptibilă de control efectiv de legalitate.</w:t>
            </w:r>
          </w:p>
          <w:p w14:paraId="3D71DFFC" w14:textId="77777777" w:rsidR="006D1D12" w:rsidRPr="0025548E" w:rsidRDefault="006D1D12" w:rsidP="00645269">
            <w:pPr>
              <w:ind w:firstLine="302"/>
              <w:rPr>
                <w:rFonts w:ascii="Times New Roman" w:hAnsi="Times New Roman"/>
                <w:sz w:val="24"/>
                <w:szCs w:val="24"/>
                <w:lang w:val="ro-RO"/>
              </w:rPr>
            </w:pPr>
          </w:p>
        </w:tc>
      </w:tr>
      <w:tr w:rsidR="00E55895" w:rsidRPr="0025548E" w14:paraId="46DBD06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CEE7DA9" w14:textId="77777777" w:rsidR="00E55895" w:rsidRPr="0025548E" w:rsidRDefault="00E55895"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45780A8" w14:textId="77777777" w:rsidR="00E55895" w:rsidRPr="006402C5" w:rsidRDefault="00E55895"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CC8C43" w14:textId="77777777"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Cu privire la art. 7 alin. (11) Considerăm că dispoziţiile privind acordarea priorităţii pentru desfăşurarea unui eveniment public trebuie corelate cu prevederile Legii nr. 26/2008 privind întrunirile. în forma actuală, proiectul de act normativ nu reglementează situaţiile în care sunt depuse, pentru aceeaşi dată şi acelaşi spaţiu: </w:t>
            </w:r>
          </w:p>
          <w:p w14:paraId="1C29E3D4" w14:textId="77777777"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notificări pentru evenimente organizate în baza acestui proiect de lege, şi </w:t>
            </w:r>
          </w:p>
          <w:p w14:paraId="333B9524" w14:textId="77777777"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notificări pentru întruniri în temeiul Legii nr. 26/2008, de către organizatori diferiţi. </w:t>
            </w:r>
          </w:p>
          <w:p w14:paraId="2BEF72B7" w14:textId="7F27C19D"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Această omisiune legislativă poate genera incertitudine juridică, dificultăţi în aplicare şi potenţiale conflicte între autorităţi şi organizatori. în considerarea celor expuse, propunerile formulate urmăresc alinierea proiectului de act normativ la standardele constituţionale şi europene privind claritatea legii, protejarea drepturilor fundamentale şi buna reglementare. Recomandăm reanalizarea </w:t>
            </w:r>
            <w:r w:rsidRPr="0025548E">
              <w:rPr>
                <w:rFonts w:ascii="Times New Roman" w:hAnsi="Times New Roman"/>
                <w:sz w:val="24"/>
                <w:szCs w:val="24"/>
                <w:lang w:val="ro-RO"/>
              </w:rPr>
              <w:lastRenderedPageBreak/>
              <w:t>dispoziţiilor menţionate în vederea corectării aspectelor semnalate şi consolidării unui cadru legal coerent, unitar şi previzibil în materia organizării evenimentelor publice.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77D475" w14:textId="77777777" w:rsidR="00F309F0" w:rsidRPr="0025548E" w:rsidRDefault="00F309F0"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 xml:space="preserve">Se acceptă. </w:t>
            </w:r>
          </w:p>
          <w:p w14:paraId="4F044A3E" w14:textId="484DEE4A" w:rsidR="003F640C" w:rsidRPr="0025548E" w:rsidRDefault="00F309F0" w:rsidP="00645269">
            <w:pPr>
              <w:ind w:firstLine="302"/>
              <w:rPr>
                <w:rFonts w:ascii="Times New Roman" w:hAnsi="Times New Roman"/>
                <w:sz w:val="24"/>
                <w:szCs w:val="24"/>
                <w:lang w:val="ro-RO"/>
              </w:rPr>
            </w:pPr>
            <w:r w:rsidRPr="0025548E">
              <w:rPr>
                <w:rFonts w:ascii="Times New Roman" w:hAnsi="Times New Roman"/>
                <w:sz w:val="24"/>
                <w:szCs w:val="24"/>
                <w:lang w:val="ro-RO"/>
              </w:rPr>
              <w:t>Prevederile art. 7 au fost completate cu prevederi prin care în cazul în care pentru</w:t>
            </w:r>
            <w:r w:rsidR="007F46AA">
              <w:rPr>
                <w:rFonts w:ascii="Times New Roman" w:hAnsi="Times New Roman"/>
                <w:sz w:val="24"/>
                <w:szCs w:val="24"/>
                <w:lang w:val="ro-RO"/>
              </w:rPr>
              <w:t xml:space="preserve"> aceeași dată,</w:t>
            </w:r>
            <w:r w:rsidRPr="0025548E">
              <w:rPr>
                <w:rFonts w:ascii="Times New Roman" w:hAnsi="Times New Roman"/>
                <w:sz w:val="24"/>
                <w:szCs w:val="24"/>
                <w:lang w:val="ro-RO"/>
              </w:rPr>
              <w:t xml:space="preserve"> același loc și același interval de timp au fost depuse mai multe notificări, prioritate la desfășurarea evenimentului public are organizatorul care a depus primul notificarea.</w:t>
            </w:r>
          </w:p>
          <w:p w14:paraId="3B7B4DEC" w14:textId="13BFB447" w:rsidR="00F309F0" w:rsidRPr="0025548E" w:rsidRDefault="003F640C" w:rsidP="00645269">
            <w:pPr>
              <w:ind w:firstLine="302"/>
              <w:rPr>
                <w:rFonts w:ascii="Times New Roman" w:hAnsi="Times New Roman"/>
                <w:sz w:val="24"/>
                <w:szCs w:val="24"/>
                <w:lang w:val="ro-RO"/>
              </w:rPr>
            </w:pPr>
            <w:r w:rsidRPr="0025548E">
              <w:rPr>
                <w:rFonts w:ascii="Times New Roman" w:hAnsi="Times New Roman"/>
                <w:sz w:val="24"/>
                <w:szCs w:val="24"/>
                <w:lang w:val="ro-RO"/>
              </w:rPr>
              <w:t>Totodată au fost reglementate situațiile în care</w:t>
            </w:r>
            <w:r w:rsidRPr="0025548E">
              <w:rPr>
                <w:rFonts w:ascii="Times New Roman" w:hAnsi="Times New Roman"/>
                <w:lang w:val="ro-RO"/>
              </w:rPr>
              <w:t xml:space="preserve"> </w:t>
            </w:r>
            <w:r w:rsidRPr="0025548E">
              <w:rPr>
                <w:rFonts w:ascii="Times New Roman" w:hAnsi="Times New Roman"/>
                <w:sz w:val="24"/>
                <w:szCs w:val="24"/>
                <w:lang w:val="ro-RO"/>
              </w:rPr>
              <w:t>pentru același loc și interval de timp se depun notificări atât pentru un eveniment public reglementat de prezenta lege, cât și pentru o întrunire reglementată de Legea nr. 26/2008 privind întrunirile</w:t>
            </w:r>
            <w:r w:rsidR="00EE72BD" w:rsidRPr="0025548E">
              <w:rPr>
                <w:rFonts w:ascii="Times New Roman" w:hAnsi="Times New Roman"/>
                <w:sz w:val="24"/>
                <w:szCs w:val="24"/>
                <w:lang w:val="ro-RO"/>
              </w:rPr>
              <w:t>.</w:t>
            </w:r>
          </w:p>
          <w:p w14:paraId="1C10AD7A" w14:textId="046935F9" w:rsidR="00E55895" w:rsidRPr="0025548E" w:rsidRDefault="00E55895" w:rsidP="00645269">
            <w:pPr>
              <w:ind w:firstLine="302"/>
              <w:rPr>
                <w:rFonts w:ascii="Times New Roman" w:hAnsi="Times New Roman"/>
                <w:sz w:val="24"/>
                <w:szCs w:val="24"/>
                <w:lang w:val="ro-RO"/>
              </w:rPr>
            </w:pPr>
          </w:p>
        </w:tc>
      </w:tr>
      <w:tr w:rsidR="00E55895" w:rsidRPr="0025548E" w14:paraId="7FCDBF9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D788F84" w14:textId="77777777" w:rsidR="00E55895" w:rsidRPr="0025548E" w:rsidRDefault="00E55895"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5268488" w14:textId="1FFEB654" w:rsidR="00E55895" w:rsidRPr="006402C5" w:rsidRDefault="00E55895"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85FFBD" w14:textId="77777777"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Privitor la Capitolul IV a proiectului de lege cu privire la organizarea şi desfăşurarea unor evenimente publice intitulat „DISPOZIŢII FINALE” considerăm</w:t>
            </w:r>
            <w:r w:rsidRPr="0025548E">
              <w:rPr>
                <w:rFonts w:ascii="Times New Roman" w:eastAsia="Times New Roman" w:hAnsi="Times New Roman"/>
                <w:lang w:val="ro-RO"/>
              </w:rPr>
              <w:t xml:space="preserve"> </w:t>
            </w:r>
            <w:r w:rsidRPr="0025548E">
              <w:rPr>
                <w:rFonts w:ascii="Times New Roman" w:hAnsi="Times New Roman"/>
                <w:sz w:val="24"/>
                <w:szCs w:val="24"/>
                <w:lang w:val="ro-RO"/>
              </w:rPr>
              <w:t>că, acesta nu corelează cu prevederile art. 47 alin. (1) din Legea nr. 100/2017 cu privire la actele normative care stipulează '.„dispoziţiile finale cuprind momentul intrării în vigoare şi măsurile necesare punerii în aplicare a actului normative.</w:t>
            </w:r>
          </w:p>
          <w:p w14:paraId="41B73D7B" w14:textId="146EE0C5" w:rsidR="00E55895" w:rsidRPr="0025548E" w:rsidRDefault="00E55895"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Astfel, luând în consideraţie că, la capitolul dispoziţii finale </w:t>
            </w:r>
            <w:r w:rsidR="00C221F9" w:rsidRPr="0025548E">
              <w:rPr>
                <w:rFonts w:ascii="Times New Roman" w:hAnsi="Times New Roman"/>
                <w:sz w:val="24"/>
                <w:szCs w:val="24"/>
                <w:lang w:val="ro-RO"/>
              </w:rPr>
              <w:t>se</w:t>
            </w:r>
            <w:r w:rsidRPr="0025548E">
              <w:rPr>
                <w:rFonts w:ascii="Times New Roman" w:hAnsi="Times New Roman"/>
                <w:sz w:val="24"/>
                <w:szCs w:val="24"/>
                <w:lang w:val="ro-RO"/>
              </w:rPr>
              <w:t xml:space="preserve"> propune amendarea Codului contravenţional, considerăm oportun revizuirea structurii proiectului de lege iar modificările Codului contravenţional urmează a fi incluse ca elemente structurale distincte a proiectului de lege.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DFEA93" w14:textId="77777777" w:rsidR="007357C2" w:rsidRPr="0025548E" w:rsidRDefault="007357C2"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 xml:space="preserve">Se acceptă. </w:t>
            </w:r>
          </w:p>
          <w:p w14:paraId="2DBE7CFD" w14:textId="77777777" w:rsidR="00E55895" w:rsidRPr="0025548E" w:rsidRDefault="00E55895" w:rsidP="00645269">
            <w:pPr>
              <w:ind w:firstLine="302"/>
              <w:rPr>
                <w:rFonts w:ascii="Times New Roman" w:hAnsi="Times New Roman"/>
                <w:sz w:val="24"/>
                <w:szCs w:val="24"/>
                <w:lang w:val="ro-RO"/>
              </w:rPr>
            </w:pPr>
          </w:p>
        </w:tc>
      </w:tr>
      <w:tr w:rsidR="006D1D12" w:rsidRPr="0025548E" w14:paraId="2F41ED76"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BB2A9FD" w14:textId="15DA1BAA" w:rsidR="006D1D12" w:rsidRPr="00B216CF"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Asociația Promo-Lex</w:t>
            </w:r>
          </w:p>
          <w:p w14:paraId="62F6E1D3" w14:textId="77777777" w:rsidR="006D1D12" w:rsidRPr="00B216CF"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 xml:space="preserve">Centrul de Politici și Reforme </w:t>
            </w:r>
          </w:p>
          <w:p w14:paraId="344DF220" w14:textId="1E415531" w:rsidR="006D1D12" w:rsidRPr="0025548E"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216CF">
              <w:rPr>
                <w:rFonts w:ascii="Times New Roman" w:hAnsi="Times New Roman"/>
                <w:b/>
                <w:bCs/>
                <w:sz w:val="24"/>
                <w:szCs w:val="24"/>
                <w:lang w:val="ro-RO"/>
              </w:rPr>
              <w:t>(opinie din 22.04.2025)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D4E8846" w14:textId="09A57F13"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7D67FA"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b/>
                <w:bCs/>
                <w:sz w:val="24"/>
                <w:szCs w:val="24"/>
                <w:lang w:val="ro-RO"/>
              </w:rPr>
              <w:t>Obiectul proiectului de lege nu este clar definit.</w:t>
            </w:r>
            <w:r w:rsidRPr="0025548E">
              <w:rPr>
                <w:rFonts w:ascii="Times New Roman" w:hAnsi="Times New Roman"/>
                <w:sz w:val="24"/>
                <w:szCs w:val="24"/>
                <w:lang w:val="ro-RO"/>
              </w:rPr>
              <w:t xml:space="preserve"> </w:t>
            </w:r>
          </w:p>
          <w:p w14:paraId="38CEA651" w14:textId="2EA2C572"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Proiectul de lege menționează categoriile de evenimente cărora li se aplică, însă nu oferă definiții pentru acestea. În absența unor clarificări, nu este posibilă delimitarea precisă a fiecărei categorii, înțelegerea caracteristicilor specifice ale acestora sau stabilirea unor reglementări adecvate pentru fiecare tip de eveniment. De exemplu, diferențele dintre evenimentele culturale, de divertisment și cele comerciale nu sunt suficient de clare. De asemenea, proiectul de lege nu delimitează clar domeniul său de aplicare față de întrunirile reglementate prin Legea nr. 26/2008 privind </w:t>
            </w:r>
            <w:r w:rsidRPr="0025548E">
              <w:rPr>
                <w:rFonts w:ascii="Times New Roman" w:hAnsi="Times New Roman"/>
                <w:sz w:val="24"/>
                <w:szCs w:val="24"/>
                <w:lang w:val="ro-RO"/>
              </w:rPr>
              <w:lastRenderedPageBreak/>
              <w:t>întrunirile. Nu este făcută o distincție explicită între evenimentele publice și alte tipuri de adunări publice care constituie forme de exercitare a libertății de întrunire și care intră sub incidența acestei legi. De exemplu, nu este clar în ce categorie s-ar încadra evenimente precum Drumul Crucii, sau o manifestație publică în cadrul căreia evoluează ansambluri cultural-artistice sau manifestații organizate de Ziua Vinului. În lipsa unei delimitări precise, devine dificil – dacă nu chiar imposibil – de stabilit care dintre cele două acte normative este aplicabil în fiecare situație.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4740FA" w14:textId="4F27C49C" w:rsidR="00D66590" w:rsidRPr="0025548E" w:rsidRDefault="00D66590"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r w:rsidR="00B173BD" w:rsidRPr="0025548E">
              <w:rPr>
                <w:rFonts w:ascii="Times New Roman" w:hAnsi="Times New Roman"/>
                <w:b/>
                <w:bCs/>
                <w:sz w:val="24"/>
                <w:szCs w:val="24"/>
                <w:lang w:val="ro-RO"/>
              </w:rPr>
              <w:t xml:space="preserve"> parțial</w:t>
            </w:r>
            <w:r w:rsidRPr="0025548E">
              <w:rPr>
                <w:rFonts w:ascii="Times New Roman" w:hAnsi="Times New Roman"/>
                <w:b/>
                <w:bCs/>
                <w:sz w:val="24"/>
                <w:szCs w:val="24"/>
                <w:lang w:val="ro-RO"/>
              </w:rPr>
              <w:t>.</w:t>
            </w:r>
          </w:p>
          <w:p w14:paraId="5D5AEE04" w14:textId="77777777" w:rsidR="00E376FD" w:rsidRPr="00E376FD" w:rsidRDefault="00E376FD" w:rsidP="00E376FD">
            <w:pPr>
              <w:ind w:firstLine="302"/>
              <w:rPr>
                <w:rFonts w:ascii="Times New Roman" w:hAnsi="Times New Roman"/>
                <w:sz w:val="24"/>
                <w:szCs w:val="24"/>
                <w:lang w:val="ro-RO"/>
              </w:rPr>
            </w:pPr>
            <w:r w:rsidRPr="00E376FD">
              <w:rPr>
                <w:rFonts w:ascii="Times New Roman" w:hAnsi="Times New Roman"/>
                <w:sz w:val="24"/>
                <w:szCs w:val="24"/>
                <w:lang w:val="ro-RO"/>
              </w:rPr>
              <w:t xml:space="preserve">Proiectul de lege reglementează </w:t>
            </w:r>
            <w:r w:rsidRPr="00E376FD">
              <w:rPr>
                <w:rFonts w:ascii="Times New Roman" w:hAnsi="Times New Roman"/>
                <w:b/>
                <w:bCs/>
                <w:sz w:val="24"/>
                <w:szCs w:val="24"/>
                <w:lang w:val="ro-RO"/>
              </w:rPr>
              <w:t>evenimentele publice</w:t>
            </w:r>
            <w:r w:rsidRPr="00E376FD">
              <w:rPr>
                <w:rFonts w:ascii="Times New Roman" w:hAnsi="Times New Roman"/>
                <w:sz w:val="24"/>
                <w:szCs w:val="24"/>
                <w:lang w:val="ro-RO"/>
              </w:rPr>
              <w:t xml:space="preserve">, distinct de reglementarea privind întrunirile, astfel cum este prevăzută de Legea nr. 26/2008. Noțiunea de </w:t>
            </w:r>
            <w:r w:rsidRPr="00E376FD">
              <w:rPr>
                <w:rFonts w:ascii="Times New Roman" w:hAnsi="Times New Roman"/>
                <w:i/>
                <w:iCs/>
                <w:sz w:val="24"/>
                <w:szCs w:val="24"/>
                <w:lang w:val="ro-RO"/>
              </w:rPr>
              <w:t>eveniment public</w:t>
            </w:r>
            <w:r w:rsidRPr="00E376FD">
              <w:rPr>
                <w:rFonts w:ascii="Times New Roman" w:hAnsi="Times New Roman"/>
                <w:sz w:val="24"/>
                <w:szCs w:val="24"/>
                <w:lang w:val="ro-RO"/>
              </w:rPr>
              <w:t xml:space="preserve"> a fost redefinită în mod expres, pentru a acoperi o sferă de manifestări organizate cu caracter cultural, artistic, sportiv, religios, comercial sau de divertisment, desfășurate în spații accesibile publicului, cu participarea a cel puțin 50 de persoane.</w:t>
            </w:r>
          </w:p>
          <w:p w14:paraId="017080FD" w14:textId="630DF418" w:rsidR="00E376FD" w:rsidRPr="00E376FD" w:rsidRDefault="00E376FD" w:rsidP="00E376FD">
            <w:pPr>
              <w:ind w:firstLine="302"/>
              <w:rPr>
                <w:rFonts w:ascii="Times New Roman" w:hAnsi="Times New Roman"/>
                <w:sz w:val="24"/>
                <w:szCs w:val="24"/>
                <w:lang w:val="ro-RO"/>
              </w:rPr>
            </w:pPr>
            <w:r w:rsidRPr="00E376FD">
              <w:rPr>
                <w:rFonts w:ascii="Times New Roman" w:hAnsi="Times New Roman"/>
                <w:sz w:val="24"/>
                <w:szCs w:val="24"/>
                <w:lang w:val="ro-RO"/>
              </w:rPr>
              <w:t>Noua definiție (art. 3) asigură delimitarea clară față de manifestările prin care se exercită dreptul la întrunire, iar în cazurile de suprapunere de timp și loc, autoritățile competente vor aplica legea corespunzătoare în funcție de obiectul și conținutul manifestării.</w:t>
            </w:r>
          </w:p>
          <w:p w14:paraId="5CD5EF08" w14:textId="2313EE54" w:rsidR="00D66590" w:rsidRPr="0025548E" w:rsidRDefault="00D66590"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25548E">
              <w:rPr>
                <w:rFonts w:ascii="Times New Roman" w:hAnsi="Times New Roman"/>
                <w:bCs/>
                <w:iCs/>
                <w:sz w:val="24"/>
                <w:szCs w:val="24"/>
                <w:lang w:val="ro-RO"/>
              </w:rPr>
              <w:lastRenderedPageBreak/>
              <w:t xml:space="preserve">Astfel, proiectul de lege </w:t>
            </w:r>
            <w:r w:rsidRPr="0025548E">
              <w:rPr>
                <w:rFonts w:ascii="Times New Roman" w:hAnsi="Times New Roman"/>
                <w:b/>
                <w:bCs/>
                <w:iCs/>
                <w:sz w:val="24"/>
                <w:szCs w:val="24"/>
                <w:lang w:val="ro-RO"/>
              </w:rPr>
              <w:t>delimitează expres categoriile de evenimente vizate</w:t>
            </w:r>
            <w:r w:rsidRPr="0025548E">
              <w:rPr>
                <w:rFonts w:ascii="Times New Roman" w:hAnsi="Times New Roman"/>
                <w:bCs/>
                <w:iCs/>
                <w:sz w:val="24"/>
                <w:szCs w:val="24"/>
                <w:lang w:val="ro-RO"/>
              </w:rPr>
              <w:t xml:space="preserve"> și stabilește sfera sa de aplicabilitate în mod clar, atât în titlul și obiectul actului normativ (art. 1), cât și în structura generală a reglementării, prin definirea evenimentului public ca manifestare organizată, desfășurată cu participarea publicului în spații publice sau private cu acces public, în scopuri culturale, sportive, comerciale, religioase sau de divertisment.</w:t>
            </w:r>
          </w:p>
          <w:p w14:paraId="163FE5BE" w14:textId="4DA17D35" w:rsidR="00D66590" w:rsidRPr="0025548E" w:rsidRDefault="00D66590"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iCs/>
                <w:sz w:val="24"/>
                <w:szCs w:val="24"/>
                <w:lang w:val="ro-RO"/>
              </w:rPr>
            </w:pPr>
            <w:r w:rsidRPr="0025548E">
              <w:rPr>
                <w:rFonts w:ascii="Times New Roman" w:hAnsi="Times New Roman"/>
                <w:bCs/>
                <w:iCs/>
                <w:sz w:val="24"/>
                <w:szCs w:val="24"/>
                <w:lang w:val="ro-RO"/>
              </w:rPr>
              <w:t xml:space="preserve">De asemenea, proiectul </w:t>
            </w:r>
            <w:r w:rsidR="000C52A5">
              <w:t xml:space="preserve"> </w:t>
            </w:r>
            <w:r w:rsidR="000C52A5" w:rsidRPr="000C52A5">
              <w:rPr>
                <w:rFonts w:ascii="Times New Roman" w:hAnsi="Times New Roman"/>
                <w:bCs/>
                <w:iCs/>
                <w:sz w:val="24"/>
                <w:szCs w:val="24"/>
                <w:lang w:val="ro-RO"/>
              </w:rPr>
              <w:t xml:space="preserve">are un concept diferit comparativ cu cel prevăzut </w:t>
            </w:r>
            <w:r w:rsidRPr="0025548E">
              <w:rPr>
                <w:rFonts w:ascii="Times New Roman" w:hAnsi="Times New Roman"/>
                <w:bCs/>
                <w:iCs/>
                <w:sz w:val="24"/>
                <w:szCs w:val="24"/>
                <w:lang w:val="ro-RO"/>
              </w:rPr>
              <w:t xml:space="preserve">de Legea nr. 26/2008 privind întrunirile. Aceasta reglementează exclusiv manifestările prin care cetățenii își exercită dreptul fundamental la libertatea întrunirii – proteste, marșuri, mitinguri – în timp ce proiectul de lege are ca obiect manifestările cu caracter </w:t>
            </w:r>
            <w:r w:rsidRPr="0025548E">
              <w:rPr>
                <w:rFonts w:ascii="Times New Roman" w:hAnsi="Times New Roman"/>
                <w:b/>
                <w:bCs/>
                <w:iCs/>
                <w:sz w:val="24"/>
                <w:szCs w:val="24"/>
                <w:lang w:val="ro-RO"/>
              </w:rPr>
              <w:t>organizatoric, recreativ, instituțional, festiv sau economic</w:t>
            </w:r>
            <w:r w:rsidR="00B173BD" w:rsidRPr="0025548E">
              <w:rPr>
                <w:rFonts w:ascii="Times New Roman" w:hAnsi="Times New Roman"/>
                <w:b/>
                <w:bCs/>
                <w:iCs/>
                <w:sz w:val="24"/>
                <w:szCs w:val="24"/>
                <w:lang w:val="ro-RO"/>
              </w:rPr>
              <w:t>.</w:t>
            </w:r>
          </w:p>
          <w:p w14:paraId="1E571349" w14:textId="2AF97A56" w:rsidR="00B173BD" w:rsidRPr="0025548E" w:rsidRDefault="00B173BD"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25548E">
              <w:rPr>
                <w:rFonts w:ascii="Times New Roman" w:hAnsi="Times New Roman"/>
                <w:bCs/>
                <w:iCs/>
                <w:sz w:val="24"/>
                <w:szCs w:val="24"/>
                <w:lang w:val="ro-RO"/>
              </w:rPr>
              <w:t xml:space="preserve">În practică, </w:t>
            </w:r>
            <w:r w:rsidR="000C52A5">
              <w:t xml:space="preserve"> </w:t>
            </w:r>
            <w:r w:rsidR="000C52A5" w:rsidRPr="000C52A5">
              <w:rPr>
                <w:rFonts w:ascii="Times New Roman" w:hAnsi="Times New Roman"/>
                <w:bCs/>
                <w:iCs/>
                <w:sz w:val="24"/>
                <w:szCs w:val="24"/>
                <w:lang w:val="ro-RO"/>
              </w:rPr>
              <w:t xml:space="preserve">Legea nr. 26/2008 și proiectul de lege în varianta adoptată urmează să se aplice </w:t>
            </w:r>
            <w:r w:rsidRPr="0025548E">
              <w:rPr>
                <w:rFonts w:ascii="Times New Roman" w:hAnsi="Times New Roman"/>
                <w:bCs/>
                <w:iCs/>
                <w:sz w:val="24"/>
                <w:szCs w:val="24"/>
                <w:lang w:val="ro-RO"/>
              </w:rPr>
              <w:t xml:space="preserve">unor </w:t>
            </w:r>
            <w:r w:rsidRPr="0025548E">
              <w:rPr>
                <w:rFonts w:ascii="Times New Roman" w:hAnsi="Times New Roman"/>
                <w:b/>
                <w:bCs/>
                <w:iCs/>
                <w:sz w:val="24"/>
                <w:szCs w:val="24"/>
                <w:lang w:val="ro-RO"/>
              </w:rPr>
              <w:t>realități complet diferite</w:t>
            </w:r>
            <w:r w:rsidRPr="0025548E">
              <w:rPr>
                <w:rFonts w:ascii="Times New Roman" w:hAnsi="Times New Roman"/>
                <w:bCs/>
                <w:iCs/>
                <w:sz w:val="24"/>
                <w:szCs w:val="24"/>
                <w:lang w:val="ro-RO"/>
              </w:rPr>
              <w:t xml:space="preserve">, fapt care justifică existența a două reglementări distincte. Evenimente precum „Drumul Crucii”, „Festivalul Vinului”, „Târgurile de Crăciun” sau „Evenimentele sportive” nu sunt forme de exercitare a libertății de exprimare sau protest, dar </w:t>
            </w:r>
            <w:r w:rsidRPr="0025548E">
              <w:rPr>
                <w:rFonts w:ascii="Times New Roman" w:hAnsi="Times New Roman"/>
                <w:b/>
                <w:bCs/>
                <w:iCs/>
                <w:sz w:val="24"/>
                <w:szCs w:val="24"/>
                <w:lang w:val="ro-RO"/>
              </w:rPr>
              <w:t>activități colective organizate</w:t>
            </w:r>
            <w:r w:rsidRPr="0025548E">
              <w:rPr>
                <w:rFonts w:ascii="Times New Roman" w:hAnsi="Times New Roman"/>
                <w:bCs/>
                <w:iCs/>
                <w:sz w:val="24"/>
                <w:szCs w:val="24"/>
                <w:lang w:val="ro-RO"/>
              </w:rPr>
              <w:t>, care implică logistică, scenotehnică, autorizații sanitare, măsuri de prevenire a incendiilor etc., aspecte care nu intră sub incidența Legii nr. 26/2008.</w:t>
            </w:r>
          </w:p>
          <w:p w14:paraId="6ACF56CD" w14:textId="2C1A4B56" w:rsidR="00D66590" w:rsidRPr="00E376FD" w:rsidRDefault="00B173BD"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E376FD">
              <w:rPr>
                <w:rFonts w:ascii="Times New Roman" w:hAnsi="Times New Roman"/>
                <w:bCs/>
                <w:iCs/>
                <w:sz w:val="24"/>
                <w:szCs w:val="24"/>
                <w:lang w:val="ro-RO"/>
              </w:rPr>
              <w:t xml:space="preserve">Totodată, proiectul de lege utilizează în mod deliberat termeni generici pentru a permite flexibilitate și adaptabilitate, având în vedere caracterul dinamic al formelor de manifestare publică. </w:t>
            </w:r>
            <w:r w:rsidRPr="00E376FD">
              <w:rPr>
                <w:rFonts w:ascii="Times New Roman" w:hAnsi="Times New Roman"/>
                <w:bCs/>
                <w:i/>
                <w:sz w:val="24"/>
                <w:szCs w:val="24"/>
                <w:lang w:val="ro-RO"/>
              </w:rPr>
              <w:t xml:space="preserve">Introducerea unei liste exhaustive de definiții </w:t>
            </w:r>
            <w:r w:rsidRPr="00E376FD">
              <w:rPr>
                <w:rFonts w:ascii="Times New Roman" w:hAnsi="Times New Roman"/>
                <w:bCs/>
                <w:iCs/>
                <w:sz w:val="24"/>
                <w:szCs w:val="24"/>
                <w:lang w:val="ro-RO"/>
              </w:rPr>
              <w:t>ar restrânge nejustificat aplicabilitatea legii, contrar principiilor bunei reglementări.</w:t>
            </w:r>
          </w:p>
        </w:tc>
      </w:tr>
      <w:tr w:rsidR="006D1D12" w:rsidRPr="0025548E" w14:paraId="3D9F408B"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E7A084F" w14:textId="77777777" w:rsidR="006D1D12" w:rsidRPr="0025548E"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A9D7EC4" w14:textId="2D08A51D"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88079A"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25548E">
              <w:rPr>
                <w:rFonts w:ascii="Times New Roman" w:hAnsi="Times New Roman"/>
                <w:b/>
                <w:bCs/>
                <w:sz w:val="24"/>
                <w:szCs w:val="24"/>
                <w:lang w:val="ro-RO"/>
              </w:rPr>
              <w:t xml:space="preserve">Proiectul de lege nu face distincție între procedurile aplicabile pentru diferite categorii de evenimente.  </w:t>
            </w:r>
          </w:p>
          <w:p w14:paraId="2714E44B" w14:textId="06020BEE"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Proiectul de lege urmărește reglementarea mai multor tipuri de evenimente – religioase, sportive, cultural-artistice, de divertisment și comerciale – printr-o abordare unitară, în ciuda faptului că aceste categorii diferă esențial între ele și necesită reglementări adaptate specificului fiecăreia. De exemplu, procedurile privind organizarea, dispersarea, sistarea sau alte obligații specifice pot varia semnificativ în funcție de natura evenimentului și de locul în care se desfășoară acesta (spațiu public sau privat). În forma sa actuală, proiectul conține, în mare parte, prevederi care par să fie concepute pentru evenimentele sportive, dar care, din lipsa unei delimitări clare, devin aplicabile și altor tipuri de evenimente. Astfel, organizatorii unor evenimente religioase ar putea fi obligați să respecte măsuri nejustificate și inadecvate pentru contextul lor, cum ar fi cele prevăzute la art. 11 lit. f) – obligativitatea contractării serviciilor de pază specializate pentru asigurarea securității; g) – angajarea de stewarzi pentru buna desfășurare a evenimentului; h) – utilizarea de echipamente tehnice pentru controlul bagajelor participanților, etc. Prin urmare, este necesară reglementarea distinctă a acestor categorii de evenimente, astfel încît să fie respectat specificul fiecăreia. Cerințele și condițiile aplicabile ar trebui să fie diferențiate în funcție de tipul de eveniment – spre exemplu, între un meci sportiv organizat</w:t>
            </w:r>
            <w:r w:rsidR="00B173BD" w:rsidRPr="0025548E">
              <w:rPr>
                <w:rFonts w:ascii="Times New Roman" w:hAnsi="Times New Roman"/>
                <w:lang w:val="ro-RO"/>
              </w:rPr>
              <w:t xml:space="preserve"> </w:t>
            </w:r>
            <w:r w:rsidR="00B173BD" w:rsidRPr="0025548E">
              <w:rPr>
                <w:rFonts w:ascii="Times New Roman" w:hAnsi="Times New Roman"/>
                <w:sz w:val="24"/>
                <w:szCs w:val="24"/>
                <w:lang w:val="ro-RO"/>
              </w:rPr>
              <w:t xml:space="preserve">într-o arenă și un </w:t>
            </w:r>
            <w:r w:rsidR="00B173BD" w:rsidRPr="0025548E">
              <w:rPr>
                <w:rFonts w:ascii="Times New Roman" w:hAnsi="Times New Roman"/>
                <w:sz w:val="24"/>
                <w:szCs w:val="24"/>
                <w:lang w:val="ro-RO"/>
              </w:rPr>
              <w:lastRenderedPageBreak/>
              <w:t xml:space="preserve">eveniment religios sau cultural desfășurat într-un scuar public.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D6EA67" w14:textId="77777777" w:rsidR="00B173BD" w:rsidRPr="0025548E" w:rsidRDefault="00B173BD"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17841730" w14:textId="77777777" w:rsidR="00A428FF" w:rsidRPr="00A428FF" w:rsidRDefault="00A428FF" w:rsidP="00A428FF">
            <w:pPr>
              <w:tabs>
                <w:tab w:val="left" w:pos="875"/>
              </w:tabs>
              <w:ind w:firstLine="302"/>
              <w:rPr>
                <w:rFonts w:ascii="Times New Roman" w:hAnsi="Times New Roman"/>
                <w:iCs/>
                <w:sz w:val="24"/>
                <w:szCs w:val="24"/>
                <w:lang w:val="ro-RO"/>
              </w:rPr>
            </w:pPr>
            <w:r w:rsidRPr="00A428FF">
              <w:rPr>
                <w:rFonts w:ascii="Times New Roman" w:hAnsi="Times New Roman"/>
                <w:iCs/>
                <w:sz w:val="24"/>
                <w:szCs w:val="24"/>
                <w:lang w:val="ro-RO"/>
              </w:rPr>
              <w:t>Prevederile art. 11 au fost restructurate prin introducerea a trei alineate, care stabilesc obligații diferențiate în funcție de gradul de risc al evenimentului:</w:t>
            </w:r>
          </w:p>
          <w:p w14:paraId="417A5977" w14:textId="77777777" w:rsidR="00A428FF" w:rsidRPr="00A428FF" w:rsidRDefault="00A428FF" w:rsidP="00A428FF">
            <w:pPr>
              <w:numPr>
                <w:ilvl w:val="0"/>
                <w:numId w:val="142"/>
              </w:numPr>
              <w:tabs>
                <w:tab w:val="left" w:pos="875"/>
              </w:tabs>
              <w:ind w:left="0" w:firstLine="302"/>
              <w:rPr>
                <w:rFonts w:ascii="Times New Roman" w:hAnsi="Times New Roman"/>
                <w:iCs/>
                <w:sz w:val="24"/>
                <w:szCs w:val="24"/>
                <w:lang w:val="ro-RO"/>
              </w:rPr>
            </w:pPr>
            <w:r w:rsidRPr="00A428FF">
              <w:rPr>
                <w:rFonts w:ascii="Times New Roman" w:hAnsi="Times New Roman"/>
                <w:b/>
                <w:bCs/>
                <w:iCs/>
                <w:sz w:val="24"/>
                <w:szCs w:val="24"/>
                <w:lang w:val="ro-RO"/>
              </w:rPr>
              <w:t>Obligații generale minime</w:t>
            </w:r>
            <w:r w:rsidRPr="00A428FF">
              <w:rPr>
                <w:rFonts w:ascii="Times New Roman" w:hAnsi="Times New Roman"/>
                <w:iCs/>
                <w:sz w:val="24"/>
                <w:szCs w:val="24"/>
                <w:lang w:val="ro-RO"/>
              </w:rPr>
              <w:t>, aplicabile tuturor evenimentelor (alin. 1);</w:t>
            </w:r>
          </w:p>
          <w:p w14:paraId="0DC6F995" w14:textId="77777777" w:rsidR="00A428FF" w:rsidRPr="00A428FF" w:rsidRDefault="00A428FF" w:rsidP="00A428FF">
            <w:pPr>
              <w:numPr>
                <w:ilvl w:val="0"/>
                <w:numId w:val="142"/>
              </w:numPr>
              <w:tabs>
                <w:tab w:val="left" w:pos="875"/>
              </w:tabs>
              <w:ind w:left="0" w:firstLine="302"/>
              <w:rPr>
                <w:rFonts w:ascii="Times New Roman" w:hAnsi="Times New Roman"/>
                <w:iCs/>
                <w:sz w:val="24"/>
                <w:szCs w:val="24"/>
                <w:lang w:val="ro-RO"/>
              </w:rPr>
            </w:pPr>
            <w:r w:rsidRPr="00A428FF">
              <w:rPr>
                <w:rFonts w:ascii="Times New Roman" w:hAnsi="Times New Roman"/>
                <w:b/>
                <w:bCs/>
                <w:iCs/>
                <w:sz w:val="24"/>
                <w:szCs w:val="24"/>
                <w:lang w:val="ro-RO"/>
              </w:rPr>
              <w:t>Măsuri suplimentare</w:t>
            </w:r>
            <w:r w:rsidRPr="00A428FF">
              <w:rPr>
                <w:rFonts w:ascii="Times New Roman" w:hAnsi="Times New Roman"/>
                <w:iCs/>
                <w:sz w:val="24"/>
                <w:szCs w:val="24"/>
                <w:lang w:val="ro-RO"/>
              </w:rPr>
              <w:t>, aplicabile doar evenimentelor cu risc mediu și ridicat (alin. 2);</w:t>
            </w:r>
          </w:p>
          <w:p w14:paraId="25618A52" w14:textId="77777777" w:rsidR="00A428FF" w:rsidRPr="00A428FF" w:rsidRDefault="00A428FF" w:rsidP="00A428FF">
            <w:pPr>
              <w:numPr>
                <w:ilvl w:val="0"/>
                <w:numId w:val="142"/>
              </w:numPr>
              <w:tabs>
                <w:tab w:val="left" w:pos="875"/>
              </w:tabs>
              <w:ind w:left="0" w:firstLine="302"/>
              <w:rPr>
                <w:rFonts w:ascii="Times New Roman" w:hAnsi="Times New Roman"/>
                <w:iCs/>
                <w:sz w:val="24"/>
                <w:szCs w:val="24"/>
                <w:lang w:val="ro-RO"/>
              </w:rPr>
            </w:pPr>
            <w:r w:rsidRPr="00A428FF">
              <w:rPr>
                <w:rFonts w:ascii="Times New Roman" w:hAnsi="Times New Roman"/>
                <w:b/>
                <w:bCs/>
                <w:iCs/>
                <w:sz w:val="24"/>
                <w:szCs w:val="24"/>
                <w:lang w:val="ro-RO"/>
              </w:rPr>
              <w:t>Obligații speciale pentru evenimentele sportive</w:t>
            </w:r>
            <w:r w:rsidRPr="00A428FF">
              <w:rPr>
                <w:rFonts w:ascii="Times New Roman" w:hAnsi="Times New Roman"/>
                <w:iCs/>
                <w:sz w:val="24"/>
                <w:szCs w:val="24"/>
                <w:lang w:val="ro-RO"/>
              </w:rPr>
              <w:t xml:space="preserve"> încadrate ca fiind cu risc mediu sau ridicat (alin. 3).</w:t>
            </w:r>
          </w:p>
          <w:p w14:paraId="197FCF19" w14:textId="170E9CC7" w:rsidR="00A428FF" w:rsidRDefault="00A428FF" w:rsidP="00A428FF">
            <w:pPr>
              <w:tabs>
                <w:tab w:val="left" w:pos="875"/>
              </w:tabs>
              <w:ind w:firstLine="302"/>
              <w:rPr>
                <w:rFonts w:ascii="Times New Roman" w:hAnsi="Times New Roman"/>
                <w:iCs/>
                <w:sz w:val="24"/>
                <w:szCs w:val="24"/>
                <w:lang w:val="ro-RO"/>
              </w:rPr>
            </w:pPr>
            <w:r w:rsidRPr="00A428FF">
              <w:rPr>
                <w:rFonts w:ascii="Times New Roman" w:hAnsi="Times New Roman"/>
                <w:iCs/>
                <w:sz w:val="24"/>
                <w:szCs w:val="24"/>
                <w:lang w:val="ro-RO"/>
              </w:rPr>
              <w:t>Această structură respectă principiile proporționalității și adaptabilității reglementării, evitând impunerea unor cerințe disproporționate pentru evenimente pașnice sau de mică amploare. Evaluarea riscului este realizată potrivit art. 14</w:t>
            </w:r>
            <w:r>
              <w:rPr>
                <w:rFonts w:ascii="Times New Roman" w:hAnsi="Times New Roman"/>
                <w:iCs/>
                <w:sz w:val="24"/>
                <w:szCs w:val="24"/>
                <w:lang w:val="ro-RO"/>
              </w:rPr>
              <w:t xml:space="preserve"> din proiectul de lege.</w:t>
            </w:r>
          </w:p>
          <w:p w14:paraId="2418D9CF" w14:textId="5D82CBF4" w:rsidR="00B173BD" w:rsidRPr="0025548E" w:rsidRDefault="00B173BD" w:rsidP="00645269">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Mai mult decât atât, proiectul nu impune automat obligativitatea contractării de pază, de stewarzi sau de sisteme tehnice pentru toate evenimentele, </w:t>
            </w:r>
            <w:r w:rsidRPr="00A428FF">
              <w:rPr>
                <w:rFonts w:ascii="Times New Roman" w:eastAsia="Times New Roman" w:hAnsi="Times New Roman"/>
                <w:sz w:val="24"/>
                <w:szCs w:val="24"/>
                <w:lang w:val="ro-RO" w:eastAsia="ro-RO"/>
              </w:rPr>
              <w:t>doar pentru cele cu risc mediu sau ridicat</w:t>
            </w:r>
            <w:r w:rsidRPr="00A428FF">
              <w:rPr>
                <w:rFonts w:ascii="Times New Roman" w:hAnsi="Times New Roman"/>
                <w:sz w:val="24"/>
                <w:szCs w:val="24"/>
                <w:lang w:val="ro-RO" w:eastAsia="ro-RO"/>
              </w:rPr>
              <w:t xml:space="preserve">, </w:t>
            </w:r>
            <w:r w:rsidR="00A428FF">
              <w:rPr>
                <w:rFonts w:ascii="Times New Roman" w:hAnsi="Times New Roman"/>
                <w:sz w:val="24"/>
                <w:szCs w:val="24"/>
                <w:lang w:val="ro-RO" w:eastAsia="ro-RO"/>
              </w:rPr>
              <w:t xml:space="preserve">care urmează a fi </w:t>
            </w:r>
            <w:r w:rsidRPr="00A428FF">
              <w:rPr>
                <w:rFonts w:ascii="Times New Roman" w:hAnsi="Times New Roman"/>
                <w:sz w:val="24"/>
                <w:szCs w:val="24"/>
                <w:lang w:val="ro-RO" w:eastAsia="ro-RO"/>
              </w:rPr>
              <w:t>evaluate ca atare în fu</w:t>
            </w:r>
            <w:r w:rsidRPr="0025548E">
              <w:rPr>
                <w:rFonts w:ascii="Times New Roman" w:hAnsi="Times New Roman"/>
                <w:sz w:val="24"/>
                <w:szCs w:val="24"/>
                <w:lang w:val="ro-RO" w:eastAsia="ro-RO"/>
              </w:rPr>
              <w:t>ncție de:</w:t>
            </w:r>
          </w:p>
          <w:p w14:paraId="6868A247" w14:textId="77777777" w:rsidR="00B173BD" w:rsidRPr="0025548E" w:rsidRDefault="00B173BD" w:rsidP="00645269">
            <w:pPr>
              <w:numPr>
                <w:ilvl w:val="0"/>
                <w:numId w:val="35"/>
              </w:numPr>
              <w:ind w:left="0" w:firstLine="302"/>
              <w:rPr>
                <w:rFonts w:ascii="Times New Roman" w:hAnsi="Times New Roman"/>
                <w:sz w:val="24"/>
                <w:szCs w:val="24"/>
                <w:lang w:val="ro-RO" w:eastAsia="ro-RO"/>
              </w:rPr>
            </w:pPr>
            <w:r w:rsidRPr="0025548E">
              <w:rPr>
                <w:rFonts w:ascii="Times New Roman" w:hAnsi="Times New Roman"/>
                <w:sz w:val="24"/>
                <w:szCs w:val="24"/>
                <w:lang w:val="ro-RO" w:eastAsia="ro-RO"/>
              </w:rPr>
              <w:t>numărul estimat de participanți;</w:t>
            </w:r>
          </w:p>
          <w:p w14:paraId="112673F5" w14:textId="77777777" w:rsidR="00B173BD" w:rsidRPr="0025548E" w:rsidRDefault="00B173BD" w:rsidP="00645269">
            <w:pPr>
              <w:numPr>
                <w:ilvl w:val="0"/>
                <w:numId w:val="35"/>
              </w:numPr>
              <w:ind w:left="0" w:firstLine="302"/>
              <w:rPr>
                <w:rFonts w:ascii="Times New Roman" w:hAnsi="Times New Roman"/>
                <w:sz w:val="24"/>
                <w:szCs w:val="24"/>
                <w:lang w:val="ro-RO" w:eastAsia="ro-RO"/>
              </w:rPr>
            </w:pPr>
            <w:r w:rsidRPr="0025548E">
              <w:rPr>
                <w:rFonts w:ascii="Times New Roman" w:hAnsi="Times New Roman"/>
                <w:sz w:val="24"/>
                <w:szCs w:val="24"/>
                <w:lang w:val="ro-RO" w:eastAsia="ro-RO"/>
              </w:rPr>
              <w:t>locația desfășurării (deschisă sau închisă);</w:t>
            </w:r>
          </w:p>
          <w:p w14:paraId="0B3B42A4" w14:textId="77777777" w:rsidR="00B173BD" w:rsidRPr="0025548E" w:rsidRDefault="00B173BD" w:rsidP="00645269">
            <w:pPr>
              <w:numPr>
                <w:ilvl w:val="0"/>
                <w:numId w:val="35"/>
              </w:numPr>
              <w:ind w:left="0" w:firstLine="302"/>
              <w:rPr>
                <w:rFonts w:ascii="Times New Roman" w:hAnsi="Times New Roman"/>
                <w:sz w:val="24"/>
                <w:szCs w:val="24"/>
                <w:lang w:val="ro-RO" w:eastAsia="ro-RO"/>
              </w:rPr>
            </w:pPr>
            <w:r w:rsidRPr="0025548E">
              <w:rPr>
                <w:rFonts w:ascii="Times New Roman" w:hAnsi="Times New Roman"/>
                <w:sz w:val="24"/>
                <w:szCs w:val="24"/>
                <w:lang w:val="ro-RO" w:eastAsia="ro-RO"/>
              </w:rPr>
              <w:t>istoricul de incidente asociate evenimentului sau organizatorului;</w:t>
            </w:r>
          </w:p>
          <w:p w14:paraId="7B784FBD" w14:textId="77777777" w:rsidR="00B173BD" w:rsidRPr="0025548E" w:rsidRDefault="00B173BD" w:rsidP="00645269">
            <w:pPr>
              <w:numPr>
                <w:ilvl w:val="0"/>
                <w:numId w:val="35"/>
              </w:numPr>
              <w:ind w:left="0" w:firstLine="302"/>
              <w:rPr>
                <w:rFonts w:ascii="Times New Roman" w:hAnsi="Times New Roman"/>
                <w:sz w:val="24"/>
                <w:szCs w:val="24"/>
                <w:lang w:val="ro-RO" w:eastAsia="ro-RO"/>
              </w:rPr>
            </w:pPr>
            <w:r w:rsidRPr="0025548E">
              <w:rPr>
                <w:rFonts w:ascii="Times New Roman" w:hAnsi="Times New Roman"/>
                <w:sz w:val="24"/>
                <w:szCs w:val="24"/>
                <w:lang w:val="ro-RO" w:eastAsia="ro-RO"/>
              </w:rPr>
              <w:t>nivelul de conflictualitate între grupuri de participanți.</w:t>
            </w:r>
          </w:p>
          <w:p w14:paraId="421CAA8D" w14:textId="7DD733D1" w:rsidR="00B173BD" w:rsidRPr="0025548E" w:rsidRDefault="00B173BD" w:rsidP="00A428FF">
            <w:pPr>
              <w:ind w:firstLine="302"/>
              <w:rPr>
                <w:rFonts w:ascii="Times New Roman" w:hAnsi="Times New Roman"/>
                <w:sz w:val="24"/>
                <w:szCs w:val="24"/>
                <w:lang w:val="ro-RO" w:eastAsia="ro-RO"/>
              </w:rPr>
            </w:pPr>
            <w:r w:rsidRPr="00A428FF">
              <w:rPr>
                <w:rFonts w:ascii="Times New Roman" w:hAnsi="Times New Roman"/>
                <w:sz w:val="24"/>
                <w:szCs w:val="24"/>
                <w:lang w:val="ro-RO" w:eastAsia="ro-RO"/>
              </w:rPr>
              <w:t xml:space="preserve">Această abordare este </w:t>
            </w:r>
            <w:r w:rsidRPr="00A428FF">
              <w:rPr>
                <w:rFonts w:ascii="Times New Roman" w:eastAsia="Times New Roman" w:hAnsi="Times New Roman"/>
                <w:sz w:val="24"/>
                <w:szCs w:val="24"/>
                <w:lang w:val="ro-RO" w:eastAsia="ro-RO"/>
              </w:rPr>
              <w:t>aliniată la bunele practici europene</w:t>
            </w:r>
            <w:r w:rsidRPr="00A428FF">
              <w:rPr>
                <w:rFonts w:ascii="Times New Roman" w:hAnsi="Times New Roman"/>
                <w:sz w:val="24"/>
                <w:szCs w:val="24"/>
                <w:lang w:val="ro-RO" w:eastAsia="ro-RO"/>
              </w:rPr>
              <w:t xml:space="preserve"> și permite statului să asigure securitatea publică </w:t>
            </w:r>
            <w:r w:rsidRPr="00A428FF">
              <w:rPr>
                <w:rFonts w:ascii="Times New Roman" w:eastAsia="Times New Roman" w:hAnsi="Times New Roman"/>
                <w:sz w:val="24"/>
                <w:szCs w:val="24"/>
                <w:lang w:val="ro-RO" w:eastAsia="ro-RO"/>
              </w:rPr>
              <w:t>în mod proporțional</w:t>
            </w:r>
            <w:r w:rsidRPr="00A428FF">
              <w:rPr>
                <w:rFonts w:ascii="Times New Roman" w:hAnsi="Times New Roman"/>
                <w:sz w:val="24"/>
                <w:szCs w:val="24"/>
                <w:lang w:val="ro-RO" w:eastAsia="ro-RO"/>
              </w:rPr>
              <w:t>, fără a introduce sarcini excesive pentru organizatorii de evenimente de mică amploare sau cu caracter pașnic.</w:t>
            </w:r>
          </w:p>
          <w:p w14:paraId="6786E8D6" w14:textId="5FFBFD67" w:rsidR="006D1D12" w:rsidRPr="00A428FF" w:rsidRDefault="007C6374" w:rsidP="00645269">
            <w:pPr>
              <w:ind w:firstLine="302"/>
              <w:rPr>
                <w:rFonts w:ascii="Times New Roman" w:hAnsi="Times New Roman"/>
                <w:sz w:val="24"/>
                <w:szCs w:val="24"/>
                <w:lang w:val="ro-RO"/>
              </w:rPr>
            </w:pPr>
            <w:r w:rsidRPr="00A428FF">
              <w:rPr>
                <w:rFonts w:ascii="Times New Roman" w:hAnsi="Times New Roman"/>
                <w:sz w:val="24"/>
                <w:szCs w:val="24"/>
                <w:lang w:val="ro-RO"/>
              </w:rPr>
              <w:t xml:space="preserve">Mai mult, proiectul nu impune în mod automat măsuri excesive tuturor organizatorilor, însă permite autorităților și organizatorilor să ajusteze cerințele în cadrul ședințelor de </w:t>
            </w:r>
            <w:r w:rsidRPr="00A428FF">
              <w:rPr>
                <w:rFonts w:ascii="Times New Roman" w:hAnsi="Times New Roman"/>
                <w:sz w:val="24"/>
                <w:szCs w:val="24"/>
                <w:lang w:val="ro-RO"/>
              </w:rPr>
              <w:lastRenderedPageBreak/>
              <w:t>lucru prevăzute la art. 7 alin. (</w:t>
            </w:r>
            <w:r w:rsidR="00A428FF" w:rsidRPr="00A428FF">
              <w:rPr>
                <w:rFonts w:ascii="Times New Roman" w:hAnsi="Times New Roman"/>
                <w:sz w:val="24"/>
                <w:szCs w:val="24"/>
                <w:lang w:val="ro-RO"/>
              </w:rPr>
              <w:t>5</w:t>
            </w:r>
            <w:r w:rsidRPr="00A428FF">
              <w:rPr>
                <w:rFonts w:ascii="Times New Roman" w:hAnsi="Times New Roman"/>
                <w:sz w:val="24"/>
                <w:szCs w:val="24"/>
                <w:lang w:val="ro-RO"/>
              </w:rPr>
              <w:t>)-(</w:t>
            </w:r>
            <w:r w:rsidR="00A428FF" w:rsidRPr="00A428FF">
              <w:rPr>
                <w:rFonts w:ascii="Times New Roman" w:hAnsi="Times New Roman"/>
                <w:sz w:val="24"/>
                <w:szCs w:val="24"/>
                <w:lang w:val="ro-RO"/>
              </w:rPr>
              <w:t>6</w:t>
            </w:r>
            <w:r w:rsidRPr="00A428FF">
              <w:rPr>
                <w:rFonts w:ascii="Times New Roman" w:hAnsi="Times New Roman"/>
                <w:sz w:val="24"/>
                <w:szCs w:val="24"/>
                <w:lang w:val="ro-RO"/>
              </w:rPr>
              <w:t>)</w:t>
            </w:r>
            <w:r w:rsidR="007F46AA">
              <w:rPr>
                <w:rFonts w:ascii="Times New Roman" w:hAnsi="Times New Roman"/>
                <w:sz w:val="24"/>
                <w:szCs w:val="24"/>
                <w:lang w:val="ro-RO"/>
              </w:rPr>
              <w:t xml:space="preserve"> </w:t>
            </w:r>
            <w:r w:rsidR="007F46AA" w:rsidRPr="003E451A">
              <w:rPr>
                <w:rFonts w:ascii="Times New Roman" w:hAnsi="Times New Roman"/>
                <w:sz w:val="24"/>
                <w:szCs w:val="24"/>
                <w:lang w:val="ro-RO"/>
              </w:rPr>
              <w:t xml:space="preserve">(actual art. </w:t>
            </w:r>
            <w:r w:rsidR="007F46AA">
              <w:rPr>
                <w:rFonts w:ascii="Times New Roman" w:hAnsi="Times New Roman"/>
                <w:sz w:val="24"/>
                <w:szCs w:val="24"/>
                <w:lang w:val="ro-RO"/>
              </w:rPr>
              <w:t>8</w:t>
            </w:r>
            <w:r w:rsidR="007F46AA" w:rsidRPr="003E451A">
              <w:rPr>
                <w:rFonts w:ascii="Times New Roman" w:hAnsi="Times New Roman"/>
                <w:sz w:val="24"/>
                <w:szCs w:val="24"/>
                <w:lang w:val="ro-RO"/>
              </w:rPr>
              <w:t>)</w:t>
            </w:r>
            <w:r w:rsidRPr="00A428FF">
              <w:rPr>
                <w:rFonts w:ascii="Times New Roman" w:hAnsi="Times New Roman"/>
                <w:sz w:val="24"/>
                <w:szCs w:val="24"/>
                <w:lang w:val="ro-RO"/>
              </w:rPr>
              <w:t>, în funcție de gradul real de risc.</w:t>
            </w:r>
          </w:p>
        </w:tc>
      </w:tr>
      <w:tr w:rsidR="006D1D12" w:rsidRPr="0025548E" w14:paraId="1B2B2AAE"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50158C3" w14:textId="77777777" w:rsidR="006D1D12" w:rsidRPr="0025548E"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FB6FC85" w14:textId="3FB31FA1"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606CCA"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25548E">
              <w:rPr>
                <w:rFonts w:ascii="Times New Roman" w:hAnsi="Times New Roman"/>
                <w:b/>
                <w:bCs/>
                <w:sz w:val="24"/>
                <w:szCs w:val="24"/>
                <w:lang w:val="ro-RO"/>
              </w:rPr>
              <w:t xml:space="preserve">Proiectul de lege dublează în proporție mare prevederile Legii privind întrunirile.  </w:t>
            </w:r>
          </w:p>
          <w:p w14:paraId="6A023F53" w14:textId="232519ED"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Proiectul de lege preia, în proporție semnificativă, prevederi din Legea nr. 26/2008 privind întrunirile, inclusiv în aspecte ce țin de notificarea prealabilă, procedurile de sistare și dispersare a evenimentelor, drepturile și obligațiile organizatorilor și ale participanților, utilizarea echipamentelor, informarea publicului și alte elemente procedurale. În anumite cazuri, proiectul introduce condiții mai restrictive decît cele prevăzute în legislația existentă – cum ar fi impunerea unui termen de notificare de 10 zile sau introducerea unor obligații suplimentare pentru organizatori. Această abordare ridică întrebări legitime privind valoarea adăugată a proiectului: care este utilitatea unui nou act normativ care, în mare măsură, reproduce sau dublează dispozițiile legale deja în vigoare și procedurile deja aplicate? În lipsa delimitării clare dintre natura evenimentelor reglementate de formele legitime de manifestare a libertății de întrunire, vor apărea confuzii cu privire la norma legală aplicabilă într-un caz sau altul.  Menționăm că legea privind întrunirile a fost concepută pentru a reglementa exercitarea libertății de întrunire pașnică și nu are scopul de a răspunde particularităților evenimentelor cu caracter sportiv, religioase, comerciale sau de alt tip de evenimente publice. Această distincție de fond subliniază necesitatea unor cadre juridice separate, adaptate </w:t>
            </w:r>
            <w:r w:rsidRPr="0025548E">
              <w:rPr>
                <w:rFonts w:ascii="Times New Roman" w:hAnsi="Times New Roman"/>
                <w:sz w:val="24"/>
                <w:szCs w:val="24"/>
                <w:lang w:val="ro-RO"/>
              </w:rPr>
              <w:lastRenderedPageBreak/>
              <w:t>specificului fiecărui tip de eveniment, în locul unei reglementări generale, neclare și redundante.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D0346C" w14:textId="508B4FC2" w:rsidR="00CB1336" w:rsidRPr="00A428FF" w:rsidRDefault="00CB1336" w:rsidP="00A428FF">
            <w:pPr>
              <w:ind w:firstLine="302"/>
              <w:rPr>
                <w:rFonts w:ascii="Times New Roman" w:hAnsi="Times New Roman"/>
                <w:b/>
                <w:bCs/>
                <w:sz w:val="24"/>
                <w:szCs w:val="24"/>
                <w:lang w:val="ro-RO"/>
              </w:rPr>
            </w:pPr>
            <w:r w:rsidRPr="00A428FF">
              <w:rPr>
                <w:rFonts w:ascii="Times New Roman" w:hAnsi="Times New Roman"/>
                <w:b/>
                <w:bCs/>
                <w:sz w:val="24"/>
                <w:szCs w:val="24"/>
                <w:lang w:val="ro-RO"/>
              </w:rPr>
              <w:lastRenderedPageBreak/>
              <w:t xml:space="preserve">Precizare. </w:t>
            </w:r>
          </w:p>
          <w:p w14:paraId="25E77C0B" w14:textId="77777777" w:rsidR="00A428FF" w:rsidRDefault="00A428FF" w:rsidP="00A428FF">
            <w:pPr>
              <w:ind w:firstLine="302"/>
              <w:rPr>
                <w:rFonts w:ascii="Times New Roman" w:hAnsi="Times New Roman"/>
                <w:sz w:val="24"/>
                <w:szCs w:val="24"/>
                <w:lang w:val="ro-RO"/>
              </w:rPr>
            </w:pPr>
            <w:r w:rsidRPr="00A428FF">
              <w:rPr>
                <w:rFonts w:ascii="Times New Roman" w:hAnsi="Times New Roman"/>
                <w:sz w:val="24"/>
                <w:szCs w:val="24"/>
                <w:lang w:val="ro-RO"/>
              </w:rPr>
              <w:t>Afirmația potrivit căreia proiectul de lege ar duplica Legea nr. 26/2008 privind întrunirile este eronată. Cele două acte normative vizează obiecte de reglementare fundamental diferite, au scopuri distincte și se adresează unor tipuri separate de manifestări publice</w:t>
            </w:r>
            <w:r>
              <w:rPr>
                <w:rFonts w:ascii="Times New Roman" w:hAnsi="Times New Roman"/>
                <w:sz w:val="24"/>
                <w:szCs w:val="24"/>
                <w:lang w:val="ro-RO"/>
              </w:rPr>
              <w:t>.</w:t>
            </w:r>
          </w:p>
          <w:p w14:paraId="5F49743A" w14:textId="77777777" w:rsidR="00A428FF" w:rsidRDefault="00A428FF" w:rsidP="00A428FF">
            <w:pPr>
              <w:ind w:firstLine="302"/>
              <w:rPr>
                <w:rFonts w:ascii="Times New Roman" w:hAnsi="Times New Roman"/>
                <w:sz w:val="24"/>
                <w:szCs w:val="24"/>
                <w:lang w:val="ro-RO"/>
              </w:rPr>
            </w:pPr>
            <w:r w:rsidRPr="00A428FF">
              <w:rPr>
                <w:rFonts w:ascii="Times New Roman" w:hAnsi="Times New Roman"/>
                <w:sz w:val="24"/>
                <w:szCs w:val="24"/>
                <w:lang w:val="ro-RO"/>
              </w:rPr>
              <w:t>Legea nr. 26/2008 reglementează exclusiv exercitarea dreptului constituțional la întrunire, în sensul său clasic – proteste, mitinguri, marșuri, pichetări etc. – și are ca scop garantarea libertății de exprimare și de asociere.</w:t>
            </w:r>
          </w:p>
          <w:p w14:paraId="4A5B8CE9" w14:textId="4010CB06" w:rsidR="00A428FF" w:rsidRPr="00A428FF" w:rsidRDefault="00A428FF" w:rsidP="00A428FF">
            <w:pPr>
              <w:ind w:firstLine="302"/>
              <w:rPr>
                <w:rFonts w:ascii="Times New Roman" w:hAnsi="Times New Roman"/>
                <w:sz w:val="24"/>
                <w:szCs w:val="24"/>
                <w:lang w:val="ro-RO"/>
              </w:rPr>
            </w:pPr>
            <w:r w:rsidRPr="00A428FF">
              <w:rPr>
                <w:rFonts w:ascii="Times New Roman" w:hAnsi="Times New Roman"/>
                <w:sz w:val="24"/>
                <w:szCs w:val="24"/>
                <w:lang w:val="ro-RO"/>
              </w:rPr>
              <w:t>Proiectul de lege reglementează manifestările cu caracter organizatoric, recreativ, cultural, sportiv, religios sau comercial, care presupun participarea unui public numeros, dar nu sunt forme de exprimare civică ori politică.</w:t>
            </w:r>
          </w:p>
          <w:p w14:paraId="35399BC4" w14:textId="77777777" w:rsidR="00A428FF" w:rsidRPr="00A428FF" w:rsidRDefault="00A428FF" w:rsidP="00A428FF">
            <w:pPr>
              <w:ind w:firstLine="302"/>
              <w:rPr>
                <w:rFonts w:ascii="Times New Roman" w:hAnsi="Times New Roman"/>
                <w:sz w:val="24"/>
                <w:szCs w:val="24"/>
                <w:lang w:val="ro-RO"/>
              </w:rPr>
            </w:pPr>
            <w:r w:rsidRPr="00A428FF">
              <w:rPr>
                <w:rFonts w:ascii="Times New Roman" w:hAnsi="Times New Roman"/>
                <w:sz w:val="24"/>
                <w:szCs w:val="24"/>
                <w:lang w:val="ro-RO"/>
              </w:rPr>
              <w:t>Diferențele esențiale constau în:</w:t>
            </w:r>
          </w:p>
          <w:p w14:paraId="7E196EDD" w14:textId="409A9091" w:rsidR="00A428FF" w:rsidRPr="00A428FF" w:rsidRDefault="00A428FF" w:rsidP="00A428FF">
            <w:pPr>
              <w:numPr>
                <w:ilvl w:val="0"/>
                <w:numId w:val="144"/>
              </w:numPr>
              <w:ind w:left="0" w:firstLine="302"/>
              <w:rPr>
                <w:rFonts w:ascii="Times New Roman" w:hAnsi="Times New Roman"/>
                <w:sz w:val="24"/>
                <w:szCs w:val="24"/>
                <w:lang w:val="ro-RO"/>
              </w:rPr>
            </w:pPr>
            <w:r w:rsidRPr="00A428FF">
              <w:rPr>
                <w:rFonts w:ascii="Times New Roman" w:hAnsi="Times New Roman"/>
                <w:sz w:val="24"/>
                <w:szCs w:val="24"/>
                <w:lang w:val="ro-RO"/>
              </w:rPr>
              <w:t xml:space="preserve">Obiectul și scopul reglementării – Legea </w:t>
            </w:r>
            <w:r>
              <w:rPr>
                <w:rFonts w:ascii="Times New Roman" w:hAnsi="Times New Roman"/>
                <w:sz w:val="24"/>
                <w:szCs w:val="24"/>
                <w:lang w:val="ro-RO"/>
              </w:rPr>
              <w:t xml:space="preserve">nr. </w:t>
            </w:r>
            <w:r w:rsidRPr="00A428FF">
              <w:rPr>
                <w:rFonts w:ascii="Times New Roman" w:hAnsi="Times New Roman"/>
                <w:sz w:val="24"/>
                <w:szCs w:val="24"/>
                <w:lang w:val="ro-RO"/>
              </w:rPr>
              <w:t xml:space="preserve">26/2008 este axată pe protejarea drepturilor fundamentale, în timp ce proiectul de lege se concentrează pe aspecte de logistică, </w:t>
            </w:r>
            <w:r>
              <w:rPr>
                <w:rFonts w:ascii="Times New Roman" w:hAnsi="Times New Roman"/>
                <w:sz w:val="24"/>
                <w:szCs w:val="24"/>
                <w:lang w:val="ro-RO"/>
              </w:rPr>
              <w:t xml:space="preserve">ordine, </w:t>
            </w:r>
            <w:r w:rsidRPr="00A428FF">
              <w:rPr>
                <w:rFonts w:ascii="Times New Roman" w:hAnsi="Times New Roman"/>
                <w:sz w:val="24"/>
                <w:szCs w:val="24"/>
                <w:lang w:val="ro-RO"/>
              </w:rPr>
              <w:t>securitate și sănătate publică;</w:t>
            </w:r>
          </w:p>
          <w:p w14:paraId="30BF0B1F" w14:textId="3D4DAE80" w:rsidR="00A428FF" w:rsidRPr="00A428FF" w:rsidRDefault="00A428FF" w:rsidP="00A428FF">
            <w:pPr>
              <w:numPr>
                <w:ilvl w:val="0"/>
                <w:numId w:val="144"/>
              </w:numPr>
              <w:ind w:left="0" w:firstLine="302"/>
              <w:rPr>
                <w:rFonts w:ascii="Times New Roman" w:hAnsi="Times New Roman"/>
                <w:sz w:val="24"/>
                <w:szCs w:val="24"/>
                <w:lang w:val="ro-RO"/>
              </w:rPr>
            </w:pPr>
            <w:r w:rsidRPr="00A428FF">
              <w:rPr>
                <w:rFonts w:ascii="Times New Roman" w:hAnsi="Times New Roman"/>
                <w:sz w:val="24"/>
                <w:szCs w:val="24"/>
                <w:lang w:val="ro-RO"/>
              </w:rPr>
              <w:t xml:space="preserve">Categorii de evenimente – Legea </w:t>
            </w:r>
            <w:r>
              <w:rPr>
                <w:rFonts w:ascii="Times New Roman" w:hAnsi="Times New Roman"/>
                <w:sz w:val="24"/>
                <w:szCs w:val="24"/>
                <w:lang w:val="ro-RO"/>
              </w:rPr>
              <w:t xml:space="preserve">nr. </w:t>
            </w:r>
            <w:r w:rsidRPr="00A428FF">
              <w:rPr>
                <w:rFonts w:ascii="Times New Roman" w:hAnsi="Times New Roman"/>
                <w:sz w:val="24"/>
                <w:szCs w:val="24"/>
                <w:lang w:val="ro-RO"/>
              </w:rPr>
              <w:t>26/2008 nu a fost concepută pentru procesiuni religioase,</w:t>
            </w:r>
            <w:r>
              <w:rPr>
                <w:rFonts w:ascii="Times New Roman" w:hAnsi="Times New Roman"/>
                <w:sz w:val="24"/>
                <w:szCs w:val="24"/>
                <w:lang w:val="ro-RO"/>
              </w:rPr>
              <w:t xml:space="preserve"> evenimente sportive</w:t>
            </w:r>
            <w:r w:rsidRPr="00A428FF">
              <w:rPr>
                <w:rFonts w:ascii="Times New Roman" w:hAnsi="Times New Roman"/>
                <w:sz w:val="24"/>
                <w:szCs w:val="24"/>
                <w:lang w:val="ro-RO"/>
              </w:rPr>
              <w:t>, festivaluri sau târguri</w:t>
            </w:r>
            <w:r>
              <w:rPr>
                <w:rFonts w:ascii="Times New Roman" w:hAnsi="Times New Roman"/>
                <w:sz w:val="24"/>
                <w:szCs w:val="24"/>
                <w:lang w:val="ro-RO"/>
              </w:rPr>
              <w:t xml:space="preserve">, iar </w:t>
            </w:r>
            <w:r w:rsidRPr="00A428FF">
              <w:rPr>
                <w:rFonts w:ascii="Times New Roman" w:hAnsi="Times New Roman"/>
                <w:sz w:val="24"/>
                <w:szCs w:val="24"/>
                <w:lang w:val="ro-RO"/>
              </w:rPr>
              <w:t>aplicarea ei în astfel de situații a fost forțată și neuniformă;</w:t>
            </w:r>
          </w:p>
          <w:p w14:paraId="2C1A8166" w14:textId="77777777" w:rsidR="00A428FF" w:rsidRPr="00A428FF" w:rsidRDefault="00A428FF" w:rsidP="00A428FF">
            <w:pPr>
              <w:numPr>
                <w:ilvl w:val="0"/>
                <w:numId w:val="144"/>
              </w:numPr>
              <w:ind w:left="0" w:firstLine="302"/>
              <w:rPr>
                <w:rFonts w:ascii="Times New Roman" w:hAnsi="Times New Roman"/>
                <w:sz w:val="24"/>
                <w:szCs w:val="24"/>
                <w:lang w:val="ro-RO"/>
              </w:rPr>
            </w:pPr>
            <w:r w:rsidRPr="00A428FF">
              <w:rPr>
                <w:rFonts w:ascii="Times New Roman" w:hAnsi="Times New Roman"/>
                <w:sz w:val="24"/>
                <w:szCs w:val="24"/>
                <w:lang w:val="ro-RO"/>
              </w:rPr>
              <w:t>Instrumentele reglementării – Proiectul introduce evaluarea gradului de risc, obligații diferențiate în funcție de tipul evenimentului (inclusiv sportiv), cooperare interinstituțională, măsuri tehnice de securitate – aspecte care nu există în Legea nr. 26/2008.</w:t>
            </w:r>
          </w:p>
          <w:p w14:paraId="0FE2F76E" w14:textId="1D0A1EBF" w:rsidR="00A428FF" w:rsidRPr="00A428FF" w:rsidRDefault="00A428FF" w:rsidP="00A428FF">
            <w:pPr>
              <w:ind w:firstLine="302"/>
              <w:rPr>
                <w:rFonts w:ascii="Times New Roman" w:hAnsi="Times New Roman"/>
                <w:sz w:val="24"/>
                <w:szCs w:val="24"/>
                <w:lang w:val="ro-RO"/>
              </w:rPr>
            </w:pPr>
            <w:r w:rsidRPr="00A428FF">
              <w:rPr>
                <w:rFonts w:ascii="Times New Roman" w:hAnsi="Times New Roman"/>
                <w:sz w:val="24"/>
                <w:szCs w:val="24"/>
                <w:lang w:val="ro-RO"/>
              </w:rPr>
              <w:t xml:space="preserve">Este adevărat că există termeni și proceduri tehnice similare (ex. notificarea, obligații organizatorice), dar aceasta nu reprezintă suprapunere, </w:t>
            </w:r>
            <w:r>
              <w:rPr>
                <w:rFonts w:ascii="Times New Roman" w:hAnsi="Times New Roman"/>
                <w:sz w:val="24"/>
                <w:szCs w:val="24"/>
                <w:lang w:val="ro-RO"/>
              </w:rPr>
              <w:t>însă</w:t>
            </w:r>
            <w:r w:rsidRPr="00A428FF">
              <w:rPr>
                <w:rFonts w:ascii="Times New Roman" w:hAnsi="Times New Roman"/>
                <w:sz w:val="24"/>
                <w:szCs w:val="24"/>
                <w:lang w:val="ro-RO"/>
              </w:rPr>
              <w:t xml:space="preserve"> o intersectare justificată, dată de </w:t>
            </w:r>
            <w:r w:rsidRPr="00A428FF">
              <w:rPr>
                <w:rFonts w:ascii="Times New Roman" w:hAnsi="Times New Roman"/>
                <w:sz w:val="24"/>
                <w:szCs w:val="24"/>
                <w:lang w:val="ro-RO"/>
              </w:rPr>
              <w:lastRenderedPageBreak/>
              <w:t xml:space="preserve">utilizarea comună a spațiului public. Finalitățile juridice și </w:t>
            </w:r>
            <w:r>
              <w:rPr>
                <w:rFonts w:ascii="Times New Roman" w:hAnsi="Times New Roman"/>
                <w:sz w:val="24"/>
                <w:szCs w:val="24"/>
                <w:lang w:val="ro-RO"/>
              </w:rPr>
              <w:t>reglementările</w:t>
            </w:r>
            <w:r w:rsidRPr="00A428FF">
              <w:rPr>
                <w:rFonts w:ascii="Times New Roman" w:hAnsi="Times New Roman"/>
                <w:sz w:val="24"/>
                <w:szCs w:val="24"/>
                <w:lang w:val="ro-RO"/>
              </w:rPr>
              <w:t xml:space="preserve"> sunt complet diferite.</w:t>
            </w:r>
          </w:p>
          <w:p w14:paraId="73443827" w14:textId="284A5077" w:rsidR="006D1D12" w:rsidRPr="00A428FF" w:rsidRDefault="00A428FF" w:rsidP="00A428FF">
            <w:pPr>
              <w:ind w:firstLine="302"/>
              <w:rPr>
                <w:rFonts w:ascii="Times New Roman" w:hAnsi="Times New Roman"/>
                <w:sz w:val="24"/>
                <w:szCs w:val="24"/>
                <w:lang w:val="ro-RO"/>
              </w:rPr>
            </w:pPr>
            <w:r w:rsidRPr="00A428FF">
              <w:rPr>
                <w:rFonts w:ascii="Times New Roman" w:hAnsi="Times New Roman"/>
                <w:sz w:val="24"/>
                <w:szCs w:val="24"/>
                <w:lang w:val="ro-RO"/>
              </w:rPr>
              <w:t>În plus, urmare a consultărilor publice, proiectul de lege a fost ajustat, inclusiv prin reducerea termenului de notificare la 5 zile, tocmai pentru a elimina eventuale suprapuneri procedurale cu Legea nr. 26/2008.</w:t>
            </w:r>
          </w:p>
        </w:tc>
      </w:tr>
      <w:tr w:rsidR="006D1D12" w:rsidRPr="0025548E" w14:paraId="36A0510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B57321F" w14:textId="77777777" w:rsidR="006D1D12" w:rsidRPr="0025548E"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B2AA61A" w14:textId="55D13203"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DCDEAC"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25548E">
              <w:rPr>
                <w:rFonts w:ascii="Times New Roman" w:hAnsi="Times New Roman"/>
                <w:b/>
                <w:bCs/>
                <w:sz w:val="24"/>
                <w:szCs w:val="24"/>
                <w:lang w:val="ro-RO"/>
              </w:rPr>
              <w:t>Proiectul de lege atribuie organizatorilor obligații improprii.</w:t>
            </w:r>
          </w:p>
          <w:p w14:paraId="3E33214A" w14:textId="205749D9"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Proiectul de lege atribuie organizatorilor obligații improprii, care revin în mod legal instituțiilor de ordine publică, cum ar fi asigurarea protecției și siguranței participanților sau prevenirea incidentelor (art. 10 alin. 4). Această prevedere transferă responsabilități excesive asupra organizatorilor, fără a ține cont de capacitatea lor reală de a gestiona riscuri care, în mod normal, intră în competența autorităților specializate.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C902BF" w14:textId="47A9FE43" w:rsidR="00554DF7" w:rsidRPr="0025548E" w:rsidRDefault="00506E8B"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r w:rsidR="00554DF7" w:rsidRPr="0025548E">
              <w:rPr>
                <w:rFonts w:ascii="Times New Roman" w:hAnsi="Times New Roman"/>
                <w:b/>
                <w:bCs/>
                <w:sz w:val="24"/>
                <w:szCs w:val="24"/>
                <w:lang w:val="ro-RO"/>
              </w:rPr>
              <w:t>.</w:t>
            </w:r>
          </w:p>
          <w:p w14:paraId="0B6F303C" w14:textId="2B7260D9" w:rsidR="00A028BB" w:rsidRPr="0025548E" w:rsidRDefault="00A028BB" w:rsidP="00645269">
            <w:pPr>
              <w:ind w:firstLine="302"/>
              <w:rPr>
                <w:rFonts w:ascii="Times New Roman" w:hAnsi="Times New Roman"/>
                <w:sz w:val="24"/>
                <w:szCs w:val="24"/>
                <w:lang w:val="ro-RO"/>
              </w:rPr>
            </w:pPr>
            <w:r w:rsidRPr="0025548E">
              <w:rPr>
                <w:rFonts w:ascii="Times New Roman" w:hAnsi="Times New Roman"/>
                <w:sz w:val="24"/>
                <w:szCs w:val="24"/>
                <w:lang w:val="ro-RO"/>
              </w:rPr>
              <w:t>Norma de la art. 10 alin. (4) a fost reformulat</w:t>
            </w:r>
            <w:r w:rsidR="000C52A5">
              <w:rPr>
                <w:rFonts w:ascii="Times New Roman" w:hAnsi="Times New Roman"/>
                <w:sz w:val="24"/>
                <w:szCs w:val="24"/>
                <w:lang w:val="ro-RO"/>
              </w:rPr>
              <w:t>ă</w:t>
            </w:r>
            <w:r w:rsidRPr="0025548E">
              <w:rPr>
                <w:rFonts w:ascii="Times New Roman" w:hAnsi="Times New Roman"/>
                <w:sz w:val="24"/>
                <w:szCs w:val="24"/>
                <w:lang w:val="ro-RO"/>
              </w:rPr>
              <w:t xml:space="preserve"> și prevede că organizatorul „cooperează cu forțele de ordine ale Ministerului Afacerilor Interne pentru asigurarea protecției și siguranței participanților la evenimentul public” – formulare care nu presupune o substituire de competență, dar o obligație de colaborare și sprijin, sub coordonarea autorităților competente.</w:t>
            </w:r>
          </w:p>
          <w:p w14:paraId="077F2BBC" w14:textId="2ED4A079" w:rsidR="00554DF7" w:rsidRPr="0025548E" w:rsidRDefault="00554DF7" w:rsidP="00645269">
            <w:pPr>
              <w:ind w:firstLine="302"/>
              <w:rPr>
                <w:rFonts w:ascii="Times New Roman" w:hAnsi="Times New Roman"/>
                <w:sz w:val="24"/>
                <w:szCs w:val="24"/>
                <w:lang w:val="ro-RO"/>
              </w:rPr>
            </w:pPr>
            <w:r w:rsidRPr="0025548E">
              <w:rPr>
                <w:rFonts w:ascii="Times New Roman" w:hAnsi="Times New Roman"/>
                <w:sz w:val="24"/>
                <w:szCs w:val="24"/>
                <w:lang w:val="ro-RO"/>
              </w:rPr>
              <w:t>Proiectul de lege nu transferă organizatorilor atribuții care aparțin exclusiv autorităților statului, însă instituie un cadru echilibrat de responsabilități complementare, care reflectă buna practică europeană și principiul partajării răspunderii între sectorul public și actorii privați în organizarea de evenimente de amploare.</w:t>
            </w:r>
          </w:p>
          <w:p w14:paraId="4A90F8A9" w14:textId="501E01DB" w:rsidR="006D1D12" w:rsidRPr="0025548E" w:rsidRDefault="00554DF7" w:rsidP="00645269">
            <w:pPr>
              <w:ind w:firstLine="302"/>
              <w:rPr>
                <w:rFonts w:ascii="Times New Roman" w:hAnsi="Times New Roman"/>
                <w:sz w:val="24"/>
                <w:szCs w:val="24"/>
                <w:lang w:val="ro-RO"/>
              </w:rPr>
            </w:pPr>
            <w:r w:rsidRPr="0025548E">
              <w:rPr>
                <w:rFonts w:ascii="Times New Roman" w:hAnsi="Times New Roman"/>
                <w:sz w:val="24"/>
                <w:szCs w:val="24"/>
                <w:lang w:val="ro-RO"/>
              </w:rPr>
              <w:t>Mai mult, în cazul evenimentelor de amploare (sportive, concerte etc.), organizatorii beneficiază în mod direct de serviciile structurilor de ordine publică, dar în același timp au obligația de a contribui la implementarea măsurilor de siguranță în perimetrul evenimentului (de exemplu, delimitarea zonei, cooperarea în controlul accesului, afișarea regulilor de conduită etc.).</w:t>
            </w:r>
          </w:p>
        </w:tc>
      </w:tr>
      <w:tr w:rsidR="006D1D12" w:rsidRPr="0025548E" w14:paraId="0C616C9B"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3B47B6F" w14:textId="77777777" w:rsidR="006D1D12" w:rsidRPr="0025548E"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DF028B0" w14:textId="557884B7"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21536E"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25548E">
              <w:rPr>
                <w:rFonts w:ascii="Times New Roman" w:hAnsi="Times New Roman"/>
                <w:b/>
                <w:bCs/>
                <w:sz w:val="24"/>
                <w:szCs w:val="24"/>
                <w:lang w:val="ro-RO"/>
              </w:rPr>
              <w:t xml:space="preserve">Proiectul de lege conține formulări ambigue care lasă loc de interpretare și abuz. </w:t>
            </w:r>
          </w:p>
          <w:p w14:paraId="0155E034" w14:textId="08D8581B"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De exemplu, definiția obiectelor utilizate în calitate de armă este vagă și poate include abuziv obiecte obișnuite, precum un pix, </w:t>
            </w:r>
            <w:r w:rsidR="005E6BD8" w:rsidRPr="0025548E">
              <w:rPr>
                <w:rFonts w:ascii="Times New Roman" w:hAnsi="Times New Roman"/>
                <w:sz w:val="24"/>
                <w:szCs w:val="24"/>
                <w:lang w:val="ro-RO"/>
              </w:rPr>
              <w:t>având</w:t>
            </w:r>
            <w:r w:rsidRPr="0025548E">
              <w:rPr>
                <w:rFonts w:ascii="Times New Roman" w:hAnsi="Times New Roman"/>
                <w:sz w:val="24"/>
                <w:szCs w:val="24"/>
                <w:lang w:val="ro-RO"/>
              </w:rPr>
              <w:t xml:space="preserve"> în vedere formularea generală. De asemenea, proiectul de lege nu distinge între participanți și spectatori, ceea </w:t>
            </w:r>
            <w:r w:rsidRPr="0025548E">
              <w:rPr>
                <w:rFonts w:ascii="Times New Roman" w:hAnsi="Times New Roman"/>
                <w:sz w:val="24"/>
                <w:szCs w:val="24"/>
                <w:lang w:val="ro-RO"/>
              </w:rPr>
              <w:lastRenderedPageBreak/>
              <w:t>ce poate duce la confuzii privind aplicarea obligațiilor legale.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F1D79E" w14:textId="0778B706" w:rsidR="00A710A1" w:rsidRPr="0025548E" w:rsidRDefault="00960390"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w:t>
            </w:r>
            <w:r w:rsidR="00A710A1" w:rsidRPr="0025548E">
              <w:rPr>
                <w:rFonts w:ascii="Times New Roman" w:hAnsi="Times New Roman"/>
                <w:b/>
                <w:bCs/>
                <w:sz w:val="24"/>
                <w:szCs w:val="24"/>
                <w:lang w:val="ro-RO"/>
              </w:rPr>
              <w:t>e acceptă</w:t>
            </w:r>
            <w:r w:rsidRPr="0025548E">
              <w:rPr>
                <w:rFonts w:ascii="Times New Roman" w:hAnsi="Times New Roman"/>
                <w:b/>
                <w:bCs/>
                <w:sz w:val="24"/>
                <w:szCs w:val="24"/>
                <w:lang w:val="ro-RO"/>
              </w:rPr>
              <w:t xml:space="preserve"> parțial</w:t>
            </w:r>
            <w:r w:rsidR="00A710A1" w:rsidRPr="0025548E">
              <w:rPr>
                <w:rFonts w:ascii="Times New Roman" w:hAnsi="Times New Roman"/>
                <w:b/>
                <w:bCs/>
                <w:sz w:val="24"/>
                <w:szCs w:val="24"/>
                <w:lang w:val="ro-RO"/>
              </w:rPr>
              <w:t>.</w:t>
            </w:r>
          </w:p>
          <w:p w14:paraId="6245594A" w14:textId="27FC8321" w:rsidR="00960390" w:rsidRPr="0025548E" w:rsidRDefault="00960390" w:rsidP="00645269">
            <w:pPr>
              <w:ind w:firstLine="302"/>
              <w:rPr>
                <w:rFonts w:ascii="Times New Roman" w:hAnsi="Times New Roman"/>
                <w:b/>
                <w:bCs/>
                <w:i/>
                <w:iCs/>
                <w:sz w:val="24"/>
                <w:szCs w:val="24"/>
                <w:lang w:val="ro-RO"/>
              </w:rPr>
            </w:pPr>
            <w:r w:rsidRPr="0025548E">
              <w:rPr>
                <w:rFonts w:ascii="Times New Roman" w:hAnsi="Times New Roman"/>
                <w:b/>
                <w:bCs/>
                <w:i/>
                <w:iCs/>
                <w:sz w:val="24"/>
                <w:szCs w:val="24"/>
                <w:lang w:val="ro-RO"/>
              </w:rPr>
              <w:t>Cu privire la definiția obiectelor utilizate în calitate de armă:</w:t>
            </w:r>
          </w:p>
          <w:p w14:paraId="1ACC686E" w14:textId="091769E0" w:rsidR="00A710A1" w:rsidRPr="0025548E" w:rsidRDefault="00A710A1"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Noțiunea de </w:t>
            </w:r>
            <w:r w:rsidRPr="0025548E">
              <w:rPr>
                <w:rFonts w:ascii="Times New Roman" w:hAnsi="Times New Roman"/>
                <w:i/>
                <w:iCs/>
                <w:sz w:val="24"/>
                <w:szCs w:val="24"/>
                <w:lang w:val="ro-RO"/>
              </w:rPr>
              <w:t xml:space="preserve"> obiect utilizat în calitate de armă</w:t>
            </w:r>
            <w:r w:rsidR="00960390" w:rsidRPr="0025548E">
              <w:rPr>
                <w:rFonts w:ascii="Times New Roman" w:eastAsia="Times New Roman" w:hAnsi="Times New Roman"/>
                <w:lang w:val="ro-RO"/>
              </w:rPr>
              <w:t xml:space="preserve"> </w:t>
            </w:r>
            <w:r w:rsidR="00960390" w:rsidRPr="0025548E">
              <w:rPr>
                <w:rFonts w:ascii="Times New Roman" w:eastAsia="Times New Roman" w:hAnsi="Times New Roman"/>
                <w:sz w:val="24"/>
                <w:szCs w:val="24"/>
                <w:lang w:val="ro-RO"/>
              </w:rPr>
              <w:t>a fost reformulată pentru a r</w:t>
            </w:r>
            <w:r w:rsidR="00960390" w:rsidRPr="0025548E">
              <w:rPr>
                <w:rFonts w:ascii="Times New Roman" w:hAnsi="Times New Roman"/>
                <w:sz w:val="24"/>
                <w:szCs w:val="24"/>
                <w:lang w:val="ro-RO"/>
              </w:rPr>
              <w:t xml:space="preserve">eflecta realitățile actuale privind manifestările violente sau agresive comise cu obiecte </w:t>
            </w:r>
            <w:r w:rsidR="00960390" w:rsidRPr="0025548E">
              <w:rPr>
                <w:rFonts w:ascii="Times New Roman" w:hAnsi="Times New Roman"/>
                <w:sz w:val="24"/>
                <w:szCs w:val="24"/>
                <w:lang w:val="ro-RO"/>
              </w:rPr>
              <w:lastRenderedPageBreak/>
              <w:t>improvizate, în contexte cu prezență numeroasă și cu risc ridicat de incidente.</w:t>
            </w:r>
          </w:p>
          <w:p w14:paraId="054A5A8B" w14:textId="2FFF8925" w:rsidR="00960390" w:rsidRPr="0025548E" w:rsidRDefault="00960390" w:rsidP="00645269">
            <w:pPr>
              <w:ind w:firstLine="302"/>
              <w:rPr>
                <w:rFonts w:ascii="Times New Roman" w:hAnsi="Times New Roman"/>
                <w:sz w:val="24"/>
                <w:szCs w:val="24"/>
                <w:lang w:val="ro-RO"/>
              </w:rPr>
            </w:pPr>
            <w:r w:rsidRPr="0025548E">
              <w:rPr>
                <w:rFonts w:ascii="Times New Roman" w:hAnsi="Times New Roman"/>
                <w:sz w:val="24"/>
                <w:szCs w:val="24"/>
                <w:lang w:val="ro-RO"/>
              </w:rPr>
              <w:t>Această noțiune nu este introdusă pentru a extinde în mod nejustificat aria de incriminare sau a permite aplicarea abuzivă a legii, dimpotrivă pentru a asigura claritate juridică, coerență și protecție preventivă, acolo unde intenția și comportamentul unei persoane transformă un obiect obișnuit într-un mijloc de agresiune.</w:t>
            </w:r>
          </w:p>
          <w:p w14:paraId="5D0A7EFA" w14:textId="3CBF2C3D" w:rsidR="001719E5" w:rsidRPr="0025548E" w:rsidRDefault="001719E5"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Noțiunea </w:t>
            </w:r>
            <w:r w:rsidRPr="0025548E">
              <w:rPr>
                <w:rFonts w:ascii="Times New Roman" w:hAnsi="Times New Roman"/>
                <w:i/>
                <w:iCs/>
                <w:sz w:val="24"/>
                <w:szCs w:val="24"/>
                <w:lang w:val="ro-RO"/>
              </w:rPr>
              <w:t xml:space="preserve">,,obiect utilizat în calitate de armă” </w:t>
            </w:r>
            <w:r w:rsidRPr="0025548E">
              <w:rPr>
                <w:rFonts w:ascii="Times New Roman" w:hAnsi="Times New Roman"/>
                <w:sz w:val="24"/>
                <w:szCs w:val="24"/>
                <w:lang w:val="ro-RO"/>
              </w:rPr>
              <w:t xml:space="preserve">nu este reglementată la nivel normativ, totuși această noțiune </w:t>
            </w:r>
            <w:r w:rsidR="0003433C" w:rsidRPr="0025548E">
              <w:rPr>
                <w:rFonts w:ascii="Times New Roman" w:hAnsi="Times New Roman"/>
                <w:sz w:val="24"/>
                <w:szCs w:val="24"/>
                <w:lang w:val="ro-RO"/>
              </w:rPr>
              <w:t>e</w:t>
            </w:r>
            <w:r w:rsidRPr="0025548E">
              <w:rPr>
                <w:rFonts w:ascii="Times New Roman" w:hAnsi="Times New Roman"/>
                <w:sz w:val="24"/>
                <w:szCs w:val="24"/>
                <w:lang w:val="ro-RO"/>
              </w:rPr>
              <w:t>ste explicată în practica judiciară de către instanțele de judecată.</w:t>
            </w:r>
          </w:p>
          <w:p w14:paraId="056E7827" w14:textId="7A042417" w:rsidR="00A710A1" w:rsidRPr="0025548E" w:rsidRDefault="0003433C"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Astfel, prin Hotărârea Plenului Curții Supreme de Justiție a Republicii Moldova Cu privire la practica judiciară în procesele penale despre sustragerea bunurilor nr. 23 din 28.06.2004, sub </w:t>
            </w:r>
            <w:r w:rsidRPr="0025548E">
              <w:rPr>
                <w:rFonts w:ascii="Times New Roman" w:hAnsi="Times New Roman"/>
                <w:i/>
                <w:iCs/>
                <w:sz w:val="24"/>
                <w:szCs w:val="24"/>
                <w:lang w:val="ro-RO"/>
              </w:rPr>
              <w:t xml:space="preserve">„alte obiecte folosite în calitate de armă” </w:t>
            </w:r>
            <w:r w:rsidRPr="0025548E">
              <w:rPr>
                <w:rFonts w:ascii="Times New Roman" w:hAnsi="Times New Roman"/>
                <w:sz w:val="24"/>
                <w:szCs w:val="24"/>
                <w:lang w:val="ro-RO"/>
              </w:rPr>
              <w:t>se au în vedere obiectele cu care victimei i s-au cauzat, sau putea să i se cauzeze vătămări periculoase pentru viață ori sănătate (cuțite, inclusiv de bucătărie, briciuri, topoare, răngi ş.a.m.d.), precum și obiecte destinate pentru dezorientarea temporară a victimei, cum ar fi revolvere, balonașe și alte dispozitive cu gaze toxice neutralizante.</w:t>
            </w:r>
          </w:p>
          <w:p w14:paraId="1826D5C5" w14:textId="1D3F4981" w:rsidR="00A710A1" w:rsidRPr="0025548E" w:rsidRDefault="008F0B49"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Această formulare este preluată în mod echilibrat din </w:t>
            </w:r>
            <w:r w:rsidR="00A710A1" w:rsidRPr="0025548E">
              <w:rPr>
                <w:rFonts w:ascii="Times New Roman" w:hAnsi="Times New Roman"/>
                <w:sz w:val="24"/>
                <w:szCs w:val="24"/>
                <w:lang w:val="ro-RO"/>
              </w:rPr>
              <w:t xml:space="preserve">jurisprudența națională. Mai mult aceasta se regăsește și în </w:t>
            </w:r>
            <w:r w:rsidRPr="0025548E">
              <w:rPr>
                <w:rFonts w:ascii="Times New Roman" w:hAnsi="Times New Roman"/>
                <w:sz w:val="24"/>
                <w:szCs w:val="24"/>
                <w:lang w:val="ro-RO"/>
              </w:rPr>
              <w:t>legislațiile multor state europene</w:t>
            </w:r>
            <w:r w:rsidR="00A710A1" w:rsidRPr="0025548E">
              <w:rPr>
                <w:rFonts w:ascii="Times New Roman" w:hAnsi="Times New Roman"/>
                <w:sz w:val="24"/>
                <w:szCs w:val="24"/>
                <w:lang w:val="ro-RO"/>
              </w:rPr>
              <w:t>, cum ar fi România, Franța, Germania etc.</w:t>
            </w:r>
            <w:r w:rsidRPr="0025548E">
              <w:rPr>
                <w:rFonts w:ascii="Times New Roman" w:hAnsi="Times New Roman"/>
                <w:sz w:val="24"/>
                <w:szCs w:val="24"/>
                <w:lang w:val="ro-RO"/>
              </w:rPr>
              <w:t xml:space="preserve"> Scopul este prevenirea introducerii sau utilizării de obiecte care, prin natura sau modul lor de folosire, pot deveni periculoase pentru integritatea fizică a altor persoane sau pot genera panică într-un spațiu public aglomerat.</w:t>
            </w:r>
          </w:p>
          <w:p w14:paraId="1DB99C4A" w14:textId="22A29EDD" w:rsidR="00A710A1" w:rsidRPr="0025548E" w:rsidRDefault="008F0B49"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Exemplele invocate (ex. pixul) </w:t>
            </w:r>
            <w:r w:rsidRPr="0025548E">
              <w:rPr>
                <w:rFonts w:ascii="Times New Roman" w:hAnsi="Times New Roman"/>
                <w:i/>
                <w:iCs/>
                <w:sz w:val="24"/>
                <w:szCs w:val="24"/>
                <w:lang w:val="ro-RO"/>
              </w:rPr>
              <w:t>nu pot fi considerate obiecte periculoase în mod automat</w:t>
            </w:r>
            <w:r w:rsidRPr="0025548E">
              <w:rPr>
                <w:rFonts w:ascii="Times New Roman" w:hAnsi="Times New Roman"/>
                <w:sz w:val="24"/>
                <w:szCs w:val="24"/>
                <w:lang w:val="ro-RO"/>
              </w:rPr>
              <w:t xml:space="preserve">, doar dacă sunt </w:t>
            </w:r>
            <w:r w:rsidRPr="0025548E">
              <w:rPr>
                <w:rFonts w:ascii="Times New Roman" w:hAnsi="Times New Roman"/>
                <w:i/>
                <w:iCs/>
                <w:sz w:val="24"/>
                <w:szCs w:val="24"/>
                <w:lang w:val="ro-RO"/>
              </w:rPr>
              <w:t>utilizate efectiv ca arme</w:t>
            </w:r>
            <w:r w:rsidRPr="0025548E">
              <w:rPr>
                <w:rFonts w:ascii="Times New Roman" w:hAnsi="Times New Roman"/>
                <w:sz w:val="24"/>
                <w:szCs w:val="24"/>
                <w:lang w:val="ro-RO"/>
              </w:rPr>
              <w:t xml:space="preserve"> sau într-un mod periculos (ex. obiecte contondente, improvizate, ascunse etc.). Proiectul de lege </w:t>
            </w:r>
            <w:r w:rsidRPr="0025548E">
              <w:rPr>
                <w:rFonts w:ascii="Times New Roman" w:hAnsi="Times New Roman"/>
                <w:i/>
                <w:iCs/>
                <w:sz w:val="24"/>
                <w:szCs w:val="24"/>
                <w:lang w:val="ro-RO"/>
              </w:rPr>
              <w:t>nu interzice obiectele în sine</w:t>
            </w:r>
            <w:r w:rsidRPr="0025548E">
              <w:rPr>
                <w:rFonts w:ascii="Times New Roman" w:hAnsi="Times New Roman"/>
                <w:sz w:val="24"/>
                <w:szCs w:val="24"/>
                <w:lang w:val="ro-RO"/>
              </w:rPr>
              <w:t xml:space="preserve">, </w:t>
            </w:r>
            <w:r w:rsidR="005E6BD8" w:rsidRPr="0025548E">
              <w:rPr>
                <w:rFonts w:ascii="Times New Roman" w:hAnsi="Times New Roman"/>
                <w:sz w:val="24"/>
                <w:szCs w:val="24"/>
                <w:lang w:val="ro-RO"/>
              </w:rPr>
              <w:t xml:space="preserve">dar </w:t>
            </w:r>
            <w:r w:rsidRPr="0025548E">
              <w:rPr>
                <w:rFonts w:ascii="Times New Roman" w:hAnsi="Times New Roman"/>
                <w:sz w:val="24"/>
                <w:szCs w:val="24"/>
                <w:lang w:val="ro-RO"/>
              </w:rPr>
              <w:t xml:space="preserve">impune restricții </w:t>
            </w:r>
            <w:r w:rsidRPr="0025548E">
              <w:rPr>
                <w:rFonts w:ascii="Times New Roman" w:hAnsi="Times New Roman"/>
                <w:i/>
                <w:iCs/>
                <w:sz w:val="24"/>
                <w:szCs w:val="24"/>
                <w:lang w:val="ro-RO"/>
              </w:rPr>
              <w:t xml:space="preserve">în funcție de contextul și </w:t>
            </w:r>
            <w:r w:rsidRPr="0025548E">
              <w:rPr>
                <w:rFonts w:ascii="Times New Roman" w:hAnsi="Times New Roman"/>
                <w:i/>
                <w:iCs/>
                <w:sz w:val="24"/>
                <w:szCs w:val="24"/>
                <w:lang w:val="ro-RO"/>
              </w:rPr>
              <w:lastRenderedPageBreak/>
              <w:t>intenția de utilizare.</w:t>
            </w:r>
            <w:r w:rsidRPr="0025548E">
              <w:rPr>
                <w:rFonts w:ascii="Times New Roman" w:hAnsi="Times New Roman"/>
                <w:sz w:val="24"/>
                <w:szCs w:val="24"/>
                <w:lang w:val="ro-RO"/>
              </w:rPr>
              <w:t xml:space="preserve"> Astfel, formularea este proporțională și nu permite aplicarea abuzivă în lipsa unui comportament perturbator sau periculos.</w:t>
            </w:r>
          </w:p>
          <w:p w14:paraId="6800E469" w14:textId="77777777" w:rsidR="005E6BD8" w:rsidRPr="0025548E" w:rsidRDefault="005E6BD8" w:rsidP="00645269">
            <w:pPr>
              <w:ind w:firstLine="302"/>
              <w:rPr>
                <w:rFonts w:ascii="Times New Roman" w:hAnsi="Times New Roman"/>
                <w:b/>
                <w:bCs/>
                <w:i/>
                <w:iCs/>
                <w:sz w:val="24"/>
                <w:szCs w:val="24"/>
                <w:lang w:val="ro-RO"/>
              </w:rPr>
            </w:pPr>
            <w:r w:rsidRPr="0025548E">
              <w:rPr>
                <w:rFonts w:ascii="Times New Roman" w:hAnsi="Times New Roman"/>
                <w:b/>
                <w:bCs/>
                <w:i/>
                <w:iCs/>
                <w:sz w:val="24"/>
                <w:szCs w:val="24"/>
                <w:lang w:val="ro-RO"/>
              </w:rPr>
              <w:t>Cu privire la distincția între participanți și spectatori:</w:t>
            </w:r>
          </w:p>
          <w:p w14:paraId="05477201" w14:textId="79B29E67" w:rsidR="005E6BD8" w:rsidRPr="0025548E" w:rsidRDefault="005E6BD8"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În contextul evenimentelor publice, proiectul de lege utilizează termenul general de </w:t>
            </w:r>
            <w:r w:rsidRPr="0025548E">
              <w:rPr>
                <w:rFonts w:ascii="Times New Roman" w:hAnsi="Times New Roman"/>
                <w:i/>
                <w:iCs/>
                <w:sz w:val="24"/>
                <w:szCs w:val="24"/>
                <w:lang w:val="ro-RO"/>
              </w:rPr>
              <w:t>„persoană prezentă la eveniment”</w:t>
            </w:r>
            <w:r w:rsidRPr="0025548E">
              <w:rPr>
                <w:rFonts w:ascii="Times New Roman" w:hAnsi="Times New Roman"/>
                <w:sz w:val="24"/>
                <w:szCs w:val="24"/>
                <w:lang w:val="ro-RO"/>
              </w:rPr>
              <w:t xml:space="preserve"> pentru a acoperi toate situațiile posibile: participanți activi (ex. maratoniști, procesiuni religioase, sportivi amatori) și spectatori (ex. publicul de la un concert sau meci sportiv). Obligațiile prevăzute se aplică în mod proporțional și nu presupun impunerea aceleiași răspunderi juridice tuturor celor prezenți, însă doar în măsura în care comportamentul lor afectează ordinea</w:t>
            </w:r>
            <w:r w:rsidR="009F3F5C">
              <w:rPr>
                <w:rFonts w:ascii="Times New Roman" w:hAnsi="Times New Roman"/>
                <w:sz w:val="24"/>
                <w:szCs w:val="24"/>
                <w:lang w:val="ro-RO"/>
              </w:rPr>
              <w:t xml:space="preserve"> și securitatea publică.</w:t>
            </w:r>
          </w:p>
          <w:p w14:paraId="59B31A8B" w14:textId="4B912AC6" w:rsidR="0030530F" w:rsidRPr="0025548E" w:rsidRDefault="0030530F" w:rsidP="00645269">
            <w:pPr>
              <w:ind w:firstLine="302"/>
              <w:rPr>
                <w:rFonts w:ascii="Times New Roman" w:hAnsi="Times New Roman"/>
                <w:sz w:val="24"/>
                <w:szCs w:val="24"/>
                <w:lang w:val="ro-RO"/>
              </w:rPr>
            </w:pPr>
            <w:r w:rsidRPr="0025548E">
              <w:rPr>
                <w:rFonts w:ascii="Times New Roman" w:hAnsi="Times New Roman"/>
                <w:sz w:val="24"/>
                <w:szCs w:val="24"/>
                <w:lang w:val="ro-RO"/>
              </w:rPr>
              <w:t>Proiectul de lege adoptă în mod deliberat o terminologie unificată – „persoane prezente la eveniment” – pentru a asigura flexibilitatea aplicării reglementărilor, ținând cont de diversitatea formelor de evenimente publice și de configurația variabilă a relației dintre public și organizatori.</w:t>
            </w:r>
          </w:p>
          <w:p w14:paraId="5462AE27" w14:textId="77777777" w:rsidR="0030530F" w:rsidRPr="0025548E" w:rsidRDefault="0030530F" w:rsidP="00645269">
            <w:pPr>
              <w:ind w:firstLine="302"/>
              <w:rPr>
                <w:rFonts w:ascii="Times New Roman" w:hAnsi="Times New Roman"/>
                <w:sz w:val="24"/>
                <w:szCs w:val="24"/>
                <w:lang w:val="ro-RO"/>
              </w:rPr>
            </w:pPr>
            <w:r w:rsidRPr="0025548E">
              <w:rPr>
                <w:rFonts w:ascii="Times New Roman" w:hAnsi="Times New Roman"/>
                <w:sz w:val="24"/>
                <w:szCs w:val="24"/>
                <w:lang w:val="ro-RO"/>
              </w:rPr>
              <w:t>Prin urmare, introducerea unei distincții rigide ar putea:</w:t>
            </w:r>
          </w:p>
          <w:p w14:paraId="68BFF591" w14:textId="77777777" w:rsidR="0030530F" w:rsidRPr="0025548E" w:rsidRDefault="0030530F" w:rsidP="00645269">
            <w:pPr>
              <w:numPr>
                <w:ilvl w:val="0"/>
                <w:numId w:val="44"/>
              </w:numPr>
              <w:ind w:left="0" w:firstLine="302"/>
              <w:rPr>
                <w:rFonts w:ascii="Times New Roman" w:hAnsi="Times New Roman"/>
                <w:sz w:val="24"/>
                <w:szCs w:val="24"/>
                <w:lang w:val="ro-RO"/>
              </w:rPr>
            </w:pPr>
            <w:r w:rsidRPr="0025548E">
              <w:rPr>
                <w:rFonts w:ascii="Times New Roman" w:hAnsi="Times New Roman"/>
                <w:sz w:val="24"/>
                <w:szCs w:val="24"/>
                <w:lang w:val="ro-RO"/>
              </w:rPr>
              <w:t>crea ambiguități operaționale pentru autoritățile responsabile de securitate;</w:t>
            </w:r>
          </w:p>
          <w:p w14:paraId="273CAEFE" w14:textId="77777777" w:rsidR="0030530F" w:rsidRPr="0025548E" w:rsidRDefault="0030530F" w:rsidP="00645269">
            <w:pPr>
              <w:numPr>
                <w:ilvl w:val="0"/>
                <w:numId w:val="44"/>
              </w:numPr>
              <w:ind w:left="0" w:firstLine="302"/>
              <w:rPr>
                <w:rFonts w:ascii="Times New Roman" w:hAnsi="Times New Roman"/>
                <w:sz w:val="24"/>
                <w:szCs w:val="24"/>
                <w:lang w:val="ro-RO"/>
              </w:rPr>
            </w:pPr>
            <w:r w:rsidRPr="0025548E">
              <w:rPr>
                <w:rFonts w:ascii="Times New Roman" w:hAnsi="Times New Roman"/>
                <w:sz w:val="24"/>
                <w:szCs w:val="24"/>
                <w:lang w:val="ro-RO"/>
              </w:rPr>
              <w:t>limita aplicabilitatea normei în situațiile în care persoanele „spectatoare” devin participanți activi la eveniment (ex. interacțiuni directe, conflicte spontane, implicare fizică).</w:t>
            </w:r>
          </w:p>
          <w:p w14:paraId="0645BA89" w14:textId="5239A0BD" w:rsidR="0030530F" w:rsidRPr="0025548E" w:rsidRDefault="0030530F" w:rsidP="00645269">
            <w:pPr>
              <w:ind w:firstLine="302"/>
              <w:rPr>
                <w:rFonts w:ascii="Times New Roman" w:hAnsi="Times New Roman"/>
                <w:sz w:val="24"/>
                <w:szCs w:val="24"/>
                <w:lang w:val="ro-RO"/>
              </w:rPr>
            </w:pPr>
            <w:r w:rsidRPr="0025548E">
              <w:rPr>
                <w:rFonts w:ascii="Times New Roman" w:hAnsi="Times New Roman"/>
                <w:sz w:val="24"/>
                <w:szCs w:val="24"/>
                <w:lang w:val="ro-RO"/>
              </w:rPr>
              <w:t>În schimb, proiectul de lege permite o aplicare proporțională și adaptată în funcție de natura evenimentului și de comportamentul individual, reglementează distinct drepturile și obligațiile organizatorilor, oficialilor și reprezentanților autorităților (vezi art. 11, art. 12, art. 15), face referire expresă la „persoane prezente la eveniment” (nu doar la „participanți”), permițând intervenții legale acolo unde este justificat comportamentul concret, nu statutul formal.</w:t>
            </w:r>
          </w:p>
          <w:p w14:paraId="5686CC88" w14:textId="16C77B7D" w:rsidR="005E6BD8" w:rsidRPr="0025548E" w:rsidRDefault="0030530F" w:rsidP="00645269">
            <w:pPr>
              <w:ind w:firstLine="302"/>
              <w:rPr>
                <w:rFonts w:ascii="Times New Roman" w:hAnsi="Times New Roman"/>
                <w:sz w:val="24"/>
                <w:szCs w:val="24"/>
                <w:lang w:val="ro-RO"/>
              </w:rPr>
            </w:pPr>
            <w:r w:rsidRPr="0025548E">
              <w:rPr>
                <w:rFonts w:ascii="Times New Roman" w:hAnsi="Times New Roman"/>
                <w:sz w:val="24"/>
                <w:szCs w:val="24"/>
                <w:lang w:val="ro-RO"/>
              </w:rPr>
              <w:lastRenderedPageBreak/>
              <w:t>Proiectul nu face distincția formală între „participant” și „spectator” tocmai pentru a evita confuzii și pentru a permite o aplicare contextuală și echitabilă a prevederilor legale, adaptată caracterului fiecărui tip de eveniment și comportamentului manifestat de persoanele prezente. Această abordare este conformă cu principiul bunei reglementări, asigurând echilibrul între securitatea publică și drepturile individuale.</w:t>
            </w:r>
          </w:p>
        </w:tc>
      </w:tr>
      <w:tr w:rsidR="006D1D12" w:rsidRPr="0025548E" w14:paraId="3BED5BD7"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3840145" w14:textId="77777777" w:rsidR="006D1D12" w:rsidRPr="0025548E"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A31860B" w14:textId="0B884257"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EFFC89" w14:textId="76285324"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Procesul de elaborare a proiectului de lege necesită o analiză suplimentară consistentă a problemelor existente în practică în raport cu fiecare tip de evenimente abordat și a soluțiilor legislative specifice pentru depășirea acestor probleme.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CE15CC" w14:textId="42C150F5" w:rsidR="0030530F" w:rsidRPr="0025548E" w:rsidRDefault="0030530F"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 xml:space="preserve">Precizare. </w:t>
            </w:r>
          </w:p>
          <w:p w14:paraId="4F60436B" w14:textId="1590A6CC" w:rsidR="0030530F" w:rsidRPr="0025548E" w:rsidRDefault="0030530F"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Proiectul de lege este fundamentat în baza mai multor constatări și carențe din practică, prin analiza </w:t>
            </w:r>
            <w:r w:rsidR="009F3F5C">
              <w:rPr>
                <w:rFonts w:ascii="Times New Roman" w:hAnsi="Times New Roman"/>
                <w:sz w:val="24"/>
                <w:szCs w:val="24"/>
                <w:lang w:val="ro-RO"/>
              </w:rPr>
              <w:t xml:space="preserve">situației </w:t>
            </w:r>
            <w:r w:rsidRPr="0025548E">
              <w:rPr>
                <w:rFonts w:ascii="Times New Roman" w:hAnsi="Times New Roman"/>
                <w:sz w:val="24"/>
                <w:szCs w:val="24"/>
                <w:lang w:val="ro-RO"/>
              </w:rPr>
              <w:t>existente.</w:t>
            </w:r>
          </w:p>
          <w:p w14:paraId="3B073178" w14:textId="47B538BC" w:rsidR="0030530F" w:rsidRPr="0025548E" w:rsidRDefault="00E94790" w:rsidP="00645269">
            <w:pPr>
              <w:ind w:firstLine="302"/>
              <w:rPr>
                <w:rFonts w:ascii="Times New Roman" w:hAnsi="Times New Roman"/>
                <w:sz w:val="24"/>
                <w:szCs w:val="24"/>
                <w:lang w:val="ro-RO"/>
              </w:rPr>
            </w:pPr>
            <w:r w:rsidRPr="0025548E">
              <w:rPr>
                <w:rFonts w:ascii="Times New Roman" w:hAnsi="Times New Roman"/>
                <w:sz w:val="24"/>
                <w:szCs w:val="24"/>
                <w:lang w:val="ro-RO"/>
              </w:rPr>
              <w:t>Aceste probleme se referă la</w:t>
            </w:r>
            <w:r w:rsidR="0030530F" w:rsidRPr="0025548E">
              <w:rPr>
                <w:rFonts w:ascii="Times New Roman" w:hAnsi="Times New Roman"/>
                <w:sz w:val="24"/>
                <w:szCs w:val="24"/>
                <w:lang w:val="ro-RO"/>
              </w:rPr>
              <w:t>:</w:t>
            </w:r>
          </w:p>
          <w:p w14:paraId="3EA4BACD" w14:textId="2F11FB3C" w:rsidR="0030530F" w:rsidRPr="0025548E" w:rsidRDefault="0030530F" w:rsidP="00645269">
            <w:pPr>
              <w:numPr>
                <w:ilvl w:val="0"/>
                <w:numId w:val="45"/>
              </w:numPr>
              <w:ind w:left="0" w:firstLine="302"/>
              <w:rPr>
                <w:rFonts w:ascii="Times New Roman" w:hAnsi="Times New Roman"/>
                <w:sz w:val="24"/>
                <w:szCs w:val="24"/>
                <w:lang w:val="ro-RO"/>
              </w:rPr>
            </w:pPr>
            <w:r w:rsidRPr="0025548E">
              <w:rPr>
                <w:rFonts w:ascii="Times New Roman" w:hAnsi="Times New Roman"/>
                <w:sz w:val="24"/>
                <w:szCs w:val="24"/>
                <w:lang w:val="ro-RO"/>
              </w:rPr>
              <w:t>Lipsa unui regim juridic clar pentru</w:t>
            </w:r>
            <w:r w:rsidR="00E94790" w:rsidRPr="0025548E">
              <w:rPr>
                <w:rFonts w:ascii="Times New Roman" w:hAnsi="Times New Roman"/>
                <w:sz w:val="24"/>
                <w:szCs w:val="24"/>
                <w:lang w:val="ro-RO"/>
              </w:rPr>
              <w:t xml:space="preserve"> </w:t>
            </w:r>
            <w:r w:rsidRPr="0025548E">
              <w:rPr>
                <w:rFonts w:ascii="Times New Roman" w:hAnsi="Times New Roman"/>
                <w:sz w:val="24"/>
                <w:szCs w:val="24"/>
                <w:lang w:val="ro-RO"/>
              </w:rPr>
              <w:t>festivaluri culturale, târguri comerciale, manifestații religioase, evenimente promoționale;</w:t>
            </w:r>
          </w:p>
          <w:p w14:paraId="509F15DA" w14:textId="77777777" w:rsidR="0030530F" w:rsidRPr="0025548E" w:rsidRDefault="0030530F" w:rsidP="00645269">
            <w:pPr>
              <w:numPr>
                <w:ilvl w:val="0"/>
                <w:numId w:val="45"/>
              </w:numPr>
              <w:ind w:left="0" w:firstLine="302"/>
              <w:rPr>
                <w:rFonts w:ascii="Times New Roman" w:hAnsi="Times New Roman"/>
                <w:sz w:val="24"/>
                <w:szCs w:val="24"/>
                <w:lang w:val="ro-RO"/>
              </w:rPr>
            </w:pPr>
            <w:r w:rsidRPr="0025548E">
              <w:rPr>
                <w:rFonts w:ascii="Times New Roman" w:hAnsi="Times New Roman"/>
                <w:sz w:val="24"/>
                <w:szCs w:val="24"/>
                <w:lang w:val="ro-RO"/>
              </w:rPr>
              <w:t>Aplicarea forțată a Legii nr. 26/2008 privind întrunirile pentru evenimente care nu intră în sfera exercitării libertății de întrunire, ceea ce generează confuzii procedurale și incertitudine juridică;</w:t>
            </w:r>
          </w:p>
          <w:p w14:paraId="02161BB3" w14:textId="6FA53DE1" w:rsidR="0030530F" w:rsidRPr="0025548E" w:rsidRDefault="0030530F" w:rsidP="00645269">
            <w:pPr>
              <w:numPr>
                <w:ilvl w:val="0"/>
                <w:numId w:val="45"/>
              </w:numPr>
              <w:ind w:left="0" w:firstLine="302"/>
              <w:rPr>
                <w:rFonts w:ascii="Times New Roman" w:hAnsi="Times New Roman"/>
                <w:sz w:val="24"/>
                <w:szCs w:val="24"/>
                <w:lang w:val="ro-RO"/>
              </w:rPr>
            </w:pPr>
            <w:r w:rsidRPr="0025548E">
              <w:rPr>
                <w:rFonts w:ascii="Times New Roman" w:hAnsi="Times New Roman"/>
                <w:sz w:val="24"/>
                <w:szCs w:val="24"/>
                <w:lang w:val="ro-RO"/>
              </w:rPr>
              <w:t xml:space="preserve">Inexistența unor obligații minime de securitate pentru organizatorii de evenimente comerciale sau de divertisment, ceea ce </w:t>
            </w:r>
            <w:r w:rsidR="009F3F5C">
              <w:rPr>
                <w:rFonts w:ascii="Times New Roman" w:hAnsi="Times New Roman"/>
                <w:sz w:val="24"/>
                <w:szCs w:val="24"/>
                <w:lang w:val="ro-RO"/>
              </w:rPr>
              <w:t xml:space="preserve">poate </w:t>
            </w:r>
            <w:r w:rsidRPr="0025548E">
              <w:rPr>
                <w:rFonts w:ascii="Times New Roman" w:hAnsi="Times New Roman"/>
                <w:sz w:val="24"/>
                <w:szCs w:val="24"/>
                <w:lang w:val="ro-RO"/>
              </w:rPr>
              <w:t>genera prejudicii materiale și incidente;</w:t>
            </w:r>
          </w:p>
          <w:p w14:paraId="25314ACA" w14:textId="77777777" w:rsidR="0030530F" w:rsidRPr="0025548E" w:rsidRDefault="0030530F" w:rsidP="00645269">
            <w:pPr>
              <w:numPr>
                <w:ilvl w:val="0"/>
                <w:numId w:val="45"/>
              </w:numPr>
              <w:ind w:left="0" w:firstLine="302"/>
              <w:rPr>
                <w:rFonts w:ascii="Times New Roman" w:hAnsi="Times New Roman"/>
                <w:sz w:val="24"/>
                <w:szCs w:val="24"/>
                <w:lang w:val="ro-RO"/>
              </w:rPr>
            </w:pPr>
            <w:r w:rsidRPr="0025548E">
              <w:rPr>
                <w:rFonts w:ascii="Times New Roman" w:hAnsi="Times New Roman"/>
                <w:sz w:val="24"/>
                <w:szCs w:val="24"/>
                <w:lang w:val="ro-RO"/>
              </w:rPr>
              <w:t>Lipsa cooperării instituționale eficiente între organizatori, autorități locale și MAI în gestionarea evenimentelor cu risc ridicat (ex. meciuri de fotbal, manifestații cu suporterii);</w:t>
            </w:r>
          </w:p>
          <w:p w14:paraId="6F0EFA07" w14:textId="3DE5AF93" w:rsidR="0030530F" w:rsidRPr="0025548E" w:rsidRDefault="0030530F" w:rsidP="00645269">
            <w:pPr>
              <w:numPr>
                <w:ilvl w:val="0"/>
                <w:numId w:val="45"/>
              </w:numPr>
              <w:ind w:left="0" w:firstLine="302"/>
              <w:rPr>
                <w:rFonts w:ascii="Times New Roman" w:hAnsi="Times New Roman"/>
                <w:sz w:val="24"/>
                <w:szCs w:val="24"/>
                <w:lang w:val="ro-RO"/>
              </w:rPr>
            </w:pPr>
            <w:r w:rsidRPr="0025548E">
              <w:rPr>
                <w:rFonts w:ascii="Times New Roman" w:hAnsi="Times New Roman"/>
                <w:sz w:val="24"/>
                <w:szCs w:val="24"/>
                <w:lang w:val="ro-RO"/>
              </w:rPr>
              <w:t>Lipsa unui mecanism proporțional care să diferențieze evenimentele cu risc redus de cele cu risc ridicat, ceea ce conduce la intervenții disproporționate,</w:t>
            </w:r>
            <w:r w:rsidR="009F3F5C">
              <w:rPr>
                <w:rFonts w:ascii="Times New Roman" w:hAnsi="Times New Roman"/>
                <w:sz w:val="24"/>
                <w:szCs w:val="24"/>
                <w:lang w:val="ro-RO"/>
              </w:rPr>
              <w:t xml:space="preserve"> ori</w:t>
            </w:r>
            <w:r w:rsidRPr="0025548E">
              <w:rPr>
                <w:rFonts w:ascii="Times New Roman" w:hAnsi="Times New Roman"/>
                <w:sz w:val="24"/>
                <w:szCs w:val="24"/>
                <w:lang w:val="ro-RO"/>
              </w:rPr>
              <w:t xml:space="preserve"> insuficiente.</w:t>
            </w:r>
          </w:p>
          <w:p w14:paraId="2C9ADCCC" w14:textId="186B36C8" w:rsidR="0030530F" w:rsidRPr="0025548E" w:rsidRDefault="0030530F"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 Soluții</w:t>
            </w:r>
            <w:r w:rsidR="009F3F5C">
              <w:rPr>
                <w:rFonts w:ascii="Times New Roman" w:hAnsi="Times New Roman"/>
                <w:sz w:val="24"/>
                <w:szCs w:val="24"/>
                <w:lang w:val="ro-RO"/>
              </w:rPr>
              <w:t xml:space="preserve">le </w:t>
            </w:r>
            <w:r w:rsidRPr="0025548E">
              <w:rPr>
                <w:rFonts w:ascii="Times New Roman" w:hAnsi="Times New Roman"/>
                <w:sz w:val="24"/>
                <w:szCs w:val="24"/>
                <w:lang w:val="ro-RO"/>
              </w:rPr>
              <w:t>specifice propuse în proiect</w:t>
            </w:r>
            <w:r w:rsidR="00E94790" w:rsidRPr="0025548E">
              <w:rPr>
                <w:rFonts w:ascii="Times New Roman" w:hAnsi="Times New Roman"/>
                <w:sz w:val="24"/>
                <w:szCs w:val="24"/>
                <w:lang w:val="ro-RO"/>
              </w:rPr>
              <w:t>, se referă la</w:t>
            </w:r>
            <w:r w:rsidRPr="0025548E">
              <w:rPr>
                <w:rFonts w:ascii="Times New Roman" w:hAnsi="Times New Roman"/>
                <w:sz w:val="24"/>
                <w:szCs w:val="24"/>
                <w:lang w:val="ro-RO"/>
              </w:rPr>
              <w:t>:</w:t>
            </w:r>
          </w:p>
          <w:p w14:paraId="4C155A7F" w14:textId="77777777" w:rsidR="0030530F" w:rsidRPr="0025548E" w:rsidRDefault="0030530F" w:rsidP="00645269">
            <w:pPr>
              <w:numPr>
                <w:ilvl w:val="0"/>
                <w:numId w:val="46"/>
              </w:numPr>
              <w:ind w:left="0" w:firstLine="302"/>
              <w:rPr>
                <w:rFonts w:ascii="Times New Roman" w:hAnsi="Times New Roman"/>
                <w:sz w:val="24"/>
                <w:szCs w:val="24"/>
                <w:lang w:val="ro-RO"/>
              </w:rPr>
            </w:pPr>
            <w:r w:rsidRPr="0025548E">
              <w:rPr>
                <w:rFonts w:ascii="Times New Roman" w:hAnsi="Times New Roman"/>
                <w:sz w:val="24"/>
                <w:szCs w:val="24"/>
                <w:lang w:val="ro-RO"/>
              </w:rPr>
              <w:t>Stabilirea unui sistem gradat de obligații, corelat cu gradul de risc (art. 11);</w:t>
            </w:r>
          </w:p>
          <w:p w14:paraId="6A3D928D" w14:textId="6255DC67" w:rsidR="0030530F" w:rsidRPr="0025548E" w:rsidRDefault="0030530F" w:rsidP="00645269">
            <w:pPr>
              <w:numPr>
                <w:ilvl w:val="0"/>
                <w:numId w:val="46"/>
              </w:numPr>
              <w:ind w:left="0" w:firstLine="302"/>
              <w:rPr>
                <w:rFonts w:ascii="Times New Roman" w:hAnsi="Times New Roman"/>
                <w:sz w:val="24"/>
                <w:szCs w:val="24"/>
                <w:lang w:val="ro-RO"/>
              </w:rPr>
            </w:pPr>
            <w:r w:rsidRPr="0025548E">
              <w:rPr>
                <w:rFonts w:ascii="Times New Roman" w:hAnsi="Times New Roman"/>
                <w:sz w:val="24"/>
                <w:szCs w:val="24"/>
                <w:lang w:val="ro-RO"/>
              </w:rPr>
              <w:t>Introducerea unor proceduri distincte pentru evenimentele sportive (art. 11 alin. 3);</w:t>
            </w:r>
          </w:p>
          <w:p w14:paraId="572C11F3" w14:textId="5525ADFC" w:rsidR="0030530F" w:rsidRPr="0025548E" w:rsidRDefault="0030530F" w:rsidP="00645269">
            <w:pPr>
              <w:numPr>
                <w:ilvl w:val="0"/>
                <w:numId w:val="46"/>
              </w:numPr>
              <w:ind w:left="0" w:firstLine="302"/>
              <w:rPr>
                <w:rFonts w:ascii="Times New Roman" w:hAnsi="Times New Roman"/>
                <w:sz w:val="24"/>
                <w:szCs w:val="24"/>
                <w:lang w:val="ro-RO"/>
              </w:rPr>
            </w:pPr>
            <w:r w:rsidRPr="0025548E">
              <w:rPr>
                <w:rFonts w:ascii="Times New Roman" w:hAnsi="Times New Roman"/>
                <w:sz w:val="24"/>
                <w:szCs w:val="24"/>
                <w:lang w:val="ro-RO"/>
              </w:rPr>
              <w:lastRenderedPageBreak/>
              <w:t xml:space="preserve">Reglementarea clară a procesului de notificare, înregistrare și prioritizare a evenimentelor (art. </w:t>
            </w:r>
            <w:r w:rsidR="007F46AA">
              <w:rPr>
                <w:rFonts w:ascii="Times New Roman" w:hAnsi="Times New Roman"/>
                <w:sz w:val="24"/>
                <w:szCs w:val="24"/>
                <w:lang w:val="ro-RO"/>
              </w:rPr>
              <w:t>8</w:t>
            </w:r>
            <w:r w:rsidRPr="0025548E">
              <w:rPr>
                <w:rFonts w:ascii="Times New Roman" w:hAnsi="Times New Roman"/>
                <w:sz w:val="24"/>
                <w:szCs w:val="24"/>
                <w:lang w:val="ro-RO"/>
              </w:rPr>
              <w:t>), inclusiv cu mecanisme de coordonare interinstituțională;</w:t>
            </w:r>
          </w:p>
          <w:p w14:paraId="50B9723D" w14:textId="77777777" w:rsidR="0030530F" w:rsidRPr="0025548E" w:rsidRDefault="0030530F" w:rsidP="00645269">
            <w:pPr>
              <w:numPr>
                <w:ilvl w:val="0"/>
                <w:numId w:val="46"/>
              </w:numPr>
              <w:ind w:left="0" w:firstLine="302"/>
              <w:rPr>
                <w:rFonts w:ascii="Times New Roman" w:hAnsi="Times New Roman"/>
                <w:sz w:val="24"/>
                <w:szCs w:val="24"/>
                <w:lang w:val="ro-RO"/>
              </w:rPr>
            </w:pPr>
            <w:r w:rsidRPr="0025548E">
              <w:rPr>
                <w:rFonts w:ascii="Times New Roman" w:hAnsi="Times New Roman"/>
                <w:sz w:val="24"/>
                <w:szCs w:val="24"/>
                <w:lang w:val="ro-RO"/>
              </w:rPr>
              <w:t>Definirea expresă a categoriilor de evenimente și a domeniului de aplicare (art. 2 și 3);</w:t>
            </w:r>
          </w:p>
          <w:p w14:paraId="75607BA1" w14:textId="77777777" w:rsidR="0030530F" w:rsidRPr="0025548E" w:rsidRDefault="0030530F" w:rsidP="00645269">
            <w:pPr>
              <w:numPr>
                <w:ilvl w:val="0"/>
                <w:numId w:val="46"/>
              </w:numPr>
              <w:ind w:left="0" w:firstLine="302"/>
              <w:rPr>
                <w:rFonts w:ascii="Times New Roman" w:hAnsi="Times New Roman"/>
                <w:sz w:val="24"/>
                <w:szCs w:val="24"/>
                <w:lang w:val="ro-RO"/>
              </w:rPr>
            </w:pPr>
            <w:r w:rsidRPr="0025548E">
              <w:rPr>
                <w:rFonts w:ascii="Times New Roman" w:hAnsi="Times New Roman"/>
                <w:sz w:val="24"/>
                <w:szCs w:val="24"/>
                <w:lang w:val="ro-RO"/>
              </w:rPr>
              <w:t>Stabilirea unor măsuri minime de siguranță, igienă, informare și cooperare, adaptate în funcție de risc și tipul activității.</w:t>
            </w:r>
          </w:p>
          <w:p w14:paraId="1CA4B67F" w14:textId="67D76ACE" w:rsidR="0030530F" w:rsidRPr="0025548E" w:rsidRDefault="0030530F"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În concluzie, proiectul de lege nu tratează în mod generalist evenimentele, </w:t>
            </w:r>
            <w:r w:rsidR="00E94790" w:rsidRPr="0025548E">
              <w:rPr>
                <w:rFonts w:ascii="Times New Roman" w:hAnsi="Times New Roman"/>
                <w:sz w:val="24"/>
                <w:szCs w:val="24"/>
                <w:lang w:val="ro-RO"/>
              </w:rPr>
              <w:t xml:space="preserve">dar </w:t>
            </w:r>
            <w:r w:rsidRPr="0025548E">
              <w:rPr>
                <w:rFonts w:ascii="Times New Roman" w:hAnsi="Times New Roman"/>
                <w:sz w:val="24"/>
                <w:szCs w:val="24"/>
                <w:lang w:val="ro-RO"/>
              </w:rPr>
              <w:t xml:space="preserve">propune un cadru diferențiat și adaptabil, rezultat dintr-o analiză a disfuncționalităților actuale. </w:t>
            </w:r>
            <w:r w:rsidR="00E94790" w:rsidRPr="0025548E">
              <w:rPr>
                <w:rFonts w:ascii="Times New Roman" w:hAnsi="Times New Roman"/>
                <w:sz w:val="24"/>
                <w:szCs w:val="24"/>
                <w:lang w:val="ro-RO"/>
              </w:rPr>
              <w:t>Este de menționat că la această etapă</w:t>
            </w:r>
            <w:r w:rsidRPr="0025548E">
              <w:rPr>
                <w:rFonts w:ascii="Times New Roman" w:hAnsi="Times New Roman"/>
                <w:sz w:val="24"/>
                <w:szCs w:val="24"/>
                <w:lang w:val="ro-RO"/>
              </w:rPr>
              <w:t xml:space="preserve"> not</w:t>
            </w:r>
            <w:r w:rsidR="00E94790" w:rsidRPr="0025548E">
              <w:rPr>
                <w:rFonts w:ascii="Times New Roman" w:hAnsi="Times New Roman"/>
                <w:sz w:val="24"/>
                <w:szCs w:val="24"/>
                <w:lang w:val="ro-RO"/>
              </w:rPr>
              <w:t>a</w:t>
            </w:r>
            <w:r w:rsidRPr="0025548E">
              <w:rPr>
                <w:rFonts w:ascii="Times New Roman" w:hAnsi="Times New Roman"/>
                <w:sz w:val="24"/>
                <w:szCs w:val="24"/>
                <w:lang w:val="ro-RO"/>
              </w:rPr>
              <w:t xml:space="preserve"> de fundamentare</w:t>
            </w:r>
            <w:r w:rsidR="00E94790" w:rsidRPr="0025548E">
              <w:rPr>
                <w:rFonts w:ascii="Times New Roman" w:hAnsi="Times New Roman"/>
                <w:sz w:val="24"/>
                <w:szCs w:val="24"/>
                <w:lang w:val="ro-RO"/>
              </w:rPr>
              <w:t xml:space="preserve"> a fost completată cu informații</w:t>
            </w:r>
            <w:r w:rsidRPr="0025548E">
              <w:rPr>
                <w:rFonts w:ascii="Times New Roman" w:hAnsi="Times New Roman"/>
                <w:sz w:val="24"/>
                <w:szCs w:val="24"/>
                <w:lang w:val="ro-RO"/>
              </w:rPr>
              <w:t>, inclusiv prin actualizarea evaluărilor de impact și completarea referințelor la cazuri concrete și bune practici.</w:t>
            </w:r>
          </w:p>
          <w:p w14:paraId="19B7D183" w14:textId="77777777" w:rsidR="006D1D12" w:rsidRPr="0025548E" w:rsidRDefault="006D1D12" w:rsidP="00645269">
            <w:pPr>
              <w:ind w:firstLine="302"/>
              <w:rPr>
                <w:rFonts w:ascii="Times New Roman" w:hAnsi="Times New Roman"/>
                <w:sz w:val="24"/>
                <w:szCs w:val="24"/>
                <w:lang w:val="ro-RO"/>
              </w:rPr>
            </w:pPr>
          </w:p>
        </w:tc>
      </w:tr>
      <w:tr w:rsidR="006D1D12" w:rsidRPr="0025548E" w14:paraId="27FEEBAA"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A3F8148" w14:textId="77777777" w:rsidR="006D1D12" w:rsidRPr="0025548E"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14F695B" w14:textId="0565BFA0"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9A4F87"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Concluzii: </w:t>
            </w:r>
          </w:p>
          <w:p w14:paraId="07A931AB"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Segoe UI Symbol" w:hAnsi="Segoe UI Symbol" w:cs="Segoe UI Symbol"/>
                <w:sz w:val="24"/>
                <w:szCs w:val="24"/>
                <w:lang w:val="ro-RO"/>
              </w:rPr>
              <w:t>✔</w:t>
            </w:r>
            <w:r w:rsidRPr="0025548E">
              <w:rPr>
                <w:rFonts w:ascii="Times New Roman" w:hAnsi="Times New Roman"/>
                <w:sz w:val="24"/>
                <w:szCs w:val="24"/>
                <w:lang w:val="ro-RO"/>
              </w:rPr>
              <w:t xml:space="preserve"> Inițiativa de a reglementa diferite tipuri de evenimente publice este salutară, dar proiectul de lege propus spre consultare este deficitar, nu aduce claritatea așteptată și poate doar să creeze confuzii în ceea ce privește legislația aplicabilă. </w:t>
            </w:r>
          </w:p>
          <w:p w14:paraId="24693F20"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Segoe UI Symbol" w:hAnsi="Segoe UI Symbol" w:cs="Segoe UI Symbol"/>
                <w:sz w:val="24"/>
                <w:szCs w:val="24"/>
                <w:lang w:val="ro-RO"/>
              </w:rPr>
              <w:t>✔</w:t>
            </w:r>
            <w:r w:rsidRPr="0025548E">
              <w:rPr>
                <w:rFonts w:ascii="Times New Roman" w:hAnsi="Times New Roman"/>
                <w:sz w:val="24"/>
                <w:szCs w:val="24"/>
                <w:lang w:val="ro-RO"/>
              </w:rPr>
              <w:t xml:space="preserve"> Proiectul ar trebui să se bazeze pe o analiză consecventă a problemelor referitoare la fiecare dintre tipurile de evenimente abordate și să ofere soluții legislative consecvente.  </w:t>
            </w:r>
          </w:p>
          <w:p w14:paraId="4E89A113" w14:textId="00E320AD"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Segoe UI Symbol" w:hAnsi="Segoe UI Symbol" w:cs="Segoe UI Symbol"/>
                <w:sz w:val="24"/>
                <w:szCs w:val="24"/>
                <w:lang w:val="ro-RO"/>
              </w:rPr>
              <w:t>✔</w:t>
            </w:r>
            <w:r w:rsidRPr="0025548E">
              <w:rPr>
                <w:rFonts w:ascii="Times New Roman" w:hAnsi="Times New Roman"/>
                <w:sz w:val="24"/>
                <w:szCs w:val="24"/>
                <w:lang w:val="ro-RO"/>
              </w:rPr>
              <w:t xml:space="preserve"> MAI ar trebui să se abțină de la a aborda mai multe tipuri de evenimente cumulat și ar trebui să ia în considerare posibilitatea unor proiecte distincte pentru diferite categorii de evenimente.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4BEE33" w14:textId="15F7D85D" w:rsidR="00CB40AC" w:rsidRPr="0025548E" w:rsidRDefault="00CB40AC"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S-a luat act.</w:t>
            </w:r>
          </w:p>
          <w:p w14:paraId="6D27D8FC" w14:textId="4E56795A" w:rsidR="00CB40AC" w:rsidRPr="0025548E" w:rsidRDefault="00CB40AC" w:rsidP="00645269">
            <w:pPr>
              <w:pStyle w:val="afb"/>
              <w:numPr>
                <w:ilvl w:val="0"/>
                <w:numId w:val="52"/>
              </w:numPr>
              <w:tabs>
                <w:tab w:val="left" w:pos="875"/>
              </w:tabs>
              <w:ind w:left="0" w:firstLine="302"/>
              <w:rPr>
                <w:rFonts w:ascii="Times New Roman" w:hAnsi="Times New Roman"/>
                <w:b/>
                <w:bCs/>
                <w:i/>
                <w:iCs/>
                <w:sz w:val="24"/>
                <w:szCs w:val="24"/>
                <w:lang w:val="ro-RO"/>
              </w:rPr>
            </w:pPr>
            <w:r w:rsidRPr="0025548E">
              <w:rPr>
                <w:rFonts w:ascii="Times New Roman" w:hAnsi="Times New Roman"/>
                <w:b/>
                <w:bCs/>
                <w:i/>
                <w:iCs/>
                <w:sz w:val="24"/>
                <w:szCs w:val="24"/>
                <w:lang w:val="ro-RO"/>
              </w:rPr>
              <w:t>Cu privire la afirmația că proiectul nu aduce claritate și poate crea confuzii legislative:</w:t>
            </w:r>
          </w:p>
          <w:p w14:paraId="2CBC3741" w14:textId="425914C0" w:rsidR="00CB40AC" w:rsidRPr="0025548E" w:rsidRDefault="00CB40AC" w:rsidP="00645269">
            <w:pPr>
              <w:ind w:firstLine="302"/>
              <w:rPr>
                <w:rFonts w:ascii="Times New Roman" w:hAnsi="Times New Roman"/>
                <w:sz w:val="24"/>
                <w:szCs w:val="24"/>
                <w:lang w:val="ro-RO"/>
              </w:rPr>
            </w:pPr>
            <w:r w:rsidRPr="0025548E">
              <w:rPr>
                <w:rFonts w:ascii="Times New Roman" w:hAnsi="Times New Roman"/>
                <w:sz w:val="24"/>
                <w:szCs w:val="24"/>
                <w:lang w:val="ro-RO"/>
              </w:rPr>
              <w:t>Această percepție este nefondată</w:t>
            </w:r>
            <w:r w:rsidR="00CE6FD0">
              <w:rPr>
                <w:rFonts w:ascii="Times New Roman" w:hAnsi="Times New Roman"/>
                <w:sz w:val="24"/>
                <w:szCs w:val="24"/>
                <w:lang w:val="ro-RO"/>
              </w:rPr>
              <w:t xml:space="preserve">, </w:t>
            </w:r>
            <w:r w:rsidRPr="0025548E">
              <w:rPr>
                <w:rFonts w:ascii="Times New Roman" w:hAnsi="Times New Roman"/>
                <w:sz w:val="24"/>
                <w:szCs w:val="24"/>
                <w:lang w:val="ro-RO"/>
              </w:rPr>
              <w:t xml:space="preserve">proiectul vine să clarifice delimitarea dintre evenimentele publice de altă natură și întrunirile reglementate de Legea nr. 26/2008, tocmai pentru a elimina confuziile existente în practică. Definițiile sunt clar formulate, iar art. </w:t>
            </w:r>
            <w:r w:rsidR="00CE6FD0">
              <w:rPr>
                <w:rFonts w:ascii="Times New Roman" w:hAnsi="Times New Roman"/>
                <w:sz w:val="24"/>
                <w:szCs w:val="24"/>
                <w:lang w:val="ro-RO"/>
              </w:rPr>
              <w:t>2</w:t>
            </w:r>
            <w:r w:rsidRPr="0025548E">
              <w:rPr>
                <w:rFonts w:ascii="Times New Roman" w:hAnsi="Times New Roman"/>
                <w:sz w:val="24"/>
                <w:szCs w:val="24"/>
                <w:lang w:val="ro-RO"/>
              </w:rPr>
              <w:t xml:space="preserve"> din proiect stabilește</w:t>
            </w:r>
            <w:r w:rsidR="00CE6FD0">
              <w:rPr>
                <w:rFonts w:ascii="Times New Roman" w:hAnsi="Times New Roman"/>
                <w:sz w:val="24"/>
                <w:szCs w:val="24"/>
                <w:lang w:val="ro-RO"/>
              </w:rPr>
              <w:t xml:space="preserve"> situațiile în care nu se aplică prevederile proiectului de lege, de</w:t>
            </w:r>
            <w:r w:rsidRPr="0025548E">
              <w:rPr>
                <w:rFonts w:ascii="Times New Roman" w:hAnsi="Times New Roman"/>
                <w:sz w:val="24"/>
                <w:szCs w:val="24"/>
                <w:lang w:val="ro-RO"/>
              </w:rPr>
              <w:t>limitând astfel sfera de aplicare. În plus, art. 7</w:t>
            </w:r>
            <w:r w:rsidR="007F46AA">
              <w:rPr>
                <w:rFonts w:ascii="Times New Roman" w:hAnsi="Times New Roman"/>
                <w:sz w:val="24"/>
                <w:szCs w:val="24"/>
                <w:lang w:val="ro-RO"/>
              </w:rPr>
              <w:t xml:space="preserve"> </w:t>
            </w:r>
            <w:r w:rsidR="007F46AA" w:rsidRPr="003E451A">
              <w:rPr>
                <w:rFonts w:ascii="Times New Roman" w:hAnsi="Times New Roman"/>
                <w:sz w:val="24"/>
                <w:szCs w:val="24"/>
                <w:lang w:val="ro-RO"/>
              </w:rPr>
              <w:t xml:space="preserve">(actual art. </w:t>
            </w:r>
            <w:r w:rsidR="007F46AA">
              <w:rPr>
                <w:rFonts w:ascii="Times New Roman" w:hAnsi="Times New Roman"/>
                <w:sz w:val="24"/>
                <w:szCs w:val="24"/>
                <w:lang w:val="ro-RO"/>
              </w:rPr>
              <w:t>8</w:t>
            </w:r>
            <w:r w:rsidR="007F46AA" w:rsidRPr="003E451A">
              <w:rPr>
                <w:rFonts w:ascii="Times New Roman" w:hAnsi="Times New Roman"/>
                <w:sz w:val="24"/>
                <w:szCs w:val="24"/>
                <w:lang w:val="ro-RO"/>
              </w:rPr>
              <w:t>)</w:t>
            </w:r>
            <w:r w:rsidR="007F46AA" w:rsidRPr="0025548E">
              <w:rPr>
                <w:rFonts w:ascii="Times New Roman" w:hAnsi="Times New Roman"/>
                <w:bCs/>
                <w:iCs/>
                <w:sz w:val="24"/>
                <w:szCs w:val="24"/>
                <w:lang w:val="ro-RO"/>
              </w:rPr>
              <w:t xml:space="preserve"> </w:t>
            </w:r>
            <w:r w:rsidRPr="0025548E">
              <w:rPr>
                <w:rFonts w:ascii="Times New Roman" w:hAnsi="Times New Roman"/>
                <w:sz w:val="24"/>
                <w:szCs w:val="24"/>
                <w:lang w:val="ro-RO"/>
              </w:rPr>
              <w:t xml:space="preserve"> reglementează în mod explicit </w:t>
            </w:r>
            <w:r w:rsidR="00CE6FD0">
              <w:rPr>
                <w:rFonts w:ascii="Times New Roman" w:hAnsi="Times New Roman"/>
                <w:sz w:val="24"/>
                <w:szCs w:val="24"/>
                <w:lang w:val="ro-RO"/>
              </w:rPr>
              <w:t>prioritatea</w:t>
            </w:r>
            <w:r w:rsidRPr="0025548E">
              <w:rPr>
                <w:rFonts w:ascii="Times New Roman" w:hAnsi="Times New Roman"/>
                <w:sz w:val="24"/>
                <w:szCs w:val="24"/>
                <w:lang w:val="ro-RO"/>
              </w:rPr>
              <w:t xml:space="preserve"> notificărilor și coordonarea interinstituțională, asigurând o abordare previzibilă.</w:t>
            </w:r>
          </w:p>
          <w:p w14:paraId="4BA08E42" w14:textId="77777777" w:rsidR="00CB40AC" w:rsidRPr="0025548E" w:rsidRDefault="00CB40AC" w:rsidP="00645269">
            <w:pPr>
              <w:ind w:firstLine="302"/>
              <w:rPr>
                <w:rFonts w:ascii="Times New Roman" w:hAnsi="Times New Roman"/>
                <w:i/>
                <w:iCs/>
                <w:sz w:val="24"/>
                <w:szCs w:val="24"/>
                <w:lang w:val="ro-RO"/>
              </w:rPr>
            </w:pPr>
            <w:r w:rsidRPr="0025548E">
              <w:rPr>
                <w:rFonts w:ascii="Segoe UI Symbol" w:hAnsi="Segoe UI Symbol" w:cs="Segoe UI Symbol"/>
                <w:i/>
                <w:iCs/>
                <w:sz w:val="24"/>
                <w:szCs w:val="24"/>
                <w:lang w:val="ro-RO"/>
              </w:rPr>
              <w:t>✔</w:t>
            </w:r>
            <w:r w:rsidRPr="0025548E">
              <w:rPr>
                <w:rFonts w:ascii="Times New Roman" w:hAnsi="Times New Roman"/>
                <w:i/>
                <w:iCs/>
                <w:sz w:val="24"/>
                <w:szCs w:val="24"/>
                <w:lang w:val="ro-RO"/>
              </w:rPr>
              <w:t xml:space="preserve"> </w:t>
            </w:r>
            <w:r w:rsidRPr="0025548E">
              <w:rPr>
                <w:rFonts w:ascii="Times New Roman" w:hAnsi="Times New Roman"/>
                <w:b/>
                <w:bCs/>
                <w:i/>
                <w:iCs/>
                <w:sz w:val="24"/>
                <w:szCs w:val="24"/>
                <w:lang w:val="ro-RO"/>
              </w:rPr>
              <w:t>Cu privire la necesitatea unei analize consecvente și soluții legislative diferențiate:</w:t>
            </w:r>
          </w:p>
          <w:p w14:paraId="6882EAAF" w14:textId="77777777" w:rsidR="00CE6FD0" w:rsidRPr="00CE6FD0" w:rsidRDefault="00CE6FD0" w:rsidP="00CE6FD0">
            <w:pPr>
              <w:ind w:firstLine="302"/>
              <w:rPr>
                <w:rFonts w:ascii="Times New Roman" w:hAnsi="Times New Roman"/>
                <w:sz w:val="24"/>
                <w:szCs w:val="24"/>
                <w:lang w:val="ro-RO"/>
              </w:rPr>
            </w:pPr>
            <w:r w:rsidRPr="00CE6FD0">
              <w:rPr>
                <w:rFonts w:ascii="Times New Roman" w:hAnsi="Times New Roman"/>
                <w:sz w:val="24"/>
                <w:szCs w:val="24"/>
                <w:lang w:val="ro-RO"/>
              </w:rPr>
              <w:t>Această necesitate a fost deja integrată în versiunea actualizată a proiectului, prin:</w:t>
            </w:r>
          </w:p>
          <w:p w14:paraId="48F81B59" w14:textId="77777777" w:rsidR="00CE6FD0" w:rsidRPr="00CE6FD0" w:rsidRDefault="00CE6FD0" w:rsidP="00CE6FD0">
            <w:pPr>
              <w:pStyle w:val="afb"/>
              <w:numPr>
                <w:ilvl w:val="0"/>
                <w:numId w:val="145"/>
              </w:numPr>
              <w:ind w:left="0" w:firstLine="302"/>
              <w:rPr>
                <w:rFonts w:ascii="Times New Roman" w:hAnsi="Times New Roman"/>
                <w:sz w:val="24"/>
                <w:szCs w:val="24"/>
                <w:lang w:val="ro-RO"/>
              </w:rPr>
            </w:pPr>
            <w:r w:rsidRPr="00CE6FD0">
              <w:rPr>
                <w:rFonts w:ascii="Times New Roman" w:hAnsi="Times New Roman"/>
                <w:sz w:val="24"/>
                <w:szCs w:val="24"/>
                <w:lang w:val="ro-RO"/>
              </w:rPr>
              <w:lastRenderedPageBreak/>
              <w:t>clasificarea clară a obligațiilor organizatorilor în funcție de gradul de risc (art. 11 alin. (1)–(3));</w:t>
            </w:r>
          </w:p>
          <w:p w14:paraId="631F8A0D" w14:textId="77777777" w:rsidR="00CE6FD0" w:rsidRPr="00CE6FD0" w:rsidRDefault="00CE6FD0" w:rsidP="00CE6FD0">
            <w:pPr>
              <w:pStyle w:val="afb"/>
              <w:numPr>
                <w:ilvl w:val="0"/>
                <w:numId w:val="145"/>
              </w:numPr>
              <w:ind w:left="0" w:firstLine="302"/>
              <w:rPr>
                <w:rFonts w:ascii="Times New Roman" w:hAnsi="Times New Roman"/>
                <w:sz w:val="24"/>
                <w:szCs w:val="24"/>
                <w:lang w:val="ro-RO"/>
              </w:rPr>
            </w:pPr>
            <w:r w:rsidRPr="00CE6FD0">
              <w:rPr>
                <w:rFonts w:ascii="Times New Roman" w:hAnsi="Times New Roman"/>
                <w:sz w:val="24"/>
                <w:szCs w:val="24"/>
                <w:lang w:val="ro-RO"/>
              </w:rPr>
              <w:t>introducerea unui regim special pentru evenimentele sportive, cu obligații suplimentare, în linie cu bunele practici europene;</w:t>
            </w:r>
          </w:p>
          <w:p w14:paraId="6EA96EBC" w14:textId="65254D9E" w:rsidR="00CB40AC" w:rsidRPr="00CE6FD0" w:rsidRDefault="00CE6FD0" w:rsidP="00CE6FD0">
            <w:pPr>
              <w:pStyle w:val="afb"/>
              <w:numPr>
                <w:ilvl w:val="0"/>
                <w:numId w:val="145"/>
              </w:numPr>
              <w:ind w:left="0" w:firstLine="302"/>
              <w:rPr>
                <w:rFonts w:ascii="Times New Roman" w:hAnsi="Times New Roman"/>
                <w:sz w:val="24"/>
                <w:szCs w:val="24"/>
                <w:lang w:val="ro-RO"/>
              </w:rPr>
            </w:pPr>
            <w:r w:rsidRPr="00CE6FD0">
              <w:rPr>
                <w:rFonts w:ascii="Times New Roman" w:hAnsi="Times New Roman"/>
                <w:sz w:val="24"/>
                <w:szCs w:val="24"/>
                <w:lang w:val="ro-RO"/>
              </w:rPr>
              <w:t>corelarea prevederilor cu alte norme aplicabile în materie de ordine publică, sănătate publică, siguranță în muncă și reglementări comerciale.</w:t>
            </w:r>
          </w:p>
          <w:p w14:paraId="750A17A2" w14:textId="77777777" w:rsidR="00CB40AC" w:rsidRPr="0025548E" w:rsidRDefault="00CB40AC" w:rsidP="00645269">
            <w:pPr>
              <w:ind w:firstLine="302"/>
              <w:rPr>
                <w:rFonts w:ascii="Times New Roman" w:hAnsi="Times New Roman"/>
                <w:sz w:val="24"/>
                <w:szCs w:val="24"/>
                <w:lang w:val="ro-RO"/>
              </w:rPr>
            </w:pPr>
            <w:r w:rsidRPr="0025548E">
              <w:rPr>
                <w:rFonts w:ascii="Times New Roman" w:hAnsi="Times New Roman"/>
                <w:sz w:val="24"/>
                <w:szCs w:val="24"/>
                <w:lang w:val="ro-RO"/>
              </w:rPr>
              <w:t>Această structură reflectă o analiză atentă a nevoilor și disfuncționalităților identificate în practică, inclusiv prin consultări cu autorități locale, MAI, societatea civilă și operatori din sectorul cultural, sportiv și comercial.</w:t>
            </w:r>
          </w:p>
          <w:p w14:paraId="1F398D14" w14:textId="29084653" w:rsidR="00CB40AC" w:rsidRPr="0025548E" w:rsidRDefault="00CB40AC" w:rsidP="00645269">
            <w:pPr>
              <w:ind w:firstLine="302"/>
              <w:rPr>
                <w:rFonts w:ascii="Times New Roman" w:hAnsi="Times New Roman"/>
                <w:sz w:val="24"/>
                <w:szCs w:val="24"/>
                <w:lang w:val="ro-RO"/>
              </w:rPr>
            </w:pPr>
            <w:r w:rsidRPr="0025548E">
              <w:rPr>
                <w:rFonts w:ascii="Segoe UI Symbol" w:hAnsi="Segoe UI Symbol" w:cs="Segoe UI Symbol"/>
                <w:sz w:val="24"/>
                <w:szCs w:val="24"/>
                <w:lang w:val="ro-RO"/>
              </w:rPr>
              <w:t>✔</w:t>
            </w:r>
            <w:r w:rsidRPr="0025548E">
              <w:rPr>
                <w:rFonts w:ascii="Times New Roman" w:hAnsi="Times New Roman"/>
                <w:sz w:val="24"/>
                <w:szCs w:val="24"/>
                <w:lang w:val="ro-RO"/>
              </w:rPr>
              <w:t xml:space="preserve"> </w:t>
            </w:r>
            <w:r w:rsidRPr="0025548E">
              <w:rPr>
                <w:rFonts w:ascii="Times New Roman" w:hAnsi="Times New Roman"/>
                <w:b/>
                <w:bCs/>
                <w:sz w:val="24"/>
                <w:szCs w:val="24"/>
                <w:lang w:val="ro-RO"/>
              </w:rPr>
              <w:t xml:space="preserve">Cu privire la </w:t>
            </w:r>
            <w:r w:rsidR="003C5F7E" w:rsidRPr="0025548E">
              <w:rPr>
                <w:rFonts w:ascii="Times New Roman" w:hAnsi="Times New Roman"/>
                <w:b/>
                <w:bCs/>
                <w:sz w:val="24"/>
                <w:szCs w:val="24"/>
                <w:lang w:val="ro-RO"/>
              </w:rPr>
              <w:t>propunerea</w:t>
            </w:r>
            <w:r w:rsidRPr="0025548E">
              <w:rPr>
                <w:rFonts w:ascii="Times New Roman" w:hAnsi="Times New Roman"/>
                <w:b/>
                <w:bCs/>
                <w:sz w:val="24"/>
                <w:szCs w:val="24"/>
                <w:lang w:val="ro-RO"/>
              </w:rPr>
              <w:t xml:space="preserve"> de a elabora proiecte distincte pentru fiecare tip de eveniment:</w:t>
            </w:r>
          </w:p>
          <w:p w14:paraId="7DE5E90A" w14:textId="6731CA89" w:rsidR="00CB40AC" w:rsidRPr="0025548E" w:rsidRDefault="00CB40AC" w:rsidP="00645269">
            <w:pPr>
              <w:ind w:firstLine="302"/>
              <w:rPr>
                <w:rFonts w:ascii="Times New Roman" w:hAnsi="Times New Roman"/>
                <w:sz w:val="24"/>
                <w:szCs w:val="24"/>
                <w:lang w:val="ro-RO"/>
              </w:rPr>
            </w:pPr>
            <w:r w:rsidRPr="0025548E">
              <w:rPr>
                <w:rFonts w:ascii="Times New Roman" w:hAnsi="Times New Roman"/>
                <w:sz w:val="24"/>
                <w:szCs w:val="24"/>
                <w:lang w:val="ro-RO"/>
              </w:rPr>
              <w:t>Această soluție</w:t>
            </w:r>
            <w:r w:rsidR="00CE6FD0">
              <w:rPr>
                <w:rFonts w:ascii="Times New Roman" w:hAnsi="Times New Roman"/>
                <w:sz w:val="24"/>
                <w:szCs w:val="24"/>
                <w:lang w:val="ro-RO"/>
              </w:rPr>
              <w:t xml:space="preserve"> </w:t>
            </w:r>
            <w:r w:rsidRPr="0025548E">
              <w:rPr>
                <w:rFonts w:ascii="Times New Roman" w:hAnsi="Times New Roman"/>
                <w:sz w:val="24"/>
                <w:szCs w:val="24"/>
                <w:lang w:val="ro-RO"/>
              </w:rPr>
              <w:t xml:space="preserve">conduce la fragmentarea excesivă a reglementărilor, cu riscul apariției unor contradicții, suprapuneri sau omisiuni în cazurile în care un eveniment combină elemente din mai multe categorii (ex. festival cultural cu componentă comercială și spectacol artistic). </w:t>
            </w:r>
          </w:p>
          <w:p w14:paraId="05410725" w14:textId="047A95C0" w:rsidR="00CB40AC" w:rsidRPr="0025548E" w:rsidRDefault="00CB40AC" w:rsidP="00645269">
            <w:pPr>
              <w:ind w:firstLine="302"/>
              <w:rPr>
                <w:rFonts w:ascii="Times New Roman" w:hAnsi="Times New Roman"/>
                <w:b/>
                <w:bCs/>
                <w:i/>
                <w:iCs/>
                <w:sz w:val="24"/>
                <w:szCs w:val="24"/>
                <w:lang w:val="ro-RO"/>
              </w:rPr>
            </w:pPr>
            <w:r w:rsidRPr="0025548E">
              <w:rPr>
                <w:rFonts w:ascii="Times New Roman" w:hAnsi="Times New Roman"/>
                <w:b/>
                <w:bCs/>
                <w:i/>
                <w:iCs/>
                <w:sz w:val="24"/>
                <w:szCs w:val="24"/>
                <w:lang w:val="ro-RO"/>
              </w:rPr>
              <w:t>Concluzie generală:</w:t>
            </w:r>
          </w:p>
          <w:p w14:paraId="10F527A7" w14:textId="5D80B300" w:rsidR="006D1D12" w:rsidRPr="0025548E" w:rsidRDefault="00CB40AC" w:rsidP="00645269">
            <w:pPr>
              <w:ind w:firstLine="302"/>
              <w:rPr>
                <w:rFonts w:ascii="Times New Roman" w:hAnsi="Times New Roman"/>
                <w:sz w:val="24"/>
                <w:szCs w:val="24"/>
                <w:lang w:val="ro-RO"/>
              </w:rPr>
            </w:pPr>
            <w:r w:rsidRPr="0025548E">
              <w:rPr>
                <w:rFonts w:ascii="Times New Roman" w:hAnsi="Times New Roman"/>
                <w:sz w:val="24"/>
                <w:szCs w:val="24"/>
                <w:lang w:val="ro-RO"/>
              </w:rPr>
              <w:t>Proiectul de lege, în forma sa actualizată, aduce claritate, coerență și flexibilitate. El creează un cadru normativ unic, dar diferențiat, pentru toate tipurile relevante de evenimente publice</w:t>
            </w:r>
            <w:r w:rsidR="00CE6FD0">
              <w:rPr>
                <w:rFonts w:ascii="Times New Roman" w:hAnsi="Times New Roman"/>
                <w:sz w:val="24"/>
                <w:szCs w:val="24"/>
                <w:lang w:val="ro-RO"/>
              </w:rPr>
              <w:t xml:space="preserve"> și răspunde la </w:t>
            </w:r>
            <w:r w:rsidRPr="0025548E">
              <w:rPr>
                <w:rFonts w:ascii="Times New Roman" w:hAnsi="Times New Roman"/>
                <w:sz w:val="24"/>
                <w:szCs w:val="24"/>
                <w:lang w:val="ro-RO"/>
              </w:rPr>
              <w:t>nevoi</w:t>
            </w:r>
            <w:r w:rsidR="00CE6FD0">
              <w:rPr>
                <w:rFonts w:ascii="Times New Roman" w:hAnsi="Times New Roman"/>
                <w:sz w:val="24"/>
                <w:szCs w:val="24"/>
                <w:lang w:val="ro-RO"/>
              </w:rPr>
              <w:t>le</w:t>
            </w:r>
            <w:r w:rsidRPr="0025548E">
              <w:rPr>
                <w:rFonts w:ascii="Times New Roman" w:hAnsi="Times New Roman"/>
                <w:sz w:val="24"/>
                <w:szCs w:val="24"/>
                <w:lang w:val="ro-RO"/>
              </w:rPr>
              <w:t xml:space="preserve"> reale de reglementare într-un domeniu dinamic, în continuă evoluție. Propunerea elaborării unor legi separate pe tipuri de evenimente nu este oportună, deoarece ar complica arhitectura normativă și </w:t>
            </w:r>
            <w:r w:rsidR="00CE6FD0">
              <w:rPr>
                <w:rFonts w:ascii="Times New Roman" w:hAnsi="Times New Roman"/>
                <w:sz w:val="24"/>
                <w:szCs w:val="24"/>
                <w:lang w:val="ro-RO"/>
              </w:rPr>
              <w:t>va</w:t>
            </w:r>
            <w:r w:rsidRPr="0025548E">
              <w:rPr>
                <w:rFonts w:ascii="Times New Roman" w:hAnsi="Times New Roman"/>
                <w:sz w:val="24"/>
                <w:szCs w:val="24"/>
                <w:lang w:val="ro-RO"/>
              </w:rPr>
              <w:t xml:space="preserve"> reduce eficiența aplicării unitare a măsurilor de siguranță publică.</w:t>
            </w:r>
          </w:p>
        </w:tc>
      </w:tr>
      <w:tr w:rsidR="006D1D12" w:rsidRPr="0025548E" w14:paraId="670EC074"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0002C52" w14:textId="77777777" w:rsidR="006D1D12" w:rsidRPr="0025548E" w:rsidRDefault="006D1D1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1B10780" w14:textId="2B75238F"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8C2A70"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Recomandări: </w:t>
            </w:r>
          </w:p>
          <w:p w14:paraId="49B8867A"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Conceptualizarea, definirea și delimitarea clară a evenimentelor publice de formele de manifestare ale libertății de întrunire.  </w:t>
            </w:r>
          </w:p>
          <w:p w14:paraId="2D4E6EC6"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lastRenderedPageBreak/>
              <w:t xml:space="preserve">● Consultarea amplă a actorilor sociali vizați de cele patru tipuri de evenimente pentru identificarea problemelor specifice, care necesită reglementare suplimentară. Grupurile vizate pentru astfel de consultări includ organizațiile religioase, administratorii de lăcașuri de cult, direcțiile de comerț din cadrul autorităților administrației publice locale, federațiile sportive, organizatorii de concerte și evenimente cultural-artistice precum și alte organizații și structuri vizate. </w:t>
            </w:r>
          </w:p>
          <w:p w14:paraId="50ACF9B6" w14:textId="77777777"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Identificarea soluțiilor legale potrivite pentru fiecare tip de eveniment și reglementarea lor distinctă fie în capitole separate, fie în acte normative separate.  </w:t>
            </w:r>
          </w:p>
          <w:p w14:paraId="2F799ECE" w14:textId="3E87DDBF" w:rsidR="006D1D12" w:rsidRPr="0025548E" w:rsidRDefault="006D1D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Revizuirea fundamentală a proiectului de lege ținând cont de rezultatele proceselor analitice și consultative menționate supra.</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FF5DF6" w14:textId="6D332B0C" w:rsidR="008253EB" w:rsidRPr="0025548E" w:rsidRDefault="008253EB"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S-a luat act.</w:t>
            </w:r>
          </w:p>
          <w:p w14:paraId="36C1D3A3" w14:textId="78BA814D" w:rsidR="008253EB" w:rsidRPr="0025548E" w:rsidRDefault="008253EB"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1. Privitor la conceptualizarea, definirea și delimitarea clară a evenimentelor publice față de întruniri:</w:t>
            </w:r>
          </w:p>
          <w:p w14:paraId="44E0F326" w14:textId="2AEDE42E" w:rsidR="008253EB" w:rsidRPr="0025548E" w:rsidRDefault="008253EB"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Această recomandare a fost luată în considerare în mod expres în procesul de ajustare a proiectului de lege. Articolul </w:t>
            </w:r>
            <w:r w:rsidR="001A266F" w:rsidRPr="0025548E">
              <w:rPr>
                <w:rFonts w:ascii="Times New Roman" w:hAnsi="Times New Roman"/>
                <w:sz w:val="24"/>
                <w:szCs w:val="24"/>
                <w:lang w:val="ro-RO"/>
              </w:rPr>
              <w:t>2</w:t>
            </w:r>
            <w:r w:rsidRPr="0025548E">
              <w:rPr>
                <w:rFonts w:ascii="Times New Roman" w:hAnsi="Times New Roman"/>
                <w:sz w:val="24"/>
                <w:szCs w:val="24"/>
                <w:lang w:val="ro-RO"/>
              </w:rPr>
              <w:t xml:space="preserve"> </w:t>
            </w:r>
            <w:r w:rsidRPr="0025548E">
              <w:rPr>
                <w:rFonts w:ascii="Times New Roman" w:hAnsi="Times New Roman"/>
                <w:sz w:val="24"/>
                <w:szCs w:val="24"/>
                <w:lang w:val="ro-RO"/>
              </w:rPr>
              <w:lastRenderedPageBreak/>
              <w:t xml:space="preserve">alin. (2) delimitează în mod clar domeniul de aplicare al prezentei legi față de cel al Legii nr. 26/2008 privind întrunirile, precizând că evenimentele publice nu includ manifestările care sunt expres reglementate de Legea nr. 26/2008. De asemenea, în articolul </w:t>
            </w:r>
            <w:r w:rsidR="001A266F" w:rsidRPr="0025548E">
              <w:rPr>
                <w:rFonts w:ascii="Times New Roman" w:hAnsi="Times New Roman"/>
                <w:sz w:val="24"/>
                <w:szCs w:val="24"/>
                <w:lang w:val="ro-RO"/>
              </w:rPr>
              <w:t>1</w:t>
            </w:r>
            <w:r w:rsidRPr="0025548E">
              <w:rPr>
                <w:rFonts w:ascii="Times New Roman" w:hAnsi="Times New Roman"/>
                <w:sz w:val="24"/>
                <w:szCs w:val="24"/>
                <w:lang w:val="ro-RO"/>
              </w:rPr>
              <w:t xml:space="preserve"> (Domeniul de aplicare) și articolul </w:t>
            </w:r>
            <w:r w:rsidR="001A266F" w:rsidRPr="0025548E">
              <w:rPr>
                <w:rFonts w:ascii="Times New Roman" w:hAnsi="Times New Roman"/>
                <w:sz w:val="24"/>
                <w:szCs w:val="24"/>
                <w:lang w:val="ro-RO"/>
              </w:rPr>
              <w:t>3</w:t>
            </w:r>
            <w:r w:rsidRPr="0025548E">
              <w:rPr>
                <w:rFonts w:ascii="Times New Roman" w:hAnsi="Times New Roman"/>
                <w:sz w:val="24"/>
                <w:szCs w:val="24"/>
                <w:lang w:val="ro-RO"/>
              </w:rPr>
              <w:t xml:space="preserve"> (Noțiuni), sunt prezentate categoriile de evenimente publice, împărțite în funcție de scopul și caracterul acestora: cultural-artistice, religioase, sportive, comerciale etc.</w:t>
            </w:r>
          </w:p>
          <w:p w14:paraId="04DCD7F8" w14:textId="1483FE4D" w:rsidR="008253EB" w:rsidRPr="0025548E" w:rsidRDefault="008253EB"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Astfel, proiectul de lege nu dublează reglementarea privind întrunirile, </w:t>
            </w:r>
            <w:r w:rsidR="001A266F" w:rsidRPr="0025548E">
              <w:rPr>
                <w:rFonts w:ascii="Times New Roman" w:hAnsi="Times New Roman"/>
                <w:sz w:val="24"/>
                <w:szCs w:val="24"/>
                <w:lang w:val="ro-RO"/>
              </w:rPr>
              <w:t>dar</w:t>
            </w:r>
            <w:r w:rsidRPr="0025548E">
              <w:rPr>
                <w:rFonts w:ascii="Times New Roman" w:hAnsi="Times New Roman"/>
                <w:sz w:val="24"/>
                <w:szCs w:val="24"/>
                <w:lang w:val="ro-RO"/>
              </w:rPr>
              <w:t xml:space="preserve"> complementarizează cadrul legal, răsp</w:t>
            </w:r>
            <w:r w:rsidR="009E5DAB">
              <w:rPr>
                <w:rFonts w:ascii="Times New Roman" w:hAnsi="Times New Roman"/>
                <w:sz w:val="24"/>
                <w:szCs w:val="24"/>
                <w:lang w:val="ro-RO"/>
              </w:rPr>
              <w:t>unde</w:t>
            </w:r>
            <w:r w:rsidRPr="0025548E">
              <w:rPr>
                <w:rFonts w:ascii="Times New Roman" w:hAnsi="Times New Roman"/>
                <w:sz w:val="24"/>
                <w:szCs w:val="24"/>
                <w:lang w:val="ro-RO"/>
              </w:rPr>
              <w:t xml:space="preserve"> unor realități și tipologii de manifestări colective care nu sunt acoperite în prezent de nicio reglementare specifică.</w:t>
            </w:r>
          </w:p>
          <w:p w14:paraId="2755EC6F" w14:textId="03B5516E" w:rsidR="008253EB" w:rsidRPr="0025548E" w:rsidRDefault="008253EB"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2. Privitor la consultarea actorilor sociali vizați de categoriile de evenimente:</w:t>
            </w:r>
          </w:p>
          <w:p w14:paraId="6718659A" w14:textId="3AA7C50D" w:rsidR="008253EB" w:rsidRPr="0025548E" w:rsidRDefault="008253EB" w:rsidP="00645269">
            <w:pPr>
              <w:ind w:firstLine="302"/>
              <w:rPr>
                <w:rFonts w:ascii="Times New Roman" w:hAnsi="Times New Roman"/>
                <w:sz w:val="24"/>
                <w:szCs w:val="24"/>
                <w:lang w:val="ro-RO"/>
              </w:rPr>
            </w:pPr>
            <w:r w:rsidRPr="0025548E">
              <w:rPr>
                <w:rFonts w:ascii="Times New Roman" w:hAnsi="Times New Roman"/>
                <w:sz w:val="24"/>
                <w:szCs w:val="24"/>
                <w:lang w:val="ro-RO"/>
              </w:rPr>
              <w:t>În elaborarea proiectului de lege a fost inițiat un proces de consultare prealabilă, la nivel interinstituțional, cu participarea autorităților publice locale, inclusiv</w:t>
            </w:r>
            <w:r w:rsidR="009E5DAB">
              <w:rPr>
                <w:rFonts w:ascii="Times New Roman" w:hAnsi="Times New Roman"/>
                <w:sz w:val="24"/>
                <w:szCs w:val="24"/>
                <w:lang w:val="ro-RO"/>
              </w:rPr>
              <w:t>,</w:t>
            </w:r>
            <w:r w:rsidRPr="0025548E">
              <w:rPr>
                <w:rFonts w:ascii="Times New Roman" w:hAnsi="Times New Roman"/>
                <w:sz w:val="24"/>
                <w:szCs w:val="24"/>
                <w:lang w:val="ro-RO"/>
              </w:rPr>
              <w:t xml:space="preserve"> cu federațiile sportive, organizatorii de evenimente publice. </w:t>
            </w:r>
          </w:p>
          <w:p w14:paraId="75E7557A" w14:textId="2CBC8500" w:rsidR="008253EB" w:rsidRPr="0025548E" w:rsidRDefault="008253EB"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Aceste consultări </w:t>
            </w:r>
            <w:r w:rsidR="009E5DAB">
              <w:rPr>
                <w:rFonts w:ascii="Times New Roman" w:hAnsi="Times New Roman"/>
                <w:sz w:val="24"/>
                <w:szCs w:val="24"/>
                <w:lang w:val="ro-RO"/>
              </w:rPr>
              <w:t xml:space="preserve">au fost </w:t>
            </w:r>
            <w:r w:rsidRPr="0025548E">
              <w:rPr>
                <w:rFonts w:ascii="Times New Roman" w:hAnsi="Times New Roman"/>
                <w:sz w:val="24"/>
                <w:szCs w:val="24"/>
                <w:lang w:val="ro-RO"/>
              </w:rPr>
              <w:t>valorificate la etapa de definitivare a proiectului de lege.</w:t>
            </w:r>
          </w:p>
          <w:p w14:paraId="46C731D7" w14:textId="05E78840" w:rsidR="008253EB" w:rsidRPr="0025548E" w:rsidRDefault="008253EB"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3. Privitor la reglementarea distinctă a fiecărui tip de eveniment:</w:t>
            </w:r>
          </w:p>
          <w:p w14:paraId="62CFDD25" w14:textId="77777777" w:rsidR="008253EB" w:rsidRPr="0025548E" w:rsidRDefault="008253EB" w:rsidP="00645269">
            <w:pPr>
              <w:ind w:firstLine="302"/>
              <w:rPr>
                <w:rFonts w:ascii="Times New Roman" w:hAnsi="Times New Roman"/>
                <w:sz w:val="24"/>
                <w:szCs w:val="24"/>
                <w:lang w:val="ro-RO"/>
              </w:rPr>
            </w:pPr>
            <w:r w:rsidRPr="0025548E">
              <w:rPr>
                <w:rFonts w:ascii="Times New Roman" w:hAnsi="Times New Roman"/>
                <w:sz w:val="24"/>
                <w:szCs w:val="24"/>
                <w:lang w:val="ro-RO"/>
              </w:rPr>
              <w:t>Această recomandare a fost implementată parțial, întrucât proiectul de lege deja prevede:</w:t>
            </w:r>
          </w:p>
          <w:p w14:paraId="5B63BEB0" w14:textId="77777777" w:rsidR="008253EB" w:rsidRPr="0025548E" w:rsidRDefault="008253EB" w:rsidP="00645269">
            <w:pPr>
              <w:numPr>
                <w:ilvl w:val="0"/>
                <w:numId w:val="54"/>
              </w:numPr>
              <w:ind w:left="0" w:firstLine="302"/>
              <w:rPr>
                <w:rFonts w:ascii="Times New Roman" w:hAnsi="Times New Roman"/>
                <w:sz w:val="24"/>
                <w:szCs w:val="24"/>
                <w:lang w:val="ro-RO"/>
              </w:rPr>
            </w:pPr>
            <w:r w:rsidRPr="0025548E">
              <w:rPr>
                <w:rFonts w:ascii="Times New Roman" w:hAnsi="Times New Roman"/>
                <w:sz w:val="24"/>
                <w:szCs w:val="24"/>
                <w:lang w:val="ro-RO"/>
              </w:rPr>
              <w:t>o structură diferențiată a obligațiilor în funcție de gradul de risc (art. 11 alin. (1)–(3));</w:t>
            </w:r>
          </w:p>
          <w:p w14:paraId="1C975582" w14:textId="038DCB59" w:rsidR="008253EB" w:rsidRPr="0025548E" w:rsidRDefault="008253EB" w:rsidP="00645269">
            <w:pPr>
              <w:numPr>
                <w:ilvl w:val="0"/>
                <w:numId w:val="54"/>
              </w:numPr>
              <w:ind w:left="0" w:firstLine="302"/>
              <w:rPr>
                <w:rFonts w:ascii="Times New Roman" w:hAnsi="Times New Roman"/>
                <w:sz w:val="24"/>
                <w:szCs w:val="24"/>
                <w:lang w:val="ro-RO"/>
              </w:rPr>
            </w:pPr>
            <w:r w:rsidRPr="0025548E">
              <w:rPr>
                <w:rFonts w:ascii="Times New Roman" w:hAnsi="Times New Roman"/>
                <w:sz w:val="24"/>
                <w:szCs w:val="24"/>
                <w:lang w:val="ro-RO"/>
              </w:rPr>
              <w:t>un tratament specializat pentru evenimentele sportive, care beneficiază de reglementare extinsă, inclusiv privind accesul, înregistrarea video, stewar</w:t>
            </w:r>
            <w:r w:rsidR="009E5DAB">
              <w:rPr>
                <w:rFonts w:ascii="Times New Roman" w:hAnsi="Times New Roman"/>
                <w:sz w:val="24"/>
                <w:szCs w:val="24"/>
                <w:lang w:val="ro-RO"/>
              </w:rPr>
              <w:t>zi</w:t>
            </w:r>
            <w:r w:rsidRPr="0025548E">
              <w:rPr>
                <w:rFonts w:ascii="Times New Roman" w:hAnsi="Times New Roman"/>
                <w:sz w:val="24"/>
                <w:szCs w:val="24"/>
                <w:lang w:val="ro-RO"/>
              </w:rPr>
              <w:t xml:space="preserve"> etc.;</w:t>
            </w:r>
          </w:p>
          <w:p w14:paraId="74B82175" w14:textId="77777777" w:rsidR="008253EB" w:rsidRPr="0025548E" w:rsidRDefault="008253EB" w:rsidP="00645269">
            <w:pPr>
              <w:numPr>
                <w:ilvl w:val="0"/>
                <w:numId w:val="54"/>
              </w:numPr>
              <w:ind w:left="0" w:firstLine="302"/>
              <w:rPr>
                <w:rFonts w:ascii="Times New Roman" w:hAnsi="Times New Roman"/>
                <w:sz w:val="24"/>
                <w:szCs w:val="24"/>
                <w:lang w:val="ro-RO"/>
              </w:rPr>
            </w:pPr>
            <w:r w:rsidRPr="0025548E">
              <w:rPr>
                <w:rFonts w:ascii="Times New Roman" w:hAnsi="Times New Roman"/>
                <w:sz w:val="24"/>
                <w:szCs w:val="24"/>
                <w:lang w:val="ro-RO"/>
              </w:rPr>
              <w:t>posibilitatea stabilirii unor proceduri simplificate pentru evenimente de risc scăzut.</w:t>
            </w:r>
          </w:p>
          <w:p w14:paraId="64642CD2" w14:textId="45DF117F" w:rsidR="008253EB" w:rsidRPr="0025548E" w:rsidRDefault="008253EB" w:rsidP="00645269">
            <w:pPr>
              <w:ind w:firstLine="302"/>
              <w:rPr>
                <w:rFonts w:ascii="Times New Roman" w:hAnsi="Times New Roman"/>
                <w:sz w:val="24"/>
                <w:szCs w:val="24"/>
                <w:lang w:val="ro-RO"/>
              </w:rPr>
            </w:pPr>
            <w:r w:rsidRPr="0025548E">
              <w:rPr>
                <w:rFonts w:ascii="Times New Roman" w:hAnsi="Times New Roman"/>
                <w:sz w:val="24"/>
                <w:szCs w:val="24"/>
                <w:lang w:val="ro-RO"/>
              </w:rPr>
              <w:t>Se consideră că reglementarea unitară, dar diferențiată în același act normativ</w:t>
            </w:r>
            <w:r w:rsidR="0046676C">
              <w:rPr>
                <w:rFonts w:ascii="Times New Roman" w:hAnsi="Times New Roman"/>
                <w:sz w:val="24"/>
                <w:szCs w:val="24"/>
                <w:lang w:val="ro-RO"/>
              </w:rPr>
              <w:t xml:space="preserve"> și </w:t>
            </w:r>
            <w:r w:rsidRPr="0025548E">
              <w:rPr>
                <w:rFonts w:ascii="Times New Roman" w:hAnsi="Times New Roman"/>
                <w:sz w:val="24"/>
                <w:szCs w:val="24"/>
                <w:lang w:val="ro-RO"/>
              </w:rPr>
              <w:t xml:space="preserve">este mai eficientă decât dispersarea în </w:t>
            </w:r>
            <w:r w:rsidRPr="0025548E">
              <w:rPr>
                <w:rFonts w:ascii="Times New Roman" w:hAnsi="Times New Roman"/>
                <w:sz w:val="24"/>
                <w:szCs w:val="24"/>
                <w:lang w:val="ro-RO"/>
              </w:rPr>
              <w:lastRenderedPageBreak/>
              <w:t>legi sectoriale, evitând contradicții și asigurând coerență instituțională și administrativă.</w:t>
            </w:r>
          </w:p>
          <w:p w14:paraId="306CCD5E" w14:textId="2CC032A8" w:rsidR="008253EB" w:rsidRPr="0025548E" w:rsidRDefault="008253EB" w:rsidP="00645269">
            <w:pPr>
              <w:ind w:firstLine="302"/>
              <w:rPr>
                <w:rFonts w:ascii="Times New Roman" w:hAnsi="Times New Roman"/>
                <w:sz w:val="24"/>
                <w:szCs w:val="24"/>
                <w:lang w:val="ro-RO"/>
              </w:rPr>
            </w:pPr>
            <w:r w:rsidRPr="0025548E">
              <w:rPr>
                <w:rFonts w:ascii="Times New Roman" w:hAnsi="Times New Roman"/>
                <w:b/>
                <w:bCs/>
                <w:sz w:val="24"/>
                <w:szCs w:val="24"/>
                <w:lang w:val="ro-RO"/>
              </w:rPr>
              <w:t>4. Privitor la revizuirea fundamentală a proiectului de lege:</w:t>
            </w:r>
          </w:p>
          <w:p w14:paraId="67CE0E7D" w14:textId="158A008F" w:rsidR="006D1D12" w:rsidRPr="0025548E" w:rsidRDefault="008253EB" w:rsidP="0046676C">
            <w:pPr>
              <w:ind w:firstLine="302"/>
              <w:rPr>
                <w:rFonts w:ascii="Times New Roman" w:hAnsi="Times New Roman"/>
                <w:sz w:val="24"/>
                <w:szCs w:val="24"/>
                <w:lang w:val="ro-RO"/>
              </w:rPr>
            </w:pPr>
            <w:r w:rsidRPr="0025548E">
              <w:rPr>
                <w:rFonts w:ascii="Times New Roman" w:hAnsi="Times New Roman"/>
                <w:sz w:val="24"/>
                <w:szCs w:val="24"/>
                <w:lang w:val="ro-RO"/>
              </w:rPr>
              <w:t>Proiectul a fost deja revizuit semnificativ pe baza propunerilor și obiecțiilor primite în etapa consultărilor publice și interinstituționale.</w:t>
            </w:r>
          </w:p>
        </w:tc>
      </w:tr>
      <w:tr w:rsidR="006D1D12" w:rsidRPr="0025548E" w14:paraId="30C005D3"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2BAFD4E" w14:textId="5B70FEF0" w:rsidR="006D1D12" w:rsidRPr="00B216CF" w:rsidRDefault="0097525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lastRenderedPageBreak/>
              <w:t>Ministerul Infrastructurii și Dezvoltării Regionale (aviz nr. 21-2236 din 24.04.2025)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A945953" w14:textId="47E1F4E6" w:rsidR="006D1D12" w:rsidRPr="006402C5" w:rsidRDefault="006D1D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17059F" w14:textId="77777777" w:rsidR="00975250" w:rsidRPr="0025548E" w:rsidRDefault="0097525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Potrivit Notei de fundamentare, principalul obiectiv al proiectului de lege constituie crearea cadrului normativ care să reglementeze organizarea și desfășurarea evenimentelor publice, care nu cad sub incidența prevederilor Legii nr.26/2008 privind întrunirile. </w:t>
            </w:r>
          </w:p>
          <w:p w14:paraId="6B3F47D3" w14:textId="77777777" w:rsidR="00975250" w:rsidRPr="0025548E" w:rsidRDefault="0097525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Totuși, o analiză comparativă a textului proiectului de lege cu privire la organizarea și desfășurarea unor evenimente publice și a redacției în vigoare a Legii privind întrunirile denotă reglementări care se dublează, lipsind o delimitare clară între conceptele promovate prin proiectul de lege înaintat, în coraport cu Legea în vigoare. Spre exemplu, în cazul noțiunii de „întrunire” și noțiunea de „eveniment public”, ambele activități sunt organizate într-un spațiu/loc deschis publicului. Totodată, sesizăm o interferență de norme și în partea ce vizează subiecții implicați în modul de desfășurare a evenimentului/întrunirii publice, și anume autoritatea publică locală și Ministerul Afacerilor Interne, prin intermediul inspectoratelor din subordine. </w:t>
            </w:r>
          </w:p>
          <w:p w14:paraId="0833A3A5" w14:textId="75B36A27" w:rsidR="006D1D12" w:rsidRPr="0025548E" w:rsidRDefault="0097525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Astfel, având în vedere cele exprimate supra, din perspectiva sferei de competență a Ministerului Infrastructurii și Dezvoltării Regionale, evocăm despre </w:t>
            </w:r>
            <w:r w:rsidRPr="0025548E">
              <w:rPr>
                <w:rFonts w:ascii="Times New Roman" w:hAnsi="Times New Roman"/>
                <w:i/>
                <w:iCs/>
                <w:sz w:val="24"/>
                <w:szCs w:val="24"/>
                <w:lang w:val="ro-RO"/>
              </w:rPr>
              <w:t xml:space="preserve">susținerea proiectului de lege înaintat, cu </w:t>
            </w:r>
            <w:r w:rsidRPr="0025548E">
              <w:rPr>
                <w:rFonts w:ascii="Times New Roman" w:hAnsi="Times New Roman"/>
                <w:i/>
                <w:iCs/>
                <w:sz w:val="24"/>
                <w:szCs w:val="24"/>
                <w:lang w:val="ro-RO"/>
              </w:rPr>
              <w:lastRenderedPageBreak/>
              <w:t xml:space="preserve">recomandări </w:t>
            </w:r>
            <w:r w:rsidRPr="0025548E">
              <w:rPr>
                <w:rFonts w:ascii="Times New Roman" w:hAnsi="Times New Roman"/>
                <w:sz w:val="24"/>
                <w:szCs w:val="24"/>
                <w:lang w:val="ro-RO"/>
              </w:rPr>
              <w:t>referitoare la elaborarea unui proiect de act normativ consolidat, pentru reducerea multiplicității normelor juridice din același domeniu, în conformitate cu prevederile art.61 al Legii nr.100/2017 cu privire la actele normative.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8B277C" w14:textId="73F7DA2B" w:rsidR="00975250" w:rsidRPr="0025548E" w:rsidRDefault="00DC5C2B"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iCs/>
                <w:sz w:val="24"/>
                <w:szCs w:val="24"/>
                <w:lang w:val="ro-RO"/>
              </w:rPr>
            </w:pPr>
            <w:r>
              <w:rPr>
                <w:rFonts w:ascii="Times New Roman" w:hAnsi="Times New Roman"/>
                <w:b/>
                <w:bCs/>
                <w:iCs/>
                <w:sz w:val="24"/>
                <w:szCs w:val="24"/>
                <w:lang w:val="ro-RO"/>
              </w:rPr>
              <w:lastRenderedPageBreak/>
              <w:t>S-a luat act.</w:t>
            </w:r>
          </w:p>
          <w:p w14:paraId="670DCAD1" w14:textId="522A6BFA" w:rsidR="0056476A" w:rsidRPr="00ED57B0" w:rsidRDefault="00DC5C2B" w:rsidP="00645269">
            <w:pPr>
              <w:ind w:firstLine="302"/>
              <w:rPr>
                <w:rFonts w:ascii="Times New Roman" w:hAnsi="Times New Roman"/>
                <w:sz w:val="24"/>
                <w:szCs w:val="24"/>
                <w:lang w:val="ro-RO"/>
              </w:rPr>
            </w:pPr>
            <w:r w:rsidRPr="00ED57B0">
              <w:rPr>
                <w:rFonts w:ascii="Times New Roman" w:hAnsi="Times New Roman"/>
                <w:sz w:val="24"/>
                <w:szCs w:val="24"/>
                <w:lang w:val="ro-RO"/>
              </w:rPr>
              <w:t xml:space="preserve">Propunerea privind consolidarea reglementărilor referitoare la evenimentele publice și întruniri într-un singur act normativ a fost examinată, însă nu poate fi acceptată, din următoarele considerente fundamentale: </w:t>
            </w:r>
          </w:p>
          <w:p w14:paraId="172AA871" w14:textId="77777777" w:rsidR="0056476A" w:rsidRPr="0025548E" w:rsidRDefault="0056476A" w:rsidP="00645269">
            <w:pPr>
              <w:ind w:firstLine="302"/>
              <w:rPr>
                <w:rFonts w:ascii="Times New Roman" w:hAnsi="Times New Roman"/>
                <w:sz w:val="24"/>
                <w:szCs w:val="24"/>
                <w:lang w:val="ro-RO"/>
              </w:rPr>
            </w:pPr>
            <w:r w:rsidRPr="0025548E">
              <w:rPr>
                <w:rFonts w:ascii="Times New Roman" w:hAnsi="Times New Roman"/>
                <w:sz w:val="24"/>
                <w:szCs w:val="24"/>
                <w:lang w:val="ro-RO"/>
              </w:rPr>
              <w:t>1. Distincție de natură juridică și funcțională între cele două categorii</w:t>
            </w:r>
          </w:p>
          <w:p w14:paraId="5A8CBBD5" w14:textId="77777777" w:rsidR="0056476A" w:rsidRPr="0025548E" w:rsidRDefault="0056476A" w:rsidP="00645269">
            <w:pPr>
              <w:ind w:firstLine="302"/>
              <w:rPr>
                <w:rFonts w:ascii="Times New Roman" w:hAnsi="Times New Roman"/>
                <w:sz w:val="24"/>
                <w:szCs w:val="24"/>
                <w:lang w:val="ro-RO"/>
              </w:rPr>
            </w:pPr>
            <w:r w:rsidRPr="0025548E">
              <w:rPr>
                <w:rFonts w:ascii="Times New Roman" w:hAnsi="Times New Roman"/>
                <w:sz w:val="24"/>
                <w:szCs w:val="24"/>
                <w:lang w:val="ro-RO"/>
              </w:rPr>
              <w:t>Legea nr. 26/2008 reglementează dreptul fundamental la libertatea de întrunire pașnică, protejat de art. 40 din Constituția Republicii Moldova, art. 11 din CEDO și art. 21 din Pactul internațional cu privire la drepturile civile și politice. Aceasta are o funcție de garantare a unui drept constituțional, cu accent pe caracterul civic, expresiv și contestatar al întrunirilor.</w:t>
            </w:r>
          </w:p>
          <w:p w14:paraId="276EA89D" w14:textId="0F6FDC2C" w:rsidR="0056476A" w:rsidRPr="0025548E" w:rsidRDefault="0056476A"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Prin contrast, proiectul de lege privind organizarea evenimentelor publice vizează activități cu caracter preponderent organizatoric, comercial, cultural, religios sau sportiv, desfășurate în scopul asigurării bunei desfășurări, ordinii publice și </w:t>
            </w:r>
            <w:r w:rsidR="00DC5C2B">
              <w:rPr>
                <w:rFonts w:ascii="Times New Roman" w:hAnsi="Times New Roman"/>
                <w:sz w:val="24"/>
                <w:szCs w:val="24"/>
                <w:lang w:val="ro-RO"/>
              </w:rPr>
              <w:t>securității</w:t>
            </w:r>
            <w:r w:rsidRPr="0025548E">
              <w:rPr>
                <w:rFonts w:ascii="Times New Roman" w:hAnsi="Times New Roman"/>
                <w:sz w:val="24"/>
                <w:szCs w:val="24"/>
                <w:lang w:val="ro-RO"/>
              </w:rPr>
              <w:t xml:space="preserve"> participanților – fără a se afla sub incidența protecției libertății de întrunire în sens constituțional.</w:t>
            </w:r>
          </w:p>
          <w:p w14:paraId="5B476713" w14:textId="77777777" w:rsidR="0056476A" w:rsidRPr="0025548E" w:rsidRDefault="0056476A" w:rsidP="00645269">
            <w:pPr>
              <w:ind w:firstLine="302"/>
              <w:rPr>
                <w:rFonts w:ascii="Times New Roman" w:hAnsi="Times New Roman"/>
                <w:sz w:val="24"/>
                <w:szCs w:val="24"/>
                <w:lang w:val="ro-RO"/>
              </w:rPr>
            </w:pPr>
            <w:r w:rsidRPr="0025548E">
              <w:rPr>
                <w:rFonts w:ascii="Times New Roman" w:hAnsi="Times New Roman"/>
                <w:sz w:val="24"/>
                <w:szCs w:val="24"/>
                <w:lang w:val="ro-RO"/>
              </w:rPr>
              <w:t>2. Finalități și riscuri de securitate diferite</w:t>
            </w:r>
          </w:p>
          <w:p w14:paraId="01D95761" w14:textId="60AD3E2C" w:rsidR="0056476A" w:rsidRPr="0025548E" w:rsidRDefault="0056476A"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Evenimentele publice pot implica riscuri de ordin logistic, de </w:t>
            </w:r>
            <w:r w:rsidR="00DC5C2B">
              <w:rPr>
                <w:rFonts w:ascii="Times New Roman" w:hAnsi="Times New Roman"/>
                <w:sz w:val="24"/>
                <w:szCs w:val="24"/>
                <w:lang w:val="ro-RO"/>
              </w:rPr>
              <w:t>securitate</w:t>
            </w:r>
            <w:r w:rsidRPr="0025548E">
              <w:rPr>
                <w:rFonts w:ascii="Times New Roman" w:hAnsi="Times New Roman"/>
                <w:sz w:val="24"/>
                <w:szCs w:val="24"/>
                <w:lang w:val="ro-RO"/>
              </w:rPr>
              <w:t xml:space="preserve"> publică, de infrastructură sau de mediu, care nu se regăsesc în cazul întrunirilor pașnice. Astfel, regimul juridic aplicabil (notificare, planuri de securitate, evaluarea riscului, responsabilitatea organizatorilor) este fundamental diferit.</w:t>
            </w:r>
          </w:p>
          <w:p w14:paraId="09F9C31D" w14:textId="77777777" w:rsidR="0056476A" w:rsidRPr="0025548E" w:rsidRDefault="0056476A" w:rsidP="00645269">
            <w:pPr>
              <w:ind w:firstLine="302"/>
              <w:rPr>
                <w:rFonts w:ascii="Times New Roman" w:hAnsi="Times New Roman"/>
                <w:sz w:val="24"/>
                <w:szCs w:val="24"/>
                <w:lang w:val="ro-RO"/>
              </w:rPr>
            </w:pPr>
            <w:r w:rsidRPr="0025548E">
              <w:rPr>
                <w:rFonts w:ascii="Times New Roman" w:hAnsi="Times New Roman"/>
                <w:sz w:val="24"/>
                <w:szCs w:val="24"/>
                <w:lang w:val="ro-RO"/>
              </w:rPr>
              <w:t>3. Incompatibilitate cu standardele internaționale</w:t>
            </w:r>
          </w:p>
          <w:p w14:paraId="5E5B6AAA" w14:textId="538363C3" w:rsidR="0056476A" w:rsidRPr="0025548E" w:rsidRDefault="0056476A" w:rsidP="00DC5C2B">
            <w:pPr>
              <w:ind w:firstLine="302"/>
              <w:rPr>
                <w:rFonts w:ascii="Times New Roman" w:hAnsi="Times New Roman"/>
                <w:sz w:val="24"/>
                <w:szCs w:val="24"/>
                <w:lang w:val="ro-RO"/>
              </w:rPr>
            </w:pPr>
            <w:r w:rsidRPr="0025548E">
              <w:rPr>
                <w:rFonts w:ascii="Times New Roman" w:hAnsi="Times New Roman"/>
                <w:sz w:val="24"/>
                <w:szCs w:val="24"/>
                <w:lang w:val="ro-RO"/>
              </w:rPr>
              <w:lastRenderedPageBreak/>
              <w:t>Ghidurile OSCE/ODIHR și jurisprudența CEDO prevăd tratamentul diferențiat al întrunirilor față de alte tipuri de activități publice (festivaluri, manifestații comerciale, concerte etc.), tocmai pentru a evita diluarea protecției juridice oferite exercițiului libertății de întrunire. Prin urmare, o normă consolidată, care să le reglementeze la comun, ar risca să afecteze caracterul special al dreptului la întrunire, subordonându-l unor mecanisme de autorizare sau securitate excesivă</w:t>
            </w:r>
            <w:r w:rsidR="00DC5C2B">
              <w:rPr>
                <w:rFonts w:ascii="Times New Roman" w:hAnsi="Times New Roman"/>
                <w:sz w:val="24"/>
                <w:szCs w:val="24"/>
                <w:lang w:val="ro-RO"/>
              </w:rPr>
              <w:t>.</w:t>
            </w:r>
          </w:p>
          <w:p w14:paraId="7417EBEC" w14:textId="77777777" w:rsidR="0056476A" w:rsidRPr="0025548E" w:rsidRDefault="0056476A" w:rsidP="00645269">
            <w:pPr>
              <w:ind w:firstLine="302"/>
              <w:rPr>
                <w:rFonts w:ascii="Times New Roman" w:hAnsi="Times New Roman"/>
                <w:sz w:val="24"/>
                <w:szCs w:val="24"/>
                <w:lang w:val="ro-RO"/>
              </w:rPr>
            </w:pPr>
            <w:r w:rsidRPr="0025548E">
              <w:rPr>
                <w:rFonts w:ascii="Times New Roman" w:hAnsi="Times New Roman"/>
                <w:sz w:val="24"/>
                <w:szCs w:val="24"/>
                <w:lang w:val="ro-RO"/>
              </w:rPr>
              <w:t>5. Clarificările din proiectul de lege sunt deja introduse</w:t>
            </w:r>
          </w:p>
          <w:p w14:paraId="4D5B7A6B" w14:textId="4EFA5801" w:rsidR="0056476A" w:rsidRPr="0025548E" w:rsidRDefault="0056476A" w:rsidP="00645269">
            <w:pPr>
              <w:ind w:firstLine="302"/>
              <w:rPr>
                <w:rFonts w:ascii="Times New Roman" w:hAnsi="Times New Roman"/>
                <w:sz w:val="24"/>
                <w:szCs w:val="24"/>
                <w:lang w:val="ro-RO"/>
              </w:rPr>
            </w:pPr>
            <w:r w:rsidRPr="0025548E">
              <w:rPr>
                <w:rFonts w:ascii="Times New Roman" w:hAnsi="Times New Roman"/>
                <w:sz w:val="24"/>
                <w:szCs w:val="24"/>
                <w:lang w:val="ro-RO"/>
              </w:rPr>
              <w:t>Proiectul de lege conține o definire clară a noțiunii de eveniment public (art. 3), stabilește domeniul de aplicare (art. 2) și delimitează expres evenimentele publice de întrunirile reglementate de Legea nr. 26/2008 (alin. (2) art. 2). Aceasta exclude aplicarea dublă a normelor și permite autorităților și cetățenilor să stabilească regimul aplicabil în funcție de natura activității.</w:t>
            </w:r>
          </w:p>
          <w:p w14:paraId="49744C03" w14:textId="77777777" w:rsidR="0056476A" w:rsidRPr="0025548E" w:rsidRDefault="0056476A"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Concluzie:</w:t>
            </w:r>
          </w:p>
          <w:p w14:paraId="401996EE" w14:textId="5125B0CD" w:rsidR="006D1D12" w:rsidRPr="0025548E" w:rsidRDefault="0056476A"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În lumina celor expuse, propunerea de a integra reglementările privind evenimentele publice în Legea nr. 26/2008 </w:t>
            </w:r>
            <w:r w:rsidR="00EA6497">
              <w:rPr>
                <w:rFonts w:ascii="Times New Roman" w:hAnsi="Times New Roman"/>
                <w:sz w:val="24"/>
                <w:szCs w:val="24"/>
                <w:lang w:val="ro-RO"/>
              </w:rPr>
              <w:t xml:space="preserve">contravine </w:t>
            </w:r>
            <w:r w:rsidRPr="0025548E">
              <w:rPr>
                <w:rFonts w:ascii="Times New Roman" w:hAnsi="Times New Roman"/>
                <w:sz w:val="24"/>
                <w:szCs w:val="24"/>
                <w:lang w:val="ro-RO"/>
              </w:rPr>
              <w:t>principiului protecției diferențiate a drepturilor fundamentale, ar crea o normă supradimensionată, greu de aplicat unitar și va genera riscuri de confuzie între activități care trebuie reglementate distinct, în mod proporțional cu natura, scopul și riscurile aferente.</w:t>
            </w:r>
          </w:p>
        </w:tc>
      </w:tr>
      <w:tr w:rsidR="00975250" w:rsidRPr="0025548E" w14:paraId="18B1B46C"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6181A25E" w14:textId="1F1102B0" w:rsidR="00975250" w:rsidRPr="00B216CF" w:rsidRDefault="00191CAB"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lastRenderedPageBreak/>
              <w:t>Consiliul Superior al Magistraturii (aviz nr. 671m/i din 24.04.2025)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53EE722" w14:textId="427CEE20" w:rsidR="00975250" w:rsidRPr="006402C5" w:rsidRDefault="0097525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C0D347" w14:textId="77777777" w:rsidR="00737D8B" w:rsidRPr="0025548E" w:rsidRDefault="00737D8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Deși din nota informativă rezidă faptul că proiectul de lege este elaborat reieșind din art. 2 din Legea nr. 26/2008, în proiectul de lege nu este prevăzut acest fapt, or, în art. 1 din proiectul de lege este prevăzut că, </w:t>
            </w:r>
            <w:r w:rsidRPr="0025548E">
              <w:rPr>
                <w:rFonts w:ascii="Times New Roman" w:hAnsi="Times New Roman"/>
                <w:bCs/>
                <w:sz w:val="24"/>
                <w:szCs w:val="24"/>
                <w:lang w:val="ro-RO"/>
              </w:rPr>
              <w:t xml:space="preserve">Prezenta lege stabilește cadrul normativ privind </w:t>
            </w:r>
            <w:r w:rsidRPr="0025548E">
              <w:rPr>
                <w:rFonts w:ascii="Times New Roman" w:hAnsi="Times New Roman"/>
                <w:sz w:val="24"/>
                <w:szCs w:val="24"/>
                <w:lang w:val="ro-RO"/>
              </w:rPr>
              <w:t xml:space="preserve">organizarea și desfășurarea unor evenimente publice, măsurile de securitate și prevenire a riscurilor, mecanismele de prevenire și </w:t>
            </w:r>
            <w:r w:rsidRPr="0025548E">
              <w:rPr>
                <w:rFonts w:ascii="Times New Roman" w:hAnsi="Times New Roman"/>
                <w:sz w:val="24"/>
                <w:szCs w:val="24"/>
                <w:lang w:val="ro-RO"/>
              </w:rPr>
              <w:lastRenderedPageBreak/>
              <w:t>combatere a faptelor ilegale în cadrul evenimentelor publice, obligațiile organizatorilor și autorităților publice, protecția drepturilor și libertăților fundamentale ale persoanelor și reglementarea cadrului procedural pentru buna desfășurare a evenimentelor publice.</w:t>
            </w:r>
          </w:p>
          <w:p w14:paraId="1B762B61" w14:textId="77777777" w:rsidR="00737D8B" w:rsidRPr="0025548E" w:rsidRDefault="00737D8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Prin urmare, obiectul de reglementare a proiectului de lege nu este clar și detaliat, fiind creată o percepție că noul proiect de lege va acoperi și obiectul de reglementare al Legii nr. 26/2008 cu privire la întruniri. Astfel, urmează a fi indicate expres care evenimente cad sub incidența legii ce urmează a fi adoptată.</w:t>
            </w:r>
          </w:p>
          <w:p w14:paraId="1935EE47" w14:textId="579DB1F4" w:rsidR="00975250" w:rsidRPr="0025548E" w:rsidRDefault="0097525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D07EEE" w14:textId="77777777" w:rsidR="00191CAB" w:rsidRPr="00D33F35" w:rsidRDefault="00191CAB"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iCs/>
                <w:sz w:val="24"/>
                <w:szCs w:val="24"/>
                <w:lang w:val="ro-RO"/>
              </w:rPr>
            </w:pPr>
            <w:r w:rsidRPr="00D33F35">
              <w:rPr>
                <w:rFonts w:ascii="Times New Roman" w:hAnsi="Times New Roman"/>
                <w:b/>
                <w:bCs/>
                <w:iCs/>
                <w:sz w:val="24"/>
                <w:szCs w:val="24"/>
                <w:lang w:val="ro-RO"/>
              </w:rPr>
              <w:lastRenderedPageBreak/>
              <w:t>Nu se acceptă.</w:t>
            </w:r>
          </w:p>
          <w:p w14:paraId="45466597" w14:textId="77777777" w:rsidR="00975250" w:rsidRPr="00D33F35" w:rsidRDefault="00191CAB" w:rsidP="00645269">
            <w:pPr>
              <w:ind w:firstLine="302"/>
              <w:rPr>
                <w:rFonts w:ascii="Times New Roman" w:hAnsi="Times New Roman"/>
                <w:sz w:val="24"/>
                <w:szCs w:val="24"/>
                <w:lang w:val="ro-RO"/>
              </w:rPr>
            </w:pPr>
            <w:r w:rsidRPr="00D33F35">
              <w:rPr>
                <w:rFonts w:ascii="Times New Roman" w:hAnsi="Times New Roman"/>
                <w:sz w:val="24"/>
                <w:szCs w:val="24"/>
                <w:lang w:val="ro-RO"/>
              </w:rPr>
              <w:t xml:space="preserve">Potrivit regulilor de tehnică legislativă prevăzute de Legea nr. 100/2017 privind actele normative, obiectul de reglementare trebuie formulat clar, concis și cu precizarea domeniului de aplicare, fără a fi necesară invocarea expresă a unei alte legi ca temei de elaborare. Menționarea art. 2 din Legea nr. 26/2008 în nota informativă are rol justificativ, dar </w:t>
            </w:r>
            <w:r w:rsidRPr="00D33F35">
              <w:rPr>
                <w:rFonts w:ascii="Times New Roman" w:hAnsi="Times New Roman"/>
                <w:sz w:val="24"/>
                <w:szCs w:val="24"/>
                <w:lang w:val="ro-RO"/>
              </w:rPr>
              <w:lastRenderedPageBreak/>
              <w:t>nu se impune a fi transpusă în textul legii. Asemenea trimiteri sunt neuzuale în articolele de fond ale unui act normativ.</w:t>
            </w:r>
          </w:p>
          <w:p w14:paraId="65CA97CD" w14:textId="73375F57" w:rsidR="00191CAB" w:rsidRPr="00D33F35" w:rsidRDefault="00191CAB" w:rsidP="00645269">
            <w:pPr>
              <w:ind w:firstLine="302"/>
              <w:rPr>
                <w:rFonts w:ascii="Times New Roman" w:hAnsi="Times New Roman"/>
                <w:sz w:val="24"/>
                <w:szCs w:val="24"/>
                <w:lang w:val="ro-RO"/>
              </w:rPr>
            </w:pPr>
            <w:r w:rsidRPr="00D33F35">
              <w:rPr>
                <w:rFonts w:ascii="Times New Roman" w:hAnsi="Times New Roman"/>
                <w:sz w:val="24"/>
                <w:szCs w:val="24"/>
                <w:lang w:val="ro-RO"/>
              </w:rPr>
              <w:t>Domeniul de aplicare este deja delimitat în mod expres prin art. 2 al proiectului de lege.</w:t>
            </w:r>
          </w:p>
          <w:p w14:paraId="282E843E" w14:textId="77777777" w:rsidR="00191CAB" w:rsidRPr="00D33F35" w:rsidRDefault="00191CAB" w:rsidP="00645269">
            <w:pPr>
              <w:ind w:firstLine="302"/>
              <w:rPr>
                <w:rFonts w:ascii="Times New Roman" w:hAnsi="Times New Roman"/>
                <w:sz w:val="24"/>
                <w:szCs w:val="24"/>
                <w:lang w:val="ro-RO"/>
              </w:rPr>
            </w:pPr>
            <w:r w:rsidRPr="00D33F35">
              <w:rPr>
                <w:rFonts w:ascii="Times New Roman" w:hAnsi="Times New Roman"/>
                <w:sz w:val="24"/>
                <w:szCs w:val="24"/>
                <w:lang w:val="ro-RO"/>
              </w:rPr>
              <w:t>Art. 2 alin. (2) din proiectul de lege prevede în mod clar că:</w:t>
            </w:r>
          </w:p>
          <w:p w14:paraId="1B94002A" w14:textId="77777777" w:rsidR="00191CAB" w:rsidRPr="00D33F35" w:rsidRDefault="00191CAB" w:rsidP="00645269">
            <w:pPr>
              <w:ind w:firstLine="302"/>
              <w:rPr>
                <w:rFonts w:ascii="Times New Roman" w:hAnsi="Times New Roman"/>
                <w:sz w:val="24"/>
                <w:szCs w:val="24"/>
                <w:lang w:val="ro-RO"/>
              </w:rPr>
            </w:pPr>
            <w:r w:rsidRPr="00D33F35">
              <w:rPr>
                <w:rFonts w:ascii="Times New Roman" w:hAnsi="Times New Roman"/>
                <w:sz w:val="24"/>
                <w:szCs w:val="24"/>
                <w:lang w:val="ro-RO"/>
              </w:rPr>
              <w:t>„Prezenta lege nu se aplică întrunirilor reglementate de Legea nr. 26/2008 privind întrunirile.”</w:t>
            </w:r>
          </w:p>
          <w:p w14:paraId="17D7033B" w14:textId="77777777" w:rsidR="00191CAB" w:rsidRPr="00D33F35" w:rsidRDefault="00191CAB" w:rsidP="00645269">
            <w:pPr>
              <w:ind w:firstLine="302"/>
              <w:rPr>
                <w:rFonts w:ascii="Times New Roman" w:hAnsi="Times New Roman"/>
                <w:sz w:val="24"/>
                <w:szCs w:val="24"/>
                <w:lang w:val="ro-RO"/>
              </w:rPr>
            </w:pPr>
            <w:r w:rsidRPr="00D33F35">
              <w:rPr>
                <w:rFonts w:ascii="Times New Roman" w:hAnsi="Times New Roman"/>
                <w:sz w:val="24"/>
                <w:szCs w:val="24"/>
                <w:lang w:val="ro-RO"/>
              </w:rPr>
              <w:t>Această dispoziție consacră o delimitare expresă și directă între cele două acte normative, eliminând orice potențială suprapunere normativă și asigurând claritate în aplicarea legii. Astfel, nu se justifică dublarea acestei precizări în art. 1.</w:t>
            </w:r>
          </w:p>
          <w:p w14:paraId="499C9491" w14:textId="7A4FC79A" w:rsidR="00191CAB" w:rsidRPr="00D33F35" w:rsidRDefault="00191CAB" w:rsidP="00645269">
            <w:pPr>
              <w:ind w:firstLine="302"/>
              <w:rPr>
                <w:rFonts w:ascii="Times New Roman" w:hAnsi="Times New Roman"/>
                <w:sz w:val="24"/>
                <w:szCs w:val="24"/>
                <w:lang w:val="ro-RO"/>
              </w:rPr>
            </w:pPr>
            <w:r w:rsidRPr="00D33F35">
              <w:rPr>
                <w:rFonts w:ascii="Times New Roman" w:hAnsi="Times New Roman"/>
                <w:sz w:val="24"/>
                <w:szCs w:val="24"/>
                <w:lang w:val="ro-RO"/>
              </w:rPr>
              <w:t>Structura actuală a art. 1 respectă standardele de definire a obiectului de reglementare</w:t>
            </w:r>
          </w:p>
          <w:p w14:paraId="16FC6388" w14:textId="77777777" w:rsidR="00191CAB" w:rsidRPr="00D33F35" w:rsidRDefault="00191CAB" w:rsidP="00645269">
            <w:pPr>
              <w:ind w:firstLine="302"/>
              <w:rPr>
                <w:rFonts w:ascii="Times New Roman" w:hAnsi="Times New Roman"/>
                <w:sz w:val="24"/>
                <w:szCs w:val="24"/>
                <w:lang w:val="ro-RO"/>
              </w:rPr>
            </w:pPr>
            <w:r w:rsidRPr="00D33F35">
              <w:rPr>
                <w:rFonts w:ascii="Times New Roman" w:hAnsi="Times New Roman"/>
                <w:sz w:val="24"/>
                <w:szCs w:val="24"/>
                <w:lang w:val="ro-RO"/>
              </w:rPr>
              <w:t>Articolul 1 din proiectul de lege stabilește într-o manieră completă și funcțională scopul și obiectul reglementării:</w:t>
            </w:r>
          </w:p>
          <w:p w14:paraId="6B831E9D" w14:textId="77777777" w:rsidR="00191CAB" w:rsidRPr="00D33F35" w:rsidRDefault="00191CAB" w:rsidP="00645269">
            <w:pPr>
              <w:numPr>
                <w:ilvl w:val="0"/>
                <w:numId w:val="85"/>
              </w:numPr>
              <w:ind w:left="0" w:firstLine="302"/>
              <w:rPr>
                <w:rFonts w:ascii="Times New Roman" w:hAnsi="Times New Roman"/>
                <w:sz w:val="24"/>
                <w:szCs w:val="24"/>
                <w:lang w:val="ro-RO"/>
              </w:rPr>
            </w:pPr>
            <w:r w:rsidRPr="00D33F35">
              <w:rPr>
                <w:rFonts w:ascii="Times New Roman" w:hAnsi="Times New Roman"/>
                <w:sz w:val="24"/>
                <w:szCs w:val="24"/>
                <w:lang w:val="ro-RO"/>
              </w:rPr>
              <w:t>cadrul normativ privind organizarea și desfășurarea evenimentelor publice;</w:t>
            </w:r>
          </w:p>
          <w:p w14:paraId="203A4E72" w14:textId="77777777" w:rsidR="00191CAB" w:rsidRPr="00D33F35" w:rsidRDefault="00191CAB" w:rsidP="00645269">
            <w:pPr>
              <w:numPr>
                <w:ilvl w:val="0"/>
                <w:numId w:val="85"/>
              </w:numPr>
              <w:ind w:left="0" w:firstLine="302"/>
              <w:rPr>
                <w:rFonts w:ascii="Times New Roman" w:hAnsi="Times New Roman"/>
                <w:sz w:val="24"/>
                <w:szCs w:val="24"/>
                <w:lang w:val="ro-RO"/>
              </w:rPr>
            </w:pPr>
            <w:r w:rsidRPr="00D33F35">
              <w:rPr>
                <w:rFonts w:ascii="Times New Roman" w:hAnsi="Times New Roman"/>
                <w:sz w:val="24"/>
                <w:szCs w:val="24"/>
                <w:lang w:val="ro-RO"/>
              </w:rPr>
              <w:t>măsuri de securitate;</w:t>
            </w:r>
          </w:p>
          <w:p w14:paraId="77E023FB" w14:textId="77777777" w:rsidR="00191CAB" w:rsidRPr="00D33F35" w:rsidRDefault="00191CAB" w:rsidP="00645269">
            <w:pPr>
              <w:numPr>
                <w:ilvl w:val="0"/>
                <w:numId w:val="85"/>
              </w:numPr>
              <w:ind w:left="0" w:firstLine="302"/>
              <w:rPr>
                <w:rFonts w:ascii="Times New Roman" w:hAnsi="Times New Roman"/>
                <w:sz w:val="24"/>
                <w:szCs w:val="24"/>
                <w:lang w:val="ro-RO"/>
              </w:rPr>
            </w:pPr>
            <w:r w:rsidRPr="00D33F35">
              <w:rPr>
                <w:rFonts w:ascii="Times New Roman" w:hAnsi="Times New Roman"/>
                <w:sz w:val="24"/>
                <w:szCs w:val="24"/>
                <w:lang w:val="ro-RO"/>
              </w:rPr>
              <w:t>mecanisme de prevenire a riscurilor;</w:t>
            </w:r>
          </w:p>
          <w:p w14:paraId="6CD159B4" w14:textId="77777777" w:rsidR="00191CAB" w:rsidRPr="00D33F35" w:rsidRDefault="00191CAB" w:rsidP="00645269">
            <w:pPr>
              <w:numPr>
                <w:ilvl w:val="0"/>
                <w:numId w:val="85"/>
              </w:numPr>
              <w:ind w:left="0" w:firstLine="302"/>
              <w:rPr>
                <w:rFonts w:ascii="Times New Roman" w:hAnsi="Times New Roman"/>
                <w:sz w:val="24"/>
                <w:szCs w:val="24"/>
                <w:lang w:val="ro-RO"/>
              </w:rPr>
            </w:pPr>
            <w:r w:rsidRPr="00D33F35">
              <w:rPr>
                <w:rFonts w:ascii="Times New Roman" w:hAnsi="Times New Roman"/>
                <w:sz w:val="24"/>
                <w:szCs w:val="24"/>
                <w:lang w:val="ro-RO"/>
              </w:rPr>
              <w:t>obligațiile autorităților și organizatorilor;</w:t>
            </w:r>
          </w:p>
          <w:p w14:paraId="366B429B" w14:textId="77777777" w:rsidR="00191CAB" w:rsidRPr="00D33F35" w:rsidRDefault="00191CAB" w:rsidP="00645269">
            <w:pPr>
              <w:numPr>
                <w:ilvl w:val="0"/>
                <w:numId w:val="85"/>
              </w:numPr>
              <w:ind w:left="0" w:firstLine="302"/>
              <w:rPr>
                <w:rFonts w:ascii="Times New Roman" w:hAnsi="Times New Roman"/>
                <w:sz w:val="24"/>
                <w:szCs w:val="24"/>
                <w:lang w:val="ro-RO"/>
              </w:rPr>
            </w:pPr>
            <w:r w:rsidRPr="00D33F35">
              <w:rPr>
                <w:rFonts w:ascii="Times New Roman" w:hAnsi="Times New Roman"/>
                <w:sz w:val="24"/>
                <w:szCs w:val="24"/>
                <w:lang w:val="ro-RO"/>
              </w:rPr>
              <w:t>garanțiile privind drepturile fundamentale.</w:t>
            </w:r>
          </w:p>
          <w:p w14:paraId="6142DBB4" w14:textId="710A51F9" w:rsidR="00191CAB" w:rsidRPr="00D33F35" w:rsidRDefault="00191CAB" w:rsidP="00645269">
            <w:pPr>
              <w:ind w:firstLine="302"/>
              <w:rPr>
                <w:rFonts w:ascii="Times New Roman" w:hAnsi="Times New Roman"/>
                <w:sz w:val="24"/>
                <w:szCs w:val="24"/>
                <w:lang w:val="ro-RO"/>
              </w:rPr>
            </w:pPr>
            <w:r w:rsidRPr="00D33F35">
              <w:rPr>
                <w:rFonts w:ascii="Times New Roman" w:hAnsi="Times New Roman"/>
                <w:sz w:val="24"/>
                <w:szCs w:val="24"/>
                <w:lang w:val="ro-RO"/>
              </w:rPr>
              <w:t xml:space="preserve">Indicarea expresă a unei legături de subordonare sau derivare față de Legea nr. 26/2008 ar putea crea o percepție eronată privind caracterul subsidiar al noii legi, deși aceasta vizează un alt fenomen social (evenimente comerciale, culturale, religioase etc.). Este esențial ca cele două legi să rămână autonome </w:t>
            </w:r>
            <w:r w:rsidR="000C52A5" w:rsidRPr="00D33F35">
              <w:rPr>
                <w:rFonts w:ascii="Times New Roman" w:eastAsia="Times New Roman" w:hAnsi="Times New Roman"/>
                <w:color w:val="FF0000"/>
                <w:sz w:val="24"/>
                <w:szCs w:val="24"/>
                <w:lang w:val="ro-RO"/>
              </w:rPr>
              <w:t xml:space="preserve"> </w:t>
            </w:r>
            <w:r w:rsidR="000C52A5" w:rsidRPr="00D33F35">
              <w:rPr>
                <w:rFonts w:ascii="Times New Roman" w:hAnsi="Times New Roman"/>
                <w:sz w:val="24"/>
                <w:szCs w:val="24"/>
                <w:lang w:val="ro-RO"/>
              </w:rPr>
              <w:t xml:space="preserve">sub aspectul forței juridice </w:t>
            </w:r>
            <w:r w:rsidRPr="00D33F35">
              <w:rPr>
                <w:rFonts w:ascii="Times New Roman" w:hAnsi="Times New Roman"/>
                <w:sz w:val="24"/>
                <w:szCs w:val="24"/>
                <w:lang w:val="ro-RO"/>
              </w:rPr>
              <w:t>și paralele, fiind aplicabile distinct, în funcție de natura activității.</w:t>
            </w:r>
          </w:p>
          <w:p w14:paraId="4502D4FD" w14:textId="64461DBA" w:rsidR="00191CAB" w:rsidRPr="00D33F35" w:rsidRDefault="00191CAB" w:rsidP="00645269">
            <w:pPr>
              <w:ind w:firstLine="302"/>
              <w:rPr>
                <w:rFonts w:ascii="Times New Roman" w:hAnsi="Times New Roman"/>
                <w:sz w:val="24"/>
                <w:szCs w:val="24"/>
                <w:lang w:val="ro-RO"/>
              </w:rPr>
            </w:pPr>
            <w:r w:rsidRPr="00D33F35">
              <w:rPr>
                <w:rFonts w:ascii="Times New Roman" w:hAnsi="Times New Roman"/>
                <w:sz w:val="24"/>
                <w:szCs w:val="24"/>
                <w:lang w:val="ro-RO"/>
              </w:rPr>
              <w:t xml:space="preserve">În contextul în care delimitarea domeniului de aplicare este realizată deja în mod clar în art. 2 alin. (2), includerea în art. 1 a unei referințe exprese la Legea nr. 26/2008 este redundantă și nejustificată </w:t>
            </w:r>
            <w:r w:rsidR="000C52A5" w:rsidRPr="00D33F35">
              <w:rPr>
                <w:rFonts w:ascii="Times New Roman" w:eastAsia="Times New Roman" w:hAnsi="Times New Roman"/>
                <w:color w:val="FF0000"/>
                <w:sz w:val="24"/>
                <w:szCs w:val="24"/>
                <w:lang w:val="ro-RO"/>
              </w:rPr>
              <w:t xml:space="preserve"> </w:t>
            </w:r>
            <w:r w:rsidR="000C52A5" w:rsidRPr="00D33F35">
              <w:rPr>
                <w:rFonts w:ascii="Times New Roman" w:hAnsi="Times New Roman"/>
                <w:sz w:val="24"/>
                <w:szCs w:val="24"/>
                <w:lang w:val="ro-RO"/>
              </w:rPr>
              <w:t xml:space="preserve">din punct de vedere </w:t>
            </w:r>
            <w:r w:rsidRPr="00D33F35">
              <w:rPr>
                <w:rFonts w:ascii="Times New Roman" w:hAnsi="Times New Roman"/>
                <w:sz w:val="24"/>
                <w:szCs w:val="24"/>
                <w:lang w:val="ro-RO"/>
              </w:rPr>
              <w:t xml:space="preserve">tehnico-juridic. Menținerea </w:t>
            </w:r>
            <w:r w:rsidRPr="00D33F35">
              <w:rPr>
                <w:rFonts w:ascii="Times New Roman" w:hAnsi="Times New Roman"/>
                <w:sz w:val="24"/>
                <w:szCs w:val="24"/>
                <w:lang w:val="ro-RO"/>
              </w:rPr>
              <w:lastRenderedPageBreak/>
              <w:t>formulării actuale a art. 1 asigură claritate, coerență și evită confuziile între regimuri juridice distincte.</w:t>
            </w:r>
          </w:p>
        </w:tc>
      </w:tr>
      <w:tr w:rsidR="00975250" w:rsidRPr="0025548E" w14:paraId="19724D33"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51D36CB" w14:textId="77777777" w:rsidR="00975250" w:rsidRPr="0025548E" w:rsidRDefault="0097525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CCBBA13" w14:textId="4DC821E8" w:rsidR="00975250" w:rsidRPr="006402C5" w:rsidRDefault="0097525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5D6914" w14:textId="77777777" w:rsidR="00737D8B" w:rsidRPr="0025548E" w:rsidRDefault="00737D8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E de reținut că, un principiu de bază implementat în jurisprudența Curții Europene  a Drepturilor Omului dar și care se regăsește în Legea nr. 26/2008, principiul prezumției bunei credințe la desfășurarea întrunirilor, nu se regăsește în prezentul proiect. Mai mult ca atât, art. 4 din proiectul de lege reglementează situațiile când sunt interzise evenimentele publice, fiind creată percepția că principiul prezumției bunei credințe pentru desfășurarea întrunirilor nu este aplicabil. </w:t>
            </w:r>
          </w:p>
          <w:p w14:paraId="3EAE4AD0" w14:textId="25A5BD57" w:rsidR="00975250" w:rsidRPr="0025548E" w:rsidRDefault="0097525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0AD3EE" w14:textId="77777777" w:rsidR="00191CAB" w:rsidRPr="0025548E" w:rsidRDefault="00191CAB"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iCs/>
                <w:sz w:val="24"/>
                <w:szCs w:val="24"/>
                <w:lang w:val="ro-RO"/>
              </w:rPr>
            </w:pPr>
            <w:r w:rsidRPr="0025548E">
              <w:rPr>
                <w:rFonts w:ascii="Times New Roman" w:hAnsi="Times New Roman"/>
                <w:b/>
                <w:bCs/>
                <w:iCs/>
                <w:sz w:val="24"/>
                <w:szCs w:val="24"/>
                <w:lang w:val="ro-RO"/>
              </w:rPr>
              <w:t>Nu se acceptă.</w:t>
            </w:r>
          </w:p>
          <w:p w14:paraId="26774E39" w14:textId="77777777" w:rsidR="00191CAB" w:rsidRPr="0025548E" w:rsidRDefault="00191CAB" w:rsidP="00645269">
            <w:pPr>
              <w:ind w:firstLine="302"/>
              <w:rPr>
                <w:rFonts w:ascii="Times New Roman" w:hAnsi="Times New Roman"/>
                <w:sz w:val="24"/>
                <w:szCs w:val="24"/>
                <w:lang w:val="ro-RO"/>
              </w:rPr>
            </w:pPr>
            <w:r w:rsidRPr="0025548E">
              <w:rPr>
                <w:rFonts w:ascii="Times New Roman" w:hAnsi="Times New Roman"/>
                <w:sz w:val="24"/>
                <w:szCs w:val="24"/>
                <w:lang w:val="ro-RO"/>
              </w:rPr>
              <w:t>Proiectul de lege are ca obiect reglementarea evenimentelor publice cu caracter cultural, sportiv, religios, comercial sau de divertisment, care nu reprezintă forme de exercitare a libertății de întrunire și, prin urmare, nu atrag aplicarea automată a principiilor specifice acestui drept fundamental, cum este prezumția bunei credințe în desfășurarea întrunirilor pașnice.</w:t>
            </w:r>
          </w:p>
          <w:p w14:paraId="4A00A15F" w14:textId="77777777" w:rsidR="00191CAB" w:rsidRPr="0025548E" w:rsidRDefault="00191CAB" w:rsidP="00645269">
            <w:pPr>
              <w:ind w:firstLine="302"/>
              <w:rPr>
                <w:rFonts w:ascii="Times New Roman" w:hAnsi="Times New Roman"/>
                <w:sz w:val="24"/>
                <w:szCs w:val="24"/>
                <w:lang w:val="ro-RO"/>
              </w:rPr>
            </w:pPr>
            <w:r w:rsidRPr="0025548E">
              <w:rPr>
                <w:rFonts w:ascii="Times New Roman" w:hAnsi="Times New Roman"/>
                <w:sz w:val="24"/>
                <w:szCs w:val="24"/>
                <w:lang w:val="ro-RO"/>
              </w:rPr>
              <w:t>Spre deosebire de întrunirile cu caracter civic sau protestatar, care beneficiază de protecție constituțională și convențională în baza art. 11 CEDO, evenimentele reglementate prin acest proiect implică un caracter organizatoric, contractual și logistic, deseori cu participare internațională, implicare comercială sau infrastructură complexă, ceea ce justifică un regim mai tehnic și procedural.</w:t>
            </w:r>
          </w:p>
          <w:p w14:paraId="5FBE5755" w14:textId="77777777" w:rsidR="00975250" w:rsidRPr="0025548E" w:rsidRDefault="00E70500" w:rsidP="00645269">
            <w:pPr>
              <w:ind w:firstLine="302"/>
              <w:rPr>
                <w:rFonts w:ascii="Times New Roman" w:hAnsi="Times New Roman"/>
                <w:sz w:val="24"/>
                <w:szCs w:val="24"/>
                <w:lang w:val="ro-RO"/>
              </w:rPr>
            </w:pPr>
            <w:r w:rsidRPr="0025548E">
              <w:rPr>
                <w:rFonts w:ascii="Times New Roman" w:hAnsi="Times New Roman"/>
                <w:sz w:val="24"/>
                <w:szCs w:val="24"/>
                <w:lang w:val="ro-RO"/>
              </w:rPr>
              <w:t>De asemenea, normele generale din Codul civil și Codul administrativ impun aplicarea principiului bunei-credințe în toate raporturile juridice și administrative, fără a fi necesară reiterarea expresă în fiecare act normativ sectorial.</w:t>
            </w:r>
          </w:p>
          <w:p w14:paraId="054D593E" w14:textId="64A7375A" w:rsidR="00E70500" w:rsidRPr="0025548E" w:rsidRDefault="00E70500" w:rsidP="00645269">
            <w:pPr>
              <w:ind w:firstLine="302"/>
              <w:rPr>
                <w:rFonts w:ascii="Times New Roman" w:hAnsi="Times New Roman"/>
                <w:sz w:val="24"/>
                <w:szCs w:val="24"/>
                <w:lang w:val="ro-RO"/>
              </w:rPr>
            </w:pPr>
            <w:r w:rsidRPr="0025548E">
              <w:rPr>
                <w:rFonts w:ascii="Times New Roman" w:hAnsi="Times New Roman"/>
                <w:sz w:val="24"/>
                <w:szCs w:val="24"/>
                <w:lang w:val="ro-RO"/>
              </w:rPr>
              <w:t>Art. 4</w:t>
            </w:r>
            <w:r w:rsidR="003E451A">
              <w:rPr>
                <w:rFonts w:ascii="Times New Roman" w:hAnsi="Times New Roman"/>
                <w:sz w:val="24"/>
                <w:szCs w:val="24"/>
                <w:lang w:val="ro-RO"/>
              </w:rPr>
              <w:t xml:space="preserve"> (actual art. 5)</w:t>
            </w:r>
            <w:r w:rsidRPr="0025548E">
              <w:rPr>
                <w:rFonts w:ascii="Times New Roman" w:hAnsi="Times New Roman"/>
                <w:sz w:val="24"/>
                <w:szCs w:val="24"/>
                <w:lang w:val="ro-RO"/>
              </w:rPr>
              <w:t xml:space="preserve"> din proiectul de lege nu neagă buna-credință a organizatorilor sau participanților, </w:t>
            </w:r>
            <w:r w:rsidR="000A080F" w:rsidRPr="0025548E">
              <w:rPr>
                <w:rFonts w:ascii="Times New Roman" w:hAnsi="Times New Roman"/>
                <w:sz w:val="24"/>
                <w:szCs w:val="24"/>
                <w:lang w:val="ro-RO"/>
              </w:rPr>
              <w:t xml:space="preserve">dar </w:t>
            </w:r>
            <w:r w:rsidRPr="0025548E">
              <w:rPr>
                <w:rFonts w:ascii="Times New Roman" w:hAnsi="Times New Roman"/>
                <w:sz w:val="24"/>
                <w:szCs w:val="24"/>
                <w:lang w:val="ro-RO"/>
              </w:rPr>
              <w:t>stabilește cazuri obiective și justificate în care un eveniment public nu poate fi permis.</w:t>
            </w:r>
          </w:p>
          <w:p w14:paraId="706DB2A6" w14:textId="77777777" w:rsidR="00E70500" w:rsidRPr="0025548E" w:rsidRDefault="00E70500" w:rsidP="00645269">
            <w:pPr>
              <w:ind w:firstLine="302"/>
              <w:rPr>
                <w:rFonts w:ascii="Times New Roman" w:hAnsi="Times New Roman"/>
                <w:sz w:val="24"/>
                <w:szCs w:val="24"/>
                <w:lang w:val="ro-RO"/>
              </w:rPr>
            </w:pPr>
            <w:r w:rsidRPr="0025548E">
              <w:rPr>
                <w:rFonts w:ascii="Times New Roman" w:hAnsi="Times New Roman"/>
                <w:sz w:val="24"/>
                <w:szCs w:val="24"/>
                <w:lang w:val="ro-RO"/>
              </w:rPr>
              <w:t>Aceste reglementări sunt conforme cu standardele CEDO privind limitele legitime ale exercitării libertăților publice într-o societate democratică (conform art. 10 și 11 par. 2 din CEDO) și nu aduc atingere prezumției generale de legalitate a organizatorului, aplicabilă oricum prin regimul general de drept.</w:t>
            </w:r>
          </w:p>
          <w:p w14:paraId="3F78D438" w14:textId="7C83786C" w:rsidR="00E70500" w:rsidRPr="0025548E" w:rsidRDefault="00E70500"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Formularea unei prezumții de bună-credință în actualul proiect, similară celei din Legea nr. 26/2008, ar putea crea impresia falsă că evenimentele reglementate intră în sfera </w:t>
            </w:r>
            <w:r w:rsidRPr="0025548E">
              <w:rPr>
                <w:rFonts w:ascii="Times New Roman" w:hAnsi="Times New Roman"/>
                <w:sz w:val="24"/>
                <w:szCs w:val="24"/>
                <w:lang w:val="ro-RO"/>
              </w:rPr>
              <w:lastRenderedPageBreak/>
              <w:t>exercitării dreptului la întrunire, ceea ce ar fi contrar obiectivului declarat al legii – acela de a reglementa o categorie distinctă de manifestări publice.</w:t>
            </w:r>
          </w:p>
        </w:tc>
      </w:tr>
      <w:tr w:rsidR="00191CAB" w:rsidRPr="0025548E" w14:paraId="27090592"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738F0C0" w14:textId="77777777" w:rsidR="00191CAB" w:rsidRPr="0025548E" w:rsidRDefault="00191CAB"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E78C540" w14:textId="11C9AAC9" w:rsidR="00191CAB" w:rsidRPr="006402C5" w:rsidRDefault="00191CAB"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33F761" w14:textId="1E061182" w:rsidR="00191CAB" w:rsidRPr="0025548E" w:rsidRDefault="00737D8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Art. 8 din Legea nr. 26/2008 prevede cazurile când întrunirile sunt interzise, iar autorul proiectului în art. 4 propune mărirea criteriilor specificate de la 3 la 6. E de reținut că, instituirea unor criterii suplimentare, restrictive nu sunt compatibile cu scopul și spiritul Convenției pentru apărarea drepturilor omului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7E224F" w14:textId="77777777" w:rsidR="00191CAB" w:rsidRPr="0025548E" w:rsidRDefault="00E70500"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06A5F086" w14:textId="642D1A78" w:rsidR="00E70500" w:rsidRPr="0025548E" w:rsidRDefault="00E70500" w:rsidP="00645269">
            <w:pPr>
              <w:ind w:firstLine="302"/>
              <w:rPr>
                <w:rFonts w:ascii="Times New Roman" w:hAnsi="Times New Roman"/>
                <w:sz w:val="24"/>
                <w:szCs w:val="24"/>
                <w:lang w:val="ro-RO"/>
              </w:rPr>
            </w:pPr>
            <w:r w:rsidRPr="0025548E">
              <w:rPr>
                <w:rFonts w:ascii="Times New Roman" w:hAnsi="Times New Roman"/>
                <w:sz w:val="24"/>
                <w:szCs w:val="24"/>
                <w:lang w:val="ro-RO"/>
              </w:rPr>
              <w:t>Criteriile prevăzute la art. 4</w:t>
            </w:r>
            <w:r w:rsidR="003E451A">
              <w:rPr>
                <w:rFonts w:ascii="Times New Roman" w:hAnsi="Times New Roman"/>
                <w:sz w:val="24"/>
                <w:szCs w:val="24"/>
                <w:lang w:val="ro-RO"/>
              </w:rPr>
              <w:t xml:space="preserve"> (actual art. 5)</w:t>
            </w:r>
            <w:r w:rsidRPr="0025548E">
              <w:rPr>
                <w:rFonts w:ascii="Times New Roman" w:hAnsi="Times New Roman"/>
                <w:sz w:val="24"/>
                <w:szCs w:val="24"/>
                <w:lang w:val="ro-RO"/>
              </w:rPr>
              <w:t xml:space="preserve"> au fost revizuite, inclusiv, prin prisma propunerilor și obiecțiilor parvenite din partea altor părți participante la </w:t>
            </w:r>
            <w:r w:rsidR="007E54C4" w:rsidRPr="0025548E">
              <w:rPr>
                <w:rFonts w:ascii="Times New Roman" w:hAnsi="Times New Roman"/>
                <w:sz w:val="24"/>
                <w:szCs w:val="24"/>
                <w:lang w:val="ro-RO"/>
              </w:rPr>
              <w:t>procesul</w:t>
            </w:r>
            <w:r w:rsidRPr="0025548E">
              <w:rPr>
                <w:rFonts w:ascii="Times New Roman" w:hAnsi="Times New Roman"/>
                <w:sz w:val="24"/>
                <w:szCs w:val="24"/>
                <w:lang w:val="ro-RO"/>
              </w:rPr>
              <w:t xml:space="preserve"> de avizare a proiectului de lege.</w:t>
            </w:r>
          </w:p>
        </w:tc>
      </w:tr>
      <w:tr w:rsidR="00191CAB" w:rsidRPr="0025548E" w14:paraId="6BF94FB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2F4B0A8" w14:textId="77777777" w:rsidR="00191CAB" w:rsidRPr="0025548E" w:rsidRDefault="00191CAB"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029FA78" w14:textId="00A98AE9" w:rsidR="00191CAB" w:rsidRPr="006402C5" w:rsidRDefault="00191CAB"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70046F" w14:textId="77777777" w:rsidR="00737D8B" w:rsidRPr="0025548E" w:rsidRDefault="00737D8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Asupra abaterilor prevăzute de lit. b), art. 4 din proiectul de lege și, anume, </w:t>
            </w:r>
            <w:r w:rsidRPr="0025548E">
              <w:rPr>
                <w:rFonts w:ascii="Times New Roman" w:hAnsi="Times New Roman"/>
                <w:i/>
                <w:iCs/>
                <w:sz w:val="24"/>
                <w:szCs w:val="24"/>
                <w:lang w:val="ro-RO"/>
              </w:rPr>
              <w:t>instigarea la discriminare pe motive de prejudecată, în sensul Legii nr. 121/2012 cu privire la asigurarea egalității</w:t>
            </w:r>
            <w:r w:rsidRPr="0025548E">
              <w:rPr>
                <w:rFonts w:ascii="Times New Roman" w:hAnsi="Times New Roman"/>
                <w:sz w:val="24"/>
                <w:szCs w:val="24"/>
                <w:lang w:val="ro-RO"/>
              </w:rPr>
              <w:t xml:space="preserve"> nu țin de competența autorităților publice. Examinarea chestiunilor cu privire la discriminare din motive de prejudecată ține de competența Consiliului de Egalitate, în baza unei proceduri prevăzute în legea cu privire la egalitatea de șanse. Însă, conform relatărilor proiectului, constatarea existenței unor motive de prejudecată în organizarea întrunirilor urmează a fi pusă în sarcina autorității publice </w:t>
            </w:r>
            <w:bookmarkStart w:id="5" w:name="_Hlk195789760"/>
            <w:r w:rsidRPr="0025548E">
              <w:rPr>
                <w:rFonts w:ascii="Times New Roman" w:hAnsi="Times New Roman"/>
                <w:sz w:val="24"/>
                <w:szCs w:val="24"/>
                <w:lang w:val="ro-RO"/>
              </w:rPr>
              <w:t>și Inspectoratului de Carabinieri</w:t>
            </w:r>
            <w:bookmarkEnd w:id="5"/>
            <w:r w:rsidRPr="0025548E">
              <w:rPr>
                <w:rFonts w:ascii="Times New Roman" w:hAnsi="Times New Roman"/>
                <w:sz w:val="24"/>
                <w:szCs w:val="24"/>
                <w:lang w:val="ro-RO"/>
              </w:rPr>
              <w:t xml:space="preserve">, ceea ce excedă competența autorității publice și a Inspectoratului de Carabinieri. </w:t>
            </w:r>
          </w:p>
          <w:p w14:paraId="257A947A" w14:textId="4D3BEFEC" w:rsidR="00191CAB" w:rsidRPr="0025548E" w:rsidRDefault="00191CA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3AA707" w14:textId="51019097" w:rsidR="00B773A1" w:rsidRPr="0025548E" w:rsidRDefault="00B773A1"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w:t>
            </w:r>
            <w:r w:rsidR="00737D8B" w:rsidRPr="0025548E">
              <w:rPr>
                <w:rFonts w:ascii="Times New Roman" w:hAnsi="Times New Roman"/>
                <w:b/>
                <w:bCs/>
                <w:sz w:val="24"/>
                <w:szCs w:val="24"/>
                <w:lang w:val="ro-RO"/>
              </w:rPr>
              <w:t>p</w:t>
            </w:r>
            <w:r w:rsidRPr="0025548E">
              <w:rPr>
                <w:rFonts w:ascii="Times New Roman" w:hAnsi="Times New Roman"/>
                <w:b/>
                <w:bCs/>
                <w:sz w:val="24"/>
                <w:szCs w:val="24"/>
                <w:lang w:val="ro-RO"/>
              </w:rPr>
              <w:t>tă</w:t>
            </w:r>
            <w:r w:rsidR="00D76325" w:rsidRPr="0025548E">
              <w:rPr>
                <w:rFonts w:ascii="Times New Roman" w:hAnsi="Times New Roman"/>
                <w:b/>
                <w:bCs/>
                <w:sz w:val="24"/>
                <w:szCs w:val="24"/>
                <w:lang w:val="ro-RO"/>
              </w:rPr>
              <w:t>.</w:t>
            </w:r>
          </w:p>
          <w:p w14:paraId="71D84903" w14:textId="653C1FF5" w:rsidR="00B773A1" w:rsidRPr="0025548E" w:rsidRDefault="00B773A1" w:rsidP="00645269">
            <w:pPr>
              <w:ind w:firstLine="302"/>
              <w:rPr>
                <w:rFonts w:ascii="Times New Roman" w:hAnsi="Times New Roman"/>
                <w:sz w:val="24"/>
                <w:szCs w:val="24"/>
                <w:lang w:val="ro-RO"/>
              </w:rPr>
            </w:pPr>
            <w:r w:rsidRPr="0025548E">
              <w:rPr>
                <w:rFonts w:ascii="Times New Roman" w:hAnsi="Times New Roman"/>
                <w:sz w:val="24"/>
                <w:szCs w:val="24"/>
                <w:lang w:val="ro-RO"/>
              </w:rPr>
              <w:t>Prevederile art. 4 lit. b)</w:t>
            </w:r>
            <w:r w:rsidR="003E451A">
              <w:rPr>
                <w:rFonts w:ascii="Times New Roman" w:hAnsi="Times New Roman"/>
                <w:sz w:val="24"/>
                <w:szCs w:val="24"/>
                <w:lang w:val="ro-RO"/>
              </w:rPr>
              <w:t xml:space="preserve"> (actual art. 5)</w:t>
            </w:r>
            <w:r w:rsidRPr="0025548E">
              <w:rPr>
                <w:rFonts w:ascii="Times New Roman" w:hAnsi="Times New Roman"/>
                <w:sz w:val="24"/>
                <w:szCs w:val="24"/>
                <w:lang w:val="ro-RO"/>
              </w:rPr>
              <w:t xml:space="preserve"> au fost revizuite în baza recomandărilor înaintate de către Consiliul Pentru Egalitate.</w:t>
            </w:r>
          </w:p>
          <w:p w14:paraId="1175FF30" w14:textId="1ED1C09F" w:rsidR="00B773A1" w:rsidRPr="0025548E" w:rsidRDefault="00B773A1"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Menținerea unei trimiteri directe la Legea nr. 121/2012, care reglementează în principal mecanisme de protecție și remedii în materie de nediscriminare prin intermediul Consiliului pentru prevenirea și eliminarea discriminării și asigurarea egalității, ar putea crea confuzie privind autoritatea competentă în contextul constatării și interzicerii evenimentelor publice. Or, în </w:t>
            </w:r>
            <w:r w:rsidR="00DD7C5B" w:rsidRPr="0025548E">
              <w:rPr>
                <w:rFonts w:ascii="Times New Roman" w:hAnsi="Times New Roman"/>
                <w:sz w:val="24"/>
                <w:szCs w:val="24"/>
                <w:lang w:val="ro-RO"/>
              </w:rPr>
              <w:t xml:space="preserve">Codul </w:t>
            </w:r>
            <w:r w:rsidRPr="0025548E">
              <w:rPr>
                <w:rFonts w:ascii="Times New Roman" w:hAnsi="Times New Roman"/>
                <w:sz w:val="24"/>
                <w:szCs w:val="24"/>
                <w:lang w:val="ro-RO"/>
              </w:rPr>
              <w:t>contravențional, competența revine Poliției, nu Consiliului.</w:t>
            </w:r>
          </w:p>
          <w:p w14:paraId="76CB9B18" w14:textId="77777777" w:rsidR="00B773A1" w:rsidRPr="0025548E" w:rsidRDefault="00B773A1"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Pentru a justifica legal o eventuală măsură restrictivă asupra organizării sau desfășurării unui eveniment public, este esențial ca temeiul legal să fie clar, previzibil și bine definit. În acest caz, referința la Codul Contravențional și la noțiunea de </w:t>
            </w:r>
            <w:r w:rsidRPr="0025548E">
              <w:rPr>
                <w:rFonts w:ascii="Times New Roman" w:hAnsi="Times New Roman"/>
                <w:i/>
                <w:iCs/>
                <w:sz w:val="24"/>
                <w:szCs w:val="24"/>
                <w:lang w:val="ro-RO"/>
              </w:rPr>
              <w:t>instigare la discriminare pe motive de prejudecată</w:t>
            </w:r>
            <w:r w:rsidRPr="0025548E">
              <w:rPr>
                <w:rFonts w:ascii="Times New Roman" w:hAnsi="Times New Roman"/>
                <w:sz w:val="24"/>
                <w:szCs w:val="24"/>
                <w:lang w:val="ro-RO"/>
              </w:rPr>
              <w:t>, așa cum este reglementată acolo, este suficientă și adecvată pentru atingerea scopului normei.</w:t>
            </w:r>
          </w:p>
          <w:p w14:paraId="6A9EDFB7" w14:textId="58D6896E" w:rsidR="00191CAB" w:rsidRPr="0025548E" w:rsidRDefault="00B773A1" w:rsidP="00645269">
            <w:pPr>
              <w:ind w:firstLine="302"/>
              <w:rPr>
                <w:rFonts w:ascii="Times New Roman" w:hAnsi="Times New Roman"/>
                <w:sz w:val="24"/>
                <w:szCs w:val="24"/>
                <w:lang w:val="ro-RO"/>
              </w:rPr>
            </w:pPr>
            <w:r w:rsidRPr="0025548E">
              <w:rPr>
                <w:rFonts w:ascii="Times New Roman" w:hAnsi="Times New Roman"/>
                <w:sz w:val="24"/>
                <w:szCs w:val="24"/>
                <w:lang w:val="ro-RO"/>
              </w:rPr>
              <w:t>Se acceptă propunerea de excludere a sintagmei „în sensul Legii nr. 121/2012 cu privire la asigurarea egalității” din art. 4 lit. b)</w:t>
            </w:r>
            <w:r w:rsidR="003E451A">
              <w:rPr>
                <w:rFonts w:ascii="Times New Roman" w:hAnsi="Times New Roman"/>
                <w:sz w:val="24"/>
                <w:szCs w:val="24"/>
                <w:lang w:val="ro-RO"/>
              </w:rPr>
              <w:t xml:space="preserve"> (actual art. 5)</w:t>
            </w:r>
            <w:r w:rsidRPr="0025548E">
              <w:rPr>
                <w:rFonts w:ascii="Times New Roman" w:hAnsi="Times New Roman"/>
                <w:sz w:val="24"/>
                <w:szCs w:val="24"/>
                <w:lang w:val="ro-RO"/>
              </w:rPr>
              <w:t xml:space="preserve">, pentru a asigura coerența legislativă, </w:t>
            </w:r>
            <w:r w:rsidRPr="0025548E">
              <w:rPr>
                <w:rFonts w:ascii="Times New Roman" w:hAnsi="Times New Roman"/>
                <w:sz w:val="24"/>
                <w:szCs w:val="24"/>
                <w:lang w:val="ro-RO"/>
              </w:rPr>
              <w:lastRenderedPageBreak/>
              <w:t xml:space="preserve">claritatea normei și aplicarea corectă în raport cu </w:t>
            </w:r>
            <w:r w:rsidR="00D16E40" w:rsidRPr="0025548E">
              <w:rPr>
                <w:rFonts w:ascii="Times New Roman" w:hAnsi="Times New Roman"/>
                <w:sz w:val="24"/>
                <w:szCs w:val="24"/>
                <w:lang w:val="ro-RO"/>
              </w:rPr>
              <w:t>Codul</w:t>
            </w:r>
            <w:r w:rsidRPr="0025548E">
              <w:rPr>
                <w:rFonts w:ascii="Times New Roman" w:hAnsi="Times New Roman"/>
                <w:sz w:val="24"/>
                <w:szCs w:val="24"/>
                <w:lang w:val="ro-RO"/>
              </w:rPr>
              <w:t xml:space="preserve"> contravențional</w:t>
            </w:r>
            <w:r w:rsidR="00D16E40" w:rsidRPr="0025548E">
              <w:rPr>
                <w:rFonts w:ascii="Times New Roman" w:hAnsi="Times New Roman"/>
                <w:sz w:val="24"/>
                <w:szCs w:val="24"/>
                <w:lang w:val="ro-RO"/>
              </w:rPr>
              <w:t>.</w:t>
            </w:r>
          </w:p>
        </w:tc>
      </w:tr>
      <w:tr w:rsidR="00191CAB" w:rsidRPr="0025548E" w14:paraId="533F394E"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997DA4B" w14:textId="77777777" w:rsidR="00191CAB" w:rsidRPr="0025548E" w:rsidRDefault="00191CAB"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19E1FCD" w14:textId="0342AE5E" w:rsidR="00191CAB" w:rsidRPr="006402C5" w:rsidRDefault="00191CAB"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36C9EC" w14:textId="7B8E85C0" w:rsidR="00191CAB" w:rsidRPr="0025548E" w:rsidRDefault="00737D8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La fel, prevederile lit. d) din același articol </w:t>
            </w:r>
            <w:r w:rsidRPr="0025548E">
              <w:rPr>
                <w:rFonts w:ascii="Times New Roman" w:hAnsi="Times New Roman"/>
                <w:i/>
                <w:iCs/>
                <w:sz w:val="24"/>
                <w:szCs w:val="24"/>
                <w:lang w:val="ro-RO"/>
              </w:rPr>
              <w:t>comiterea contravențiilor și/sau infracțiunilor contra securității publice și a ordinii publice și a altor fapte ilegale care pot pune sau pun în pericol viața, integritatea corporală și sănătatea persoanei</w:t>
            </w:r>
            <w:r w:rsidRPr="0025548E">
              <w:rPr>
                <w:rFonts w:ascii="Times New Roman" w:hAnsi="Times New Roman"/>
                <w:sz w:val="24"/>
                <w:szCs w:val="24"/>
                <w:lang w:val="ro-RO"/>
              </w:rPr>
              <w:t xml:space="preserve"> se referă la o sancțiune individuală, iar interzicerea desfășurării unor evenimente publice este o sancțiune colectivă. Prin urmare, aceste prevederi nu sunt proporționale scopului urmărit.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A88AA3" w14:textId="2C55908A" w:rsidR="005F3DA7" w:rsidRPr="0025548E" w:rsidRDefault="005F3DA7"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 parțial.</w:t>
            </w:r>
          </w:p>
          <w:p w14:paraId="190D66B1" w14:textId="2D7D5450" w:rsidR="005F3DA7" w:rsidRPr="0025548E" w:rsidRDefault="00D76325"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Prevederile de la </w:t>
            </w:r>
            <w:r w:rsidR="005F3DA7" w:rsidRPr="0025548E">
              <w:rPr>
                <w:rFonts w:ascii="Times New Roman" w:hAnsi="Times New Roman"/>
                <w:sz w:val="24"/>
                <w:szCs w:val="24"/>
                <w:lang w:val="ro-RO"/>
              </w:rPr>
              <w:t>art. 4 lit. d)</w:t>
            </w:r>
            <w:r w:rsidR="003E451A">
              <w:rPr>
                <w:rFonts w:ascii="Times New Roman" w:hAnsi="Times New Roman"/>
                <w:sz w:val="24"/>
                <w:szCs w:val="24"/>
                <w:lang w:val="ro-RO"/>
              </w:rPr>
              <w:t xml:space="preserve"> (actual art. 5)</w:t>
            </w:r>
            <w:r w:rsidR="005F3DA7" w:rsidRPr="0025548E">
              <w:rPr>
                <w:rFonts w:ascii="Times New Roman" w:hAnsi="Times New Roman"/>
                <w:sz w:val="24"/>
                <w:szCs w:val="24"/>
                <w:lang w:val="ro-RO"/>
              </w:rPr>
              <w:t xml:space="preserve"> </w:t>
            </w:r>
            <w:r w:rsidRPr="0025548E">
              <w:rPr>
                <w:rFonts w:ascii="Times New Roman" w:hAnsi="Times New Roman"/>
                <w:sz w:val="24"/>
                <w:szCs w:val="24"/>
                <w:lang w:val="ro-RO"/>
              </w:rPr>
              <w:t xml:space="preserve">au fost reformulate în baza propunerilor și obiecțiilor parvenite în procesul de avizare: </w:t>
            </w:r>
            <w:r w:rsidR="005F3DA7" w:rsidRPr="0025548E">
              <w:rPr>
                <w:rFonts w:ascii="Times New Roman" w:hAnsi="Times New Roman"/>
                <w:sz w:val="24"/>
                <w:szCs w:val="24"/>
                <w:lang w:val="ro-RO"/>
              </w:rPr>
              <w:t xml:space="preserve"> </w:t>
            </w:r>
            <w:r w:rsidRPr="0025548E">
              <w:rPr>
                <w:rFonts w:ascii="Times New Roman" w:hAnsi="Times New Roman"/>
                <w:sz w:val="24"/>
                <w:szCs w:val="24"/>
                <w:lang w:val="ro-RO"/>
              </w:rPr>
              <w:t xml:space="preserve">,,comiterea </w:t>
            </w:r>
            <w:r w:rsidRPr="0025548E">
              <w:rPr>
                <w:rFonts w:ascii="Times New Roman" w:hAnsi="Times New Roman"/>
                <w:b/>
                <w:bCs/>
                <w:i/>
                <w:iCs/>
                <w:sz w:val="24"/>
                <w:szCs w:val="24"/>
                <w:lang w:val="ro-RO"/>
              </w:rPr>
              <w:t>sau instigarea</w:t>
            </w:r>
            <w:r w:rsidRPr="0025548E">
              <w:rPr>
                <w:rFonts w:ascii="Times New Roman" w:hAnsi="Times New Roman"/>
                <w:sz w:val="24"/>
                <w:szCs w:val="24"/>
                <w:lang w:val="ro-RO"/>
              </w:rPr>
              <w:t xml:space="preserve"> la comiterea contravențiilor și/sau infracțiunilor care pot pune în pericol viața, integritatea corporală, sănătatea sau ordinea și securitatea publică”.</w:t>
            </w:r>
          </w:p>
          <w:p w14:paraId="69F06C3F" w14:textId="51A20E0B" w:rsidR="00D76325" w:rsidRPr="0025548E" w:rsidRDefault="00D76325" w:rsidP="00645269">
            <w:pPr>
              <w:ind w:firstLine="302"/>
              <w:rPr>
                <w:rFonts w:ascii="Times New Roman" w:hAnsi="Times New Roman"/>
                <w:sz w:val="24"/>
                <w:szCs w:val="24"/>
                <w:lang w:val="ro-RO"/>
              </w:rPr>
            </w:pPr>
            <w:r w:rsidRPr="0025548E">
              <w:rPr>
                <w:rFonts w:ascii="Times New Roman" w:hAnsi="Times New Roman"/>
                <w:sz w:val="24"/>
                <w:szCs w:val="24"/>
                <w:lang w:val="ro-RO"/>
              </w:rPr>
              <w:t>Este de menționat că:</w:t>
            </w:r>
          </w:p>
          <w:p w14:paraId="32294155" w14:textId="478F1337" w:rsidR="005F3DA7" w:rsidRPr="0025548E" w:rsidRDefault="005F3DA7" w:rsidP="00645269">
            <w:pPr>
              <w:numPr>
                <w:ilvl w:val="0"/>
                <w:numId w:val="86"/>
              </w:numPr>
              <w:ind w:left="0" w:firstLine="302"/>
              <w:rPr>
                <w:rFonts w:ascii="Times New Roman" w:hAnsi="Times New Roman"/>
                <w:sz w:val="24"/>
                <w:szCs w:val="24"/>
                <w:lang w:val="ro-RO"/>
              </w:rPr>
            </w:pPr>
            <w:r w:rsidRPr="0025548E">
              <w:rPr>
                <w:rFonts w:ascii="Times New Roman" w:hAnsi="Times New Roman"/>
                <w:sz w:val="24"/>
                <w:szCs w:val="24"/>
                <w:lang w:val="ro-RO"/>
              </w:rPr>
              <w:t>Proiectul de lege nu instituie o sancțiune colectivă în sensul clasic al termenului, dar reglementează interzicerea ex ante a evenimentelor organizate în scopuri vădit ilegale, conform probelor concludente deținute de autorități.</w:t>
            </w:r>
          </w:p>
          <w:p w14:paraId="73BC3A16" w14:textId="3B325895" w:rsidR="005F3DA7" w:rsidRPr="0025548E" w:rsidRDefault="005F3DA7" w:rsidP="00645269">
            <w:pPr>
              <w:numPr>
                <w:ilvl w:val="0"/>
                <w:numId w:val="86"/>
              </w:numPr>
              <w:ind w:left="0" w:firstLine="302"/>
              <w:rPr>
                <w:rFonts w:ascii="Times New Roman" w:hAnsi="Times New Roman"/>
                <w:sz w:val="24"/>
                <w:szCs w:val="24"/>
                <w:lang w:val="ro-RO"/>
              </w:rPr>
            </w:pPr>
            <w:r w:rsidRPr="0025548E">
              <w:rPr>
                <w:rFonts w:ascii="Times New Roman" w:hAnsi="Times New Roman"/>
                <w:sz w:val="24"/>
                <w:szCs w:val="24"/>
                <w:lang w:val="ro-RO"/>
              </w:rPr>
              <w:t>Obiectul vizat de lit. d) nu privește simple incidente individuale, însă intenția organizată sau scopul declarat al evenimentului, care constă în promovarea/comiterea unor fapte ce pun în pericol ordinea publică, securitatea sau integritatea persoanelor.</w:t>
            </w:r>
          </w:p>
          <w:p w14:paraId="170D4087" w14:textId="77777777" w:rsidR="005F3DA7" w:rsidRPr="0025548E" w:rsidRDefault="005F3DA7" w:rsidP="00645269">
            <w:pPr>
              <w:numPr>
                <w:ilvl w:val="0"/>
                <w:numId w:val="86"/>
              </w:numPr>
              <w:ind w:left="0" w:firstLine="302"/>
              <w:rPr>
                <w:rFonts w:ascii="Times New Roman" w:hAnsi="Times New Roman"/>
                <w:sz w:val="24"/>
                <w:szCs w:val="24"/>
                <w:lang w:val="ro-RO"/>
              </w:rPr>
            </w:pPr>
            <w:r w:rsidRPr="0025548E">
              <w:rPr>
                <w:rFonts w:ascii="Times New Roman" w:hAnsi="Times New Roman"/>
                <w:sz w:val="24"/>
                <w:szCs w:val="24"/>
                <w:lang w:val="ro-RO"/>
              </w:rPr>
              <w:t>Interzicerea evenimentelor în aceste condiții este justificată și proporțională în raport cu necesitatea protejării vieții, integrității și ordinii publice, în conformitate cu art. 11 par. 2 din CEDO și jurisprudența Curții Europene a Drepturilor Omului (cauzele "Éva Molnár c. Ungariei" și "Plattform Ärzte für das Leben c. Austriei").</w:t>
            </w:r>
          </w:p>
          <w:p w14:paraId="55D217B6" w14:textId="77777777" w:rsidR="005F3DA7" w:rsidRPr="0025548E" w:rsidRDefault="005F3DA7" w:rsidP="00645269">
            <w:pPr>
              <w:ind w:firstLine="302"/>
              <w:rPr>
                <w:rFonts w:ascii="Times New Roman" w:hAnsi="Times New Roman"/>
                <w:sz w:val="24"/>
                <w:szCs w:val="24"/>
                <w:lang w:val="ro-RO"/>
              </w:rPr>
            </w:pPr>
          </w:p>
          <w:p w14:paraId="32ED4365" w14:textId="77777777" w:rsidR="00191CAB" w:rsidRPr="0025548E" w:rsidRDefault="00191CAB" w:rsidP="00645269">
            <w:pPr>
              <w:ind w:firstLine="302"/>
              <w:rPr>
                <w:rFonts w:ascii="Times New Roman" w:hAnsi="Times New Roman"/>
                <w:sz w:val="24"/>
                <w:szCs w:val="24"/>
                <w:lang w:val="ro-RO"/>
              </w:rPr>
            </w:pPr>
          </w:p>
        </w:tc>
      </w:tr>
      <w:tr w:rsidR="00975250" w:rsidRPr="0025548E" w14:paraId="6F0C53A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6EA6026" w14:textId="77777777" w:rsidR="00975250" w:rsidRPr="0025548E" w:rsidRDefault="0097525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8775623" w14:textId="3027F596" w:rsidR="00975250" w:rsidRPr="006402C5" w:rsidRDefault="0097525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306FBB" w14:textId="7A36C9AA" w:rsidR="00975250" w:rsidRPr="0025548E" w:rsidRDefault="00737D8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opinia Consiliului Superior al Magistraturii urmează a fi revăzute sau excluse prevederile lit. f) din art. 4 al proiectului de lege </w:t>
            </w:r>
            <w:r w:rsidRPr="0025548E">
              <w:rPr>
                <w:rFonts w:ascii="Times New Roman" w:hAnsi="Times New Roman"/>
                <w:i/>
                <w:iCs/>
                <w:sz w:val="24"/>
                <w:szCs w:val="24"/>
                <w:lang w:val="ro-RO"/>
              </w:rPr>
              <w:t xml:space="preserve">propagarea ideilor totalitare, rasiste sau ale oricăror organizații terorist-diversioniste, defăimarea țării și a națiunii, </w:t>
            </w:r>
            <w:r w:rsidRPr="0025548E">
              <w:rPr>
                <w:rFonts w:ascii="Times New Roman" w:hAnsi="Times New Roman"/>
                <w:sz w:val="24"/>
                <w:szCs w:val="24"/>
                <w:lang w:val="ro-RO"/>
              </w:rPr>
              <w:t xml:space="preserve">deoarece aceste prevederi se înglobează în </w:t>
            </w:r>
            <w:r w:rsidRPr="0025548E">
              <w:rPr>
                <w:rFonts w:ascii="Times New Roman" w:hAnsi="Times New Roman"/>
                <w:sz w:val="24"/>
                <w:szCs w:val="24"/>
                <w:lang w:val="ro-RO"/>
              </w:rPr>
              <w:lastRenderedPageBreak/>
              <w:t>prevederile lit. a) ale aceluiași articol. Or, prezența acestei reglementări poate conduce la comiterea unor abuzuri. Mai mult ca atât, statul prin lege apără securitatea și ordinea publică, nu existența unei doctrine politice.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B768E7" w14:textId="77777777" w:rsidR="00D76325" w:rsidRPr="0025548E" w:rsidRDefault="00D76325"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532865ED" w14:textId="0CD4680F" w:rsidR="00D76325" w:rsidRPr="0025548E" w:rsidRDefault="00D76325" w:rsidP="00645269">
            <w:pPr>
              <w:ind w:firstLine="302"/>
              <w:rPr>
                <w:rFonts w:ascii="Times New Roman" w:hAnsi="Times New Roman"/>
                <w:b/>
                <w:bCs/>
                <w:sz w:val="24"/>
                <w:szCs w:val="24"/>
                <w:lang w:val="ro-RO"/>
              </w:rPr>
            </w:pPr>
            <w:r w:rsidRPr="0025548E">
              <w:rPr>
                <w:rFonts w:ascii="Times New Roman" w:hAnsi="Times New Roman"/>
                <w:sz w:val="24"/>
                <w:szCs w:val="24"/>
                <w:lang w:val="ro-RO"/>
              </w:rPr>
              <w:t>Lit. f) de la art. 4</w:t>
            </w:r>
            <w:r w:rsidR="003E451A">
              <w:rPr>
                <w:rFonts w:ascii="Times New Roman" w:hAnsi="Times New Roman"/>
                <w:sz w:val="24"/>
                <w:szCs w:val="24"/>
                <w:lang w:val="ro-RO"/>
              </w:rPr>
              <w:t xml:space="preserve"> (actual art. 5)</w:t>
            </w:r>
            <w:r w:rsidRPr="0025548E">
              <w:rPr>
                <w:rFonts w:ascii="Times New Roman" w:hAnsi="Times New Roman"/>
                <w:sz w:val="24"/>
                <w:szCs w:val="24"/>
                <w:lang w:val="ro-RO"/>
              </w:rPr>
              <w:t xml:space="preserve"> a fost exclusă.</w:t>
            </w:r>
          </w:p>
          <w:p w14:paraId="6E3B2BCD" w14:textId="77777777" w:rsidR="00975250" w:rsidRPr="0025548E" w:rsidRDefault="00975250" w:rsidP="00645269">
            <w:pPr>
              <w:ind w:firstLine="302"/>
              <w:rPr>
                <w:rFonts w:ascii="Times New Roman" w:hAnsi="Times New Roman"/>
                <w:sz w:val="24"/>
                <w:szCs w:val="24"/>
                <w:lang w:val="ro-RO"/>
              </w:rPr>
            </w:pPr>
          </w:p>
        </w:tc>
      </w:tr>
      <w:tr w:rsidR="00191CAB" w:rsidRPr="0025548E" w14:paraId="05097679"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9BBA0A6" w14:textId="77777777" w:rsidR="00191CAB" w:rsidRPr="0025548E" w:rsidRDefault="00191CAB"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E0EC877" w14:textId="08054BA1" w:rsidR="00191CAB" w:rsidRPr="006402C5" w:rsidRDefault="00191CAB"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2D2DA3" w14:textId="51B57BD2" w:rsidR="00191CAB" w:rsidRPr="0025548E" w:rsidRDefault="00737D8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Totodată, Consiliul Superior al Magistraturii menționează că, art. 14 alin. (2) din proiectul de lege prevede că, modalitatea de stabilire a gradului de risc al evenimentului public și competențele forțelor de ordine din cadrul Ministerului Afacerilor Interne, </w:t>
            </w:r>
            <w:r w:rsidRPr="0025548E">
              <w:rPr>
                <w:rFonts w:ascii="Times New Roman" w:hAnsi="Times New Roman"/>
                <w:b/>
                <w:bCs/>
                <w:sz w:val="24"/>
                <w:szCs w:val="24"/>
                <w:lang w:val="ro-RO"/>
              </w:rPr>
              <w:t xml:space="preserve">se stabilesc prin ordinul ministrului afacerilor interne. Stabilirea gradului de risc mediu sau ridicat, are un impact asupra organizării evenimentului în sine, sau sistarea acestuia. </w:t>
            </w:r>
            <w:r w:rsidRPr="0025548E">
              <w:rPr>
                <w:rFonts w:ascii="Times New Roman" w:hAnsi="Times New Roman"/>
                <w:sz w:val="24"/>
                <w:szCs w:val="24"/>
                <w:lang w:val="ro-RO"/>
              </w:rPr>
              <w:t xml:space="preserve">Prin urmare, printr-un regulament al Ministerului Afacerilor Interne se </w:t>
            </w:r>
            <w:r w:rsidR="000946FC" w:rsidRPr="0025548E">
              <w:rPr>
                <w:rFonts w:ascii="Times New Roman" w:hAnsi="Times New Roman"/>
                <w:sz w:val="24"/>
                <w:szCs w:val="24"/>
                <w:lang w:val="ro-RO"/>
              </w:rPr>
              <w:t>permite</w:t>
            </w:r>
            <w:r w:rsidRPr="0025548E">
              <w:rPr>
                <w:rFonts w:ascii="Times New Roman" w:hAnsi="Times New Roman"/>
                <w:sz w:val="24"/>
                <w:szCs w:val="24"/>
                <w:lang w:val="ro-RO"/>
              </w:rPr>
              <w:t xml:space="preserve"> sistarea unui eveniment public ca urmare a stabilirii unor situații într-un anumit grad de risc. Consideră, că legea trebuie să prevadă anumite linii de demarcație între criterii astfel, încât să nu fie admisă </w:t>
            </w:r>
            <w:r w:rsidR="000946FC" w:rsidRPr="0025548E">
              <w:rPr>
                <w:rFonts w:ascii="Times New Roman" w:hAnsi="Times New Roman"/>
                <w:sz w:val="24"/>
                <w:szCs w:val="24"/>
                <w:lang w:val="ro-RO"/>
              </w:rPr>
              <w:t>restrângerea</w:t>
            </w:r>
            <w:r w:rsidRPr="0025548E">
              <w:rPr>
                <w:rFonts w:ascii="Times New Roman" w:hAnsi="Times New Roman"/>
                <w:sz w:val="24"/>
                <w:szCs w:val="24"/>
                <w:lang w:val="ro-RO"/>
              </w:rPr>
              <w:t xml:space="preserve"> unui drept garantat de convenție, disproporționat.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7C56E8" w14:textId="419B0144" w:rsidR="00D76325" w:rsidRPr="0025548E" w:rsidRDefault="00D76325"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Nu se acceptă.</w:t>
            </w:r>
          </w:p>
          <w:p w14:paraId="2B4989FF" w14:textId="111EF107" w:rsidR="00D76325" w:rsidRPr="0025548E" w:rsidRDefault="00D76325" w:rsidP="00645269">
            <w:pPr>
              <w:ind w:firstLine="302"/>
              <w:rPr>
                <w:rFonts w:ascii="Times New Roman" w:hAnsi="Times New Roman"/>
                <w:sz w:val="24"/>
                <w:szCs w:val="24"/>
                <w:lang w:val="ro-RO"/>
              </w:rPr>
            </w:pPr>
            <w:r w:rsidRPr="0025548E">
              <w:rPr>
                <w:rFonts w:ascii="Times New Roman" w:hAnsi="Times New Roman"/>
                <w:sz w:val="24"/>
                <w:szCs w:val="24"/>
                <w:lang w:val="ro-RO"/>
              </w:rPr>
              <w:t>În conformitate cu art. 23 alin. (2) din Constituția Republicii Moldova, orice restrângere a exercițiului unui drept sau libertate trebuie să fie clar prevăzută de lege, să urmărească un scop legitim și să fie proporțională.</w:t>
            </w:r>
            <w:r w:rsidRPr="0025548E">
              <w:rPr>
                <w:rFonts w:ascii="Times New Roman" w:hAnsi="Times New Roman"/>
                <w:sz w:val="24"/>
                <w:szCs w:val="24"/>
                <w:lang w:val="ro-RO"/>
              </w:rPr>
              <w:br/>
              <w:t>Totodată, art. 54 din Constituție stipulează că restrângerea trebuie să fie proporțională cu situațiile care o determină și nu poate afecta existența dreptului în sine.</w:t>
            </w:r>
          </w:p>
          <w:p w14:paraId="3F3FBAA7" w14:textId="77777777" w:rsidR="00D76325" w:rsidRPr="0025548E" w:rsidRDefault="00D76325" w:rsidP="00645269">
            <w:pPr>
              <w:ind w:firstLine="302"/>
              <w:rPr>
                <w:rFonts w:ascii="Times New Roman" w:hAnsi="Times New Roman"/>
                <w:sz w:val="24"/>
                <w:szCs w:val="24"/>
                <w:lang w:val="ro-RO"/>
              </w:rPr>
            </w:pPr>
            <w:r w:rsidRPr="0025548E">
              <w:rPr>
                <w:rFonts w:ascii="Times New Roman" w:hAnsi="Times New Roman"/>
                <w:sz w:val="24"/>
                <w:szCs w:val="24"/>
                <w:lang w:val="ro-RO"/>
              </w:rPr>
              <w:t>În ceea ce privește dreptul la libertatea de întrunire pașnică, protejat prin art. 11 al Convenției Europene a Drepturilor Omului (CEDO), orice restricție trebuie să fie:</w:t>
            </w:r>
          </w:p>
          <w:p w14:paraId="0AE8694B" w14:textId="77777777" w:rsidR="00D76325" w:rsidRPr="0025548E" w:rsidRDefault="00D76325" w:rsidP="00645269">
            <w:pPr>
              <w:numPr>
                <w:ilvl w:val="0"/>
                <w:numId w:val="87"/>
              </w:numPr>
              <w:ind w:left="0" w:firstLine="302"/>
              <w:rPr>
                <w:rFonts w:ascii="Times New Roman" w:hAnsi="Times New Roman"/>
                <w:sz w:val="24"/>
                <w:szCs w:val="24"/>
                <w:lang w:val="ro-RO"/>
              </w:rPr>
            </w:pPr>
            <w:r w:rsidRPr="0025548E">
              <w:rPr>
                <w:rFonts w:ascii="Times New Roman" w:hAnsi="Times New Roman"/>
                <w:sz w:val="24"/>
                <w:szCs w:val="24"/>
                <w:lang w:val="ro-RO"/>
              </w:rPr>
              <w:t>Prevăzută de lege,</w:t>
            </w:r>
          </w:p>
          <w:p w14:paraId="111C26CF" w14:textId="77777777" w:rsidR="00D76325" w:rsidRPr="0025548E" w:rsidRDefault="00D76325" w:rsidP="00645269">
            <w:pPr>
              <w:numPr>
                <w:ilvl w:val="0"/>
                <w:numId w:val="87"/>
              </w:numPr>
              <w:ind w:left="0" w:firstLine="302"/>
              <w:rPr>
                <w:rFonts w:ascii="Times New Roman" w:hAnsi="Times New Roman"/>
                <w:sz w:val="24"/>
                <w:szCs w:val="24"/>
                <w:lang w:val="ro-RO"/>
              </w:rPr>
            </w:pPr>
            <w:r w:rsidRPr="0025548E">
              <w:rPr>
                <w:rFonts w:ascii="Times New Roman" w:hAnsi="Times New Roman"/>
                <w:sz w:val="24"/>
                <w:szCs w:val="24"/>
                <w:lang w:val="ro-RO"/>
              </w:rPr>
              <w:t>Necesară într-o societate democratică,</w:t>
            </w:r>
          </w:p>
          <w:p w14:paraId="00098E66" w14:textId="77777777" w:rsidR="00D76325" w:rsidRPr="0025548E" w:rsidRDefault="00D76325" w:rsidP="00645269">
            <w:pPr>
              <w:numPr>
                <w:ilvl w:val="0"/>
                <w:numId w:val="87"/>
              </w:numPr>
              <w:ind w:left="0" w:firstLine="302"/>
              <w:rPr>
                <w:rFonts w:ascii="Times New Roman" w:hAnsi="Times New Roman"/>
                <w:sz w:val="24"/>
                <w:szCs w:val="24"/>
                <w:lang w:val="ro-RO"/>
              </w:rPr>
            </w:pPr>
            <w:r w:rsidRPr="0025548E">
              <w:rPr>
                <w:rFonts w:ascii="Times New Roman" w:hAnsi="Times New Roman"/>
                <w:sz w:val="24"/>
                <w:szCs w:val="24"/>
                <w:lang w:val="ro-RO"/>
              </w:rPr>
              <w:t>Proporțională cu scopul urmărit (de ex., protecția ordinii publice, siguranței publice).</w:t>
            </w:r>
          </w:p>
          <w:p w14:paraId="09A87F34" w14:textId="77777777" w:rsidR="00D76325" w:rsidRPr="0025548E" w:rsidRDefault="00D76325" w:rsidP="00645269">
            <w:pPr>
              <w:ind w:firstLine="302"/>
              <w:rPr>
                <w:rFonts w:ascii="Times New Roman" w:hAnsi="Times New Roman"/>
                <w:sz w:val="24"/>
                <w:szCs w:val="24"/>
                <w:lang w:val="ro-RO"/>
              </w:rPr>
            </w:pPr>
            <w:r w:rsidRPr="0025548E">
              <w:rPr>
                <w:rFonts w:ascii="Times New Roman" w:hAnsi="Times New Roman"/>
                <w:sz w:val="24"/>
                <w:szCs w:val="24"/>
                <w:lang w:val="ro-RO"/>
              </w:rPr>
              <w:t>În prezent, legislația națională prevede o structură similară în alte domenii în care detalierea tehnică este stabilită prin acte administrative:</w:t>
            </w:r>
          </w:p>
          <w:p w14:paraId="20249E73" w14:textId="77777777" w:rsidR="00D76325" w:rsidRPr="0025548E" w:rsidRDefault="00D76325" w:rsidP="00645269">
            <w:pPr>
              <w:numPr>
                <w:ilvl w:val="0"/>
                <w:numId w:val="88"/>
              </w:numPr>
              <w:ind w:left="0" w:firstLine="302"/>
              <w:rPr>
                <w:rFonts w:ascii="Times New Roman" w:hAnsi="Times New Roman"/>
                <w:sz w:val="24"/>
                <w:szCs w:val="24"/>
                <w:lang w:val="ro-RO"/>
              </w:rPr>
            </w:pPr>
            <w:r w:rsidRPr="0025548E">
              <w:rPr>
                <w:rFonts w:ascii="Times New Roman" w:hAnsi="Times New Roman"/>
                <w:sz w:val="24"/>
                <w:szCs w:val="24"/>
                <w:lang w:val="ro-RO"/>
              </w:rPr>
              <w:t>Art. 5 alin. (3) din Legea nr. 218/2012 privind modul de aplicare a forței fizice, a mijloacelor speciale și a armelor de foc prevede că procedeele și tacticile concrete de intervenție sunt aprobate prin ordin de ministru, nu direct prin lege.</w:t>
            </w:r>
          </w:p>
          <w:p w14:paraId="37DF5785" w14:textId="77777777" w:rsidR="00D76325" w:rsidRPr="0025548E" w:rsidRDefault="00D76325" w:rsidP="00645269">
            <w:pPr>
              <w:numPr>
                <w:ilvl w:val="0"/>
                <w:numId w:val="88"/>
              </w:numPr>
              <w:ind w:left="0" w:firstLine="302"/>
              <w:rPr>
                <w:rFonts w:ascii="Times New Roman" w:hAnsi="Times New Roman"/>
                <w:sz w:val="24"/>
                <w:szCs w:val="24"/>
                <w:lang w:val="ro-RO"/>
              </w:rPr>
            </w:pPr>
            <w:r w:rsidRPr="0025548E">
              <w:rPr>
                <w:rFonts w:ascii="Times New Roman" w:hAnsi="Times New Roman"/>
                <w:sz w:val="24"/>
                <w:szCs w:val="24"/>
                <w:lang w:val="ro-RO"/>
              </w:rPr>
              <w:t>Art. 8 din Legea nr. 26/2008 privind întrunirile reglementează principiile de bază pentru interzicerea unei întruniri, dar detalierea măsurilor administrative și operative este lăsată în sarcina organelor specializate.</w:t>
            </w:r>
          </w:p>
          <w:p w14:paraId="0E2D645C" w14:textId="62C88597" w:rsidR="00D76325" w:rsidRPr="0025548E" w:rsidRDefault="00D76325"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Astfel, stabilirea liniilor directoare generale (principiul bunei-credințe, interdicția de restrângere arbitrară, obligația de </w:t>
            </w:r>
            <w:r w:rsidRPr="0025548E">
              <w:rPr>
                <w:rFonts w:ascii="Times New Roman" w:hAnsi="Times New Roman"/>
                <w:sz w:val="24"/>
                <w:szCs w:val="24"/>
                <w:lang w:val="ro-RO"/>
              </w:rPr>
              <w:lastRenderedPageBreak/>
              <w:t>proporționalitate) prin lege, iar detalierea tehnică a gradelor de risc prin act administrativ, este în deplină conformitate cu arhitectura juridică existentă și cu principiile constituționale.</w:t>
            </w:r>
          </w:p>
          <w:p w14:paraId="20EA8D88" w14:textId="33F2C963" w:rsidR="00D76325" w:rsidRPr="0025548E" w:rsidRDefault="00820843" w:rsidP="00645269">
            <w:pPr>
              <w:ind w:firstLine="302"/>
              <w:rPr>
                <w:rFonts w:ascii="Times New Roman" w:hAnsi="Times New Roman"/>
                <w:sz w:val="24"/>
                <w:szCs w:val="24"/>
                <w:lang w:val="ro-RO"/>
              </w:rPr>
            </w:pPr>
            <w:r w:rsidRPr="0025548E">
              <w:rPr>
                <w:rFonts w:ascii="Times New Roman" w:hAnsi="Times New Roman"/>
                <w:sz w:val="24"/>
                <w:szCs w:val="24"/>
                <w:lang w:val="ro-RO"/>
              </w:rPr>
              <w:t>Î</w:t>
            </w:r>
            <w:r w:rsidR="00D76325" w:rsidRPr="0025548E">
              <w:rPr>
                <w:rFonts w:ascii="Times New Roman" w:hAnsi="Times New Roman"/>
                <w:sz w:val="24"/>
                <w:szCs w:val="24"/>
                <w:lang w:val="ro-RO"/>
              </w:rPr>
              <w:t>n concluzie, nu se acceptă propunerea de a detalia exhaustiv în lege toate criteriile privind gradul de risc, întrucât:</w:t>
            </w:r>
          </w:p>
          <w:p w14:paraId="61446EB3" w14:textId="77777777" w:rsidR="00D76325" w:rsidRPr="0025548E" w:rsidRDefault="00D76325" w:rsidP="00645269">
            <w:pPr>
              <w:numPr>
                <w:ilvl w:val="0"/>
                <w:numId w:val="89"/>
              </w:numPr>
              <w:ind w:left="0" w:firstLine="302"/>
              <w:rPr>
                <w:rFonts w:ascii="Times New Roman" w:hAnsi="Times New Roman"/>
                <w:sz w:val="24"/>
                <w:szCs w:val="24"/>
                <w:lang w:val="ro-RO"/>
              </w:rPr>
            </w:pPr>
            <w:r w:rsidRPr="0025548E">
              <w:rPr>
                <w:rFonts w:ascii="Times New Roman" w:hAnsi="Times New Roman"/>
                <w:sz w:val="24"/>
                <w:szCs w:val="24"/>
                <w:lang w:val="ro-RO"/>
              </w:rPr>
              <w:t>Legea stabilește cadrul și principiile generale;</w:t>
            </w:r>
          </w:p>
          <w:p w14:paraId="1957B022" w14:textId="19AF7A57" w:rsidR="00D76325" w:rsidRPr="0025548E" w:rsidRDefault="00D76325" w:rsidP="00645269">
            <w:pPr>
              <w:numPr>
                <w:ilvl w:val="0"/>
                <w:numId w:val="89"/>
              </w:numPr>
              <w:ind w:left="0" w:firstLine="302"/>
              <w:rPr>
                <w:rFonts w:ascii="Times New Roman" w:hAnsi="Times New Roman"/>
                <w:sz w:val="24"/>
                <w:szCs w:val="24"/>
                <w:lang w:val="ro-RO"/>
              </w:rPr>
            </w:pPr>
            <w:r w:rsidRPr="0025548E">
              <w:rPr>
                <w:rFonts w:ascii="Times New Roman" w:hAnsi="Times New Roman"/>
                <w:sz w:val="24"/>
                <w:szCs w:val="24"/>
                <w:lang w:val="ro-RO"/>
              </w:rPr>
              <w:t>Detalierea într-un regulament este o practică legală și necesară pentru flexibilitate;</w:t>
            </w:r>
          </w:p>
          <w:p w14:paraId="540CB96E" w14:textId="77777777" w:rsidR="00D76325" w:rsidRPr="0025548E" w:rsidRDefault="00D76325" w:rsidP="00645269">
            <w:pPr>
              <w:numPr>
                <w:ilvl w:val="0"/>
                <w:numId w:val="89"/>
              </w:numPr>
              <w:ind w:left="0" w:firstLine="302"/>
              <w:rPr>
                <w:rFonts w:ascii="Times New Roman" w:hAnsi="Times New Roman"/>
                <w:sz w:val="24"/>
                <w:szCs w:val="24"/>
                <w:lang w:val="ro-RO"/>
              </w:rPr>
            </w:pPr>
            <w:r w:rsidRPr="0025548E">
              <w:rPr>
                <w:rFonts w:ascii="Times New Roman" w:hAnsi="Times New Roman"/>
                <w:sz w:val="24"/>
                <w:szCs w:val="24"/>
                <w:lang w:val="ro-RO"/>
              </w:rPr>
              <w:t>Toate acțiunile întemeiate pe actele administrative vor putea fi supuse controlului de legalitate prin proceduri judiciare, asigurându-se protecția efectivă a drepturilor fundamentale.</w:t>
            </w:r>
          </w:p>
          <w:p w14:paraId="383C86BB" w14:textId="77777777" w:rsidR="00191CAB" w:rsidRPr="0025548E" w:rsidRDefault="00191CAB" w:rsidP="00645269">
            <w:pPr>
              <w:ind w:firstLine="302"/>
              <w:rPr>
                <w:rFonts w:ascii="Times New Roman" w:hAnsi="Times New Roman"/>
                <w:sz w:val="24"/>
                <w:szCs w:val="24"/>
                <w:lang w:val="ro-RO"/>
              </w:rPr>
            </w:pPr>
          </w:p>
        </w:tc>
      </w:tr>
      <w:tr w:rsidR="00191CAB" w:rsidRPr="0025548E" w14:paraId="1142C106"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800C58B" w14:textId="77777777" w:rsidR="00191CAB" w:rsidRPr="0025548E" w:rsidRDefault="00191CAB"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0A75EBB" w14:textId="4E33194B" w:rsidR="00191CAB" w:rsidRPr="006402C5" w:rsidRDefault="00191CAB"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EA01E0" w14:textId="7B422795" w:rsidR="00191CAB" w:rsidRPr="0025548E" w:rsidRDefault="00737D8B"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fel, se propune păstrarea garanțiilor de eliminare a riscurilor pentru desfășurarea evenimentelor publice, fără interzicerea organizării acestor evenimente, așa după cum e prevăzut în art. 8 din Legea nr. 26/2008.</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4B08BA" w14:textId="025A5464" w:rsidR="00712614" w:rsidRPr="0025548E" w:rsidRDefault="00712614" w:rsidP="00645269">
            <w:pPr>
              <w:ind w:firstLine="302"/>
              <w:rPr>
                <w:rFonts w:ascii="Times New Roman" w:hAnsi="Times New Roman"/>
                <w:b/>
                <w:bCs/>
                <w:sz w:val="24"/>
                <w:szCs w:val="24"/>
                <w:lang w:val="ro-RO"/>
              </w:rPr>
            </w:pPr>
            <w:r w:rsidRPr="0025548E">
              <w:rPr>
                <w:rFonts w:ascii="Times New Roman" w:hAnsi="Times New Roman"/>
                <w:b/>
                <w:bCs/>
                <w:sz w:val="24"/>
                <w:szCs w:val="24"/>
                <w:lang w:val="ro-RO"/>
              </w:rPr>
              <w:t>Nu se acceptă.</w:t>
            </w:r>
          </w:p>
          <w:p w14:paraId="67146C42" w14:textId="77777777" w:rsidR="000C52A5" w:rsidRDefault="00712614" w:rsidP="00645269">
            <w:pPr>
              <w:ind w:firstLine="302"/>
              <w:rPr>
                <w:rFonts w:ascii="Times New Roman" w:hAnsi="Times New Roman"/>
                <w:sz w:val="24"/>
                <w:szCs w:val="24"/>
                <w:lang w:val="ro-RO"/>
              </w:rPr>
            </w:pPr>
            <w:r w:rsidRPr="0025548E">
              <w:rPr>
                <w:rFonts w:ascii="Times New Roman" w:hAnsi="Times New Roman"/>
                <w:sz w:val="24"/>
                <w:szCs w:val="24"/>
                <w:lang w:val="ro-RO"/>
              </w:rPr>
              <w:t xml:space="preserve">Proiectul de lege privind organizarea și desfășurarea unor evenimente publice vizează categorii de activități distincte de cele reglementate de Legea nr. 26/2008, cu particularități specifice de securitate, amploare și impact asupra ordinii </w:t>
            </w:r>
            <w:r w:rsidR="000C52A5">
              <w:rPr>
                <w:rFonts w:ascii="Times New Roman" w:hAnsi="Times New Roman"/>
                <w:sz w:val="24"/>
                <w:szCs w:val="24"/>
                <w:lang w:val="ro-RO"/>
              </w:rPr>
              <w:t xml:space="preserve">și securității </w:t>
            </w:r>
            <w:r w:rsidRPr="0025548E">
              <w:rPr>
                <w:rFonts w:ascii="Times New Roman" w:hAnsi="Times New Roman"/>
                <w:sz w:val="24"/>
                <w:szCs w:val="24"/>
                <w:lang w:val="ro-RO"/>
              </w:rPr>
              <w:t>publice.</w:t>
            </w:r>
          </w:p>
          <w:p w14:paraId="00BD7643" w14:textId="158A0429" w:rsidR="00712614" w:rsidRPr="0025548E" w:rsidRDefault="00712614" w:rsidP="00645269">
            <w:pPr>
              <w:ind w:firstLine="302"/>
              <w:rPr>
                <w:rFonts w:ascii="Times New Roman" w:hAnsi="Times New Roman"/>
                <w:sz w:val="24"/>
                <w:szCs w:val="24"/>
                <w:lang w:val="ro-RO"/>
              </w:rPr>
            </w:pPr>
            <w:r w:rsidRPr="0025548E">
              <w:rPr>
                <w:rFonts w:ascii="Times New Roman" w:hAnsi="Times New Roman"/>
                <w:sz w:val="24"/>
                <w:szCs w:val="24"/>
                <w:lang w:val="ro-RO"/>
              </w:rPr>
              <w:t>Evenimentele reglementate de noul proiect, cum ar fi manifestările culturale, sportive, religioase sau comerciale de mare amploare, implică frecvent:</w:t>
            </w:r>
          </w:p>
          <w:p w14:paraId="7F6E985E" w14:textId="6D86AD21" w:rsidR="00712614" w:rsidRPr="0025548E" w:rsidRDefault="00712614" w:rsidP="00645269">
            <w:pPr>
              <w:numPr>
                <w:ilvl w:val="0"/>
                <w:numId w:val="90"/>
              </w:numPr>
              <w:ind w:left="0" w:firstLine="302"/>
              <w:rPr>
                <w:rFonts w:ascii="Times New Roman" w:hAnsi="Times New Roman"/>
                <w:sz w:val="24"/>
                <w:szCs w:val="24"/>
                <w:lang w:val="ro-RO"/>
              </w:rPr>
            </w:pPr>
            <w:r w:rsidRPr="0025548E">
              <w:rPr>
                <w:rFonts w:ascii="Times New Roman" w:hAnsi="Times New Roman"/>
                <w:sz w:val="24"/>
                <w:szCs w:val="24"/>
                <w:lang w:val="ro-RO"/>
              </w:rPr>
              <w:t>participarea a unor grupuri mai mare de  persoane;</w:t>
            </w:r>
          </w:p>
          <w:p w14:paraId="50D8388C" w14:textId="77777777" w:rsidR="00712614" w:rsidRPr="0025548E" w:rsidRDefault="00712614" w:rsidP="00645269">
            <w:pPr>
              <w:numPr>
                <w:ilvl w:val="0"/>
                <w:numId w:val="90"/>
              </w:numPr>
              <w:ind w:left="0" w:firstLine="302"/>
              <w:rPr>
                <w:rFonts w:ascii="Times New Roman" w:hAnsi="Times New Roman"/>
                <w:sz w:val="24"/>
                <w:szCs w:val="24"/>
                <w:lang w:val="ro-RO"/>
              </w:rPr>
            </w:pPr>
            <w:r w:rsidRPr="0025548E">
              <w:rPr>
                <w:rFonts w:ascii="Times New Roman" w:hAnsi="Times New Roman"/>
                <w:sz w:val="24"/>
                <w:szCs w:val="24"/>
                <w:lang w:val="ro-RO"/>
              </w:rPr>
              <w:t>utilizarea unor infrastructuri complexe (scene, tribune, instalații electrice);</w:t>
            </w:r>
          </w:p>
          <w:p w14:paraId="11FE358B" w14:textId="77777777" w:rsidR="00712614" w:rsidRPr="0025548E" w:rsidRDefault="00712614" w:rsidP="00645269">
            <w:pPr>
              <w:numPr>
                <w:ilvl w:val="0"/>
                <w:numId w:val="90"/>
              </w:numPr>
              <w:ind w:left="0" w:firstLine="302"/>
              <w:rPr>
                <w:rFonts w:ascii="Times New Roman" w:hAnsi="Times New Roman"/>
                <w:sz w:val="24"/>
                <w:szCs w:val="24"/>
                <w:lang w:val="ro-RO"/>
              </w:rPr>
            </w:pPr>
            <w:r w:rsidRPr="0025548E">
              <w:rPr>
                <w:rFonts w:ascii="Times New Roman" w:hAnsi="Times New Roman"/>
                <w:sz w:val="24"/>
                <w:szCs w:val="24"/>
                <w:lang w:val="ro-RO"/>
              </w:rPr>
              <w:t>riscuri sporite pentru sănătatea și securitatea publică, traficul rutier sau mediul înconjurător.</w:t>
            </w:r>
          </w:p>
          <w:p w14:paraId="6058D170" w14:textId="4BA8C8B6" w:rsidR="00712614" w:rsidRPr="0025548E" w:rsidRDefault="00712614" w:rsidP="00645269">
            <w:pPr>
              <w:ind w:firstLine="302"/>
              <w:rPr>
                <w:rFonts w:ascii="Times New Roman" w:hAnsi="Times New Roman"/>
                <w:sz w:val="24"/>
                <w:szCs w:val="24"/>
                <w:lang w:val="ro-RO"/>
              </w:rPr>
            </w:pPr>
            <w:r w:rsidRPr="0025548E">
              <w:rPr>
                <w:rFonts w:ascii="Times New Roman" w:hAnsi="Times New Roman"/>
                <w:sz w:val="24"/>
                <w:szCs w:val="24"/>
                <w:lang w:val="ro-RO"/>
              </w:rPr>
              <w:t>Prin urmare, în cazul în care se dețin probe concludente privind încălcarea gravă a ordinii publice, securității naționale sau drepturilor fundamentale ale persoanelor (conform art. 4 din proiect</w:t>
            </w:r>
            <w:r w:rsidR="003E451A">
              <w:rPr>
                <w:rFonts w:ascii="Times New Roman" w:hAnsi="Times New Roman"/>
                <w:sz w:val="24"/>
                <w:szCs w:val="24"/>
                <w:lang w:val="ro-RO"/>
              </w:rPr>
              <w:t>(actual art. 5)</w:t>
            </w:r>
            <w:r w:rsidRPr="0025548E">
              <w:rPr>
                <w:rFonts w:ascii="Times New Roman" w:hAnsi="Times New Roman"/>
                <w:sz w:val="24"/>
                <w:szCs w:val="24"/>
                <w:lang w:val="ro-RO"/>
              </w:rPr>
              <w:t>), simpla luare a unor măsuri preventive nu este întotdeauna suficientă pentru protejarea eficientă a intereselor esențiale într-o societate democratică.</w:t>
            </w:r>
          </w:p>
          <w:p w14:paraId="4A679B84" w14:textId="77777777" w:rsidR="00712614" w:rsidRPr="0025548E" w:rsidRDefault="00712614" w:rsidP="00645269">
            <w:pPr>
              <w:ind w:firstLine="302"/>
              <w:rPr>
                <w:rFonts w:ascii="Times New Roman" w:hAnsi="Times New Roman"/>
                <w:sz w:val="24"/>
                <w:szCs w:val="24"/>
                <w:lang w:val="ro-RO"/>
              </w:rPr>
            </w:pPr>
            <w:r w:rsidRPr="0025548E">
              <w:rPr>
                <w:rFonts w:ascii="Times New Roman" w:hAnsi="Times New Roman"/>
                <w:sz w:val="24"/>
                <w:szCs w:val="24"/>
                <w:lang w:val="ro-RO"/>
              </w:rPr>
              <w:lastRenderedPageBreak/>
              <w:t>Art. 11 CEDO și jurisprudența Curții Europene a Drepturilor Omului permit restrângerea dreptului la întrunire atunci când este necesar pentru:</w:t>
            </w:r>
          </w:p>
          <w:p w14:paraId="03C5EB07" w14:textId="1EC7915B" w:rsidR="00712614" w:rsidRPr="0025548E" w:rsidRDefault="00712614" w:rsidP="00645269">
            <w:pPr>
              <w:numPr>
                <w:ilvl w:val="0"/>
                <w:numId w:val="91"/>
              </w:numPr>
              <w:ind w:left="0" w:firstLine="302"/>
              <w:rPr>
                <w:rFonts w:ascii="Times New Roman" w:hAnsi="Times New Roman"/>
                <w:sz w:val="24"/>
                <w:szCs w:val="24"/>
                <w:lang w:val="ro-RO"/>
              </w:rPr>
            </w:pPr>
            <w:r w:rsidRPr="0025548E">
              <w:rPr>
                <w:rFonts w:ascii="Times New Roman" w:hAnsi="Times New Roman"/>
                <w:sz w:val="24"/>
                <w:szCs w:val="24"/>
                <w:lang w:val="ro-RO"/>
              </w:rPr>
              <w:t>apărarea securității naționale</w:t>
            </w:r>
            <w:r w:rsidR="000C52A5" w:rsidRPr="000C52A5">
              <w:rPr>
                <w:rFonts w:ascii="Times New Roman" w:hAnsi="Times New Roman"/>
                <w:sz w:val="24"/>
                <w:szCs w:val="24"/>
                <w:lang w:val="ro-RO"/>
              </w:rPr>
              <w:t xml:space="preserve"> și a ordini și securității publice</w:t>
            </w:r>
            <w:r w:rsidRPr="0025548E">
              <w:rPr>
                <w:rFonts w:ascii="Times New Roman" w:hAnsi="Times New Roman"/>
                <w:sz w:val="24"/>
                <w:szCs w:val="24"/>
                <w:lang w:val="ro-RO"/>
              </w:rPr>
              <w:t>,</w:t>
            </w:r>
          </w:p>
          <w:p w14:paraId="5AD61760" w14:textId="7F006E40" w:rsidR="00712614" w:rsidRPr="0025548E" w:rsidRDefault="00712614" w:rsidP="00645269">
            <w:pPr>
              <w:numPr>
                <w:ilvl w:val="0"/>
                <w:numId w:val="91"/>
              </w:numPr>
              <w:ind w:left="0" w:firstLine="302"/>
              <w:rPr>
                <w:rFonts w:ascii="Times New Roman" w:hAnsi="Times New Roman"/>
                <w:sz w:val="24"/>
                <w:szCs w:val="24"/>
                <w:lang w:val="ro-RO"/>
              </w:rPr>
            </w:pPr>
            <w:r w:rsidRPr="0025548E">
              <w:rPr>
                <w:rFonts w:ascii="Times New Roman" w:hAnsi="Times New Roman"/>
                <w:sz w:val="24"/>
                <w:szCs w:val="24"/>
                <w:lang w:val="ro-RO"/>
              </w:rPr>
              <w:t>prevenirea dezordinilor</w:t>
            </w:r>
            <w:r w:rsidR="00C93448">
              <w:rPr>
                <w:rFonts w:ascii="Times New Roman" w:hAnsi="Times New Roman"/>
                <w:sz w:val="24"/>
                <w:szCs w:val="24"/>
                <w:lang w:val="ro-RO"/>
              </w:rPr>
              <w:t xml:space="preserve"> în masă</w:t>
            </w:r>
            <w:r w:rsidRPr="0025548E">
              <w:rPr>
                <w:rFonts w:ascii="Times New Roman" w:hAnsi="Times New Roman"/>
                <w:sz w:val="24"/>
                <w:szCs w:val="24"/>
                <w:lang w:val="ro-RO"/>
              </w:rPr>
              <w:t xml:space="preserve"> sau a infracțiunilor,</w:t>
            </w:r>
          </w:p>
          <w:p w14:paraId="624BA1AD" w14:textId="77777777" w:rsidR="00712614" w:rsidRPr="0025548E" w:rsidRDefault="00712614" w:rsidP="00645269">
            <w:pPr>
              <w:numPr>
                <w:ilvl w:val="0"/>
                <w:numId w:val="91"/>
              </w:numPr>
              <w:ind w:left="0" w:firstLine="302"/>
              <w:rPr>
                <w:rFonts w:ascii="Times New Roman" w:hAnsi="Times New Roman"/>
                <w:sz w:val="24"/>
                <w:szCs w:val="24"/>
                <w:lang w:val="ro-RO"/>
              </w:rPr>
            </w:pPr>
            <w:r w:rsidRPr="0025548E">
              <w:rPr>
                <w:rFonts w:ascii="Times New Roman" w:hAnsi="Times New Roman"/>
                <w:sz w:val="24"/>
                <w:szCs w:val="24"/>
                <w:lang w:val="ro-RO"/>
              </w:rPr>
              <w:t>protejarea sănătății sau a moralei,</w:t>
            </w:r>
          </w:p>
          <w:p w14:paraId="0A8667F5" w14:textId="1D84EF69" w:rsidR="00712614" w:rsidRPr="0025548E" w:rsidRDefault="00712614" w:rsidP="00645269">
            <w:pPr>
              <w:numPr>
                <w:ilvl w:val="0"/>
                <w:numId w:val="91"/>
              </w:numPr>
              <w:ind w:left="0" w:firstLine="302"/>
              <w:rPr>
                <w:rFonts w:ascii="Times New Roman" w:hAnsi="Times New Roman"/>
                <w:sz w:val="24"/>
                <w:szCs w:val="24"/>
                <w:lang w:val="ro-RO"/>
              </w:rPr>
            </w:pPr>
            <w:r w:rsidRPr="0025548E">
              <w:rPr>
                <w:rFonts w:ascii="Times New Roman" w:hAnsi="Times New Roman"/>
                <w:sz w:val="24"/>
                <w:szCs w:val="24"/>
                <w:lang w:val="ro-RO"/>
              </w:rPr>
              <w:t xml:space="preserve">apărarea drepturilor și libertăților </w:t>
            </w:r>
            <w:r w:rsidR="000C52A5">
              <w:rPr>
                <w:rFonts w:ascii="Times New Roman" w:hAnsi="Times New Roman"/>
                <w:sz w:val="24"/>
                <w:szCs w:val="24"/>
                <w:lang w:val="ro-RO"/>
              </w:rPr>
              <w:t>persoanelor</w:t>
            </w:r>
            <w:r w:rsidRPr="0025548E">
              <w:rPr>
                <w:rFonts w:ascii="Times New Roman" w:hAnsi="Times New Roman"/>
                <w:sz w:val="24"/>
                <w:szCs w:val="24"/>
                <w:lang w:val="ro-RO"/>
              </w:rPr>
              <w:t>.</w:t>
            </w:r>
          </w:p>
          <w:p w14:paraId="614ECA04" w14:textId="77777777" w:rsidR="00712614" w:rsidRPr="0025548E" w:rsidRDefault="00712614" w:rsidP="00645269">
            <w:pPr>
              <w:ind w:firstLine="302"/>
              <w:rPr>
                <w:rFonts w:ascii="Times New Roman" w:hAnsi="Times New Roman"/>
                <w:sz w:val="24"/>
                <w:szCs w:val="24"/>
                <w:lang w:val="ro-RO"/>
              </w:rPr>
            </w:pPr>
            <w:r w:rsidRPr="0025548E">
              <w:rPr>
                <w:rFonts w:ascii="Times New Roman" w:hAnsi="Times New Roman"/>
                <w:sz w:val="24"/>
                <w:szCs w:val="24"/>
                <w:lang w:val="ro-RO"/>
              </w:rPr>
              <w:t>De asemenea, potrivit art. 54 din Constituția Republicii Moldova, exercițiul drepturilor poate fi restrâns, inclusiv prin interzicerea unui eveniment, dacă măsura este:</w:t>
            </w:r>
          </w:p>
          <w:p w14:paraId="26A8D525" w14:textId="77777777" w:rsidR="00712614" w:rsidRPr="0025548E" w:rsidRDefault="00712614" w:rsidP="00645269">
            <w:pPr>
              <w:numPr>
                <w:ilvl w:val="0"/>
                <w:numId w:val="92"/>
              </w:numPr>
              <w:ind w:left="0" w:firstLine="302"/>
              <w:rPr>
                <w:rFonts w:ascii="Times New Roman" w:hAnsi="Times New Roman"/>
                <w:sz w:val="24"/>
                <w:szCs w:val="24"/>
                <w:lang w:val="ro-RO"/>
              </w:rPr>
            </w:pPr>
            <w:r w:rsidRPr="0025548E">
              <w:rPr>
                <w:rFonts w:ascii="Times New Roman" w:hAnsi="Times New Roman"/>
                <w:sz w:val="24"/>
                <w:szCs w:val="24"/>
                <w:lang w:val="ro-RO"/>
              </w:rPr>
              <w:t>prevăzută de lege,</w:t>
            </w:r>
          </w:p>
          <w:p w14:paraId="3605B02D" w14:textId="77777777" w:rsidR="00712614" w:rsidRPr="0025548E" w:rsidRDefault="00712614" w:rsidP="00645269">
            <w:pPr>
              <w:numPr>
                <w:ilvl w:val="0"/>
                <w:numId w:val="92"/>
              </w:numPr>
              <w:ind w:left="0" w:firstLine="302"/>
              <w:rPr>
                <w:rFonts w:ascii="Times New Roman" w:hAnsi="Times New Roman"/>
                <w:sz w:val="24"/>
                <w:szCs w:val="24"/>
                <w:lang w:val="ro-RO"/>
              </w:rPr>
            </w:pPr>
            <w:r w:rsidRPr="0025548E">
              <w:rPr>
                <w:rFonts w:ascii="Times New Roman" w:hAnsi="Times New Roman"/>
                <w:sz w:val="24"/>
                <w:szCs w:val="24"/>
                <w:lang w:val="ro-RO"/>
              </w:rPr>
              <w:t>proporțională cu scopul urmărit,</w:t>
            </w:r>
          </w:p>
          <w:p w14:paraId="13448FFB" w14:textId="77777777" w:rsidR="00712614" w:rsidRPr="0025548E" w:rsidRDefault="00712614" w:rsidP="00645269">
            <w:pPr>
              <w:numPr>
                <w:ilvl w:val="0"/>
                <w:numId w:val="92"/>
              </w:numPr>
              <w:ind w:left="0" w:firstLine="302"/>
              <w:rPr>
                <w:rFonts w:ascii="Times New Roman" w:hAnsi="Times New Roman"/>
                <w:sz w:val="24"/>
                <w:szCs w:val="24"/>
                <w:lang w:val="ro-RO"/>
              </w:rPr>
            </w:pPr>
            <w:r w:rsidRPr="0025548E">
              <w:rPr>
                <w:rFonts w:ascii="Times New Roman" w:hAnsi="Times New Roman"/>
                <w:sz w:val="24"/>
                <w:szCs w:val="24"/>
                <w:lang w:val="ro-RO"/>
              </w:rPr>
              <w:t>necesară într-o societate democratică.</w:t>
            </w:r>
          </w:p>
          <w:p w14:paraId="48545DA9" w14:textId="77777777" w:rsidR="00712614" w:rsidRPr="0025548E" w:rsidRDefault="00712614" w:rsidP="00645269">
            <w:pPr>
              <w:ind w:firstLine="302"/>
              <w:rPr>
                <w:rFonts w:ascii="Times New Roman" w:hAnsi="Times New Roman"/>
                <w:sz w:val="24"/>
                <w:szCs w:val="24"/>
                <w:lang w:val="ro-RO"/>
              </w:rPr>
            </w:pPr>
            <w:r w:rsidRPr="0025548E">
              <w:rPr>
                <w:rFonts w:ascii="Times New Roman" w:hAnsi="Times New Roman"/>
                <w:sz w:val="24"/>
                <w:szCs w:val="24"/>
                <w:lang w:val="ro-RO"/>
              </w:rPr>
              <w:t>Prin urmare, interzicerea evenimentului este prevăzută ca măsură extremă, aplicabilă doar în cazurile în care riscurile identificate nu pot fi eliminate prin alte mijloace mai puțin intruzive.</w:t>
            </w:r>
          </w:p>
          <w:p w14:paraId="6799EF30" w14:textId="29B6B248" w:rsidR="00712614" w:rsidRPr="0025548E" w:rsidRDefault="00712614" w:rsidP="00645269">
            <w:pPr>
              <w:ind w:firstLine="302"/>
              <w:rPr>
                <w:rFonts w:ascii="Times New Roman" w:hAnsi="Times New Roman"/>
                <w:sz w:val="24"/>
                <w:szCs w:val="24"/>
                <w:lang w:val="ro-RO"/>
              </w:rPr>
            </w:pPr>
            <w:r w:rsidRPr="0025548E">
              <w:rPr>
                <w:rFonts w:ascii="Times New Roman" w:hAnsi="Times New Roman"/>
                <w:sz w:val="24"/>
                <w:szCs w:val="24"/>
                <w:lang w:val="ro-RO"/>
              </w:rPr>
              <w:t>În concluzie, nu se acceptă propunerea de renunțare la instituirea posibilității de interzicere a evenimentului public în cazuri grave, deoarece:</w:t>
            </w:r>
          </w:p>
          <w:p w14:paraId="1779F9A1" w14:textId="77777777" w:rsidR="00712614" w:rsidRPr="0025548E" w:rsidRDefault="00712614" w:rsidP="00645269">
            <w:pPr>
              <w:numPr>
                <w:ilvl w:val="0"/>
                <w:numId w:val="93"/>
              </w:numPr>
              <w:ind w:left="0" w:firstLine="302"/>
              <w:rPr>
                <w:rFonts w:ascii="Times New Roman" w:hAnsi="Times New Roman"/>
                <w:sz w:val="24"/>
                <w:szCs w:val="24"/>
                <w:lang w:val="ro-RO"/>
              </w:rPr>
            </w:pPr>
            <w:r w:rsidRPr="0025548E">
              <w:rPr>
                <w:rFonts w:ascii="Times New Roman" w:hAnsi="Times New Roman"/>
                <w:sz w:val="24"/>
                <w:szCs w:val="24"/>
                <w:lang w:val="ro-RO"/>
              </w:rPr>
              <w:t>Caracterul evenimentelor vizate de proiect implică riscuri mult mai mari decât în cazul întrunirilor pașnice tipice;</w:t>
            </w:r>
          </w:p>
          <w:p w14:paraId="3D6A4C43" w14:textId="4DBB9FCB" w:rsidR="00712614" w:rsidRPr="0025548E" w:rsidRDefault="000C52A5" w:rsidP="00645269">
            <w:pPr>
              <w:numPr>
                <w:ilvl w:val="0"/>
                <w:numId w:val="93"/>
              </w:numPr>
              <w:ind w:left="0" w:firstLine="302"/>
              <w:rPr>
                <w:rFonts w:ascii="Times New Roman" w:hAnsi="Times New Roman"/>
                <w:sz w:val="24"/>
                <w:szCs w:val="24"/>
                <w:lang w:val="ro-RO"/>
              </w:rPr>
            </w:pPr>
            <w:r>
              <w:rPr>
                <w:rFonts w:ascii="Times New Roman" w:hAnsi="Times New Roman"/>
                <w:sz w:val="24"/>
                <w:szCs w:val="24"/>
                <w:lang w:val="ro-RO"/>
              </w:rPr>
              <w:t>Proiectul de lege</w:t>
            </w:r>
            <w:r w:rsidR="00712614" w:rsidRPr="0025548E">
              <w:rPr>
                <w:rFonts w:ascii="Times New Roman" w:hAnsi="Times New Roman"/>
                <w:sz w:val="24"/>
                <w:szCs w:val="24"/>
                <w:lang w:val="ro-RO"/>
              </w:rPr>
              <w:t xml:space="preserve"> introduce garanții procedurale stricte: decizia de interzicere este luată exclusiv de instanța de judecată, cu posibilitate de contestare;</w:t>
            </w:r>
          </w:p>
          <w:p w14:paraId="31FC77B7" w14:textId="77777777" w:rsidR="00712614" w:rsidRPr="0025548E" w:rsidRDefault="00712614" w:rsidP="00645269">
            <w:pPr>
              <w:numPr>
                <w:ilvl w:val="0"/>
                <w:numId w:val="93"/>
              </w:numPr>
              <w:ind w:left="0" w:firstLine="302"/>
              <w:rPr>
                <w:rFonts w:ascii="Times New Roman" w:hAnsi="Times New Roman"/>
                <w:sz w:val="24"/>
                <w:szCs w:val="24"/>
                <w:lang w:val="ro-RO"/>
              </w:rPr>
            </w:pPr>
            <w:r w:rsidRPr="0025548E">
              <w:rPr>
                <w:rFonts w:ascii="Times New Roman" w:hAnsi="Times New Roman"/>
                <w:sz w:val="24"/>
                <w:szCs w:val="24"/>
                <w:lang w:val="ro-RO"/>
              </w:rPr>
              <w:t>Măsura este conformă cu principiile constituționale și cu standardele europene privind restrângerea drepturilor fundamentale.</w:t>
            </w:r>
          </w:p>
          <w:p w14:paraId="0F56D554" w14:textId="77777777" w:rsidR="00191CAB" w:rsidRPr="0025548E" w:rsidRDefault="00191CAB" w:rsidP="00645269">
            <w:pPr>
              <w:ind w:firstLine="302"/>
              <w:rPr>
                <w:rFonts w:ascii="Times New Roman" w:hAnsi="Times New Roman"/>
                <w:sz w:val="24"/>
                <w:szCs w:val="24"/>
                <w:lang w:val="ro-RO"/>
              </w:rPr>
            </w:pPr>
          </w:p>
        </w:tc>
      </w:tr>
      <w:tr w:rsidR="00836692" w:rsidRPr="0025548E" w14:paraId="739A8159"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A4BB55D" w14:textId="77777777" w:rsidR="00972D81" w:rsidRDefault="00972D81"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lastRenderedPageBreak/>
              <w:t xml:space="preserve">Asociația Investitorilor </w:t>
            </w:r>
            <w:r w:rsidRPr="00B216CF">
              <w:rPr>
                <w:rFonts w:ascii="Times New Roman" w:hAnsi="Times New Roman"/>
                <w:b/>
                <w:bCs/>
                <w:sz w:val="24"/>
                <w:szCs w:val="24"/>
                <w:lang w:val="ro-RO"/>
              </w:rPr>
              <w:lastRenderedPageBreak/>
              <w:t>Străini în Moldova (FIA)</w:t>
            </w:r>
          </w:p>
          <w:p w14:paraId="131592A1" w14:textId="58A16829" w:rsidR="00D96D22" w:rsidRPr="00B216CF" w:rsidRDefault="00D96D22"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Pr>
                <w:rFonts w:ascii="Times New Roman" w:hAnsi="Times New Roman"/>
                <w:b/>
                <w:bCs/>
                <w:sz w:val="24"/>
                <w:szCs w:val="24"/>
                <w:lang w:val="ro-RO"/>
              </w:rPr>
              <w:t>(prin intermediul electronic 14.04.2025)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DA6E6CE" w14:textId="195E447A" w:rsidR="00836692" w:rsidRPr="006402C5" w:rsidRDefault="0083669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F14F24" w14:textId="2DF9E85C" w:rsidR="00836692" w:rsidRPr="0025548E" w:rsidRDefault="00972D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Considerăm că nu este justificată adoptarea unei noi legi în acest domeniu, în condițiile în care există deja un cadru normativ în vigoare, și anume Legea </w:t>
            </w:r>
            <w:r w:rsidRPr="0025548E">
              <w:rPr>
                <w:rFonts w:ascii="Times New Roman" w:hAnsi="Times New Roman"/>
                <w:sz w:val="24"/>
                <w:szCs w:val="24"/>
                <w:lang w:val="ro-RO"/>
              </w:rPr>
              <w:lastRenderedPageBreak/>
              <w:t>nr. 26/2008 privind întrunirile. Nu este demonstrată insuficiența actualului cadru legislativ sau necesitatea suplimentării acestuia printr-un nou act normativ.</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102222" w14:textId="5431B75A" w:rsidR="00475A7B" w:rsidRPr="0025548E" w:rsidRDefault="00475A7B"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iCs/>
                <w:sz w:val="24"/>
                <w:szCs w:val="24"/>
                <w:lang w:val="ro-RO"/>
              </w:rPr>
            </w:pPr>
            <w:r w:rsidRPr="0025548E">
              <w:rPr>
                <w:rFonts w:ascii="Times New Roman" w:hAnsi="Times New Roman"/>
                <w:b/>
                <w:bCs/>
                <w:iCs/>
                <w:sz w:val="24"/>
                <w:szCs w:val="24"/>
                <w:lang w:val="ro-RO"/>
              </w:rPr>
              <w:lastRenderedPageBreak/>
              <w:t>Nu se acceptă.</w:t>
            </w:r>
          </w:p>
          <w:p w14:paraId="296B2A33" w14:textId="11A3D2DF" w:rsidR="00475A7B" w:rsidRPr="0025548E" w:rsidRDefault="00475A7B" w:rsidP="00645269">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25548E">
              <w:rPr>
                <w:rFonts w:ascii="Times New Roman" w:hAnsi="Times New Roman"/>
                <w:iCs/>
                <w:sz w:val="24"/>
                <w:szCs w:val="24"/>
                <w:lang w:val="ro-RO"/>
              </w:rPr>
              <w:t xml:space="preserve">Nota de fundamentare a fost completată la </w:t>
            </w:r>
            <w:r w:rsidR="000C52A5">
              <w:rPr>
                <w:rFonts w:ascii="Times New Roman" w:hAnsi="Times New Roman"/>
                <w:iCs/>
                <w:sz w:val="24"/>
                <w:szCs w:val="24"/>
                <w:lang w:val="ro-RO"/>
              </w:rPr>
              <w:t>compartimentul</w:t>
            </w:r>
            <w:r w:rsidRPr="0025548E">
              <w:rPr>
                <w:rFonts w:ascii="Times New Roman" w:hAnsi="Times New Roman"/>
                <w:iCs/>
                <w:sz w:val="24"/>
                <w:szCs w:val="24"/>
                <w:lang w:val="ro-RO"/>
              </w:rPr>
              <w:t xml:space="preserve"> 2.2. fiind expuse riscurile care în lipsa unei intervenții. </w:t>
            </w:r>
          </w:p>
          <w:p w14:paraId="59B349D3" w14:textId="3EE6E7E4" w:rsidR="00475A7B" w:rsidRPr="0025548E" w:rsidRDefault="00475A7B"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lastRenderedPageBreak/>
              <w:t>La fel au fost expuse argumente referito</w:t>
            </w:r>
            <w:r w:rsidR="000C52A5">
              <w:rPr>
                <w:rFonts w:ascii="Times New Roman" w:hAnsi="Times New Roman"/>
                <w:sz w:val="24"/>
                <w:szCs w:val="24"/>
                <w:lang w:val="ro-RO"/>
              </w:rPr>
              <w:t>a</w:t>
            </w:r>
            <w:r w:rsidRPr="0025548E">
              <w:rPr>
                <w:rFonts w:ascii="Times New Roman" w:hAnsi="Times New Roman"/>
                <w:sz w:val="24"/>
                <w:szCs w:val="24"/>
                <w:lang w:val="ro-RO"/>
              </w:rPr>
              <w:t>r</w:t>
            </w:r>
            <w:r w:rsidR="000C52A5">
              <w:rPr>
                <w:rFonts w:ascii="Times New Roman" w:hAnsi="Times New Roman"/>
                <w:sz w:val="24"/>
                <w:szCs w:val="24"/>
                <w:lang w:val="ro-RO"/>
              </w:rPr>
              <w:t>e</w:t>
            </w:r>
            <w:r w:rsidRPr="0025548E">
              <w:rPr>
                <w:rFonts w:ascii="Times New Roman" w:hAnsi="Times New Roman"/>
                <w:sz w:val="24"/>
                <w:szCs w:val="24"/>
                <w:lang w:val="ro-RO"/>
              </w:rPr>
              <w:t xml:space="preserve"> l</w:t>
            </w:r>
            <w:r w:rsidR="000C52A5">
              <w:rPr>
                <w:rFonts w:ascii="Times New Roman" w:hAnsi="Times New Roman"/>
                <w:sz w:val="24"/>
                <w:szCs w:val="24"/>
                <w:lang w:val="ro-RO"/>
              </w:rPr>
              <w:t>a</w:t>
            </w:r>
            <w:r w:rsidRPr="0025548E">
              <w:rPr>
                <w:rFonts w:ascii="Times New Roman" w:hAnsi="Times New Roman"/>
                <w:sz w:val="24"/>
                <w:szCs w:val="24"/>
                <w:lang w:val="ro-RO"/>
              </w:rPr>
              <w:t xml:space="preserve"> neaplicabilitatea normelor Legii nr. 26/2008 și pentru evenimentele publice. </w:t>
            </w:r>
          </w:p>
          <w:p w14:paraId="4E23FC5E" w14:textId="168A5214" w:rsidR="00475A7B" w:rsidRPr="0025548E" w:rsidRDefault="00475A7B"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Se menționează că, Legea nr. 26/2008 se aplică în virtutea unei norme tranzitorii acestor evenimente – art. 24 alin </w:t>
            </w:r>
            <w:r w:rsidR="000C52A5">
              <w:rPr>
                <w:rFonts w:ascii="Times New Roman" w:hAnsi="Times New Roman"/>
                <w:sz w:val="24"/>
                <w:szCs w:val="24"/>
                <w:lang w:val="ro-RO"/>
              </w:rPr>
              <w:t>(</w:t>
            </w:r>
            <w:r w:rsidRPr="0025548E">
              <w:rPr>
                <w:rFonts w:ascii="Times New Roman" w:hAnsi="Times New Roman"/>
                <w:sz w:val="24"/>
                <w:szCs w:val="24"/>
                <w:lang w:val="ro-RO"/>
              </w:rPr>
              <w:t>2</w:t>
            </w:r>
            <w:r w:rsidR="000C52A5">
              <w:rPr>
                <w:rFonts w:ascii="Times New Roman" w:hAnsi="Times New Roman"/>
                <w:sz w:val="24"/>
                <w:szCs w:val="24"/>
                <w:lang w:val="ro-RO"/>
              </w:rPr>
              <w:t>)</w:t>
            </w:r>
            <w:r w:rsidRPr="0025548E">
              <w:rPr>
                <w:rFonts w:ascii="Times New Roman" w:hAnsi="Times New Roman"/>
                <w:sz w:val="24"/>
                <w:szCs w:val="24"/>
                <w:lang w:val="ro-RO"/>
              </w:rPr>
              <w:t xml:space="preserve">; de altfel în cadrul legii se instituie obligativitatea ca în 6 luni aceste evenimente să fie reglementate de un  act normativ distinct legea recunoscând că aceste evenimente au nevoie de un cadru legislativ specific. Mecanismul propus de acest proiect nu este altceva decât o transpunere a bunelor practici europene -  Decizia 2002/348/JAI a Consiliului Uniunii Europene - care are ca scop îmbunătățirea coordonării și cooperării între </w:t>
            </w:r>
            <w:r w:rsidR="000C52A5">
              <w:rPr>
                <w:rFonts w:ascii="Times New Roman" w:hAnsi="Times New Roman"/>
                <w:sz w:val="24"/>
                <w:szCs w:val="24"/>
                <w:lang w:val="ro-RO"/>
              </w:rPr>
              <w:t>Inspectoratul General de Carabinieri</w:t>
            </w:r>
            <w:r w:rsidRPr="0025548E">
              <w:rPr>
                <w:rFonts w:ascii="Times New Roman" w:hAnsi="Times New Roman"/>
                <w:sz w:val="24"/>
                <w:szCs w:val="24"/>
                <w:lang w:val="ro-RO"/>
              </w:rPr>
              <w:t xml:space="preserve"> și alte autorități competente din statele membre UE în ceea ce privește managementul riscurilor și al securității în timpul competițiilor sportive internaționale.</w:t>
            </w:r>
          </w:p>
          <w:p w14:paraId="59A268F0" w14:textId="649AF750" w:rsidR="00836692" w:rsidRDefault="00475A7B"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La o analiză asupra situației în Europa, numărul persoanelor rănite sau decedate în urma cestor evenimente este mult mai mare decât cu ocazia întrunirilor. Nu există vreun incident în ultimii 30 de ani la vreo manifestație - inclusiv în cazul celor violente - care să degenereze în catastrofa care a rezultat în urma unui concert pașnic, dar desfășurat fără respectarea legislației, așa cum s-a întâmplat </w:t>
            </w:r>
            <w:r w:rsidR="000C52A5">
              <w:rPr>
                <w:rFonts w:ascii="Times New Roman" w:hAnsi="Times New Roman"/>
                <w:sz w:val="24"/>
                <w:szCs w:val="24"/>
                <w:lang w:val="ro-RO"/>
              </w:rPr>
              <w:t>în cazul evenimentelor tragice care au avut loc în România la clubul</w:t>
            </w:r>
            <w:r w:rsidRPr="0025548E">
              <w:rPr>
                <w:rFonts w:ascii="Times New Roman" w:hAnsi="Times New Roman"/>
                <w:sz w:val="24"/>
                <w:szCs w:val="24"/>
                <w:lang w:val="ro-RO"/>
              </w:rPr>
              <w:t xml:space="preserve"> Colectiv sau </w:t>
            </w:r>
            <w:r w:rsidR="00981B37">
              <w:rPr>
                <w:rFonts w:ascii="Times New Roman" w:hAnsi="Times New Roman"/>
                <w:sz w:val="24"/>
                <w:szCs w:val="24"/>
                <w:lang w:val="ro-RO"/>
              </w:rPr>
              <w:t xml:space="preserve">evenimentelor tragice în timpul meciului de fotbal </w:t>
            </w:r>
            <w:r w:rsidRPr="0025548E">
              <w:rPr>
                <w:rFonts w:ascii="Times New Roman" w:hAnsi="Times New Roman"/>
                <w:sz w:val="24"/>
                <w:szCs w:val="24"/>
                <w:lang w:val="ro-RO"/>
              </w:rPr>
              <w:t>în Muntenegru. De altfel</w:t>
            </w:r>
            <w:r w:rsidR="00981B37">
              <w:rPr>
                <w:rFonts w:ascii="Times New Roman" w:hAnsi="Times New Roman"/>
                <w:sz w:val="24"/>
                <w:szCs w:val="24"/>
                <w:lang w:val="ro-RO"/>
              </w:rPr>
              <w:t>,</w:t>
            </w:r>
            <w:r w:rsidRPr="0025548E">
              <w:rPr>
                <w:rFonts w:ascii="Times New Roman" w:hAnsi="Times New Roman"/>
                <w:sz w:val="24"/>
                <w:szCs w:val="24"/>
                <w:lang w:val="ro-RO"/>
              </w:rPr>
              <w:t xml:space="preserve"> Legea </w:t>
            </w:r>
            <w:r w:rsidR="000C52A5">
              <w:rPr>
                <w:rFonts w:ascii="Times New Roman" w:hAnsi="Times New Roman"/>
                <w:sz w:val="24"/>
                <w:szCs w:val="24"/>
                <w:lang w:val="ro-RO"/>
              </w:rPr>
              <w:t xml:space="preserve">nr. </w:t>
            </w:r>
            <w:r w:rsidRPr="0025548E">
              <w:rPr>
                <w:rFonts w:ascii="Times New Roman" w:hAnsi="Times New Roman"/>
                <w:sz w:val="24"/>
                <w:szCs w:val="24"/>
                <w:lang w:val="ro-RO"/>
              </w:rPr>
              <w:t xml:space="preserve">26/2008 </w:t>
            </w:r>
            <w:r w:rsidR="000C52A5">
              <w:rPr>
                <w:rFonts w:ascii="Times New Roman" w:hAnsi="Times New Roman"/>
                <w:sz w:val="24"/>
                <w:szCs w:val="24"/>
                <w:lang w:val="ro-RO"/>
              </w:rPr>
              <w:t>indică la</w:t>
            </w:r>
            <w:r w:rsidRPr="0025548E">
              <w:rPr>
                <w:rFonts w:ascii="Times New Roman" w:hAnsi="Times New Roman"/>
                <w:sz w:val="24"/>
                <w:szCs w:val="24"/>
                <w:lang w:val="ro-RO"/>
              </w:rPr>
              <w:t xml:space="preserve"> art</w:t>
            </w:r>
            <w:r w:rsidR="000C52A5">
              <w:rPr>
                <w:rFonts w:ascii="Times New Roman" w:hAnsi="Times New Roman"/>
                <w:sz w:val="24"/>
                <w:szCs w:val="24"/>
                <w:lang w:val="ro-RO"/>
              </w:rPr>
              <w:t>.</w:t>
            </w:r>
            <w:r w:rsidRPr="0025548E">
              <w:rPr>
                <w:rFonts w:ascii="Times New Roman" w:hAnsi="Times New Roman"/>
                <w:sz w:val="24"/>
                <w:szCs w:val="24"/>
                <w:lang w:val="ro-RO"/>
              </w:rPr>
              <w:t xml:space="preserve"> 2 că prevederile ei nu se aplică acestor evenimente</w:t>
            </w:r>
          </w:p>
          <w:p w14:paraId="2705EEED" w14:textId="77777777"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Deși preocupările exprimate privind claritatea și coerența normativă sunt pertinente, propunerea de consolidare legislativă într-un singur act normativ pentru toate tipurile de reuniuni publice – întruniri și evenimente – nu poate fi reținută, din următoarele considerente fundamentale:</w:t>
            </w:r>
          </w:p>
          <w:p w14:paraId="29ABC301" w14:textId="77777777"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lastRenderedPageBreak/>
              <w:t>1. Distincție de natură juridică și funcțională între cele două categorii</w:t>
            </w:r>
          </w:p>
          <w:p w14:paraId="3D64CD16" w14:textId="3F0A8E0E"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 xml:space="preserve">Legea nr. 26/2008 reglementează dreptul fundamental la libertatea de întrunire pașnică, protejat de art. 40 din Constituția Republicii Moldova, art. 11 din CEDO și art. 21 din Pactul internațional cu privire la drepturile civile și politice. Aceasta are o funcție de garantare a unui drept constituțional, cu accent pe caracterul civic, expresiv și </w:t>
            </w:r>
            <w:r w:rsidR="00981B37">
              <w:rPr>
                <w:rFonts w:ascii="Times New Roman" w:hAnsi="Times New Roman"/>
                <w:sz w:val="24"/>
                <w:szCs w:val="24"/>
                <w:lang w:val="ro-RO"/>
              </w:rPr>
              <w:t>legal</w:t>
            </w:r>
            <w:r w:rsidRPr="00840E03">
              <w:rPr>
                <w:rFonts w:ascii="Times New Roman" w:hAnsi="Times New Roman"/>
                <w:sz w:val="24"/>
                <w:szCs w:val="24"/>
                <w:lang w:val="ro-RO"/>
              </w:rPr>
              <w:t xml:space="preserve"> al întrunirilor.</w:t>
            </w:r>
          </w:p>
          <w:p w14:paraId="5F1CA905" w14:textId="77777777"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Prin contrast, proiectul de lege privind organizarea evenimentelor publice vizează activități cu caracter preponderent organizatoric, comercial, cultural, religios sau sportiv, desfășurate în scopul asigurării bunei desfășurări, ordinii publice și siguranței participanților – fără a se afla sub incidența protecției libertății de întrunire în sens constituțional sau convențional.</w:t>
            </w:r>
          </w:p>
          <w:p w14:paraId="698D1176" w14:textId="77777777"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2. Finalități și riscuri de securitate diferite</w:t>
            </w:r>
          </w:p>
          <w:p w14:paraId="63E3C43E" w14:textId="32EAC205"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 xml:space="preserve">Evenimentele publice pot implica riscuri de ordin logistic, de </w:t>
            </w:r>
            <w:r w:rsidR="00981B37">
              <w:rPr>
                <w:rFonts w:ascii="Times New Roman" w:hAnsi="Times New Roman"/>
                <w:sz w:val="24"/>
                <w:szCs w:val="24"/>
                <w:lang w:val="ro-RO"/>
              </w:rPr>
              <w:t xml:space="preserve">securitate </w:t>
            </w:r>
            <w:r w:rsidRPr="00840E03">
              <w:rPr>
                <w:rFonts w:ascii="Times New Roman" w:hAnsi="Times New Roman"/>
                <w:sz w:val="24"/>
                <w:szCs w:val="24"/>
                <w:lang w:val="ro-RO"/>
              </w:rPr>
              <w:t>publică, de infrastructură sau de mediu, care nu se regăsesc în cazul întrunirilor pașnice. Astfel, regimul juridic aplicabil (notificare, planuri de securitate, evaluarea riscului, responsabilitatea organizatorilor) este fundamenta</w:t>
            </w:r>
            <w:r w:rsidR="00981B37">
              <w:rPr>
                <w:rFonts w:ascii="Times New Roman" w:hAnsi="Times New Roman"/>
                <w:sz w:val="24"/>
                <w:szCs w:val="24"/>
                <w:lang w:val="ro-RO"/>
              </w:rPr>
              <w:t>t</w:t>
            </w:r>
            <w:r w:rsidRPr="00840E03">
              <w:rPr>
                <w:rFonts w:ascii="Times New Roman" w:hAnsi="Times New Roman"/>
                <w:sz w:val="24"/>
                <w:szCs w:val="24"/>
                <w:lang w:val="ro-RO"/>
              </w:rPr>
              <w:t xml:space="preserve"> diferit.</w:t>
            </w:r>
          </w:p>
          <w:p w14:paraId="33EC5956" w14:textId="77777777"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3. Incompatibilitate cu standardele internaționale</w:t>
            </w:r>
          </w:p>
          <w:p w14:paraId="0D2C17C7" w14:textId="77777777"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Ghidurile OSCE/ODIHR și jurisprudența CEDO prevăd tratamentul diferențiat al întrunirilor față de alte tipuri de activități publice (festivaluri, manifestații comerciale, concerte etc.), tocmai pentru a evita diluarea protecției juridice oferite exercițiului libertății de întrunire. Prin urmare, o normă consolidată, care să le reglementeze la comun, ar risca să afecteze caracterul special al dreptului la întrunire, subordonându-l unor mecanisme de autorizare sau securitate excesivă.</w:t>
            </w:r>
          </w:p>
          <w:p w14:paraId="6F98F778" w14:textId="77777777"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4. Conformitate cu cerințele Legii nr. 100/2017 privind actele normative</w:t>
            </w:r>
          </w:p>
          <w:p w14:paraId="5A5AB00D" w14:textId="77777777"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lastRenderedPageBreak/>
              <w:t>Art. 61 din Legea nr. 100/2017 prevede că revizuirea reglementărilor se face pentru eliminarea paralelismului legislativ nejustificat, însă doar dacă normele vizează aceeași categorie de raporturi juridice. În cazul de față, nu există paralelism, însă o separare temeinic justificată între două categorii de fenomene sociale reglementate distinct: libertatea de întrunire vs. organizarea de evenimente publice.</w:t>
            </w:r>
          </w:p>
          <w:p w14:paraId="6420CD7E" w14:textId="77777777"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5. Clarificările din proiectul de lege sunt deja introduse</w:t>
            </w:r>
          </w:p>
          <w:p w14:paraId="597854C1" w14:textId="394E155D"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Proiectul de lege conține o definire clară a noțiunii de eveniment public (art. 3), stabilește domeniul de aplicare (art. 2) și delimitează expres evenimentele publice de întrunirile reglementate de Legea nr. 26/2008 (alin. (2)</w:t>
            </w:r>
            <w:r w:rsidR="00981B37">
              <w:rPr>
                <w:rFonts w:ascii="Times New Roman" w:hAnsi="Times New Roman"/>
                <w:sz w:val="24"/>
                <w:szCs w:val="24"/>
                <w:lang w:val="ro-RO"/>
              </w:rPr>
              <w:t xml:space="preserve"> al</w:t>
            </w:r>
            <w:r w:rsidRPr="00840E03">
              <w:rPr>
                <w:rFonts w:ascii="Times New Roman" w:hAnsi="Times New Roman"/>
                <w:sz w:val="24"/>
                <w:szCs w:val="24"/>
                <w:lang w:val="ro-RO"/>
              </w:rPr>
              <w:t xml:space="preserve"> art. 2). Aceasta exclude aplicarea dublă a normelor și permite autorităților și cetățenilor să stabilească regimul aplicabil în funcție de natura activității.</w:t>
            </w:r>
          </w:p>
          <w:p w14:paraId="78586539" w14:textId="77777777" w:rsidR="00840E03" w:rsidRPr="00840E03"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Concluzie:</w:t>
            </w:r>
          </w:p>
          <w:p w14:paraId="3275FDE8" w14:textId="2952A525" w:rsidR="00840E03" w:rsidRPr="0025548E" w:rsidRDefault="00840E03" w:rsidP="00840E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840E03">
              <w:rPr>
                <w:rFonts w:ascii="Times New Roman" w:hAnsi="Times New Roman"/>
                <w:sz w:val="24"/>
                <w:szCs w:val="24"/>
                <w:lang w:val="ro-RO"/>
              </w:rPr>
              <w:t xml:space="preserve">În lumina celor expuse, propunerea de a integra reglementările privind evenimentele publice în Legea nr. 26/2008 contravine principiului protecției diferențiate a drepturilor fundamentale, </w:t>
            </w:r>
            <w:r w:rsidR="00981B37">
              <w:rPr>
                <w:rFonts w:ascii="Times New Roman" w:hAnsi="Times New Roman"/>
                <w:sz w:val="24"/>
                <w:szCs w:val="24"/>
                <w:lang w:val="ro-RO"/>
              </w:rPr>
              <w:t xml:space="preserve">fapt ce </w:t>
            </w:r>
            <w:r w:rsidRPr="00840E03">
              <w:rPr>
                <w:rFonts w:ascii="Times New Roman" w:hAnsi="Times New Roman"/>
                <w:sz w:val="24"/>
                <w:szCs w:val="24"/>
                <w:lang w:val="ro-RO"/>
              </w:rPr>
              <w:t>ar crea o normă supradimensionată, greu de aplicat unitar și va genera riscuri de confuzie între activități care trebuie reglementate distinct, în mod proporțional cu natura, scopul și riscurile aferente.</w:t>
            </w:r>
          </w:p>
        </w:tc>
      </w:tr>
      <w:tr w:rsidR="00972D81" w:rsidRPr="0025548E" w14:paraId="3730FEDA"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D2B462E" w14:textId="77777777" w:rsidR="00972D81" w:rsidRPr="0025548E" w:rsidRDefault="00972D81"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03013AC" w14:textId="5075BF9B" w:rsidR="00972D81" w:rsidRPr="006402C5" w:rsidRDefault="00972D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6F99D4" w14:textId="6753D827" w:rsidR="00972D81" w:rsidRPr="0025548E" w:rsidRDefault="00972D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3, noțiunea de „eveniment public” nu este suficient de clar definită. De asemenea, nu este clar diferențiat spațiul public de spațiul privat unde are loc organizarea evenimentului public, aspect menționat la art. 5 alin. (1). Astfel, propunem completarea articolului cu definiții clare și conforme cu terminologia juridică uzuală.</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19E311" w14:textId="49844EC4" w:rsidR="00475A7B" w:rsidRPr="0025548E" w:rsidRDefault="00475A7B" w:rsidP="00645269">
            <w:pPr>
              <w:pBdr>
                <w:top w:val="none" w:sz="4" w:space="0" w:color="000000"/>
                <w:left w:val="none" w:sz="4" w:space="0" w:color="000000"/>
                <w:bottom w:val="none" w:sz="4" w:space="0" w:color="000000"/>
                <w:right w:val="none" w:sz="4" w:space="0" w:color="000000"/>
              </w:pBdr>
              <w:ind w:firstLine="302"/>
              <w:rPr>
                <w:rFonts w:ascii="Times New Roman" w:hAnsi="Times New Roman"/>
                <w:b/>
                <w:iCs/>
                <w:sz w:val="24"/>
                <w:szCs w:val="24"/>
                <w:lang w:val="ro-RO"/>
              </w:rPr>
            </w:pPr>
            <w:r w:rsidRPr="0025548E">
              <w:rPr>
                <w:rFonts w:ascii="Times New Roman" w:hAnsi="Times New Roman"/>
                <w:b/>
                <w:iCs/>
                <w:sz w:val="24"/>
                <w:szCs w:val="24"/>
                <w:lang w:val="ro-RO"/>
              </w:rPr>
              <w:t>Se acceptă</w:t>
            </w:r>
          </w:p>
          <w:p w14:paraId="40783643" w14:textId="200B21BC" w:rsidR="00475A7B" w:rsidRPr="0025548E" w:rsidRDefault="00475A7B"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25548E">
              <w:rPr>
                <w:rFonts w:ascii="Times New Roman" w:hAnsi="Times New Roman"/>
                <w:bCs/>
                <w:iCs/>
                <w:sz w:val="24"/>
                <w:szCs w:val="24"/>
                <w:lang w:val="ro-RO"/>
              </w:rPr>
              <w:t xml:space="preserve">Este de menționat că noțiunea de </w:t>
            </w:r>
            <w:r w:rsidRPr="0025548E">
              <w:rPr>
                <w:rFonts w:ascii="Times New Roman" w:hAnsi="Times New Roman"/>
                <w:bCs/>
                <w:i/>
                <w:sz w:val="24"/>
                <w:szCs w:val="24"/>
                <w:lang w:val="ro-RO"/>
              </w:rPr>
              <w:t>eveniment public</w:t>
            </w:r>
            <w:r w:rsidRPr="0025548E">
              <w:rPr>
                <w:rFonts w:ascii="Times New Roman" w:hAnsi="Times New Roman"/>
                <w:bCs/>
                <w:iCs/>
                <w:sz w:val="24"/>
                <w:szCs w:val="24"/>
                <w:lang w:val="ro-RO"/>
              </w:rPr>
              <w:t xml:space="preserve"> a fost redefinită, care include:</w:t>
            </w:r>
          </w:p>
          <w:p w14:paraId="5EC6725E" w14:textId="61A1C088" w:rsidR="00475A7B" w:rsidRPr="0025548E" w:rsidRDefault="00475A7B" w:rsidP="00C93448">
            <w:pPr>
              <w:numPr>
                <w:ilvl w:val="1"/>
                <w:numId w:val="25"/>
              </w:numPr>
              <w:pBdr>
                <w:top w:val="none" w:sz="4" w:space="0" w:color="000000"/>
                <w:left w:val="none" w:sz="4" w:space="0" w:color="000000"/>
                <w:bottom w:val="none" w:sz="4" w:space="0" w:color="000000"/>
                <w:right w:val="none" w:sz="4" w:space="0" w:color="000000"/>
              </w:pBdr>
              <w:tabs>
                <w:tab w:val="num" w:pos="592"/>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t xml:space="preserve">un prag numeric minimal (ex. „cu participarea a cel puțin 50 de persoane”, </w:t>
            </w:r>
            <w:r w:rsidR="00C93448">
              <w:rPr>
                <w:rFonts w:ascii="Times New Roman" w:hAnsi="Times New Roman"/>
                <w:bCs/>
                <w:iCs/>
                <w:sz w:val="24"/>
                <w:szCs w:val="24"/>
                <w:lang w:val="ro-RO"/>
              </w:rPr>
              <w:t>similar</w:t>
            </w:r>
            <w:r w:rsidRPr="0025548E">
              <w:rPr>
                <w:rFonts w:ascii="Times New Roman" w:hAnsi="Times New Roman"/>
                <w:bCs/>
                <w:iCs/>
                <w:sz w:val="24"/>
                <w:szCs w:val="24"/>
                <w:lang w:val="ro-RO"/>
              </w:rPr>
              <w:t xml:space="preserve"> cu Legea nr. 26/2008);</w:t>
            </w:r>
          </w:p>
          <w:p w14:paraId="7E1E6BAB" w14:textId="77777777" w:rsidR="00475A7B" w:rsidRPr="0025548E" w:rsidRDefault="00475A7B" w:rsidP="00C93448">
            <w:pPr>
              <w:numPr>
                <w:ilvl w:val="1"/>
                <w:numId w:val="25"/>
              </w:numPr>
              <w:pBdr>
                <w:top w:val="none" w:sz="4" w:space="0" w:color="000000"/>
                <w:left w:val="none" w:sz="4" w:space="0" w:color="000000"/>
                <w:bottom w:val="none" w:sz="4" w:space="0" w:color="000000"/>
                <w:right w:val="none" w:sz="4" w:space="0" w:color="000000"/>
              </w:pBdr>
              <w:tabs>
                <w:tab w:val="num" w:pos="592"/>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t>precizarea că se desfășoară în spații deschise publicului sau în locuri special amenajate, dar cu acces liber sau condiționat, pentru a delimita de întâlniri private, evenimente interne, etc.;</w:t>
            </w:r>
          </w:p>
          <w:p w14:paraId="7015720F" w14:textId="77777777" w:rsidR="00475A7B" w:rsidRPr="0025548E" w:rsidRDefault="00475A7B" w:rsidP="00C93448">
            <w:pPr>
              <w:numPr>
                <w:ilvl w:val="1"/>
                <w:numId w:val="25"/>
              </w:numPr>
              <w:pBdr>
                <w:top w:val="none" w:sz="4" w:space="0" w:color="000000"/>
                <w:left w:val="none" w:sz="4" w:space="0" w:color="000000"/>
                <w:bottom w:val="none" w:sz="4" w:space="0" w:color="000000"/>
                <w:right w:val="none" w:sz="4" w:space="0" w:color="000000"/>
              </w:pBdr>
              <w:tabs>
                <w:tab w:val="num" w:pos="592"/>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lastRenderedPageBreak/>
              <w:t>eventual: exceptări explicite pentru anumite forme de întruniri (ședințe interne, întâlniri familiale etc.).</w:t>
            </w:r>
          </w:p>
          <w:p w14:paraId="01C59BDE" w14:textId="7EBD98D1" w:rsidR="00475A7B" w:rsidRPr="0025548E" w:rsidRDefault="00475A7B"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25548E">
              <w:rPr>
                <w:rFonts w:ascii="Times New Roman" w:hAnsi="Times New Roman"/>
                <w:b/>
                <w:bCs/>
                <w:iCs/>
                <w:sz w:val="24"/>
                <w:szCs w:val="24"/>
                <w:lang w:val="ro-RO"/>
              </w:rPr>
              <w:t xml:space="preserve">reformulare (art. </w:t>
            </w:r>
            <w:r w:rsidR="00566F29" w:rsidRPr="0025548E">
              <w:rPr>
                <w:rFonts w:ascii="Times New Roman" w:hAnsi="Times New Roman"/>
                <w:b/>
                <w:bCs/>
                <w:iCs/>
                <w:sz w:val="24"/>
                <w:szCs w:val="24"/>
                <w:lang w:val="ro-RO"/>
              </w:rPr>
              <w:t>3</w:t>
            </w:r>
            <w:r w:rsidRPr="0025548E">
              <w:rPr>
                <w:rFonts w:ascii="Times New Roman" w:hAnsi="Times New Roman"/>
                <w:b/>
                <w:bCs/>
                <w:iCs/>
                <w:sz w:val="24"/>
                <w:szCs w:val="24"/>
                <w:lang w:val="ro-RO"/>
              </w:rPr>
              <w:t>):</w:t>
            </w:r>
          </w:p>
          <w:p w14:paraId="14F95537" w14:textId="77777777" w:rsidR="00475A7B" w:rsidRPr="0025548E" w:rsidRDefault="00475A7B"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25548E">
              <w:rPr>
                <w:rFonts w:ascii="Times New Roman" w:hAnsi="Times New Roman"/>
                <w:bCs/>
                <w:iCs/>
                <w:sz w:val="24"/>
                <w:szCs w:val="24"/>
                <w:lang w:val="ro-RO"/>
              </w:rPr>
              <w:t>„eveniment public – activitate programată și organizată, cu caracter cultural, artistic, sportiv, religios, comercial sau de divertisment, desfășurată într-un spațiu public sau destinat accesului publicului, cu participarea a cel puțin 50 de persoane, indiferent dacă accesul este liber sau condiționat, și care presupune prezența fizică simultană a participanților.”</w:t>
            </w:r>
          </w:p>
          <w:p w14:paraId="776D4D07" w14:textId="77777777" w:rsidR="00972D81" w:rsidRPr="0025548E" w:rsidRDefault="00972D8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972D81" w:rsidRPr="0025548E" w14:paraId="3A008065"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27CC4CB" w14:textId="77777777" w:rsidR="00972D81" w:rsidRPr="0025548E" w:rsidRDefault="00972D81"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79663C7" w14:textId="50447B7E" w:rsidR="00972D81" w:rsidRPr="006402C5" w:rsidRDefault="00972D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7EC6CC" w14:textId="16983BFE" w:rsidR="00972D81" w:rsidRPr="0025548E" w:rsidRDefault="00972D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Nu este clar dacă organizarea unor evenimente comerciale de tip marketing, desfășurate în spații private cu acces public (de ex. supermarketuri), necesită autorizare în temeiul proiectului de lege. Propunem introducerea unei prevederi exprese în acest sens.</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43AE3A" w14:textId="12A45256" w:rsidR="00972D81" w:rsidRPr="0025548E" w:rsidRDefault="007D0C26"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r w:rsidR="007E2115" w:rsidRPr="0025548E">
              <w:rPr>
                <w:rFonts w:ascii="Times New Roman" w:hAnsi="Times New Roman"/>
                <w:b/>
                <w:bCs/>
                <w:sz w:val="24"/>
                <w:szCs w:val="24"/>
                <w:lang w:val="ro-RO"/>
              </w:rPr>
              <w:t>.</w:t>
            </w:r>
            <w:r w:rsidR="008115C9" w:rsidRPr="0025548E">
              <w:rPr>
                <w:rFonts w:ascii="Times New Roman" w:hAnsi="Times New Roman"/>
                <w:b/>
                <w:bCs/>
                <w:sz w:val="24"/>
                <w:szCs w:val="24"/>
                <w:lang w:val="ro-RO"/>
              </w:rPr>
              <w:t xml:space="preserve"> </w:t>
            </w:r>
          </w:p>
          <w:p w14:paraId="3591F02B" w14:textId="77777777" w:rsidR="007E2115" w:rsidRPr="0025548E" w:rsidRDefault="007E2115"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Odată cu redefinirea noțiunii de eveniment public se va face o claritate și asupra căror evenimente va fi necesară o notificare. Este de menționat că, proiectul de lege nu prevede procedura de autorizare în sensul recomandării formulate.</w:t>
            </w:r>
          </w:p>
          <w:p w14:paraId="33A22877" w14:textId="77777777" w:rsidR="007E2115" w:rsidRPr="0025548E" w:rsidRDefault="007E2115" w:rsidP="00645269">
            <w:pPr>
              <w:pBdr>
                <w:top w:val="none" w:sz="4" w:space="0" w:color="000000"/>
                <w:left w:val="none" w:sz="4" w:space="0" w:color="000000"/>
                <w:bottom w:val="none" w:sz="4" w:space="0" w:color="000000"/>
                <w:right w:val="none" w:sz="4" w:space="0" w:color="000000"/>
              </w:pBdr>
              <w:ind w:firstLine="302"/>
              <w:rPr>
                <w:rFonts w:ascii="Times New Roman" w:hAnsi="Times New Roman"/>
                <w:i/>
                <w:iCs/>
                <w:sz w:val="24"/>
                <w:szCs w:val="24"/>
                <w:lang w:val="ro-RO"/>
              </w:rPr>
            </w:pPr>
            <w:r w:rsidRPr="0025548E">
              <w:rPr>
                <w:rFonts w:ascii="Times New Roman" w:hAnsi="Times New Roman"/>
                <w:sz w:val="24"/>
                <w:szCs w:val="24"/>
                <w:lang w:val="ro-RO"/>
              </w:rPr>
              <w:t>Totodată, pentru o claritate a fost reformulat art. 2</w:t>
            </w:r>
            <w:r w:rsidR="00832DA4" w:rsidRPr="0025548E">
              <w:rPr>
                <w:rFonts w:ascii="Times New Roman" w:hAnsi="Times New Roman"/>
                <w:sz w:val="24"/>
                <w:szCs w:val="24"/>
                <w:lang w:val="ro-RO"/>
              </w:rPr>
              <w:t xml:space="preserve"> din proiectul de lege fiind completat cu un aliniat nou</w:t>
            </w:r>
            <w:r w:rsidRPr="0025548E">
              <w:rPr>
                <w:rFonts w:ascii="Times New Roman" w:hAnsi="Times New Roman"/>
                <w:sz w:val="24"/>
                <w:szCs w:val="24"/>
                <w:lang w:val="ro-RO"/>
              </w:rPr>
              <w:t xml:space="preserve"> </w:t>
            </w:r>
            <w:r w:rsidR="00832DA4" w:rsidRPr="0025548E">
              <w:rPr>
                <w:rFonts w:ascii="Times New Roman" w:hAnsi="Times New Roman"/>
                <w:i/>
                <w:iCs/>
                <w:sz w:val="24"/>
                <w:szCs w:val="24"/>
                <w:lang w:val="ro-RO"/>
              </w:rPr>
              <w:t>,,(3)  Prezenta lege se aplică inclusiv evenimentelor publice organizate în incinta spațiilor private cu acces public”.</w:t>
            </w:r>
          </w:p>
          <w:p w14:paraId="1D9D638B" w14:textId="1EC1A3D4" w:rsidR="00D870D1" w:rsidRPr="0025548E" w:rsidRDefault="00D870D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La fel se menționează că, prevederile art. 2 alin. (2) din proiectul de lege au fost revizuite, fiind prevăzute excepțiile de la prevederile prezentei legi, pentru a fi excluse interpretările.</w:t>
            </w:r>
          </w:p>
        </w:tc>
      </w:tr>
      <w:tr w:rsidR="00972D81" w:rsidRPr="0025548E" w14:paraId="04A1F487"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3C05544" w14:textId="77777777" w:rsidR="00972D81" w:rsidRPr="0025548E" w:rsidRDefault="00972D81"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493D0A6" w14:textId="77777777" w:rsidR="00972D81" w:rsidRPr="006402C5" w:rsidRDefault="00972D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B81399" w14:textId="0AF12F5E" w:rsidR="00972D81" w:rsidRPr="0025548E" w:rsidRDefault="00972D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5 ,alin. 4, “orele 07-22”, se propune a fi modificat cu orele „07-23”, astfel după cum este prevăzut de Art.16 din Legea nr. 26/2008. Această modificare ar răspunde mai bine realităților privind desfășurarea evenimentelor.</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D49D42" w14:textId="5A349A95" w:rsidR="00972D81" w:rsidRPr="0025548E" w:rsidRDefault="00423758"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tc>
      </w:tr>
      <w:tr w:rsidR="00972D81" w:rsidRPr="0025548E" w14:paraId="0528592F"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3A5EBF7" w14:textId="77777777" w:rsidR="00972D81" w:rsidRPr="0025548E" w:rsidRDefault="00972D81"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F5A2A5C" w14:textId="6E4276F9" w:rsidR="00972D81" w:rsidRPr="006402C5" w:rsidRDefault="00972D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17FE23" w14:textId="5B582883" w:rsidR="00972D81" w:rsidRPr="0025548E" w:rsidRDefault="00972D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11, alin. (1) lit. l), propunem excluderea textului: „să interzică sub orice formă comercializarea, distribuirea sau consumul băuturilor alcoolice sau altor substanțe interzise la locul de desfășurare a evenimentului public, cu excepțiile prevăzute de cadrul normativ”</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47298F" w14:textId="65122272" w:rsidR="00423758" w:rsidRPr="0025548E" w:rsidRDefault="00423758" w:rsidP="00645269">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25548E">
              <w:rPr>
                <w:rFonts w:ascii="Times New Roman" w:hAnsi="Times New Roman"/>
                <w:b/>
                <w:bCs/>
                <w:sz w:val="24"/>
                <w:szCs w:val="24"/>
                <w:lang w:val="ro-RO"/>
              </w:rPr>
              <w:t>Se acceptă.</w:t>
            </w:r>
          </w:p>
          <w:p w14:paraId="6D9CDC42" w14:textId="716DE716" w:rsidR="00423758" w:rsidRPr="0025548E" w:rsidRDefault="00423758" w:rsidP="00645269">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25548E">
              <w:rPr>
                <w:rFonts w:ascii="Times New Roman" w:hAnsi="Times New Roman"/>
                <w:iCs/>
                <w:sz w:val="24"/>
                <w:szCs w:val="24"/>
                <w:lang w:val="ro-RO"/>
              </w:rPr>
              <w:t>Prevederile art. 11 au fost revizuite prin prisma propunerilor înaintate.</w:t>
            </w:r>
          </w:p>
          <w:p w14:paraId="35BABC79" w14:textId="77777777" w:rsidR="00423758" w:rsidRPr="0025548E" w:rsidRDefault="00423758" w:rsidP="00645269">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25548E">
              <w:rPr>
                <w:rFonts w:ascii="Times New Roman" w:hAnsi="Times New Roman"/>
                <w:iCs/>
                <w:sz w:val="24"/>
                <w:szCs w:val="24"/>
                <w:lang w:val="ro-RO"/>
              </w:rPr>
              <w:t>Această obligație a fost trecută doar pentru organizatorii evenimentelor cu caracter sportiv încadrate ca fiind cu risc mediu sau ridicat.</w:t>
            </w:r>
          </w:p>
          <w:p w14:paraId="207D6214" w14:textId="348595CD" w:rsidR="00972D81" w:rsidRPr="0025548E" w:rsidRDefault="00423758" w:rsidP="00645269">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25548E">
              <w:rPr>
                <w:rFonts w:ascii="Times New Roman" w:hAnsi="Times New Roman"/>
                <w:iCs/>
                <w:sz w:val="24"/>
                <w:szCs w:val="24"/>
                <w:lang w:val="ro-RO"/>
              </w:rPr>
              <w:lastRenderedPageBreak/>
              <w:t xml:space="preserve">Totodată, pentru </w:t>
            </w:r>
            <w:r w:rsidR="002514D2" w:rsidRPr="0025548E">
              <w:rPr>
                <w:rFonts w:ascii="Times New Roman" w:hAnsi="Times New Roman"/>
                <w:iCs/>
                <w:sz w:val="24"/>
                <w:szCs w:val="24"/>
                <w:lang w:val="ro-RO"/>
              </w:rPr>
              <w:t xml:space="preserve">toate </w:t>
            </w:r>
            <w:r w:rsidRPr="0025548E">
              <w:rPr>
                <w:rFonts w:ascii="Times New Roman" w:hAnsi="Times New Roman"/>
                <w:iCs/>
                <w:sz w:val="24"/>
                <w:szCs w:val="24"/>
                <w:lang w:val="ro-RO"/>
              </w:rPr>
              <w:t>evenimentele publice, organizatorul să respecte regimul legal privind comercializarea și consumul băuturilor alcoolice la locul desfășurării evenimentului public, asigurându-se că acestea au loc doar în condițiile și cu respectarea restricțiilor prevăzute de legislație.</w:t>
            </w:r>
          </w:p>
        </w:tc>
      </w:tr>
      <w:tr w:rsidR="00972D81" w:rsidRPr="0025548E" w14:paraId="7D75754E"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B362A96" w14:textId="77777777" w:rsidR="00972D81" w:rsidRPr="0025548E" w:rsidRDefault="00972D81"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80C9D00" w14:textId="06DB255F" w:rsidR="00972D81" w:rsidRPr="006402C5" w:rsidRDefault="00972D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EFE10B" w14:textId="2F0E3BE5" w:rsidR="00972D81" w:rsidRPr="0025548E" w:rsidRDefault="00972D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Totodată, considerăm neadecvată echivalarea băuturilor alcoolice cu substanțele interzise (stupefiante, psihotrope). Produse slab alcoolice precum cidrul, radlerul, berea sau vinul, cu o concentrație redusă de alcool (0,5%, 1,2% – 15%),și nu pot fi tratate în același regim juridic ca substanțele interzise prin lege.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7AAD77" w14:textId="395DA751" w:rsidR="00423758" w:rsidRPr="0025548E" w:rsidRDefault="00423758"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iCs/>
                <w:sz w:val="24"/>
                <w:szCs w:val="24"/>
                <w:lang w:val="ro-RO"/>
              </w:rPr>
            </w:pPr>
            <w:r w:rsidRPr="0025548E">
              <w:rPr>
                <w:rFonts w:ascii="Times New Roman" w:hAnsi="Times New Roman"/>
                <w:b/>
                <w:bCs/>
                <w:iCs/>
                <w:sz w:val="24"/>
                <w:szCs w:val="24"/>
                <w:lang w:val="ro-RO"/>
              </w:rPr>
              <w:t>Se acceptă parțial.</w:t>
            </w:r>
          </w:p>
          <w:p w14:paraId="1DE0AF91" w14:textId="5D99B326" w:rsidR="00423758" w:rsidRPr="0025548E" w:rsidRDefault="00423758" w:rsidP="00645269">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25548E">
              <w:rPr>
                <w:rFonts w:ascii="Times New Roman" w:hAnsi="Times New Roman"/>
                <w:iCs/>
                <w:sz w:val="24"/>
                <w:szCs w:val="24"/>
                <w:lang w:val="ro-RO"/>
              </w:rPr>
              <w:t>Această obligație a fost trecută doar pentru organizatorii evenimentelor cu caracter sportiv încadrate ca fiind cu risc mediu sau ridicat.</w:t>
            </w:r>
          </w:p>
          <w:p w14:paraId="65739881" w14:textId="4E2E979A" w:rsidR="00423758" w:rsidRPr="0025548E" w:rsidRDefault="00423758" w:rsidP="00645269">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25548E">
              <w:rPr>
                <w:rFonts w:ascii="Times New Roman" w:hAnsi="Times New Roman"/>
                <w:iCs/>
                <w:sz w:val="24"/>
                <w:szCs w:val="24"/>
                <w:lang w:val="ro-RO"/>
              </w:rPr>
              <w:t>Totodată, pentru</w:t>
            </w:r>
            <w:r w:rsidR="002514D2" w:rsidRPr="0025548E">
              <w:rPr>
                <w:rFonts w:ascii="Times New Roman" w:hAnsi="Times New Roman"/>
                <w:iCs/>
                <w:sz w:val="24"/>
                <w:szCs w:val="24"/>
                <w:lang w:val="ro-RO"/>
              </w:rPr>
              <w:t xml:space="preserve"> toate</w:t>
            </w:r>
            <w:r w:rsidRPr="0025548E">
              <w:rPr>
                <w:rFonts w:ascii="Times New Roman" w:hAnsi="Times New Roman"/>
                <w:iCs/>
                <w:sz w:val="24"/>
                <w:szCs w:val="24"/>
                <w:lang w:val="ro-RO"/>
              </w:rPr>
              <w:t xml:space="preserve"> evenimentele publice, organizatorul să respecte regimul legal privind comercializarea și consumul băuturilor alcoolice la locul desfășurării evenimentului public, asigurându-se că acestea au loc doar în condițiile și cu respectarea restricțiilor prevăzute de legislație.</w:t>
            </w:r>
          </w:p>
          <w:p w14:paraId="3B9926E2" w14:textId="77777777" w:rsidR="00972D81" w:rsidRPr="0025548E" w:rsidRDefault="00972D81" w:rsidP="00981B3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972D81" w:rsidRPr="0025548E" w14:paraId="6F17644A"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6585EDF" w14:textId="77777777" w:rsidR="00972D81" w:rsidRPr="0025548E" w:rsidRDefault="00972D81"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73C6BC1" w14:textId="20356B2E" w:rsidR="00972D81" w:rsidRPr="006402C5" w:rsidRDefault="00972D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FE7D52" w14:textId="16614DFF" w:rsidR="00972D81" w:rsidRPr="0025548E" w:rsidRDefault="00972D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La art. 11, alin. (2) lit. g), propunem modificarea textului actual: „să se asigure că distribuirea produselor alimentare și a băuturilor a căror comercializare este permisă se face doar în veselă de unică folosință biodegradabilă” cu următoarea formulare: „să se asigure că distribuirea produselor alimentare se realizează în veselă de unică folosință biodegradabilă. </w:t>
            </w:r>
            <w:bookmarkStart w:id="6" w:name="_Hlk195710003"/>
            <w:r w:rsidRPr="0025548E">
              <w:rPr>
                <w:rFonts w:ascii="Times New Roman" w:hAnsi="Times New Roman"/>
                <w:sz w:val="24"/>
                <w:szCs w:val="24"/>
                <w:lang w:val="ro-RO"/>
              </w:rPr>
              <w:t>Este permisă comercializarea băuturilor în ambalaje PET, CAN sau sticlă, cu respectarea normelor de siguranță și igienă în vigoare</w:t>
            </w:r>
            <w:bookmarkEnd w:id="6"/>
            <w:r w:rsidRPr="0025548E">
              <w:rPr>
                <w:rFonts w:ascii="Times New Roman" w:hAnsi="Times New Roman"/>
                <w:sz w:val="24"/>
                <w:szCs w:val="24"/>
                <w:lang w:val="ro-RO"/>
              </w:rPr>
              <w: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1A5ABA" w14:textId="2E45E1A7" w:rsidR="00972D81" w:rsidRPr="0025548E" w:rsidRDefault="002514D2"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tc>
      </w:tr>
      <w:tr w:rsidR="00972D81" w:rsidRPr="0025548E" w14:paraId="0679E383"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622373C9" w14:textId="77777777" w:rsidR="00972D81" w:rsidRPr="00B216CF"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Centrul de Resurse Juridice din Moldova (CRJM)</w:t>
            </w:r>
          </w:p>
          <w:p w14:paraId="7129127A" w14:textId="4F2E44DF"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216CF">
              <w:rPr>
                <w:rFonts w:ascii="Times New Roman" w:hAnsi="Times New Roman"/>
                <w:b/>
                <w:bCs/>
                <w:sz w:val="24"/>
                <w:szCs w:val="24"/>
                <w:lang w:val="ro-RO"/>
              </w:rPr>
              <w:t>(opinie din 23.04.2025)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FB6CD21" w14:textId="3C5D89FF" w:rsidR="00972D81" w:rsidRPr="006402C5" w:rsidRDefault="00972D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E839BD" w14:textId="48869D05" w:rsidR="00972D81" w:rsidRPr="0025548E" w:rsidRDefault="00AE451F" w:rsidP="00645269">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25548E">
              <w:rPr>
                <w:rFonts w:ascii="Times New Roman" w:hAnsi="Times New Roman"/>
                <w:sz w:val="24"/>
                <w:szCs w:val="24"/>
                <w:lang w:val="ro-RO"/>
              </w:rPr>
              <w:t>În întregul text al proiectului sunt utilizate două sintagme distincte – „forțele de ordine ale Ministerului Afacerilor Interne” și „Inspectoratul General de Carabinieri” – care aparent fac referire la aceeași entitate cu același rol instituțional, respectiv asigurarea ordinii și siguranței publice în contextul desfășurării evenimentelor publice.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90D0B6" w14:textId="77777777" w:rsidR="00972D81" w:rsidRPr="0025548E" w:rsidRDefault="00AE451F"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Precizare.</w:t>
            </w:r>
          </w:p>
          <w:p w14:paraId="11FBDDD5" w14:textId="10D76D3B" w:rsidR="00AE451F" w:rsidRPr="0025548E" w:rsidRDefault="00C93354"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În text utilizarea constantă a sintagmei „Inspectoratul General de Carabinieri” (IGC), este acolo unde competența revine strict acestei instituții, și „</w:t>
            </w:r>
            <w:r w:rsidRPr="0025548E">
              <w:rPr>
                <w:rFonts w:ascii="Times New Roman" w:eastAsia="Times New Roman" w:hAnsi="Times New Roman"/>
                <w:sz w:val="24"/>
                <w:szCs w:val="24"/>
                <w:lang w:val="ro-RO"/>
              </w:rPr>
              <w:t xml:space="preserve"> </w:t>
            </w:r>
            <w:r w:rsidRPr="0025548E">
              <w:rPr>
                <w:rFonts w:ascii="Times New Roman" w:hAnsi="Times New Roman"/>
                <w:sz w:val="24"/>
                <w:szCs w:val="24"/>
                <w:lang w:val="ro-RO"/>
              </w:rPr>
              <w:t>forțele de ordine ale Ministerului Afacerilor Interne” unde se are în vedere atribuția generală a ministerului.</w:t>
            </w:r>
          </w:p>
        </w:tc>
      </w:tr>
      <w:tr w:rsidR="00AE451F" w:rsidRPr="0025548E" w14:paraId="18396BCC"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ADDC95A"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9826E0B" w14:textId="6B83BDA5"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5F0AE4" w14:textId="77777777" w:rsidR="00C93354" w:rsidRPr="0025548E" w:rsidRDefault="00C93354" w:rsidP="00645269">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25548E">
              <w:rPr>
                <w:rFonts w:ascii="Times New Roman" w:hAnsi="Times New Roman"/>
                <w:sz w:val="24"/>
                <w:szCs w:val="24"/>
                <w:lang w:val="ro-RO"/>
              </w:rPr>
              <w:t>Pentru asigurarea uniformității terminologice și evitarea oricăror confuzii de interpretare, propunem ca pe tot parcursul textului să fie utilizată o singură sintagmă. În acest sens, recomandăm opțiunea pentru sintagma „forțele de ordine ale Ministerului Afacerilor Interne”, având în vedere că aceasta este una mai cuprinzătoare, incluzând toate structurile relevante (inclusiv Inspectoratul General de Carabinieri), care pot fi implicate în evaluarea, planificarea sau intervenția în contextul evenimentelor publice.</w:t>
            </w:r>
          </w:p>
          <w:p w14:paraId="5BC47F80" w14:textId="77777777" w:rsidR="00AE451F" w:rsidRPr="0025548E" w:rsidRDefault="00AE451F"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D5FD85" w14:textId="77777777" w:rsidR="00AE451F" w:rsidRPr="0025548E" w:rsidRDefault="00C93354"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1C5C33BC" w14:textId="5755CA38" w:rsidR="00C93354" w:rsidRPr="0025548E" w:rsidRDefault="00C93354"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Pe tot parcursul textului sintagma a fost uniformizată în ,,forțele de ordine din subordinea Ministerului Afacerilor Interne”.</w:t>
            </w:r>
          </w:p>
        </w:tc>
      </w:tr>
      <w:tr w:rsidR="00AE451F" w:rsidRPr="0025548E" w14:paraId="600981B1"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39DAEF7"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34E0F39" w14:textId="380F641E"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AAE137" w14:textId="22429AB8" w:rsidR="00AE451F" w:rsidRPr="0025548E" w:rsidRDefault="00C93354" w:rsidP="00645269">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25548E">
              <w:rPr>
                <w:rFonts w:ascii="Times New Roman" w:hAnsi="Times New Roman"/>
                <w:sz w:val="24"/>
                <w:szCs w:val="24"/>
                <w:lang w:val="ro-RO"/>
              </w:rPr>
              <w:t>Menținerea ambelor denumiri în paralel, fără o delimitare clară a competențelor, poate genera incertitudine atât în rândul autorităților locale, cât și al organizatorilor de evenimente. Spre exemplu, articolul 7, alineatele (2) și (3) creează o astfel de discrepanță: alineatul (2) face referire la „forțele de ordine ale Ministerului Afacerilor Interne”, în timp ce alineatul (3) implică direct Inspectoratul General de Carabinieri, în legătură cu aceeași notificare, ceea ce poate ridica întrebări cu privire la atribuțiile fiecărei structuri.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F880CC" w14:textId="24C15E6B" w:rsidR="00C93354" w:rsidRPr="0025548E" w:rsidRDefault="00C93354"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796339B9" w14:textId="27BD6BC2" w:rsidR="00C93354" w:rsidRPr="0025548E" w:rsidRDefault="00C93354"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Prevederea de la art. 7 alin. (2)</w:t>
            </w:r>
            <w:r w:rsidR="003E451A">
              <w:rPr>
                <w:rFonts w:ascii="Times New Roman" w:hAnsi="Times New Roman"/>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 xml:space="preserve">) </w:t>
            </w:r>
            <w:r w:rsidRPr="0025548E">
              <w:rPr>
                <w:rFonts w:ascii="Times New Roman" w:hAnsi="Times New Roman"/>
                <w:sz w:val="24"/>
                <w:szCs w:val="24"/>
                <w:lang w:val="ro-RO"/>
              </w:rPr>
              <w:t xml:space="preserve"> a fost uniformizată cu prevederea de la alin. (3)</w:t>
            </w:r>
            <w:r w:rsidR="00C93448">
              <w:rPr>
                <w:rFonts w:ascii="Times New Roman" w:hAnsi="Times New Roman"/>
                <w:sz w:val="24"/>
                <w:szCs w:val="24"/>
                <w:lang w:val="ro-RO"/>
              </w:rPr>
              <w:t xml:space="preserve"> ( în versiunea actuală alin. (3) și alin. (4) ).</w:t>
            </w:r>
          </w:p>
          <w:p w14:paraId="4A8EB6D9" w14:textId="77777777" w:rsidR="00AE451F" w:rsidRPr="0025548E" w:rsidRDefault="00AE451F"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AE451F" w:rsidRPr="0025548E" w14:paraId="34A29F07"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8E98653"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1D2DEAA" w14:textId="77777777"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C27F73" w14:textId="354421A2" w:rsidR="00C93354" w:rsidRPr="0025548E" w:rsidRDefault="00C93354"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Potrivit scopului legii, care constă în reglementarea procesului de organizare și desfășurare a evenimentelor publice ce nu cad sub incidența Legii nr. 26/2008 privind întrunirile, considerăm oportună păstrarea detaliată a categoriei "evenimente cu caracter religios", cu menționarea expresă că acestea includ orice formă de oficiere a serviciilor divine, precum și alte manifestări tradiționale religioase.</w:t>
            </w:r>
          </w:p>
          <w:p w14:paraId="21B508A9" w14:textId="70365397" w:rsidR="00AE451F" w:rsidRPr="0025548E" w:rsidRDefault="00C93354"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lastRenderedPageBreak/>
              <w:t>Această formulare clară și detaliată este necesară pentru a evita interpretările divergente sau restrictive care ar putea apărea în cazul în care s-ar păstra doar expresia generală „adunări cu caracter religios”. Termenul generic poate genera neclarități privind includerea anumitor practici religioase (de exemplu, procesiuni, rugăciuni publice, sărbători religioase tradiționale etc.), ceea ce ar putea conduce la aplicarea inegală sau incorectă a legii.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19FA43" w14:textId="28AA0CF0" w:rsidR="00AE451F" w:rsidRPr="0025548E" w:rsidRDefault="00C93354"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tc>
      </w:tr>
      <w:tr w:rsidR="00AE451F" w:rsidRPr="0025548E" w14:paraId="08D903D5"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83A89C8"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8C49B78" w14:textId="4180B26F"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4BFF4A" w14:textId="175EE604" w:rsidR="00FB2170" w:rsidRPr="0025548E" w:rsidRDefault="00FB217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Propunem extinderea domeniului de aplicare a legii și asupra evenimentelor de caritate, având în vedere că, la o primă analiză, acestea nu par a fi incluse în mod expres în categoriile deja enumerate. Cu toate acestea, evenimentele de caritate au o probabilitate semnificativă de a necesita organizarea în spații publice, implicând frecvent participarea unui număr mare de persoane, utilizarea infrastructurii urbane sau ocuparea temporară a domeniului public.</w:t>
            </w:r>
          </w:p>
          <w:p w14:paraId="288D77C6" w14:textId="77777777" w:rsidR="00FB2170" w:rsidRPr="0025548E" w:rsidRDefault="00FB217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În lipsa unei reglementări clare, există riscul ca organizatorii unor astfel de evenimente să întâmpine incertitudini privind procedurile legale aplicabile. Prin urmare, includerea expresă a evenimentelor de caritate în domeniul de aplicare al legii ar contribui la asigurarea unei abordări unitare, transparente și predictibile în ceea ce privește organizarea acestora.</w:t>
            </w:r>
          </w:p>
          <w:p w14:paraId="698D0DF4" w14:textId="77777777" w:rsidR="00AE451F" w:rsidRPr="0025548E" w:rsidRDefault="00AE451F"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203378" w14:textId="51A5C685" w:rsidR="00FB2170" w:rsidRPr="0025548E" w:rsidRDefault="00FB2170"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Nu se acceptă.</w:t>
            </w:r>
          </w:p>
          <w:p w14:paraId="54C81D39" w14:textId="1CEC889B" w:rsidR="00141FD6" w:rsidRPr="00141FD6" w:rsidRDefault="00141FD6" w:rsidP="00141FD6">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141FD6">
              <w:rPr>
                <w:rFonts w:ascii="Times New Roman" w:hAnsi="Times New Roman"/>
                <w:sz w:val="24"/>
                <w:szCs w:val="24"/>
                <w:lang w:val="ro-RO"/>
              </w:rPr>
              <w:t>Propunerea de includere expresă a evenimentelor de caritate în domeniul de aplicare al proiectului de lege cu privire la organizarea și desfășurarea unor evenimente publice nu se consideră oportună, întrucât:</w:t>
            </w:r>
          </w:p>
          <w:p w14:paraId="1BD52290" w14:textId="77777777" w:rsidR="00141FD6" w:rsidRPr="00141FD6" w:rsidRDefault="00141FD6" w:rsidP="00141FD6">
            <w:pPr>
              <w:numPr>
                <w:ilvl w:val="0"/>
                <w:numId w:val="137"/>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141FD6">
              <w:rPr>
                <w:rFonts w:ascii="Times New Roman" w:hAnsi="Times New Roman"/>
                <w:sz w:val="24"/>
                <w:szCs w:val="24"/>
                <w:lang w:val="ro-RO"/>
              </w:rPr>
              <w:t>Evenimentele de caritate sunt deja acoperite de categoriile generale reglementate la art. 2 alin. (1) lit. a)–e) ale proiectului de lege, în funcție de forma lor concretă de manifestare.</w:t>
            </w:r>
          </w:p>
          <w:p w14:paraId="4BB4C0B8" w14:textId="68585F74" w:rsidR="00141FD6" w:rsidRPr="00141FD6" w:rsidRDefault="00141FD6" w:rsidP="00141FD6">
            <w:pPr>
              <w:pBdr>
                <w:top w:val="none" w:sz="4" w:space="0" w:color="000000"/>
                <w:left w:val="none" w:sz="4" w:space="0" w:color="000000"/>
                <w:bottom w:val="none" w:sz="4" w:space="0" w:color="000000"/>
                <w:right w:val="none" w:sz="4" w:space="0" w:color="000000"/>
              </w:pBdr>
              <w:tabs>
                <w:tab w:val="num" w:pos="720"/>
              </w:tabs>
              <w:ind w:firstLine="302"/>
              <w:rPr>
                <w:rFonts w:ascii="Times New Roman" w:hAnsi="Times New Roman"/>
                <w:sz w:val="24"/>
                <w:szCs w:val="24"/>
                <w:lang w:val="ro-RO"/>
              </w:rPr>
            </w:pPr>
            <w:r w:rsidRPr="00141FD6">
              <w:rPr>
                <w:rFonts w:ascii="Times New Roman" w:hAnsi="Times New Roman"/>
                <w:sz w:val="24"/>
                <w:szCs w:val="24"/>
                <w:lang w:val="ro-RO"/>
              </w:rPr>
              <w:t>Prin urmare, un concert caritabil sau o expoziție cu scop umanitar se încadrează în lit. a) sau e). La fel un târg sau o acțiune de colectare de fonduri în spațiu deschis, cu public larg, intră în categoria de eveniment comercial, cultural-artistic sau de divertisment, în funcție de specificul organizatoric;</w:t>
            </w:r>
          </w:p>
          <w:p w14:paraId="70524029" w14:textId="77777777" w:rsidR="00141FD6" w:rsidRPr="00141FD6" w:rsidRDefault="00141FD6" w:rsidP="00141FD6">
            <w:pPr>
              <w:numPr>
                <w:ilvl w:val="0"/>
                <w:numId w:val="139"/>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141FD6">
              <w:rPr>
                <w:rFonts w:ascii="Times New Roman" w:hAnsi="Times New Roman"/>
                <w:sz w:val="24"/>
                <w:szCs w:val="24"/>
                <w:lang w:val="ro-RO"/>
              </w:rPr>
              <w:t>Scopul declarat al evenimentului (filantropic, umanitar etc.) nu schimbă natura evenimentului din punct de vedere juridic, iar proiectul de lege reglementează manifestările în funcție de caracterul lor organizatoric și public, nu de intenția sau obiectivul declarativ al organizatorului.</w:t>
            </w:r>
          </w:p>
          <w:p w14:paraId="1E7465A0" w14:textId="77777777" w:rsidR="00141FD6" w:rsidRPr="00141FD6" w:rsidRDefault="00141FD6" w:rsidP="00141FD6">
            <w:pPr>
              <w:numPr>
                <w:ilvl w:val="0"/>
                <w:numId w:val="139"/>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141FD6">
              <w:rPr>
                <w:rFonts w:ascii="Times New Roman" w:hAnsi="Times New Roman"/>
                <w:sz w:val="24"/>
                <w:szCs w:val="24"/>
                <w:lang w:val="ro-RO"/>
              </w:rPr>
              <w:t>Introducerea unei categorii separate ar putea crea:</w:t>
            </w:r>
          </w:p>
          <w:p w14:paraId="726B60FF" w14:textId="77777777" w:rsidR="00141FD6" w:rsidRPr="00141FD6" w:rsidRDefault="00141FD6" w:rsidP="00141FD6">
            <w:pPr>
              <w:numPr>
                <w:ilvl w:val="0"/>
                <w:numId w:val="140"/>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141FD6">
              <w:rPr>
                <w:rFonts w:ascii="Times New Roman" w:hAnsi="Times New Roman"/>
                <w:sz w:val="24"/>
                <w:szCs w:val="24"/>
                <w:lang w:val="ro-RO"/>
              </w:rPr>
              <w:t>suprapuneri sau confuzii între categorii deja reglementate (ex. între „eveniment caritabil” și „eveniment comercial”);</w:t>
            </w:r>
          </w:p>
          <w:p w14:paraId="1C75077B" w14:textId="77777777" w:rsidR="00141FD6" w:rsidRPr="00141FD6" w:rsidRDefault="00141FD6" w:rsidP="00141FD6">
            <w:pPr>
              <w:numPr>
                <w:ilvl w:val="0"/>
                <w:numId w:val="140"/>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141FD6">
              <w:rPr>
                <w:rFonts w:ascii="Times New Roman" w:hAnsi="Times New Roman"/>
                <w:sz w:val="24"/>
                <w:szCs w:val="24"/>
                <w:lang w:val="ro-RO"/>
              </w:rPr>
              <w:lastRenderedPageBreak/>
              <w:t>dificultăți în aplicare și în delimitarea regimurilor juridice aplicabile.</w:t>
            </w:r>
          </w:p>
          <w:p w14:paraId="50ACC270" w14:textId="77777777" w:rsidR="00141FD6" w:rsidRPr="00141FD6" w:rsidRDefault="00141FD6" w:rsidP="00141FD6">
            <w:pPr>
              <w:numPr>
                <w:ilvl w:val="0"/>
                <w:numId w:val="141"/>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141FD6">
              <w:rPr>
                <w:rFonts w:ascii="Times New Roman" w:hAnsi="Times New Roman"/>
                <w:sz w:val="24"/>
                <w:szCs w:val="24"/>
                <w:lang w:val="ro-RO"/>
              </w:rPr>
              <w:t>În plus, proiectul utilizează în mod intenționat o formulă deschisă și funcțională, tocmai pentru a permite adaptabilitate și flexibilitate în aplicare, evitând o listă exhaustivă care ar necesita completări ulterioare pentru fiecare formă nouă de manifestare publică.</w:t>
            </w:r>
          </w:p>
          <w:p w14:paraId="635D2ECB" w14:textId="1A42AC3A" w:rsidR="00AE451F" w:rsidRPr="0025548E" w:rsidRDefault="00141FD6" w:rsidP="00141FD6">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141FD6">
              <w:rPr>
                <w:rFonts w:ascii="Times New Roman" w:hAnsi="Times New Roman"/>
                <w:i/>
                <w:iCs/>
                <w:sz w:val="24"/>
                <w:szCs w:val="24"/>
                <w:lang w:val="ro-RO"/>
              </w:rPr>
              <w:t>În concluzie,</w:t>
            </w:r>
            <w:r w:rsidRPr="00141FD6">
              <w:rPr>
                <w:rFonts w:ascii="Times New Roman" w:hAnsi="Times New Roman"/>
                <w:sz w:val="24"/>
                <w:szCs w:val="24"/>
                <w:lang w:val="ro-RO"/>
              </w:rPr>
              <w:t xml:space="preserve"> evenimentele de caritate sunt implicit incluse în sfera de reglementare a proiectului, în funcție de forma și contextul organizării acestora, nefiind necesară o mențiune distinctă care ar duce la fragmentarea nejustificată a textului de lege și la posibile conflicte de interpretare.</w:t>
            </w:r>
          </w:p>
        </w:tc>
      </w:tr>
      <w:tr w:rsidR="00AE451F" w:rsidRPr="0025548E" w14:paraId="6E55D81C"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EA09235"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115D637" w14:textId="014A1682"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429F43" w14:textId="18A0094E" w:rsidR="00FB2170" w:rsidRPr="0025548E" w:rsidRDefault="00FB217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Propunem includerea principiilor de bază în corpul legii, în vederea ancorării acesteia în valorile constituționale și internaționale privind drepturile omului, în special cele referitoare la exercitarea libertății de întrunire.</w:t>
            </w:r>
          </w:p>
          <w:p w14:paraId="7BE48B27" w14:textId="77777777" w:rsidR="00FB2170" w:rsidRPr="0025548E" w:rsidRDefault="00FB217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În mod concret, susținem definirea expresă a următoarelor principii: legalitate, egalitate, nediscriminare, prezumția în favoarea desfășurării evenimentului și buna administrare. Aceste principii oferă un cadru de interpretare clar și predictibil pentru toți actorii implicați – organizatori, participanți și autorități publice – asigurând aplicarea uniformă și echitabilă a prevederilor legii.</w:t>
            </w:r>
          </w:p>
          <w:p w14:paraId="09BB51C1" w14:textId="77777777" w:rsidR="00FB2170" w:rsidRPr="0025548E" w:rsidRDefault="00FB217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Prin introducerea acestor standarde, legea va contribui la o administrare eficientă și responsabilă a evenimentelor publice, reducând riscurile de conflict, neînțelegeri sau refuzuri nejustificate din partea autorităților</w:t>
            </w:r>
          </w:p>
          <w:p w14:paraId="4DC7E973" w14:textId="77777777" w:rsidR="00AE451F" w:rsidRPr="0025548E" w:rsidRDefault="00AE451F"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C68995" w14:textId="1E7A9F20" w:rsidR="00FB2170" w:rsidRPr="0025548E" w:rsidRDefault="00FB2170"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Nu se acceptă.</w:t>
            </w:r>
          </w:p>
          <w:p w14:paraId="302F2C69" w14:textId="477399BE" w:rsidR="00FB2170" w:rsidRPr="0025548E" w:rsidRDefault="00FB2170"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Principiile invocate sunt deja consacrate în mod expres în Constituția Republicii Moldova (art. 16, art. 32, art. 40, art. 54), precum și în tratatele internaționale la care Republica Moldova este parte, având aplicabilitate directă și prioritate în raport cu legea națională, conform art. 3 și art. 4 din Legea nr. 100/2017 cu privire la actele normative.</w:t>
            </w:r>
          </w:p>
          <w:p w14:paraId="1CC77CA2" w14:textId="77777777" w:rsidR="00FB2170" w:rsidRPr="0025548E" w:rsidRDefault="00FB2170"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Potrivit acelorași prevederi legale, principiile generale de drept nu trebuie repetate în mod formal în fiecare act normativ, întrucât sunt presupuse ca având forță normativă superioară și sunt opozabile în interpretarea și aplicarea oricărei legi. Includerea unui articol distinct ar crea riscul de redundanță legislativă, fără valoare juridică adăugată, și ar putea genera interpretări diferite în raport cu alte acte normative similare.</w:t>
            </w:r>
          </w:p>
          <w:p w14:paraId="0953C915" w14:textId="77777777" w:rsidR="00AE451F" w:rsidRPr="0025548E" w:rsidRDefault="00AE451F"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AE451F" w:rsidRPr="0025548E" w14:paraId="520181E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3323C3D"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93DD17E" w14:textId="77777777"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31BFF8" w14:textId="1094C85D" w:rsidR="00C87497" w:rsidRPr="0025548E" w:rsidRDefault="00C87497"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u w:val="single"/>
                <w:lang w:val="ro-RO"/>
              </w:rPr>
            </w:pPr>
            <w:r w:rsidRPr="0025548E">
              <w:rPr>
                <w:rFonts w:ascii="Times New Roman" w:hAnsi="Times New Roman"/>
                <w:sz w:val="24"/>
                <w:szCs w:val="24"/>
                <w:lang w:val="ro-RO"/>
              </w:rPr>
              <w:t>La noțiunea de</w:t>
            </w:r>
            <w:r w:rsidRPr="0025548E">
              <w:rPr>
                <w:rFonts w:ascii="Times New Roman" w:hAnsi="Times New Roman"/>
                <w:i/>
                <w:iCs/>
                <w:sz w:val="24"/>
                <w:szCs w:val="24"/>
                <w:lang w:val="ro-RO"/>
              </w:rPr>
              <w:t xml:space="preserve"> control corporal preventiv şi al bagajelor</w:t>
            </w:r>
            <w:r w:rsidRPr="0025548E">
              <w:rPr>
                <w:rFonts w:ascii="Times New Roman" w:hAnsi="Times New Roman"/>
                <w:sz w:val="24"/>
                <w:szCs w:val="24"/>
                <w:lang w:val="ro-RO"/>
              </w:rPr>
              <w:t xml:space="preserve"> - măsură cu caracter preventiv, prin verificarea sumară a ţinutei vestimentare şi a bagajelor participanţilor, în scopul prevenirii introducerii în locurile de desfășurare a evenimentelor publice a obiectelor interzise  ce pot pune în pericol viaţa sau sănătatea persoanelor. </w:t>
            </w:r>
            <w:r w:rsidRPr="0025548E">
              <w:rPr>
                <w:rFonts w:ascii="Times New Roman" w:hAnsi="Times New Roman"/>
                <w:sz w:val="24"/>
                <w:szCs w:val="24"/>
                <w:u w:val="single"/>
                <w:lang w:val="ro-RO"/>
              </w:rPr>
              <w:t>Acesta se aplică exclusiv în cazul evenimentelor de mare amploare, caracterizate printr-un grad mediu sau ridicat de risc pentru ordinea publică, siguranța participanților sau buna desfășurare a activităților.</w:t>
            </w:r>
          </w:p>
          <w:p w14:paraId="639AA6BD" w14:textId="2C46123A" w:rsidR="00AE451F" w:rsidRPr="0025548E" w:rsidRDefault="00C87497"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Includerea unei astfel de prevederi exprese este necesară pentru asigurarea proporționalității măsurilor aplicate de autorități în contextul organizării evenimentelor publice. Aplicarea acelorași proceduri riguroase pentru toate tipurile de evenimente – indiferent de dimensiune, impact sau nivel de risc – poate conduce la intervenții excesive și nejustificate, cu efectul de a limita în mod nelegitim exercitarea libertății de întrunire. În practică, evenimentele de mică amploare, cu caracter local, informal sau simbolic, sunt frecvent inițiate de persoane fizice, organizații neguvernamentale mici sau grupuri civice. Supunerea acestora unor controale administrative disproporționate riscă să descurajeze implicarea civică, să reducă participarea publică și să afecteze climatul democratic general. Prin urmare, o delimitare clară în textul legii, care stabilește că astfel de controale se aplică exclusiv evenimentelor de mare amploare (cu grad mediu sau ridicat de risc), contribuie la protejarea actorilor civici de abuzuri sau forme de intimidare, asigurând în </w:t>
            </w:r>
            <w:r w:rsidRPr="0025548E">
              <w:rPr>
                <w:rFonts w:ascii="Times New Roman" w:hAnsi="Times New Roman"/>
                <w:sz w:val="24"/>
                <w:szCs w:val="24"/>
                <w:lang w:val="ro-RO"/>
              </w:rPr>
              <w:lastRenderedPageBreak/>
              <w:t>același timp o practică administrativă coerentă, predictibilă și conformă cu principiile statului de drept.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71A2EC" w14:textId="0F23ABF4" w:rsidR="00C87497" w:rsidRPr="0025548E" w:rsidRDefault="00C8749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Nu se acceptă.</w:t>
            </w:r>
            <w:r w:rsidR="000A080F" w:rsidRPr="0025548E">
              <w:rPr>
                <w:rFonts w:ascii="Times New Roman" w:hAnsi="Times New Roman"/>
                <w:b/>
                <w:bCs/>
                <w:sz w:val="24"/>
                <w:szCs w:val="24"/>
                <w:lang w:val="ro-RO"/>
              </w:rPr>
              <w:t xml:space="preserve"> </w:t>
            </w:r>
          </w:p>
          <w:p w14:paraId="484F7E50" w14:textId="7C705743" w:rsidR="00AE451F" w:rsidRPr="0025548E" w:rsidRDefault="00C8749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Limitarea expresă a aplicării controlului corporal preventiv exclusiv la evenimentele publice de mare amploare sau cu grad mediu/ridicat de risc ar putea restrânge nejustificat marja de apreciere a autorităților competente în materie de prevenire a riscurilor pentru ordinea și </w:t>
            </w:r>
            <w:r w:rsidR="00403536">
              <w:rPr>
                <w:rFonts w:ascii="Times New Roman" w:hAnsi="Times New Roman"/>
                <w:sz w:val="24"/>
                <w:szCs w:val="24"/>
                <w:lang w:val="ro-RO"/>
              </w:rPr>
              <w:t>securitatea</w:t>
            </w:r>
            <w:r w:rsidRPr="0025548E">
              <w:rPr>
                <w:rFonts w:ascii="Times New Roman" w:hAnsi="Times New Roman"/>
                <w:sz w:val="24"/>
                <w:szCs w:val="24"/>
                <w:lang w:val="ro-RO"/>
              </w:rPr>
              <w:t xml:space="preserve"> publică. În practică, și evenimentele de dimensiuni mai reduse pot genera incidente sau pot fi utilizate ca pretext pentru activități periculoase, motiv pentru care autoritățile trebuie să dispună de flexibilitate operațională și de posibilitatea de a evalua contextual riscurile.</w:t>
            </w:r>
          </w:p>
          <w:p w14:paraId="24F54CC6" w14:textId="77777777" w:rsidR="00C87497" w:rsidRPr="0025548E" w:rsidRDefault="00C8749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Conform standardelor europene în materie de securitate publică, măsurile de verificare preventivă, inclusiv controlul bagajelor sau ținutei exterioare, nu constituie o ingerință automată în drepturile fundamentale, atâta timp cât:</w:t>
            </w:r>
          </w:p>
          <w:p w14:paraId="718EFDCD" w14:textId="77777777" w:rsidR="00C87497" w:rsidRPr="0025548E" w:rsidRDefault="00C87497" w:rsidP="00645269">
            <w:pPr>
              <w:numPr>
                <w:ilvl w:val="0"/>
                <w:numId w:val="57"/>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sz w:val="24"/>
                <w:szCs w:val="24"/>
                <w:lang w:val="ro-RO"/>
              </w:rPr>
              <w:t>sunt aplicate în mod justificat, proporțional și nediscriminatoriu;</w:t>
            </w:r>
          </w:p>
          <w:p w14:paraId="15AB9251" w14:textId="77777777" w:rsidR="00C87497" w:rsidRPr="0025548E" w:rsidRDefault="00C87497" w:rsidP="00645269">
            <w:pPr>
              <w:numPr>
                <w:ilvl w:val="0"/>
                <w:numId w:val="57"/>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sz w:val="24"/>
                <w:szCs w:val="24"/>
                <w:lang w:val="ro-RO"/>
              </w:rPr>
              <w:t>sunt dispuse de autoritățile competente în baza unei evaluări punctuale a riscului;</w:t>
            </w:r>
          </w:p>
          <w:p w14:paraId="7218F62E" w14:textId="77777777" w:rsidR="00C87497" w:rsidRPr="0025548E" w:rsidRDefault="00C87497" w:rsidP="00645269">
            <w:pPr>
              <w:numPr>
                <w:ilvl w:val="0"/>
                <w:numId w:val="57"/>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sz w:val="24"/>
                <w:szCs w:val="24"/>
                <w:lang w:val="ro-RO"/>
              </w:rPr>
              <w:t>vizează exclusiv protejarea vieții, integrității și siguranței participanților.</w:t>
            </w:r>
          </w:p>
          <w:p w14:paraId="42A92ADD" w14:textId="2C02BAB4" w:rsidR="00C87497" w:rsidRPr="0025548E" w:rsidRDefault="00C8749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De asemenea, reglementarea exhaustivă a circumstanțelor în care această măsură poate fi aplicată în textul legii ar risca să devină rigidă și neadaptabilă, </w:t>
            </w:r>
            <w:r w:rsidR="00141FD6">
              <w:rPr>
                <w:rFonts w:ascii="Times New Roman" w:hAnsi="Times New Roman"/>
                <w:sz w:val="24"/>
                <w:szCs w:val="24"/>
                <w:lang w:val="ro-RO"/>
              </w:rPr>
              <w:t>și nu vor fi</w:t>
            </w:r>
            <w:r w:rsidRPr="0025548E">
              <w:rPr>
                <w:rFonts w:ascii="Times New Roman" w:hAnsi="Times New Roman"/>
                <w:sz w:val="24"/>
                <w:szCs w:val="24"/>
                <w:lang w:val="ro-RO"/>
              </w:rPr>
              <w:t xml:space="preserve"> acoperi</w:t>
            </w:r>
            <w:r w:rsidR="00141FD6">
              <w:rPr>
                <w:rFonts w:ascii="Times New Roman" w:hAnsi="Times New Roman"/>
                <w:sz w:val="24"/>
                <w:szCs w:val="24"/>
                <w:lang w:val="ro-RO"/>
              </w:rPr>
              <w:t>te</w:t>
            </w:r>
            <w:r w:rsidRPr="0025548E">
              <w:rPr>
                <w:rFonts w:ascii="Times New Roman" w:hAnsi="Times New Roman"/>
                <w:sz w:val="24"/>
                <w:szCs w:val="24"/>
                <w:lang w:val="ro-RO"/>
              </w:rPr>
              <w:t xml:space="preserve"> toate cazurile practice posibile (ex: evenimente spontane, acțiuni simbolice sensibile, incidente izolate).</w:t>
            </w:r>
          </w:p>
          <w:p w14:paraId="4530C708" w14:textId="136A3775" w:rsidR="00C87497" w:rsidRPr="0025548E" w:rsidRDefault="00C8749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Se menționează, că această procedură este corelată cu prevederile art. 11 alin. (2) lit. e), de unde rezidă </w:t>
            </w:r>
            <w:r w:rsidR="00403536">
              <w:rPr>
                <w:rFonts w:ascii="Times New Roman" w:hAnsi="Times New Roman"/>
                <w:sz w:val="24"/>
                <w:szCs w:val="24"/>
                <w:lang w:val="ro-RO"/>
              </w:rPr>
              <w:t xml:space="preserve">că </w:t>
            </w:r>
            <w:r w:rsidRPr="0025548E">
              <w:rPr>
                <w:rFonts w:ascii="Times New Roman" w:hAnsi="Times New Roman"/>
                <w:sz w:val="24"/>
                <w:szCs w:val="24"/>
                <w:lang w:val="ro-RO"/>
              </w:rPr>
              <w:t>astfel de controale sunt planificate în cadrul evenimentelor publice cu grad de risc mediu și ridicat.</w:t>
            </w:r>
          </w:p>
          <w:p w14:paraId="3EFB83F1" w14:textId="34309FDD" w:rsidR="00C87497" w:rsidRPr="0025548E" w:rsidRDefault="00C8749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AE451F" w:rsidRPr="0025548E" w14:paraId="21C262AE"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14508F8"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075E15F" w14:textId="124E25F6"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17FF6C" w14:textId="77777777" w:rsidR="00B20664" w:rsidRPr="0025548E" w:rsidRDefault="00B20664"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Delimitarea expresă a evenimentelor publice în funcție de amploare și gradul de risc este esențială pentru asigurarea proporționalității măsurilor administrative aplicate de autorități în procesul de organizare și desfășurare a acestora.</w:t>
            </w:r>
          </w:p>
          <w:p w14:paraId="45AE9538" w14:textId="77777777" w:rsidR="00B20664" w:rsidRPr="0025548E" w:rsidRDefault="00B20664"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lipsa unei astfel de clasificări, toate evenimentele – indiferent de dimensiunea sau specificul lor – sunt supuse acelorași proceduri și condiții, ceea ce generează un risc crescut de tratament disproporționat. De exemplu, aplicarea acelorași cerințe administrative și de securitate pentru un eveniment de mii de participanți și pentru o acțiune simbolică desfășurată de câțiva cetățeni într-un parc este nejustificată și poate echivala cu o îngrădire a posibilităților de organizare a evenimentelor. </w:t>
            </w:r>
          </w:p>
          <w:p w14:paraId="559F6E05" w14:textId="77777777" w:rsidR="00B20664" w:rsidRPr="0025548E" w:rsidRDefault="00B20664"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Totodată, delimitarea evenimentelor publice permite autorităților să aloce eficient resursele de ordine publică și de gestionare logistică, concentrându-se pe evenimentele cu impact real asupra securității, circulației sau infrastructurii. Acest lucru contribuie atât la o administrare mai eficientă, cât și la reducerea poverii administrative pentru organizatorii de evenimente mici sau fără risc, precum ONG-uri, inițiative civice locale sau comunități religioase.</w:t>
            </w:r>
          </w:p>
          <w:p w14:paraId="1553B3BC" w14:textId="7F10A2A8" w:rsidR="00AE451F" w:rsidRPr="0025548E" w:rsidRDefault="00B20664"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plus, această clasificare asigură transparență și predictibilitate pentru toți actorii implicați, clarificând de la bun început cerințele specifice în funcție de tipul de eveniment organizat. În acest </w:t>
            </w:r>
            <w:r w:rsidRPr="0025548E">
              <w:rPr>
                <w:rFonts w:ascii="Times New Roman" w:hAnsi="Times New Roman"/>
                <w:sz w:val="24"/>
                <w:szCs w:val="24"/>
                <w:lang w:val="ro-RO"/>
              </w:rPr>
              <w:lastRenderedPageBreak/>
              <w:t xml:space="preserve">mod, legea devine un instrument care facilitează exercitarea drepturilor cetățenești, nu un obstacol birocratic.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9AAFDC" w14:textId="26761417" w:rsidR="00B20664" w:rsidRPr="0025548E" w:rsidRDefault="00B20664" w:rsidP="00645269">
            <w:pPr>
              <w:pBdr>
                <w:top w:val="none" w:sz="4" w:space="0" w:color="000000"/>
                <w:left w:val="none" w:sz="4" w:space="0" w:color="000000"/>
                <w:bottom w:val="none" w:sz="4" w:space="0" w:color="000000"/>
                <w:right w:val="none" w:sz="4" w:space="0" w:color="000000"/>
              </w:pBdr>
              <w:ind w:firstLine="302"/>
              <w:rPr>
                <w:rFonts w:ascii="Times New Roman" w:hAnsi="Times New Roman"/>
                <w:b/>
                <w:iCs/>
                <w:sz w:val="24"/>
                <w:szCs w:val="24"/>
                <w:lang w:val="ro-RO"/>
              </w:rPr>
            </w:pPr>
            <w:r w:rsidRPr="0025548E">
              <w:rPr>
                <w:rFonts w:ascii="Times New Roman" w:hAnsi="Times New Roman"/>
                <w:b/>
                <w:iCs/>
                <w:sz w:val="24"/>
                <w:szCs w:val="24"/>
                <w:lang w:val="ro-RO"/>
              </w:rPr>
              <w:lastRenderedPageBreak/>
              <w:t>Se acceptă.</w:t>
            </w:r>
          </w:p>
          <w:p w14:paraId="72793176" w14:textId="2FD73F0D" w:rsidR="00B20664" w:rsidRPr="0025548E" w:rsidRDefault="00B20664"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25548E">
              <w:rPr>
                <w:rFonts w:ascii="Times New Roman" w:hAnsi="Times New Roman"/>
                <w:bCs/>
                <w:iCs/>
                <w:sz w:val="24"/>
                <w:szCs w:val="24"/>
                <w:lang w:val="ro-RO"/>
              </w:rPr>
              <w:t xml:space="preserve">Este de menționat că noțiunea de </w:t>
            </w:r>
            <w:r w:rsidRPr="0025548E">
              <w:rPr>
                <w:rFonts w:ascii="Times New Roman" w:hAnsi="Times New Roman"/>
                <w:bCs/>
                <w:i/>
                <w:sz w:val="24"/>
                <w:szCs w:val="24"/>
                <w:lang w:val="ro-RO"/>
              </w:rPr>
              <w:t>eveniment public</w:t>
            </w:r>
            <w:r w:rsidRPr="0025548E">
              <w:rPr>
                <w:rFonts w:ascii="Times New Roman" w:hAnsi="Times New Roman"/>
                <w:bCs/>
                <w:iCs/>
                <w:sz w:val="24"/>
                <w:szCs w:val="24"/>
                <w:lang w:val="ro-RO"/>
              </w:rPr>
              <w:t xml:space="preserve"> a fost redefinită, care include:</w:t>
            </w:r>
          </w:p>
          <w:p w14:paraId="2E6B7554" w14:textId="6FBF35B6" w:rsidR="00B20664" w:rsidRPr="0025548E" w:rsidRDefault="00B20664" w:rsidP="00822AC9">
            <w:pPr>
              <w:numPr>
                <w:ilvl w:val="1"/>
                <w:numId w:val="25"/>
              </w:numPr>
              <w:pBdr>
                <w:top w:val="none" w:sz="4" w:space="0" w:color="000000"/>
                <w:left w:val="none" w:sz="4" w:space="0" w:color="000000"/>
                <w:bottom w:val="none" w:sz="4" w:space="0" w:color="000000"/>
                <w:right w:val="none" w:sz="4" w:space="0" w:color="000000"/>
              </w:pBdr>
              <w:tabs>
                <w:tab w:val="left" w:pos="592"/>
                <w:tab w:val="num" w:pos="1080"/>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t xml:space="preserve">un prag numeric minimal (ex. „cu participarea a cel puțin 50 de persoane”, </w:t>
            </w:r>
            <w:r w:rsidR="00822AC9">
              <w:rPr>
                <w:rFonts w:ascii="Times New Roman" w:hAnsi="Times New Roman"/>
                <w:bCs/>
                <w:iCs/>
                <w:sz w:val="24"/>
                <w:szCs w:val="24"/>
                <w:lang w:val="ro-RO"/>
              </w:rPr>
              <w:t xml:space="preserve">similar </w:t>
            </w:r>
            <w:r w:rsidRPr="0025548E">
              <w:rPr>
                <w:rFonts w:ascii="Times New Roman" w:hAnsi="Times New Roman"/>
                <w:bCs/>
                <w:iCs/>
                <w:sz w:val="24"/>
                <w:szCs w:val="24"/>
                <w:lang w:val="ro-RO"/>
              </w:rPr>
              <w:t>cu Legea nr. 26/2008);</w:t>
            </w:r>
          </w:p>
          <w:p w14:paraId="6B80DBEC" w14:textId="77777777" w:rsidR="00B20664" w:rsidRPr="0025548E" w:rsidRDefault="00B20664" w:rsidP="00822AC9">
            <w:pPr>
              <w:numPr>
                <w:ilvl w:val="1"/>
                <w:numId w:val="25"/>
              </w:numPr>
              <w:pBdr>
                <w:top w:val="none" w:sz="4" w:space="0" w:color="000000"/>
                <w:left w:val="none" w:sz="4" w:space="0" w:color="000000"/>
                <w:bottom w:val="none" w:sz="4" w:space="0" w:color="000000"/>
                <w:right w:val="none" w:sz="4" w:space="0" w:color="000000"/>
              </w:pBdr>
              <w:tabs>
                <w:tab w:val="left" w:pos="592"/>
                <w:tab w:val="num" w:pos="1080"/>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t>precizarea că se desfășoară în spații deschise publicului sau în locuri special amenajate, dar cu acces liber sau condiționat, pentru a delimita de întâlniri private, evenimente interne, etc.;</w:t>
            </w:r>
          </w:p>
          <w:p w14:paraId="4981E6B8" w14:textId="77777777" w:rsidR="00B20664" w:rsidRPr="0025548E" w:rsidRDefault="00B20664" w:rsidP="00822AC9">
            <w:pPr>
              <w:numPr>
                <w:ilvl w:val="1"/>
                <w:numId w:val="25"/>
              </w:numPr>
              <w:pBdr>
                <w:top w:val="none" w:sz="4" w:space="0" w:color="000000"/>
                <w:left w:val="none" w:sz="4" w:space="0" w:color="000000"/>
                <w:bottom w:val="none" w:sz="4" w:space="0" w:color="000000"/>
                <w:right w:val="none" w:sz="4" w:space="0" w:color="000000"/>
              </w:pBdr>
              <w:tabs>
                <w:tab w:val="left" w:pos="592"/>
                <w:tab w:val="num" w:pos="1080"/>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t>eventual: exceptări explicite pentru anumite forme de întruniri (ședințe interne, întâlniri familiale etc.).</w:t>
            </w:r>
          </w:p>
          <w:p w14:paraId="177CEF99" w14:textId="705DDD53" w:rsidR="00B20664" w:rsidRPr="0025548E" w:rsidRDefault="00B20664"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25548E">
              <w:rPr>
                <w:rFonts w:ascii="Times New Roman" w:hAnsi="Times New Roman"/>
                <w:b/>
                <w:bCs/>
                <w:iCs/>
                <w:sz w:val="24"/>
                <w:szCs w:val="24"/>
                <w:lang w:val="ro-RO"/>
              </w:rPr>
              <w:t xml:space="preserve">reformulare (art. </w:t>
            </w:r>
            <w:r w:rsidR="00566F29" w:rsidRPr="0025548E">
              <w:rPr>
                <w:rFonts w:ascii="Times New Roman" w:hAnsi="Times New Roman"/>
                <w:b/>
                <w:bCs/>
                <w:iCs/>
                <w:sz w:val="24"/>
                <w:szCs w:val="24"/>
                <w:lang w:val="ro-RO"/>
              </w:rPr>
              <w:t>3</w:t>
            </w:r>
            <w:r w:rsidRPr="0025548E">
              <w:rPr>
                <w:rFonts w:ascii="Times New Roman" w:hAnsi="Times New Roman"/>
                <w:b/>
                <w:bCs/>
                <w:iCs/>
                <w:sz w:val="24"/>
                <w:szCs w:val="24"/>
                <w:lang w:val="ro-RO"/>
              </w:rPr>
              <w:t>):</w:t>
            </w:r>
          </w:p>
          <w:p w14:paraId="2F007063" w14:textId="77777777" w:rsidR="00B20664" w:rsidRPr="0025548E" w:rsidRDefault="00B20664"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25548E">
              <w:rPr>
                <w:rFonts w:ascii="Times New Roman" w:hAnsi="Times New Roman"/>
                <w:bCs/>
                <w:iCs/>
                <w:sz w:val="24"/>
                <w:szCs w:val="24"/>
                <w:lang w:val="ro-RO"/>
              </w:rPr>
              <w:t>„eveniment public – activitate programată și organizată, cu caracter cultural, artistic, sportiv, religios, comercial sau de divertisment, desfășurată într-un spațiu public sau destinat accesului publicului, cu participarea a cel puțin 50 de persoane, indiferent dacă accesul este liber sau condiționat, și care presupune prezența fizică simultană a participanților.”</w:t>
            </w:r>
          </w:p>
          <w:p w14:paraId="4722EBF1" w14:textId="77777777" w:rsidR="00AE451F" w:rsidRPr="0025548E" w:rsidRDefault="00AE451F"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AE451F" w:rsidRPr="0025548E" w14:paraId="592C5661"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3450076"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92F79A6" w14:textId="5B1312B4"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5A936C" w14:textId="0DD61FA5" w:rsidR="00AE451F" w:rsidRPr="0025548E" w:rsidRDefault="00B20664"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Înlocuirea termenului steward cu agent este justificată prin necesitatea alinierii terminologiei la cea consacrată în legislația națională. Termenul steward, de origine anglo-saxonă, nu este reglementat expres în dreptul românesc și poate genera ambiguități. În schimb, noțiunea de agent este clar definită, utilizată frecvent în acte normative privind ordinea publică și securitatea evenimentelor, fiind ușor de recunoscut și aplicat de autorități, organizatori și participanți.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4D2F1B" w14:textId="5CE922D6" w:rsidR="007B0400" w:rsidRPr="0025548E" w:rsidRDefault="001D016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w:t>
            </w:r>
            <w:r w:rsidR="007B0400" w:rsidRPr="0025548E">
              <w:rPr>
                <w:rFonts w:ascii="Times New Roman" w:hAnsi="Times New Roman"/>
                <w:b/>
                <w:bCs/>
                <w:sz w:val="24"/>
                <w:szCs w:val="24"/>
                <w:lang w:val="ro-RO"/>
              </w:rPr>
              <w:t>e acceptă</w:t>
            </w:r>
            <w:r w:rsidRPr="0025548E">
              <w:rPr>
                <w:rFonts w:ascii="Times New Roman" w:hAnsi="Times New Roman"/>
                <w:b/>
                <w:bCs/>
                <w:sz w:val="24"/>
                <w:szCs w:val="24"/>
                <w:lang w:val="ro-RO"/>
              </w:rPr>
              <w:t xml:space="preserve"> parțial</w:t>
            </w:r>
            <w:r w:rsidR="007B0400" w:rsidRPr="0025548E">
              <w:rPr>
                <w:rFonts w:ascii="Times New Roman" w:hAnsi="Times New Roman"/>
                <w:b/>
                <w:bCs/>
                <w:sz w:val="24"/>
                <w:szCs w:val="24"/>
                <w:lang w:val="ro-RO"/>
              </w:rPr>
              <w:t>.</w:t>
            </w:r>
          </w:p>
          <w:p w14:paraId="28303FC1" w14:textId="708CEE57" w:rsidR="001D0167" w:rsidRPr="0025548E" w:rsidRDefault="001D016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Urmare a propunerilor parvenite, noțiunea de  steward de securitate a fost revizuită.</w:t>
            </w:r>
          </w:p>
          <w:p w14:paraId="13ABA80F" w14:textId="2DA374B5" w:rsidR="007B0400" w:rsidRPr="0025548E" w:rsidRDefault="001D016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Este de menționat că, n</w:t>
            </w:r>
            <w:r w:rsidR="007B0400" w:rsidRPr="0025548E">
              <w:rPr>
                <w:rFonts w:ascii="Times New Roman" w:hAnsi="Times New Roman"/>
                <w:sz w:val="24"/>
                <w:szCs w:val="24"/>
                <w:lang w:val="ro-RO"/>
              </w:rPr>
              <w:t>oțiunea de „steward” este utilizată în mod curent la nivelul practicii internaționale, fiind consacrată în legislația mai multor state membre ale Uniunii Europene privind prevenirea violenței la evenimentele sportive și asigurarea ordinii în cadrul manifestărilor publice de amploare. Spre exemplu, Directiva (UE) 2019/69 și Recomandările Consiliului Europei în domeniul siguranței la evenimente sportive prevăd expres implicarea stewarzilor (stewards) ca personal special instruit, diferit de agenții de pază tradiționali.</w:t>
            </w:r>
          </w:p>
          <w:p w14:paraId="3B5AF7B4" w14:textId="2AABC6E5" w:rsidR="007B0400" w:rsidRPr="0025548E" w:rsidRDefault="007B0400"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Termenul „agent” are o altă semnificație, fiind asociat cu agenții de securitate </w:t>
            </w:r>
            <w:r w:rsidR="00314DFB">
              <w:rPr>
                <w:rFonts w:ascii="Times New Roman" w:hAnsi="Times New Roman"/>
                <w:sz w:val="24"/>
                <w:szCs w:val="24"/>
                <w:lang w:val="ro-RO"/>
              </w:rPr>
              <w:t>din cadrul companiilor</w:t>
            </w:r>
            <w:r w:rsidRPr="0025548E">
              <w:rPr>
                <w:rFonts w:ascii="Times New Roman" w:hAnsi="Times New Roman"/>
                <w:sz w:val="24"/>
                <w:szCs w:val="24"/>
                <w:lang w:val="ro-RO"/>
              </w:rPr>
              <w:t xml:space="preserve"> private de pază, autorizați pentru protejarea de bunuri și persoane și nu cu activități de asistență, orientare, comunicare și prevenție, caracteristice stewardului de securitate.</w:t>
            </w:r>
          </w:p>
          <w:p w14:paraId="2BDD8D55" w14:textId="77777777" w:rsidR="007B0400" w:rsidRPr="0025548E" w:rsidRDefault="007B0400"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În proiectul de lege, stewardul are un rol specific, non-coercitiv, complementar forțelor de ordine și agenților de pază, fiind desemnat de organizator pentru a facilita desfășurarea ordonată a evenimentului, a oferi informații participanților și a sprijini măsurile de prevenție, fără a exercita atribuții coercitive sau de intervenție.</w:t>
            </w:r>
          </w:p>
          <w:p w14:paraId="6D83C0A8" w14:textId="1AFA03E7" w:rsidR="007B0400" w:rsidRPr="0025548E" w:rsidRDefault="007B0400"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Prin urmare, substituirea termenului „steward” cu „agent” ar altera sensul juridic și funcțional al normei, creând confuzii între responsabilități și regimuri juridice diferite. Astfel, menținerea termenului „steward” este justificată, iar semnificația acestuia este clarificată prin includerea unei definiții proprii în textul legii (art. </w:t>
            </w:r>
            <w:r w:rsidR="006C756E" w:rsidRPr="0025548E">
              <w:rPr>
                <w:rFonts w:ascii="Times New Roman" w:hAnsi="Times New Roman"/>
                <w:sz w:val="24"/>
                <w:szCs w:val="24"/>
                <w:lang w:val="ro-RO"/>
              </w:rPr>
              <w:t>3</w:t>
            </w:r>
            <w:r w:rsidRPr="0025548E">
              <w:rPr>
                <w:rFonts w:ascii="Times New Roman" w:hAnsi="Times New Roman"/>
                <w:sz w:val="24"/>
                <w:szCs w:val="24"/>
                <w:lang w:val="ro-RO"/>
              </w:rPr>
              <w:t>).</w:t>
            </w:r>
          </w:p>
          <w:p w14:paraId="36D65FF7" w14:textId="77777777" w:rsidR="00AE451F" w:rsidRPr="0025548E" w:rsidRDefault="00AE451F"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AE451F" w:rsidRPr="0025548E" w14:paraId="03521014"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E9BA21D"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3A6F140" w14:textId="05C15B8C"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07CBF7" w14:textId="368BEF53" w:rsidR="00035723" w:rsidRPr="0025548E" w:rsidRDefault="00035723"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Definiția actuală a noțiunii de „oficial” cuprinsă în proiectul de lege este formulată într-un mod care poate genera confuzii, întrucât include categorii de persoane care, în accepțiunea generală și juridică a termenului, nu sunt considerate oficiali. Potrivit uzanței limbii române și sensului consacrat în doctrină și legislație, „oficial” desemnează în mod tradițional o persoană care deține o funcție publică ori reprezintă o autoritate a statului, a guvernului sau o organizație internațională. Prin urmare, extinderea neclară a acestei noțiuni la persoane precum responsabili tehnici, preparatori fizici, antrenori sau cadre administrative poate conduce la interpretări eronate și aplicări disproporționate ale prevederilor legii.</w:t>
            </w:r>
          </w:p>
          <w:p w14:paraId="721EFB46" w14:textId="31692562" w:rsidR="00035723" w:rsidRPr="0025548E" w:rsidRDefault="00035723"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Dacă intenția reglementării este de a defini oficialii strict în contextul evenimentelor sportive, este recomandabil ca acest cadru să fie limitat expres și formulat în mod specific, de exemplu: „oficial în cadrul evenimentelor sportive”. Această precizare ar asigura coerența terminologică și ar evita confuziile în aplicarea legii în afara acestui domeniu specializat.</w:t>
            </w:r>
          </w:p>
          <w:p w14:paraId="2B4E3216" w14:textId="29CBFF76" w:rsidR="00035723" w:rsidRPr="0025548E" w:rsidRDefault="00035723"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În lipsa unei delimitări clare sau a unei reformulări, se creează riscul ca noțiunea de „oficial” să fie interpretată extensiv și să includă persoane care, deși implicate în activități organizatorice sau tehnice, nu au un statut oficial în sensul juridic al termenului. O astfel de abordare poate afecta claritatea legii și poate duce la aplicarea incorectă a unor dispoziții legale destinate exclusiv persoanelor cu statut oficial.</w:t>
            </w:r>
          </w:p>
          <w:p w14:paraId="71E442DE" w14:textId="77777777" w:rsidR="00035723" w:rsidRPr="0025548E" w:rsidRDefault="00035723"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lastRenderedPageBreak/>
              <w:t>Prin urmare, propunem fie limitarea explicită a noțiunii la contextul sportiv, fie revizuirea definiției pentru a reflecta strict statutul oficial în sens juridic, în conformitate cu standardele generale de redactare legislativă.</w:t>
            </w:r>
          </w:p>
          <w:p w14:paraId="4681FF5D" w14:textId="6F31C462" w:rsidR="00035723" w:rsidRPr="0025548E" w:rsidRDefault="00035723" w:rsidP="00645269">
            <w:pPr>
              <w:pBdr>
                <w:top w:val="none" w:sz="4" w:space="0" w:color="000000"/>
                <w:left w:val="none" w:sz="4" w:space="0" w:color="000000"/>
                <w:bottom w:val="none" w:sz="4" w:space="0" w:color="000000"/>
                <w:right w:val="none" w:sz="4" w:space="0" w:color="000000"/>
              </w:pBdr>
              <w:ind w:firstLine="349"/>
              <w:rPr>
                <w:rFonts w:ascii="Times New Roman" w:hAnsi="Times New Roman"/>
                <w:i/>
                <w:iCs/>
                <w:sz w:val="24"/>
                <w:szCs w:val="24"/>
                <w:u w:val="single"/>
                <w:lang w:val="ro-RO"/>
              </w:rPr>
            </w:pPr>
            <w:r w:rsidRPr="0025548E">
              <w:rPr>
                <w:rFonts w:ascii="Times New Roman" w:hAnsi="Times New Roman"/>
                <w:i/>
                <w:iCs/>
                <w:sz w:val="24"/>
                <w:szCs w:val="24"/>
                <w:lang w:val="ro-RO"/>
              </w:rPr>
              <w:t xml:space="preserve">Propunere: oficial </w:t>
            </w:r>
            <w:r w:rsidRPr="0025548E">
              <w:rPr>
                <w:rFonts w:ascii="Times New Roman" w:hAnsi="Times New Roman"/>
                <w:i/>
                <w:iCs/>
                <w:sz w:val="24"/>
                <w:szCs w:val="24"/>
                <w:u w:val="single"/>
                <w:lang w:val="ro-RO"/>
              </w:rPr>
              <w:t>în cadrul evenimentelor sportive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58FFAB" w14:textId="77777777" w:rsidR="00AE451F" w:rsidRPr="0025548E" w:rsidRDefault="001D016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Nu se acceptă</w:t>
            </w:r>
          </w:p>
          <w:p w14:paraId="37820635" w14:textId="77777777" w:rsidR="001D0167" w:rsidRPr="0025548E" w:rsidRDefault="001D016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Noțiunea de „oficial” utilizată în proiectul de lege are un caracter contextual și funcțional, adaptat specificului evenimentelor publice, în special celor sportive și cultural-artistice, unde acest termen este consacrat în regulamentele internaționale și în practica sportivă.</w:t>
            </w:r>
          </w:p>
          <w:p w14:paraId="1234FAE5" w14:textId="1FD5FA2D" w:rsidR="001D0167" w:rsidRPr="0025548E" w:rsidRDefault="001D016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Definiția propusă în proiect nu urmărește substituirea noțiunii clasice de „funcționar public” sau „reprezentant al autorității statului”, însă stabilește un cadru tehnic de identificare a persoanelor care îndeplinesc roluri oficiale în cadrul organizării evenimentului, având responsabilități directe, formale și reglementate, în raport cu desfășurarea activității.</w:t>
            </w:r>
          </w:p>
          <w:p w14:paraId="1589DC4A" w14:textId="77777777" w:rsidR="001D0167" w:rsidRPr="0025548E" w:rsidRDefault="001D016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În plus:</w:t>
            </w:r>
          </w:p>
          <w:p w14:paraId="64D4C617" w14:textId="74EE4096" w:rsidR="001D0167" w:rsidRPr="0025548E" w:rsidRDefault="001D0167" w:rsidP="00645269">
            <w:pPr>
              <w:numPr>
                <w:ilvl w:val="0"/>
                <w:numId w:val="59"/>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sz w:val="24"/>
                <w:szCs w:val="24"/>
                <w:lang w:val="ro-RO"/>
              </w:rPr>
              <w:t>Standardele europene (ex. Recomandarea Rec(2015)1 a Consiliului Europei privind siguranța la meciuri) folosesc noțiuni echivalente de „officials” pentru a desemna antrenori, responsabili medicali, arbitri etc.;</w:t>
            </w:r>
          </w:p>
          <w:p w14:paraId="51C05DEF" w14:textId="714A2ADB" w:rsidR="001D0167" w:rsidRPr="0025548E" w:rsidRDefault="001D0167" w:rsidP="00645269">
            <w:pPr>
              <w:numPr>
                <w:ilvl w:val="0"/>
                <w:numId w:val="59"/>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sz w:val="24"/>
                <w:szCs w:val="24"/>
                <w:lang w:val="ro-RO"/>
              </w:rPr>
              <w:t>În dreptul internațional</w:t>
            </w:r>
            <w:r w:rsidR="00130BB3" w:rsidRPr="00130BB3">
              <w:rPr>
                <w:rFonts w:ascii="Times New Roman" w:eastAsia="Times New Roman" w:hAnsi="Times New Roman"/>
                <w:color w:val="FF0000"/>
                <w:sz w:val="24"/>
                <w:szCs w:val="24"/>
                <w:lang w:val="ro-RO"/>
              </w:rPr>
              <w:t xml:space="preserve"> </w:t>
            </w:r>
            <w:r w:rsidR="00130BB3" w:rsidRPr="00130BB3">
              <w:rPr>
                <w:rFonts w:ascii="Times New Roman" w:hAnsi="Times New Roman"/>
                <w:sz w:val="24"/>
                <w:szCs w:val="24"/>
                <w:lang w:val="ro-RO"/>
              </w:rPr>
              <w:t>în domeniul sportiv</w:t>
            </w:r>
            <w:r w:rsidRPr="0025548E">
              <w:rPr>
                <w:rFonts w:ascii="Times New Roman" w:hAnsi="Times New Roman"/>
                <w:sz w:val="24"/>
                <w:szCs w:val="24"/>
                <w:lang w:val="ro-RO"/>
              </w:rPr>
              <w:t>, termenul „oficial” nu este restrâns la autorități publice, dar include și persoane fizice recunoscute formal de federații și organizatori ca având statut oficial în cadrul competițiilor.</w:t>
            </w:r>
          </w:p>
          <w:p w14:paraId="10CCDF4D" w14:textId="3C7532B1" w:rsidR="001D0167" w:rsidRPr="0025548E" w:rsidRDefault="001D016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Prin urmare</w:t>
            </w:r>
            <w:r w:rsidR="001F34C7" w:rsidRPr="0025548E">
              <w:rPr>
                <w:rFonts w:ascii="Times New Roman" w:hAnsi="Times New Roman"/>
                <w:sz w:val="24"/>
                <w:szCs w:val="24"/>
                <w:lang w:val="ro-RO"/>
              </w:rPr>
              <w:t>, d</w:t>
            </w:r>
            <w:r w:rsidRPr="0025548E">
              <w:rPr>
                <w:rFonts w:ascii="Times New Roman" w:hAnsi="Times New Roman"/>
                <w:sz w:val="24"/>
                <w:szCs w:val="24"/>
                <w:lang w:val="ro-RO"/>
              </w:rPr>
              <w:t>efiniția actuală este adecvată și proporțională cu scopul legii</w:t>
            </w:r>
            <w:r w:rsidR="001F34C7" w:rsidRPr="0025548E">
              <w:rPr>
                <w:rFonts w:ascii="Times New Roman" w:hAnsi="Times New Roman"/>
                <w:sz w:val="24"/>
                <w:szCs w:val="24"/>
                <w:lang w:val="ro-RO"/>
              </w:rPr>
              <w:t>, iar o</w:t>
            </w:r>
            <w:r w:rsidRPr="0025548E">
              <w:rPr>
                <w:rFonts w:ascii="Times New Roman" w:hAnsi="Times New Roman"/>
                <w:sz w:val="24"/>
                <w:szCs w:val="24"/>
                <w:lang w:val="ro-RO"/>
              </w:rPr>
              <w:t xml:space="preserve"> restrângere strictă a termenului sau redefinirea sa ar crea dificultăți în aplicare și ar exclude nejustificat persoane cu rol esențial în gestionarea evenimentelor, afectând inclusiv mecanismele de responsabilizare.</w:t>
            </w:r>
          </w:p>
          <w:p w14:paraId="042E67D5" w14:textId="2CCD02B9" w:rsidR="001D0167" w:rsidRPr="00342E25" w:rsidRDefault="00141FD6" w:rsidP="00645269">
            <w:pPr>
              <w:pBdr>
                <w:top w:val="none" w:sz="4" w:space="0" w:color="000000"/>
                <w:left w:val="none" w:sz="4" w:space="0" w:color="000000"/>
                <w:bottom w:val="none" w:sz="4" w:space="0" w:color="000000"/>
                <w:right w:val="none" w:sz="4" w:space="0" w:color="000000"/>
              </w:pBdr>
              <w:ind w:firstLine="302"/>
              <w:rPr>
                <w:rFonts w:ascii="Times New Roman" w:hAnsi="Times New Roman"/>
                <w:i/>
                <w:iCs/>
                <w:sz w:val="24"/>
                <w:szCs w:val="24"/>
                <w:lang w:val="ro-RO"/>
              </w:rPr>
            </w:pPr>
            <w:r w:rsidRPr="00342E25">
              <w:rPr>
                <w:rFonts w:ascii="Times New Roman" w:hAnsi="Times New Roman"/>
                <w:i/>
                <w:iCs/>
                <w:sz w:val="24"/>
                <w:szCs w:val="24"/>
                <w:lang w:val="ro-RO"/>
              </w:rPr>
              <w:t>Este de menționat că</w:t>
            </w:r>
            <w:r w:rsidR="00130BB3">
              <w:rPr>
                <w:rFonts w:ascii="Times New Roman" w:hAnsi="Times New Roman"/>
                <w:i/>
                <w:iCs/>
                <w:sz w:val="24"/>
                <w:szCs w:val="24"/>
                <w:lang w:val="ro-RO"/>
              </w:rPr>
              <w:t>,</w:t>
            </w:r>
            <w:r w:rsidRPr="00342E25">
              <w:rPr>
                <w:rFonts w:ascii="Times New Roman" w:hAnsi="Times New Roman"/>
                <w:i/>
                <w:iCs/>
                <w:sz w:val="24"/>
                <w:szCs w:val="24"/>
                <w:lang w:val="ro-RO"/>
              </w:rPr>
              <w:t xml:space="preserve"> din conținutul noțiunii de oficial </w:t>
            </w:r>
            <w:r w:rsidR="00130BB3" w:rsidRPr="00130BB3">
              <w:rPr>
                <w:rFonts w:ascii="Times New Roman" w:eastAsia="Times New Roman" w:hAnsi="Times New Roman"/>
                <w:i/>
                <w:iCs/>
                <w:color w:val="FF0000"/>
                <w:sz w:val="24"/>
                <w:szCs w:val="24"/>
                <w:lang w:val="ro-RO"/>
              </w:rPr>
              <w:t xml:space="preserve"> </w:t>
            </w:r>
            <w:r w:rsidR="00130BB3" w:rsidRPr="00130BB3">
              <w:rPr>
                <w:rFonts w:ascii="Times New Roman" w:hAnsi="Times New Roman"/>
                <w:i/>
                <w:iCs/>
                <w:sz w:val="24"/>
                <w:szCs w:val="24"/>
                <w:lang w:val="ro-RO"/>
              </w:rPr>
              <w:t xml:space="preserve">utilizată în proiectul </w:t>
            </w:r>
            <w:r w:rsidRPr="00342E25">
              <w:rPr>
                <w:rFonts w:ascii="Times New Roman" w:hAnsi="Times New Roman"/>
                <w:i/>
                <w:iCs/>
                <w:sz w:val="24"/>
                <w:szCs w:val="24"/>
                <w:lang w:val="ro-RO"/>
              </w:rPr>
              <w:t xml:space="preserve">de lege, </w:t>
            </w:r>
            <w:r w:rsidR="007503EA">
              <w:rPr>
                <w:rFonts w:ascii="Times New Roman" w:hAnsi="Times New Roman"/>
                <w:i/>
                <w:iCs/>
                <w:sz w:val="24"/>
                <w:szCs w:val="24"/>
                <w:lang w:val="ro-RO"/>
              </w:rPr>
              <w:t xml:space="preserve">se prezumă </w:t>
            </w:r>
            <w:r w:rsidRPr="00342E25">
              <w:rPr>
                <w:rFonts w:ascii="Times New Roman" w:hAnsi="Times New Roman"/>
                <w:i/>
                <w:iCs/>
                <w:sz w:val="24"/>
                <w:szCs w:val="24"/>
                <w:lang w:val="ro-RO"/>
              </w:rPr>
              <w:t xml:space="preserve">că acesta este </w:t>
            </w:r>
            <w:r w:rsidR="00342E25" w:rsidRPr="00342E25">
              <w:rPr>
                <w:rFonts w:ascii="Times New Roman" w:hAnsi="Times New Roman"/>
                <w:i/>
                <w:iCs/>
                <w:sz w:val="24"/>
                <w:szCs w:val="24"/>
                <w:lang w:val="ro-RO"/>
              </w:rPr>
              <w:t xml:space="preserve">aplicabilă în contextul sportiv. </w:t>
            </w:r>
          </w:p>
        </w:tc>
      </w:tr>
      <w:tr w:rsidR="00AE451F" w:rsidRPr="0025548E" w14:paraId="399BFAC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C0D33DE"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18BD91D" w14:textId="65E1C50D"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3B5791"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i/>
                <w:iCs/>
                <w:sz w:val="24"/>
                <w:szCs w:val="24"/>
                <w:lang w:val="ro-RO"/>
              </w:rPr>
              <w:t xml:space="preserve">sistarea evenimentului public - </w:t>
            </w:r>
            <w:r w:rsidRPr="0025548E">
              <w:rPr>
                <w:rFonts w:ascii="Times New Roman" w:hAnsi="Times New Roman"/>
                <w:sz w:val="24"/>
                <w:szCs w:val="24"/>
                <w:lang w:val="ro-RO"/>
              </w:rPr>
              <w:t xml:space="preserve">reprezintă o măsură excepțională, care constă în suspendarea sau încetarea evenimentului public,  care este folosită doar în situații extreme, atunci când alte măsuri nu sunt suficiente și eficiente pentru asigurarea desfășurării evenimentului public în mod </w:t>
            </w:r>
            <w:r w:rsidRPr="0025548E">
              <w:rPr>
                <w:rFonts w:ascii="Times New Roman" w:hAnsi="Times New Roman"/>
                <w:sz w:val="24"/>
                <w:szCs w:val="24"/>
                <w:u w:val="single"/>
                <w:lang w:val="ro-RO"/>
              </w:rPr>
              <w:t>pașnic</w:t>
            </w:r>
            <w:r w:rsidRPr="0025548E">
              <w:rPr>
                <w:rFonts w:ascii="Times New Roman" w:hAnsi="Times New Roman"/>
                <w:sz w:val="24"/>
                <w:szCs w:val="24"/>
                <w:lang w:val="ro-RO"/>
              </w:rPr>
              <w:t>.</w:t>
            </w:r>
          </w:p>
          <w:p w14:paraId="0D1504FB" w14:textId="6347DF9B" w:rsidR="00AE451F"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Înlocuirea termenului </w:t>
            </w:r>
            <w:r w:rsidRPr="0025548E">
              <w:rPr>
                <w:rFonts w:ascii="Times New Roman" w:hAnsi="Times New Roman"/>
                <w:i/>
                <w:iCs/>
                <w:sz w:val="24"/>
                <w:szCs w:val="24"/>
                <w:lang w:val="ro-RO"/>
              </w:rPr>
              <w:t>legal</w:t>
            </w:r>
            <w:r w:rsidRPr="0025548E">
              <w:rPr>
                <w:rFonts w:ascii="Times New Roman" w:hAnsi="Times New Roman"/>
                <w:sz w:val="24"/>
                <w:szCs w:val="24"/>
                <w:lang w:val="ro-RO"/>
              </w:rPr>
              <w:t xml:space="preserve"> cu </w:t>
            </w:r>
            <w:r w:rsidRPr="0025548E">
              <w:rPr>
                <w:rFonts w:ascii="Times New Roman" w:hAnsi="Times New Roman"/>
                <w:i/>
                <w:iCs/>
                <w:sz w:val="24"/>
                <w:szCs w:val="24"/>
                <w:lang w:val="ro-RO"/>
              </w:rPr>
              <w:t>pașnic</w:t>
            </w:r>
            <w:r w:rsidRPr="0025548E">
              <w:rPr>
                <w:rFonts w:ascii="Times New Roman" w:hAnsi="Times New Roman"/>
                <w:sz w:val="24"/>
                <w:szCs w:val="24"/>
                <w:lang w:val="ro-RO"/>
              </w:rPr>
              <w:t xml:space="preserve"> este justificată din perspectiva clarificării scopului urmărit de reglementare. Termenul </w:t>
            </w:r>
            <w:r w:rsidRPr="0025548E">
              <w:rPr>
                <w:rFonts w:ascii="Times New Roman" w:hAnsi="Times New Roman"/>
                <w:i/>
                <w:iCs/>
                <w:sz w:val="24"/>
                <w:szCs w:val="24"/>
                <w:lang w:val="ro-RO"/>
              </w:rPr>
              <w:t>legal</w:t>
            </w:r>
            <w:r w:rsidRPr="0025548E">
              <w:rPr>
                <w:rFonts w:ascii="Times New Roman" w:hAnsi="Times New Roman"/>
                <w:sz w:val="24"/>
                <w:szCs w:val="24"/>
                <w:lang w:val="ro-RO"/>
              </w:rPr>
              <w:t xml:space="preserve"> face trimitere strict la respectarea cadrului normativ, cum ar fi obținerea autorizațiilor sau notificărilor necesare, însă nu reflectă caracterul comportamental al desfășurării evenimentului. În schimb, utilizarea termenului </w:t>
            </w:r>
            <w:r w:rsidRPr="0025548E">
              <w:rPr>
                <w:rFonts w:ascii="Times New Roman" w:hAnsi="Times New Roman"/>
                <w:i/>
                <w:iCs/>
                <w:sz w:val="24"/>
                <w:szCs w:val="24"/>
                <w:lang w:val="ro-RO"/>
              </w:rPr>
              <w:t>pașnic</w:t>
            </w:r>
            <w:r w:rsidRPr="0025548E">
              <w:rPr>
                <w:rFonts w:ascii="Times New Roman" w:hAnsi="Times New Roman"/>
                <w:sz w:val="24"/>
                <w:szCs w:val="24"/>
                <w:lang w:val="ro-RO"/>
              </w:rPr>
              <w:t xml:space="preserve"> evidențiază intenția de a preveni acțiunile violente, agresive sau perturbatoare, subliniind natura nonviolentă a evenimentului public.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06941C" w14:textId="2376950C" w:rsidR="004F26FD" w:rsidRPr="0025548E" w:rsidRDefault="004F26F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7A6CC3AF" w14:textId="77777777" w:rsidR="00AE451F" w:rsidRPr="0025548E" w:rsidRDefault="00AE451F" w:rsidP="00314DF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AE451F" w:rsidRPr="0025548E" w14:paraId="36A061B0"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F501949"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EE6D6F7" w14:textId="21517098"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96262F" w14:textId="77777777" w:rsidR="00AE451F"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u w:val="single"/>
                <w:lang w:val="ro-RO"/>
              </w:rPr>
            </w:pPr>
            <w:bookmarkStart w:id="7" w:name="_Hlk196320194"/>
            <w:r w:rsidRPr="0025548E">
              <w:rPr>
                <w:rFonts w:ascii="Times New Roman" w:hAnsi="Times New Roman"/>
                <w:i/>
                <w:iCs/>
                <w:sz w:val="24"/>
                <w:szCs w:val="24"/>
                <w:u w:val="single"/>
                <w:lang w:val="ro-RO"/>
              </w:rPr>
              <w:t>Zonă apropiată locului de desfășurare a evenimentului public</w:t>
            </w:r>
            <w:r w:rsidRPr="0025548E">
              <w:rPr>
                <w:rFonts w:ascii="Times New Roman" w:hAnsi="Times New Roman"/>
                <w:sz w:val="24"/>
                <w:szCs w:val="24"/>
                <w:u w:val="single"/>
                <w:lang w:val="ro-RO"/>
              </w:rPr>
              <w:t xml:space="preserve"> – spațiul situat dincolo de limita exterioară a zonei imediate a evenimentului, care include perimetrul adiacent acestuia, precum și străzile, aleile sau piețele publice adiacente aflate la o distanță de până la 100 de metri față de locul de desfășurare a evenimentului public, în care pot fi exercitate măsuri de siguranță și ordine publică corelate cu amploarea evenimentului.</w:t>
            </w:r>
          </w:p>
          <w:bookmarkEnd w:id="7"/>
          <w:p w14:paraId="08D1AC95" w14:textId="26437B18"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lastRenderedPageBreak/>
              <w:t>Propunem delimitarea exacta a zonei apropiata locului desfășurării evenimentului. Distanța de 100 de metri pentru delimitarea zonei ar fi rezonabilă, având în vedere multiplele necesități de protecție a participanților, de gestionare a traficului și de asigurare a unui răspuns eficient în fața potențialelor amenințări. Aceasta oferă autorităților spațiu suficient pentru implementarea unor măsuri de control, fără a limita accesul sau a afecta în mod semnificativ desfășurarea normală a evenimentului.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D6845A" w14:textId="2F7F19B2" w:rsidR="00AE451F" w:rsidRPr="0025548E" w:rsidRDefault="00F10F4B"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tc>
      </w:tr>
      <w:tr w:rsidR="00AE451F" w:rsidRPr="0025548E" w14:paraId="5C1E410B"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6F39A50D"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17DCC40" w14:textId="4C594E23"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129C4B"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b/>
                <w:bCs/>
                <w:sz w:val="24"/>
                <w:szCs w:val="24"/>
                <w:lang w:val="ro-RO"/>
              </w:rPr>
              <w:t>Articolul 4</w:t>
            </w:r>
            <w:r w:rsidRPr="0025548E">
              <w:rPr>
                <w:rFonts w:ascii="Times New Roman" w:hAnsi="Times New Roman"/>
                <w:sz w:val="24"/>
                <w:szCs w:val="24"/>
                <w:lang w:val="ro-RO"/>
              </w:rPr>
              <w:t>. Evenimentele publice interzise</w:t>
            </w:r>
          </w:p>
          <w:p w14:paraId="2902B154"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Sunt interzise evenimentele publice, prin care se urmărește:</w:t>
            </w:r>
          </w:p>
          <w:p w14:paraId="6759B350"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a)</w:t>
            </w:r>
            <w:r w:rsidRPr="0025548E">
              <w:rPr>
                <w:rFonts w:ascii="Times New Roman" w:hAnsi="Times New Roman"/>
                <w:sz w:val="24"/>
                <w:szCs w:val="24"/>
                <w:lang w:val="ro-RO"/>
              </w:rPr>
              <w:tab/>
              <w:t>chemarea la acțiuni militare de agresiune, instigarea la acțiuni violente pe motive de prejudecată;</w:t>
            </w:r>
          </w:p>
          <w:p w14:paraId="7740EF0F"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b)</w:t>
            </w:r>
            <w:r w:rsidRPr="0025548E">
              <w:rPr>
                <w:rFonts w:ascii="Times New Roman" w:hAnsi="Times New Roman"/>
                <w:sz w:val="24"/>
                <w:szCs w:val="24"/>
                <w:lang w:val="ro-RO"/>
              </w:rPr>
              <w:tab/>
              <w:t>instigarea la discriminare pe motive de prejudecată, în sensul Legii nr. 121/2012 cu privire la asigurarea egalității;</w:t>
            </w:r>
          </w:p>
          <w:p w14:paraId="111FFAFA"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c)</w:t>
            </w:r>
            <w:r w:rsidRPr="0025548E">
              <w:rPr>
                <w:rFonts w:ascii="Times New Roman" w:hAnsi="Times New Roman"/>
                <w:sz w:val="24"/>
                <w:szCs w:val="24"/>
                <w:lang w:val="ro-RO"/>
              </w:rPr>
              <w:tab/>
              <w:t>chemarea la subminarea securității naționale sau a integrității teritoriale a Republicii Moldova;</w:t>
            </w:r>
          </w:p>
          <w:p w14:paraId="12EC0B49"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d)</w:t>
            </w:r>
            <w:r w:rsidRPr="0025548E">
              <w:rPr>
                <w:rFonts w:ascii="Times New Roman" w:hAnsi="Times New Roman"/>
                <w:sz w:val="24"/>
                <w:szCs w:val="24"/>
                <w:lang w:val="ro-RO"/>
              </w:rPr>
              <w:tab/>
              <w:t>comiterea contravențiilor și/sau infracțiunilor contra securității publice și a ordinii publice și a altor fapte ilegale care pot pune sau pun în pericol viața, integritatea corporală și sănătatea persoanei;</w:t>
            </w:r>
          </w:p>
          <w:p w14:paraId="0479A76C"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e)</w:t>
            </w:r>
            <w:r w:rsidRPr="0025548E">
              <w:rPr>
                <w:rFonts w:ascii="Times New Roman" w:hAnsi="Times New Roman"/>
                <w:sz w:val="24"/>
                <w:szCs w:val="24"/>
                <w:lang w:val="ro-RO"/>
              </w:rPr>
              <w:tab/>
              <w:t>instigarea la comiterea contravențiilor și/sau infracțiunilor, încălcarea normelor morale unanim acceptate în societate, precum și a drepturilor şi libertăților persoanelor;</w:t>
            </w:r>
          </w:p>
          <w:p w14:paraId="3EEE607F" w14:textId="77777777" w:rsidR="00AE451F"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f)</w:t>
            </w:r>
            <w:r w:rsidRPr="0025548E">
              <w:rPr>
                <w:rFonts w:ascii="Times New Roman" w:hAnsi="Times New Roman"/>
                <w:sz w:val="24"/>
                <w:szCs w:val="24"/>
                <w:lang w:val="ro-RO"/>
              </w:rPr>
              <w:tab/>
              <w:t>propagarea ideilor totalitare, rasiste sau ale oricăror organizații terorist-diversioniste, defăimarea țării și a națiunii.</w:t>
            </w:r>
          </w:p>
          <w:p w14:paraId="16BDB0E6" w14:textId="79986BEA"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lastRenderedPageBreak/>
              <w:t xml:space="preserve">Propunem excluderea pct. e) și f) din conținutul acestui articol, deoarece parțial situațiile reglementate aici sunt abordare la punctele de mai sus, (comiterea infracțiunilor și contravențiilor, precum și motivele de prejudecată), ceea ce face redundantă includerea lor separată. </w:t>
            </w:r>
          </w:p>
          <w:p w14:paraId="3576E548" w14:textId="6770E352"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„Idei totalitare, rasiste sau organizații terorist-diversioniste” - este un concept deja reglementat prin legislația națională, în special prin dispozițiile Codului Penal referitoare la incitarea la ură și violență pe motive de prejudecată. Propagarea unor astfel de idei este interzisă prin lege și poate fi sancționată, iar includerea unor astfel de formulări în reglementările privind evenimentele publice nu face decât să creeze redundanță și riscă să genereze aplicări abuzive ale măsurilor de limitare.</w:t>
            </w:r>
          </w:p>
          <w:p w14:paraId="0EB42B5A" w14:textId="70CDAF9B"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„Încălcarea normelor morale unanim acceptate în societate” este un concept vag și susceptibil de interpretare subiectivă. Implementarea unui astfel de criteriu pentru limitarea evenimentelor publice ar crea incertitudini și ar putea fi utilizată în mod abuziv pentru a restricționa dreptul de a organiza evenimente. Ce constituie norme morale unanim acceptate nu este clar definit în legislația națională și ar putea duce la o limitare nejustificată a organizării evenimentului. </w:t>
            </w:r>
          </w:p>
          <w:p w14:paraId="221175B7" w14:textId="30EFC655"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„Defăimarea țării și a națiunii” - Acest termen este vag și poate fi interpretat într-o gamă largă de moduri. Definiția „defăimării” nu este clar stabilită, iar aplicarea acestuia pentru a interzice evenimentele publice ar putea pune în pericol dreptul de exprimare, mai ales în cazurile în care critici legitime la adresa guvernului sau a </w:t>
            </w:r>
            <w:r w:rsidRPr="0025548E">
              <w:rPr>
                <w:rFonts w:ascii="Times New Roman" w:hAnsi="Times New Roman"/>
                <w:sz w:val="24"/>
                <w:szCs w:val="24"/>
                <w:lang w:val="ro-RO"/>
              </w:rPr>
              <w:lastRenderedPageBreak/>
              <w:t>instituțiilor naționale ar putea fi catalogate drept defăimare.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DDA561" w14:textId="60974F6E" w:rsidR="00AE451F" w:rsidRPr="0025548E" w:rsidRDefault="00EB0760"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tc>
      </w:tr>
      <w:tr w:rsidR="00AE451F" w:rsidRPr="0025548E" w14:paraId="5EF1668F"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A7348A6"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3B6CD8B" w14:textId="1917632B"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ECAAD9"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b/>
                <w:bCs/>
                <w:sz w:val="24"/>
                <w:szCs w:val="24"/>
                <w:lang w:val="ro-RO"/>
              </w:rPr>
              <w:t>Articolul 5.</w:t>
            </w:r>
            <w:r w:rsidRPr="0025548E">
              <w:rPr>
                <w:rFonts w:ascii="Times New Roman" w:hAnsi="Times New Roman"/>
                <w:sz w:val="24"/>
                <w:szCs w:val="24"/>
                <w:lang w:val="ro-RO"/>
              </w:rPr>
              <w:t xml:space="preserve"> Locul, ora și durata evenimentelor publice</w:t>
            </w:r>
          </w:p>
          <w:p w14:paraId="4ABE4B59" w14:textId="023D24B6"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u w:val="single"/>
                <w:lang w:val="ro-RO"/>
              </w:rPr>
            </w:pPr>
            <w:r w:rsidRPr="0025548E">
              <w:rPr>
                <w:rFonts w:ascii="Times New Roman" w:hAnsi="Times New Roman"/>
                <w:sz w:val="24"/>
                <w:szCs w:val="24"/>
                <w:lang w:val="ro-RO"/>
              </w:rPr>
              <w:t>(3)</w:t>
            </w:r>
            <w:r w:rsidRPr="0025548E">
              <w:rPr>
                <w:rFonts w:ascii="Times New Roman" w:hAnsi="Times New Roman"/>
                <w:sz w:val="24"/>
                <w:szCs w:val="24"/>
                <w:lang w:val="ro-RO"/>
              </w:rPr>
              <w:tab/>
              <w:t xml:space="preserve">Administrația publică locală poate declara închis temporar accesul publicului în anumite locuri care, în mod obișnuit, sunt deschise accesului nelimitat al tuturor persoanelor, în cazul desfășurării unor acțiuni oficiale, </w:t>
            </w:r>
            <w:r w:rsidRPr="0025548E">
              <w:rPr>
                <w:rFonts w:ascii="Times New Roman" w:hAnsi="Times New Roman"/>
                <w:sz w:val="24"/>
                <w:szCs w:val="24"/>
                <w:u w:val="single"/>
                <w:lang w:val="ro-RO"/>
              </w:rPr>
              <w:t>cu condiția ca acestea să fie planificate anterior și să fie confirmate prin documente.</w:t>
            </w:r>
          </w:p>
          <w:p w14:paraId="015D7099"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(4) Evenimentele publice se desfășoară între orele 07.00-22.00, cu excepția cazurilor unor evenimente speciale, precum sărbători naționale sau tradiționale, evenimente religioase importante sau competiții sportive de amploare, </w:t>
            </w:r>
            <w:r w:rsidRPr="0025548E">
              <w:rPr>
                <w:rFonts w:ascii="Times New Roman" w:hAnsi="Times New Roman"/>
                <w:sz w:val="24"/>
                <w:szCs w:val="24"/>
                <w:u w:val="single"/>
                <w:lang w:val="ro-RO"/>
              </w:rPr>
              <w:t xml:space="preserve">precum și activități culturale de amploare </w:t>
            </w:r>
            <w:r w:rsidRPr="0025548E">
              <w:rPr>
                <w:rFonts w:ascii="Times New Roman" w:hAnsi="Times New Roman"/>
                <w:sz w:val="24"/>
                <w:szCs w:val="24"/>
                <w:lang w:val="ro-RO"/>
              </w:rPr>
              <w:t xml:space="preserve">în care autoritatea competentă poate permite prelungirea orei de începere sau finalizare, în funcție de necesitățile organizatorilor.  </w:t>
            </w:r>
            <w:r w:rsidRPr="0025548E">
              <w:rPr>
                <w:rFonts w:ascii="Times New Roman" w:hAnsi="Times New Roman"/>
                <w:sz w:val="24"/>
                <w:szCs w:val="24"/>
                <w:u w:val="single"/>
                <w:lang w:val="ro-RO"/>
              </w:rPr>
              <w:t>Permisiunea se acordă în baza unor criterii clare, cum ar fi: caracterul excepțional și semnificativ al evenimentului, amploarea participării publicului, impactul socio-cultural, respectarea măsurilor de ordine publică și minimizarea perturbării zonelor rezidențiale.</w:t>
            </w:r>
          </w:p>
          <w:p w14:paraId="2DD8C094" w14:textId="1F101B05"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Propunem completarea respectivă pentru a preveni aplicarea arbitrară sau nejustificată a prevederii ce permite administrației publice locale (APL) să restricționeze temporar accesul publicului în anumite spații în contextul organizării de acțiuni oficiale Ridicarea nivelului de documentare aferent acestei decizii va asigura o fundamentare obiectivă a măsurii, excluzând posibilitatea unor interpretări </w:t>
            </w:r>
            <w:r w:rsidRPr="0025548E">
              <w:rPr>
                <w:rFonts w:ascii="Times New Roman" w:hAnsi="Times New Roman"/>
                <w:sz w:val="24"/>
                <w:szCs w:val="24"/>
                <w:lang w:val="ro-RO"/>
              </w:rPr>
              <w:lastRenderedPageBreak/>
              <w:t>subiective sau utilizarea acesteia pentru a împiedica desfășurarea evenimentelor publice legitime.</w:t>
            </w:r>
          </w:p>
          <w:p w14:paraId="16F7FAAE" w14:textId="6F60B94A" w:rsidR="00AE451F"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Propunem reformularea alineatului (4) pentru a include criterii clare privind acordarea permisiunii de prelungire a programului evenimentelor publice, precum și extinderea categoriilor de evenimente eligibile. O astfel de completare va asigura un cadru normativ predictibil pentru organizatori, va preveni aplicarea arbitrară a excepțiilor și va consolida transparența procesului decizional din partea autorităților competente.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7ADC6B" w14:textId="77777777" w:rsidR="00AE451F" w:rsidRPr="0025548E" w:rsidRDefault="009D0871"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 parțial.</w:t>
            </w:r>
          </w:p>
          <w:p w14:paraId="4820C62A" w14:textId="52F9A5E9" w:rsidR="009D0871" w:rsidRPr="0025548E" w:rsidRDefault="009D087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Prevederile art. 5</w:t>
            </w:r>
            <w:r w:rsidR="003E451A">
              <w:rPr>
                <w:rFonts w:ascii="Times New Roman" w:hAnsi="Times New Roman"/>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6</w:t>
            </w:r>
            <w:r w:rsidR="003E451A" w:rsidRPr="003E451A">
              <w:rPr>
                <w:rFonts w:ascii="Times New Roman" w:hAnsi="Times New Roman"/>
                <w:sz w:val="24"/>
                <w:szCs w:val="24"/>
                <w:lang w:val="ro-RO"/>
              </w:rPr>
              <w:t>)</w:t>
            </w:r>
            <w:r w:rsidRPr="0025548E">
              <w:rPr>
                <w:rFonts w:ascii="Times New Roman" w:hAnsi="Times New Roman"/>
                <w:sz w:val="24"/>
                <w:szCs w:val="24"/>
                <w:lang w:val="ro-RO"/>
              </w:rPr>
              <w:t xml:space="preserve"> au fost ajustate conform propunerilor înaintate</w:t>
            </w:r>
            <w:r w:rsidR="001F34C7" w:rsidRPr="0025548E">
              <w:rPr>
                <w:rFonts w:ascii="Times New Roman" w:hAnsi="Times New Roman"/>
                <w:sz w:val="24"/>
                <w:szCs w:val="24"/>
                <w:lang w:val="ro-RO"/>
              </w:rPr>
              <w:t>.</w:t>
            </w:r>
          </w:p>
          <w:p w14:paraId="4FD3B8AF" w14:textId="77777777" w:rsidR="009D0871" w:rsidRPr="0025548E" w:rsidRDefault="009D087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Cu referire la includerea în textul normei prevăzute la alin. (4) a textului </w:t>
            </w:r>
            <w:r w:rsidRPr="0025548E">
              <w:rPr>
                <w:rFonts w:ascii="Times New Roman" w:hAnsi="Times New Roman"/>
                <w:i/>
                <w:iCs/>
                <w:sz w:val="24"/>
                <w:szCs w:val="24"/>
                <w:lang w:val="ro-RO"/>
              </w:rPr>
              <w:t xml:space="preserve">,,Permisiunea se acordă în baza unor criterii clare, cum ar fi: caracterul excepțional și semnificativ al evenimentului, amploarea participării publicului, impactul socio-cultural, respectarea măsurilor de ordine publică și minimizarea perturbării zonelor rezidențiale”, </w:t>
            </w:r>
            <w:r w:rsidRPr="0025548E">
              <w:rPr>
                <w:rFonts w:ascii="Times New Roman" w:hAnsi="Times New Roman"/>
                <w:sz w:val="24"/>
                <w:szCs w:val="24"/>
                <w:lang w:val="ro-RO"/>
              </w:rPr>
              <w:t xml:space="preserve">nu se consideră oportun de a fi incluse deoarece sintagme precum „caracter excepțional”, „impact socio-cultural” sau „amploarea participării publicului” sunt exemple, </w:t>
            </w:r>
            <w:r w:rsidRPr="0025548E">
              <w:rPr>
                <w:rFonts w:ascii="Times New Roman" w:hAnsi="Times New Roman"/>
                <w:i/>
                <w:iCs/>
                <w:sz w:val="24"/>
                <w:szCs w:val="24"/>
                <w:lang w:val="ro-RO"/>
              </w:rPr>
              <w:t xml:space="preserve">nu condiții cu valoare juridică normativă. </w:t>
            </w:r>
            <w:r w:rsidRPr="0025548E">
              <w:rPr>
                <w:rFonts w:ascii="Times New Roman" w:hAnsi="Times New Roman"/>
                <w:sz w:val="24"/>
                <w:szCs w:val="24"/>
                <w:lang w:val="ro-RO"/>
              </w:rPr>
              <w:t>Legea trebuie să conțină norme clare, imperative, cu aplicabilitate directă, nu criterii de apreciere care țin de oportunitate administrativă.</w:t>
            </w:r>
          </w:p>
          <w:p w14:paraId="7E1ECA7B" w14:textId="77777777" w:rsidR="009D0871" w:rsidRPr="0025548E" w:rsidRDefault="009D087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Chiar dacă scopul este evitarea abuzului, includerea unor asemenea formulări fără un mecanism procedural de evaluare nu clarifică competențele și nici nu creează certitudine juridică, dar lasă loc pentru aprecieri discreționare.</w:t>
            </w:r>
          </w:p>
          <w:p w14:paraId="4EB5BDDD" w14:textId="51A3699D" w:rsidR="004D25E5" w:rsidRPr="0025548E" w:rsidRDefault="004D25E5"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În conformitate cu art. 16 alin. (4) din Legea nr. 100/2017 cu privire la actele normative, </w:t>
            </w:r>
            <w:r w:rsidRPr="0025548E">
              <w:rPr>
                <w:rFonts w:ascii="Times New Roman" w:eastAsia="Times New Roman" w:hAnsi="Times New Roman"/>
                <w:color w:val="333333"/>
                <w:sz w:val="24"/>
                <w:szCs w:val="24"/>
                <w:shd w:val="clear" w:color="auto" w:fill="FFFFFF"/>
                <w:lang w:val="ro-RO"/>
              </w:rPr>
              <w:t xml:space="preserve"> r</w:t>
            </w:r>
            <w:r w:rsidRPr="0025548E">
              <w:rPr>
                <w:rFonts w:ascii="Times New Roman" w:hAnsi="Times New Roman"/>
                <w:sz w:val="24"/>
                <w:szCs w:val="24"/>
                <w:lang w:val="ro-RO"/>
              </w:rPr>
              <w:t>egulamentele, instrucțiunile, regulile şi alte acte normative ale autorităţilor administraţiei publice centrale de specialitate şi ale autorităţilor publice autonome se aprobă prin hotărîre sau ordin care se semnează de către conducătorii autorităților emitente.</w:t>
            </w:r>
          </w:p>
          <w:p w14:paraId="4258ACFE" w14:textId="05179C22" w:rsidR="004D25E5" w:rsidRPr="0025548E" w:rsidRDefault="004D25E5"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6C1A30" w:rsidRPr="0025548E" w14:paraId="045DE673"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98BFB5A" w14:textId="77777777" w:rsidR="006C1A30" w:rsidRPr="0025548E" w:rsidRDefault="006C1A3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A365ECC" w14:textId="314422EB" w:rsidR="006C1A30" w:rsidRPr="006402C5" w:rsidRDefault="006C1A3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92B115"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Articolul 7. Notificarea privind desfășurarea evenimentului public </w:t>
            </w:r>
          </w:p>
          <w:p w14:paraId="54A04A25" w14:textId="77777777" w:rsidR="006C1A30" w:rsidRPr="0025548E" w:rsidRDefault="006C1A30" w:rsidP="00645269">
            <w:pPr>
              <w:numPr>
                <w:ilvl w:val="0"/>
                <w:numId w:val="58"/>
              </w:numPr>
              <w:pBdr>
                <w:top w:val="none" w:sz="4" w:space="0" w:color="000000"/>
                <w:left w:val="none" w:sz="4" w:space="0" w:color="000000"/>
                <w:bottom w:val="none" w:sz="4" w:space="0" w:color="000000"/>
                <w:right w:val="none" w:sz="4" w:space="0" w:color="000000"/>
              </w:pBdr>
              <w:ind w:left="0" w:firstLine="349"/>
              <w:rPr>
                <w:rFonts w:ascii="Times New Roman" w:hAnsi="Times New Roman"/>
                <w:sz w:val="24"/>
                <w:szCs w:val="24"/>
                <w:u w:val="single"/>
                <w:lang w:val="ro-RO"/>
              </w:rPr>
            </w:pPr>
            <w:r w:rsidRPr="0025548E">
              <w:rPr>
                <w:rFonts w:ascii="Times New Roman" w:hAnsi="Times New Roman"/>
                <w:sz w:val="24"/>
                <w:szCs w:val="24"/>
                <w:lang w:val="ro-RO"/>
              </w:rPr>
              <w:t xml:space="preserve">Organizatorul evenimentului public, notifică oficial autoritatea administrației publice locale, privind intenția de a organiza un eveniment public, printr-o declarație prealabilă, cu cel puțin 10 zile înainte de data desfășurării evenimentului. Declarația prealabilă se depune fizic sau online, la autoritatea administrației publice locale de la locul de desfășurare a evenimentului, conform modelului din anexă. </w:t>
            </w:r>
            <w:r w:rsidRPr="0025548E">
              <w:rPr>
                <w:rFonts w:ascii="Times New Roman" w:hAnsi="Times New Roman"/>
                <w:sz w:val="24"/>
                <w:szCs w:val="24"/>
                <w:u w:val="single"/>
                <w:lang w:val="ro-RO"/>
              </w:rPr>
              <w:t>Pentru evenimentele de mică amploare, termenul de notificare se reduce la cel puțin 5 zile înainte de desfășurarea evenimentului.</w:t>
            </w:r>
          </w:p>
          <w:p w14:paraId="2F3B91EA"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Propunem instituirea unor proceduri simplificate și rapide de notificare și coordonare pentru evenimentele de mică amploare, prin stabilirea unor termene mai scurte pentru notificare, utilizarea unui format simplificat al cererii, precum și o procedură accelerată de avizare, cu respectarea deplină a garanțiilor privind siguranța și ordinea publică.</w:t>
            </w:r>
          </w:p>
          <w:p w14:paraId="1B599886"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lastRenderedPageBreak/>
              <w:t>Evenimentele de mică amploare – caracterizate printr-un număr redus de participanți și un grad scăzut de risc – au, în mod obiectiv, un impact limitat asupra infrastructurii, ordinii publice sau circulației. Prin urmare, aplicarea acelorași cerințe administrative ca în cazul evenimentelor de amploare mare este disproporționată și poate deveni un obstacol birocratic inutil.</w:t>
            </w:r>
          </w:p>
          <w:p w14:paraId="573D1057"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Implementarea unei abordări diferențiate în funcție de dimensiunea și riscurile evenimentului ar permite:</w:t>
            </w:r>
          </w:p>
          <w:p w14:paraId="5CA8B444"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w:t>
            </w:r>
            <w:r w:rsidRPr="0025548E">
              <w:rPr>
                <w:rFonts w:ascii="Times New Roman" w:hAnsi="Times New Roman"/>
                <w:sz w:val="24"/>
                <w:szCs w:val="24"/>
                <w:lang w:val="ro-RO"/>
              </w:rPr>
              <w:tab/>
              <w:t>Reducerea poverii administrative atât pentru organizatorii evenimentelor, cât și pentru autoritățile publice implicate în procesul de aprobare;</w:t>
            </w:r>
          </w:p>
          <w:p w14:paraId="4F188CAA"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w:t>
            </w:r>
            <w:r w:rsidRPr="0025548E">
              <w:rPr>
                <w:rFonts w:ascii="Times New Roman" w:hAnsi="Times New Roman"/>
                <w:sz w:val="24"/>
                <w:szCs w:val="24"/>
                <w:lang w:val="ro-RO"/>
              </w:rPr>
              <w:tab/>
              <w:t>Stimularea participării civice și a inițiativelor comunitare, prin facilitarea accesului rezonabil și previzibil la utilizarea spațiilor publice;</w:t>
            </w:r>
          </w:p>
          <w:p w14:paraId="7BD9282D"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w:t>
            </w:r>
            <w:r w:rsidRPr="0025548E">
              <w:rPr>
                <w:rFonts w:ascii="Times New Roman" w:hAnsi="Times New Roman"/>
                <w:sz w:val="24"/>
                <w:szCs w:val="24"/>
                <w:lang w:val="ro-RO"/>
              </w:rPr>
              <w:tab/>
              <w:t>O mai bună utilizare a resurselor administrative, permițând autorităților să-și concentreze eforturile asupra evenimentelor de amploare medie sau mare, care presupun măsuri mai complexe de coordonare și securitate.</w:t>
            </w:r>
          </w:p>
          <w:p w14:paraId="72DF8D4D" w14:textId="54E73F0E"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Această propunere contribuie la eficientizarea procedurilor, la sprijinirea exercitării dreptului la întrunire pașnică și la crearea unui mediu favorabil pentru exprimarea civică într-un cadru organizat, sigur și predictibil.</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6641C6" w14:textId="5F0F611D" w:rsidR="002031EB" w:rsidRPr="0025548E" w:rsidRDefault="004A74D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iCs/>
                <w:sz w:val="24"/>
                <w:szCs w:val="24"/>
                <w:lang w:val="ro-RO"/>
              </w:rPr>
            </w:pPr>
            <w:r w:rsidRPr="0025548E">
              <w:rPr>
                <w:rFonts w:ascii="Times New Roman" w:hAnsi="Times New Roman"/>
                <w:b/>
                <w:iCs/>
                <w:sz w:val="24"/>
                <w:szCs w:val="24"/>
                <w:lang w:val="ro-RO"/>
              </w:rPr>
              <w:lastRenderedPageBreak/>
              <w:t>Se acceptă parțial.</w:t>
            </w:r>
          </w:p>
          <w:p w14:paraId="5C3CB31D" w14:textId="64BCFB41" w:rsidR="004A74DD" w:rsidRPr="0025548E" w:rsidRDefault="004A74DD"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25548E">
              <w:rPr>
                <w:rFonts w:ascii="Times New Roman" w:hAnsi="Times New Roman"/>
                <w:bCs/>
                <w:iCs/>
                <w:sz w:val="24"/>
                <w:szCs w:val="24"/>
                <w:lang w:val="ro-RO"/>
              </w:rPr>
              <w:t>Art. 7 alin. (3)</w:t>
            </w:r>
            <w:r w:rsidR="003E451A">
              <w:rPr>
                <w:rFonts w:ascii="Times New Roman" w:hAnsi="Times New Roman"/>
                <w:bCs/>
                <w:iCs/>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25548E">
              <w:rPr>
                <w:rFonts w:ascii="Times New Roman" w:hAnsi="Times New Roman"/>
                <w:bCs/>
                <w:iCs/>
                <w:sz w:val="24"/>
                <w:szCs w:val="24"/>
                <w:lang w:val="ro-RO"/>
              </w:rPr>
              <w:t xml:space="preserve"> a fost reformulat prin prisma propunerilor înaintate</w:t>
            </w:r>
          </w:p>
          <w:p w14:paraId="202B6AF0" w14:textId="3655BFF1" w:rsidR="002031EB" w:rsidRPr="0025548E" w:rsidRDefault="004A74DD"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25548E">
              <w:rPr>
                <w:rFonts w:ascii="Times New Roman" w:hAnsi="Times New Roman"/>
                <w:bCs/>
                <w:iCs/>
                <w:sz w:val="24"/>
                <w:szCs w:val="24"/>
                <w:lang w:val="ro-RO"/>
              </w:rPr>
              <w:t>Cu referire la art. 7 alin. (1)</w:t>
            </w:r>
            <w:r w:rsidR="003E451A">
              <w:rPr>
                <w:rFonts w:ascii="Times New Roman" w:hAnsi="Times New Roman"/>
                <w:bCs/>
                <w:iCs/>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25548E">
              <w:rPr>
                <w:rFonts w:ascii="Times New Roman" w:hAnsi="Times New Roman"/>
                <w:bCs/>
                <w:iCs/>
                <w:sz w:val="24"/>
                <w:szCs w:val="24"/>
                <w:lang w:val="ro-RO"/>
              </w:rPr>
              <w:t>, se m</w:t>
            </w:r>
            <w:r w:rsidR="002031EB" w:rsidRPr="0025548E">
              <w:rPr>
                <w:rFonts w:ascii="Times New Roman" w:hAnsi="Times New Roman"/>
                <w:bCs/>
                <w:iCs/>
                <w:sz w:val="24"/>
                <w:szCs w:val="24"/>
                <w:lang w:val="ro-RO"/>
              </w:rPr>
              <w:t>ențion</w:t>
            </w:r>
            <w:r w:rsidRPr="0025548E">
              <w:rPr>
                <w:rFonts w:ascii="Times New Roman" w:hAnsi="Times New Roman"/>
                <w:bCs/>
                <w:iCs/>
                <w:sz w:val="24"/>
                <w:szCs w:val="24"/>
                <w:lang w:val="ro-RO"/>
              </w:rPr>
              <w:t>ează</w:t>
            </w:r>
            <w:r w:rsidR="002031EB" w:rsidRPr="0025548E">
              <w:rPr>
                <w:rFonts w:ascii="Times New Roman" w:hAnsi="Times New Roman"/>
                <w:bCs/>
                <w:iCs/>
                <w:sz w:val="24"/>
                <w:szCs w:val="24"/>
                <w:lang w:val="ro-RO"/>
              </w:rPr>
              <w:t xml:space="preserve"> că noțiunea de </w:t>
            </w:r>
            <w:r w:rsidR="002031EB" w:rsidRPr="0025548E">
              <w:rPr>
                <w:rFonts w:ascii="Times New Roman" w:hAnsi="Times New Roman"/>
                <w:bCs/>
                <w:i/>
                <w:sz w:val="24"/>
                <w:szCs w:val="24"/>
                <w:lang w:val="ro-RO"/>
              </w:rPr>
              <w:t>eveniment public</w:t>
            </w:r>
            <w:r w:rsidR="002031EB" w:rsidRPr="0025548E">
              <w:rPr>
                <w:rFonts w:ascii="Times New Roman" w:hAnsi="Times New Roman"/>
                <w:bCs/>
                <w:iCs/>
                <w:sz w:val="24"/>
                <w:szCs w:val="24"/>
                <w:lang w:val="ro-RO"/>
              </w:rPr>
              <w:t xml:space="preserve"> a fost redefinită, care include un prag numeric minimal de 50 de persoane</w:t>
            </w:r>
          </w:p>
          <w:p w14:paraId="033C96C9" w14:textId="5500770A" w:rsidR="002031EB" w:rsidRPr="0025548E" w:rsidRDefault="002031EB"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sz w:val="24"/>
                <w:szCs w:val="24"/>
                <w:lang w:val="ro-RO"/>
              </w:rPr>
            </w:pPr>
            <w:r w:rsidRPr="0025548E">
              <w:rPr>
                <w:rFonts w:ascii="Times New Roman" w:hAnsi="Times New Roman"/>
                <w:bCs/>
                <w:sz w:val="24"/>
                <w:szCs w:val="24"/>
                <w:lang w:val="ro-RO"/>
              </w:rPr>
              <w:t>Pragul minim de 50 de persoane delimitează deja categoria evenimentelor publice reglementate de lege</w:t>
            </w:r>
            <w:r w:rsidR="001F34C7" w:rsidRPr="0025548E">
              <w:rPr>
                <w:rFonts w:ascii="Times New Roman" w:hAnsi="Times New Roman"/>
                <w:bCs/>
                <w:sz w:val="24"/>
                <w:szCs w:val="24"/>
                <w:lang w:val="ro-RO"/>
              </w:rPr>
              <w:t>.</w:t>
            </w:r>
          </w:p>
          <w:p w14:paraId="467161A7" w14:textId="2C43C609" w:rsidR="002031EB" w:rsidRPr="0025548E" w:rsidRDefault="002031EB"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sz w:val="24"/>
                <w:szCs w:val="24"/>
                <w:lang w:val="ro-RO"/>
              </w:rPr>
            </w:pPr>
            <w:r w:rsidRPr="0025548E">
              <w:rPr>
                <w:rFonts w:ascii="Times New Roman" w:hAnsi="Times New Roman"/>
                <w:bCs/>
                <w:sz w:val="24"/>
                <w:szCs w:val="24"/>
                <w:lang w:val="ro-RO"/>
              </w:rPr>
              <w:t>Definiția introdusă în proiectul de lege stabilește în mod expres că un eveniment este calificat drept „public” numai dacă presupune participarea a cel puțin 50 de persoane.</w:t>
            </w:r>
            <w:r w:rsidRPr="0025548E">
              <w:rPr>
                <w:rFonts w:ascii="Times New Roman" w:hAnsi="Times New Roman"/>
                <w:bCs/>
                <w:sz w:val="24"/>
                <w:szCs w:val="24"/>
                <w:lang w:val="ro-RO"/>
              </w:rPr>
              <w:br/>
              <w:t>Prin urmare, orice manifestare organizată cu mai puțin de 50 de participanți nu intră sub incidența acestei legi.</w:t>
            </w:r>
          </w:p>
          <w:p w14:paraId="12038D93" w14:textId="77777777" w:rsidR="006C1A30" w:rsidRPr="0025548E" w:rsidRDefault="002031EB"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sz w:val="24"/>
                <w:szCs w:val="24"/>
                <w:lang w:val="ro-RO"/>
              </w:rPr>
            </w:pPr>
            <w:r w:rsidRPr="0025548E">
              <w:rPr>
                <w:rFonts w:ascii="Times New Roman" w:hAnsi="Times New Roman"/>
                <w:bCs/>
                <w:sz w:val="24"/>
                <w:szCs w:val="24"/>
                <w:lang w:val="ro-RO"/>
              </w:rPr>
              <w:t>În acest sens, introducerea unor dispoziții speciale privind notificarea pentru „evenimente mici” ar fi redundantă și ar genera suprapuneri nejustificate cu alte regimuri juridice.</w:t>
            </w:r>
          </w:p>
          <w:p w14:paraId="77E44858" w14:textId="2C04EF57" w:rsidR="002031EB" w:rsidRPr="0025548E" w:rsidRDefault="002031EB" w:rsidP="00645269">
            <w:pPr>
              <w:pBdr>
                <w:top w:val="none" w:sz="4" w:space="0" w:color="000000"/>
                <w:left w:val="none" w:sz="4" w:space="0" w:color="000000"/>
                <w:bottom w:val="none" w:sz="4" w:space="0" w:color="000000"/>
                <w:right w:val="none" w:sz="4" w:space="0" w:color="000000"/>
              </w:pBdr>
              <w:ind w:firstLine="302"/>
              <w:rPr>
                <w:rFonts w:ascii="Times New Roman" w:hAnsi="Times New Roman"/>
                <w:bCs/>
                <w:sz w:val="24"/>
                <w:szCs w:val="24"/>
                <w:lang w:val="ro-RO"/>
              </w:rPr>
            </w:pPr>
            <w:r w:rsidRPr="0025548E">
              <w:rPr>
                <w:rFonts w:ascii="Times New Roman" w:hAnsi="Times New Roman"/>
                <w:bCs/>
                <w:sz w:val="24"/>
                <w:szCs w:val="24"/>
                <w:lang w:val="ro-RO"/>
              </w:rPr>
              <w:t xml:space="preserve">Definirea unor noi subcategorii de evenimente („de mică amploare”, „cu risc scăzut”, „cu durată redusă” etc.) ar fragmenta cadrul normativ, </w:t>
            </w:r>
            <w:r w:rsidR="004C63BF">
              <w:rPr>
                <w:rFonts w:ascii="Times New Roman" w:hAnsi="Times New Roman"/>
                <w:bCs/>
                <w:sz w:val="24"/>
                <w:szCs w:val="24"/>
                <w:lang w:val="ro-RO"/>
              </w:rPr>
              <w:t>va crea</w:t>
            </w:r>
            <w:r w:rsidRPr="0025548E">
              <w:rPr>
                <w:rFonts w:ascii="Times New Roman" w:hAnsi="Times New Roman"/>
                <w:bCs/>
                <w:sz w:val="24"/>
                <w:szCs w:val="24"/>
                <w:lang w:val="ro-RO"/>
              </w:rPr>
              <w:t xml:space="preserve"> confuzii atât pentru autoritățile locale, cât și pentru organizatori. În plus, autoritatea publică ar trebui să facă evaluări arbitrare privind încadrarea </w:t>
            </w:r>
            <w:r w:rsidRPr="0025548E">
              <w:rPr>
                <w:rFonts w:ascii="Times New Roman" w:hAnsi="Times New Roman"/>
                <w:bCs/>
                <w:sz w:val="24"/>
                <w:szCs w:val="24"/>
                <w:lang w:val="ro-RO"/>
              </w:rPr>
              <w:lastRenderedPageBreak/>
              <w:t>fiecărui eveniment într-o procedură simplificată sau standard, afectând principiul previzibilității legii.</w:t>
            </w:r>
          </w:p>
          <w:p w14:paraId="053CB0F9" w14:textId="2750532D" w:rsidR="002031EB" w:rsidRPr="0025548E" w:rsidRDefault="002031EB"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bCs/>
                <w:sz w:val="24"/>
                <w:szCs w:val="24"/>
                <w:lang w:val="ro-RO"/>
              </w:rPr>
              <w:t>Din moment ce legea definește clar noțiunea de „eveniment public” și stabilește deja un prag numeric minim de 50 de persoane, nu este justificată instituirea unui regim paralel de notificare pentru evenimente „mai mici”. Orice activitate cu mai puțin de 50 de persoane nu necesită a fi notificată la autoritatea publică locală.</w:t>
            </w:r>
          </w:p>
        </w:tc>
      </w:tr>
      <w:tr w:rsidR="00AE451F" w:rsidRPr="0025548E" w14:paraId="32CE976B"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551050C" w14:textId="77777777" w:rsidR="00AE451F" w:rsidRPr="0025548E" w:rsidRDefault="00AE451F"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03B52ED" w14:textId="1DFC50FD" w:rsidR="00AE451F" w:rsidRPr="006402C5" w:rsidRDefault="00AE451F"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7DD9F9"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u w:val="single"/>
                <w:lang w:val="ro-RO"/>
              </w:rPr>
              <w:t xml:space="preserve">( 3) </w:t>
            </w:r>
            <w:bookmarkStart w:id="8" w:name="_Hlk196376808"/>
            <w:r w:rsidRPr="0025548E">
              <w:rPr>
                <w:rFonts w:ascii="Times New Roman" w:hAnsi="Times New Roman"/>
                <w:sz w:val="24"/>
                <w:szCs w:val="24"/>
                <w:u w:val="single"/>
                <w:lang w:val="ro-RO"/>
              </w:rPr>
              <w:t>În termen de 48 ore de la recepționarea notificării</w:t>
            </w:r>
            <w:r w:rsidRPr="0025548E">
              <w:rPr>
                <w:rFonts w:ascii="Times New Roman" w:hAnsi="Times New Roman"/>
                <w:sz w:val="24"/>
                <w:szCs w:val="24"/>
                <w:lang w:val="ro-RO"/>
              </w:rPr>
              <w:t xml:space="preserve"> indicate la alin. (2)</w:t>
            </w:r>
            <w:bookmarkEnd w:id="8"/>
            <w:r w:rsidRPr="0025548E">
              <w:rPr>
                <w:rFonts w:ascii="Times New Roman" w:hAnsi="Times New Roman"/>
                <w:sz w:val="24"/>
                <w:szCs w:val="24"/>
                <w:lang w:val="ro-RO"/>
              </w:rPr>
              <w:t xml:space="preserve">, Inspectoratul General de Carabinieri evaluează gradul de risc al evenimentului public. În cazul în care evenimentul prezintă risc mediu sau ridicat, Inspectoratului </w:t>
            </w:r>
            <w:r w:rsidRPr="0025548E">
              <w:rPr>
                <w:rFonts w:ascii="Times New Roman" w:hAnsi="Times New Roman"/>
                <w:sz w:val="24"/>
                <w:szCs w:val="24"/>
                <w:lang w:val="ro-RO"/>
              </w:rPr>
              <w:lastRenderedPageBreak/>
              <w:t>General de Carabinieri organizează o ședință de lucru preparatorie, cu participarea autorității administrației publice locale, organizatorului evenimentului și după caz, reprezentanții altor autorități interesate, în vederea elaborării unui plan de securitate în care să fie stabilite măsurile necesare de protecție a participanților.</w:t>
            </w:r>
          </w:p>
          <w:p w14:paraId="4EE913CF" w14:textId="575A2ED3" w:rsidR="00AE451F"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Propunem introducerea unui termen concret pentru evaluarea gradului de risc al evenimentului public, în vederea prevenirii oricărei tergiversări nejustificate care ar putea afecta desfășurarea evenimentului în condiții legale și organizatorice corespunzătoare.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A9CA9B" w14:textId="0A49758F" w:rsidR="00AE451F" w:rsidRPr="0025548E" w:rsidRDefault="001F34C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tc>
      </w:tr>
      <w:tr w:rsidR="006C1A30" w:rsidRPr="0025548E" w14:paraId="7514CA73"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40F3B63" w14:textId="77777777" w:rsidR="006C1A30" w:rsidRPr="0025548E" w:rsidRDefault="006C1A3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76614C3" w14:textId="73BBB58D" w:rsidR="006C1A30" w:rsidRPr="006402C5" w:rsidRDefault="006C1A3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E49865"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(8)</w:t>
            </w:r>
            <w:r w:rsidRPr="0025548E">
              <w:rPr>
                <w:rFonts w:ascii="Times New Roman" w:hAnsi="Times New Roman"/>
                <w:sz w:val="24"/>
                <w:szCs w:val="24"/>
                <w:lang w:val="ro-RO"/>
              </w:rPr>
              <w:tab/>
              <w:t xml:space="preserve">În cazul în care mai mulţi solicitanţi au depus declaraţii prealabile cu privire la organizarea unor evenimente publice în acelaşi loc şi în acelaşi timp, autoritatea administraţiei publice locale organizează, </w:t>
            </w:r>
            <w:r w:rsidRPr="0025548E">
              <w:rPr>
                <w:rFonts w:ascii="Times New Roman" w:hAnsi="Times New Roman"/>
                <w:sz w:val="24"/>
                <w:szCs w:val="24"/>
                <w:u w:val="single"/>
                <w:lang w:val="ro-RO"/>
              </w:rPr>
              <w:t>în acceași zi,</w:t>
            </w:r>
            <w:r w:rsidRPr="0025548E">
              <w:rPr>
                <w:rFonts w:ascii="Times New Roman" w:hAnsi="Times New Roman"/>
                <w:sz w:val="24"/>
                <w:szCs w:val="24"/>
                <w:lang w:val="ro-RO"/>
              </w:rPr>
              <w:t xml:space="preserve"> o şedinţă, cu participarea tuturor solicitanţilor, pentru a găsi soluţia potrivită privind desfășurarea simultană a tuturor întrunirilor.</w:t>
            </w:r>
          </w:p>
          <w:p w14:paraId="51772454" w14:textId="272FDCD3"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Propunem completarea alineatului (8) prin introducerea sintagmei „în aceeași zi”, în legătură cu organizarea ședinței între solicitanți, în cazul în care au fost depuse declarații prealabile pentru desfășurarea unor evenimente publice în același loc și la aceeași dată.</w:t>
            </w:r>
          </w:p>
          <w:p w14:paraId="004B7D6D" w14:textId="723752CE"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Această precizare este esențială pentru a asigura operativitatea procedurii și evitarea tergiversării nejustificate a procesului de soluționare a eventualelor suprapuneri. În forma actuală, lipsa unui termen clar pentru convocarea acestei ședințe poate duce la întârzieri sau blocaje, afectând dreptul </w:t>
            </w:r>
            <w:r w:rsidRPr="0025548E">
              <w:rPr>
                <w:rFonts w:ascii="Times New Roman" w:hAnsi="Times New Roman"/>
                <w:sz w:val="24"/>
                <w:szCs w:val="24"/>
                <w:lang w:val="ro-RO"/>
              </w:rPr>
              <w:lastRenderedPageBreak/>
              <w:t>organizatorilor de a desfășura evenimentul în condiții legale și previzibile.</w:t>
            </w:r>
          </w:p>
          <w:p w14:paraId="6B1778D1"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Mai mult, potrivit dispozițiilor proiectului, autoritatea administrației publice locale are obligația de a informa forțele de ordine ale Ministerului Afacerilor Interne în termen de 24 de ore de la recepționarea declarației prealabile. Pentru a permite respectarea acestui termen, ședința de clarificare între solicitanți trebuie să aibă loc în aceeași zi în care au fost identificate suprapunerile, astfel încât autoritatea să poată comunica în timp util informațiile complete și actualizate către forțele de ordine.</w:t>
            </w:r>
          </w:p>
          <w:p w14:paraId="523767D6"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CA86B1" w14:textId="51727DDB" w:rsidR="00575430" w:rsidRPr="0025548E" w:rsidRDefault="00575430"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iCs/>
                <w:sz w:val="24"/>
                <w:szCs w:val="24"/>
                <w:lang w:val="ro-RO"/>
              </w:rPr>
            </w:pPr>
            <w:r w:rsidRPr="0025548E">
              <w:rPr>
                <w:rFonts w:ascii="Times New Roman" w:hAnsi="Times New Roman"/>
                <w:b/>
                <w:bCs/>
                <w:iCs/>
                <w:sz w:val="24"/>
                <w:szCs w:val="24"/>
                <w:lang w:val="ro-RO"/>
              </w:rPr>
              <w:lastRenderedPageBreak/>
              <w:t>S-a luat act.</w:t>
            </w:r>
          </w:p>
          <w:p w14:paraId="4CCF9428" w14:textId="3647BE22" w:rsidR="00575430" w:rsidRPr="0025548E" w:rsidRDefault="00575430" w:rsidP="00645269">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25548E">
              <w:rPr>
                <w:rFonts w:ascii="Times New Roman" w:hAnsi="Times New Roman"/>
                <w:iCs/>
                <w:sz w:val="24"/>
                <w:szCs w:val="24"/>
                <w:lang w:val="ro-RO"/>
              </w:rPr>
              <w:t>Prin prisma procesului de avizare și consulare, din proiect au fost excluse alin. (8) – (12) de la art. 7</w:t>
            </w:r>
            <w:r w:rsidR="003E451A">
              <w:rPr>
                <w:rFonts w:ascii="Times New Roman" w:hAnsi="Times New Roman"/>
                <w:iCs/>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25548E">
              <w:rPr>
                <w:rFonts w:ascii="Times New Roman" w:hAnsi="Times New Roman"/>
                <w:iCs/>
                <w:sz w:val="24"/>
                <w:szCs w:val="24"/>
                <w:lang w:val="ro-RO"/>
              </w:rPr>
              <w:t>, care obligau organizatorul de a participa la mai multe ședințe organizate de autoritățile competente.</w:t>
            </w:r>
          </w:p>
          <w:p w14:paraId="32976545"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6C1A30" w:rsidRPr="0025548E" w14:paraId="59DA1B43"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C2F6801" w14:textId="77777777" w:rsidR="006C1A30" w:rsidRPr="0025548E" w:rsidRDefault="006C1A3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1B5D8B0" w14:textId="0330D28B" w:rsidR="006C1A30" w:rsidRPr="006402C5" w:rsidRDefault="006C1A3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CD6AAD"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u w:val="single"/>
                <w:lang w:val="ro-RO"/>
              </w:rPr>
            </w:pPr>
            <w:r w:rsidRPr="0025548E">
              <w:rPr>
                <w:rFonts w:ascii="Times New Roman" w:hAnsi="Times New Roman"/>
                <w:sz w:val="24"/>
                <w:szCs w:val="24"/>
                <w:lang w:val="ro-RO"/>
              </w:rPr>
              <w:t xml:space="preserve">(12) </w:t>
            </w:r>
            <w:bookmarkStart w:id="9" w:name="_Hlk196377328"/>
            <w:r w:rsidRPr="0025548E">
              <w:rPr>
                <w:rFonts w:ascii="Times New Roman" w:hAnsi="Times New Roman"/>
                <w:sz w:val="24"/>
                <w:szCs w:val="24"/>
                <w:lang w:val="ro-RO"/>
              </w:rPr>
              <w:t xml:space="preserve">În cazul în care evenimentul public este planificat şi organizat de către autoritățile/instituțiile publice, iar locul şi ora desfășurării coincid cu alte evenimente publice notificate anterior, </w:t>
            </w:r>
            <w:r w:rsidRPr="0025548E">
              <w:rPr>
                <w:rFonts w:ascii="Times New Roman" w:hAnsi="Times New Roman"/>
                <w:sz w:val="24"/>
                <w:szCs w:val="24"/>
                <w:u w:val="single"/>
                <w:lang w:val="ro-RO"/>
              </w:rPr>
              <w:t>prioritatea la desfășurare</w:t>
            </w:r>
            <w:r w:rsidRPr="0025548E">
              <w:rPr>
                <w:rFonts w:ascii="Times New Roman" w:hAnsi="Times New Roman"/>
                <w:sz w:val="24"/>
                <w:szCs w:val="24"/>
                <w:lang w:val="ro-RO"/>
              </w:rPr>
              <w:t xml:space="preserve"> se acordă evenimentelor publice planificate de către autoritățile/instituțiile publice</w:t>
            </w:r>
            <w:r w:rsidRPr="0025548E">
              <w:rPr>
                <w:rFonts w:ascii="Times New Roman" w:hAnsi="Times New Roman"/>
                <w:sz w:val="24"/>
                <w:szCs w:val="24"/>
                <w:u w:val="single"/>
                <w:lang w:val="ro-RO"/>
              </w:rPr>
              <w:t xml:space="preserve"> se stabilește în funcție de ordinea notificării, cu excepția cazurilor în care interesul public justificat impune altă decizie. În astfel de situații, autoritatea publică locală este obligată să prezinte în scris motivele care au stat la baza acordării priorității.</w:t>
            </w:r>
          </w:p>
          <w:bookmarkEnd w:id="9"/>
          <w:p w14:paraId="7846A82F" w14:textId="172D7E60"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Propunem ajustarea alineatului (12) pentru a reflecta un principiu echitabil și democratic de alocare a spațiului public, în concordanță cu dreptul la libertatea întrunirilor. Formula actuală, care acordă în mod automat prioritate evenimentelor organizate de autoritățile sau instituțiile publice, este inechitabilă și poate genera abuzuri sau limitări </w:t>
            </w:r>
            <w:r w:rsidRPr="0025548E">
              <w:rPr>
                <w:rFonts w:ascii="Times New Roman" w:hAnsi="Times New Roman"/>
                <w:sz w:val="24"/>
                <w:szCs w:val="24"/>
                <w:lang w:val="ro-RO"/>
              </w:rPr>
              <w:lastRenderedPageBreak/>
              <w:t>nejustificate ale drepturilor altor organizatori. Considerăm că prioritatea ar trebui stabilită fie potrivit principiului „primul venit – primul servit”, fie în funcție de interesul public justificat, evaluat în mod obiectiv, cu aplicarea unor criterii transparente. Această ajustare va asigura o aplicare echitabilă și nediscriminatorie a normei, încurajând un echilibru real între inițiativa civică și interesul instituțional, și va preveni folosirea abuzivă a poziției autorităților pentru a bloca manifestările publice independente.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262C8A" w14:textId="77777777" w:rsidR="006C1A30" w:rsidRPr="0025548E" w:rsidRDefault="00646B99"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49AF0185" w14:textId="67C4D8EE" w:rsidR="00646B99" w:rsidRPr="0025548E" w:rsidRDefault="00646B99" w:rsidP="004C63BF">
            <w:pPr>
              <w:pStyle w:val="afb"/>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p>
        </w:tc>
      </w:tr>
      <w:tr w:rsidR="006C1A30" w:rsidRPr="0025548E" w14:paraId="2B80AACC"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3F9914A" w14:textId="77777777" w:rsidR="006C1A30" w:rsidRPr="0025548E" w:rsidRDefault="006C1A3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8478CF0" w14:textId="0309DCC4" w:rsidR="006C1A30" w:rsidRPr="006402C5" w:rsidRDefault="006C1A3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BA0D80"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b/>
                <w:bCs/>
                <w:sz w:val="24"/>
                <w:szCs w:val="24"/>
                <w:lang w:val="ro-RO"/>
              </w:rPr>
              <w:t>Articolul 8</w:t>
            </w:r>
            <w:r w:rsidRPr="0025548E">
              <w:rPr>
                <w:rFonts w:ascii="Times New Roman" w:hAnsi="Times New Roman"/>
                <w:sz w:val="24"/>
                <w:szCs w:val="24"/>
                <w:lang w:val="ro-RO"/>
              </w:rPr>
              <w:t>. Proceduri judiciare</w:t>
            </w:r>
          </w:p>
          <w:p w14:paraId="18A4D50C"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(1)</w:t>
            </w:r>
            <w:r w:rsidRPr="0025548E">
              <w:rPr>
                <w:rFonts w:ascii="Times New Roman" w:hAnsi="Times New Roman"/>
                <w:sz w:val="24"/>
                <w:szCs w:val="24"/>
                <w:lang w:val="ro-RO"/>
              </w:rPr>
              <w:tab/>
              <w:t xml:space="preserve">În cazul în care se dețin probe că, prin desfășurarea evenimentului notificat vor fi încălcate prevederile art. 4, autoritatea administrației publice locale inițiază o procedură judiciară, prin care solicită interzicerea desfășurării evenimentului public notificat. Inițierea procedurii judiciare nu suspendă dreptul de a desfășura evenimentul public. </w:t>
            </w:r>
          </w:p>
          <w:p w14:paraId="068DF645"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(2)</w:t>
            </w:r>
            <w:r w:rsidRPr="0025548E">
              <w:rPr>
                <w:rFonts w:ascii="Times New Roman" w:hAnsi="Times New Roman"/>
                <w:sz w:val="24"/>
                <w:szCs w:val="24"/>
                <w:lang w:val="ro-RO"/>
              </w:rPr>
              <w:tab/>
              <w:t xml:space="preserve">Instanța de judecată examinează cererea de interzicere a evenimentului public </w:t>
            </w:r>
            <w:r w:rsidRPr="0025548E">
              <w:rPr>
                <w:rFonts w:ascii="Times New Roman" w:hAnsi="Times New Roman"/>
                <w:sz w:val="24"/>
                <w:szCs w:val="24"/>
                <w:u w:val="single"/>
                <w:lang w:val="ro-RO"/>
              </w:rPr>
              <w:t xml:space="preserve">în baza probelor prezentate de către autoritatea administrației publice locale </w:t>
            </w:r>
            <w:r w:rsidRPr="0025548E">
              <w:rPr>
                <w:rFonts w:ascii="Times New Roman" w:hAnsi="Times New Roman"/>
                <w:sz w:val="24"/>
                <w:szCs w:val="24"/>
                <w:lang w:val="ro-RO"/>
              </w:rPr>
              <w:t>și adoptă o hotărâre în cel mult 3 zile de la data depuner</w:t>
            </w:r>
            <w:r w:rsidRPr="0025548E">
              <w:rPr>
                <w:rFonts w:ascii="Times New Roman" w:hAnsi="Times New Roman"/>
                <w:sz w:val="24"/>
                <w:szCs w:val="24"/>
                <w:u w:val="single"/>
                <w:lang w:val="ro-RO"/>
              </w:rPr>
              <w:t xml:space="preserve">ii </w:t>
            </w:r>
            <w:r w:rsidRPr="0025548E">
              <w:rPr>
                <w:rFonts w:ascii="Times New Roman" w:hAnsi="Times New Roman"/>
                <w:sz w:val="24"/>
                <w:szCs w:val="24"/>
                <w:lang w:val="ro-RO"/>
              </w:rPr>
              <w:t>ea cererii.</w:t>
            </w:r>
          </w:p>
          <w:p w14:paraId="0F2D5E6E"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(3)</w:t>
            </w:r>
            <w:r w:rsidRPr="0025548E">
              <w:rPr>
                <w:rFonts w:ascii="Times New Roman" w:hAnsi="Times New Roman"/>
                <w:sz w:val="24"/>
                <w:szCs w:val="24"/>
                <w:lang w:val="ro-RO"/>
              </w:rPr>
              <w:tab/>
              <w:t>Instanța de judecată poate adopta una din următoarele hotărâri privind:</w:t>
            </w:r>
          </w:p>
          <w:p w14:paraId="5A8C5FA0"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a)</w:t>
            </w:r>
            <w:r w:rsidRPr="0025548E">
              <w:rPr>
                <w:rFonts w:ascii="Times New Roman" w:hAnsi="Times New Roman"/>
                <w:sz w:val="24"/>
                <w:szCs w:val="24"/>
                <w:lang w:val="ro-RO"/>
              </w:rPr>
              <w:tab/>
              <w:t>menținerea dreptului de a desfășura evenimentul public notificat, sau</w:t>
            </w:r>
          </w:p>
          <w:p w14:paraId="563D69C5"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b)</w:t>
            </w:r>
            <w:r w:rsidRPr="0025548E">
              <w:rPr>
                <w:rFonts w:ascii="Times New Roman" w:hAnsi="Times New Roman"/>
                <w:sz w:val="24"/>
                <w:szCs w:val="24"/>
                <w:lang w:val="ro-RO"/>
              </w:rPr>
              <w:tab/>
              <w:t xml:space="preserve">interzicerea desfășurării evenimentului public notificat. </w:t>
            </w:r>
          </w:p>
          <w:p w14:paraId="0D0F92F2"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(4)</w:t>
            </w:r>
            <w:r w:rsidRPr="0025548E">
              <w:rPr>
                <w:rFonts w:ascii="Times New Roman" w:hAnsi="Times New Roman"/>
                <w:sz w:val="24"/>
                <w:szCs w:val="24"/>
                <w:lang w:val="ro-RO"/>
              </w:rPr>
              <w:tab/>
            </w:r>
            <w:r w:rsidRPr="0025548E">
              <w:rPr>
                <w:rFonts w:ascii="Times New Roman" w:hAnsi="Times New Roman"/>
                <w:sz w:val="24"/>
                <w:szCs w:val="24"/>
                <w:u w:val="single"/>
                <w:lang w:val="ro-RO"/>
              </w:rPr>
              <w:t xml:space="preserve">Hotărârea judecătorească emisă în conformitate cu prevederile acestui articol este definitivă de la pronunțare și poate fi contestată cu </w:t>
            </w:r>
            <w:r w:rsidRPr="0025548E">
              <w:rPr>
                <w:rFonts w:ascii="Times New Roman" w:hAnsi="Times New Roman"/>
                <w:sz w:val="24"/>
                <w:szCs w:val="24"/>
                <w:u w:val="single"/>
                <w:lang w:val="ro-RO"/>
              </w:rPr>
              <w:lastRenderedPageBreak/>
              <w:t>recurs la curtea de apel competentă, în termen de 3 zile. Recursul se examinează în termen de 1 zi. Instanța de recurs nu poate dispune rejudecarea cauzei.</w:t>
            </w:r>
          </w:p>
          <w:p w14:paraId="441330FA"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(4) Organizatorul, reprezentantul autorității administrației publice locale sau reprezentantul forțelor de ordine din subordinea Ministerului Afacerilor Interne sunt în drept să conteste, în cel mult 3 zile de la data pronunțării, hotărârea instanței de judecată emisă în condițiile alin. (3).</w:t>
            </w:r>
          </w:p>
          <w:p w14:paraId="11D7BD0C" w14:textId="42A8338E"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Propunem îmbunătățirea conținutului acestui articol, în special eliminarea alineatului (4) în redacția propusă, întrucât acesta extinde nejustificat cercul persoanelor care pot contesta o hotărâre judecătorească. Dacă forțele de ordine ale Ministerului Afacerilor Interne vor avea un interes legitim în cauză, instanța le poate atrage ca parte interesată, ceea ce le oferă deja dreptul de a exercita căi de atac. Menționarea expresă în text creează riscul implicării în proceduri judiciare fără o calitate procesuală clară, contrar principiilor de securitate juridică și coerență procedurală.</w:t>
            </w:r>
          </w:p>
          <w:p w14:paraId="2BF6B0D9" w14:textId="7AD46EB6"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De asemenea, se propune reglementarea modalității de contestare procedurală a eventualelor decizii in baza acestui articol, pentru a garanta o intervenție judiciară eficientă și proporțională, în cazul în care chiar este necesară interzicerea unui eveniment public sub riscul securității.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30B0A5" w14:textId="77777777" w:rsidR="00D07759" w:rsidRPr="0025548E" w:rsidRDefault="00D07759"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65BE5E29" w14:textId="77777777" w:rsidR="00A24DCC" w:rsidRDefault="00A24DCC" w:rsidP="00A24DCC">
            <w:pPr>
              <w:ind w:firstLine="302"/>
              <w:rPr>
                <w:rFonts w:ascii="Times New Roman" w:hAnsi="Times New Roman"/>
                <w:sz w:val="24"/>
                <w:szCs w:val="24"/>
                <w:lang w:val="ro-RO"/>
              </w:rPr>
            </w:pPr>
            <w:r>
              <w:rPr>
                <w:rFonts w:ascii="Times New Roman" w:hAnsi="Times New Roman"/>
                <w:sz w:val="24"/>
                <w:szCs w:val="24"/>
                <w:lang w:val="ro-RO"/>
              </w:rPr>
              <w:t xml:space="preserve">În urma avizării și consultărilor publice art. 8 a fost exclus din proiect. </w:t>
            </w:r>
          </w:p>
          <w:p w14:paraId="31EB509F" w14:textId="2DD1D3FD" w:rsidR="006C1A30" w:rsidRPr="0025548E" w:rsidRDefault="006C1A30"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6C1A30" w:rsidRPr="0025548E" w14:paraId="479901BF"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5B1DAB3" w14:textId="77777777" w:rsidR="006C1A30" w:rsidRPr="0025548E" w:rsidRDefault="006C1A3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31FFD23" w14:textId="2C66FC83" w:rsidR="006C1A30" w:rsidRPr="006402C5" w:rsidRDefault="006C1A3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48BDE1"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b/>
                <w:bCs/>
                <w:sz w:val="24"/>
                <w:szCs w:val="24"/>
                <w:lang w:val="ro-RO"/>
              </w:rPr>
              <w:t>Articolul 10.</w:t>
            </w:r>
            <w:r w:rsidRPr="0025548E">
              <w:rPr>
                <w:rFonts w:ascii="Times New Roman" w:hAnsi="Times New Roman"/>
                <w:sz w:val="24"/>
                <w:szCs w:val="24"/>
                <w:lang w:val="ro-RO"/>
              </w:rPr>
              <w:t xml:space="preserve"> Modul de desfășurare a evenimentelor publice</w:t>
            </w:r>
          </w:p>
          <w:p w14:paraId="4B9D401B"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bookmarkStart w:id="10" w:name="_Hlk196381922"/>
            <w:r w:rsidRPr="0025548E">
              <w:rPr>
                <w:rFonts w:ascii="Times New Roman" w:hAnsi="Times New Roman"/>
                <w:sz w:val="24"/>
                <w:szCs w:val="24"/>
                <w:lang w:val="ro-RO"/>
              </w:rPr>
              <w:t>(2)</w:t>
            </w:r>
            <w:r w:rsidRPr="0025548E">
              <w:rPr>
                <w:rFonts w:ascii="Times New Roman" w:hAnsi="Times New Roman"/>
                <w:sz w:val="24"/>
                <w:szCs w:val="24"/>
                <w:lang w:val="ro-RO"/>
              </w:rPr>
              <w:tab/>
              <w:t xml:space="preserve">În timpul desfășurării evenimentului public, organizatorul are obligația de a asigura </w:t>
            </w:r>
            <w:r w:rsidRPr="0025548E">
              <w:rPr>
                <w:rFonts w:ascii="Times New Roman" w:hAnsi="Times New Roman"/>
                <w:sz w:val="24"/>
                <w:szCs w:val="24"/>
                <w:u w:val="single"/>
                <w:lang w:val="ro-RO"/>
              </w:rPr>
              <w:t>caracterul pașnic al evenimentului public</w:t>
            </w:r>
            <w:r w:rsidRPr="0025548E">
              <w:rPr>
                <w:rFonts w:ascii="Times New Roman" w:hAnsi="Times New Roman"/>
                <w:sz w:val="24"/>
                <w:szCs w:val="24"/>
                <w:lang w:val="ro-RO"/>
              </w:rPr>
              <w:t xml:space="preserve"> </w:t>
            </w:r>
            <w:r w:rsidRPr="0025548E">
              <w:rPr>
                <w:rFonts w:ascii="Times New Roman" w:hAnsi="Times New Roman"/>
                <w:sz w:val="24"/>
                <w:szCs w:val="24"/>
                <w:u w:val="single"/>
                <w:lang w:val="ro-RO"/>
              </w:rPr>
              <w:t xml:space="preserve">și de a întreprinde </w:t>
            </w:r>
            <w:r w:rsidRPr="0025548E">
              <w:rPr>
                <w:rFonts w:ascii="Times New Roman" w:hAnsi="Times New Roman"/>
                <w:sz w:val="24"/>
                <w:szCs w:val="24"/>
                <w:u w:val="single"/>
                <w:lang w:val="ro-RO"/>
              </w:rPr>
              <w:lastRenderedPageBreak/>
              <w:t>toate măsurile pentru accesul la clădirile din proximitatea locului de buna desfășurare a evenimentului public</w:t>
            </w:r>
            <w:r w:rsidRPr="0025548E">
              <w:rPr>
                <w:rFonts w:ascii="Times New Roman" w:hAnsi="Times New Roman"/>
                <w:sz w:val="24"/>
                <w:szCs w:val="24"/>
                <w:lang w:val="ro-RO"/>
              </w:rPr>
              <w:t xml:space="preserve"> și de a întreprinde toate măsurile legale pentru a asigura ordinea și securitatea publică, precum și caracterul pașnic al evenimentului public</w:t>
            </w:r>
          </w:p>
          <w:bookmarkEnd w:id="10"/>
          <w:p w14:paraId="3D3F0826" w14:textId="59A8819B"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Propunem reformularea textuală a acestui aliniat, deoarece nu poate fi pusă în sarcina organizatorului obligația de a asigura ordinea și securitatea publică, întrucât aceasta revine, în mod exclusiv, forțelor de ordine ale Ministerului Afacerilor Interne, conform competențelor legale. Organizatorul are responsabilitatea de a respecta măsurile stabilite pentru buna desfășurare a evenimentului public, inclusiv cele convenite în cadrul procesului de pregătire, așa cum este prevăzut la art. 7 alin. (4) din prezentul proiect de lege. Această delimitare clară a responsabilităților este esențială pentru evitarea confuziilor și asigurarea unei cooperări eficiente între organizatori și autoritățile competente.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B3C5D0" w14:textId="77777777" w:rsidR="003570F5" w:rsidRPr="0025548E" w:rsidRDefault="003570F5"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36286AE1"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6C1A30" w:rsidRPr="0025548E" w14:paraId="7F017955"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62D2A466" w14:textId="77777777" w:rsidR="006C1A30" w:rsidRPr="0025548E" w:rsidRDefault="006C1A3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5F9BE03" w14:textId="05F1E5A3" w:rsidR="006C1A30" w:rsidRPr="006402C5" w:rsidRDefault="006C1A3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450868"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Propunem revizuirea articolului 11 aliniatul 1, având în vedere natura și amploarea evenimentului, inclusiv gradul de risc evaluat și măsurile necesare pentru mitigarea acestuia.</w:t>
            </w:r>
          </w:p>
          <w:p w14:paraId="3555C62E" w14:textId="39C3359C"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Articolul 11 prevede măsuri care pot deveni costisitoare, cum ar fi necesitatea pazei specializate sau a echipamentelor de control, care pot fi greu de suportat, în special pentru organizațiile nonguvernamentale sau grupurile de inițiativă. Acest lucru poate reduce participarea civică și poate descuraja organizarea evenimentelor, în special a celor de mică amploare.</w:t>
            </w:r>
          </w:p>
          <w:p w14:paraId="4E13C2DE" w14:textId="10EC7D2A"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lastRenderedPageBreak/>
              <w:t>Este esențial ca obligațiile impuse organizatorilor să fie corelate cu natura evenimentului și numărul estimat de participanți. De exemplu, în ceea ce privește lit. d), unde se solicită organizatorilor să depună un plan de gestionare a securității participanților, aceasta ar trebui să fie o cerință doar în cazul evenimentelor pentru care autoritățile au identificat un risc semnificativ. În cazul în care această cerință se aplică tuturor evenimentelor, aceasta ar trebui precizată clar în condițiile de depunere a notificării, pentru a evita interpretările ambigue și abuzive.</w:t>
            </w:r>
          </w:p>
          <w:p w14:paraId="750EE535" w14:textId="5B8A5F6A"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Un alt exemplu este lit. f), care impune organizatorilor să contacteze servicii de pază specializate pentru a asigura securitatea în cadrul evenimentului public. Această cerință ar trebui să fie aplicabilă doar pentru evenimente de mare amploare, care implică riscuri considerabile. Pentru evenimentele mai mici, cum ar fi cele de caritate, de câteva ore, această cerință ar putea fi disproporționată și excesivă.</w:t>
            </w:r>
          </w:p>
          <w:p w14:paraId="577C2620"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De asemenea, lit. m) prevede ca organizatorul să asigure asistență medicală de urgență și măsuri de protecție împotriva incendiilor. Este important de menționat că organizatorul poate solicita instituțiilor abilitate să dispună echipe mobile pentru asistență medicală sau protecție împotriva incendiilor, fără a fi nevoit să asigure aceste măsuri direct. În ceea ce privește accesul mass-media, organizatorul nu poate să asigure direct acest acces, dar poate accesul, acestora.</w:t>
            </w:r>
          </w:p>
          <w:p w14:paraId="18FB5494" w14:textId="667B5752"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ceea ce privește măsurile de suspendare a evenimentului public, propunem ca acestea să fie </w:t>
            </w:r>
            <w:r w:rsidRPr="0025548E">
              <w:rPr>
                <w:rFonts w:ascii="Times New Roman" w:hAnsi="Times New Roman"/>
                <w:sz w:val="24"/>
                <w:szCs w:val="24"/>
                <w:lang w:val="ro-RO"/>
              </w:rPr>
              <w:lastRenderedPageBreak/>
              <w:t>aplicate doar în cazuri extreme, când încălcările prevăzute la art. 4 sunt grave sau când există situații specifice care pot aduce prejudicii imediate ordinii și securității publice. Totuși, cazurile izolate de violență nu ar trebui să conducă automat la sistarea evenimentului. Organizatorii ar trebui să fie obligați să elimine doar persoanele violente sau perturbatoare, fără a întrerupe întreaga desfășurare a evenimentului. Măsura de suspendare ar trebui să fie de ultimă instanță și să fie aplicată doar după ce toate celelalte măsuri de prevenire și intervenție nu au fost suficiente pentru asigurarea unui eveniment public legal și sigur.</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9FAF55" w14:textId="168BA526" w:rsidR="003570F5" w:rsidRPr="0025548E" w:rsidRDefault="003570F5"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iCs/>
                <w:sz w:val="24"/>
                <w:szCs w:val="24"/>
                <w:lang w:val="ro-RO"/>
              </w:rPr>
            </w:pPr>
            <w:r w:rsidRPr="0025548E">
              <w:rPr>
                <w:rFonts w:ascii="Times New Roman" w:hAnsi="Times New Roman"/>
                <w:b/>
                <w:bCs/>
                <w:iCs/>
                <w:sz w:val="24"/>
                <w:szCs w:val="24"/>
                <w:lang w:val="ro-RO"/>
              </w:rPr>
              <w:lastRenderedPageBreak/>
              <w:t>Se acceptă.</w:t>
            </w:r>
          </w:p>
          <w:p w14:paraId="3B65B5B7" w14:textId="77777777" w:rsidR="004C63BF" w:rsidRPr="004C63BF" w:rsidRDefault="004C63BF" w:rsidP="004C63BF">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4C63BF">
              <w:rPr>
                <w:rFonts w:ascii="Times New Roman" w:hAnsi="Times New Roman"/>
                <w:iCs/>
                <w:sz w:val="24"/>
                <w:szCs w:val="24"/>
                <w:lang w:val="ro-RO"/>
              </w:rPr>
              <w:t>Prevederile art. 11 au fost restructurate prin introducerea a trei alineate, care stabilesc obligații diferențiate în funcție de gradul de risc al evenimentului:</w:t>
            </w:r>
          </w:p>
          <w:p w14:paraId="47F900D7" w14:textId="77777777" w:rsidR="004C63BF" w:rsidRPr="004C63BF" w:rsidRDefault="004C63BF" w:rsidP="004C63BF">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4C63BF">
              <w:rPr>
                <w:rFonts w:ascii="Times New Roman" w:hAnsi="Times New Roman"/>
                <w:iCs/>
                <w:sz w:val="24"/>
                <w:szCs w:val="24"/>
                <w:lang w:val="ro-RO"/>
              </w:rPr>
              <w:t>1.</w:t>
            </w:r>
            <w:r w:rsidRPr="004C63BF">
              <w:rPr>
                <w:rFonts w:ascii="Times New Roman" w:hAnsi="Times New Roman"/>
                <w:iCs/>
                <w:sz w:val="24"/>
                <w:szCs w:val="24"/>
                <w:lang w:val="ro-RO"/>
              </w:rPr>
              <w:tab/>
              <w:t>Obligații generale minime, aplicabile tuturor evenimentelor (alin. 1);</w:t>
            </w:r>
          </w:p>
          <w:p w14:paraId="36A201B0" w14:textId="77777777" w:rsidR="004C63BF" w:rsidRPr="004C63BF" w:rsidRDefault="004C63BF" w:rsidP="004C63BF">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4C63BF">
              <w:rPr>
                <w:rFonts w:ascii="Times New Roman" w:hAnsi="Times New Roman"/>
                <w:iCs/>
                <w:sz w:val="24"/>
                <w:szCs w:val="24"/>
                <w:lang w:val="ro-RO"/>
              </w:rPr>
              <w:t>2.</w:t>
            </w:r>
            <w:r w:rsidRPr="004C63BF">
              <w:rPr>
                <w:rFonts w:ascii="Times New Roman" w:hAnsi="Times New Roman"/>
                <w:iCs/>
                <w:sz w:val="24"/>
                <w:szCs w:val="24"/>
                <w:lang w:val="ro-RO"/>
              </w:rPr>
              <w:tab/>
              <w:t>Măsuri suplimentare, aplicabile doar evenimentelor cu risc mediu și ridicat (alin. 2);</w:t>
            </w:r>
          </w:p>
          <w:p w14:paraId="00277EA7" w14:textId="77777777" w:rsidR="004C63BF" w:rsidRPr="004C63BF" w:rsidRDefault="004C63BF" w:rsidP="004C63BF">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4C63BF">
              <w:rPr>
                <w:rFonts w:ascii="Times New Roman" w:hAnsi="Times New Roman"/>
                <w:iCs/>
                <w:sz w:val="24"/>
                <w:szCs w:val="24"/>
                <w:lang w:val="ro-RO"/>
              </w:rPr>
              <w:t>3.</w:t>
            </w:r>
            <w:r w:rsidRPr="004C63BF">
              <w:rPr>
                <w:rFonts w:ascii="Times New Roman" w:hAnsi="Times New Roman"/>
                <w:iCs/>
                <w:sz w:val="24"/>
                <w:szCs w:val="24"/>
                <w:lang w:val="ro-RO"/>
              </w:rPr>
              <w:tab/>
              <w:t>Obligații speciale pentru evenimentele sportive încadrate ca fiind cu risc mediu sau ridicat (alin. 3).</w:t>
            </w:r>
          </w:p>
          <w:p w14:paraId="6F629180" w14:textId="4D60E005" w:rsidR="003570F5" w:rsidRPr="0025548E" w:rsidRDefault="003570F5"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Această structură permite adaptabilitatea măsurilor la specificul evenimentului, întrucât gradul de risc este stabilit pe </w:t>
            </w:r>
            <w:r w:rsidRPr="0025548E">
              <w:rPr>
                <w:rFonts w:ascii="Times New Roman" w:hAnsi="Times New Roman"/>
                <w:sz w:val="24"/>
                <w:szCs w:val="24"/>
                <w:lang w:val="ro-RO"/>
              </w:rPr>
              <w:lastRenderedPageBreak/>
              <w:t>baza unor criterii obiective și este evaluat de autoritățile competente. Astfel, un eveniment religios de mică amploare nu va fi supus obligațiilor prevăzute pentru evenimentele sportive cu mii de participanți.</w:t>
            </w:r>
          </w:p>
          <w:p w14:paraId="52C325B8" w14:textId="2F77E1A9" w:rsidR="006C1A30" w:rsidRPr="0025548E" w:rsidRDefault="003570F5"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Mai mult decât atât, proiectul nu impune automat obligativitatea contractării de pază, de stewarzi sau de sisteme tehnice pentru toate evenimentele</w:t>
            </w:r>
            <w:r w:rsidR="004C63BF">
              <w:rPr>
                <w:rFonts w:ascii="Times New Roman" w:hAnsi="Times New Roman"/>
                <w:sz w:val="24"/>
                <w:szCs w:val="24"/>
                <w:lang w:val="ro-RO"/>
              </w:rPr>
              <w:t xml:space="preserve"> publice</w:t>
            </w:r>
            <w:r w:rsidRPr="0025548E">
              <w:rPr>
                <w:rFonts w:ascii="Times New Roman" w:hAnsi="Times New Roman"/>
                <w:sz w:val="24"/>
                <w:szCs w:val="24"/>
                <w:lang w:val="ro-RO"/>
              </w:rPr>
              <w:t>.</w:t>
            </w:r>
          </w:p>
          <w:p w14:paraId="238ADA63" w14:textId="77777777" w:rsidR="003570F5" w:rsidRPr="0025548E" w:rsidRDefault="003570F5"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Această abordare este aliniată la bunele practici europene și permite statului să asigure securitatea publică în mod proporțional, fără a introduce sarcini excesive pentru organizatorii de evenimente de mică amploare sau cu caracter pașnic.</w:t>
            </w:r>
          </w:p>
          <w:p w14:paraId="7CE88349" w14:textId="709F78CF" w:rsidR="003570F5" w:rsidRPr="0025548E" w:rsidRDefault="00082CD2"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În ceea ce privește accesul mass-media la evenimentele publice, această reglementare a fost exclusă din proiectul de lege, urmare a revizuirii acestuia prin prisma recomandărilor înaintate.</w:t>
            </w:r>
          </w:p>
        </w:tc>
      </w:tr>
      <w:tr w:rsidR="006C1A30" w:rsidRPr="0025548E" w14:paraId="7A724AC2"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E046905" w14:textId="77777777" w:rsidR="006C1A30" w:rsidRPr="0025548E" w:rsidRDefault="006C1A3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1A3DC0D5" w14:textId="2C0344F4" w:rsidR="006C1A30" w:rsidRPr="006402C5" w:rsidRDefault="006C1A3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AFD81B"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b/>
                <w:bCs/>
                <w:sz w:val="24"/>
                <w:szCs w:val="24"/>
                <w:lang w:val="ro-RO"/>
              </w:rPr>
              <w:t>Articolul 13.</w:t>
            </w:r>
            <w:r w:rsidRPr="0025548E">
              <w:rPr>
                <w:rFonts w:ascii="Times New Roman" w:hAnsi="Times New Roman"/>
                <w:sz w:val="24"/>
                <w:szCs w:val="24"/>
                <w:lang w:val="ro-RO"/>
              </w:rPr>
              <w:t xml:space="preserve"> Obligaţiile autorităţii administraţiei publice locale</w:t>
            </w:r>
          </w:p>
          <w:p w14:paraId="47027F37"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Autorităţile administraţiei publice locale sunt obligate:</w:t>
            </w:r>
          </w:p>
          <w:p w14:paraId="34819016"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u w:val="single"/>
                <w:lang w:val="ro-RO"/>
              </w:rPr>
            </w:pPr>
            <w:r w:rsidRPr="0025548E">
              <w:rPr>
                <w:rFonts w:ascii="Times New Roman" w:hAnsi="Times New Roman"/>
                <w:sz w:val="24"/>
                <w:szCs w:val="24"/>
                <w:lang w:val="ro-RO"/>
              </w:rPr>
              <w:t>c)</w:t>
            </w:r>
            <w:r w:rsidRPr="0025548E">
              <w:rPr>
                <w:rFonts w:ascii="Times New Roman" w:hAnsi="Times New Roman"/>
                <w:sz w:val="24"/>
                <w:szCs w:val="24"/>
                <w:lang w:val="ro-RO"/>
              </w:rPr>
              <w:tab/>
              <w:t xml:space="preserve">dacă în timpul desfăşurării evenimentului public au loc acţiuni prin care se încalcă prevederile art. 4, reprezentantul autorităţii administraţiei publice locale responsabil de desfășurarea legală a evenimentului public, cere organizatorului sistarea imediată a evenimentului public . </w:t>
            </w:r>
            <w:r w:rsidRPr="0025548E">
              <w:rPr>
                <w:rFonts w:ascii="Times New Roman" w:hAnsi="Times New Roman"/>
                <w:sz w:val="24"/>
                <w:szCs w:val="24"/>
                <w:u w:val="single"/>
                <w:lang w:val="ro-RO"/>
              </w:rPr>
              <w:t xml:space="preserve">să monitorizeze desfășurarea evenimentului public și, în cazul în care observă acțiuni care contravin prevederilor art. 4, să ceară organizatorului întreprinderea măsurilor necesare de corectare a comportamentului, precum somarea participanților să înceteze comportamentele ilegale sau cele care perturbează buna desfășurare a evenimentului. Dacă măsurile corective nu sunt suficiente și evenimentul continuă să devină un risc pentru ordinea și siguranța publică, </w:t>
            </w:r>
            <w:r w:rsidRPr="0025548E">
              <w:rPr>
                <w:rFonts w:ascii="Times New Roman" w:hAnsi="Times New Roman"/>
                <w:sz w:val="24"/>
                <w:szCs w:val="24"/>
                <w:u w:val="single"/>
                <w:lang w:val="ro-RO"/>
              </w:rPr>
              <w:lastRenderedPageBreak/>
              <w:t>autoritatea administrației publice locale poate</w:t>
            </w:r>
            <w:r w:rsidRPr="0025548E">
              <w:rPr>
                <w:rFonts w:ascii="Times New Roman" w:hAnsi="Times New Roman"/>
                <w:sz w:val="24"/>
                <w:szCs w:val="24"/>
                <w:lang w:val="ro-RO"/>
              </w:rPr>
              <w:t xml:space="preserve"> </w:t>
            </w:r>
            <w:r w:rsidRPr="0025548E">
              <w:rPr>
                <w:rFonts w:ascii="Times New Roman" w:hAnsi="Times New Roman"/>
                <w:sz w:val="24"/>
                <w:szCs w:val="24"/>
                <w:u w:val="single"/>
                <w:lang w:val="ro-RO"/>
              </w:rPr>
              <w:t>cere organizatorului sistarea evenimentului public.</w:t>
            </w:r>
          </w:p>
          <w:p w14:paraId="27DA6DCA"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Propunem reformularea articolului 13, lit. c), într-un mod care să reflecte o abordare mai echilibrată și mai graduală în gestionarea situațiilor în care se încalcă prevederile art. 4. </w:t>
            </w:r>
          </w:p>
          <w:p w14:paraId="3D38D813" w14:textId="734BFBC0"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Această reformulare reflectă o abordare mai rațională și mai echitabilă, care impune o gradualitate în aplicarea măsurilor, evitând sistarea imediată a întregului eveniment în cazul unor încălcări izolate. Aceste măsuri includ, mai întâi, somarea încetării comportamentului necorespunzător și identificarea participanților care încalcă regulile, iar numai în cazul în care aceste măsuri nu sunt eficiente, autoritățile pot solicita sistarea întregului eveniment. Acest proces asigură respectarea dreptului la libera exprimare și la organizarea de evenimente publice, fără a limita abuziv aceste drepturi.</w:t>
            </w:r>
          </w:p>
          <w:p w14:paraId="4E1B60F4" w14:textId="48C61CCF"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Argumentul pentru această abordare este că, în multe cazuri, există posibilitatea de a controla și de a rezolva comportamentele perturbatoare sau ilegale fără a fi necesar să se întrerupă întreaga activitate. Aplicarea măsurilor într-un mod echilibrat și proporționat va reduce riscul de a abuză de puterea autorităților și va proteja drepturile participanților, oferind o șansă justă pentru continuarea evenimentului în condiții legale și sigure.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0F979C" w14:textId="77777777" w:rsidR="000610CE" w:rsidRPr="0025548E" w:rsidRDefault="000610CE"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iCs/>
                <w:sz w:val="24"/>
                <w:szCs w:val="24"/>
                <w:lang w:val="ro-RO"/>
              </w:rPr>
            </w:pPr>
            <w:r w:rsidRPr="0025548E">
              <w:rPr>
                <w:rFonts w:ascii="Times New Roman" w:hAnsi="Times New Roman"/>
                <w:b/>
                <w:bCs/>
                <w:iCs/>
                <w:sz w:val="24"/>
                <w:szCs w:val="24"/>
                <w:lang w:val="ro-RO"/>
              </w:rPr>
              <w:lastRenderedPageBreak/>
              <w:t>Se acceptă.</w:t>
            </w:r>
          </w:p>
          <w:p w14:paraId="0B63459D" w14:textId="0212FCEF" w:rsidR="006C1A30" w:rsidRPr="0025548E" w:rsidRDefault="000610CE"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Prevederile art. 13 au fost reformulate prin prisma recomandărilor înaintate.</w:t>
            </w:r>
          </w:p>
        </w:tc>
      </w:tr>
      <w:tr w:rsidR="006C1A30" w:rsidRPr="0025548E" w14:paraId="746E7B4D"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56D2CAD" w14:textId="77777777" w:rsidR="006C1A30" w:rsidRPr="0025548E" w:rsidRDefault="006C1A3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857CF5A" w14:textId="14791AF6" w:rsidR="006C1A30" w:rsidRPr="006402C5" w:rsidRDefault="006C1A3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BD192B"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b/>
                <w:bCs/>
                <w:sz w:val="24"/>
                <w:szCs w:val="24"/>
                <w:lang w:val="ro-RO"/>
              </w:rPr>
              <w:t>Articolul 14</w:t>
            </w:r>
            <w:r w:rsidRPr="0025548E">
              <w:rPr>
                <w:rFonts w:ascii="Times New Roman" w:hAnsi="Times New Roman"/>
                <w:sz w:val="24"/>
                <w:szCs w:val="24"/>
                <w:lang w:val="ro-RO"/>
              </w:rPr>
              <w:t xml:space="preserve">. Asigurarea și restabilirea ordinii publice </w:t>
            </w:r>
          </w:p>
          <w:p w14:paraId="610EF6F7"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u w:val="single"/>
                <w:lang w:val="ro-RO"/>
              </w:rPr>
            </w:pPr>
            <w:r w:rsidRPr="0025548E">
              <w:rPr>
                <w:rFonts w:ascii="Times New Roman" w:hAnsi="Times New Roman"/>
                <w:sz w:val="24"/>
                <w:szCs w:val="24"/>
                <w:lang w:val="ro-RO"/>
              </w:rPr>
              <w:t>(4)</w:t>
            </w:r>
            <w:r w:rsidRPr="0025548E">
              <w:rPr>
                <w:rFonts w:ascii="Times New Roman" w:hAnsi="Times New Roman"/>
                <w:sz w:val="24"/>
                <w:szCs w:val="24"/>
                <w:lang w:val="ro-RO"/>
              </w:rPr>
              <w:tab/>
              <w:t xml:space="preserve">În cazul evenimentelor publice fără grad de risc și cu grad scăzut de risc, forțele de ordine ale </w:t>
            </w:r>
            <w:r w:rsidRPr="0025548E">
              <w:rPr>
                <w:rFonts w:ascii="Times New Roman" w:hAnsi="Times New Roman"/>
                <w:sz w:val="24"/>
                <w:szCs w:val="24"/>
                <w:lang w:val="ro-RO"/>
              </w:rPr>
              <w:lastRenderedPageBreak/>
              <w:t xml:space="preserve">Ministerului Afacerilor Interne vor monitoriza desfășurarea acestora prin dispozitivul curent de menținere a ordinii și securității publice. </w:t>
            </w:r>
            <w:r w:rsidRPr="0025548E">
              <w:rPr>
                <w:rFonts w:ascii="Times New Roman" w:hAnsi="Times New Roman"/>
                <w:sz w:val="24"/>
                <w:szCs w:val="24"/>
                <w:u w:val="single"/>
                <w:lang w:val="ro-RO"/>
              </w:rPr>
              <w:t>în conformitate cu procedeele și tacticile de intervenție în domeniul menținerii, asigurării și restabilirii ordinii publice.</w:t>
            </w:r>
          </w:p>
          <w:p w14:paraId="2BBA75C1" w14:textId="16254A8F" w:rsidR="006C1A30" w:rsidRPr="0025548E" w:rsidRDefault="006C1A30"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Propunere tehnică de ajustare a articolului 14, alineatul (4) pentru alinierea acestuia cu prevederile art. 21 din Legea nr. 320/2012.</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AFA110" w14:textId="2EF2C8FE" w:rsidR="00C221F9" w:rsidRPr="0025548E" w:rsidRDefault="00C221F9"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Nu se acceptă.</w:t>
            </w:r>
          </w:p>
          <w:p w14:paraId="1525AA83" w14:textId="7706F9F2" w:rsidR="00E65B94" w:rsidRPr="0025548E" w:rsidRDefault="00E65B94"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Completarea propusă, deși formulată cu scopul de a consolida caracterul juridic și operațional al intervenției forțelor de ordine, este redundantă din punct de vedere </w:t>
            </w:r>
            <w:r w:rsidRPr="0025548E">
              <w:rPr>
                <w:rFonts w:ascii="Times New Roman" w:hAnsi="Times New Roman"/>
                <w:sz w:val="24"/>
                <w:szCs w:val="24"/>
                <w:lang w:val="ro-RO"/>
              </w:rPr>
              <w:lastRenderedPageBreak/>
              <w:t>normativ și necesită o delimitare clară a domeniului de aplicare. Articolul 14 alin. (4) reglementează exclusiv monitorizarea evenimentelor publice fără grad de risc sau cu grad scăzut de risc, prin utilizarea dispozitivului curent al forțelor de ordine, ceea ce implică o prezență pasivă și  preventivă, fără aplicarea procedurilor specifice de intervenție.</w:t>
            </w:r>
          </w:p>
          <w:p w14:paraId="610B3376" w14:textId="464D5304" w:rsidR="00E65B94" w:rsidRPr="0025548E" w:rsidRDefault="00E65B94"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Invocarea expresă a tacticilor de intervenție este utilizată pentru restabilirea ordinii publice și se consideră nejustificată în contextul acestui alineat, deoarece:</w:t>
            </w:r>
          </w:p>
          <w:p w14:paraId="05C227D6" w14:textId="77777777" w:rsidR="00E65B94" w:rsidRPr="0025548E" w:rsidRDefault="00E65B94" w:rsidP="00645269">
            <w:pPr>
              <w:numPr>
                <w:ilvl w:val="0"/>
                <w:numId w:val="61"/>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sz w:val="24"/>
                <w:szCs w:val="24"/>
                <w:lang w:val="ro-RO"/>
              </w:rPr>
              <w:t>Art. 14 alin. (4) nu vizează situații conflictuale sau intervenții active;</w:t>
            </w:r>
          </w:p>
          <w:p w14:paraId="047EFAC9" w14:textId="13147B9F" w:rsidR="00E65B94" w:rsidRPr="0025548E" w:rsidRDefault="00E65B94" w:rsidP="00645269">
            <w:pPr>
              <w:numPr>
                <w:ilvl w:val="0"/>
                <w:numId w:val="61"/>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sz w:val="24"/>
                <w:szCs w:val="24"/>
                <w:lang w:val="ro-RO"/>
              </w:rPr>
              <w:t xml:space="preserve">Utilizarea procedurilor și tacticilor de intervenție </w:t>
            </w:r>
            <w:r w:rsidR="007503EA">
              <w:rPr>
                <w:rFonts w:ascii="Times New Roman" w:hAnsi="Times New Roman"/>
                <w:sz w:val="24"/>
                <w:szCs w:val="24"/>
                <w:lang w:val="ro-RO"/>
              </w:rPr>
              <w:t xml:space="preserve">sunt </w:t>
            </w:r>
            <w:r w:rsidRPr="0025548E">
              <w:rPr>
                <w:rFonts w:ascii="Times New Roman" w:hAnsi="Times New Roman"/>
                <w:sz w:val="24"/>
                <w:szCs w:val="24"/>
                <w:lang w:val="ro-RO"/>
              </w:rPr>
              <w:t>reglementat</w:t>
            </w:r>
            <w:r w:rsidR="007503EA">
              <w:rPr>
                <w:rFonts w:ascii="Times New Roman" w:hAnsi="Times New Roman"/>
                <w:sz w:val="24"/>
                <w:szCs w:val="24"/>
                <w:lang w:val="ro-RO"/>
              </w:rPr>
              <w:t>e</w:t>
            </w:r>
            <w:r w:rsidRPr="0025548E">
              <w:rPr>
                <w:rFonts w:ascii="Times New Roman" w:hAnsi="Times New Roman"/>
                <w:sz w:val="24"/>
                <w:szCs w:val="24"/>
                <w:lang w:val="ro-RO"/>
              </w:rPr>
              <w:t xml:space="preserve"> în alte dispoziții aplicabile în caz de escaladare</w:t>
            </w:r>
            <w:r w:rsidR="007503EA">
              <w:rPr>
                <w:rFonts w:ascii="Times New Roman" w:hAnsi="Times New Roman"/>
                <w:sz w:val="24"/>
                <w:szCs w:val="24"/>
                <w:lang w:val="ro-RO"/>
              </w:rPr>
              <w:t xml:space="preserve"> a situației</w:t>
            </w:r>
            <w:r w:rsidRPr="0025548E">
              <w:rPr>
                <w:rFonts w:ascii="Times New Roman" w:hAnsi="Times New Roman"/>
                <w:sz w:val="24"/>
                <w:szCs w:val="24"/>
                <w:lang w:val="ro-RO"/>
              </w:rPr>
              <w:t>, precum în cazul evenimentelor cu risc mediu sau ridicat</w:t>
            </w:r>
            <w:r w:rsidR="007503EA">
              <w:rPr>
                <w:rFonts w:ascii="Times New Roman" w:hAnsi="Times New Roman"/>
                <w:sz w:val="24"/>
                <w:szCs w:val="24"/>
                <w:lang w:val="ro-RO"/>
              </w:rPr>
              <w:t xml:space="preserve"> </w:t>
            </w:r>
            <w:r w:rsidR="007503EA" w:rsidRPr="007503EA">
              <w:rPr>
                <w:rFonts w:ascii="Times New Roman" w:hAnsi="Times New Roman"/>
                <w:sz w:val="24"/>
                <w:szCs w:val="24"/>
                <w:lang w:val="ro-RO"/>
              </w:rPr>
              <w:t>(art. 21 din Legea nr. 320/2012</w:t>
            </w:r>
            <w:r w:rsidR="007503EA">
              <w:rPr>
                <w:rFonts w:ascii="Times New Roman" w:hAnsi="Times New Roman"/>
                <w:sz w:val="24"/>
                <w:szCs w:val="24"/>
                <w:lang w:val="ro-RO"/>
              </w:rPr>
              <w:t xml:space="preserve"> și Legea nr. 218</w:t>
            </w:r>
            <w:r w:rsidR="00212B22">
              <w:rPr>
                <w:rFonts w:ascii="Times New Roman" w:hAnsi="Times New Roman"/>
                <w:sz w:val="24"/>
                <w:szCs w:val="24"/>
                <w:lang w:val="ro-RO"/>
              </w:rPr>
              <w:t>/2012</w:t>
            </w:r>
            <w:r w:rsidR="007503EA" w:rsidRPr="007503EA">
              <w:rPr>
                <w:rFonts w:ascii="Times New Roman" w:hAnsi="Times New Roman"/>
                <w:sz w:val="24"/>
                <w:szCs w:val="24"/>
                <w:lang w:val="ro-RO"/>
              </w:rPr>
              <w:t>)</w:t>
            </w:r>
            <w:r w:rsidRPr="0025548E">
              <w:rPr>
                <w:rFonts w:ascii="Times New Roman" w:hAnsi="Times New Roman"/>
                <w:sz w:val="24"/>
                <w:szCs w:val="24"/>
                <w:lang w:val="ro-RO"/>
              </w:rPr>
              <w:t>;</w:t>
            </w:r>
          </w:p>
          <w:p w14:paraId="1667B3C9" w14:textId="77777777" w:rsidR="00E65B94" w:rsidRPr="0025548E" w:rsidRDefault="00E65B94" w:rsidP="00645269">
            <w:pPr>
              <w:numPr>
                <w:ilvl w:val="0"/>
                <w:numId w:val="61"/>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sz w:val="24"/>
                <w:szCs w:val="24"/>
                <w:lang w:val="ro-RO"/>
              </w:rPr>
              <w:t>Completarea ar putea crea confuzie asupra naturii prezenței forțelor de ordine la astfel de evenimente, lăsând impresia că și în cazul unor evenimente pașnice, fără incidente, pot fi aplicate tehnici de intervenție coercitivă;</w:t>
            </w:r>
          </w:p>
          <w:p w14:paraId="2368D36E" w14:textId="77777777" w:rsidR="00E65B94" w:rsidRPr="0025548E" w:rsidRDefault="00E65B94" w:rsidP="00645269">
            <w:pPr>
              <w:numPr>
                <w:ilvl w:val="0"/>
                <w:numId w:val="61"/>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sz w:val="24"/>
                <w:szCs w:val="24"/>
                <w:lang w:val="ro-RO"/>
              </w:rPr>
              <w:t>Asemenea formulare poate fi interpretată ca o încălcare a principiului proporționalității, consacrat de art. 54 din Constituția Republicii Moldova și jurisprudența Curții Europene a Drepturilor Omului, care impune ca orice limitare a drepturilor să fie necesară și justificată în mod clar.</w:t>
            </w:r>
          </w:p>
          <w:p w14:paraId="2B444096" w14:textId="77777777" w:rsidR="006C1A30" w:rsidRPr="0025548E" w:rsidRDefault="006C1A30"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6C1A30" w:rsidRPr="0025548E" w14:paraId="33FD407E"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D68FE75" w14:textId="77777777" w:rsidR="006C1A30" w:rsidRPr="0025548E" w:rsidRDefault="006C1A3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FF6B262" w14:textId="050C0C70" w:rsidR="006C1A30" w:rsidRPr="006402C5" w:rsidRDefault="006C1A3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CEF275" w14:textId="77777777" w:rsidR="00F61D2C" w:rsidRPr="00342E25" w:rsidRDefault="00F61D2C" w:rsidP="00342E25">
            <w:pPr>
              <w:ind w:firstLine="492"/>
              <w:rPr>
                <w:rFonts w:ascii="Times New Roman" w:hAnsi="Times New Roman"/>
                <w:sz w:val="24"/>
                <w:szCs w:val="24"/>
                <w:lang w:val="ro-RO"/>
              </w:rPr>
            </w:pPr>
            <w:r w:rsidRPr="00342E25">
              <w:rPr>
                <w:rFonts w:ascii="Times New Roman" w:hAnsi="Times New Roman"/>
                <w:b/>
                <w:bCs/>
                <w:sz w:val="24"/>
                <w:szCs w:val="24"/>
                <w:lang w:val="ro-RO"/>
              </w:rPr>
              <w:t>Articolul 15.</w:t>
            </w:r>
            <w:r w:rsidRPr="00342E25">
              <w:rPr>
                <w:rFonts w:ascii="Times New Roman" w:hAnsi="Times New Roman"/>
                <w:sz w:val="24"/>
                <w:szCs w:val="24"/>
                <w:lang w:val="ro-RO"/>
              </w:rPr>
              <w:t xml:space="preserve"> Dispersarea participanților și restabilirea ordinii publice la evenimentele publice</w:t>
            </w:r>
          </w:p>
          <w:p w14:paraId="01385B2F" w14:textId="77777777" w:rsidR="00F61D2C" w:rsidRPr="00342E25" w:rsidRDefault="00F61D2C" w:rsidP="00342E25">
            <w:pPr>
              <w:ind w:firstLine="492"/>
              <w:rPr>
                <w:rFonts w:ascii="Times New Roman" w:hAnsi="Times New Roman"/>
                <w:sz w:val="24"/>
                <w:szCs w:val="24"/>
                <w:lang w:val="ro-RO"/>
              </w:rPr>
            </w:pPr>
            <w:r w:rsidRPr="00342E25">
              <w:rPr>
                <w:rFonts w:ascii="Times New Roman" w:hAnsi="Times New Roman"/>
                <w:sz w:val="24"/>
                <w:szCs w:val="24"/>
                <w:lang w:val="ro-RO"/>
              </w:rPr>
              <w:t>(1)</w:t>
            </w:r>
            <w:r w:rsidRPr="00342E25">
              <w:rPr>
                <w:rFonts w:ascii="Times New Roman" w:hAnsi="Times New Roman"/>
                <w:sz w:val="24"/>
                <w:szCs w:val="24"/>
                <w:lang w:val="ro-RO"/>
              </w:rPr>
              <w:tab/>
              <w:t xml:space="preserve">În cazul apariției circumstanțelor prevăzute la art. 11 alin. (1) lit. r), reprezentantul autorității administrației publice locale responsabil de desfășurarea legală a evenimentului public este obligat să solicite imediat conducătorului forțelor </w:t>
            </w:r>
            <w:r w:rsidRPr="00342E25">
              <w:rPr>
                <w:rFonts w:ascii="Times New Roman" w:hAnsi="Times New Roman"/>
                <w:sz w:val="24"/>
                <w:szCs w:val="24"/>
                <w:lang w:val="ro-RO"/>
              </w:rPr>
              <w:lastRenderedPageBreak/>
              <w:t>de ordine dispersarea participanților și restabilirea ordinii publice.</w:t>
            </w:r>
          </w:p>
          <w:p w14:paraId="46263850" w14:textId="6A0EC408" w:rsidR="006C1A30" w:rsidRPr="00342E25" w:rsidRDefault="00F61D2C" w:rsidP="00342E25">
            <w:pPr>
              <w:ind w:firstLine="492"/>
              <w:rPr>
                <w:rFonts w:ascii="Times New Roman" w:hAnsi="Times New Roman"/>
                <w:sz w:val="24"/>
                <w:szCs w:val="24"/>
              </w:rPr>
            </w:pPr>
            <w:r w:rsidRPr="00342E25">
              <w:rPr>
                <w:rFonts w:ascii="Times New Roman" w:hAnsi="Times New Roman"/>
                <w:sz w:val="24"/>
                <w:szCs w:val="24"/>
                <w:lang w:val="ro-RO"/>
              </w:rPr>
              <w:t>(2)</w:t>
            </w:r>
            <w:r w:rsidRPr="00342E25">
              <w:rPr>
                <w:rFonts w:ascii="Times New Roman" w:hAnsi="Times New Roman"/>
                <w:sz w:val="24"/>
                <w:szCs w:val="24"/>
                <w:lang w:val="ro-RO"/>
              </w:rPr>
              <w:tab/>
              <w:t>Dacă solicitarea reprezentantului autorității administrației publice locale responsabil de desfășurarea legală a evenimentului public nu parvine imediat, iar evenimentul riscă să producă situații specifice care pot aduce prejudiciu iminent asupra ordinii și securității publice, conducătorul forțelor de ordine ia decizia din oficiu privind dispersarea participanților și restabilirea ordinii publice.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4B1F51" w14:textId="63791B9A" w:rsidR="006C1A30" w:rsidRPr="0025548E" w:rsidRDefault="00C221F9"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r w:rsidR="00806C2C" w:rsidRPr="0025548E">
              <w:rPr>
                <w:rFonts w:ascii="Times New Roman" w:hAnsi="Times New Roman"/>
                <w:b/>
                <w:bCs/>
                <w:sz w:val="24"/>
                <w:szCs w:val="24"/>
                <w:lang w:val="ro-RO"/>
              </w:rPr>
              <w:t>.</w:t>
            </w:r>
          </w:p>
        </w:tc>
      </w:tr>
      <w:tr w:rsidR="006C1A30" w:rsidRPr="0025548E" w14:paraId="44C418D6"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A24E94A" w14:textId="77777777" w:rsidR="006C1A30" w:rsidRPr="0025548E" w:rsidRDefault="006C1A30" w:rsidP="00E25E6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516ACF2" w14:textId="3A45D996" w:rsidR="006C1A30" w:rsidRPr="006402C5" w:rsidRDefault="006C1A3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BC8511" w14:textId="77777777" w:rsidR="00F61D2C" w:rsidRPr="0025548E" w:rsidRDefault="00F61D2C"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b/>
                <w:bCs/>
                <w:sz w:val="24"/>
                <w:szCs w:val="24"/>
                <w:lang w:val="ro-RO"/>
              </w:rPr>
              <w:t>Articolul 16</w:t>
            </w:r>
            <w:r w:rsidRPr="0025548E">
              <w:rPr>
                <w:rFonts w:ascii="Times New Roman" w:hAnsi="Times New Roman"/>
                <w:sz w:val="24"/>
                <w:szCs w:val="24"/>
                <w:lang w:val="ro-RO"/>
              </w:rPr>
              <w:t>. Răspunderea juridică</w:t>
            </w:r>
          </w:p>
          <w:p w14:paraId="01F5C3DE" w14:textId="7A499BF6" w:rsidR="006C1A30" w:rsidRPr="0025548E" w:rsidRDefault="00F61D2C"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Organizatorii evenimentelor publice, participanții, serviciile de pază specializate, stewarzii de securitate, precum și reprezentantul administrației publice locale responsabil de monitorizarea desfășurării </w:t>
            </w:r>
            <w:r w:rsidRPr="0025548E">
              <w:rPr>
                <w:rFonts w:ascii="Times New Roman" w:hAnsi="Times New Roman"/>
                <w:strike/>
                <w:sz w:val="24"/>
                <w:szCs w:val="24"/>
                <w:lang w:val="ro-RO"/>
              </w:rPr>
              <w:t>legale a</w:t>
            </w:r>
            <w:r w:rsidRPr="0025548E">
              <w:rPr>
                <w:rFonts w:ascii="Times New Roman" w:hAnsi="Times New Roman"/>
                <w:sz w:val="24"/>
                <w:szCs w:val="24"/>
                <w:lang w:val="ro-RO"/>
              </w:rPr>
              <w:t xml:space="preserve"> evenimentului public poartă răspundere, după caz, civilă, contravențională sau penală pentru încălcarea prevederilor prezentei legi.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67CA2E" w14:textId="7EB4382C" w:rsidR="006C1A30" w:rsidRPr="0025548E" w:rsidRDefault="00C221F9"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tc>
      </w:tr>
      <w:tr w:rsidR="00F61D2C" w:rsidRPr="0025548E" w14:paraId="16930FF6"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E5041B3" w14:textId="77777777" w:rsidR="00F61D2C" w:rsidRPr="0025548E" w:rsidRDefault="00F61D2C"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7F54513" w14:textId="24B93279" w:rsidR="00F61D2C" w:rsidRPr="006402C5" w:rsidRDefault="00F61D2C"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5A2ED7" w14:textId="2E308C87" w:rsidR="00F61D2C" w:rsidRPr="0025548E" w:rsidRDefault="00F61D2C"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În mod uzual, asemenea modificări sunt promovate fie:</w:t>
            </w:r>
            <w:r w:rsidRPr="0025548E">
              <w:rPr>
                <w:rFonts w:ascii="Times New Roman" w:hAnsi="Times New Roman"/>
                <w:sz w:val="24"/>
                <w:szCs w:val="24"/>
                <w:lang w:val="ro-RO"/>
              </w:rPr>
              <w:br/>
              <w:t>(i) printr-un proiect de lege separat, dedicat modificării Codului contravențional și altor acte conexe; fie</w:t>
            </w:r>
            <w:r w:rsidRPr="0025548E">
              <w:rPr>
                <w:rFonts w:ascii="Times New Roman" w:hAnsi="Times New Roman"/>
                <w:sz w:val="24"/>
                <w:szCs w:val="24"/>
                <w:lang w:val="ro-RO"/>
              </w:rPr>
              <w:br/>
              <w:t>(ii) printr-un titlu distinct inclus într-un proiect de lege-cadru (de exemplu, „Titlul X – pentru modificarea unor acte legislative”), care oferă transparență și claritate asupra obiectului și domeniului de aplicare al intervențiilor normative.</w:t>
            </w:r>
          </w:p>
          <w:p w14:paraId="4FC3DF3F" w14:textId="77777777" w:rsidR="00F61D2C" w:rsidRPr="0025548E" w:rsidRDefault="00F61D2C"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Includerea acestor modificări într-un proiect de lege care are o altă finalitate principală riscă să </w:t>
            </w:r>
            <w:r w:rsidRPr="0025548E">
              <w:rPr>
                <w:rFonts w:ascii="Times New Roman" w:hAnsi="Times New Roman"/>
                <w:sz w:val="24"/>
                <w:szCs w:val="24"/>
                <w:lang w:val="ro-RO"/>
              </w:rPr>
              <w:lastRenderedPageBreak/>
              <w:t xml:space="preserve">afecteze coerența reglementării și să creeze dificultăți în procesul legislativ. </w:t>
            </w:r>
          </w:p>
          <w:p w14:paraId="6042D7E0" w14:textId="5A23E5B7" w:rsidR="00F61D2C" w:rsidRPr="0025548E" w:rsidRDefault="00F61D2C"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Conform art. 47 alin. (4) din Legea nr. 100/2017, în situația în care un proiect de act normativ prevede modificarea și/sau abrogarea a cel mult două acte normative, aceste prevederi pot fi incluse în dispozițiile finale, însă doar în măsura în care sunt accesorii și necesare punerii în aplicare a actului de bază.</w:t>
            </w:r>
          </w:p>
          <w:p w14:paraId="6767A398" w14:textId="7F60A262" w:rsidR="00F61D2C" w:rsidRPr="0025548E" w:rsidRDefault="00F61D2C" w:rsidP="00645269">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25548E">
              <w:rPr>
                <w:rFonts w:ascii="Times New Roman" w:hAnsi="Times New Roman"/>
                <w:sz w:val="24"/>
                <w:szCs w:val="24"/>
                <w:lang w:val="ro-RO"/>
              </w:rPr>
              <w:t>Prin urmare, pentru a respecta exigențele de tehnică legislativă prevăzute de Legea nr. 100/2017 și pentru a evita afectarea coerenței reglementării contravenționale, susținem excluderea articolului 17 din prezentul proiect de lege, aceste modificări urmează a fi promovate printr-un proiect de lege separat, care va modifica și completa cadrul normativ existent, în vederea alinierii la prevederile legii aplicabile.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C97BEE" w14:textId="5DA42FC7" w:rsidR="00C221F9" w:rsidRPr="0025548E" w:rsidRDefault="00C221F9"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0DFBF92E" w14:textId="1B608687" w:rsidR="00F61D2C" w:rsidRPr="0025548E" w:rsidRDefault="00C221F9"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A fost revizuită structura proiectului de lege iar modificările Codului contravențional au fost incluse ca elemente structurale distincte a proiectului de lege.</w:t>
            </w:r>
          </w:p>
        </w:tc>
      </w:tr>
      <w:tr w:rsidR="00F61D2C" w:rsidRPr="0025548E" w14:paraId="1C3E0FDA"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4D869EA" w14:textId="77777777" w:rsidR="00F61D2C" w:rsidRPr="00B216CF" w:rsidRDefault="00686181"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 xml:space="preserve">Avocatul Poporului </w:t>
            </w:r>
          </w:p>
          <w:p w14:paraId="5C677823" w14:textId="59558BB9" w:rsidR="00686181" w:rsidRPr="0025548E" w:rsidRDefault="00686181"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216CF">
              <w:rPr>
                <w:rFonts w:ascii="Times New Roman" w:hAnsi="Times New Roman"/>
                <w:b/>
                <w:bCs/>
                <w:sz w:val="24"/>
                <w:szCs w:val="24"/>
                <w:lang w:val="ro-RO"/>
              </w:rPr>
              <w:t>(opinie nr. 04-3/32-771 din 23.04.2025)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878C2D7" w14:textId="6FD223C5" w:rsidR="00F61D2C" w:rsidRPr="006402C5" w:rsidRDefault="00F61D2C"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D9A055"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context, </w:t>
            </w:r>
            <w:r w:rsidRPr="0025548E">
              <w:rPr>
                <w:rFonts w:ascii="Times New Roman" w:hAnsi="Times New Roman"/>
                <w:i/>
                <w:iCs/>
                <w:sz w:val="24"/>
                <w:szCs w:val="24"/>
                <w:lang w:val="ro-RO"/>
              </w:rPr>
              <w:t>ab initio</w:t>
            </w:r>
            <w:r w:rsidRPr="0025548E">
              <w:rPr>
                <w:rFonts w:ascii="Times New Roman" w:hAnsi="Times New Roman"/>
                <w:sz w:val="24"/>
                <w:szCs w:val="24"/>
                <w:lang w:val="ro-RO"/>
              </w:rPr>
              <w:t xml:space="preserve"> sunt de notat </w:t>
            </w:r>
            <w:r w:rsidRPr="0025548E">
              <w:rPr>
                <w:rFonts w:ascii="Times New Roman" w:hAnsi="Times New Roman"/>
                <w:b/>
                <w:bCs/>
                <w:sz w:val="24"/>
                <w:szCs w:val="24"/>
                <w:lang w:val="ro-RO"/>
              </w:rPr>
              <w:t>îngrijorări cu privire la reglementările proiectului de lege ce vizează domeniul de aplicare al legii, din perspectiva rigorilor de claritate și previzibilitate a normei juridice</w:t>
            </w:r>
            <w:r w:rsidRPr="0025548E">
              <w:rPr>
                <w:rFonts w:ascii="Times New Roman" w:hAnsi="Times New Roman"/>
                <w:sz w:val="24"/>
                <w:szCs w:val="24"/>
                <w:lang w:val="ro-RO"/>
              </w:rPr>
              <w:t>.</w:t>
            </w:r>
          </w:p>
          <w:p w14:paraId="23FF8E7E" w14:textId="091D4F6F"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i/>
                <w:iCs/>
                <w:sz w:val="24"/>
                <w:szCs w:val="24"/>
                <w:lang w:val="ro-RO"/>
              </w:rPr>
            </w:pPr>
            <w:r w:rsidRPr="0025548E">
              <w:rPr>
                <w:rFonts w:ascii="Times New Roman" w:hAnsi="Times New Roman"/>
                <w:sz w:val="24"/>
                <w:szCs w:val="24"/>
                <w:lang w:val="ro-RO"/>
              </w:rPr>
              <w:t xml:space="preserve">Conform Notei de fundamentare, principalul obiectiv al proiectului de lege îl constituie </w:t>
            </w:r>
            <w:r w:rsidRPr="0025548E">
              <w:rPr>
                <w:rFonts w:ascii="Times New Roman" w:hAnsi="Times New Roman"/>
                <w:i/>
                <w:iCs/>
                <w:sz w:val="24"/>
                <w:szCs w:val="24"/>
                <w:lang w:val="ro-RO"/>
              </w:rPr>
              <w:t>crearea cadrului normativ care să reglementeze organizarea și</w:t>
            </w:r>
            <w:r w:rsidRPr="0025548E">
              <w:rPr>
                <w:rFonts w:ascii="Times New Roman" w:eastAsiaTheme="minorHAnsi" w:hAnsi="Times New Roman"/>
                <w:i/>
                <w:iCs/>
                <w:sz w:val="24"/>
                <w:szCs w:val="24"/>
                <w:lang w:val="ro-RO"/>
              </w:rPr>
              <w:t xml:space="preserve"> </w:t>
            </w:r>
            <w:r w:rsidRPr="0025548E">
              <w:rPr>
                <w:rFonts w:ascii="Times New Roman" w:hAnsi="Times New Roman"/>
                <w:i/>
                <w:iCs/>
                <w:sz w:val="24"/>
                <w:szCs w:val="24"/>
                <w:lang w:val="ro-RO"/>
              </w:rPr>
              <w:t xml:space="preserve">desfășurarea evenimentelor publice care nu cad sub incidența prevederilor Legii nr. 26/2008 privind întrunirile. Cu toate acestea, se observă că </w:t>
            </w:r>
            <w:r w:rsidRPr="0025548E">
              <w:rPr>
                <w:rFonts w:ascii="Times New Roman" w:hAnsi="Times New Roman"/>
                <w:b/>
                <w:bCs/>
                <w:i/>
                <w:iCs/>
                <w:sz w:val="24"/>
                <w:szCs w:val="24"/>
                <w:lang w:val="ro-RO"/>
              </w:rPr>
              <w:t>elementul de noutate urmărit de proiectul de lege se limitează la o noțiune extrem de sintetică a sintagmei „eveniment public”</w:t>
            </w:r>
            <w:r w:rsidRPr="0025548E">
              <w:rPr>
                <w:rFonts w:ascii="Times New Roman" w:hAnsi="Times New Roman"/>
                <w:i/>
                <w:iCs/>
                <w:sz w:val="24"/>
                <w:szCs w:val="24"/>
                <w:lang w:val="ro-RO"/>
              </w:rPr>
              <w:t xml:space="preserve">, precum și enumerarea categoriilor generice de </w:t>
            </w:r>
            <w:r w:rsidRPr="0025548E">
              <w:rPr>
                <w:rFonts w:ascii="Times New Roman" w:hAnsi="Times New Roman"/>
                <w:i/>
                <w:iCs/>
                <w:sz w:val="24"/>
                <w:szCs w:val="24"/>
                <w:lang w:val="ro-RO"/>
              </w:rPr>
              <w:lastRenderedPageBreak/>
              <w:t>evenimente publice (de facto, excepții de la Legea nr. 26/2008 privind întrunirile).</w:t>
            </w:r>
          </w:p>
          <w:p w14:paraId="1E0A3345"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i/>
                <w:iCs/>
                <w:sz w:val="24"/>
                <w:szCs w:val="24"/>
                <w:lang w:val="ro-RO"/>
              </w:rPr>
            </w:pPr>
            <w:r w:rsidRPr="0025548E">
              <w:rPr>
                <w:rFonts w:ascii="Times New Roman" w:hAnsi="Times New Roman"/>
                <w:i/>
                <w:iCs/>
                <w:sz w:val="24"/>
                <w:szCs w:val="24"/>
                <w:lang w:val="ro-RO"/>
              </w:rPr>
              <w:t xml:space="preserve">Proiectul invocă o gamă largă de manifestări – evenimente culturale, religioase, sportive, comerciale – fără a formula criterii clare pentru distincția dintre un </w:t>
            </w:r>
            <w:r w:rsidRPr="0025548E">
              <w:rPr>
                <w:rFonts w:ascii="Times New Roman" w:hAnsi="Times New Roman"/>
                <w:b/>
                <w:bCs/>
                <w:i/>
                <w:iCs/>
                <w:sz w:val="24"/>
                <w:szCs w:val="24"/>
                <w:lang w:val="ro-RO"/>
              </w:rPr>
              <w:t>eveniment public</w:t>
            </w:r>
            <w:r w:rsidRPr="0025548E">
              <w:rPr>
                <w:rFonts w:ascii="Times New Roman" w:hAnsi="Times New Roman"/>
                <w:i/>
                <w:iCs/>
                <w:sz w:val="24"/>
                <w:szCs w:val="24"/>
                <w:lang w:val="ro-RO"/>
              </w:rPr>
              <w:t xml:space="preserve"> (de exemplu, un festival, târg, expoziție) și o </w:t>
            </w:r>
            <w:r w:rsidRPr="0025548E">
              <w:rPr>
                <w:rFonts w:ascii="Times New Roman" w:hAnsi="Times New Roman"/>
                <w:b/>
                <w:bCs/>
                <w:i/>
                <w:iCs/>
                <w:sz w:val="24"/>
                <w:szCs w:val="24"/>
                <w:lang w:val="ro-RO"/>
              </w:rPr>
              <w:t>întrunire pașnică</w:t>
            </w:r>
            <w:r w:rsidRPr="0025548E">
              <w:rPr>
                <w:rFonts w:ascii="Times New Roman" w:hAnsi="Times New Roman"/>
                <w:i/>
                <w:iCs/>
                <w:sz w:val="24"/>
                <w:szCs w:val="24"/>
                <w:lang w:val="ro-RO"/>
              </w:rPr>
              <w:t xml:space="preserve"> (marș, miting, protest, comemorare).</w:t>
            </w:r>
          </w:p>
          <w:p w14:paraId="26E8505B" w14:textId="2E702BCC"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i/>
                <w:iCs/>
                <w:sz w:val="24"/>
                <w:szCs w:val="24"/>
                <w:lang w:val="ro-RO"/>
              </w:rPr>
            </w:pPr>
            <w:r w:rsidRPr="0025548E">
              <w:rPr>
                <w:rFonts w:ascii="Times New Roman" w:hAnsi="Times New Roman"/>
                <w:i/>
                <w:iCs/>
                <w:sz w:val="24"/>
                <w:szCs w:val="24"/>
                <w:lang w:val="ro-RO"/>
              </w:rPr>
              <w:t>Astfel, pentru a satisface exigența previzibilității prevederilor legale, legea trebuie să fie redactată în termeni suficient de clari și preciși, având toate noțiunile bine definite, astfel încât individul să fie în măsură să prevadă consecințele ce pot decurge dintr-o acțiune determinată. Or, calitatea legii constituie o condiție indispensabilă pentru reglementarea corespunzătoare a relațiilor sociale și menținerea securității raporturilor juridice.</w:t>
            </w:r>
          </w:p>
          <w:p w14:paraId="200F37DA" w14:textId="549A13DE"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i/>
                <w:iCs/>
                <w:sz w:val="24"/>
                <w:szCs w:val="24"/>
                <w:lang w:val="ro-RO"/>
              </w:rPr>
            </w:pPr>
            <w:r w:rsidRPr="0025548E">
              <w:rPr>
                <w:rFonts w:ascii="Times New Roman" w:hAnsi="Times New Roman"/>
                <w:i/>
                <w:iCs/>
                <w:sz w:val="24"/>
                <w:szCs w:val="24"/>
                <w:lang w:val="ro-RO"/>
              </w:rPr>
              <w:t xml:space="preserve">În acest context, notăm că modificările propuse, în special cu referire la conceptul de „eveniment public” sunt imprecise și inadecvate, întrucât </w:t>
            </w:r>
            <w:r w:rsidRPr="0025548E">
              <w:rPr>
                <w:rFonts w:ascii="Times New Roman" w:hAnsi="Times New Roman"/>
                <w:b/>
                <w:bCs/>
                <w:i/>
                <w:iCs/>
                <w:sz w:val="24"/>
                <w:szCs w:val="24"/>
                <w:lang w:val="ro-RO"/>
              </w:rPr>
              <w:t>definiția utilizată determină o sferă de cuprindere care nu poate fi determinată obiectiv</w:t>
            </w:r>
            <w:r w:rsidRPr="0025548E">
              <w:rPr>
                <w:rFonts w:ascii="Times New Roman" w:hAnsi="Times New Roman"/>
                <w:i/>
                <w:iCs/>
                <w:sz w:val="24"/>
                <w:szCs w:val="24"/>
                <w:lang w:val="ro-RO"/>
              </w:rPr>
              <w:t>, fapt care contravine principiului legalității. Pentru a asigura încadrarea juridică corectă, excluzând arbitrarul, este necesar să se identifice cu claritate și precizie care anume activități și evenimente cad sub incidența noțiunii de “eveniment public”, și sunt supuse regimului juridic subsecvent prevăzut de lege.</w:t>
            </w:r>
          </w:p>
          <w:p w14:paraId="02DE6B35"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i/>
                <w:iCs/>
                <w:sz w:val="24"/>
                <w:szCs w:val="24"/>
                <w:lang w:val="ro-RO"/>
              </w:rPr>
            </w:pPr>
            <w:r w:rsidRPr="0025548E">
              <w:rPr>
                <w:rFonts w:ascii="Times New Roman" w:hAnsi="Times New Roman"/>
                <w:i/>
                <w:iCs/>
                <w:sz w:val="24"/>
                <w:szCs w:val="24"/>
                <w:lang w:val="ro-RO"/>
              </w:rPr>
              <w:t xml:space="preserve">În redacția actuală, chiar și în coroborare cu art. 2 al proiectului de lege, drept „eveniment public” poate fi calificat practic orice reuniune </w:t>
            </w:r>
            <w:r w:rsidRPr="0025548E">
              <w:rPr>
                <w:rFonts w:ascii="Times New Roman" w:hAnsi="Times New Roman"/>
                <w:i/>
                <w:iCs/>
                <w:sz w:val="24"/>
                <w:szCs w:val="24"/>
                <w:lang w:val="ro-RO"/>
              </w:rPr>
              <w:lastRenderedPageBreak/>
              <w:t>care se desfășoară în spațiul public, indiferent de numărul de participanți, locație, scopul desfășurării.</w:t>
            </w:r>
          </w:p>
          <w:p w14:paraId="29C38EE5"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i/>
                <w:iCs/>
                <w:sz w:val="24"/>
                <w:szCs w:val="24"/>
                <w:lang w:val="ro-RO"/>
              </w:rPr>
            </w:pPr>
            <w:r w:rsidRPr="0025548E">
              <w:rPr>
                <w:rFonts w:ascii="Times New Roman" w:hAnsi="Times New Roman"/>
                <w:i/>
                <w:iCs/>
                <w:sz w:val="24"/>
                <w:szCs w:val="24"/>
                <w:lang w:val="ro-RO"/>
              </w:rPr>
              <w:t xml:space="preserve">În continuare, urmează a avea în vedere și </w:t>
            </w:r>
            <w:r w:rsidRPr="0025548E">
              <w:rPr>
                <w:rFonts w:ascii="Times New Roman" w:hAnsi="Times New Roman"/>
                <w:b/>
                <w:bCs/>
                <w:i/>
                <w:iCs/>
                <w:sz w:val="24"/>
                <w:szCs w:val="24"/>
                <w:lang w:val="ro-RO"/>
              </w:rPr>
              <w:t>necesitatea de reglementare a scopului special</w:t>
            </w:r>
            <w:r w:rsidRPr="0025548E">
              <w:rPr>
                <w:rFonts w:ascii="Times New Roman" w:hAnsi="Times New Roman"/>
                <w:i/>
                <w:iCs/>
                <w:sz w:val="24"/>
                <w:szCs w:val="24"/>
                <w:lang w:val="ro-RO"/>
              </w:rPr>
              <w:t xml:space="preserve"> – în sensul că evenimentele publice pot fi organizate inclusiv în scop cultural/artistic, sportiv, religios, etc. (conform categoriilor prevăzute la art. 2 din proiectul de lege), iar unele evenimente publice (de ex. comemorări religioase, pelerinaje, parade culturale) pot avea </w:t>
            </w:r>
            <w:r w:rsidRPr="0025548E">
              <w:rPr>
                <w:rFonts w:ascii="Times New Roman" w:hAnsi="Times New Roman"/>
                <w:b/>
                <w:bCs/>
                <w:i/>
                <w:iCs/>
                <w:sz w:val="24"/>
                <w:szCs w:val="24"/>
                <w:lang w:val="ro-RO"/>
              </w:rPr>
              <w:t>o componentă de exprimare colectivă a opiniei</w:t>
            </w:r>
            <w:r w:rsidRPr="0025548E">
              <w:rPr>
                <w:rFonts w:ascii="Times New Roman" w:hAnsi="Times New Roman"/>
                <w:i/>
                <w:iCs/>
                <w:sz w:val="24"/>
                <w:szCs w:val="24"/>
                <w:lang w:val="ro-RO"/>
              </w:rPr>
              <w:t>. În acest context, conceptul de „eveniment public” este în interdependență cu noțiunea de „întrunire”, fiind destul de problematic diferențierea clară dintre cele două concepte, și subsecvent, procedura aplicabilă.</w:t>
            </w:r>
          </w:p>
          <w:p w14:paraId="4E4DBB56"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i/>
                <w:iCs/>
                <w:sz w:val="24"/>
                <w:szCs w:val="24"/>
                <w:lang w:val="ro-RO"/>
              </w:rPr>
            </w:pPr>
            <w:r w:rsidRPr="0025548E">
              <w:rPr>
                <w:rFonts w:ascii="Times New Roman" w:hAnsi="Times New Roman"/>
                <w:b/>
                <w:bCs/>
                <w:i/>
                <w:iCs/>
                <w:sz w:val="24"/>
                <w:szCs w:val="24"/>
                <w:lang w:val="ro-RO"/>
              </w:rPr>
              <w:t>Lipsa unei definiri exprese a noțiunii de „eveniment public”</w:t>
            </w:r>
            <w:r w:rsidRPr="0025548E">
              <w:rPr>
                <w:rFonts w:ascii="Times New Roman" w:hAnsi="Times New Roman"/>
                <w:i/>
                <w:iCs/>
                <w:sz w:val="24"/>
                <w:szCs w:val="24"/>
                <w:lang w:val="ro-RO"/>
              </w:rPr>
              <w:t xml:space="preserve"> și inexistența unor criterii de diferențiere între cele două concepte – în special în cazul evenimentelor cu caracter mixt (cultural, religios, civic) – creează premise de </w:t>
            </w:r>
            <w:r w:rsidRPr="0025548E">
              <w:rPr>
                <w:rFonts w:ascii="Times New Roman" w:hAnsi="Times New Roman"/>
                <w:b/>
                <w:bCs/>
                <w:i/>
                <w:iCs/>
                <w:sz w:val="24"/>
                <w:szCs w:val="24"/>
                <w:lang w:val="ro-RO"/>
              </w:rPr>
              <w:t>risc pentru calificarea eronată și/sau aplicarea arbitrară a normelor restrictive</w:t>
            </w:r>
            <w:r w:rsidRPr="0025548E">
              <w:rPr>
                <w:rFonts w:ascii="Times New Roman" w:hAnsi="Times New Roman"/>
                <w:i/>
                <w:iCs/>
                <w:sz w:val="24"/>
                <w:szCs w:val="24"/>
                <w:lang w:val="ro-RO"/>
              </w:rPr>
              <w:t xml:space="preserve"> prevăzute pentru „evenimente publice” unor manifestări care, în esență, constituie exercitarea dreptului la întrunire pașnică garantat de art. 11 CEDO și art. 21 Pactul internațional cu privire la drepturile civile și politice.</w:t>
            </w:r>
          </w:p>
          <w:p w14:paraId="1BD769B4" w14:textId="3050FBAF" w:rsidR="00F61D2C"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i/>
                <w:iCs/>
                <w:sz w:val="24"/>
                <w:szCs w:val="24"/>
                <w:lang w:val="ro-RO"/>
              </w:rPr>
              <w:t>În context, se consideră judicios revizuirea (detalierea) definiției de „eveniment public”, precum și reglementarea anumitor criterii/condiții pentru a diferenția de categoria de “întruniri” și de alte categorii de reuniuni ocazionale.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BEC37E" w14:textId="32EA0C4A" w:rsidR="00AA23CD" w:rsidRPr="0025548E" w:rsidRDefault="00AA23C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Nu se acceptă.</w:t>
            </w:r>
          </w:p>
          <w:p w14:paraId="5194D9F6" w14:textId="396203A5" w:rsidR="00AA23CD" w:rsidRPr="004C63BF" w:rsidRDefault="00AA23CD" w:rsidP="004C63BF">
            <w:pPr>
              <w:pBdr>
                <w:top w:val="none" w:sz="4" w:space="0" w:color="000000"/>
                <w:left w:val="none" w:sz="4" w:space="0" w:color="000000"/>
                <w:bottom w:val="none" w:sz="4" w:space="0" w:color="000000"/>
                <w:right w:val="none" w:sz="4" w:space="0" w:color="000000"/>
              </w:pBdr>
              <w:tabs>
                <w:tab w:val="left" w:pos="592"/>
              </w:tabs>
              <w:ind w:firstLine="302"/>
              <w:rPr>
                <w:rFonts w:ascii="Times New Roman" w:hAnsi="Times New Roman"/>
                <w:sz w:val="24"/>
                <w:szCs w:val="24"/>
                <w:lang w:val="ro-RO"/>
              </w:rPr>
            </w:pPr>
            <w:r w:rsidRPr="004C63BF">
              <w:rPr>
                <w:rFonts w:ascii="Times New Roman" w:hAnsi="Times New Roman"/>
                <w:sz w:val="24"/>
                <w:szCs w:val="24"/>
                <w:lang w:val="ro-RO"/>
              </w:rPr>
              <w:t>Proiectul de lege revizuit conține deja o definiție expresă a noțiunii de „eveniment public” în art. 3, astfel:</w:t>
            </w:r>
          </w:p>
          <w:p w14:paraId="567A8AC8" w14:textId="77777777" w:rsidR="00AA23CD" w:rsidRPr="004C63BF" w:rsidRDefault="00AA23CD" w:rsidP="004C63BF">
            <w:pPr>
              <w:pBdr>
                <w:top w:val="none" w:sz="4" w:space="0" w:color="000000"/>
                <w:left w:val="none" w:sz="4" w:space="0" w:color="000000"/>
                <w:bottom w:val="none" w:sz="4" w:space="0" w:color="000000"/>
                <w:right w:val="none" w:sz="4" w:space="0" w:color="000000"/>
              </w:pBdr>
              <w:tabs>
                <w:tab w:val="left" w:pos="592"/>
              </w:tabs>
              <w:ind w:firstLine="302"/>
              <w:rPr>
                <w:rFonts w:ascii="Times New Roman" w:hAnsi="Times New Roman"/>
                <w:sz w:val="24"/>
                <w:szCs w:val="24"/>
                <w:lang w:val="ro-RO"/>
              </w:rPr>
            </w:pPr>
            <w:r w:rsidRPr="004C63BF">
              <w:rPr>
                <w:rFonts w:ascii="Times New Roman" w:hAnsi="Times New Roman"/>
                <w:sz w:val="24"/>
                <w:szCs w:val="24"/>
                <w:lang w:val="ro-RO"/>
              </w:rPr>
              <w:t>„eveniment public – activitate programată și organizată, cu caracter cultural, artistic, sportiv, religios, comercial sau de divertisment, desfășurată într-un spațiu public sau destinat accesului publicului, cu participarea a cel puțin 50 de persoane, indiferent dacă accesul este liber sau condiționat, și care presupune prezența fizică simultană a participanților.”</w:t>
            </w:r>
          </w:p>
          <w:p w14:paraId="362B0162" w14:textId="77777777" w:rsidR="00AA23CD" w:rsidRPr="004C63BF" w:rsidRDefault="00AA23CD" w:rsidP="004C63BF">
            <w:pPr>
              <w:pBdr>
                <w:top w:val="none" w:sz="4" w:space="0" w:color="000000"/>
                <w:left w:val="none" w:sz="4" w:space="0" w:color="000000"/>
                <w:bottom w:val="none" w:sz="4" w:space="0" w:color="000000"/>
                <w:right w:val="none" w:sz="4" w:space="0" w:color="000000"/>
              </w:pBdr>
              <w:tabs>
                <w:tab w:val="left" w:pos="592"/>
              </w:tabs>
              <w:ind w:firstLine="302"/>
              <w:rPr>
                <w:rFonts w:ascii="Times New Roman" w:hAnsi="Times New Roman"/>
                <w:sz w:val="24"/>
                <w:szCs w:val="24"/>
                <w:lang w:val="ro-RO"/>
              </w:rPr>
            </w:pPr>
            <w:r w:rsidRPr="004C63BF">
              <w:rPr>
                <w:rFonts w:ascii="Times New Roman" w:hAnsi="Times New Roman"/>
                <w:sz w:val="24"/>
                <w:szCs w:val="24"/>
                <w:lang w:val="ro-RO"/>
              </w:rPr>
              <w:t>Această formulare are ca scop reducerea riscului de interpretare arbitrară prin stabilirea cumulativă a criteriilor obiective:</w:t>
            </w:r>
          </w:p>
          <w:p w14:paraId="2AE0E791" w14:textId="77777777" w:rsidR="00AA23CD" w:rsidRPr="004C63BF" w:rsidRDefault="00AA23CD" w:rsidP="004C63BF">
            <w:pPr>
              <w:numPr>
                <w:ilvl w:val="0"/>
                <w:numId w:val="65"/>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t>caracterul programat și organizat,</w:t>
            </w:r>
          </w:p>
          <w:p w14:paraId="11206CC9" w14:textId="77777777" w:rsidR="00AA23CD" w:rsidRPr="004C63BF" w:rsidRDefault="00AA23CD" w:rsidP="004C63BF">
            <w:pPr>
              <w:numPr>
                <w:ilvl w:val="0"/>
                <w:numId w:val="65"/>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t>scopul activității (cultural, artistic, sportiv, religios etc.),</w:t>
            </w:r>
          </w:p>
          <w:p w14:paraId="23FA1CF5" w14:textId="77777777" w:rsidR="00AA23CD" w:rsidRPr="004C63BF" w:rsidRDefault="00AA23CD" w:rsidP="004C63BF">
            <w:pPr>
              <w:numPr>
                <w:ilvl w:val="0"/>
                <w:numId w:val="65"/>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t>spațiul public sau destinat accesului publicului,</w:t>
            </w:r>
          </w:p>
          <w:p w14:paraId="4D35B6D9" w14:textId="77777777" w:rsidR="00AA23CD" w:rsidRPr="004C63BF" w:rsidRDefault="00AA23CD" w:rsidP="004C63BF">
            <w:pPr>
              <w:numPr>
                <w:ilvl w:val="0"/>
                <w:numId w:val="65"/>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lastRenderedPageBreak/>
              <w:t>numărul minim de participanți (50 de persoane),</w:t>
            </w:r>
          </w:p>
          <w:p w14:paraId="20B4867D" w14:textId="77777777" w:rsidR="00AA23CD" w:rsidRPr="004C63BF" w:rsidRDefault="00AA23CD" w:rsidP="004C63BF">
            <w:pPr>
              <w:numPr>
                <w:ilvl w:val="0"/>
                <w:numId w:val="65"/>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t>prezența fizică simultană.</w:t>
            </w:r>
          </w:p>
          <w:p w14:paraId="48983337" w14:textId="77777777" w:rsidR="00AA23CD" w:rsidRPr="004C63BF" w:rsidRDefault="00AA23CD" w:rsidP="004C63BF">
            <w:pPr>
              <w:pBdr>
                <w:top w:val="none" w:sz="4" w:space="0" w:color="000000"/>
                <w:left w:val="none" w:sz="4" w:space="0" w:color="000000"/>
                <w:bottom w:val="none" w:sz="4" w:space="0" w:color="000000"/>
                <w:right w:val="none" w:sz="4" w:space="0" w:color="000000"/>
              </w:pBdr>
              <w:tabs>
                <w:tab w:val="left" w:pos="592"/>
              </w:tabs>
              <w:ind w:firstLine="302"/>
              <w:rPr>
                <w:rFonts w:ascii="Times New Roman" w:hAnsi="Times New Roman"/>
                <w:sz w:val="24"/>
                <w:szCs w:val="24"/>
                <w:lang w:val="ro-RO"/>
              </w:rPr>
            </w:pPr>
            <w:r w:rsidRPr="004C63BF">
              <w:rPr>
                <w:rFonts w:ascii="Times New Roman" w:hAnsi="Times New Roman"/>
                <w:sz w:val="24"/>
                <w:szCs w:val="24"/>
                <w:lang w:val="ro-RO"/>
              </w:rPr>
              <w:t>Astfel, proiectul stabilește o diferență esențială față de noțiunea de „întrunire” reglementată de Legea nr. 26/2008, care este:</w:t>
            </w:r>
          </w:p>
          <w:p w14:paraId="11F19B9A" w14:textId="348C1849" w:rsidR="00AA23CD" w:rsidRPr="004C63BF" w:rsidRDefault="00AA23CD" w:rsidP="004C63BF">
            <w:pPr>
              <w:numPr>
                <w:ilvl w:val="0"/>
                <w:numId w:val="66"/>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t>o formă de exprimare a opiniilor publice,</w:t>
            </w:r>
          </w:p>
          <w:p w14:paraId="7CEB1585" w14:textId="77777777" w:rsidR="00AA23CD" w:rsidRPr="004C63BF" w:rsidRDefault="00AA23CD" w:rsidP="004C63BF">
            <w:pPr>
              <w:numPr>
                <w:ilvl w:val="0"/>
                <w:numId w:val="66"/>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t>desfășurată în aer liber, și</w:t>
            </w:r>
          </w:p>
          <w:p w14:paraId="61A58075" w14:textId="77777777" w:rsidR="00AA23CD" w:rsidRPr="004C63BF" w:rsidRDefault="00AA23CD" w:rsidP="004C63BF">
            <w:pPr>
              <w:numPr>
                <w:ilvl w:val="0"/>
                <w:numId w:val="66"/>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t>protejată de art. 11 CEDO ca formă de libertate fundamentală.</w:t>
            </w:r>
          </w:p>
          <w:p w14:paraId="253DED22" w14:textId="77777777" w:rsidR="00AA23CD" w:rsidRPr="004C63BF" w:rsidRDefault="00AA23CD" w:rsidP="004C63BF">
            <w:pPr>
              <w:pBdr>
                <w:top w:val="none" w:sz="4" w:space="0" w:color="000000"/>
                <w:left w:val="none" w:sz="4" w:space="0" w:color="000000"/>
                <w:bottom w:val="none" w:sz="4" w:space="0" w:color="000000"/>
                <w:right w:val="none" w:sz="4" w:space="0" w:color="000000"/>
              </w:pBdr>
              <w:tabs>
                <w:tab w:val="left" w:pos="592"/>
              </w:tabs>
              <w:ind w:firstLine="302"/>
              <w:rPr>
                <w:rFonts w:ascii="Times New Roman" w:hAnsi="Times New Roman"/>
                <w:sz w:val="24"/>
                <w:szCs w:val="24"/>
                <w:lang w:val="ro-RO"/>
              </w:rPr>
            </w:pPr>
            <w:r w:rsidRPr="004C63BF">
              <w:rPr>
                <w:rFonts w:ascii="Times New Roman" w:hAnsi="Times New Roman"/>
                <w:sz w:val="24"/>
                <w:szCs w:val="24"/>
                <w:lang w:val="ro-RO"/>
              </w:rPr>
              <w:t>Pentru a preîntâmpina orice confuzie normativă, proiectul include deja la art. 2 alin. (2) o dispoziție expresă de excludere a întrunirilor reglementate prin Legea nr. 26/2008 din sfera de aplicare a acestei legi:</w:t>
            </w:r>
          </w:p>
          <w:p w14:paraId="53BF0904" w14:textId="77777777" w:rsidR="00AA23CD" w:rsidRPr="004C63BF" w:rsidRDefault="00AA23CD" w:rsidP="004C63BF">
            <w:pPr>
              <w:pBdr>
                <w:top w:val="none" w:sz="4" w:space="0" w:color="000000"/>
                <w:left w:val="none" w:sz="4" w:space="0" w:color="000000"/>
                <w:bottom w:val="none" w:sz="4" w:space="0" w:color="000000"/>
                <w:right w:val="none" w:sz="4" w:space="0" w:color="000000"/>
              </w:pBdr>
              <w:tabs>
                <w:tab w:val="left" w:pos="592"/>
              </w:tabs>
              <w:ind w:firstLine="302"/>
              <w:rPr>
                <w:rFonts w:ascii="Times New Roman" w:hAnsi="Times New Roman"/>
                <w:sz w:val="24"/>
                <w:szCs w:val="24"/>
                <w:lang w:val="ro-RO"/>
              </w:rPr>
            </w:pPr>
            <w:r w:rsidRPr="004C63BF">
              <w:rPr>
                <w:rFonts w:ascii="Times New Roman" w:hAnsi="Times New Roman"/>
                <w:sz w:val="24"/>
                <w:szCs w:val="24"/>
                <w:lang w:val="ro-RO"/>
              </w:rPr>
              <w:t>„Nu cad sub incidența prezentei legi evenimentele care întrunesc caracteristicile întrunirilor reglementate prin Legea nr. 26/2008 privind întrunirile.”</w:t>
            </w:r>
          </w:p>
          <w:p w14:paraId="62C9CC39" w14:textId="77777777" w:rsidR="00AA23CD" w:rsidRPr="004C63BF" w:rsidRDefault="00AA23CD" w:rsidP="004C63BF">
            <w:pPr>
              <w:pBdr>
                <w:top w:val="none" w:sz="4" w:space="0" w:color="000000"/>
                <w:left w:val="none" w:sz="4" w:space="0" w:color="000000"/>
                <w:bottom w:val="none" w:sz="4" w:space="0" w:color="000000"/>
                <w:right w:val="none" w:sz="4" w:space="0" w:color="000000"/>
              </w:pBdr>
              <w:tabs>
                <w:tab w:val="left" w:pos="592"/>
              </w:tabs>
              <w:ind w:firstLine="302"/>
              <w:rPr>
                <w:rFonts w:ascii="Times New Roman" w:hAnsi="Times New Roman"/>
                <w:sz w:val="24"/>
                <w:szCs w:val="24"/>
                <w:lang w:val="ro-RO"/>
              </w:rPr>
            </w:pPr>
            <w:r w:rsidRPr="004C63BF">
              <w:rPr>
                <w:rFonts w:ascii="Times New Roman" w:hAnsi="Times New Roman"/>
                <w:sz w:val="24"/>
                <w:szCs w:val="24"/>
                <w:lang w:val="ro-RO"/>
              </w:rPr>
              <w:t>De asemenea, proiectul introduce un sistem diferențiat de notificare și regim juridic, în funcție de:</w:t>
            </w:r>
          </w:p>
          <w:p w14:paraId="72AC8484" w14:textId="0EA36F53" w:rsidR="00AA23CD" w:rsidRPr="004C63BF" w:rsidRDefault="00AA23CD" w:rsidP="004C63BF">
            <w:pPr>
              <w:numPr>
                <w:ilvl w:val="0"/>
                <w:numId w:val="67"/>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t>numărul de participanți;</w:t>
            </w:r>
          </w:p>
          <w:p w14:paraId="5F64A5AD" w14:textId="77777777" w:rsidR="00AA23CD" w:rsidRPr="004C63BF" w:rsidRDefault="00AA23CD" w:rsidP="004C63BF">
            <w:pPr>
              <w:numPr>
                <w:ilvl w:val="0"/>
                <w:numId w:val="67"/>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t>gradul de risc (scăzut, mediu, ridicat);</w:t>
            </w:r>
          </w:p>
          <w:p w14:paraId="3334C314" w14:textId="77777777" w:rsidR="00AA23CD" w:rsidRPr="004C63BF" w:rsidRDefault="00AA23CD" w:rsidP="004C63BF">
            <w:pPr>
              <w:numPr>
                <w:ilvl w:val="0"/>
                <w:numId w:val="67"/>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4C63BF">
              <w:rPr>
                <w:rFonts w:ascii="Times New Roman" w:hAnsi="Times New Roman"/>
                <w:sz w:val="24"/>
                <w:szCs w:val="24"/>
                <w:lang w:val="ro-RO"/>
              </w:rPr>
              <w:t>specificul evenimentului (sportiv, religios, comercial etc.).</w:t>
            </w:r>
          </w:p>
          <w:p w14:paraId="31FEEFB0" w14:textId="1EE5A696" w:rsidR="00F61D2C" w:rsidRPr="0025548E" w:rsidRDefault="00AA23CD" w:rsidP="004C63BF">
            <w:pPr>
              <w:pBdr>
                <w:top w:val="none" w:sz="4" w:space="0" w:color="000000"/>
                <w:left w:val="none" w:sz="4" w:space="0" w:color="000000"/>
                <w:bottom w:val="none" w:sz="4" w:space="0" w:color="000000"/>
                <w:right w:val="none" w:sz="4" w:space="0" w:color="000000"/>
              </w:pBdr>
              <w:tabs>
                <w:tab w:val="left" w:pos="592"/>
              </w:tabs>
              <w:ind w:firstLine="302"/>
              <w:rPr>
                <w:rFonts w:ascii="Times New Roman" w:hAnsi="Times New Roman"/>
                <w:sz w:val="24"/>
                <w:szCs w:val="24"/>
                <w:lang w:val="ro-RO"/>
              </w:rPr>
            </w:pPr>
            <w:r w:rsidRPr="004C63BF">
              <w:rPr>
                <w:rFonts w:ascii="Times New Roman" w:hAnsi="Times New Roman"/>
                <w:sz w:val="24"/>
                <w:szCs w:val="24"/>
                <w:lang w:val="ro-RO"/>
              </w:rPr>
              <w:t>Prin urmare, proiectul oferă un cadru normativ clar, previzibil și proporțional, respectând standardele constituționale și jurisprudența CEDO privind calitatea legii. Eventualele manifestări cu caracter mixt vor fi încadrate în baza scopului principal declarat. Aplicarea normei va ține cont de aceste delimitări și va fi realizată în coordonare cu autoritățile competente, fără a afecta exercitarea libertății de întrunire.</w:t>
            </w:r>
          </w:p>
        </w:tc>
      </w:tr>
      <w:tr w:rsidR="00F61D2C" w:rsidRPr="0025548E" w14:paraId="5AE122E8"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E9615FB" w14:textId="77777777" w:rsidR="00F61D2C" w:rsidRPr="0025548E" w:rsidRDefault="00F61D2C"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ED617B9" w14:textId="6BB33845" w:rsidR="00F61D2C" w:rsidRPr="006402C5" w:rsidRDefault="00F61D2C"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58F05F" w14:textId="204D0DF3" w:rsidR="00F61D2C"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Aceleași considerente pe marginea rigorilor de calitate și previzibilitate a normei juridice expuse </w:t>
            </w:r>
            <w:r w:rsidRPr="0025548E">
              <w:rPr>
                <w:rFonts w:ascii="Times New Roman" w:hAnsi="Times New Roman"/>
                <w:i/>
                <w:iCs/>
                <w:sz w:val="24"/>
                <w:szCs w:val="24"/>
                <w:lang w:val="ro-RO"/>
              </w:rPr>
              <w:t>supra</w:t>
            </w:r>
            <w:r w:rsidRPr="0025548E">
              <w:rPr>
                <w:rFonts w:ascii="Times New Roman" w:hAnsi="Times New Roman"/>
                <w:sz w:val="24"/>
                <w:szCs w:val="24"/>
                <w:lang w:val="ro-RO"/>
              </w:rPr>
              <w:t>, sunt valabile și pentru alte noțiuni defectuoase incluse în proiectul de lege, cum ar fi „</w:t>
            </w:r>
            <w:r w:rsidRPr="0025548E">
              <w:rPr>
                <w:rFonts w:ascii="Times New Roman" w:hAnsi="Times New Roman"/>
                <w:i/>
                <w:iCs/>
                <w:sz w:val="24"/>
                <w:szCs w:val="24"/>
                <w:lang w:val="ro-RO"/>
              </w:rPr>
              <w:t>obiecte utilizate în calitate de armă</w:t>
            </w:r>
            <w:r w:rsidRPr="0025548E">
              <w:rPr>
                <w:rFonts w:ascii="Times New Roman" w:hAnsi="Times New Roman"/>
                <w:sz w:val="24"/>
                <w:szCs w:val="24"/>
                <w:lang w:val="ro-RO"/>
              </w:rPr>
              <w:t>”, „</w:t>
            </w:r>
            <w:r w:rsidRPr="0025548E">
              <w:rPr>
                <w:rFonts w:ascii="Times New Roman" w:hAnsi="Times New Roman"/>
                <w:i/>
                <w:iCs/>
                <w:sz w:val="24"/>
                <w:szCs w:val="24"/>
                <w:lang w:val="ro-RO"/>
              </w:rPr>
              <w:t>responsabil de ordine și securitate publică</w:t>
            </w:r>
            <w:r w:rsidRPr="0025548E">
              <w:rPr>
                <w:rFonts w:ascii="Times New Roman" w:hAnsi="Times New Roman"/>
                <w:sz w:val="24"/>
                <w:szCs w:val="24"/>
                <w:lang w:val="ro-RO"/>
              </w:rPr>
              <w:t>”, etc.. Noțiunile vizate propuse în proiectul de lege sunt neclare și ambigue, lăsând loc de interpretare extensivă, și respectiv, de aplicare practic nelimitată și arbitrară.</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854C66" w14:textId="06EE35EE" w:rsidR="00D21704" w:rsidRPr="0025548E" w:rsidRDefault="00D21704"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Precizare</w:t>
            </w:r>
            <w:r w:rsidR="00786F5E" w:rsidRPr="0025548E">
              <w:rPr>
                <w:rFonts w:ascii="Times New Roman" w:hAnsi="Times New Roman"/>
                <w:b/>
                <w:bCs/>
                <w:sz w:val="24"/>
                <w:szCs w:val="24"/>
                <w:lang w:val="ro-RO"/>
              </w:rPr>
              <w:t>.</w:t>
            </w:r>
          </w:p>
          <w:p w14:paraId="27C0CA02" w14:textId="557C52E7" w:rsidR="00D21704" w:rsidRPr="003C1703" w:rsidRDefault="00D21704" w:rsidP="003C17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Proiectul de lege, în forma ajustată, a integrat observațiile privind calitatea și previzibilitatea normei juridice, prin revizuirea sau completarea noțiunilor semnalate drept neclare.</w:t>
            </w:r>
          </w:p>
          <w:p w14:paraId="2A126CEB" w14:textId="67BC7B9E" w:rsidR="00D21704" w:rsidRPr="003C1703" w:rsidRDefault="004C63BF" w:rsidP="003C1703">
            <w:pPr>
              <w:numPr>
                <w:ilvl w:val="0"/>
                <w:numId w:val="68"/>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3C1703">
              <w:rPr>
                <w:rFonts w:ascii="Times New Roman" w:hAnsi="Times New Roman"/>
                <w:sz w:val="24"/>
                <w:szCs w:val="24"/>
                <w:lang w:val="ro-RO"/>
              </w:rPr>
              <w:t>Cu referirea la noțiunea de ,,o</w:t>
            </w:r>
            <w:r w:rsidR="00D21704" w:rsidRPr="003C1703">
              <w:rPr>
                <w:rFonts w:ascii="Times New Roman" w:hAnsi="Times New Roman"/>
                <w:sz w:val="24"/>
                <w:szCs w:val="24"/>
                <w:lang w:val="ro-RO"/>
              </w:rPr>
              <w:t>biecte utilizate în calitate de armă”</w:t>
            </w:r>
            <w:r w:rsidRPr="003C1703">
              <w:rPr>
                <w:rFonts w:ascii="Times New Roman" w:hAnsi="Times New Roman"/>
                <w:sz w:val="24"/>
                <w:szCs w:val="24"/>
                <w:lang w:val="ro-RO"/>
              </w:rPr>
              <w:t>, explicațiile de rigoare au fost oferite la pct. 32 din sinteză.</w:t>
            </w:r>
          </w:p>
          <w:p w14:paraId="50BF2534" w14:textId="77777777" w:rsidR="003C1703" w:rsidRPr="003C1703" w:rsidRDefault="004C63BF" w:rsidP="003C1703">
            <w:pPr>
              <w:numPr>
                <w:ilvl w:val="0"/>
                <w:numId w:val="68"/>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3C1703">
              <w:rPr>
                <w:rFonts w:ascii="Times New Roman" w:hAnsi="Times New Roman"/>
                <w:sz w:val="24"/>
                <w:szCs w:val="24"/>
                <w:lang w:val="ro-RO"/>
              </w:rPr>
              <w:t xml:space="preserve">Cu referirea la noțiunea de </w:t>
            </w:r>
            <w:r w:rsidR="00D21704" w:rsidRPr="003C1703">
              <w:rPr>
                <w:rFonts w:ascii="Times New Roman" w:hAnsi="Times New Roman"/>
                <w:sz w:val="24"/>
                <w:szCs w:val="24"/>
                <w:lang w:val="ro-RO"/>
              </w:rPr>
              <w:t>„</w:t>
            </w:r>
            <w:r w:rsidRPr="003C1703">
              <w:rPr>
                <w:rFonts w:ascii="Times New Roman" w:hAnsi="Times New Roman"/>
                <w:sz w:val="24"/>
                <w:szCs w:val="24"/>
                <w:lang w:val="ro-RO"/>
              </w:rPr>
              <w:t>r</w:t>
            </w:r>
            <w:r w:rsidR="00D21704" w:rsidRPr="003C1703">
              <w:rPr>
                <w:rFonts w:ascii="Times New Roman" w:hAnsi="Times New Roman"/>
                <w:sz w:val="24"/>
                <w:szCs w:val="24"/>
                <w:lang w:val="ro-RO"/>
              </w:rPr>
              <w:t>esponsabil de ordine și securitate publică”</w:t>
            </w:r>
            <w:r w:rsidRPr="003C1703">
              <w:rPr>
                <w:rFonts w:ascii="Times New Roman" w:hAnsi="Times New Roman"/>
                <w:sz w:val="24"/>
                <w:szCs w:val="24"/>
                <w:lang w:val="ro-RO"/>
              </w:rPr>
              <w:t xml:space="preserve">, aceasta a </w:t>
            </w:r>
            <w:r w:rsidR="00D21704" w:rsidRPr="003C1703">
              <w:rPr>
                <w:rFonts w:ascii="Times New Roman" w:hAnsi="Times New Roman"/>
                <w:sz w:val="24"/>
                <w:szCs w:val="24"/>
                <w:lang w:val="ro-RO"/>
              </w:rPr>
              <w:t>redefinită contextual, fiind raportată strict la organizatorul evenimentului, ca persoană delegată de către acesta în vederea colaborării cu autoritățile și asigurării respectării obligațiilor ce îi revin conform legii.</w:t>
            </w:r>
          </w:p>
          <w:p w14:paraId="34F66EC4" w14:textId="2B03ED9B" w:rsidR="00D21704" w:rsidRPr="003C1703" w:rsidRDefault="00D21704" w:rsidP="003C17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Nu se conferă acestei persoane atribuții de forță sau prerogative specifice autorităților publice, însă doar un rol de coordonare și comunicare, în limitele responsabilităților organizatorice.</w:t>
            </w:r>
          </w:p>
          <w:p w14:paraId="6D043569" w14:textId="77777777" w:rsidR="00D21704" w:rsidRPr="003C1703" w:rsidRDefault="00D21704" w:rsidP="003C17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Prin urmare, ambele noțiuni criticate au fost revizuite pentru a asigura claritate, previzibilitate și proporționalitate în aplicare, astfel încât să nu existe riscul interpretării extinse sau abuzive.</w:t>
            </w:r>
          </w:p>
          <w:p w14:paraId="0D0A3007" w14:textId="77777777" w:rsidR="00F61D2C" w:rsidRPr="0025548E" w:rsidRDefault="00F61D2C"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686181" w:rsidRPr="0025548E" w14:paraId="6ADA6BB9"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06B366A" w14:textId="77777777" w:rsidR="00686181" w:rsidRPr="0025548E" w:rsidRDefault="00686181"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C134451" w14:textId="5582AB12" w:rsidR="00686181" w:rsidRPr="006402C5" w:rsidRDefault="006861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3A6CFE"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Similar reglementărilor existente cu privire la întruniri, se propune a clarifica și </w:t>
            </w:r>
            <w:r w:rsidRPr="0025548E">
              <w:rPr>
                <w:rFonts w:ascii="Times New Roman" w:hAnsi="Times New Roman"/>
                <w:b/>
                <w:bCs/>
                <w:sz w:val="24"/>
                <w:szCs w:val="24"/>
                <w:lang w:val="ro-RO"/>
              </w:rPr>
              <w:t>situația privind locul desfășurării evenimentelor publice</w:t>
            </w:r>
            <w:r w:rsidRPr="0025548E">
              <w:rPr>
                <w:rFonts w:ascii="Times New Roman" w:hAnsi="Times New Roman"/>
                <w:sz w:val="24"/>
                <w:szCs w:val="24"/>
                <w:lang w:val="ro-RO"/>
              </w:rPr>
              <w:t xml:space="preserve"> care constituie obiect de reglementare al proiectului de lege, în contextul în care prevederile existente nu reglementează aspecte specifice la subiect. Spre exemplu, art. 2 alin. (1) din </w:t>
            </w:r>
            <w:r w:rsidRPr="0025548E">
              <w:rPr>
                <w:rFonts w:ascii="Times New Roman" w:hAnsi="Times New Roman"/>
                <w:i/>
                <w:iCs/>
                <w:sz w:val="24"/>
                <w:szCs w:val="24"/>
                <w:lang w:val="ro-RO"/>
              </w:rPr>
              <w:t xml:space="preserve">Legea nr. 26/2008 privind întrunirile </w:t>
            </w:r>
            <w:r w:rsidRPr="0025548E">
              <w:rPr>
                <w:rFonts w:ascii="Times New Roman" w:hAnsi="Times New Roman"/>
                <w:iCs/>
                <w:sz w:val="24"/>
                <w:szCs w:val="24"/>
                <w:lang w:val="ro-RO"/>
              </w:rPr>
              <w:t xml:space="preserve">prevede expres că </w:t>
            </w:r>
            <w:r w:rsidRPr="0025548E">
              <w:rPr>
                <w:rFonts w:ascii="Times New Roman" w:hAnsi="Times New Roman"/>
                <w:sz w:val="24"/>
                <w:szCs w:val="24"/>
                <w:lang w:val="ro-RO"/>
              </w:rPr>
              <w:t>„</w:t>
            </w:r>
            <w:r w:rsidRPr="0025548E">
              <w:rPr>
                <w:rFonts w:ascii="Times New Roman" w:hAnsi="Times New Roman"/>
                <w:i/>
                <w:sz w:val="24"/>
                <w:szCs w:val="24"/>
                <w:lang w:val="ro-RO"/>
              </w:rPr>
              <w:t xml:space="preserve">Prezenta lege reglementează modul de organizare și de desfășurare a </w:t>
            </w:r>
            <w:r w:rsidRPr="0025548E">
              <w:rPr>
                <w:rFonts w:ascii="Times New Roman" w:hAnsi="Times New Roman"/>
                <w:i/>
                <w:sz w:val="24"/>
                <w:szCs w:val="24"/>
                <w:u w:val="single"/>
                <w:lang w:val="ro-RO"/>
              </w:rPr>
              <w:t>întrunirilor în afara clădirilor</w:t>
            </w:r>
            <w:r w:rsidRPr="0025548E">
              <w:rPr>
                <w:rFonts w:ascii="Times New Roman" w:hAnsi="Times New Roman"/>
                <w:sz w:val="24"/>
                <w:szCs w:val="24"/>
                <w:lang w:val="ro-RO"/>
              </w:rPr>
              <w:t>.”</w:t>
            </w:r>
          </w:p>
          <w:p w14:paraId="3A30C007" w14:textId="471CD8C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Suplimentar, art.5 alin. (1) din aceeași lege prevede că „</w:t>
            </w:r>
            <w:r w:rsidRPr="0025548E">
              <w:rPr>
                <w:rFonts w:ascii="Times New Roman" w:hAnsi="Times New Roman"/>
                <w:i/>
                <w:iCs/>
                <w:sz w:val="24"/>
                <w:szCs w:val="24"/>
                <w:lang w:val="ro-RO"/>
              </w:rPr>
              <w:t xml:space="preserve">Întrunirile se pot desfășura în </w:t>
            </w:r>
            <w:r w:rsidRPr="0025548E">
              <w:rPr>
                <w:rFonts w:ascii="Times New Roman" w:hAnsi="Times New Roman"/>
                <w:i/>
                <w:iCs/>
                <w:sz w:val="24"/>
                <w:szCs w:val="24"/>
                <w:u w:val="single"/>
                <w:lang w:val="ro-RO"/>
              </w:rPr>
              <w:t xml:space="preserve">orice loc </w:t>
            </w:r>
            <w:r w:rsidRPr="0025548E">
              <w:rPr>
                <w:rFonts w:ascii="Times New Roman" w:hAnsi="Times New Roman"/>
                <w:i/>
                <w:iCs/>
                <w:sz w:val="24"/>
                <w:szCs w:val="24"/>
                <w:u w:val="single"/>
                <w:lang w:val="ro-RO"/>
              </w:rPr>
              <w:lastRenderedPageBreak/>
              <w:t>deschis publicului în afara clădirilor</w:t>
            </w:r>
            <w:r w:rsidRPr="0025548E">
              <w:rPr>
                <w:rFonts w:ascii="Times New Roman" w:hAnsi="Times New Roman"/>
                <w:i/>
                <w:iCs/>
                <w:sz w:val="24"/>
                <w:szCs w:val="24"/>
                <w:lang w:val="ro-RO"/>
              </w:rPr>
              <w:t xml:space="preserve"> sau </w:t>
            </w:r>
            <w:r w:rsidRPr="0025548E">
              <w:rPr>
                <w:rFonts w:ascii="Times New Roman" w:hAnsi="Times New Roman"/>
                <w:i/>
                <w:iCs/>
                <w:sz w:val="24"/>
                <w:szCs w:val="24"/>
                <w:u w:val="single"/>
                <w:lang w:val="ro-RO"/>
              </w:rPr>
              <w:t>în afara altor spații închise accesului liber</w:t>
            </w:r>
            <w:r w:rsidRPr="0025548E">
              <w:rPr>
                <w:rFonts w:ascii="Times New Roman" w:hAnsi="Times New Roman"/>
                <w:sz w:val="24"/>
                <w:szCs w:val="24"/>
                <w:lang w:val="ro-RO"/>
              </w:rPr>
              <w: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8C7FDD" w14:textId="3D808800" w:rsidR="00786F5E" w:rsidRPr="0025548E" w:rsidRDefault="00786F5E"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Precizare.</w:t>
            </w:r>
          </w:p>
          <w:p w14:paraId="250C8232" w14:textId="694184B2" w:rsidR="00786F5E" w:rsidRPr="003C1703" w:rsidRDefault="00786F5E"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Proiectul de lege, în forma ajustată, reglementează explicit sfera de aplicare a actului normativ, inclusiv cu privire la locul desfășurării evenimentelor publice, prin raportarea la noțiunea de „spațiu public sau destinat accesului publicului”, prevăzută în definiția „evenimentului public”.</w:t>
            </w:r>
          </w:p>
          <w:p w14:paraId="6BEB7B5F" w14:textId="77777777" w:rsidR="00786F5E" w:rsidRPr="003C1703" w:rsidRDefault="00786F5E"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Această formulare a fost introdusă deliberat pentru a reflecta diversitatea reală a locurilor în care se organizează evenimentele culturale, sportive, religioase, comerciale sau de divertisment, care – spre deosebire de întrunirile reglementate de Legea nr. 26/2008 – nu se limitează la spații deschise sau în aer liber.</w:t>
            </w:r>
          </w:p>
          <w:p w14:paraId="737257AA" w14:textId="77777777" w:rsidR="003C1703" w:rsidRPr="003C1703" w:rsidRDefault="00786F5E" w:rsidP="003C17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lastRenderedPageBreak/>
              <w:t>Prin urmare</w:t>
            </w:r>
            <w:r w:rsidR="003C1703" w:rsidRPr="003C1703">
              <w:rPr>
                <w:rFonts w:ascii="Times New Roman" w:hAnsi="Times New Roman"/>
                <w:sz w:val="24"/>
                <w:szCs w:val="24"/>
                <w:lang w:val="ro-RO"/>
              </w:rPr>
              <w:t>, e</w:t>
            </w:r>
            <w:r w:rsidRPr="003C1703">
              <w:rPr>
                <w:rFonts w:ascii="Times New Roman" w:hAnsi="Times New Roman"/>
                <w:sz w:val="24"/>
                <w:szCs w:val="24"/>
                <w:lang w:val="ro-RO"/>
              </w:rPr>
              <w:t>venimentele publice pot avea loc atât în spații deschise, precum piețe, scuaruri, stadioane sau bulevarde, cât și în spații închise destinate accesului publicului, precum săli de sport, săli de concert, centre comerciale sau alte locații cu acces condiționat, dar neinterzis.</w:t>
            </w:r>
          </w:p>
          <w:p w14:paraId="7AA44062" w14:textId="28D0F5CC" w:rsidR="00786F5E" w:rsidRPr="003C1703" w:rsidRDefault="00786F5E" w:rsidP="003C17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Spre deosebire de întruniri, care exprimă libertatea de întrunire garantată de art. 11 CEDO și au, de regulă, caracter civic sau protestatar, evenimentele publice reglementate de proiectul de lege au scop preponderent recreativ, social, cultural sau economic și sunt organizate cu respectarea unui regim contractual ori organizatoric stabilit în prealabil.</w:t>
            </w:r>
          </w:p>
          <w:p w14:paraId="7B4395E5" w14:textId="35B3E255" w:rsidR="00686181" w:rsidRPr="0025548E" w:rsidRDefault="00786F5E"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Astfel, o preluare mecanică a prevederilor din Legea nr. 26/2008 privind întrunirile „în afara clădirilor” nu este aplicabilă logic și funcțional evenimentelor publice, multe dintre care implică în mod natural utilizarea infrastructurii închise (arene sportive, săli de spectacole, săli expoziționale etc.).</w:t>
            </w:r>
          </w:p>
        </w:tc>
      </w:tr>
      <w:tr w:rsidR="00686181" w:rsidRPr="0025548E" w14:paraId="2E19BF77"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8A32C0D" w14:textId="77777777" w:rsidR="00686181" w:rsidRPr="0025548E" w:rsidRDefault="00686181"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6DDB441" w14:textId="10E9C30F" w:rsidR="00686181" w:rsidRPr="006402C5" w:rsidRDefault="006861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591108" w14:textId="38B5184B"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Suplimentar, se recomandă completarea proiectului cu unele prevederi care să reglementeze </w:t>
            </w:r>
            <w:r w:rsidRPr="0025548E">
              <w:rPr>
                <w:rFonts w:ascii="Times New Roman" w:hAnsi="Times New Roman"/>
                <w:b/>
                <w:bCs/>
                <w:sz w:val="24"/>
                <w:szCs w:val="24"/>
                <w:lang w:val="ro-RO"/>
              </w:rPr>
              <w:t>condiții privind calitatea de organizator/condițiile pe care trebuie să le întrunească</w:t>
            </w:r>
            <w:r w:rsidRPr="0025548E">
              <w:rPr>
                <w:rFonts w:ascii="Times New Roman" w:hAnsi="Times New Roman"/>
                <w:sz w:val="24"/>
                <w:szCs w:val="24"/>
                <w:lang w:val="ro-RO"/>
              </w:rPr>
              <w:t xml:space="preserve">, similar prevederilor de la art. 6 alin. (1) din </w:t>
            </w:r>
            <w:r w:rsidRPr="0025548E">
              <w:rPr>
                <w:rFonts w:ascii="Times New Roman" w:hAnsi="Times New Roman"/>
                <w:i/>
                <w:iCs/>
                <w:sz w:val="24"/>
                <w:szCs w:val="24"/>
                <w:lang w:val="ro-RO"/>
              </w:rPr>
              <w:t xml:space="preserve">Legea nr. 26/2008 privind întrunirile </w:t>
            </w:r>
            <w:r w:rsidRPr="0025548E">
              <w:rPr>
                <w:rFonts w:ascii="Times New Roman" w:hAnsi="Times New Roman"/>
                <w:sz w:val="24"/>
                <w:szCs w:val="24"/>
                <w:lang w:val="ro-RO"/>
              </w:rPr>
              <w:t>care prevede expres că „</w:t>
            </w:r>
            <w:r w:rsidRPr="0025548E">
              <w:rPr>
                <w:rFonts w:ascii="Times New Roman" w:hAnsi="Times New Roman"/>
                <w:i/>
                <w:iCs/>
                <w:sz w:val="24"/>
                <w:szCs w:val="24"/>
                <w:lang w:val="ro-RO"/>
              </w:rPr>
              <w:t>Organizatori ai întrunirilor pot fi persoane fizice cu capacitate deplină de exercițiu, grupuri de persoane, precum şi persoane juridice</w:t>
            </w:r>
            <w:r w:rsidRPr="0025548E">
              <w:rPr>
                <w:rFonts w:ascii="Times New Roman" w:hAnsi="Times New Roman"/>
                <w:sz w:val="24"/>
                <w:szCs w:val="24"/>
                <w:lang w:val="ro-RO"/>
              </w:rPr>
              <w: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6F0113" w14:textId="14F98987" w:rsidR="00976C47" w:rsidRPr="0025548E" w:rsidRDefault="00976C4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0DEF3D92" w14:textId="5183E2F9" w:rsidR="00976C47" w:rsidRPr="003C1703" w:rsidRDefault="00976C47" w:rsidP="003C17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Prin revizuirea noțiunii de ,,organizator” prevăzută la art. 3 din proiectul de lege definește deja noțiunea de „organizator” într-un mod cuprinzător, clar și incluziv, acoperind atât persoanele fizice și juridice, cât și grupurile informale sau entitățile neînregistrate formal. Această definire acoperă cerințele de claritate, stabilind că inclusiv grupurile informale sau entitățile fără personalitate juridică pot avea calitatea de organizator, dacă își asumă responsabilitățile legale.</w:t>
            </w:r>
          </w:p>
        </w:tc>
      </w:tr>
      <w:tr w:rsidR="00686181" w:rsidRPr="0025548E" w14:paraId="484E1722"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3932ACD8" w14:textId="77777777" w:rsidR="00686181" w:rsidRPr="0025548E" w:rsidRDefault="00686181"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81DB97A" w14:textId="72ECD10A" w:rsidR="00686181" w:rsidRPr="006402C5" w:rsidRDefault="006861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BE768C"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partea ce vizează </w:t>
            </w:r>
            <w:r w:rsidRPr="0025548E">
              <w:rPr>
                <w:rFonts w:ascii="Times New Roman" w:hAnsi="Times New Roman"/>
                <w:b/>
                <w:bCs/>
                <w:sz w:val="24"/>
                <w:szCs w:val="24"/>
                <w:lang w:val="ro-RO"/>
              </w:rPr>
              <w:t>obligațiile puse în sarcina organizatorilor</w:t>
            </w:r>
            <w:r w:rsidRPr="0025548E">
              <w:rPr>
                <w:rFonts w:ascii="Times New Roman" w:hAnsi="Times New Roman"/>
                <w:sz w:val="24"/>
                <w:szCs w:val="24"/>
                <w:lang w:val="ro-RO"/>
              </w:rPr>
              <w:t xml:space="preserve">, notăm că </w:t>
            </w:r>
            <w:r w:rsidRPr="0025548E">
              <w:rPr>
                <w:rFonts w:ascii="Times New Roman" w:hAnsi="Times New Roman"/>
                <w:b/>
                <w:bCs/>
                <w:sz w:val="24"/>
                <w:szCs w:val="24"/>
                <w:lang w:val="ro-RO"/>
              </w:rPr>
              <w:t>impunerea uniformă a obligațiilor</w:t>
            </w:r>
            <w:r w:rsidRPr="0025548E">
              <w:rPr>
                <w:rFonts w:ascii="Times New Roman" w:hAnsi="Times New Roman"/>
                <w:sz w:val="24"/>
                <w:szCs w:val="24"/>
                <w:lang w:val="ro-RO"/>
              </w:rPr>
              <w:t xml:space="preserve"> prevăzute în art. 11 al proiectului de lege în privința tuturor organizatorilor, indiferent de scopul, natura sau dimensiunea evenimentului, </w:t>
            </w:r>
            <w:r w:rsidRPr="0025548E">
              <w:rPr>
                <w:rFonts w:ascii="Times New Roman" w:hAnsi="Times New Roman"/>
                <w:b/>
                <w:bCs/>
                <w:sz w:val="24"/>
                <w:szCs w:val="24"/>
                <w:lang w:val="ro-RO"/>
              </w:rPr>
              <w:t>ar putea constitui o sarcină excesivă și disproporționată</w:t>
            </w:r>
            <w:r w:rsidRPr="0025548E">
              <w:rPr>
                <w:rFonts w:ascii="Times New Roman" w:hAnsi="Times New Roman"/>
                <w:sz w:val="24"/>
                <w:szCs w:val="24"/>
                <w:lang w:val="ro-RO"/>
              </w:rPr>
              <w:t xml:space="preserve"> </w:t>
            </w:r>
            <w:r w:rsidRPr="0025548E">
              <w:rPr>
                <w:rFonts w:ascii="Times New Roman" w:hAnsi="Times New Roman"/>
                <w:i/>
                <w:iCs/>
                <w:sz w:val="24"/>
                <w:szCs w:val="24"/>
                <w:lang w:val="ro-RO"/>
              </w:rPr>
              <w:t xml:space="preserve">(în special pentru asociațiile </w:t>
            </w:r>
            <w:r w:rsidRPr="0025548E">
              <w:rPr>
                <w:rFonts w:ascii="Times New Roman" w:hAnsi="Times New Roman"/>
                <w:i/>
                <w:iCs/>
                <w:sz w:val="24"/>
                <w:szCs w:val="24"/>
                <w:lang w:val="ro-RO"/>
              </w:rPr>
              <w:lastRenderedPageBreak/>
              <w:t>civice, organizațiile religioase sau grupurile informale, care dispun de resurse organizatorice limitate)</w:t>
            </w:r>
            <w:r w:rsidRPr="0025548E">
              <w:rPr>
                <w:rFonts w:ascii="Times New Roman" w:hAnsi="Times New Roman"/>
                <w:sz w:val="24"/>
                <w:szCs w:val="24"/>
                <w:lang w:val="ro-RO"/>
              </w:rPr>
              <w:t>.</w:t>
            </w:r>
          </w:p>
          <w:p w14:paraId="57616372" w14:textId="1671D276"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context, se recomandă introducerea unor criterii diferențiate de organizare a evenimentelor, în funcție de gradul de risc, numărul estimat de participanți și caracterul comercial sau civic al activității, în conformitate cu principiile consacrate în Ghidul OSCE/ODIHR și legislațiile europene </w:t>
            </w:r>
            <w:r w:rsidRPr="0025548E">
              <w:rPr>
                <w:rFonts w:ascii="Times New Roman" w:hAnsi="Times New Roman"/>
                <w:i/>
                <w:iCs/>
                <w:sz w:val="24"/>
                <w:szCs w:val="24"/>
                <w:lang w:val="ro-RO"/>
              </w:rPr>
              <w:t>(ex. Germania, Franța)</w:t>
            </w:r>
            <w:r w:rsidRPr="0025548E">
              <w:rPr>
                <w:rFonts w:ascii="Times New Roman" w:hAnsi="Times New Roman"/>
                <w:sz w:val="24"/>
                <w:szCs w:val="24"/>
                <w:lang w:val="ro-RO"/>
              </w:rPr>
              <w: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868591" w14:textId="329A078E" w:rsidR="00976C47" w:rsidRPr="0025548E" w:rsidRDefault="00976C4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4E30FC5B" w14:textId="4BA75228" w:rsidR="00686181" w:rsidRPr="0025548E" w:rsidRDefault="0068618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686181" w:rsidRPr="0025548E" w14:paraId="2B76CB1F"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39C37CC" w14:textId="77777777" w:rsidR="00686181" w:rsidRPr="0025548E" w:rsidRDefault="00686181"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B158C30" w14:textId="021C6E7D" w:rsidR="00686181" w:rsidRPr="006402C5" w:rsidRDefault="006861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4D9B4E" w14:textId="25415E7E"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Prezintă îngrijorări din perspectiva de legalitate/proporționalitate, și reglementările privind </w:t>
            </w:r>
            <w:r w:rsidRPr="0025548E">
              <w:rPr>
                <w:rFonts w:ascii="Times New Roman" w:hAnsi="Times New Roman"/>
                <w:b/>
                <w:bCs/>
                <w:sz w:val="24"/>
                <w:szCs w:val="24"/>
                <w:lang w:val="ro-RO"/>
              </w:rPr>
              <w:t>dispersarea din oficiu a participanților la eveniment</w:t>
            </w:r>
            <w:r w:rsidRPr="0025548E">
              <w:rPr>
                <w:rFonts w:ascii="Times New Roman" w:hAnsi="Times New Roman"/>
                <w:sz w:val="24"/>
                <w:szCs w:val="24"/>
                <w:lang w:val="ro-RO"/>
              </w:rPr>
              <w:t xml:space="preserve"> prevăzute la art. 15 din proiectul de lege. Lipsa unor reglementări clare privind</w:t>
            </w:r>
            <w:r w:rsidRPr="0025548E">
              <w:rPr>
                <w:rFonts w:ascii="Times New Roman" w:eastAsiaTheme="minorHAnsi" w:hAnsi="Times New Roman"/>
                <w:sz w:val="24"/>
                <w:szCs w:val="24"/>
                <w:lang w:val="ro-RO"/>
              </w:rPr>
              <w:t xml:space="preserve"> </w:t>
            </w:r>
            <w:r w:rsidRPr="0025548E">
              <w:rPr>
                <w:rFonts w:ascii="Times New Roman" w:hAnsi="Times New Roman"/>
                <w:sz w:val="24"/>
                <w:szCs w:val="24"/>
                <w:lang w:val="ro-RO"/>
              </w:rPr>
              <w:t xml:space="preserve">cazurile argumentate, necesitatea, proporționalitatea și caracterul excepțional al acestei măsuri creează </w:t>
            </w:r>
            <w:r w:rsidRPr="0025548E">
              <w:rPr>
                <w:rFonts w:ascii="Times New Roman" w:hAnsi="Times New Roman"/>
                <w:b/>
                <w:bCs/>
                <w:sz w:val="24"/>
                <w:szCs w:val="24"/>
                <w:lang w:val="ro-RO"/>
              </w:rPr>
              <w:t>riscul de</w:t>
            </w:r>
            <w:r w:rsidRPr="0025548E">
              <w:rPr>
                <w:rFonts w:ascii="Times New Roman" w:hAnsi="Times New Roman"/>
                <w:sz w:val="24"/>
                <w:szCs w:val="24"/>
                <w:lang w:val="ro-RO"/>
              </w:rPr>
              <w:t xml:space="preserve"> </w:t>
            </w:r>
            <w:r w:rsidRPr="0025548E">
              <w:rPr>
                <w:rFonts w:ascii="Times New Roman" w:hAnsi="Times New Roman"/>
                <w:b/>
                <w:bCs/>
                <w:sz w:val="24"/>
                <w:szCs w:val="24"/>
                <w:lang w:val="ro-RO"/>
              </w:rPr>
              <w:t>ingerință nejustificată</w:t>
            </w:r>
            <w:r w:rsidRPr="0025548E">
              <w:rPr>
                <w:rFonts w:ascii="Times New Roman" w:hAnsi="Times New Roman"/>
                <w:sz w:val="24"/>
                <w:szCs w:val="24"/>
                <w:lang w:val="ro-RO"/>
              </w:rPr>
              <w:t xml:space="preserve"> în dreptul la viață privată, dreptul la libertatea de întrunire și exprimare.</w:t>
            </w:r>
          </w:p>
          <w:p w14:paraId="744BBC66"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De exemplu, este neclară referința art. 11 alin. (1) lit. r) în contextul prevederilor de la art. 15 alin. (1) în conformitate cu care </w:t>
            </w:r>
            <w:r w:rsidRPr="0025548E">
              <w:rPr>
                <w:rFonts w:ascii="Times New Roman" w:hAnsi="Times New Roman"/>
                <w:i/>
                <w:iCs/>
                <w:sz w:val="24"/>
                <w:szCs w:val="24"/>
                <w:lang w:val="ro-RO"/>
              </w:rPr>
              <w:t>„În cazul apariției circumstanțelor prevăzute la art. 11 alin. (1) lit. r), reprezentantul autorității administrației publice locale responsabil de desfășurarea legală a evenimentului public este obligat să solicite imediat conducătorului forțelor de ordine dispersarea participanților și restabilirea ordinii publice.”</w:t>
            </w:r>
          </w:p>
          <w:p w14:paraId="14AFE9AD" w14:textId="4CDE003A"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acest sens, se recomandă </w:t>
            </w:r>
            <w:r w:rsidRPr="0025548E">
              <w:rPr>
                <w:rFonts w:ascii="Times New Roman" w:hAnsi="Times New Roman"/>
                <w:b/>
                <w:bCs/>
                <w:sz w:val="24"/>
                <w:szCs w:val="24"/>
                <w:lang w:val="ro-RO"/>
              </w:rPr>
              <w:t>reglementarea expresă a cazurilor argumentate de intervenție din partea autorităților care justifică/determină necesitatea de dispersare a participanților</w:t>
            </w:r>
            <w:r w:rsidRPr="0025548E">
              <w:rPr>
                <w:rFonts w:ascii="Times New Roman" w:hAnsi="Times New Roman"/>
                <w:sz w:val="24"/>
                <w:szCs w:val="24"/>
                <w:lang w:val="ro-RO"/>
              </w:rPr>
              <w:t xml:space="preserve"> </w:t>
            </w:r>
            <w:r w:rsidRPr="0025548E">
              <w:rPr>
                <w:rFonts w:ascii="Times New Roman" w:hAnsi="Times New Roman"/>
                <w:i/>
                <w:iCs/>
                <w:sz w:val="24"/>
                <w:szCs w:val="24"/>
                <w:lang w:val="ro-RO"/>
              </w:rPr>
              <w:t xml:space="preserve">(de ex. </w:t>
            </w:r>
            <w:r w:rsidRPr="0025548E">
              <w:rPr>
                <w:rFonts w:ascii="Times New Roman" w:hAnsi="Times New Roman"/>
                <w:i/>
                <w:iCs/>
                <w:sz w:val="24"/>
                <w:szCs w:val="24"/>
                <w:lang w:val="ro-RO"/>
              </w:rPr>
              <w:lastRenderedPageBreak/>
              <w:t xml:space="preserve">riscuri de dezordini în masă, încălcarea sistematică/repetată a regulilor de desfășurare a evenimentului public de către participanți și/sau organizator, etc.). </w:t>
            </w:r>
            <w:r w:rsidRPr="0025548E">
              <w:rPr>
                <w:rFonts w:ascii="Times New Roman" w:hAnsi="Times New Roman"/>
                <w:sz w:val="24"/>
                <w:szCs w:val="24"/>
                <w:lang w:val="ro-RO"/>
              </w:rPr>
              <w:t xml:space="preserve">Totodată, este necesar de a diferenția atribuțiile privind dispersarea participanților, stabilind competența fiecărei autorități și reglementarea situațiilor când decizia ține de competența </w:t>
            </w:r>
            <w:r w:rsidRPr="0025548E">
              <w:rPr>
                <w:rFonts w:ascii="Times New Roman" w:hAnsi="Times New Roman"/>
                <w:i/>
                <w:iCs/>
                <w:sz w:val="24"/>
                <w:szCs w:val="24"/>
                <w:lang w:val="ro-RO"/>
              </w:rPr>
              <w:t>(din oficiu)</w:t>
            </w:r>
            <w:r w:rsidRPr="0025548E">
              <w:rPr>
                <w:rFonts w:ascii="Times New Roman" w:hAnsi="Times New Roman"/>
                <w:sz w:val="24"/>
                <w:szCs w:val="24"/>
                <w:lang w:val="ro-RO"/>
              </w:rPr>
              <w:t xml:space="preserve"> a organelor de forță </w:t>
            </w:r>
            <w:r w:rsidRPr="0025548E">
              <w:rPr>
                <w:rFonts w:ascii="Times New Roman" w:hAnsi="Times New Roman"/>
                <w:i/>
                <w:iCs/>
                <w:sz w:val="24"/>
                <w:szCs w:val="24"/>
                <w:lang w:val="ro-RO"/>
              </w:rPr>
              <w:t>(reformularea art. 15 alin. (2) din proiect).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E31E35" w14:textId="77777777" w:rsidR="003B3B5F" w:rsidRPr="0025548E" w:rsidRDefault="003B3B5F"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3BA45C54" w14:textId="41CDD06E" w:rsidR="00686181" w:rsidRPr="0025548E" w:rsidRDefault="00686181" w:rsidP="003C1703">
            <w:pPr>
              <w:pBdr>
                <w:top w:val="none" w:sz="4" w:space="0" w:color="000000"/>
                <w:left w:val="none" w:sz="4" w:space="0" w:color="000000"/>
                <w:bottom w:val="none" w:sz="4" w:space="0" w:color="000000"/>
                <w:right w:val="none" w:sz="4" w:space="0" w:color="000000"/>
              </w:pBdr>
              <w:ind w:left="302" w:firstLine="0"/>
              <w:rPr>
                <w:rFonts w:ascii="Times New Roman" w:hAnsi="Times New Roman"/>
                <w:sz w:val="24"/>
                <w:szCs w:val="24"/>
                <w:lang w:val="ro-RO"/>
              </w:rPr>
            </w:pPr>
          </w:p>
        </w:tc>
      </w:tr>
      <w:tr w:rsidR="00686181" w:rsidRPr="0025548E" w14:paraId="25E32623"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D9E0342" w14:textId="77777777" w:rsidR="00686181" w:rsidRPr="0025548E" w:rsidRDefault="00686181"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1EFFC27" w14:textId="17C75CA6" w:rsidR="00686181" w:rsidRPr="006402C5" w:rsidRDefault="006861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FF10FE"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aceeași ordine de idei, considerăm oportun modificarea art. 12 lit. c) din proiect, prin prisma </w:t>
            </w:r>
            <w:r w:rsidRPr="0025548E">
              <w:rPr>
                <w:rFonts w:ascii="Times New Roman" w:hAnsi="Times New Roman"/>
                <w:b/>
                <w:bCs/>
                <w:sz w:val="24"/>
                <w:szCs w:val="24"/>
                <w:lang w:val="ro-RO"/>
              </w:rPr>
              <w:t>dreptului la libertatea de gândire, conștiință și religie</w:t>
            </w:r>
            <w:r w:rsidRPr="0025548E">
              <w:rPr>
                <w:rFonts w:ascii="Times New Roman" w:hAnsi="Times New Roman"/>
                <w:sz w:val="24"/>
                <w:szCs w:val="24"/>
                <w:lang w:val="ro-RO"/>
              </w:rPr>
              <w:t>.</w:t>
            </w:r>
          </w:p>
          <w:p w14:paraId="293BD0AB"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În conformitate cu prevederile vizate „</w:t>
            </w:r>
            <w:r w:rsidRPr="0025548E">
              <w:rPr>
                <w:rFonts w:ascii="Times New Roman" w:hAnsi="Times New Roman"/>
                <w:i/>
                <w:iCs/>
                <w:sz w:val="24"/>
                <w:szCs w:val="24"/>
                <w:lang w:val="ro-RO"/>
              </w:rPr>
              <w:t>Participanții la un eveniment public au următoarele obligații:</w:t>
            </w:r>
          </w:p>
          <w:p w14:paraId="638E97BB" w14:textId="27A3AAD9"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i/>
                <w:iCs/>
                <w:sz w:val="24"/>
                <w:szCs w:val="24"/>
                <w:lang w:val="ro-RO"/>
              </w:rPr>
              <w:t>c) să își descopere fața la cerința legală a angajaților serviciilor de pază specializată, reprezentantului autorității administrației publice locale și a forțelor de ordine ale Ministerului Afacerilor Interne, în cazul utilizării articolelor de îmbrăcăminte sau alte accesorii ce împiedică identificarea acestora;</w:t>
            </w:r>
            <w:r w:rsidRPr="0025548E">
              <w:rPr>
                <w:rFonts w:ascii="Times New Roman" w:hAnsi="Times New Roman"/>
                <w:sz w:val="24"/>
                <w:szCs w:val="24"/>
                <w:lang w:val="ro-RO"/>
              </w:rPr>
              <w:t>”</w:t>
            </w:r>
          </w:p>
          <w:p w14:paraId="705FD359"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redacția expusă, norma vizată ar putea constitui un impediment/limitare pentru participarea persoanelor, în particular a femeilor, care </w:t>
            </w:r>
            <w:r w:rsidRPr="0025548E">
              <w:rPr>
                <w:rFonts w:ascii="Times New Roman" w:hAnsi="Times New Roman"/>
                <w:b/>
                <w:bCs/>
                <w:sz w:val="24"/>
                <w:szCs w:val="24"/>
                <w:lang w:val="ro-RO"/>
              </w:rPr>
              <w:t>în virtutea confesiunii religioase</w:t>
            </w:r>
            <w:r w:rsidRPr="0025548E">
              <w:rPr>
                <w:rFonts w:ascii="Times New Roman" w:hAnsi="Times New Roman"/>
                <w:sz w:val="24"/>
                <w:szCs w:val="24"/>
                <w:lang w:val="ro-RO"/>
              </w:rPr>
              <w:t xml:space="preserve">, optează pentru purtarea anumitor accesorii speciale care acoperă fața într-o măsură sau alta. În același context, atribuirea generală a competențelor vizate către angajații serviciilor de pază specializată/ reprezentantului autorității administrației publice locale, generează un potențial conflict cu dreptul la </w:t>
            </w:r>
            <w:r w:rsidRPr="0025548E">
              <w:rPr>
                <w:rFonts w:ascii="Times New Roman" w:hAnsi="Times New Roman"/>
                <w:sz w:val="24"/>
                <w:szCs w:val="24"/>
                <w:lang w:val="ro-RO"/>
              </w:rPr>
              <w:lastRenderedPageBreak/>
              <w:t xml:space="preserve">viață privată, libertatea de exprimare și libertatea religioasă </w:t>
            </w:r>
            <w:r w:rsidRPr="0025548E">
              <w:rPr>
                <w:rFonts w:ascii="Times New Roman" w:hAnsi="Times New Roman"/>
                <w:i/>
                <w:iCs/>
                <w:sz w:val="24"/>
                <w:szCs w:val="24"/>
                <w:lang w:val="ro-RO"/>
              </w:rPr>
              <w:t>(art. 8, 9 și 10 din CEDO)</w:t>
            </w:r>
            <w:r w:rsidRPr="0025548E">
              <w:rPr>
                <w:rFonts w:ascii="Times New Roman" w:hAnsi="Times New Roman"/>
                <w:sz w:val="24"/>
                <w:szCs w:val="24"/>
                <w:lang w:val="ro-RO"/>
              </w:rPr>
              <w:t>.</w:t>
            </w:r>
          </w:p>
          <w:p w14:paraId="354DA054" w14:textId="293B7F9E"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Conform jurisprudenței internaționale, o restricție impusă unei acțiuni individuale ce ține de comportamentul religios, cum ar fi interzicerea de a purta vestimentație</w:t>
            </w:r>
            <w:r w:rsidRPr="0025548E">
              <w:rPr>
                <w:rFonts w:ascii="Times New Roman" w:eastAsiaTheme="minorHAnsi" w:hAnsi="Times New Roman"/>
                <w:sz w:val="24"/>
                <w:szCs w:val="24"/>
                <w:lang w:val="ro-RO"/>
              </w:rPr>
              <w:t xml:space="preserve"> </w:t>
            </w:r>
            <w:r w:rsidRPr="0025548E">
              <w:rPr>
                <w:rFonts w:ascii="Times New Roman" w:hAnsi="Times New Roman"/>
                <w:sz w:val="24"/>
                <w:szCs w:val="24"/>
                <w:lang w:val="ro-RO"/>
              </w:rPr>
              <w:t>religioasă în public sau interzicerea de a-şi propaga religia reprezintă cazuri ce intră in sfera de aplicare a garanțiilor privind protecția dreptului la libertatea de gândire, conștiință și religie și constituie încălcări care cad sub incidența articolului 9 din Convenția Europeană a Drepturilor Omului.</w:t>
            </w:r>
          </w:p>
          <w:p w14:paraId="5EA943B3" w14:textId="6A9B87FE"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25548E">
              <w:rPr>
                <w:rFonts w:ascii="Times New Roman" w:hAnsi="Times New Roman"/>
                <w:sz w:val="24"/>
                <w:szCs w:val="24"/>
                <w:lang w:val="ro-RO"/>
              </w:rPr>
              <w:t xml:space="preserve">În lipsa unei proceduri clare și a unei justificări obiective, această prevedere poate fi folosită disproporționat, mai ales împotriva grupurilor vulnerabile. Respectiv, pentru a asigura compatibilitatea normei cu standardele internaționale, precum și premisele necesare pentru realizarea eficientă a dreptului la libertatea de conștiință și religie, se propune completarea prevederilor lit. c) din art. 12 a proiectului de lege, cu o </w:t>
            </w:r>
            <w:r w:rsidRPr="0025548E">
              <w:rPr>
                <w:rFonts w:ascii="Times New Roman" w:hAnsi="Times New Roman"/>
                <w:b/>
                <w:bCs/>
                <w:sz w:val="24"/>
                <w:szCs w:val="24"/>
                <w:lang w:val="ro-RO"/>
              </w:rPr>
              <w:t>excepție care să vizeze cazurile de acoperire a feței în contextul purtării anumitor accesorii speciale din motive religioase</w:t>
            </w:r>
            <w:r w:rsidRPr="0025548E">
              <w:rPr>
                <w:rFonts w:ascii="Times New Roman" w:hAnsi="Times New Roman"/>
                <w:sz w:val="24"/>
                <w:szCs w:val="24"/>
                <w:lang w:val="ro-RO"/>
              </w:rPr>
              <w:t xml:space="preserve">, cu reglementarea condițiilor speciale în care poate fi solicitat îndepărtarea accesoriilor respective, </w:t>
            </w:r>
            <w:r w:rsidRPr="0025548E">
              <w:rPr>
                <w:rFonts w:ascii="Times New Roman" w:hAnsi="Times New Roman"/>
                <w:b/>
                <w:bCs/>
                <w:sz w:val="24"/>
                <w:szCs w:val="24"/>
                <w:lang w:val="ro-RO"/>
              </w:rPr>
              <w:t>exclusiv la solicitarea organelor de forță.</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11D897" w14:textId="41371BB7" w:rsidR="00BA6F30" w:rsidRPr="0025548E" w:rsidRDefault="005E210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 parțial.</w:t>
            </w:r>
          </w:p>
          <w:p w14:paraId="51B5938F" w14:textId="77E52C66" w:rsidR="00FD391D" w:rsidRPr="003C1703" w:rsidRDefault="00FD391D"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Prevederile art. 12 lit. c) au fost revizuite</w:t>
            </w:r>
            <w:r w:rsidR="005E2107" w:rsidRPr="003C1703">
              <w:rPr>
                <w:rFonts w:ascii="Times New Roman" w:hAnsi="Times New Roman"/>
                <w:sz w:val="24"/>
                <w:szCs w:val="24"/>
                <w:lang w:val="ro-RO"/>
              </w:rPr>
              <w:t>, iar în actuala redactare, angajații serviciilor de pază specializată și reprezentanții autorităților administrației publice locale nu mai sunt în drept să solicite descoperirea feței participanților la evenimente.</w:t>
            </w:r>
          </w:p>
          <w:p w14:paraId="0B3A2974" w14:textId="4EDB64C4" w:rsidR="003B3B5F" w:rsidRPr="003C1703" w:rsidRDefault="003B3B5F"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Prevederea privind obligația participanților de a-și descoperi fața la cerința legală a forțelor de ordine implicate în gestionarea ordinii publice are un caracter rezonabil și proporțional, fiind destinată exclusiv verificării identității în contextul menținerii</w:t>
            </w:r>
            <w:r w:rsidR="00C83897" w:rsidRPr="003C1703">
              <w:rPr>
                <w:rFonts w:ascii="Times New Roman" w:hAnsi="Times New Roman"/>
                <w:sz w:val="24"/>
                <w:szCs w:val="24"/>
                <w:lang w:val="ro-RO"/>
              </w:rPr>
              <w:t xml:space="preserve"> ordinii și securității </w:t>
            </w:r>
            <w:r w:rsidRPr="003C1703">
              <w:rPr>
                <w:rFonts w:ascii="Times New Roman" w:hAnsi="Times New Roman"/>
                <w:sz w:val="24"/>
                <w:szCs w:val="24"/>
                <w:lang w:val="ro-RO"/>
              </w:rPr>
              <w:t>publice, și nu a restricționării dreptului la libertatea religioasă.</w:t>
            </w:r>
          </w:p>
          <w:p w14:paraId="5154F958" w14:textId="57F07A97" w:rsidR="003B3B5F" w:rsidRPr="003C1703" w:rsidRDefault="003B3B5F" w:rsidP="00645269">
            <w:pPr>
              <w:numPr>
                <w:ilvl w:val="0"/>
                <w:numId w:val="73"/>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3C1703">
              <w:rPr>
                <w:rFonts w:ascii="Times New Roman" w:hAnsi="Times New Roman"/>
                <w:sz w:val="24"/>
                <w:szCs w:val="24"/>
                <w:lang w:val="ro-RO"/>
              </w:rPr>
              <w:t xml:space="preserve">Obligația nu are caracter general, </w:t>
            </w:r>
            <w:r w:rsidR="00C83897" w:rsidRPr="003C1703">
              <w:rPr>
                <w:rFonts w:ascii="Times New Roman" w:hAnsi="Times New Roman"/>
                <w:sz w:val="24"/>
                <w:szCs w:val="24"/>
                <w:lang w:val="ro-RO"/>
              </w:rPr>
              <w:t>dar</w:t>
            </w:r>
            <w:r w:rsidRPr="003C1703">
              <w:rPr>
                <w:rFonts w:ascii="Times New Roman" w:hAnsi="Times New Roman"/>
                <w:sz w:val="24"/>
                <w:szCs w:val="24"/>
                <w:lang w:val="ro-RO"/>
              </w:rPr>
              <w:t xml:space="preserve"> este condiționată de o cerință legală, formulată punctual în cazuri determinate (de exemplu, identificarea unei persoane suspectate de o faptă sau în contextul unui incident). În acest sens, dispoziția trebuie interpretată în lumina principiilor legalității și necesității, conform art. 9 alin. (2) din CEDO.</w:t>
            </w:r>
          </w:p>
          <w:p w14:paraId="43EE7345" w14:textId="77777777" w:rsidR="003B3B5F" w:rsidRPr="003C1703" w:rsidRDefault="003B3B5F" w:rsidP="00645269">
            <w:pPr>
              <w:numPr>
                <w:ilvl w:val="0"/>
                <w:numId w:val="73"/>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3C1703">
              <w:rPr>
                <w:rFonts w:ascii="Times New Roman" w:hAnsi="Times New Roman"/>
                <w:sz w:val="24"/>
                <w:szCs w:val="24"/>
                <w:lang w:val="ro-RO"/>
              </w:rPr>
              <w:t xml:space="preserve">CEDO permite restrângerea libertății religioase în anumite circumstanțe, în special când este justificată prin protejarea siguranței publice, ordinii publice, sănătății sau moralei sau a drepturilor și libertăților altora. Cauze precum </w:t>
            </w:r>
            <w:r w:rsidRPr="003C1703">
              <w:rPr>
                <w:rFonts w:ascii="Times New Roman" w:hAnsi="Times New Roman"/>
                <w:i/>
                <w:iCs/>
                <w:sz w:val="24"/>
                <w:szCs w:val="24"/>
                <w:lang w:val="ro-RO"/>
              </w:rPr>
              <w:t>S.A.S. v. Franța</w:t>
            </w:r>
            <w:r w:rsidRPr="003C1703">
              <w:rPr>
                <w:rFonts w:ascii="Times New Roman" w:hAnsi="Times New Roman"/>
                <w:sz w:val="24"/>
                <w:szCs w:val="24"/>
                <w:lang w:val="ro-RO"/>
              </w:rPr>
              <w:t xml:space="preserve"> (2014) au validat măsuri similare, atâta timp </w:t>
            </w:r>
            <w:r w:rsidRPr="003C1703">
              <w:rPr>
                <w:rFonts w:ascii="Times New Roman" w:hAnsi="Times New Roman"/>
                <w:sz w:val="24"/>
                <w:szCs w:val="24"/>
                <w:lang w:val="ro-RO"/>
              </w:rPr>
              <w:lastRenderedPageBreak/>
              <w:t>cât nu vizează în mod discriminatoriu un anumit grup religios și respectă principiul proporționalității.</w:t>
            </w:r>
          </w:p>
          <w:p w14:paraId="2DC8F0CA" w14:textId="77777777" w:rsidR="003B3B5F" w:rsidRPr="003C1703" w:rsidRDefault="003B3B5F" w:rsidP="00645269">
            <w:pPr>
              <w:numPr>
                <w:ilvl w:val="0"/>
                <w:numId w:val="73"/>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3C1703">
              <w:rPr>
                <w:rFonts w:ascii="Times New Roman" w:hAnsi="Times New Roman"/>
                <w:sz w:val="24"/>
                <w:szCs w:val="24"/>
                <w:lang w:val="ro-RO"/>
              </w:rPr>
              <w:t>Introducerea unei excepții absolute pentru vestimentația religioasă ar putea compromite eficiența măsurilor de identificare și intervenție în cazuri de urgență sau de risc iminent, împiedicând autoritățile să acționeze prompt în vederea restabilirii ordinii publice sau prevenirii unor acte periculoase.</w:t>
            </w:r>
          </w:p>
          <w:p w14:paraId="10CA3D3E" w14:textId="2D398EA4" w:rsidR="003B3B5F" w:rsidRPr="003C1703" w:rsidRDefault="003B3B5F" w:rsidP="00645269">
            <w:pPr>
              <w:numPr>
                <w:ilvl w:val="0"/>
                <w:numId w:val="73"/>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3C1703">
              <w:rPr>
                <w:rFonts w:ascii="Times New Roman" w:hAnsi="Times New Roman"/>
                <w:sz w:val="24"/>
                <w:szCs w:val="24"/>
                <w:lang w:val="ro-RO"/>
              </w:rPr>
              <w:t>În redacția actuală, angajații serviciilor de pază specializată sau reprezentanții APL nu au competența de a solicita verificarea identității, doar pot sesiza forțele de ordine. Astfel, doar personalul autorizat legal (poliția/carabinierii) are această atribuție, ceea ce elimină riscul unor abuzuri și garantează un cadru de aplicare profesionalizat și controlat.</w:t>
            </w:r>
          </w:p>
          <w:p w14:paraId="237184F2" w14:textId="77777777" w:rsidR="005E2107" w:rsidRPr="003C1703" w:rsidRDefault="005E2107"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Reformularea art. 12 lit. c):</w:t>
            </w:r>
          </w:p>
          <w:p w14:paraId="35C60519" w14:textId="77777777" w:rsidR="005E2107" w:rsidRPr="003C1703" w:rsidRDefault="005E2107" w:rsidP="00645269">
            <w:pPr>
              <w:pStyle w:val="afb"/>
              <w:numPr>
                <w:ilvl w:val="0"/>
                <w:numId w:val="74"/>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3C1703">
              <w:rPr>
                <w:rFonts w:ascii="Times New Roman" w:hAnsi="Times New Roman"/>
                <w:sz w:val="24"/>
                <w:szCs w:val="24"/>
                <w:lang w:val="ro-RO"/>
              </w:rPr>
              <w:t>asigură compatibilitatea cu CEDO (art. 9 și 8) – libertatea religioasă și viața privată pot fi restrânse doar de autorități competente și în scopuri legitime (siguranță, prevenirea infracțiunilor).</w:t>
            </w:r>
          </w:p>
          <w:p w14:paraId="048C0405" w14:textId="77777777" w:rsidR="005E2107" w:rsidRPr="003C1703" w:rsidRDefault="005E2107" w:rsidP="00645269">
            <w:pPr>
              <w:pStyle w:val="afb"/>
              <w:numPr>
                <w:ilvl w:val="0"/>
                <w:numId w:val="74"/>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3C1703">
              <w:rPr>
                <w:rFonts w:ascii="Times New Roman" w:hAnsi="Times New Roman"/>
                <w:sz w:val="24"/>
                <w:szCs w:val="24"/>
                <w:lang w:val="ro-RO"/>
              </w:rPr>
              <w:t>Evită ingerințele disproporționate – elimină posibilitatea ca actori neautorizați (pază, APL) să ia măsuri restrictive asupra persoanelor.</w:t>
            </w:r>
          </w:p>
          <w:p w14:paraId="1E971A92" w14:textId="423BA093" w:rsidR="00686181" w:rsidRPr="0025548E" w:rsidRDefault="005E2107" w:rsidP="00645269">
            <w:pPr>
              <w:pStyle w:val="afb"/>
              <w:numPr>
                <w:ilvl w:val="0"/>
                <w:numId w:val="74"/>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3C1703">
              <w:rPr>
                <w:rFonts w:ascii="Times New Roman" w:hAnsi="Times New Roman"/>
                <w:sz w:val="24"/>
                <w:szCs w:val="24"/>
                <w:lang w:val="ro-RO"/>
              </w:rPr>
              <w:t>Previne abuzurile și discriminarea – limitează aplicarea măsurii doar la cazuri justificate și documentate de autoritățile în drept.</w:t>
            </w:r>
          </w:p>
        </w:tc>
      </w:tr>
      <w:tr w:rsidR="00686181" w:rsidRPr="0025548E" w14:paraId="4A823379"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B716BB7" w14:textId="77777777" w:rsidR="00686181" w:rsidRPr="0025548E" w:rsidRDefault="00686181"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93E06BF" w14:textId="5639F85D" w:rsidR="00686181" w:rsidRPr="006402C5" w:rsidRDefault="006861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F3132E"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contextul prevederilor de la art. 6 - </w:t>
            </w:r>
            <w:r w:rsidRPr="0025548E">
              <w:rPr>
                <w:rFonts w:ascii="Times New Roman" w:hAnsi="Times New Roman"/>
                <w:b/>
                <w:bCs/>
                <w:sz w:val="24"/>
                <w:szCs w:val="24"/>
                <w:lang w:val="ro-RO"/>
              </w:rPr>
              <w:t>Echipamente utilizate la evenimentele publice</w:t>
            </w:r>
            <w:r w:rsidRPr="0025548E">
              <w:rPr>
                <w:rFonts w:ascii="Times New Roman" w:hAnsi="Times New Roman"/>
                <w:sz w:val="24"/>
                <w:szCs w:val="24"/>
                <w:lang w:val="ro-RO"/>
              </w:rPr>
              <w:t>, considerăm judicios extinderea limitărilor și la alte categorii de articole, în contextul eforturilor statului de consolidare a rezilienței pe domeniul politicii de mediu.</w:t>
            </w:r>
          </w:p>
          <w:p w14:paraId="0DA2210D" w14:textId="73DC80A0"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lastRenderedPageBreak/>
              <w:t xml:space="preserve">În acest sens, se propune completarea prevederilor art. 6 din proiect cu un alineat nou care să reglementeze interdicția de utilizare în cadrul evenimentelor publice, a oricăror articole și produse pierotehnice </w:t>
            </w:r>
            <w:r w:rsidRPr="0025548E">
              <w:rPr>
                <w:rFonts w:ascii="Times New Roman" w:hAnsi="Times New Roman"/>
                <w:i/>
                <w:iCs/>
                <w:sz w:val="24"/>
                <w:szCs w:val="24"/>
                <w:lang w:val="ro-RO"/>
              </w:rPr>
              <w:t>(petarde, artificii, etc.)</w:t>
            </w:r>
            <w:r w:rsidRPr="0025548E">
              <w:rPr>
                <w:rFonts w:ascii="Times New Roman" w:hAnsi="Times New Roman"/>
                <w:sz w:val="24"/>
                <w:szCs w:val="24"/>
                <w:lang w:val="ro-RO"/>
              </w:rPr>
              <w:t xml:space="preserve">. Analiza retrospectivă denotă o utilizare sporită și de amploare a articolelor și produselor pirotehnice preponderent în cadrul evenimentelor publice. Suplimentar, precedentele înregistrate în alte state </w:t>
            </w:r>
            <w:r w:rsidRPr="0025548E">
              <w:rPr>
                <w:rFonts w:ascii="Times New Roman" w:hAnsi="Times New Roman"/>
                <w:i/>
                <w:iCs/>
                <w:sz w:val="24"/>
                <w:szCs w:val="24"/>
                <w:lang w:val="ro-RO"/>
              </w:rPr>
              <w:t>(cazul “Colectiv”)</w:t>
            </w:r>
            <w:r w:rsidRPr="0025548E">
              <w:rPr>
                <w:rFonts w:ascii="Times New Roman" w:hAnsi="Times New Roman"/>
                <w:sz w:val="24"/>
                <w:szCs w:val="24"/>
                <w:lang w:val="ro-RO"/>
              </w:rPr>
              <w:t xml:space="preserve"> evidențiază suplimentar și riscul pentru integritatea și viața oamenilor.</w:t>
            </w:r>
          </w:p>
          <w:p w14:paraId="1FDABB2E" w14:textId="77777777" w:rsidR="00686181" w:rsidRPr="0025548E" w:rsidRDefault="00686181"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Astfel, considerăm imperativă promovarea unei măsuri prietenoase cu mediul și prietenoase cu animalele, care suplimentar va avea ca impact:</w:t>
            </w:r>
          </w:p>
          <w:p w14:paraId="254B83D1" w14:textId="77777777" w:rsidR="00686181" w:rsidRPr="0025548E" w:rsidRDefault="00686181" w:rsidP="00645269">
            <w:pPr>
              <w:numPr>
                <w:ilvl w:val="0"/>
                <w:numId w:val="63"/>
              </w:numPr>
              <w:pBdr>
                <w:top w:val="none" w:sz="4" w:space="0" w:color="000000"/>
                <w:left w:val="none" w:sz="4" w:space="0" w:color="000000"/>
                <w:bottom w:val="none" w:sz="4" w:space="0" w:color="000000"/>
                <w:right w:val="none" w:sz="4" w:space="0" w:color="000000"/>
              </w:pBdr>
              <w:ind w:left="0" w:firstLine="349"/>
              <w:rPr>
                <w:rFonts w:ascii="Times New Roman" w:hAnsi="Times New Roman"/>
                <w:sz w:val="24"/>
                <w:szCs w:val="24"/>
                <w:lang w:val="ro-RO"/>
              </w:rPr>
            </w:pPr>
            <w:r w:rsidRPr="0025548E">
              <w:rPr>
                <w:rFonts w:ascii="Times New Roman" w:hAnsi="Times New Roman"/>
                <w:sz w:val="24"/>
                <w:szCs w:val="24"/>
                <w:lang w:val="ro-RO"/>
              </w:rPr>
              <w:t xml:space="preserve">reducerea prejudiciului și eventualelor daune asupra mediului înconjurător, precum și asupra animalelor </w:t>
            </w:r>
            <w:r w:rsidRPr="0025548E">
              <w:rPr>
                <w:rFonts w:ascii="Times New Roman" w:hAnsi="Times New Roman"/>
                <w:i/>
                <w:iCs/>
                <w:sz w:val="24"/>
                <w:szCs w:val="24"/>
                <w:lang w:val="ro-RO"/>
              </w:rPr>
              <w:t>(în special, cele fără stăpân)</w:t>
            </w:r>
            <w:r w:rsidRPr="0025548E">
              <w:rPr>
                <w:rFonts w:ascii="Times New Roman" w:hAnsi="Times New Roman"/>
                <w:sz w:val="24"/>
                <w:szCs w:val="24"/>
                <w:lang w:val="ro-RO"/>
              </w:rPr>
              <w:t>;</w:t>
            </w:r>
          </w:p>
          <w:p w14:paraId="5D0CB3ED" w14:textId="77777777" w:rsidR="00686181" w:rsidRPr="0025548E" w:rsidRDefault="00686181" w:rsidP="00645269">
            <w:pPr>
              <w:numPr>
                <w:ilvl w:val="0"/>
                <w:numId w:val="63"/>
              </w:numPr>
              <w:pBdr>
                <w:top w:val="none" w:sz="4" w:space="0" w:color="000000"/>
                <w:left w:val="none" w:sz="4" w:space="0" w:color="000000"/>
                <w:bottom w:val="none" w:sz="4" w:space="0" w:color="000000"/>
                <w:right w:val="none" w:sz="4" w:space="0" w:color="000000"/>
              </w:pBdr>
              <w:ind w:left="0" w:firstLine="349"/>
              <w:rPr>
                <w:rFonts w:ascii="Times New Roman" w:hAnsi="Times New Roman"/>
                <w:sz w:val="24"/>
                <w:szCs w:val="24"/>
                <w:lang w:val="ro-RO"/>
              </w:rPr>
            </w:pPr>
            <w:r w:rsidRPr="0025548E">
              <w:rPr>
                <w:rFonts w:ascii="Times New Roman" w:hAnsi="Times New Roman"/>
                <w:sz w:val="24"/>
                <w:szCs w:val="24"/>
                <w:lang w:val="ro-RO"/>
              </w:rPr>
              <w:t>sporirea gradului de securitate a evenimentului și siguranță a participanților;</w:t>
            </w:r>
          </w:p>
          <w:p w14:paraId="0B95C13B" w14:textId="20BA73D0" w:rsidR="00686181" w:rsidRPr="0025548E" w:rsidRDefault="00686181" w:rsidP="00645269">
            <w:pPr>
              <w:numPr>
                <w:ilvl w:val="0"/>
                <w:numId w:val="63"/>
              </w:numPr>
              <w:pBdr>
                <w:top w:val="none" w:sz="4" w:space="0" w:color="000000"/>
                <w:left w:val="none" w:sz="4" w:space="0" w:color="000000"/>
                <w:bottom w:val="none" w:sz="4" w:space="0" w:color="000000"/>
                <w:right w:val="none" w:sz="4" w:space="0" w:color="000000"/>
              </w:pBdr>
              <w:ind w:left="0" w:firstLine="349"/>
              <w:rPr>
                <w:rFonts w:ascii="Times New Roman" w:hAnsi="Times New Roman"/>
                <w:sz w:val="24"/>
                <w:szCs w:val="24"/>
                <w:lang w:val="ro-RO"/>
              </w:rPr>
            </w:pPr>
            <w:r w:rsidRPr="0025548E">
              <w:rPr>
                <w:rFonts w:ascii="Times New Roman" w:hAnsi="Times New Roman"/>
                <w:sz w:val="24"/>
                <w:szCs w:val="24"/>
                <w:lang w:val="ro-RO"/>
              </w:rPr>
              <w:t>reducerea riscurilor de incendii/vătămări accidentale.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E67B50" w14:textId="77777777" w:rsidR="00686181" w:rsidRPr="0025548E" w:rsidRDefault="0084669F"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71949566" w14:textId="74B6181A" w:rsidR="0084669F" w:rsidRPr="0025548E" w:rsidRDefault="0084669F"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Art. 6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7</w:t>
            </w:r>
            <w:r w:rsidR="003E451A" w:rsidRPr="003E451A">
              <w:rPr>
                <w:rFonts w:ascii="Times New Roman" w:hAnsi="Times New Roman"/>
                <w:sz w:val="24"/>
                <w:szCs w:val="24"/>
                <w:lang w:val="ro-RO"/>
              </w:rPr>
              <w:t>)</w:t>
            </w:r>
            <w:r w:rsidR="003E451A" w:rsidRPr="0025548E">
              <w:rPr>
                <w:rFonts w:ascii="Times New Roman" w:hAnsi="Times New Roman"/>
                <w:sz w:val="24"/>
                <w:szCs w:val="24"/>
                <w:lang w:val="ro-RO"/>
              </w:rPr>
              <w:t xml:space="preserve"> </w:t>
            </w:r>
            <w:r w:rsidRPr="0025548E">
              <w:rPr>
                <w:rFonts w:ascii="Times New Roman" w:hAnsi="Times New Roman"/>
                <w:sz w:val="24"/>
                <w:szCs w:val="24"/>
                <w:lang w:val="ro-RO"/>
              </w:rPr>
              <w:t>a fost completat cu un aliniat nou:</w:t>
            </w:r>
          </w:p>
          <w:p w14:paraId="2919E6C9" w14:textId="77777777" w:rsidR="0084669F" w:rsidRPr="0025548E" w:rsidRDefault="0084669F"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(4)</w:t>
            </w:r>
            <w:r w:rsidRPr="0025548E">
              <w:rPr>
                <w:rFonts w:ascii="Times New Roman" w:hAnsi="Times New Roman"/>
                <w:sz w:val="24"/>
                <w:szCs w:val="24"/>
                <w:lang w:val="ro-RO"/>
              </w:rPr>
              <w:tab/>
              <w:t>În cadrul evenimentelor publice este interzisă utilizarea, distribuirea sau comercializarea articolelor și produselor pirotehnice, inclusiv petarde, artificii, fumigene și alte dispozitive similare, indiferent de tipul sau categoria acestora.</w:t>
            </w:r>
          </w:p>
          <w:p w14:paraId="0B22A0DF" w14:textId="6D07B15A" w:rsidR="0084669F" w:rsidRPr="0025548E" w:rsidRDefault="0084669F" w:rsidP="003C1703">
            <w:pPr>
              <w:pBdr>
                <w:top w:val="none" w:sz="4" w:space="0" w:color="000000"/>
                <w:left w:val="none" w:sz="4" w:space="0" w:color="000000"/>
                <w:bottom w:val="none" w:sz="4" w:space="0" w:color="000000"/>
                <w:right w:val="none" w:sz="4" w:space="0" w:color="000000"/>
              </w:pBdr>
              <w:ind w:left="302" w:firstLine="0"/>
              <w:rPr>
                <w:rFonts w:ascii="Times New Roman" w:hAnsi="Times New Roman"/>
                <w:sz w:val="24"/>
                <w:szCs w:val="24"/>
                <w:lang w:val="ro-RO"/>
              </w:rPr>
            </w:pPr>
          </w:p>
        </w:tc>
      </w:tr>
      <w:tr w:rsidR="00686181" w:rsidRPr="0025548E" w14:paraId="0CB1D8EE"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76F2DE86" w14:textId="77777777" w:rsidR="00686181" w:rsidRPr="0025548E" w:rsidRDefault="00686181"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E4FC359" w14:textId="08F9F123" w:rsidR="00686181" w:rsidRPr="006402C5" w:rsidRDefault="006861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AE1977" w14:textId="1073BACC" w:rsidR="00CB40CF" w:rsidRPr="0025548E" w:rsidRDefault="00CB40CF"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Analiza proiectului de lege evidențiază faptul instituirii unor reglementări similare și în strânsă conexiune cu cele existente deja în Legea nr. 26/2008 privind întrunirile, fără însă o delimitare clară a obiectului de reglementare. Astfel, deși obiectul de reglementare al prezentului proiectului de lege este declarat ca referindu-se la </w:t>
            </w:r>
            <w:r w:rsidRPr="0025548E">
              <w:rPr>
                <w:rFonts w:ascii="Times New Roman" w:hAnsi="Times New Roman"/>
                <w:b/>
                <w:bCs/>
                <w:sz w:val="24"/>
                <w:szCs w:val="24"/>
                <w:lang w:val="ro-RO"/>
              </w:rPr>
              <w:t>evenimentele publice</w:t>
            </w:r>
            <w:r w:rsidRPr="0025548E">
              <w:rPr>
                <w:rFonts w:ascii="Times New Roman" w:hAnsi="Times New Roman"/>
                <w:sz w:val="24"/>
                <w:szCs w:val="24"/>
                <w:lang w:val="ro-RO"/>
              </w:rPr>
              <w:t xml:space="preserve">, în practică, delimitarea dintre acestea și categoria </w:t>
            </w:r>
            <w:r w:rsidRPr="0025548E">
              <w:rPr>
                <w:rFonts w:ascii="Times New Roman" w:hAnsi="Times New Roman"/>
                <w:b/>
                <w:bCs/>
                <w:sz w:val="24"/>
                <w:szCs w:val="24"/>
                <w:lang w:val="ro-RO"/>
              </w:rPr>
              <w:t>întrunirilor</w:t>
            </w:r>
            <w:r w:rsidRPr="0025548E">
              <w:rPr>
                <w:rFonts w:ascii="Times New Roman" w:hAnsi="Times New Roman"/>
                <w:sz w:val="24"/>
                <w:szCs w:val="24"/>
                <w:lang w:val="ro-RO"/>
              </w:rPr>
              <w:t xml:space="preserve"> este adesea neclară, iar cadrul normativ propus nu oferă </w:t>
            </w:r>
            <w:r w:rsidRPr="0025548E">
              <w:rPr>
                <w:rFonts w:ascii="Times New Roman" w:hAnsi="Times New Roman"/>
                <w:b/>
                <w:bCs/>
                <w:sz w:val="24"/>
                <w:szCs w:val="24"/>
                <w:lang w:val="ro-RO"/>
              </w:rPr>
              <w:t xml:space="preserve">garanții suficiente pentru a preveni </w:t>
            </w:r>
            <w:r w:rsidRPr="0025548E">
              <w:rPr>
                <w:rFonts w:ascii="Times New Roman" w:hAnsi="Times New Roman"/>
                <w:b/>
                <w:bCs/>
                <w:sz w:val="24"/>
                <w:szCs w:val="24"/>
                <w:lang w:val="ro-RO"/>
              </w:rPr>
              <w:lastRenderedPageBreak/>
              <w:t>suprapunerea abuzivă</w:t>
            </w:r>
            <w:r w:rsidRPr="0025548E">
              <w:rPr>
                <w:rFonts w:ascii="Times New Roman" w:hAnsi="Times New Roman"/>
                <w:sz w:val="24"/>
                <w:szCs w:val="24"/>
                <w:lang w:val="ro-RO"/>
              </w:rPr>
              <w:t xml:space="preserve"> a celor două regimuri juridice.</w:t>
            </w:r>
          </w:p>
          <w:p w14:paraId="1713ABA5" w14:textId="77777777" w:rsidR="00CB40CF" w:rsidRPr="0025548E" w:rsidRDefault="00CB40CF"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Prin urmare, având în vedere  multiplele deficiențe constatate pe marginea proiectului, pentru a preveni crearea unor confuzii privind calificarea și aplicarea în practică, Avocatul Poporului recomandă </w:t>
            </w:r>
            <w:r w:rsidRPr="0025548E">
              <w:rPr>
                <w:rFonts w:ascii="Times New Roman" w:hAnsi="Times New Roman"/>
                <w:b/>
                <w:bCs/>
                <w:sz w:val="24"/>
                <w:szCs w:val="24"/>
                <w:lang w:val="ro-RO"/>
              </w:rPr>
              <w:t>examinarea oportunității reglementării integrate a materiei privind toate categoriile de reuniuni</w:t>
            </w:r>
            <w:r w:rsidRPr="0025548E">
              <w:rPr>
                <w:rFonts w:ascii="Times New Roman" w:hAnsi="Times New Roman"/>
                <w:sz w:val="24"/>
                <w:szCs w:val="24"/>
                <w:lang w:val="ro-RO"/>
              </w:rPr>
              <w:t xml:space="preserve"> </w:t>
            </w:r>
            <w:r w:rsidRPr="0025548E">
              <w:rPr>
                <w:rFonts w:ascii="Times New Roman" w:hAnsi="Times New Roman"/>
                <w:i/>
                <w:iCs/>
                <w:sz w:val="24"/>
                <w:szCs w:val="24"/>
                <w:lang w:val="ro-RO"/>
              </w:rPr>
              <w:t>(întruniri și alte evenimente publice)</w:t>
            </w:r>
            <w:r w:rsidRPr="0025548E">
              <w:rPr>
                <w:rFonts w:ascii="Times New Roman" w:hAnsi="Times New Roman"/>
                <w:sz w:val="24"/>
                <w:szCs w:val="24"/>
                <w:lang w:val="ro-RO"/>
              </w:rPr>
              <w:t xml:space="preserve"> </w:t>
            </w:r>
            <w:r w:rsidRPr="0025548E">
              <w:rPr>
                <w:rFonts w:ascii="Times New Roman" w:hAnsi="Times New Roman"/>
                <w:b/>
                <w:bCs/>
                <w:sz w:val="24"/>
                <w:szCs w:val="24"/>
                <w:lang w:val="ro-RO"/>
              </w:rPr>
              <w:t>într-un act normativ unic</w:t>
            </w:r>
            <w:r w:rsidRPr="0025548E">
              <w:rPr>
                <w:rFonts w:ascii="Times New Roman" w:hAnsi="Times New Roman"/>
                <w:sz w:val="24"/>
                <w:szCs w:val="24"/>
                <w:lang w:val="ro-RO"/>
              </w:rPr>
              <w:t>.</w:t>
            </w:r>
          </w:p>
          <w:p w14:paraId="35061329" w14:textId="2BF9C224" w:rsidR="00686181" w:rsidRPr="0025548E" w:rsidRDefault="00CB40CF"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Oportunitatea unei asemenea formule se fundamentează și pe faptul că la nivelul instrumentelor juridice internaționale, categoriile vizate de reuniuni sunt reglementate prin prisma standardelor ce vizează dreptul la asociere și întruniri pașnice. Suplimentar, uniformizarea procedurii în partea ce vizează notificarea, organizarea, obligațiile organizatorilor și autorităților, având ca accent principal delimitarea conceptuală a celor două categorii – întruniri și alte evenimente publice – </w:t>
            </w:r>
            <w:r w:rsidRPr="0025548E">
              <w:rPr>
                <w:rFonts w:ascii="Times New Roman" w:hAnsi="Times New Roman"/>
                <w:b/>
                <w:bCs/>
                <w:sz w:val="24"/>
                <w:szCs w:val="24"/>
                <w:lang w:val="ro-RO"/>
              </w:rPr>
              <w:t>va spori gradul de asigurare a standardelor de calitate a legii</w:t>
            </w:r>
            <w:r w:rsidRPr="0025548E">
              <w:rPr>
                <w:rFonts w:ascii="Times New Roman" w:hAnsi="Times New Roman"/>
                <w:sz w:val="24"/>
                <w:szCs w:val="24"/>
                <w:lang w:val="ro-RO"/>
              </w:rPr>
              <w:t>, și prin urmare,</w:t>
            </w:r>
            <w:r w:rsidRPr="0025548E">
              <w:rPr>
                <w:rFonts w:ascii="Times New Roman" w:hAnsi="Times New Roman"/>
                <w:b/>
                <w:bCs/>
                <w:sz w:val="24"/>
                <w:szCs w:val="24"/>
                <w:lang w:val="ro-RO"/>
              </w:rPr>
              <w:t xml:space="preserve"> protecția corespunzătoare a drepturilor fundamentale</w:t>
            </w:r>
            <w:r w:rsidRPr="0025548E">
              <w:rPr>
                <w:rFonts w:ascii="Times New Roman" w:hAnsi="Times New Roman"/>
                <w:sz w:val="24"/>
                <w:szCs w:val="24"/>
                <w:lang w:val="ro-RO"/>
              </w:rPr>
              <w: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B9E75B" w14:textId="00253B4B" w:rsidR="00E10681" w:rsidRPr="0025548E" w:rsidRDefault="00E10681"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Nu se acceptă</w:t>
            </w:r>
          </w:p>
          <w:p w14:paraId="51B2CC9C" w14:textId="77777777" w:rsidR="00E10681" w:rsidRPr="003C1703" w:rsidRDefault="00E1068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Deși este recunoscut faptul că anumite elemente procedurale (ex. notificarea prealabilă, obligațiile de bază ale organizatorilor, măsurile de ordine publică) pot fi comune întrunirilor și evenimentelor publice, totuși obiectul de reglementare, natura, scopul și riscurile specifice ale acestora diferă substanțial, ceea ce justifică existența a două regimuri juridice distincte, adaptate fiecărei categorii.</w:t>
            </w:r>
          </w:p>
          <w:p w14:paraId="6EF77FCF" w14:textId="77777777" w:rsidR="00E10681" w:rsidRPr="003C1703" w:rsidRDefault="00E1068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 xml:space="preserve"> Întrunirile sunt manifestări ale dreptului constituțional la libertatea de întrunire pașnică, având o natură civică, politică sau protestatară, în timp ce evenimentele publice reglementate prin proiectul de lege sunt activități programate, organizate și </w:t>
            </w:r>
            <w:r w:rsidRPr="003C1703">
              <w:rPr>
                <w:rFonts w:ascii="Times New Roman" w:hAnsi="Times New Roman"/>
                <w:sz w:val="24"/>
                <w:szCs w:val="24"/>
                <w:lang w:val="ro-RO"/>
              </w:rPr>
              <w:lastRenderedPageBreak/>
              <w:t>preponderent cu caracter cultural, sportiv, religios sau comercial, desfășurate în spații publice sau cu acces public, implicând adesea un grad sporit de organizare logistică, infrastructură și participare masivă.</w:t>
            </w:r>
          </w:p>
          <w:p w14:paraId="2DBB4DBC" w14:textId="5A34AD2C" w:rsidR="00E10681" w:rsidRPr="003C1703" w:rsidRDefault="00E1068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 xml:space="preserve">În prezent, Legea nr. 26/2008 privind întrunirile acoperă doar un segment restrâns al manifestărilor publice (în afara clădirilor, cu caracter de protest, miting, marș etc.). În practică însă, majoritatea evenimentelor desfășurate în spațiul public nu intră sub incidența acestei legi, iar autoritățile și organizatorii </w:t>
            </w:r>
            <w:r w:rsidR="0079534A" w:rsidRPr="003C1703">
              <w:rPr>
                <w:rFonts w:ascii="Times New Roman" w:hAnsi="Times New Roman"/>
                <w:sz w:val="24"/>
                <w:szCs w:val="24"/>
                <w:lang w:val="ro-RO"/>
              </w:rPr>
              <w:t>interpretează eronat</w:t>
            </w:r>
            <w:r w:rsidRPr="003C1703">
              <w:rPr>
                <w:rFonts w:ascii="Times New Roman" w:hAnsi="Times New Roman"/>
                <w:sz w:val="24"/>
                <w:szCs w:val="24"/>
                <w:lang w:val="ro-RO"/>
              </w:rPr>
              <w:t xml:space="preserve"> sau aplică impropriu Legea nr. 26/2008.</w:t>
            </w:r>
          </w:p>
          <w:p w14:paraId="05A1DE3F" w14:textId="1CABAC11" w:rsidR="00E10681" w:rsidRPr="003C1703" w:rsidRDefault="00E1068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Astfel, proiectul de lege privind organizarea și desfășurarea evenimentelor publice are ca scop completarea acestui vid legislativ, introducând o reglementare distinctă, coerentă și proporțională, fără a afecta dreptul la întrunire pașnică, dar adresând rigorile organizatorice, logistice și de securitate asociate evenimentelor publice non-protestatare.</w:t>
            </w:r>
          </w:p>
          <w:p w14:paraId="2DD7CC2A" w14:textId="4A7348F3" w:rsidR="00E10681" w:rsidRPr="003C1703" w:rsidRDefault="00E1068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Reglementarea integrată, într-un singur act normativ, a tuturor categoriilor de reuniuni ar putea conduce la confuzii conceptuale, încălcarea principiului proporționalității și impunerea unor obligații disproporționate în raport cu natura și riscurile activității desfășurate. Totodată, în doctrină și practica comparată, evenimentele sportive, comerciale sau cultural-artistice sunt reglementate în mod autonom, prin norme tehnice și sectoriale, distincte de cele privind libertatea de întrunire.</w:t>
            </w:r>
          </w:p>
          <w:p w14:paraId="4519DFF7" w14:textId="40AA6B4D" w:rsidR="00686181" w:rsidRPr="0025548E" w:rsidRDefault="00E10681"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3C1703">
              <w:rPr>
                <w:rFonts w:ascii="Times New Roman" w:hAnsi="Times New Roman"/>
                <w:sz w:val="24"/>
                <w:szCs w:val="24"/>
                <w:lang w:val="ro-RO"/>
              </w:rPr>
              <w:t xml:space="preserve">Din aceste considerente, se menține </w:t>
            </w:r>
            <w:r w:rsidR="0079534A" w:rsidRPr="003C1703">
              <w:rPr>
                <w:rFonts w:ascii="Times New Roman" w:hAnsi="Times New Roman"/>
                <w:sz w:val="24"/>
                <w:szCs w:val="24"/>
                <w:lang w:val="ro-RO"/>
              </w:rPr>
              <w:t xml:space="preserve">o </w:t>
            </w:r>
            <w:r w:rsidRPr="003C1703">
              <w:rPr>
                <w:rFonts w:ascii="Times New Roman" w:hAnsi="Times New Roman"/>
                <w:sz w:val="24"/>
                <w:szCs w:val="24"/>
                <w:lang w:val="ro-RO"/>
              </w:rPr>
              <w:t>abordare legislativă duală – întrunirile pașnice fiind guvernate de Legea nr. 26/2008, iar celelalte tipuri de manifestări publice fiind reglementate prin prezentul proiect de lege. Pentru a preveni orice suprapunere, proiectul conține delimitări clare privind domeniul său de aplicare (art. 1 și 2), iar definirea noțiunii de „eveniment public” a fost ajustată în urma consultărilor</w:t>
            </w:r>
            <w:r w:rsidR="0079534A" w:rsidRPr="003C1703">
              <w:rPr>
                <w:rFonts w:ascii="Times New Roman" w:hAnsi="Times New Roman"/>
                <w:sz w:val="24"/>
                <w:szCs w:val="24"/>
                <w:lang w:val="ro-RO"/>
              </w:rPr>
              <w:t xml:space="preserve"> publice</w:t>
            </w:r>
            <w:r w:rsidRPr="003C1703">
              <w:rPr>
                <w:rFonts w:ascii="Times New Roman" w:hAnsi="Times New Roman"/>
                <w:sz w:val="24"/>
                <w:szCs w:val="24"/>
                <w:lang w:val="ro-RO"/>
              </w:rPr>
              <w:t>, stabilind criterii clare (număr minim de participanți, scopul evenimentului, spațiul de desfășurare etc.).</w:t>
            </w:r>
          </w:p>
        </w:tc>
      </w:tr>
      <w:tr w:rsidR="00686181" w:rsidRPr="0025548E" w14:paraId="1F5A7EF1"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493E4FB" w14:textId="77777777" w:rsidR="00686181" w:rsidRPr="0025548E" w:rsidRDefault="00686181"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08C4203E" w14:textId="77A48E06" w:rsidR="00686181" w:rsidRPr="006402C5" w:rsidRDefault="006861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45E92D" w14:textId="77777777" w:rsidR="00CB40CF" w:rsidRPr="0025548E" w:rsidRDefault="00CB40CF"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concluzie, </w:t>
            </w:r>
            <w:r w:rsidRPr="0025548E">
              <w:rPr>
                <w:rFonts w:ascii="Times New Roman" w:hAnsi="Times New Roman"/>
                <w:b/>
                <w:bCs/>
                <w:sz w:val="24"/>
                <w:szCs w:val="24"/>
                <w:lang w:val="ro-RO"/>
              </w:rPr>
              <w:t>se recomandă reglementarea conceptului de „eveniment public” în cadrul unui capitol separat din Legea nr. 26/2008 privind întrunirile</w:t>
            </w:r>
            <w:r w:rsidRPr="0025548E">
              <w:rPr>
                <w:rFonts w:ascii="Times New Roman" w:hAnsi="Times New Roman"/>
                <w:sz w:val="24"/>
                <w:szCs w:val="24"/>
                <w:lang w:val="ro-RO"/>
              </w:rPr>
              <w:t xml:space="preserve">, la definitivarea reglementărilor urmând a fi integrate propunerile menționate </w:t>
            </w:r>
            <w:r w:rsidRPr="0025548E">
              <w:rPr>
                <w:rFonts w:ascii="Times New Roman" w:hAnsi="Times New Roman"/>
                <w:i/>
                <w:iCs/>
                <w:sz w:val="24"/>
                <w:szCs w:val="24"/>
                <w:lang w:val="ro-RO"/>
              </w:rPr>
              <w:t>supra</w:t>
            </w:r>
            <w:r w:rsidRPr="0025548E">
              <w:rPr>
                <w:rFonts w:ascii="Times New Roman" w:hAnsi="Times New Roman"/>
                <w:sz w:val="24"/>
                <w:szCs w:val="24"/>
                <w:lang w:val="ro-RO"/>
              </w:rPr>
              <w:t>, în particular cu referire la:</w:t>
            </w:r>
          </w:p>
          <w:p w14:paraId="6C0F38B0" w14:textId="77777777" w:rsidR="00CB40CF" w:rsidRPr="0025548E" w:rsidRDefault="00CB40CF" w:rsidP="00645269">
            <w:pPr>
              <w:numPr>
                <w:ilvl w:val="0"/>
                <w:numId w:val="64"/>
              </w:numPr>
              <w:pBdr>
                <w:top w:val="none" w:sz="4" w:space="0" w:color="000000"/>
                <w:left w:val="none" w:sz="4" w:space="0" w:color="000000"/>
                <w:bottom w:val="none" w:sz="4" w:space="0" w:color="000000"/>
                <w:right w:val="none" w:sz="4" w:space="0" w:color="000000"/>
              </w:pBdr>
              <w:tabs>
                <w:tab w:val="clear" w:pos="720"/>
                <w:tab w:val="left" w:pos="1059"/>
              </w:tabs>
              <w:ind w:left="0" w:firstLine="349"/>
              <w:rPr>
                <w:rFonts w:ascii="Times New Roman" w:hAnsi="Times New Roman"/>
                <w:sz w:val="24"/>
                <w:szCs w:val="24"/>
                <w:lang w:val="ro-RO"/>
              </w:rPr>
            </w:pPr>
            <w:r w:rsidRPr="0025548E">
              <w:rPr>
                <w:rFonts w:ascii="Times New Roman" w:hAnsi="Times New Roman"/>
                <w:sz w:val="24"/>
                <w:szCs w:val="24"/>
                <w:lang w:val="ro-RO"/>
              </w:rPr>
              <w:t>clarificarea sferei de aplicare a legii, pentru fiecare categorie separat;</w:t>
            </w:r>
          </w:p>
          <w:p w14:paraId="1EFEB3DF" w14:textId="77777777" w:rsidR="00CB40CF" w:rsidRPr="0025548E" w:rsidRDefault="00CB40CF" w:rsidP="00645269">
            <w:pPr>
              <w:numPr>
                <w:ilvl w:val="0"/>
                <w:numId w:val="64"/>
              </w:numPr>
              <w:pBdr>
                <w:top w:val="none" w:sz="4" w:space="0" w:color="000000"/>
                <w:left w:val="none" w:sz="4" w:space="0" w:color="000000"/>
                <w:bottom w:val="none" w:sz="4" w:space="0" w:color="000000"/>
                <w:right w:val="none" w:sz="4" w:space="0" w:color="000000"/>
              </w:pBdr>
              <w:tabs>
                <w:tab w:val="clear" w:pos="720"/>
                <w:tab w:val="left" w:pos="1059"/>
              </w:tabs>
              <w:ind w:left="0" w:firstLine="349"/>
              <w:rPr>
                <w:rFonts w:ascii="Times New Roman" w:hAnsi="Times New Roman"/>
                <w:sz w:val="24"/>
                <w:szCs w:val="24"/>
                <w:lang w:val="ro-RO"/>
              </w:rPr>
            </w:pPr>
            <w:r w:rsidRPr="0025548E">
              <w:rPr>
                <w:rFonts w:ascii="Times New Roman" w:hAnsi="Times New Roman"/>
                <w:sz w:val="24"/>
                <w:szCs w:val="24"/>
                <w:lang w:val="ro-RO"/>
              </w:rPr>
              <w:t>introducerea unei delimitări juridice clare între evenimente publice și întruniri, și a regimului juridic aferent;</w:t>
            </w:r>
          </w:p>
          <w:p w14:paraId="2C473646" w14:textId="77777777" w:rsidR="00CB40CF" w:rsidRPr="0025548E" w:rsidRDefault="00CB40CF" w:rsidP="00645269">
            <w:pPr>
              <w:numPr>
                <w:ilvl w:val="0"/>
                <w:numId w:val="64"/>
              </w:numPr>
              <w:pBdr>
                <w:top w:val="none" w:sz="4" w:space="0" w:color="000000"/>
                <w:left w:val="none" w:sz="4" w:space="0" w:color="000000"/>
                <w:bottom w:val="none" w:sz="4" w:space="0" w:color="000000"/>
                <w:right w:val="none" w:sz="4" w:space="0" w:color="000000"/>
              </w:pBdr>
              <w:tabs>
                <w:tab w:val="clear" w:pos="720"/>
                <w:tab w:val="left" w:pos="1059"/>
              </w:tabs>
              <w:ind w:left="0" w:firstLine="349"/>
              <w:rPr>
                <w:rFonts w:ascii="Times New Roman" w:hAnsi="Times New Roman"/>
                <w:sz w:val="24"/>
                <w:szCs w:val="24"/>
                <w:lang w:val="ro-RO"/>
              </w:rPr>
            </w:pPr>
            <w:r w:rsidRPr="0025548E">
              <w:rPr>
                <w:rFonts w:ascii="Times New Roman" w:hAnsi="Times New Roman"/>
                <w:sz w:val="24"/>
                <w:szCs w:val="24"/>
                <w:lang w:val="ro-RO"/>
              </w:rPr>
              <w:t>asigurarea unei proceduri clare și uniforme de organizare, cu adaptarea obligațiilor și procedurilor în funcție de natura și scopul manifestării;</w:t>
            </w:r>
          </w:p>
          <w:p w14:paraId="073DEC88" w14:textId="53031EF9" w:rsidR="00CB40CF" w:rsidRPr="0025548E" w:rsidRDefault="00CB40CF" w:rsidP="00645269">
            <w:pPr>
              <w:numPr>
                <w:ilvl w:val="0"/>
                <w:numId w:val="64"/>
              </w:numPr>
              <w:pBdr>
                <w:top w:val="none" w:sz="4" w:space="0" w:color="000000"/>
                <w:left w:val="none" w:sz="4" w:space="0" w:color="000000"/>
                <w:bottom w:val="none" w:sz="4" w:space="0" w:color="000000"/>
                <w:right w:val="none" w:sz="4" w:space="0" w:color="000000"/>
              </w:pBdr>
              <w:tabs>
                <w:tab w:val="clear" w:pos="720"/>
                <w:tab w:val="left" w:pos="1059"/>
              </w:tabs>
              <w:ind w:left="0" w:firstLine="349"/>
              <w:rPr>
                <w:rFonts w:ascii="Times New Roman" w:hAnsi="Times New Roman"/>
                <w:sz w:val="24"/>
                <w:szCs w:val="24"/>
                <w:lang w:val="ro-RO"/>
              </w:rPr>
            </w:pPr>
            <w:r w:rsidRPr="0025548E">
              <w:rPr>
                <w:rFonts w:ascii="Times New Roman" w:hAnsi="Times New Roman"/>
                <w:sz w:val="24"/>
                <w:szCs w:val="24"/>
                <w:lang w:val="ro-RO"/>
              </w:rPr>
              <w:t>consolidarea garanțiilor privind respectarea drepturilor fundamentale.</w:t>
            </w:r>
          </w:p>
          <w:p w14:paraId="3FC8D4CA" w14:textId="06B7B952" w:rsidR="00CB40CF" w:rsidRPr="0025548E" w:rsidRDefault="00CB40CF"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final, deși nota de fundamentare menționează consultări planificate, reiterăm asupra necesității unor dezbateri publice autentice și incluzive, care să implice toți actorii relevanți, inclusiv autoritățile locale, grupurile direct vizate </w:t>
            </w:r>
            <w:r w:rsidRPr="0025548E">
              <w:rPr>
                <w:rFonts w:ascii="Times New Roman" w:hAnsi="Times New Roman"/>
                <w:i/>
                <w:iCs/>
                <w:sz w:val="24"/>
                <w:szCs w:val="24"/>
                <w:lang w:val="ro-RO"/>
              </w:rPr>
              <w:t>(organizatori de evenimente culturale, sportive, religioase)</w:t>
            </w:r>
            <w:r w:rsidRPr="0025548E">
              <w:rPr>
                <w:rFonts w:ascii="Times New Roman" w:hAnsi="Times New Roman"/>
                <w:sz w:val="24"/>
                <w:szCs w:val="24"/>
                <w:lang w:val="ro-RO"/>
              </w:rPr>
              <w:t>, societatea civilă și experți internaționali. Doar un astfel de proces poate garanta că soluția legislativă adoptată va fi nu doar necesară, ci și cea mai potrivită, eficientă și respectuoasă față de drepturile fundamentale.</w:t>
            </w:r>
          </w:p>
          <w:p w14:paraId="6715A0B2" w14:textId="5F523315" w:rsidR="00686181" w:rsidRPr="0025548E" w:rsidRDefault="00CB40CF"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Avocatul Poporului susține de principiu inițiativa de instituire a unor reglementări speciale cu referire la evenimentele publice care nu constituie întruniri, însă notează necesitatea de promovare a acesteia într-o manieră </w:t>
            </w:r>
            <w:r w:rsidRPr="0025548E">
              <w:rPr>
                <w:rFonts w:ascii="Times New Roman" w:hAnsi="Times New Roman"/>
                <w:sz w:val="24"/>
                <w:szCs w:val="24"/>
                <w:lang w:val="ro-RO"/>
              </w:rPr>
              <w:lastRenderedPageBreak/>
              <w:t>corespunzătoare și compatibilă cu abordarea bazată pe drepturile omului.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31ABF5" w14:textId="77777777" w:rsidR="00686181" w:rsidRPr="0025548E" w:rsidRDefault="001F34C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S-a luat act.</w:t>
            </w:r>
          </w:p>
          <w:p w14:paraId="0D649543" w14:textId="70FB2611" w:rsidR="00C1091A" w:rsidRPr="0025548E" w:rsidRDefault="00C1091A"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Propunerea de a reglementa conceptul de „eveniment public” în cadrul unui capitol distinct al Legii nr. 26/2008 privind întrunirile nu este oportună, din mai multe considerente de ordin juridic, funcțional și sistemic:</w:t>
            </w:r>
          </w:p>
          <w:p w14:paraId="66BEF655" w14:textId="77777777" w:rsidR="00C1091A" w:rsidRPr="0025548E" w:rsidRDefault="00C1091A" w:rsidP="00645269">
            <w:pPr>
              <w:numPr>
                <w:ilvl w:val="0"/>
                <w:numId w:val="78"/>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b/>
                <w:bCs/>
                <w:sz w:val="24"/>
                <w:szCs w:val="24"/>
                <w:lang w:val="ro-RO"/>
              </w:rPr>
              <w:t>Obiecte de reglementare distincte</w:t>
            </w:r>
            <w:r w:rsidRPr="0025548E">
              <w:rPr>
                <w:rFonts w:ascii="Times New Roman" w:hAnsi="Times New Roman"/>
                <w:sz w:val="24"/>
                <w:szCs w:val="24"/>
                <w:lang w:val="ro-RO"/>
              </w:rPr>
              <w:br/>
              <w:t>Legea nr. 26/2008 are ca obiect exclusiv reglementarea exercitării libertății fundamentale de întrunire pașnică, garantată de art. 40 din Constituție și art. 11 din Convenția Europeană a Drepturilor Omului. Întrunirile reglementate de această lege sunt manifestări cu caracter civic, politic sau social, prin care persoanele își exprimă opinia, fără caracter comercial, recreativ sau artistic.</w:t>
            </w:r>
          </w:p>
          <w:p w14:paraId="46FD0504" w14:textId="77777777" w:rsidR="00C1091A" w:rsidRPr="0025548E" w:rsidRDefault="00C1091A"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Prin contrast, evenimentele publice – așa cum sunt definite în proiectul de lege dedicat – includ activități culturale, sportive, religioase, de divertisment și comerciale, care nu au natura unei manifestări de opinie, ci presupun alt cadru organizatoric, alte scopuri și, respectiv, alt regim juridic. Inserarea unei reglementări privind „evenimentele publice” într-o lege dedicată „întrunirilor” ar conduce la o amestecare nejustificată a două regimuri juridice fundamentale diferite.</w:t>
            </w:r>
          </w:p>
          <w:p w14:paraId="73B63C6C" w14:textId="566245BD" w:rsidR="00C1091A" w:rsidRPr="0025548E" w:rsidRDefault="00C1091A" w:rsidP="00645269">
            <w:pPr>
              <w:numPr>
                <w:ilvl w:val="0"/>
                <w:numId w:val="79"/>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b/>
                <w:bCs/>
                <w:sz w:val="24"/>
                <w:szCs w:val="24"/>
                <w:lang w:val="ro-RO"/>
              </w:rPr>
              <w:t>Riscul reducerii garanțiilor privind libertatea de întrunire</w:t>
            </w:r>
            <w:r w:rsidRPr="0025548E">
              <w:rPr>
                <w:rFonts w:ascii="Times New Roman" w:hAnsi="Times New Roman"/>
                <w:sz w:val="24"/>
                <w:szCs w:val="24"/>
                <w:lang w:val="ro-RO"/>
              </w:rPr>
              <w:br/>
              <w:t>Includerea evenimentelor publice într-o lege ce vizează întrunirile pașnice ar putea duce la aplicarea, în mod eronat, a unor condiționalități suplimentare (planuri de securitate, contracte cu firme de pază, etc.) și întrunirilor pașnice, contrar jurisprudenței CtEDO care impune un regim permisiv și nediscriminatoriu pentru exercițiul acestui drept. Rezultatul ar fi afectarea garanțiilor constituționale privind libertatea de exprimare și întrunire.</w:t>
            </w:r>
          </w:p>
          <w:p w14:paraId="3138F080" w14:textId="77777777" w:rsidR="00C1091A" w:rsidRPr="0025548E" w:rsidRDefault="00C1091A" w:rsidP="00645269">
            <w:pPr>
              <w:numPr>
                <w:ilvl w:val="0"/>
                <w:numId w:val="79"/>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b/>
                <w:bCs/>
                <w:sz w:val="24"/>
                <w:szCs w:val="24"/>
                <w:lang w:val="ro-RO"/>
              </w:rPr>
              <w:t>Necesitatea unei reglementări autonome și specializate</w:t>
            </w:r>
            <w:r w:rsidRPr="0025548E">
              <w:rPr>
                <w:rFonts w:ascii="Times New Roman" w:hAnsi="Times New Roman"/>
                <w:sz w:val="24"/>
                <w:szCs w:val="24"/>
                <w:lang w:val="ro-RO"/>
              </w:rPr>
              <w:br/>
            </w:r>
            <w:r w:rsidRPr="0025548E">
              <w:rPr>
                <w:rFonts w:ascii="Times New Roman" w:hAnsi="Times New Roman"/>
                <w:sz w:val="24"/>
                <w:szCs w:val="24"/>
                <w:lang w:val="ro-RO"/>
              </w:rPr>
              <w:lastRenderedPageBreak/>
              <w:t>Evenimentele publice, prin natura lor variată, presupun reglementări adaptate specificului fiecărei categorii: culturale, religioase, comerciale sau sportive. Legea nr. 26/2008, care este generală și minimalistă în formulare, nu oferă cadrul adecvat pentru a acoperi aceste diferențe. Doar o reglementare distinctă poate permite elaborarea de norme detaliate și diferențiate, proporționale cu riscurile și impactul fiecărui tip de eveniment, conform bunelor practici europene.</w:t>
            </w:r>
          </w:p>
          <w:p w14:paraId="706F1C50" w14:textId="77777777" w:rsidR="00C1091A" w:rsidRPr="0025548E" w:rsidRDefault="00C1091A" w:rsidP="00645269">
            <w:pPr>
              <w:numPr>
                <w:ilvl w:val="0"/>
                <w:numId w:val="79"/>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b/>
                <w:bCs/>
                <w:sz w:val="24"/>
                <w:szCs w:val="24"/>
                <w:lang w:val="ro-RO"/>
              </w:rPr>
              <w:t>Consolidarea clarității și previzibilității legii</w:t>
            </w:r>
            <w:r w:rsidRPr="0025548E">
              <w:rPr>
                <w:rFonts w:ascii="Times New Roman" w:hAnsi="Times New Roman"/>
                <w:sz w:val="24"/>
                <w:szCs w:val="24"/>
                <w:lang w:val="ro-RO"/>
              </w:rPr>
              <w:br/>
              <w:t>Separarea legislativă a celor două domenii – întruniri vs. evenimente – contribuie la clarificarea pentru autorități și organizatori a procedurilor aplicabile. Această abordare elimină riscul confuziilor privind regimul juridic și facilitează respectarea principiului legalității și a calității legii, în sensul art. 23 din Constituție și jurisprudenței CtEDO privind normele restrictive.</w:t>
            </w:r>
          </w:p>
          <w:p w14:paraId="719E23A4" w14:textId="77777777" w:rsidR="00C1091A" w:rsidRPr="0025548E" w:rsidRDefault="00C1091A" w:rsidP="00645269">
            <w:pPr>
              <w:numPr>
                <w:ilvl w:val="0"/>
                <w:numId w:val="79"/>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25548E">
              <w:rPr>
                <w:rFonts w:ascii="Times New Roman" w:hAnsi="Times New Roman"/>
                <w:b/>
                <w:bCs/>
                <w:sz w:val="24"/>
                <w:szCs w:val="24"/>
                <w:lang w:val="ro-RO"/>
              </w:rPr>
              <w:t>Coerență cu bunele practici internaționale</w:t>
            </w:r>
            <w:r w:rsidRPr="0025548E">
              <w:rPr>
                <w:rFonts w:ascii="Times New Roman" w:hAnsi="Times New Roman"/>
                <w:sz w:val="24"/>
                <w:szCs w:val="24"/>
                <w:lang w:val="ro-RO"/>
              </w:rPr>
              <w:br/>
              <w:t>În majoritatea statelor UE, regimul întrunirilor este reglementat separat de cadrul legislativ privind evenimentele publice (ex. România – Legea nr. 60/1991 pentru întruniri și Legea nr. 4/2008 pentru evenimentele sportive). Acest model a fost validat inclusiv de OSCE și Comisia de la Veneția, fiind considerat eficient pentru delimitarea între exercitarea unui drept fundamental și desfășurarea unor activități publice cu caracter recreativ, economic sau religios.</w:t>
            </w:r>
          </w:p>
          <w:p w14:paraId="5EA3A4D6" w14:textId="131A3F4D" w:rsidR="00C1091A" w:rsidRPr="0025548E" w:rsidRDefault="00C1091A"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b/>
                <w:bCs/>
                <w:sz w:val="24"/>
                <w:szCs w:val="24"/>
                <w:lang w:val="ro-RO"/>
              </w:rPr>
              <w:t>Concluzie:</w:t>
            </w:r>
            <w:r w:rsidRPr="0025548E">
              <w:rPr>
                <w:rFonts w:ascii="Times New Roman" w:hAnsi="Times New Roman"/>
                <w:sz w:val="24"/>
                <w:szCs w:val="24"/>
                <w:lang w:val="ro-RO"/>
              </w:rPr>
              <w:br/>
              <w:t>Din motive de coerență legislativă, protejare a drepturilor fundamentale, claritate și adecvare a reglementării la natura evenimentelor, se consideră inoportună inserarea conceptului de „eveniment public” în Legea nr. 26/2008 privind întrunirile. Este necesară menținerea unei legi distincte, dedicate evenimentelor publice, cu delimitări clare față de întruniri și cu reglementări proprii, adaptate specificului acestor activități.</w:t>
            </w:r>
          </w:p>
          <w:p w14:paraId="2F201402" w14:textId="2BCFD178" w:rsidR="00220BD8" w:rsidRPr="0025548E" w:rsidRDefault="00220BD8"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lastRenderedPageBreak/>
              <w:t xml:space="preserve">Este de menționat că, la elaborarea proiectului de lege a fost inițiat un proces de consultare prealabilă, la nivel interinstituțional, cu participarea autorităților publice locale, iar în etapa următoare, se propune continuarea acestui proces prin consultări tematice sectoriale, inclusiv cu federațiile sportive, organizatorii de evenimente publice. </w:t>
            </w:r>
          </w:p>
          <w:p w14:paraId="7CAC622C" w14:textId="71D433E8" w:rsidR="00220BD8" w:rsidRPr="0025548E" w:rsidRDefault="00220BD8"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Propunerile parvenite în urma consultărilor </w:t>
            </w:r>
            <w:r w:rsidR="003C1703">
              <w:rPr>
                <w:rFonts w:ascii="Times New Roman" w:hAnsi="Times New Roman"/>
                <w:sz w:val="24"/>
                <w:szCs w:val="24"/>
                <w:lang w:val="ro-RO"/>
              </w:rPr>
              <w:t>au fost</w:t>
            </w:r>
            <w:r w:rsidRPr="0025548E">
              <w:rPr>
                <w:rFonts w:ascii="Times New Roman" w:hAnsi="Times New Roman"/>
                <w:sz w:val="24"/>
                <w:szCs w:val="24"/>
                <w:lang w:val="ro-RO"/>
              </w:rPr>
              <w:t xml:space="preserve"> valorificate la etapa de definitivare a proiectului de lege.</w:t>
            </w:r>
          </w:p>
          <w:p w14:paraId="76EAF759" w14:textId="77777777" w:rsidR="00220BD8" w:rsidRPr="0025548E" w:rsidRDefault="00220BD8"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p w14:paraId="43C2B304" w14:textId="5EFACD70" w:rsidR="00220BD8" w:rsidRPr="0025548E" w:rsidRDefault="00220BD8"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686181" w:rsidRPr="0025548E" w14:paraId="5C2342F8"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BEF76E8" w14:textId="499BD981" w:rsidR="00686181" w:rsidRPr="00B216CF" w:rsidRDefault="005B1B7E"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lastRenderedPageBreak/>
              <w:t>Consiliul Pentru Egalitate (aviz nr. 04/663 din 23.04.2025)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CB1657E" w14:textId="7EE972DD" w:rsidR="00686181" w:rsidRPr="006402C5" w:rsidRDefault="00686181"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8F69FD" w14:textId="5B7B1440" w:rsidR="00686181" w:rsidRPr="0025548E" w:rsidRDefault="005B1B7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În nota de fundamentare a proiectului, autorii au indicat asupra lipsei unei definiții clare cu privire la categoriile evenimentelor publice, fapt ce duce la interpretări diferite și aplicări inegale ale normelor existente. De asemenea, este precizat că proiectului de lege are drept scop crearea cadrului normativ care să reglementeze organizarea și desfășurarea evenimentelor publice </w:t>
            </w:r>
            <w:r w:rsidRPr="0025548E">
              <w:rPr>
                <w:rFonts w:ascii="Times New Roman" w:hAnsi="Times New Roman"/>
                <w:i/>
                <w:iCs/>
                <w:sz w:val="24"/>
                <w:szCs w:val="24"/>
                <w:lang w:val="ro-RO"/>
              </w:rPr>
              <w:t>care nu cad sub incidența prevederilor Legii nr. 26/2008 privind întrunirile</w:t>
            </w:r>
            <w:r w:rsidRPr="0025548E">
              <w:rPr>
                <w:rFonts w:ascii="Times New Roman" w:hAnsi="Times New Roman"/>
                <w:sz w:val="24"/>
                <w:szCs w:val="24"/>
                <w:lang w:val="ro-RO"/>
              </w:rPr>
              <w:t xml:space="preserve">. În cadrul art. 3 al proiectului, evenimentul public este definit drept o </w:t>
            </w:r>
            <w:r w:rsidRPr="0025548E">
              <w:rPr>
                <w:rFonts w:ascii="Times New Roman" w:hAnsi="Times New Roman"/>
                <w:i/>
                <w:iCs/>
                <w:sz w:val="24"/>
                <w:szCs w:val="24"/>
                <w:lang w:val="ro-RO"/>
              </w:rPr>
              <w:t xml:space="preserve">activitate organizată într-un spațiu accesibil publicului indiferent de scopul său. </w:t>
            </w:r>
            <w:r w:rsidRPr="0025548E">
              <w:rPr>
                <w:rFonts w:ascii="Times New Roman" w:hAnsi="Times New Roman"/>
                <w:sz w:val="24"/>
                <w:szCs w:val="24"/>
                <w:lang w:val="ro-RO"/>
              </w:rPr>
              <w:t xml:space="preserve">În această privință, Consiliul notează că proiectul nu conține reglementări clare cu privire la numărul minim de participanți necesar pentru ca o activitate să constituie eveniment public, fapt ce creează dificultăți în interpretarea noțiunii de eveniment public. </w:t>
            </w:r>
            <w:r w:rsidRPr="0025548E">
              <w:rPr>
                <w:rFonts w:ascii="Times New Roman" w:hAnsi="Times New Roman"/>
                <w:b/>
                <w:bCs/>
                <w:sz w:val="24"/>
                <w:szCs w:val="24"/>
                <w:lang w:val="ro-RO"/>
              </w:rPr>
              <w:t>În acest context, se propune definirea clară și exhaustivă a noțiunii de eveniment public.</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979F639" w14:textId="77777777" w:rsidR="003C1703" w:rsidRDefault="00712E7D" w:rsidP="003C1703">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23EB6D42" w14:textId="63532FB6" w:rsidR="00712E7D" w:rsidRPr="003C1703" w:rsidRDefault="00712E7D" w:rsidP="003C1703">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sz w:val="24"/>
                <w:szCs w:val="24"/>
                <w:lang w:val="ro-RO"/>
              </w:rPr>
              <w:t xml:space="preserve">Definirea noțiunii de „eveniment public” în forma prevăzută la art. 3 lit. a) din proiectul de lege este clară, previzibilă și proporțională, incluzând un prag minim de 50 de participanți. Aceasta asigură diferențierea față de întrunirile pașnice reglementate de Legea nr. 26/2008 și oferă un cadru juridic aplicabil doar acelor manifestări care, prin amploare și impact, justifică măsuri de reglementare și supraveghere publică. </w:t>
            </w:r>
          </w:p>
          <w:p w14:paraId="34E1F93C" w14:textId="2D2BDD34" w:rsidR="00712E7D" w:rsidRPr="0025548E" w:rsidRDefault="00712E7D"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5B1B7E" w:rsidRPr="0025548E" w14:paraId="78B863CC"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99ED8AB" w14:textId="77777777" w:rsidR="005B1B7E" w:rsidRPr="0025548E" w:rsidRDefault="005B1B7E"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3DEAF748" w14:textId="5CE87DB2" w:rsidR="005B1B7E" w:rsidRPr="006402C5" w:rsidRDefault="005B1B7E"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C499CA" w14:textId="3453996D" w:rsidR="005B1B7E" w:rsidRPr="0025548E" w:rsidRDefault="005B1B7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continuare, Consiliul reține că potrivit art. 4 al proiectului de lege, sunt interzise evenimentele publice prin care se urmăreşte: a) chemarea la </w:t>
            </w:r>
            <w:r w:rsidRPr="0025548E">
              <w:rPr>
                <w:rFonts w:ascii="Times New Roman" w:hAnsi="Times New Roman"/>
                <w:sz w:val="24"/>
                <w:szCs w:val="24"/>
                <w:lang w:val="ro-RO"/>
              </w:rPr>
              <w:lastRenderedPageBreak/>
              <w:t xml:space="preserve">acțiuni militare de agresiune, instigarea la acțiuni violente pe motive de prejudecată; b) instigarea la discriminare pe motive de prejudecată, în sensul Legii nr. 121/2012 cu privire la asigurarea egalității; c) chemarea la subminarea securităţii naţionale sau a integrității teritoriale a Republicii Moldova; d) comiterea contravențiilor și/sau infracțiunilor contra securității publice și a ordinii publice și a altor fapte ilegale care pot pune sau pun în pericol viața, integritatea corporală și sănătatea persoanei; e) instigarea la comiterea contravențiilor și/sau infracțiunilor, încălcarea normelor morale unanim acceptate în societate, precum și a drepturilor şi libertăților persoanelor; f) propagarea ideilor totalitare, rasiste sau ale oricăror organizații terorist-diversioniste, defăimarea țării și a națiunii. </w:t>
            </w:r>
          </w:p>
          <w:p w14:paraId="7A1D52DB" w14:textId="074CC5C2" w:rsidR="005B1B7E" w:rsidRPr="0025548E" w:rsidRDefault="005B1B7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această privință, cu referire la textul lit. b), care se referă la evenimente publice prin care se urmărește </w:t>
            </w:r>
            <w:r w:rsidRPr="0025548E">
              <w:rPr>
                <w:rFonts w:ascii="Times New Roman" w:hAnsi="Times New Roman"/>
                <w:i/>
                <w:iCs/>
                <w:sz w:val="24"/>
                <w:szCs w:val="24"/>
                <w:lang w:val="ro-RO"/>
              </w:rPr>
              <w:t xml:space="preserve">instigarea la discriminare pe motive de prejudecată, în sensul Legii nr. 121/2012 cu privire la asigurarea egalității, </w:t>
            </w:r>
            <w:r w:rsidRPr="0025548E">
              <w:rPr>
                <w:rFonts w:ascii="Times New Roman" w:hAnsi="Times New Roman"/>
                <w:sz w:val="24"/>
                <w:szCs w:val="24"/>
                <w:lang w:val="ro-RO"/>
              </w:rPr>
              <w:t xml:space="preserve">Consiliul atrage atenția asupra faptului că Legea nr. 121/2012 nu operează cu noțiunea “motive de prejudecată”, ci cu noțiunea de criterii protejate. De asemenea, având în vedere că motivele de prejudecată sunt definite la art. 463 din Codul Contravențional, iar instigarea la discriminare se sancționează contravențional potrivit art. 701, constatarea și examinarea acesteia fiind atribuită poliției, considerăm că lit. b) a art. 4 din proiectul de lege examinat se referă la evenimente prin care se urmărește comiterea faptelor de instigare la discriminare prevăzute și sancționate de Codul Contravențional. Din aceste </w:t>
            </w:r>
            <w:r w:rsidRPr="0025548E">
              <w:rPr>
                <w:rFonts w:ascii="Times New Roman" w:hAnsi="Times New Roman"/>
                <w:sz w:val="24"/>
                <w:szCs w:val="24"/>
                <w:lang w:val="ro-RO"/>
              </w:rPr>
              <w:lastRenderedPageBreak/>
              <w:t xml:space="preserve">considerente, </w:t>
            </w:r>
            <w:r w:rsidRPr="0025548E">
              <w:rPr>
                <w:rFonts w:ascii="Times New Roman" w:hAnsi="Times New Roman"/>
                <w:b/>
                <w:bCs/>
                <w:sz w:val="24"/>
                <w:szCs w:val="24"/>
                <w:lang w:val="ro-RO"/>
              </w:rPr>
              <w:t>Consiliul propune excluderea textului “în sensul Legii nr. 121/2012 cu privire la asigurarea egalității” din conținutul art. 4 lit. b) a proiectului de lege examinat.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6413FC" w14:textId="77777777" w:rsidR="00712E7D" w:rsidRPr="0025548E" w:rsidRDefault="00712E7D"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15436D81" w14:textId="156D2534" w:rsidR="00712E7D" w:rsidRPr="0025548E" w:rsidRDefault="00712E7D" w:rsidP="003E451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Prevederile art. 4 lit. b)</w:t>
            </w:r>
            <w:r w:rsidR="003E451A">
              <w:rPr>
                <w:rFonts w:ascii="Times New Roman" w:hAnsi="Times New Roman"/>
                <w:sz w:val="24"/>
                <w:szCs w:val="24"/>
                <w:lang w:val="ro-RO"/>
              </w:rPr>
              <w:t xml:space="preserve"> (actual art. 5)</w:t>
            </w:r>
            <w:r w:rsidRPr="0025548E">
              <w:rPr>
                <w:rFonts w:ascii="Times New Roman" w:hAnsi="Times New Roman"/>
                <w:sz w:val="24"/>
                <w:szCs w:val="24"/>
                <w:lang w:val="ro-RO"/>
              </w:rPr>
              <w:t xml:space="preserve"> au fost revizuite în baza recomandărilor înaintate.</w:t>
            </w:r>
          </w:p>
          <w:p w14:paraId="52008342" w14:textId="095A4A90" w:rsidR="00712E7D" w:rsidRPr="0025548E" w:rsidRDefault="00712E7D"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5B1B7E" w:rsidRPr="0025548E" w14:paraId="52DDD587"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0D99C01" w14:textId="77777777" w:rsidR="005B1B7E" w:rsidRPr="0025548E" w:rsidRDefault="005B1B7E"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7429BCF" w14:textId="5E2B07C7" w:rsidR="005B1B7E" w:rsidRPr="006402C5" w:rsidRDefault="005B1B7E"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604CD5" w14:textId="31479C94" w:rsidR="005B1B7E" w:rsidRPr="0025548E" w:rsidRDefault="005B1B7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 În același context, Consiliul observă că potrivit art. 4 lit. a), sunt interzise evenimentele publice prin care se urmărește chemarea la acțiuni militare de agresiune, instigarea la acțiuni violente pe motive de prejudecată. Astfel, reținem că chemarea la acțiuni militare de agresiune și instigarea la acțiuni violente pe motive de prejudecată se referă la fapte prejudiciabile diferite, ce atentează la valori sociale ocrotite distincte. Din aceste considerente, </w:t>
            </w:r>
            <w:r w:rsidRPr="0025548E">
              <w:rPr>
                <w:rFonts w:ascii="Times New Roman" w:hAnsi="Times New Roman"/>
                <w:b/>
                <w:bCs/>
                <w:sz w:val="24"/>
                <w:szCs w:val="24"/>
                <w:lang w:val="ro-RO"/>
              </w:rPr>
              <w:t>propunem reformularea textului art. 4 lit. a) și b) după cum urmează: “a) chemarea la acțiuni militare de agresiune; b) instigarea la acțiuni violente sau discriminare pe motive de prejudecată;”</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1AC1C5" w14:textId="6280AE07" w:rsidR="005F3DA7" w:rsidRPr="0025548E" w:rsidRDefault="005F3DA7"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7670724C" w14:textId="77777777" w:rsidR="005B1B7E" w:rsidRPr="0025548E" w:rsidRDefault="005B1B7E" w:rsidP="003C1703">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5B1B7E" w:rsidRPr="0025548E" w14:paraId="66DAA72C"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68A5EE06" w14:textId="77777777" w:rsidR="005B1B7E" w:rsidRPr="0025548E" w:rsidRDefault="005B1B7E"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0A9380B" w14:textId="33D64FA2" w:rsidR="005B1B7E" w:rsidRPr="006402C5" w:rsidRDefault="005B1B7E"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79921C" w14:textId="77777777" w:rsidR="005B1B7E" w:rsidRPr="0025548E" w:rsidRDefault="005B1B7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În continuare, art. 8 alin. (1) al proiectului de lege prevede că în cazul în care se dețin probe că, prin desfășurarea evenimentului notificat vor fi încălcate prevederile art. 4, autoritatea administrației publice locale inițiază o procedură judiciară, prin care solicită interzicerea desfășurării evenimentului public notificat. Inițierea procedurii judiciare nu suspendă dreptul de a desfășura evenimentul public. </w:t>
            </w:r>
          </w:p>
          <w:p w14:paraId="07A74E7A" w14:textId="77777777" w:rsidR="005B1B7E" w:rsidRPr="0025548E" w:rsidRDefault="005B1B7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Astfel, autorităților administrației publice locale le revin noi atribuții în ceea ce privește inițierea procedurilor judiciare privind solicitarea interzicerii desfășurării evenimentelor care cad sub incidența art. 4 ce se referă la evenimentele publice interzise. În această privință, apreciem critic propunerea de a </w:t>
            </w:r>
            <w:r w:rsidRPr="0025548E">
              <w:rPr>
                <w:rFonts w:ascii="Times New Roman" w:hAnsi="Times New Roman"/>
                <w:sz w:val="24"/>
                <w:szCs w:val="24"/>
                <w:lang w:val="ro-RO"/>
              </w:rPr>
              <w:lastRenderedPageBreak/>
              <w:t>conferi această atribuție APL-urilor, având în vedere că reprezentanții acestor autorități nu dețin cunoștințe și experiență în domeniul aplicării normelor contravenționale sau penale care sancționează fapte precum chemarea la acțiuni militare de agresiune, instigarea la acțiuni violente pe motive de prejudecată, chemarea la subminarea securităţii naţionale sau a integrității teritoriale a Republicii Moldova, propagarea ideilor totalitare, rasiste sau ale oricăror organizații terorist-diversioniste, defăimarea țării și a națiunii și altele enumerate la art. 4 al proiectului de lege. Din această perspectivă, inițierea procedurilor judiciare de către autoritățile administrației publice locale și susținerea cererii de chemare în judecată, însoțită de prezentarea probelor corespunzătoare care să demonstreze că evenimentul public preconizat se încadrează în una din categoriile menționate la art. 4, constituie o sarcină disproporționată în raport cu competențele și potențialul APL-urilor.</w:t>
            </w:r>
          </w:p>
          <w:p w14:paraId="0F29F6FD" w14:textId="77777777" w:rsidR="005B1B7E" w:rsidRPr="0025548E" w:rsidRDefault="005B1B7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Totuși, reținem că potrivit art. 8 alin. (4), este în drept să conteste hotărârea instanței de judecată, emisă în condițiile alin. (3), și reprezentantul forțelor de ordine din subordinea Ministerului Afacerilor Interne. În această ordine de idei, propunem conferirea dreptului de a iniția procedurile judiciare privind interzicea desfășurării evenimentelor publice în privința cărora există probe că acestea s-ar înscrie în categoriile prevăzute la art. 4, inclusiv reprezentantului forțelor de ordine din subordinea Ministerului Afacerilor Interne, care a participat la evaluarea gradului de risc al </w:t>
            </w:r>
            <w:r w:rsidRPr="0025548E">
              <w:rPr>
                <w:rFonts w:ascii="Times New Roman" w:hAnsi="Times New Roman"/>
                <w:sz w:val="24"/>
                <w:szCs w:val="24"/>
                <w:lang w:val="ro-RO"/>
              </w:rPr>
              <w:lastRenderedPageBreak/>
              <w:t xml:space="preserve">evenimentului public, în conformitate cu art. 7 alin. (3). </w:t>
            </w:r>
          </w:p>
          <w:p w14:paraId="36D7CBFF" w14:textId="57F4FA43" w:rsidR="005B1B7E" w:rsidRPr="0025548E" w:rsidRDefault="005B1B7E"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Reieșind din cele expuse, </w:t>
            </w:r>
            <w:r w:rsidRPr="0025548E">
              <w:rPr>
                <w:rFonts w:ascii="Times New Roman" w:hAnsi="Times New Roman"/>
                <w:b/>
                <w:bCs/>
                <w:sz w:val="24"/>
                <w:szCs w:val="24"/>
                <w:lang w:val="ro-RO"/>
              </w:rPr>
              <w:t>Consiliul propune expunerea art. 8 alin. (1) al proiectului de lege după cum urmează: “În cazul în care se dețin probe că, prin desfășurarea evenimentului notificat vor fi încălcate prevederile art. 4, autoritatea administrației publice locale sau reprezentantul forțelor de ordine din subordinea Ministerului Afacerilor Interne inițiază o procedură judiciară, prin care solicită interzicerea desfășurării evenimentului public notificat. Inițierea procedurii judiciare nu suspendă dreptul de a desfășura evenimentul public.”</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E193147" w14:textId="409EA01E" w:rsidR="00DB4468" w:rsidRDefault="006E48BC"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Pr>
                <w:rFonts w:ascii="Times New Roman" w:hAnsi="Times New Roman"/>
                <w:b/>
                <w:bCs/>
                <w:sz w:val="24"/>
                <w:szCs w:val="24"/>
                <w:lang w:val="ro-RO"/>
              </w:rPr>
              <w:lastRenderedPageBreak/>
              <w:t>S</w:t>
            </w:r>
            <w:r w:rsidR="00DB4468" w:rsidRPr="0025548E">
              <w:rPr>
                <w:rFonts w:ascii="Times New Roman" w:hAnsi="Times New Roman"/>
                <w:b/>
                <w:bCs/>
                <w:sz w:val="24"/>
                <w:szCs w:val="24"/>
                <w:lang w:val="ro-RO"/>
              </w:rPr>
              <w:t>e acceptă.</w:t>
            </w:r>
          </w:p>
          <w:p w14:paraId="328D9032" w14:textId="77777777" w:rsidR="006E48BC" w:rsidRDefault="006E48BC" w:rsidP="006E48BC">
            <w:pPr>
              <w:ind w:firstLine="302"/>
              <w:rPr>
                <w:rFonts w:ascii="Times New Roman" w:hAnsi="Times New Roman"/>
                <w:sz w:val="24"/>
                <w:szCs w:val="24"/>
                <w:lang w:val="ro-RO"/>
              </w:rPr>
            </w:pPr>
            <w:r>
              <w:rPr>
                <w:rFonts w:ascii="Times New Roman" w:hAnsi="Times New Roman"/>
                <w:sz w:val="24"/>
                <w:szCs w:val="24"/>
                <w:lang w:val="ro-RO"/>
              </w:rPr>
              <w:t xml:space="preserve">În urma avizării și consultărilor publice art. 8 a fost exclus din proiect. </w:t>
            </w:r>
          </w:p>
          <w:p w14:paraId="0FB9D2DA" w14:textId="77777777" w:rsidR="005B1B7E" w:rsidRPr="0025548E" w:rsidRDefault="005B1B7E" w:rsidP="006E48B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4E3A12" w:rsidRPr="0025548E" w14:paraId="0C817757"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6C61DBB" w14:textId="21B58820" w:rsidR="004E3A12" w:rsidRPr="00B216CF" w:rsidRDefault="004E3A12"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lastRenderedPageBreak/>
              <w:t>Congresul Autorităților Locale din Moldova</w:t>
            </w:r>
          </w:p>
          <w:p w14:paraId="45CD3699" w14:textId="5354FABF" w:rsidR="004E3A12" w:rsidRPr="0025548E" w:rsidRDefault="004E3A12"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216CF">
              <w:rPr>
                <w:rFonts w:ascii="Times New Roman" w:hAnsi="Times New Roman"/>
                <w:b/>
                <w:bCs/>
                <w:sz w:val="24"/>
                <w:szCs w:val="24"/>
                <w:lang w:val="ro-RO"/>
              </w:rPr>
              <w:t>(aviz nr.140 din 1</w:t>
            </w:r>
            <w:r w:rsidR="00B539E1" w:rsidRPr="00B216CF">
              <w:rPr>
                <w:rFonts w:ascii="Times New Roman" w:hAnsi="Times New Roman"/>
                <w:b/>
                <w:bCs/>
                <w:sz w:val="24"/>
                <w:szCs w:val="24"/>
                <w:lang w:val="ro-RO"/>
              </w:rPr>
              <w:t>3.05.</w:t>
            </w:r>
            <w:r w:rsidRPr="00B216CF">
              <w:rPr>
                <w:rFonts w:ascii="Times New Roman" w:hAnsi="Times New Roman"/>
                <w:b/>
                <w:bCs/>
                <w:sz w:val="24"/>
                <w:szCs w:val="24"/>
                <w:lang w:val="ro-RO"/>
              </w:rPr>
              <w:t xml:space="preserve"> 2025</w:t>
            </w:r>
            <w:r w:rsidR="00B539E1" w:rsidRPr="00B216CF">
              <w:rPr>
                <w:rFonts w:ascii="Times New Roman" w:hAnsi="Times New Roman"/>
                <w:b/>
                <w:bCs/>
                <w:sz w:val="24"/>
                <w:szCs w:val="24"/>
                <w:lang w:val="ro-RO"/>
              </w:rPr>
              <w:t>)</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CB453F6" w14:textId="3FB9DABC" w:rsidR="004E3A12" w:rsidRPr="006402C5" w:rsidRDefault="004E3A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05F00A" w14:textId="3C700381" w:rsidR="004E3A12" w:rsidRPr="0025548E" w:rsidRDefault="004E3A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La art. 15 alin. (1) și (2) (Dispersarea participanților și restabilirea ordinii publice la evenimentele publice) din Proiect credem că este vorba de reprezentantul organizatorului, dar nu a APL, ori APL creează condiții pentru organizarea evenimentului, dar nu este organizator sau responsabil de monitorizarea ordinii și securității publice. Se propune să fie efectuate modificările respective.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01B508" w14:textId="6C08F539" w:rsidR="00A75402" w:rsidRPr="0025548E" w:rsidRDefault="00A75402"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 parțial.</w:t>
            </w:r>
          </w:p>
          <w:p w14:paraId="21ECC3A1" w14:textId="77777777" w:rsidR="00A75402" w:rsidRPr="0025548E" w:rsidRDefault="00A75402"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Proiectul de lege în vigoare implică în mod deliberat o responsabilizare a autorităților locale în supravegherea evenimentelor publice de risc. </w:t>
            </w:r>
          </w:p>
          <w:p w14:paraId="5D167C80" w14:textId="77777777" w:rsidR="00A75402" w:rsidRPr="0025548E" w:rsidRDefault="00A75402"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Astfel, art. 13 alin. c) dispune expres că reprezentantul APL desemnat monitorizează evenimentul și, în caz de încălcare a obligațiilor legii, solicită organizatorului măsuri corective; dacă acestea nu sunt suficiente, același reprezentant cere organizatorului sistarea evenimentului. </w:t>
            </w:r>
          </w:p>
          <w:p w14:paraId="6ED4B499" w14:textId="77777777" w:rsidR="00A75402" w:rsidRPr="0025548E" w:rsidRDefault="00A75402"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În consecință, atribuțiile de monitorizare și intervenție sunt asumate în mod expres de autoritatea publică locală prin proiect. Eliminarea referirii la reprezentantul APL din art. 15 ar întrerupe acest flux operațional, lăsând un gol în lanțul de comunicare dintre organizator și forțele de ordine. </w:t>
            </w:r>
          </w:p>
          <w:p w14:paraId="7306F902" w14:textId="42B32D11" w:rsidR="00A75402" w:rsidRPr="0025548E" w:rsidRDefault="00A75402"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În practică, reprezentantul APL (de obicei un funcționar al primăriei) poate sesiza forțele de ordine asupra situațiilor critice; dacă această etapă dispare, Poliția sau Carabinierii ar </w:t>
            </w:r>
            <w:r w:rsidRPr="0025548E">
              <w:rPr>
                <w:rFonts w:ascii="Times New Roman" w:hAnsi="Times New Roman"/>
                <w:sz w:val="24"/>
                <w:szCs w:val="24"/>
                <w:lang w:val="ro-RO"/>
              </w:rPr>
              <w:lastRenderedPageBreak/>
              <w:t>interveni numai în cazuri excepționale de urgență, ceea ce poate periclita reacția preventivă.</w:t>
            </w:r>
          </w:p>
          <w:p w14:paraId="7AD67FA4" w14:textId="77777777" w:rsidR="004E3A12" w:rsidRPr="0025548E" w:rsidRDefault="00A75402"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În privința relațiilor de competență, Ministerul Afacerilor Interne (poliția şi carabinierii) are deja sarcina principală de restabilire a ordinii în caz de tulburări (art. 14), iar organizatorul are obligații de pază şi securitate (art. 12). Prin urmare, rolul reprezentantului APL rămâne unul de coordonare/semnalare şi nu concurează cu competența MAI, însă completează acțiunea. Eliminarea totală a acestuia din text ar submina responsabilizarea autorității locale stabilită prin lege.</w:t>
            </w:r>
          </w:p>
          <w:p w14:paraId="6BF6408E" w14:textId="21978177" w:rsidR="001E6A0A" w:rsidRPr="0025548E" w:rsidRDefault="001E6A0A" w:rsidP="001E6A0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Administrația publică locală nu poate delega această obligație către un organizator, de regulă, o persoană privată, dar trebuie să își asume efectele actului de autorizare pe care l-a emis, ca reprezentant local al autorității statale!</w:t>
            </w:r>
          </w:p>
          <w:p w14:paraId="47D68A39" w14:textId="04A52778" w:rsidR="00A75402" w:rsidRPr="0025548E" w:rsidRDefault="001E6A0A" w:rsidP="001E6A0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sz w:val="24"/>
                <w:szCs w:val="24"/>
                <w:lang w:val="ro-RO"/>
              </w:rPr>
              <w:t>Intervenția forțelor de ordine nu are cum să fie condiționată de solicitarea unui organizator – persoană privată de regulă – care nu are nici o poziție de autoritate.</w:t>
            </w:r>
          </w:p>
        </w:tc>
      </w:tr>
      <w:tr w:rsidR="004E3A12" w:rsidRPr="0025548E" w14:paraId="4A336523"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65BACB9" w14:textId="77777777" w:rsidR="004E3A12" w:rsidRPr="0025548E" w:rsidRDefault="004E3A12"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5FDF6C5" w14:textId="580932D1" w:rsidR="004E3A12" w:rsidRPr="006402C5" w:rsidRDefault="004E3A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F0BAF0" w14:textId="4DC5241F" w:rsidR="004E3A12" w:rsidRPr="0025548E" w:rsidRDefault="004E3A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În contextul celor menționate la punctul precedent, la art. 16 din Proiect nu poate fi vorba de răspundere a reprezentatului APL, în caz contrar trebuie să fie paralel stabilită și 1 răspunderea reprezentantului MAI, care efectiv este responsabil de monitorizarea respectării ordinii publice. Se propune excluderea reprezentantului APL din articol</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CD76DD" w14:textId="5EED9EF8" w:rsidR="003803BF" w:rsidRPr="0025548E" w:rsidRDefault="00293FAB"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Pr>
                <w:rFonts w:ascii="Times New Roman" w:hAnsi="Times New Roman"/>
                <w:b/>
                <w:bCs/>
                <w:sz w:val="24"/>
                <w:szCs w:val="24"/>
                <w:lang w:val="ro-RO"/>
              </w:rPr>
              <w:t>S</w:t>
            </w:r>
            <w:r w:rsidR="003803BF" w:rsidRPr="0025548E">
              <w:rPr>
                <w:rFonts w:ascii="Times New Roman" w:hAnsi="Times New Roman"/>
                <w:b/>
                <w:bCs/>
                <w:sz w:val="24"/>
                <w:szCs w:val="24"/>
                <w:lang w:val="ro-RO"/>
              </w:rPr>
              <w:t>e acceptă.</w:t>
            </w:r>
          </w:p>
          <w:p w14:paraId="469CA353" w14:textId="77777777" w:rsidR="00293FAB" w:rsidRDefault="00293FAB"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Pr>
                <w:rFonts w:ascii="Times New Roman" w:hAnsi="Times New Roman"/>
                <w:sz w:val="24"/>
                <w:szCs w:val="24"/>
                <w:lang w:val="ro-RO"/>
              </w:rPr>
              <w:t>În urma avizării și consultărilor publice a</w:t>
            </w:r>
            <w:r w:rsidR="003803BF" w:rsidRPr="0025548E">
              <w:rPr>
                <w:rFonts w:ascii="Times New Roman" w:hAnsi="Times New Roman"/>
                <w:sz w:val="24"/>
                <w:szCs w:val="24"/>
                <w:lang w:val="ro-RO"/>
              </w:rPr>
              <w:t xml:space="preserve">rt. 16 </w:t>
            </w:r>
            <w:r>
              <w:rPr>
                <w:rFonts w:ascii="Times New Roman" w:hAnsi="Times New Roman"/>
                <w:sz w:val="24"/>
                <w:szCs w:val="24"/>
                <w:lang w:val="ro-RO"/>
              </w:rPr>
              <w:t xml:space="preserve">a fost exclus din proiect. </w:t>
            </w:r>
          </w:p>
          <w:p w14:paraId="504034B8" w14:textId="023290E1" w:rsidR="004E3A12" w:rsidRPr="0025548E" w:rsidRDefault="004E3A12" w:rsidP="003803BF">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4E3A12" w:rsidRPr="0025548E" w14:paraId="4B3DF1DD"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2B761E8" w14:textId="77777777" w:rsidR="004E3A12" w:rsidRPr="0025548E" w:rsidRDefault="004E3A12"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5033BCEC" w14:textId="73EF5191" w:rsidR="004E3A12" w:rsidRPr="006402C5" w:rsidRDefault="004E3A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E39A0D" w14:textId="3567157C" w:rsidR="004E3A12" w:rsidRPr="0025548E" w:rsidRDefault="004E3A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Cu titlu de recomandare, Capitolul IV din Proiect (Dispoziții finale) după denumire nu corespunde conținutului și nu este clar/previzibil. Ori modificarea Codului contravențional nu ține de dispozițiile finale ale Proiectului în cauză, dar ține de modificarea unor acte legislative conexe, și acest </w:t>
            </w:r>
            <w:r w:rsidRPr="0025548E">
              <w:rPr>
                <w:rFonts w:ascii="Times New Roman" w:hAnsi="Times New Roman"/>
                <w:sz w:val="24"/>
                <w:szCs w:val="24"/>
                <w:lang w:val="ro-RO"/>
              </w:rPr>
              <w:lastRenderedPageBreak/>
              <w:t>lucru trebuie să fie vizibil, evident și previzibil pentru toți adresații chiar din denumirea Capitolului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99E048" w14:textId="0B1D8251" w:rsidR="004E3A12" w:rsidRPr="0025548E" w:rsidRDefault="003B3351"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tc>
      </w:tr>
      <w:tr w:rsidR="004E3A12" w:rsidRPr="0025548E" w14:paraId="6B9474AC"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7824DB0" w14:textId="77777777" w:rsidR="004E3A12" w:rsidRPr="0025548E" w:rsidRDefault="004E3A12"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CEB2238" w14:textId="3F19191E" w:rsidR="004E3A12" w:rsidRPr="006402C5" w:rsidRDefault="004E3A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8C8A8B" w14:textId="7B54722C" w:rsidR="004E3A12" w:rsidRPr="0025548E" w:rsidRDefault="004E3A12" w:rsidP="0064526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Ținând cont de cele menționate, CALM consideră că Proiectul poate fi susținut spre a fi promovat, doar după introducerea propunerilor menționate mai sus</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ABEC48" w14:textId="2BB0EC53" w:rsidR="004E3A12" w:rsidRPr="0025548E" w:rsidRDefault="003B3351"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S-a luat act.</w:t>
            </w:r>
          </w:p>
        </w:tc>
      </w:tr>
      <w:tr w:rsidR="004E3A12" w:rsidRPr="0025548E" w14:paraId="6765052C"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628267B" w14:textId="40E02E19" w:rsidR="004E3A12" w:rsidRPr="00B216CF" w:rsidRDefault="008467D0"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Primăria Chișinău (aviz nr. 03/1-73 din 12.05.2025)</w:t>
            </w: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D58F673" w14:textId="40E56E0A" w:rsidR="004E3A12" w:rsidRPr="006402C5" w:rsidRDefault="004E3A12"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8F39BB5" w14:textId="45FD5A8F" w:rsidR="004E3A12" w:rsidRPr="00B211B6" w:rsidRDefault="008467D0" w:rsidP="008467D0">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8467D0">
              <w:rPr>
                <w:rFonts w:ascii="Times New Roman" w:hAnsi="Times New Roman"/>
                <w:sz w:val="24"/>
                <w:szCs w:val="24"/>
                <w:lang w:val="ro-RO"/>
              </w:rPr>
              <w:t>Art.</w:t>
            </w:r>
            <w:r w:rsidRPr="00B211B6">
              <w:rPr>
                <w:rFonts w:ascii="Times New Roman" w:hAnsi="Times New Roman"/>
                <w:sz w:val="24"/>
                <w:szCs w:val="24"/>
                <w:lang w:val="ro-RO"/>
              </w:rPr>
              <w:t>5</w:t>
            </w:r>
            <w:r w:rsidRPr="008467D0">
              <w:rPr>
                <w:rFonts w:ascii="Times New Roman" w:hAnsi="Times New Roman"/>
                <w:sz w:val="24"/>
                <w:szCs w:val="24"/>
                <w:lang w:val="ro-RO"/>
              </w:rPr>
              <w:t xml:space="preserve"> - autorii propun ca prezenta Lege si reglementeze modul de</w:t>
            </w:r>
            <w:r w:rsidRPr="00B211B6">
              <w:rPr>
                <w:rFonts w:ascii="Times New Roman" w:hAnsi="Times New Roman"/>
                <w:sz w:val="24"/>
                <w:szCs w:val="24"/>
                <w:lang w:val="ro-RO"/>
              </w:rPr>
              <w:t xml:space="preserve"> </w:t>
            </w:r>
            <w:r w:rsidRPr="008467D0">
              <w:rPr>
                <w:rFonts w:ascii="Times New Roman" w:hAnsi="Times New Roman"/>
                <w:sz w:val="24"/>
                <w:szCs w:val="24"/>
                <w:lang w:val="ro-RO"/>
              </w:rPr>
              <w:t xml:space="preserve">organizare </w:t>
            </w:r>
            <w:r w:rsidRPr="00B211B6">
              <w:rPr>
                <w:rFonts w:ascii="Times New Roman" w:hAnsi="Times New Roman"/>
                <w:sz w:val="24"/>
                <w:szCs w:val="24"/>
                <w:lang w:val="ro-RO"/>
              </w:rPr>
              <w:t>ș</w:t>
            </w:r>
            <w:r w:rsidRPr="008467D0">
              <w:rPr>
                <w:rFonts w:ascii="Times New Roman" w:hAnsi="Times New Roman"/>
                <w:sz w:val="24"/>
                <w:szCs w:val="24"/>
                <w:lang w:val="ro-RO"/>
              </w:rPr>
              <w:t xml:space="preserve">i petrecere a evenimentelor publice </w:t>
            </w:r>
            <w:r w:rsidRPr="00B211B6">
              <w:rPr>
                <w:rFonts w:ascii="Times New Roman" w:hAnsi="Times New Roman"/>
                <w:sz w:val="24"/>
                <w:szCs w:val="24"/>
                <w:lang w:val="ro-RO"/>
              </w:rPr>
              <w:t>atât</w:t>
            </w:r>
            <w:r w:rsidRPr="008467D0">
              <w:rPr>
                <w:rFonts w:ascii="Times New Roman" w:hAnsi="Times New Roman"/>
                <w:sz w:val="24"/>
                <w:szCs w:val="24"/>
                <w:lang w:val="ro-RO"/>
              </w:rPr>
              <w:t xml:space="preserve"> in spa</w:t>
            </w:r>
            <w:r w:rsidRPr="00B211B6">
              <w:rPr>
                <w:rFonts w:ascii="Times New Roman" w:hAnsi="Times New Roman"/>
                <w:sz w:val="24"/>
                <w:szCs w:val="24"/>
                <w:lang w:val="ro-RO"/>
              </w:rPr>
              <w:t>ț</w:t>
            </w:r>
            <w:r w:rsidRPr="008467D0">
              <w:rPr>
                <w:rFonts w:ascii="Times New Roman" w:hAnsi="Times New Roman"/>
                <w:sz w:val="24"/>
                <w:szCs w:val="24"/>
                <w:lang w:val="ro-RO"/>
              </w:rPr>
              <w:t>ii publice, c</w:t>
            </w:r>
            <w:r w:rsidRPr="00B211B6">
              <w:rPr>
                <w:rFonts w:ascii="Times New Roman" w:hAnsi="Times New Roman"/>
                <w:sz w:val="24"/>
                <w:szCs w:val="24"/>
                <w:lang w:val="ro-RO"/>
              </w:rPr>
              <w:t>â</w:t>
            </w:r>
            <w:r w:rsidRPr="008467D0">
              <w:rPr>
                <w:rFonts w:ascii="Times New Roman" w:hAnsi="Times New Roman"/>
                <w:sz w:val="24"/>
                <w:szCs w:val="24"/>
                <w:lang w:val="ro-RO"/>
              </w:rPr>
              <w:t xml:space="preserve">t </w:t>
            </w:r>
            <w:r w:rsidRPr="00B211B6">
              <w:rPr>
                <w:rFonts w:ascii="Times New Roman" w:hAnsi="Times New Roman"/>
                <w:sz w:val="24"/>
                <w:szCs w:val="24"/>
                <w:lang w:val="ro-RO"/>
              </w:rPr>
              <w:t>ș</w:t>
            </w:r>
            <w:r w:rsidRPr="008467D0">
              <w:rPr>
                <w:rFonts w:ascii="Times New Roman" w:hAnsi="Times New Roman"/>
                <w:sz w:val="24"/>
                <w:szCs w:val="24"/>
                <w:lang w:val="ro-RO"/>
              </w:rPr>
              <w:t xml:space="preserve">i </w:t>
            </w:r>
            <w:r w:rsidRPr="00B211B6">
              <w:rPr>
                <w:rFonts w:ascii="Times New Roman" w:hAnsi="Times New Roman"/>
                <w:sz w:val="24"/>
                <w:szCs w:val="24"/>
                <w:lang w:val="ro-RO"/>
              </w:rPr>
              <w:t>î</w:t>
            </w:r>
            <w:r w:rsidRPr="008467D0">
              <w:rPr>
                <w:rFonts w:ascii="Times New Roman" w:hAnsi="Times New Roman"/>
                <w:sz w:val="24"/>
                <w:szCs w:val="24"/>
                <w:lang w:val="ro-RO"/>
              </w:rPr>
              <w:t>n</w:t>
            </w:r>
            <w:r w:rsidRPr="00B211B6">
              <w:rPr>
                <w:rFonts w:ascii="Times New Roman" w:hAnsi="Times New Roman"/>
                <w:sz w:val="24"/>
                <w:szCs w:val="24"/>
                <w:lang w:val="ro-RO"/>
              </w:rPr>
              <w:t xml:space="preserve"> </w:t>
            </w:r>
            <w:r w:rsidRPr="008467D0">
              <w:rPr>
                <w:rFonts w:ascii="Times New Roman" w:hAnsi="Times New Roman"/>
                <w:sz w:val="24"/>
                <w:szCs w:val="24"/>
                <w:lang w:val="ro-RO"/>
              </w:rPr>
              <w:t xml:space="preserve">private. Legea nu </w:t>
            </w:r>
            <w:r w:rsidRPr="00B211B6">
              <w:rPr>
                <w:rFonts w:ascii="Times New Roman" w:hAnsi="Times New Roman"/>
                <w:sz w:val="24"/>
                <w:szCs w:val="24"/>
                <w:lang w:val="ro-RO"/>
              </w:rPr>
              <w:t>explică</w:t>
            </w:r>
            <w:r w:rsidRPr="008467D0">
              <w:rPr>
                <w:rFonts w:ascii="Times New Roman" w:hAnsi="Times New Roman"/>
                <w:sz w:val="24"/>
                <w:szCs w:val="24"/>
                <w:lang w:val="ro-RO"/>
              </w:rPr>
              <w:t xml:space="preserve"> conduita </w:t>
            </w:r>
            <w:r w:rsidRPr="00B211B6">
              <w:rPr>
                <w:rFonts w:ascii="Times New Roman" w:hAnsi="Times New Roman"/>
                <w:sz w:val="24"/>
                <w:szCs w:val="24"/>
                <w:lang w:val="ro-RO"/>
              </w:rPr>
              <w:t>autorităților</w:t>
            </w:r>
            <w:r w:rsidRPr="008467D0">
              <w:rPr>
                <w:rFonts w:ascii="Times New Roman" w:hAnsi="Times New Roman"/>
                <w:sz w:val="24"/>
                <w:szCs w:val="24"/>
                <w:lang w:val="ro-RO"/>
              </w:rPr>
              <w:t xml:space="preserve"> in </w:t>
            </w:r>
            <w:r w:rsidRPr="00B211B6">
              <w:rPr>
                <w:rFonts w:ascii="Times New Roman" w:hAnsi="Times New Roman"/>
                <w:sz w:val="24"/>
                <w:szCs w:val="24"/>
                <w:lang w:val="ro-RO"/>
              </w:rPr>
              <w:t>situația</w:t>
            </w:r>
            <w:r w:rsidRPr="008467D0">
              <w:rPr>
                <w:rFonts w:ascii="Times New Roman" w:hAnsi="Times New Roman"/>
                <w:sz w:val="24"/>
                <w:szCs w:val="24"/>
                <w:lang w:val="ro-RO"/>
              </w:rPr>
              <w:t xml:space="preserve"> in care evenimentul se</w:t>
            </w:r>
            <w:r w:rsidRPr="00B211B6">
              <w:rPr>
                <w:rFonts w:ascii="Times New Roman" w:hAnsi="Times New Roman"/>
                <w:sz w:val="24"/>
                <w:szCs w:val="24"/>
                <w:lang w:val="ro-RO"/>
              </w:rPr>
              <w:t xml:space="preserve"> </w:t>
            </w:r>
            <w:r w:rsidRPr="008467D0">
              <w:rPr>
                <w:rFonts w:ascii="Times New Roman" w:hAnsi="Times New Roman"/>
                <w:sz w:val="24"/>
                <w:szCs w:val="24"/>
                <w:lang w:val="ro-RO"/>
              </w:rPr>
              <w:t>propune a fi organiza in spa</w:t>
            </w:r>
            <w:r w:rsidRPr="00B211B6">
              <w:rPr>
                <w:rFonts w:ascii="Times New Roman" w:hAnsi="Times New Roman"/>
                <w:sz w:val="24"/>
                <w:szCs w:val="24"/>
                <w:lang w:val="ro-RO"/>
              </w:rPr>
              <w:t>ți</w:t>
            </w:r>
            <w:r w:rsidRPr="008467D0">
              <w:rPr>
                <w:rFonts w:ascii="Times New Roman" w:hAnsi="Times New Roman"/>
                <w:sz w:val="24"/>
                <w:szCs w:val="24"/>
                <w:lang w:val="ro-RO"/>
              </w:rPr>
              <w:t>i private. Conduita autori</w:t>
            </w:r>
            <w:r w:rsidRPr="00B211B6">
              <w:rPr>
                <w:rFonts w:ascii="Times New Roman" w:hAnsi="Times New Roman"/>
                <w:sz w:val="24"/>
                <w:szCs w:val="24"/>
                <w:lang w:val="ro-RO"/>
              </w:rPr>
              <w:t>tăților</w:t>
            </w:r>
            <w:r w:rsidRPr="008467D0">
              <w:rPr>
                <w:rFonts w:ascii="Times New Roman" w:hAnsi="Times New Roman"/>
                <w:sz w:val="24"/>
                <w:szCs w:val="24"/>
                <w:lang w:val="ro-RO"/>
              </w:rPr>
              <w:t xml:space="preserve"> este similar</w:t>
            </w:r>
            <w:r w:rsidRPr="00B211B6">
              <w:rPr>
                <w:rFonts w:ascii="Times New Roman" w:hAnsi="Times New Roman"/>
                <w:sz w:val="24"/>
                <w:szCs w:val="24"/>
                <w:lang w:val="ro-RO"/>
              </w:rPr>
              <w:t>ă</w:t>
            </w:r>
            <w:r w:rsidRPr="008467D0">
              <w:rPr>
                <w:rFonts w:ascii="Times New Roman" w:hAnsi="Times New Roman"/>
                <w:sz w:val="24"/>
                <w:szCs w:val="24"/>
                <w:lang w:val="ro-RO"/>
              </w:rPr>
              <w:t xml:space="preserve"> pentru</w:t>
            </w:r>
            <w:r w:rsidRPr="00B211B6">
              <w:rPr>
                <w:rFonts w:ascii="Times New Roman" w:hAnsi="Times New Roman"/>
                <w:sz w:val="24"/>
                <w:szCs w:val="24"/>
                <w:lang w:val="ro-RO"/>
              </w:rPr>
              <w:t xml:space="preserve"> ambele cazuri?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FCAC23" w14:textId="035E15F0" w:rsidR="002C231E" w:rsidRPr="00064419" w:rsidRDefault="0092511C" w:rsidP="002C231E">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064419">
              <w:rPr>
                <w:rFonts w:ascii="Times New Roman" w:hAnsi="Times New Roman"/>
                <w:b/>
                <w:bCs/>
                <w:sz w:val="24"/>
                <w:szCs w:val="24"/>
                <w:lang w:val="ro-RO"/>
              </w:rPr>
              <w:t>Precizare</w:t>
            </w:r>
            <w:r w:rsidR="002C231E" w:rsidRPr="00064419">
              <w:rPr>
                <w:rFonts w:ascii="Times New Roman" w:hAnsi="Times New Roman"/>
                <w:b/>
                <w:bCs/>
                <w:sz w:val="24"/>
                <w:szCs w:val="24"/>
                <w:lang w:val="ro-RO"/>
              </w:rPr>
              <w:t>.</w:t>
            </w:r>
          </w:p>
          <w:p w14:paraId="4FA5E394" w14:textId="365345D8" w:rsidR="002C231E" w:rsidRPr="00064419" w:rsidRDefault="002C231E" w:rsidP="002C231E">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Proiectul prevede clar, la art. 2 alin. (3) și la art. 5</w:t>
            </w:r>
            <w:r w:rsidR="003E451A">
              <w:rPr>
                <w:rFonts w:ascii="Times New Roman" w:hAnsi="Times New Roman"/>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6</w:t>
            </w:r>
            <w:r w:rsidR="003E451A" w:rsidRPr="003E451A">
              <w:rPr>
                <w:rFonts w:ascii="Times New Roman" w:hAnsi="Times New Roman"/>
                <w:sz w:val="24"/>
                <w:szCs w:val="24"/>
                <w:lang w:val="ro-RO"/>
              </w:rPr>
              <w:t>)</w:t>
            </w:r>
            <w:r w:rsidRPr="00064419">
              <w:rPr>
                <w:rFonts w:ascii="Times New Roman" w:hAnsi="Times New Roman"/>
                <w:sz w:val="24"/>
                <w:szCs w:val="24"/>
                <w:lang w:val="ro-RO"/>
              </w:rPr>
              <w:t xml:space="preserve">, că legea se aplică inclusiv evenimentelor desfășurate în spații private cu acces public. </w:t>
            </w:r>
          </w:p>
          <w:p w14:paraId="302DEF33" w14:textId="77777777" w:rsidR="002C231E" w:rsidRPr="00064419" w:rsidRDefault="002C231E" w:rsidP="002C231E">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De asemenea, la art. 3 este definită noțiunea de „spațiu privat cu acces public”.</w:t>
            </w:r>
          </w:p>
          <w:p w14:paraId="029B07B1" w14:textId="77777777" w:rsidR="002C231E" w:rsidRPr="00064419" w:rsidRDefault="002C231E" w:rsidP="002C231E">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Reglementarea acestor evenimente nu înseamnă intruziune în viața privată, însă răspunde necesității de a asigura siguranța participanților și ordinea publică în cazurile în care accesul este permis publicului larg.</w:t>
            </w:r>
          </w:p>
          <w:p w14:paraId="04A92109" w14:textId="7955F8DD" w:rsidR="004E3A12" w:rsidRPr="00064419" w:rsidRDefault="002C231E" w:rsidP="002C231E">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 xml:space="preserve">Conduita autorităților este adaptată gradului de risc, nu naturii juridice a spațiului, conform art. 7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003E451A" w:rsidRPr="0025548E">
              <w:rPr>
                <w:rFonts w:ascii="Times New Roman" w:hAnsi="Times New Roman"/>
                <w:bCs/>
                <w:iCs/>
                <w:sz w:val="24"/>
                <w:szCs w:val="24"/>
                <w:lang w:val="ro-RO"/>
              </w:rPr>
              <w:t xml:space="preserve"> </w:t>
            </w:r>
            <w:r w:rsidRPr="00064419">
              <w:rPr>
                <w:rFonts w:ascii="Times New Roman" w:hAnsi="Times New Roman"/>
                <w:sz w:val="24"/>
                <w:szCs w:val="24"/>
                <w:lang w:val="ro-RO"/>
              </w:rPr>
              <w:t>și art. 14. Prin urmare</w:t>
            </w:r>
            <w:r w:rsidR="00DA07D9">
              <w:rPr>
                <w:rFonts w:ascii="Times New Roman" w:hAnsi="Times New Roman"/>
                <w:sz w:val="24"/>
                <w:szCs w:val="24"/>
                <w:lang w:val="ro-RO"/>
              </w:rPr>
              <w:t xml:space="preserve">, </w:t>
            </w:r>
            <w:r w:rsidRPr="00064419">
              <w:rPr>
                <w:rFonts w:ascii="Times New Roman" w:hAnsi="Times New Roman"/>
                <w:sz w:val="24"/>
                <w:szCs w:val="24"/>
                <w:lang w:val="ro-RO"/>
              </w:rPr>
              <w:t>tratamentul diferențiat este deja asigurat indirect prin evaluarea gradului de risc și a măsurilor de securitate.</w:t>
            </w:r>
          </w:p>
        </w:tc>
      </w:tr>
      <w:tr w:rsidR="008467D0" w:rsidRPr="0025548E" w14:paraId="4B296766"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6463E41" w14:textId="77777777" w:rsidR="008467D0" w:rsidRPr="0025548E" w:rsidRDefault="008467D0" w:rsidP="00F61D2C">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4FCEE57B" w14:textId="3CBB3CD1" w:rsidR="008467D0" w:rsidRPr="006402C5" w:rsidRDefault="008467D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04C328" w14:textId="114CEAEA" w:rsidR="008467D0" w:rsidRPr="008467D0" w:rsidRDefault="008467D0" w:rsidP="008467D0">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8467D0">
              <w:rPr>
                <w:rFonts w:ascii="Times New Roman" w:hAnsi="Times New Roman"/>
                <w:sz w:val="24"/>
                <w:szCs w:val="24"/>
                <w:lang w:val="ro-RO"/>
              </w:rPr>
              <w:t>Art.7 alin.(2) - autoritatea publici este obliga</w:t>
            </w:r>
            <w:r w:rsidRPr="0092511C">
              <w:rPr>
                <w:rFonts w:ascii="Times New Roman" w:hAnsi="Times New Roman"/>
                <w:sz w:val="24"/>
                <w:szCs w:val="24"/>
                <w:lang w:val="ro-RO"/>
              </w:rPr>
              <w:t xml:space="preserve">ți </w:t>
            </w:r>
            <w:r w:rsidRPr="008467D0">
              <w:rPr>
                <w:rFonts w:ascii="Times New Roman" w:hAnsi="Times New Roman"/>
                <w:sz w:val="24"/>
                <w:szCs w:val="24"/>
                <w:lang w:val="ro-RO"/>
              </w:rPr>
              <w:t>s</w:t>
            </w:r>
            <w:r w:rsidRPr="0092511C">
              <w:rPr>
                <w:rFonts w:ascii="Times New Roman" w:hAnsi="Times New Roman"/>
                <w:sz w:val="24"/>
                <w:szCs w:val="24"/>
                <w:lang w:val="ro-RO"/>
              </w:rPr>
              <w:t>ă</w:t>
            </w:r>
            <w:r w:rsidRPr="008467D0">
              <w:rPr>
                <w:rFonts w:ascii="Times New Roman" w:hAnsi="Times New Roman"/>
                <w:sz w:val="24"/>
                <w:szCs w:val="24"/>
                <w:lang w:val="ro-RO"/>
              </w:rPr>
              <w:t xml:space="preserve"> informeze in termen</w:t>
            </w:r>
            <w:r w:rsidRPr="0092511C">
              <w:rPr>
                <w:rFonts w:ascii="Times New Roman" w:hAnsi="Times New Roman"/>
                <w:sz w:val="24"/>
                <w:szCs w:val="24"/>
                <w:lang w:val="ro-RO"/>
              </w:rPr>
              <w:t xml:space="preserve"> </w:t>
            </w:r>
            <w:r w:rsidRPr="008467D0">
              <w:rPr>
                <w:rFonts w:ascii="Times New Roman" w:hAnsi="Times New Roman"/>
                <w:sz w:val="24"/>
                <w:szCs w:val="24"/>
                <w:lang w:val="ro-RO"/>
              </w:rPr>
              <w:t xml:space="preserve">de 24 ore de la </w:t>
            </w:r>
            <w:r w:rsidRPr="0092511C">
              <w:rPr>
                <w:rFonts w:ascii="Times New Roman" w:hAnsi="Times New Roman"/>
                <w:sz w:val="24"/>
                <w:szCs w:val="24"/>
                <w:lang w:val="ro-RO"/>
              </w:rPr>
              <w:t>înregistrarea</w:t>
            </w:r>
            <w:r w:rsidRPr="008467D0">
              <w:rPr>
                <w:rFonts w:ascii="Times New Roman" w:hAnsi="Times New Roman"/>
                <w:sz w:val="24"/>
                <w:szCs w:val="24"/>
                <w:lang w:val="ro-RO"/>
              </w:rPr>
              <w:t xml:space="preserve"> declara</w:t>
            </w:r>
            <w:r w:rsidRPr="0092511C">
              <w:rPr>
                <w:rFonts w:ascii="Times New Roman" w:hAnsi="Times New Roman"/>
                <w:sz w:val="24"/>
                <w:szCs w:val="24"/>
                <w:lang w:val="ro-RO"/>
              </w:rPr>
              <w:t>ț</w:t>
            </w:r>
            <w:r w:rsidRPr="008467D0">
              <w:rPr>
                <w:rFonts w:ascii="Times New Roman" w:hAnsi="Times New Roman"/>
                <w:sz w:val="24"/>
                <w:szCs w:val="24"/>
                <w:lang w:val="ro-RO"/>
              </w:rPr>
              <w:t>iei prealabile for</w:t>
            </w:r>
            <w:r w:rsidRPr="0092511C">
              <w:rPr>
                <w:rFonts w:ascii="Times New Roman" w:hAnsi="Times New Roman"/>
                <w:sz w:val="24"/>
                <w:szCs w:val="24"/>
                <w:lang w:val="ro-RO"/>
              </w:rPr>
              <w:t>ț</w:t>
            </w:r>
            <w:r w:rsidRPr="008467D0">
              <w:rPr>
                <w:rFonts w:ascii="Times New Roman" w:hAnsi="Times New Roman"/>
                <w:sz w:val="24"/>
                <w:szCs w:val="24"/>
                <w:lang w:val="ro-RO"/>
              </w:rPr>
              <w:t>ele de ordine ale MAI.</w:t>
            </w:r>
          </w:p>
          <w:p w14:paraId="41934A71" w14:textId="72A016A8" w:rsidR="008467D0" w:rsidRPr="008467D0" w:rsidRDefault="008467D0" w:rsidP="008467D0">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8467D0">
              <w:rPr>
                <w:rFonts w:ascii="Times New Roman" w:hAnsi="Times New Roman"/>
                <w:sz w:val="24"/>
                <w:szCs w:val="24"/>
                <w:lang w:val="ro-RO"/>
              </w:rPr>
              <w:t>Av</w:t>
            </w:r>
            <w:r w:rsidRPr="0092511C">
              <w:rPr>
                <w:rFonts w:ascii="Times New Roman" w:hAnsi="Times New Roman"/>
                <w:sz w:val="24"/>
                <w:szCs w:val="24"/>
                <w:lang w:val="ro-RO"/>
              </w:rPr>
              <w:t>â</w:t>
            </w:r>
            <w:r w:rsidRPr="008467D0">
              <w:rPr>
                <w:rFonts w:ascii="Times New Roman" w:hAnsi="Times New Roman"/>
                <w:sz w:val="24"/>
                <w:szCs w:val="24"/>
                <w:lang w:val="ro-RO"/>
              </w:rPr>
              <w:t>nd in vedere termenii restr</w:t>
            </w:r>
            <w:r w:rsidRPr="0092511C">
              <w:rPr>
                <w:rFonts w:ascii="Times New Roman" w:hAnsi="Times New Roman"/>
                <w:sz w:val="24"/>
                <w:szCs w:val="24"/>
                <w:lang w:val="ro-RO"/>
              </w:rPr>
              <w:t>ânși</w:t>
            </w:r>
            <w:r w:rsidRPr="008467D0">
              <w:rPr>
                <w:rFonts w:ascii="Times New Roman" w:hAnsi="Times New Roman"/>
                <w:sz w:val="24"/>
                <w:szCs w:val="24"/>
                <w:lang w:val="ro-RO"/>
              </w:rPr>
              <w:t xml:space="preserve"> pentru a </w:t>
            </w:r>
            <w:r w:rsidRPr="0092511C">
              <w:rPr>
                <w:rFonts w:ascii="Times New Roman" w:hAnsi="Times New Roman"/>
                <w:sz w:val="24"/>
                <w:szCs w:val="24"/>
                <w:lang w:val="ro-RO"/>
              </w:rPr>
              <w:t>acționa</w:t>
            </w:r>
            <w:r w:rsidRPr="008467D0">
              <w:rPr>
                <w:rFonts w:ascii="Times New Roman" w:hAnsi="Times New Roman"/>
                <w:sz w:val="24"/>
                <w:szCs w:val="24"/>
                <w:lang w:val="ro-RO"/>
              </w:rPr>
              <w:t xml:space="preserve">, precum </w:t>
            </w:r>
            <w:r w:rsidRPr="0092511C">
              <w:rPr>
                <w:rFonts w:ascii="Times New Roman" w:hAnsi="Times New Roman"/>
                <w:sz w:val="24"/>
                <w:szCs w:val="24"/>
                <w:lang w:val="ro-RO"/>
              </w:rPr>
              <w:t>ș</w:t>
            </w:r>
            <w:r w:rsidRPr="008467D0">
              <w:rPr>
                <w:rFonts w:ascii="Times New Roman" w:hAnsi="Times New Roman"/>
                <w:sz w:val="24"/>
                <w:szCs w:val="24"/>
                <w:lang w:val="ro-RO"/>
              </w:rPr>
              <w:t>i eventuale</w:t>
            </w:r>
            <w:r w:rsidRPr="0092511C">
              <w:rPr>
                <w:rFonts w:ascii="Times New Roman" w:hAnsi="Times New Roman"/>
                <w:sz w:val="24"/>
                <w:szCs w:val="24"/>
                <w:lang w:val="ro-RO"/>
              </w:rPr>
              <w:t xml:space="preserve"> </w:t>
            </w:r>
            <w:r w:rsidRPr="008467D0">
              <w:rPr>
                <w:rFonts w:ascii="Times New Roman" w:hAnsi="Times New Roman"/>
                <w:sz w:val="24"/>
                <w:szCs w:val="24"/>
                <w:lang w:val="ro-RO"/>
              </w:rPr>
              <w:t>ac</w:t>
            </w:r>
            <w:r w:rsidRPr="0092511C">
              <w:rPr>
                <w:rFonts w:ascii="Times New Roman" w:hAnsi="Times New Roman"/>
                <w:sz w:val="24"/>
                <w:szCs w:val="24"/>
                <w:lang w:val="ro-RO"/>
              </w:rPr>
              <w:t>ț</w:t>
            </w:r>
            <w:r w:rsidRPr="008467D0">
              <w:rPr>
                <w:rFonts w:ascii="Times New Roman" w:hAnsi="Times New Roman"/>
                <w:sz w:val="24"/>
                <w:szCs w:val="24"/>
                <w:lang w:val="ro-RO"/>
              </w:rPr>
              <w:t>iuni suplimentare legate de specificul evenimentului preconizat se impune</w:t>
            </w:r>
            <w:r w:rsidRPr="0092511C">
              <w:rPr>
                <w:rFonts w:ascii="Times New Roman" w:hAnsi="Times New Roman"/>
                <w:sz w:val="24"/>
                <w:szCs w:val="24"/>
                <w:lang w:val="ro-RO"/>
              </w:rPr>
              <w:t xml:space="preserve"> </w:t>
            </w:r>
            <w:r w:rsidRPr="008467D0">
              <w:rPr>
                <w:rFonts w:ascii="Times New Roman" w:hAnsi="Times New Roman"/>
                <w:sz w:val="24"/>
                <w:szCs w:val="24"/>
                <w:lang w:val="ro-RO"/>
              </w:rPr>
              <w:t>unele concretiz</w:t>
            </w:r>
            <w:r w:rsidRPr="0092511C">
              <w:rPr>
                <w:rFonts w:ascii="Times New Roman" w:hAnsi="Times New Roman"/>
                <w:sz w:val="24"/>
                <w:szCs w:val="24"/>
                <w:lang w:val="ro-RO"/>
              </w:rPr>
              <w:t>ă</w:t>
            </w:r>
            <w:r w:rsidRPr="008467D0">
              <w:rPr>
                <w:rFonts w:ascii="Times New Roman" w:hAnsi="Times New Roman"/>
                <w:sz w:val="24"/>
                <w:szCs w:val="24"/>
                <w:lang w:val="ro-RO"/>
              </w:rPr>
              <w:t xml:space="preserve">ri legate de modul de comunicare </w:t>
            </w:r>
            <w:r w:rsidRPr="0092511C">
              <w:rPr>
                <w:rFonts w:ascii="Times New Roman" w:hAnsi="Times New Roman"/>
                <w:sz w:val="24"/>
                <w:szCs w:val="24"/>
                <w:lang w:val="ro-RO"/>
              </w:rPr>
              <w:t>interinstituționali</w:t>
            </w:r>
            <w:r w:rsidRPr="008467D0">
              <w:rPr>
                <w:rFonts w:ascii="Times New Roman" w:hAnsi="Times New Roman"/>
                <w:sz w:val="24"/>
                <w:szCs w:val="24"/>
                <w:lang w:val="ro-RO"/>
              </w:rPr>
              <w:t>. Art.33</w:t>
            </w:r>
            <w:r w:rsidRPr="0092511C">
              <w:rPr>
                <w:rFonts w:ascii="Times New Roman" w:hAnsi="Times New Roman"/>
                <w:sz w:val="24"/>
                <w:szCs w:val="24"/>
                <w:lang w:val="ro-RO"/>
              </w:rPr>
              <w:t xml:space="preserve"> </w:t>
            </w:r>
            <w:r w:rsidRPr="008467D0">
              <w:rPr>
                <w:rFonts w:ascii="Times New Roman" w:hAnsi="Times New Roman"/>
                <w:sz w:val="24"/>
                <w:szCs w:val="24"/>
                <w:lang w:val="ro-RO"/>
              </w:rPr>
              <w:t xml:space="preserve">Cod administrativ avem </w:t>
            </w:r>
            <w:r w:rsidR="00BC1B2C">
              <w:rPr>
                <w:rFonts w:ascii="Times New Roman" w:hAnsi="Times New Roman"/>
                <w:sz w:val="24"/>
                <w:szCs w:val="24"/>
                <w:lang w:val="ro-RO"/>
              </w:rPr>
              <w:t>c</w:t>
            </w:r>
            <w:r w:rsidRPr="008467D0">
              <w:rPr>
                <w:rFonts w:ascii="Times New Roman" w:hAnsi="Times New Roman"/>
                <w:sz w:val="24"/>
                <w:szCs w:val="24"/>
                <w:lang w:val="ro-RO"/>
              </w:rPr>
              <w:t xml:space="preserve">omunicarea </w:t>
            </w:r>
            <w:r w:rsidRPr="0092511C">
              <w:rPr>
                <w:rFonts w:ascii="Times New Roman" w:hAnsi="Times New Roman"/>
                <w:sz w:val="24"/>
                <w:szCs w:val="24"/>
                <w:lang w:val="ro-RO"/>
              </w:rPr>
              <w:t>interinstituțională</w:t>
            </w:r>
            <w:r w:rsidRPr="008467D0">
              <w:rPr>
                <w:rFonts w:ascii="Times New Roman" w:hAnsi="Times New Roman"/>
                <w:sz w:val="24"/>
                <w:szCs w:val="24"/>
                <w:lang w:val="ro-RO"/>
              </w:rPr>
              <w:t xml:space="preserve"> </w:t>
            </w:r>
            <w:r w:rsidRPr="0092511C">
              <w:rPr>
                <w:rFonts w:ascii="Times New Roman" w:hAnsi="Times New Roman"/>
                <w:sz w:val="24"/>
                <w:szCs w:val="24"/>
                <w:lang w:val="ro-RO"/>
              </w:rPr>
              <w:t>ș</w:t>
            </w:r>
            <w:r w:rsidRPr="008467D0">
              <w:rPr>
                <w:rFonts w:ascii="Times New Roman" w:hAnsi="Times New Roman"/>
                <w:sz w:val="24"/>
                <w:szCs w:val="24"/>
                <w:lang w:val="ro-RO"/>
              </w:rPr>
              <w:t>i comunicarea cu</w:t>
            </w:r>
            <w:r w:rsidRPr="0092511C">
              <w:rPr>
                <w:rFonts w:ascii="Times New Roman" w:hAnsi="Times New Roman"/>
                <w:sz w:val="24"/>
                <w:szCs w:val="24"/>
                <w:lang w:val="ro-RO"/>
              </w:rPr>
              <w:t xml:space="preserve"> </w:t>
            </w:r>
            <w:r w:rsidRPr="008467D0">
              <w:rPr>
                <w:rFonts w:ascii="Times New Roman" w:hAnsi="Times New Roman"/>
                <w:sz w:val="24"/>
                <w:szCs w:val="24"/>
                <w:lang w:val="ro-RO"/>
              </w:rPr>
              <w:t>participan</w:t>
            </w:r>
            <w:r w:rsidRPr="0092511C">
              <w:rPr>
                <w:rFonts w:ascii="Times New Roman" w:hAnsi="Times New Roman"/>
                <w:sz w:val="24"/>
                <w:szCs w:val="24"/>
                <w:lang w:val="ro-RO"/>
              </w:rPr>
              <w:t>ț</w:t>
            </w:r>
            <w:r w:rsidRPr="008467D0">
              <w:rPr>
                <w:rFonts w:ascii="Times New Roman" w:hAnsi="Times New Roman"/>
                <w:sz w:val="24"/>
                <w:szCs w:val="24"/>
                <w:lang w:val="ro-RO"/>
              </w:rPr>
              <w:t>ii sau cu publicul in cadrul procedurii administrative se face prin</w:t>
            </w:r>
            <w:r w:rsidRPr="0092511C">
              <w:rPr>
                <w:rFonts w:ascii="Times New Roman" w:hAnsi="Times New Roman"/>
                <w:sz w:val="24"/>
                <w:szCs w:val="24"/>
                <w:lang w:val="ro-RO"/>
              </w:rPr>
              <w:t xml:space="preserve"> </w:t>
            </w:r>
            <w:r w:rsidRPr="008467D0">
              <w:rPr>
                <w:rFonts w:ascii="Times New Roman" w:hAnsi="Times New Roman"/>
                <w:sz w:val="24"/>
                <w:szCs w:val="24"/>
                <w:lang w:val="ro-RO"/>
              </w:rPr>
              <w:t>orice mijloc (verbal, p</w:t>
            </w:r>
            <w:r w:rsidRPr="0092511C">
              <w:rPr>
                <w:rFonts w:ascii="Times New Roman" w:hAnsi="Times New Roman"/>
                <w:sz w:val="24"/>
                <w:szCs w:val="24"/>
                <w:lang w:val="ro-RO"/>
              </w:rPr>
              <w:t>oștă</w:t>
            </w:r>
            <w:r w:rsidRPr="008467D0">
              <w:rPr>
                <w:rFonts w:ascii="Times New Roman" w:hAnsi="Times New Roman"/>
                <w:sz w:val="24"/>
                <w:szCs w:val="24"/>
                <w:lang w:val="ro-RO"/>
              </w:rPr>
              <w:t xml:space="preserve">, telefon, </w:t>
            </w:r>
            <w:r w:rsidRPr="0092511C">
              <w:rPr>
                <w:rFonts w:ascii="Times New Roman" w:hAnsi="Times New Roman"/>
                <w:sz w:val="24"/>
                <w:szCs w:val="24"/>
                <w:lang w:val="ro-RO"/>
              </w:rPr>
              <w:t>poștă</w:t>
            </w:r>
            <w:r w:rsidRPr="008467D0">
              <w:rPr>
                <w:rFonts w:ascii="Times New Roman" w:hAnsi="Times New Roman"/>
                <w:sz w:val="24"/>
                <w:szCs w:val="24"/>
                <w:lang w:val="ro-RO"/>
              </w:rPr>
              <w:t xml:space="preserve"> electronic</w:t>
            </w:r>
            <w:r w:rsidRPr="0092511C">
              <w:rPr>
                <w:rFonts w:ascii="Times New Roman" w:hAnsi="Times New Roman"/>
                <w:sz w:val="24"/>
                <w:szCs w:val="24"/>
                <w:lang w:val="ro-RO"/>
              </w:rPr>
              <w:t>ă</w:t>
            </w:r>
            <w:r w:rsidRPr="008467D0">
              <w:rPr>
                <w:rFonts w:ascii="Times New Roman" w:hAnsi="Times New Roman"/>
                <w:sz w:val="24"/>
                <w:szCs w:val="24"/>
                <w:lang w:val="ro-RO"/>
              </w:rPr>
              <w:t xml:space="preserve"> </w:t>
            </w:r>
            <w:r w:rsidRPr="008467D0">
              <w:rPr>
                <w:rFonts w:ascii="Times New Roman" w:hAnsi="Times New Roman"/>
                <w:sz w:val="24"/>
                <w:szCs w:val="24"/>
                <w:lang w:val="ro-RO"/>
              </w:rPr>
              <w:lastRenderedPageBreak/>
              <w:t xml:space="preserve">etc.), </w:t>
            </w:r>
            <w:r w:rsidRPr="0092511C">
              <w:rPr>
                <w:rFonts w:ascii="Times New Roman" w:hAnsi="Times New Roman"/>
                <w:sz w:val="24"/>
                <w:szCs w:val="24"/>
                <w:lang w:val="ro-RO"/>
              </w:rPr>
              <w:t xml:space="preserve">acordându-le </w:t>
            </w:r>
            <w:r w:rsidRPr="008467D0">
              <w:rPr>
                <w:rFonts w:ascii="Times New Roman" w:hAnsi="Times New Roman"/>
                <w:sz w:val="24"/>
                <w:szCs w:val="24"/>
                <w:lang w:val="ro-RO"/>
              </w:rPr>
              <w:t>prioritate mijloacelor care asigur</w:t>
            </w:r>
            <w:r w:rsidRPr="0092511C">
              <w:rPr>
                <w:rFonts w:ascii="Times New Roman" w:hAnsi="Times New Roman"/>
                <w:sz w:val="24"/>
                <w:szCs w:val="24"/>
                <w:lang w:val="ro-RO"/>
              </w:rPr>
              <w:t>ă</w:t>
            </w:r>
            <w:r w:rsidRPr="008467D0">
              <w:rPr>
                <w:rFonts w:ascii="Times New Roman" w:hAnsi="Times New Roman"/>
                <w:sz w:val="24"/>
                <w:szCs w:val="24"/>
                <w:lang w:val="ro-RO"/>
              </w:rPr>
              <w:t xml:space="preserve"> o mai mare eficien</w:t>
            </w:r>
            <w:r w:rsidRPr="0092511C">
              <w:rPr>
                <w:rFonts w:ascii="Times New Roman" w:hAnsi="Times New Roman"/>
                <w:sz w:val="24"/>
                <w:szCs w:val="24"/>
                <w:lang w:val="ro-RO"/>
              </w:rPr>
              <w:t>ță</w:t>
            </w:r>
            <w:r w:rsidRPr="008467D0">
              <w:rPr>
                <w:rFonts w:ascii="Times New Roman" w:hAnsi="Times New Roman"/>
                <w:sz w:val="24"/>
                <w:szCs w:val="24"/>
                <w:lang w:val="ro-RO"/>
              </w:rPr>
              <w:t xml:space="preserve">, rapiditate </w:t>
            </w:r>
            <w:r w:rsidRPr="0092511C">
              <w:rPr>
                <w:rFonts w:ascii="Times New Roman" w:hAnsi="Times New Roman"/>
                <w:sz w:val="24"/>
                <w:szCs w:val="24"/>
                <w:lang w:val="ro-RO"/>
              </w:rPr>
              <w:t>ș</w:t>
            </w:r>
            <w:r w:rsidRPr="008467D0">
              <w:rPr>
                <w:rFonts w:ascii="Times New Roman" w:hAnsi="Times New Roman"/>
                <w:sz w:val="24"/>
                <w:szCs w:val="24"/>
                <w:lang w:val="ro-RO"/>
              </w:rPr>
              <w:t>i economie</w:t>
            </w:r>
            <w:r w:rsidRPr="0092511C">
              <w:rPr>
                <w:rFonts w:ascii="Times New Roman" w:hAnsi="Times New Roman"/>
                <w:sz w:val="24"/>
                <w:szCs w:val="24"/>
                <w:lang w:val="ro-RO"/>
              </w:rPr>
              <w:t xml:space="preserve"> </w:t>
            </w:r>
            <w:r w:rsidRPr="008467D0">
              <w:rPr>
                <w:rFonts w:ascii="Times New Roman" w:hAnsi="Times New Roman"/>
                <w:sz w:val="24"/>
                <w:szCs w:val="24"/>
                <w:lang w:val="ro-RO"/>
              </w:rPr>
              <w:t>de costuri,</w:t>
            </w:r>
          </w:p>
          <w:p w14:paraId="4F467D6B" w14:textId="1AA88F73" w:rsidR="008467D0" w:rsidRPr="0092511C" w:rsidRDefault="008467D0" w:rsidP="008467D0">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8467D0">
              <w:rPr>
                <w:rFonts w:ascii="Times New Roman" w:hAnsi="Times New Roman"/>
                <w:sz w:val="24"/>
                <w:szCs w:val="24"/>
                <w:lang w:val="ro-RO"/>
              </w:rPr>
              <w:t>Pentru a spori eficien</w:t>
            </w:r>
            <w:r w:rsidRPr="0092511C">
              <w:rPr>
                <w:rFonts w:ascii="Times New Roman" w:hAnsi="Times New Roman"/>
                <w:sz w:val="24"/>
                <w:szCs w:val="24"/>
                <w:lang w:val="ro-RO"/>
              </w:rPr>
              <w:t>ț</w:t>
            </w:r>
            <w:r w:rsidRPr="008467D0">
              <w:rPr>
                <w:rFonts w:ascii="Times New Roman" w:hAnsi="Times New Roman"/>
                <w:sz w:val="24"/>
                <w:szCs w:val="24"/>
                <w:lang w:val="ro-RO"/>
              </w:rPr>
              <w:t>a comunic</w:t>
            </w:r>
            <w:r w:rsidRPr="0092511C">
              <w:rPr>
                <w:rFonts w:ascii="Times New Roman" w:hAnsi="Times New Roman"/>
                <w:sz w:val="24"/>
                <w:szCs w:val="24"/>
                <w:lang w:val="ro-RO"/>
              </w:rPr>
              <w:t>ă</w:t>
            </w:r>
            <w:r w:rsidRPr="008467D0">
              <w:rPr>
                <w:rFonts w:ascii="Times New Roman" w:hAnsi="Times New Roman"/>
                <w:sz w:val="24"/>
                <w:szCs w:val="24"/>
                <w:lang w:val="ro-RO"/>
              </w:rPr>
              <w:t>rii ar fi oportuni dezvoltarea</w:t>
            </w:r>
            <w:r w:rsidRPr="0092511C">
              <w:rPr>
                <w:rFonts w:ascii="Times New Roman" w:hAnsi="Times New Roman"/>
                <w:sz w:val="24"/>
                <w:szCs w:val="24"/>
                <w:lang w:val="ro-RO"/>
              </w:rPr>
              <w:t xml:space="preserve"> </w:t>
            </w:r>
            <w:r w:rsidRPr="008467D0">
              <w:rPr>
                <w:rFonts w:ascii="Times New Roman" w:hAnsi="Times New Roman"/>
                <w:sz w:val="24"/>
                <w:szCs w:val="24"/>
                <w:lang w:val="ro-RO"/>
              </w:rPr>
              <w:t>subiectului dat, inclusiv sub aspectul volumului de informa</w:t>
            </w:r>
            <w:r w:rsidRPr="0092511C">
              <w:rPr>
                <w:rFonts w:ascii="Times New Roman" w:hAnsi="Times New Roman"/>
                <w:sz w:val="24"/>
                <w:szCs w:val="24"/>
                <w:lang w:val="ro-RO"/>
              </w:rPr>
              <w:t>ț</w:t>
            </w:r>
            <w:r w:rsidRPr="008467D0">
              <w:rPr>
                <w:rFonts w:ascii="Times New Roman" w:hAnsi="Times New Roman"/>
                <w:sz w:val="24"/>
                <w:szCs w:val="24"/>
                <w:lang w:val="ro-RO"/>
              </w:rPr>
              <w:t>ie care se</w:t>
            </w:r>
            <w:r w:rsidRPr="0092511C">
              <w:rPr>
                <w:rFonts w:ascii="Times New Roman" w:hAnsi="Times New Roman"/>
                <w:sz w:val="24"/>
                <w:szCs w:val="24"/>
                <w:lang w:val="ro-RO"/>
              </w:rPr>
              <w:t xml:space="preserve"> </w:t>
            </w:r>
            <w:r w:rsidRPr="008467D0">
              <w:rPr>
                <w:rFonts w:ascii="Times New Roman" w:hAnsi="Times New Roman"/>
                <w:sz w:val="24"/>
                <w:szCs w:val="24"/>
                <w:lang w:val="ro-RO"/>
              </w:rPr>
              <w:t>expedia</w:t>
            </w:r>
            <w:r w:rsidRPr="0092511C">
              <w:rPr>
                <w:rFonts w:ascii="Times New Roman" w:hAnsi="Times New Roman"/>
                <w:sz w:val="24"/>
                <w:szCs w:val="24"/>
                <w:lang w:val="ro-RO"/>
              </w:rPr>
              <w:t>ză</w:t>
            </w:r>
            <w:r w:rsidRPr="008467D0">
              <w:rPr>
                <w:rFonts w:ascii="Times New Roman" w:hAnsi="Times New Roman"/>
                <w:sz w:val="24"/>
                <w:szCs w:val="24"/>
                <w:lang w:val="ro-RO"/>
              </w:rPr>
              <w:t xml:space="preserve"> organelor de for</w:t>
            </w:r>
            <w:r w:rsidRPr="0092511C">
              <w:rPr>
                <w:rFonts w:ascii="Times New Roman" w:hAnsi="Times New Roman"/>
                <w:sz w:val="24"/>
                <w:szCs w:val="24"/>
                <w:lang w:val="ro-RO"/>
              </w:rPr>
              <w:t>ță</w:t>
            </w:r>
            <w:r w:rsidRPr="008467D0">
              <w:rPr>
                <w:rFonts w:ascii="Times New Roman" w:hAnsi="Times New Roman"/>
                <w:sz w:val="24"/>
                <w:szCs w:val="24"/>
                <w:lang w:val="ro-RO"/>
              </w:rPr>
              <w:t>, adic</w:t>
            </w:r>
            <w:r w:rsidRPr="0092511C">
              <w:rPr>
                <w:rFonts w:ascii="Times New Roman" w:hAnsi="Times New Roman"/>
                <w:sz w:val="24"/>
                <w:szCs w:val="24"/>
                <w:lang w:val="ro-RO"/>
              </w:rPr>
              <w:t>ă</w:t>
            </w:r>
            <w:r w:rsidRPr="008467D0">
              <w:rPr>
                <w:rFonts w:ascii="Times New Roman" w:hAnsi="Times New Roman"/>
                <w:sz w:val="24"/>
                <w:szCs w:val="24"/>
                <w:lang w:val="ro-RO"/>
              </w:rPr>
              <w:t xml:space="preserve"> notificarea cu sau f</w:t>
            </w:r>
            <w:r w:rsidRPr="0092511C">
              <w:rPr>
                <w:rFonts w:ascii="Times New Roman" w:hAnsi="Times New Roman"/>
                <w:sz w:val="24"/>
                <w:szCs w:val="24"/>
                <w:lang w:val="ro-RO"/>
              </w:rPr>
              <w:t>ără</w:t>
            </w:r>
            <w:r w:rsidRPr="008467D0">
              <w:rPr>
                <w:rFonts w:ascii="Times New Roman" w:hAnsi="Times New Roman"/>
                <w:sz w:val="24"/>
                <w:szCs w:val="24"/>
                <w:lang w:val="ro-RO"/>
              </w:rPr>
              <w:t xml:space="preserve"> anexe, alte</w:t>
            </w:r>
            <w:r w:rsidRPr="0092511C">
              <w:rPr>
                <w:rFonts w:ascii="Times New Roman" w:hAnsi="Times New Roman"/>
                <w:sz w:val="24"/>
                <w:szCs w:val="24"/>
                <w:lang w:val="ro-RO"/>
              </w:rPr>
              <w:t xml:space="preserve"> informalii importante.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4756F7" w14:textId="423F2AC6" w:rsidR="0092511C" w:rsidRPr="00064419" w:rsidRDefault="0092511C" w:rsidP="0064526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064419">
              <w:rPr>
                <w:rFonts w:ascii="Times New Roman" w:hAnsi="Times New Roman"/>
                <w:b/>
                <w:bCs/>
                <w:sz w:val="24"/>
                <w:szCs w:val="24"/>
                <w:lang w:val="ro-RO"/>
              </w:rPr>
              <w:lastRenderedPageBreak/>
              <w:t>Precizare.</w:t>
            </w:r>
          </w:p>
          <w:p w14:paraId="33769286" w14:textId="26F081C9" w:rsidR="0092511C" w:rsidRPr="003E451A" w:rsidRDefault="0092511C" w:rsidP="003E451A">
            <w:pPr>
              <w:pBdr>
                <w:top w:val="none" w:sz="4" w:space="0" w:color="000000"/>
                <w:left w:val="none" w:sz="4" w:space="0" w:color="000000"/>
                <w:bottom w:val="none" w:sz="4" w:space="0" w:color="000000"/>
                <w:right w:val="none" w:sz="4" w:space="0" w:color="000000"/>
              </w:pBdr>
              <w:ind w:firstLine="302"/>
              <w:rPr>
                <w:rFonts w:ascii="Times New Roman" w:hAnsi="Times New Roman"/>
                <w:bCs/>
                <w:iCs/>
                <w:sz w:val="24"/>
                <w:szCs w:val="24"/>
                <w:lang w:val="ro-RO"/>
              </w:rPr>
            </w:pPr>
            <w:r w:rsidRPr="00064419">
              <w:rPr>
                <w:rFonts w:ascii="Times New Roman" w:hAnsi="Times New Roman"/>
                <w:sz w:val="24"/>
                <w:szCs w:val="24"/>
                <w:lang w:val="ro-RO"/>
              </w:rPr>
              <w:t>Art. 7 alin. (</w:t>
            </w:r>
            <w:r w:rsidR="00DA07D9">
              <w:rPr>
                <w:rFonts w:ascii="Times New Roman" w:hAnsi="Times New Roman"/>
                <w:sz w:val="24"/>
                <w:szCs w:val="24"/>
                <w:lang w:val="ro-RO"/>
              </w:rPr>
              <w:t>4</w:t>
            </w:r>
            <w:r w:rsidRPr="00064419">
              <w:rPr>
                <w:rFonts w:ascii="Times New Roman" w:hAnsi="Times New Roman"/>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003E451A" w:rsidRPr="0025548E">
              <w:rPr>
                <w:rFonts w:ascii="Times New Roman" w:hAnsi="Times New Roman"/>
                <w:bCs/>
                <w:iCs/>
                <w:sz w:val="24"/>
                <w:szCs w:val="24"/>
                <w:lang w:val="ro-RO"/>
              </w:rPr>
              <w:t xml:space="preserve"> </w:t>
            </w:r>
            <w:r w:rsidRPr="00064419">
              <w:rPr>
                <w:rFonts w:ascii="Times New Roman" w:hAnsi="Times New Roman"/>
                <w:sz w:val="24"/>
                <w:szCs w:val="24"/>
                <w:lang w:val="ro-RO"/>
              </w:rPr>
              <w:t>din proiect prevede deja obligația de informare a Inspectoratului General de Carabinieri în termen de 24h. Acest termen este proporțional și justificat pentru asigurarea unei reacții operative.</w:t>
            </w:r>
          </w:p>
          <w:p w14:paraId="785EA65B" w14:textId="39A8D702" w:rsidR="0092511C" w:rsidRPr="00064419" w:rsidRDefault="0092511C" w:rsidP="0092511C">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În plus, art. 7 alin. (1)</w:t>
            </w:r>
            <w:r w:rsidR="003E451A">
              <w:rPr>
                <w:rFonts w:ascii="Times New Roman" w:hAnsi="Times New Roman"/>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064419">
              <w:rPr>
                <w:rFonts w:ascii="Times New Roman" w:hAnsi="Times New Roman"/>
                <w:sz w:val="24"/>
                <w:szCs w:val="24"/>
                <w:lang w:val="ro-RO"/>
              </w:rPr>
              <w:t xml:space="preserve"> și anexa cu modelul de notificare oferă deja un cadru complet privind conținutul informațiilor c</w:t>
            </w:r>
            <w:r w:rsidR="00DA07D9">
              <w:rPr>
                <w:rFonts w:ascii="Times New Roman" w:hAnsi="Times New Roman"/>
                <w:sz w:val="24"/>
                <w:szCs w:val="24"/>
                <w:lang w:val="ro-RO"/>
              </w:rPr>
              <w:t>are urmează a fi expediate autorității publice locale.</w:t>
            </w:r>
          </w:p>
          <w:p w14:paraId="5E4654A0" w14:textId="631814BB" w:rsidR="008467D0" w:rsidRPr="00064419" w:rsidRDefault="0092511C" w:rsidP="0092511C">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 xml:space="preserve">Referirea la mijloacele de comunicare este reglementată general de Codul administrativ, fiind aplicabil în orice modalitate care oferă o procedură simplificată și rapidă de </w:t>
            </w:r>
            <w:r w:rsidRPr="00064419">
              <w:rPr>
                <w:rFonts w:ascii="Times New Roman" w:hAnsi="Times New Roman"/>
                <w:sz w:val="24"/>
                <w:szCs w:val="24"/>
                <w:lang w:val="ro-RO"/>
              </w:rPr>
              <w:lastRenderedPageBreak/>
              <w:t>comunicare dintre autorități, care poate fi stabilită între părți. Nu se impune includerea suplimentară a acestor prevederi în lege, pentru a evita interpretarea dualistă</w:t>
            </w:r>
            <w:r w:rsidR="001D00CD" w:rsidRPr="00064419">
              <w:rPr>
                <w:rFonts w:ascii="Times New Roman" w:hAnsi="Times New Roman"/>
                <w:sz w:val="24"/>
                <w:szCs w:val="24"/>
                <w:lang w:val="ro-RO"/>
              </w:rPr>
              <w:t>.</w:t>
            </w:r>
          </w:p>
        </w:tc>
      </w:tr>
      <w:tr w:rsidR="008467D0" w:rsidRPr="0025548E" w14:paraId="1D26CB5C"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0657B4DB" w14:textId="77777777" w:rsidR="008467D0" w:rsidRPr="0025548E" w:rsidRDefault="008467D0" w:rsidP="00F61D2C">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6DC1E12A" w14:textId="7618E6D4" w:rsidR="008467D0" w:rsidRPr="006402C5" w:rsidRDefault="008467D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1C4D51" w14:textId="77777777" w:rsidR="008467D0" w:rsidRPr="008467D0" w:rsidRDefault="008467D0" w:rsidP="008467D0">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8467D0">
              <w:rPr>
                <w:rFonts w:ascii="Times New Roman" w:hAnsi="Times New Roman"/>
                <w:sz w:val="24"/>
                <w:szCs w:val="24"/>
                <w:lang w:val="ro-RO"/>
              </w:rPr>
              <w:t>Art.7 - notificarea.</w:t>
            </w:r>
          </w:p>
          <w:p w14:paraId="15A8915D" w14:textId="09A49D67" w:rsidR="008467D0" w:rsidRPr="008467D0" w:rsidRDefault="008467D0" w:rsidP="008467D0">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8467D0">
              <w:rPr>
                <w:rFonts w:ascii="Times New Roman" w:hAnsi="Times New Roman"/>
                <w:sz w:val="24"/>
                <w:szCs w:val="24"/>
                <w:lang w:val="ro-RO"/>
              </w:rPr>
              <w:t>Autorii propun notificarea privind desf</w:t>
            </w:r>
            <w:r w:rsidRPr="00B211B6">
              <w:rPr>
                <w:rFonts w:ascii="Times New Roman" w:hAnsi="Times New Roman"/>
                <w:sz w:val="24"/>
                <w:szCs w:val="24"/>
                <w:lang w:val="ro-RO"/>
              </w:rPr>
              <w:t xml:space="preserve">ășurarea </w:t>
            </w:r>
            <w:r w:rsidRPr="008467D0">
              <w:rPr>
                <w:rFonts w:ascii="Times New Roman" w:hAnsi="Times New Roman"/>
                <w:sz w:val="24"/>
                <w:szCs w:val="24"/>
                <w:lang w:val="ro-RO"/>
              </w:rPr>
              <w:t>evenimentului public cu</w:t>
            </w:r>
            <w:r w:rsidRPr="00B211B6">
              <w:rPr>
                <w:rFonts w:ascii="Times New Roman" w:hAnsi="Times New Roman"/>
                <w:sz w:val="24"/>
                <w:szCs w:val="24"/>
                <w:lang w:val="ro-RO"/>
              </w:rPr>
              <w:t xml:space="preserve"> </w:t>
            </w:r>
            <w:r w:rsidRPr="008467D0">
              <w:rPr>
                <w:rFonts w:ascii="Times New Roman" w:hAnsi="Times New Roman"/>
                <w:sz w:val="24"/>
                <w:szCs w:val="24"/>
                <w:lang w:val="ro-RO"/>
              </w:rPr>
              <w:t>cel pu</w:t>
            </w:r>
            <w:r w:rsidRPr="00B211B6">
              <w:rPr>
                <w:rFonts w:ascii="Times New Roman" w:hAnsi="Times New Roman"/>
                <w:sz w:val="24"/>
                <w:szCs w:val="24"/>
                <w:lang w:val="ro-RO"/>
              </w:rPr>
              <w:t>ț</w:t>
            </w:r>
            <w:r w:rsidRPr="008467D0">
              <w:rPr>
                <w:rFonts w:ascii="Times New Roman" w:hAnsi="Times New Roman"/>
                <w:sz w:val="24"/>
                <w:szCs w:val="24"/>
                <w:lang w:val="ro-RO"/>
              </w:rPr>
              <w:t xml:space="preserve">in 10 zile </w:t>
            </w:r>
            <w:r w:rsidRPr="00B211B6">
              <w:rPr>
                <w:rFonts w:ascii="Times New Roman" w:hAnsi="Times New Roman"/>
                <w:sz w:val="24"/>
                <w:szCs w:val="24"/>
                <w:lang w:val="ro-RO"/>
              </w:rPr>
              <w:t>înainte</w:t>
            </w:r>
            <w:r w:rsidRPr="008467D0">
              <w:rPr>
                <w:rFonts w:ascii="Times New Roman" w:hAnsi="Times New Roman"/>
                <w:sz w:val="24"/>
                <w:szCs w:val="24"/>
                <w:lang w:val="ro-RO"/>
              </w:rPr>
              <w:t xml:space="preserve"> de a organiza evenimentul public, </w:t>
            </w:r>
            <w:r w:rsidRPr="00B211B6">
              <w:rPr>
                <w:rFonts w:ascii="Times New Roman" w:hAnsi="Times New Roman"/>
                <w:sz w:val="24"/>
                <w:szCs w:val="24"/>
                <w:lang w:val="ro-RO"/>
              </w:rPr>
              <w:t>însă</w:t>
            </w:r>
            <w:r w:rsidRPr="008467D0">
              <w:rPr>
                <w:rFonts w:ascii="Times New Roman" w:hAnsi="Times New Roman"/>
                <w:sz w:val="24"/>
                <w:szCs w:val="24"/>
                <w:lang w:val="ro-RO"/>
              </w:rPr>
              <w:t xml:space="preserve"> nu a prev</w:t>
            </w:r>
            <w:r w:rsidRPr="00B211B6">
              <w:rPr>
                <w:rFonts w:ascii="Times New Roman" w:hAnsi="Times New Roman"/>
                <w:sz w:val="24"/>
                <w:szCs w:val="24"/>
                <w:lang w:val="ro-RO"/>
              </w:rPr>
              <w:t>ă</w:t>
            </w:r>
            <w:r w:rsidRPr="008467D0">
              <w:rPr>
                <w:rFonts w:ascii="Times New Roman" w:hAnsi="Times New Roman"/>
                <w:sz w:val="24"/>
                <w:szCs w:val="24"/>
                <w:lang w:val="ro-RO"/>
              </w:rPr>
              <w:t>zut o</w:t>
            </w:r>
            <w:r w:rsidRPr="00B211B6">
              <w:rPr>
                <w:rFonts w:ascii="Times New Roman" w:hAnsi="Times New Roman"/>
                <w:sz w:val="24"/>
                <w:szCs w:val="24"/>
                <w:lang w:val="ro-RO"/>
              </w:rPr>
              <w:t xml:space="preserve"> </w:t>
            </w:r>
            <w:r w:rsidRPr="008467D0">
              <w:rPr>
                <w:rFonts w:ascii="Times New Roman" w:hAnsi="Times New Roman"/>
                <w:sz w:val="24"/>
                <w:szCs w:val="24"/>
                <w:lang w:val="ro-RO"/>
              </w:rPr>
              <w:t>limit</w:t>
            </w:r>
            <w:r w:rsidRPr="00B211B6">
              <w:rPr>
                <w:rFonts w:ascii="Times New Roman" w:hAnsi="Times New Roman"/>
                <w:sz w:val="24"/>
                <w:szCs w:val="24"/>
                <w:lang w:val="ro-RO"/>
              </w:rPr>
              <w:t>ă</w:t>
            </w:r>
            <w:r w:rsidRPr="008467D0">
              <w:rPr>
                <w:rFonts w:ascii="Times New Roman" w:hAnsi="Times New Roman"/>
                <w:sz w:val="24"/>
                <w:szCs w:val="24"/>
                <w:lang w:val="ro-RO"/>
              </w:rPr>
              <w:t xml:space="preserve"> de timp in sensul </w:t>
            </w:r>
            <w:r w:rsidRPr="00B211B6">
              <w:rPr>
                <w:rFonts w:ascii="Times New Roman" w:hAnsi="Times New Roman"/>
                <w:sz w:val="24"/>
                <w:szCs w:val="24"/>
                <w:lang w:val="ro-RO"/>
              </w:rPr>
              <w:t>planificării</w:t>
            </w:r>
            <w:r w:rsidRPr="008467D0">
              <w:rPr>
                <w:rFonts w:ascii="Times New Roman" w:hAnsi="Times New Roman"/>
                <w:sz w:val="24"/>
                <w:szCs w:val="24"/>
                <w:lang w:val="ro-RO"/>
              </w:rPr>
              <w:t xml:space="preserve"> evenimentelor viitoare pentru durate mari</w:t>
            </w:r>
            <w:r w:rsidRPr="00B211B6">
              <w:rPr>
                <w:rFonts w:ascii="Times New Roman" w:hAnsi="Times New Roman"/>
                <w:sz w:val="24"/>
                <w:szCs w:val="24"/>
                <w:lang w:val="ro-RO"/>
              </w:rPr>
              <w:t xml:space="preserve"> </w:t>
            </w:r>
            <w:r w:rsidRPr="008467D0">
              <w:rPr>
                <w:rFonts w:ascii="Times New Roman" w:hAnsi="Times New Roman"/>
                <w:sz w:val="24"/>
                <w:szCs w:val="24"/>
                <w:lang w:val="ro-RO"/>
              </w:rPr>
              <w:t xml:space="preserve">de timp. </w:t>
            </w:r>
            <w:r w:rsidRPr="00B211B6">
              <w:rPr>
                <w:rFonts w:ascii="Times New Roman" w:hAnsi="Times New Roman"/>
                <w:sz w:val="24"/>
                <w:szCs w:val="24"/>
                <w:lang w:val="ro-RO"/>
              </w:rPr>
              <w:t>Î</w:t>
            </w:r>
            <w:r w:rsidRPr="008467D0">
              <w:rPr>
                <w:rFonts w:ascii="Times New Roman" w:hAnsi="Times New Roman"/>
                <w:sz w:val="24"/>
                <w:szCs w:val="24"/>
                <w:lang w:val="ro-RO"/>
              </w:rPr>
              <w:t>n practici acest fenomen a permis solicitan</w:t>
            </w:r>
            <w:r w:rsidRPr="00B211B6">
              <w:rPr>
                <w:rFonts w:ascii="Times New Roman" w:hAnsi="Times New Roman"/>
                <w:sz w:val="24"/>
                <w:szCs w:val="24"/>
                <w:lang w:val="ro-RO"/>
              </w:rPr>
              <w:t>ț</w:t>
            </w:r>
            <w:r w:rsidRPr="008467D0">
              <w:rPr>
                <w:rFonts w:ascii="Times New Roman" w:hAnsi="Times New Roman"/>
                <w:sz w:val="24"/>
                <w:szCs w:val="24"/>
                <w:lang w:val="ro-RO"/>
              </w:rPr>
              <w:t>ilor s</w:t>
            </w:r>
            <w:r w:rsidRPr="00B211B6">
              <w:rPr>
                <w:rFonts w:ascii="Times New Roman" w:hAnsi="Times New Roman"/>
                <w:sz w:val="24"/>
                <w:szCs w:val="24"/>
                <w:lang w:val="ro-RO"/>
              </w:rPr>
              <w:t>ă</w:t>
            </w:r>
            <w:r w:rsidRPr="008467D0">
              <w:rPr>
                <w:rFonts w:ascii="Times New Roman" w:hAnsi="Times New Roman"/>
                <w:sz w:val="24"/>
                <w:szCs w:val="24"/>
                <w:lang w:val="ro-RO"/>
              </w:rPr>
              <w:t xml:space="preserve"> notifice</w:t>
            </w:r>
            <w:r w:rsidRPr="00B211B6">
              <w:rPr>
                <w:rFonts w:ascii="Times New Roman" w:hAnsi="Times New Roman"/>
                <w:sz w:val="24"/>
                <w:szCs w:val="24"/>
                <w:lang w:val="ro-RO"/>
              </w:rPr>
              <w:t xml:space="preserve"> </w:t>
            </w:r>
            <w:r w:rsidRPr="008467D0">
              <w:rPr>
                <w:rFonts w:ascii="Times New Roman" w:hAnsi="Times New Roman"/>
                <w:sz w:val="24"/>
                <w:szCs w:val="24"/>
                <w:lang w:val="ro-RO"/>
              </w:rPr>
              <w:t>autorit</w:t>
            </w:r>
            <w:r w:rsidRPr="00B211B6">
              <w:rPr>
                <w:rFonts w:ascii="Times New Roman" w:hAnsi="Times New Roman"/>
                <w:sz w:val="24"/>
                <w:szCs w:val="24"/>
                <w:lang w:val="ro-RO"/>
              </w:rPr>
              <w:t xml:space="preserve">ățile </w:t>
            </w:r>
            <w:r w:rsidRPr="008467D0">
              <w:rPr>
                <w:rFonts w:ascii="Times New Roman" w:hAnsi="Times New Roman"/>
                <w:sz w:val="24"/>
                <w:szCs w:val="24"/>
                <w:lang w:val="ro-RO"/>
              </w:rPr>
              <w:t>publice loca</w:t>
            </w:r>
            <w:r w:rsidRPr="00B211B6">
              <w:rPr>
                <w:rFonts w:ascii="Times New Roman" w:hAnsi="Times New Roman"/>
                <w:sz w:val="24"/>
                <w:szCs w:val="24"/>
                <w:lang w:val="ro-RO"/>
              </w:rPr>
              <w:t>l</w:t>
            </w:r>
            <w:r w:rsidRPr="008467D0">
              <w:rPr>
                <w:rFonts w:ascii="Times New Roman" w:hAnsi="Times New Roman"/>
                <w:sz w:val="24"/>
                <w:szCs w:val="24"/>
                <w:lang w:val="ro-RO"/>
              </w:rPr>
              <w:t>e in vederea acoperirii evenimentelor pentru mul</w:t>
            </w:r>
            <w:r w:rsidRPr="00B211B6">
              <w:rPr>
                <w:rFonts w:ascii="Times New Roman" w:hAnsi="Times New Roman"/>
                <w:sz w:val="24"/>
                <w:szCs w:val="24"/>
                <w:lang w:val="ro-RO"/>
              </w:rPr>
              <w:t>ț</w:t>
            </w:r>
            <w:r w:rsidRPr="008467D0">
              <w:rPr>
                <w:rFonts w:ascii="Times New Roman" w:hAnsi="Times New Roman"/>
                <w:sz w:val="24"/>
                <w:szCs w:val="24"/>
                <w:lang w:val="ro-RO"/>
              </w:rPr>
              <w:t>i</w:t>
            </w:r>
            <w:r w:rsidRPr="00B211B6">
              <w:rPr>
                <w:rFonts w:ascii="Times New Roman" w:hAnsi="Times New Roman"/>
                <w:sz w:val="24"/>
                <w:szCs w:val="24"/>
                <w:lang w:val="ro-RO"/>
              </w:rPr>
              <w:t xml:space="preserve"> </w:t>
            </w:r>
            <w:r w:rsidRPr="008467D0">
              <w:rPr>
                <w:rFonts w:ascii="Times New Roman" w:hAnsi="Times New Roman"/>
                <w:sz w:val="24"/>
                <w:szCs w:val="24"/>
                <w:lang w:val="ro-RO"/>
              </w:rPr>
              <w:t xml:space="preserve">ani </w:t>
            </w:r>
            <w:r w:rsidRPr="00B211B6">
              <w:rPr>
                <w:rFonts w:ascii="Times New Roman" w:hAnsi="Times New Roman"/>
                <w:sz w:val="24"/>
                <w:szCs w:val="24"/>
                <w:lang w:val="ro-RO"/>
              </w:rPr>
              <w:t>î</w:t>
            </w:r>
            <w:r w:rsidRPr="008467D0">
              <w:rPr>
                <w:rFonts w:ascii="Times New Roman" w:hAnsi="Times New Roman"/>
                <w:sz w:val="24"/>
                <w:szCs w:val="24"/>
                <w:lang w:val="ro-RO"/>
              </w:rPr>
              <w:t xml:space="preserve">nainte (exemplul PMAN fiecare zi din an, pentru zeci de ani </w:t>
            </w:r>
            <w:r w:rsidRPr="00B211B6">
              <w:rPr>
                <w:rFonts w:ascii="Times New Roman" w:hAnsi="Times New Roman"/>
                <w:sz w:val="24"/>
                <w:szCs w:val="24"/>
                <w:lang w:val="ro-RO"/>
              </w:rPr>
              <w:t>î</w:t>
            </w:r>
            <w:r w:rsidRPr="008467D0">
              <w:rPr>
                <w:rFonts w:ascii="Times New Roman" w:hAnsi="Times New Roman"/>
                <w:sz w:val="24"/>
                <w:szCs w:val="24"/>
                <w:lang w:val="ro-RO"/>
              </w:rPr>
              <w:t>nainte). Din</w:t>
            </w:r>
            <w:r w:rsidRPr="00B211B6">
              <w:rPr>
                <w:rFonts w:ascii="Times New Roman" w:hAnsi="Times New Roman"/>
                <w:sz w:val="24"/>
                <w:szCs w:val="24"/>
                <w:lang w:val="ro-RO"/>
              </w:rPr>
              <w:t xml:space="preserve"> </w:t>
            </w:r>
            <w:r w:rsidRPr="008467D0">
              <w:rPr>
                <w:rFonts w:ascii="Times New Roman" w:hAnsi="Times New Roman"/>
                <w:sz w:val="24"/>
                <w:szCs w:val="24"/>
                <w:lang w:val="ro-RO"/>
              </w:rPr>
              <w:t>acest punct de vedere nu exist</w:t>
            </w:r>
            <w:r w:rsidRPr="00B211B6">
              <w:rPr>
                <w:rFonts w:ascii="Times New Roman" w:hAnsi="Times New Roman"/>
                <w:sz w:val="24"/>
                <w:szCs w:val="24"/>
                <w:lang w:val="ro-RO"/>
              </w:rPr>
              <w:t>ă</w:t>
            </w:r>
            <w:r w:rsidRPr="008467D0">
              <w:rPr>
                <w:rFonts w:ascii="Times New Roman" w:hAnsi="Times New Roman"/>
                <w:sz w:val="24"/>
                <w:szCs w:val="24"/>
                <w:lang w:val="ro-RO"/>
              </w:rPr>
              <w:t xml:space="preserve"> un mecanism de contracarare a notific</w:t>
            </w:r>
            <w:r w:rsidRPr="00B211B6">
              <w:rPr>
                <w:rFonts w:ascii="Times New Roman" w:hAnsi="Times New Roman"/>
                <w:sz w:val="24"/>
                <w:szCs w:val="24"/>
                <w:lang w:val="ro-RO"/>
              </w:rPr>
              <w:t xml:space="preserve">ărilor </w:t>
            </w:r>
            <w:r w:rsidRPr="008467D0">
              <w:rPr>
                <w:rFonts w:ascii="Times New Roman" w:hAnsi="Times New Roman"/>
                <w:sz w:val="24"/>
                <w:szCs w:val="24"/>
                <w:lang w:val="ro-RO"/>
              </w:rPr>
              <w:t>abuzive, iar instituirea unui termen ,,nu mai mult de x zile/luni/ani pini la</w:t>
            </w:r>
            <w:r w:rsidRPr="00B211B6">
              <w:rPr>
                <w:rFonts w:ascii="Times New Roman" w:hAnsi="Times New Roman"/>
                <w:sz w:val="24"/>
                <w:szCs w:val="24"/>
                <w:lang w:val="ro-RO"/>
              </w:rPr>
              <w:t xml:space="preserve"> </w:t>
            </w:r>
            <w:r w:rsidRPr="008467D0">
              <w:rPr>
                <w:rFonts w:ascii="Times New Roman" w:hAnsi="Times New Roman"/>
                <w:sz w:val="24"/>
                <w:szCs w:val="24"/>
                <w:lang w:val="ro-RO"/>
              </w:rPr>
              <w:t xml:space="preserve">eveniment" ar reduce </w:t>
            </w:r>
            <w:r w:rsidRPr="00B211B6">
              <w:rPr>
                <w:rFonts w:ascii="Times New Roman" w:hAnsi="Times New Roman"/>
                <w:sz w:val="24"/>
                <w:szCs w:val="24"/>
                <w:lang w:val="ro-RO"/>
              </w:rPr>
              <w:t>numărul</w:t>
            </w:r>
            <w:r w:rsidRPr="008467D0">
              <w:rPr>
                <w:rFonts w:ascii="Times New Roman" w:hAnsi="Times New Roman"/>
                <w:sz w:val="24"/>
                <w:szCs w:val="24"/>
                <w:lang w:val="ro-RO"/>
              </w:rPr>
              <w:t xml:space="preserve"> acestor tipuri de cereri.</w:t>
            </w:r>
          </w:p>
          <w:p w14:paraId="41E7FD85" w14:textId="1D5BCB13" w:rsidR="008467D0" w:rsidRPr="00B211B6" w:rsidRDefault="008467D0" w:rsidP="008467D0">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8467D0">
              <w:rPr>
                <w:rFonts w:ascii="Times New Roman" w:hAnsi="Times New Roman"/>
                <w:sz w:val="24"/>
                <w:szCs w:val="24"/>
                <w:lang w:val="ro-RO"/>
              </w:rPr>
              <w:t>Av</w:t>
            </w:r>
            <w:r w:rsidRPr="00B211B6">
              <w:rPr>
                <w:rFonts w:ascii="Times New Roman" w:hAnsi="Times New Roman"/>
                <w:sz w:val="24"/>
                <w:szCs w:val="24"/>
                <w:lang w:val="ro-RO"/>
              </w:rPr>
              <w:t>â</w:t>
            </w:r>
            <w:r w:rsidRPr="008467D0">
              <w:rPr>
                <w:rFonts w:ascii="Times New Roman" w:hAnsi="Times New Roman"/>
                <w:sz w:val="24"/>
                <w:szCs w:val="24"/>
                <w:lang w:val="ro-RO"/>
              </w:rPr>
              <w:t xml:space="preserve">nd in vedere fenomenul </w:t>
            </w:r>
            <w:r w:rsidRPr="00B211B6">
              <w:rPr>
                <w:rFonts w:ascii="Times New Roman" w:hAnsi="Times New Roman"/>
                <w:sz w:val="24"/>
                <w:szCs w:val="24"/>
                <w:lang w:val="ro-RO"/>
              </w:rPr>
              <w:t>notificărilor</w:t>
            </w:r>
            <w:r w:rsidRPr="008467D0">
              <w:rPr>
                <w:rFonts w:ascii="Times New Roman" w:hAnsi="Times New Roman"/>
                <w:sz w:val="24"/>
                <w:szCs w:val="24"/>
                <w:lang w:val="ro-RO"/>
              </w:rPr>
              <w:t xml:space="preserve"> abuzive, se impune ca proiectul</w:t>
            </w:r>
            <w:r w:rsidRPr="00B211B6">
              <w:rPr>
                <w:rFonts w:ascii="Times New Roman" w:hAnsi="Times New Roman"/>
                <w:sz w:val="24"/>
                <w:szCs w:val="24"/>
                <w:lang w:val="ro-RO"/>
              </w:rPr>
              <w:t xml:space="preserve"> </w:t>
            </w:r>
            <w:r w:rsidRPr="008467D0">
              <w:rPr>
                <w:rFonts w:ascii="Times New Roman" w:hAnsi="Times New Roman"/>
                <w:sz w:val="24"/>
                <w:szCs w:val="24"/>
                <w:lang w:val="ro-RO"/>
              </w:rPr>
              <w:t xml:space="preserve">de lege si reglementeze soarta </w:t>
            </w:r>
            <w:r w:rsidRPr="00B211B6">
              <w:rPr>
                <w:rFonts w:ascii="Times New Roman" w:hAnsi="Times New Roman"/>
                <w:sz w:val="24"/>
                <w:szCs w:val="24"/>
                <w:lang w:val="ro-RO"/>
              </w:rPr>
              <w:t>notificărilor</w:t>
            </w:r>
            <w:r w:rsidRPr="008467D0">
              <w:rPr>
                <w:rFonts w:ascii="Times New Roman" w:hAnsi="Times New Roman"/>
                <w:sz w:val="24"/>
                <w:szCs w:val="24"/>
                <w:lang w:val="ro-RO"/>
              </w:rPr>
              <w:t xml:space="preserve"> anterioare, </w:t>
            </w:r>
            <w:r w:rsidRPr="00B211B6">
              <w:rPr>
                <w:rFonts w:ascii="Times New Roman" w:hAnsi="Times New Roman"/>
                <w:sz w:val="24"/>
                <w:szCs w:val="24"/>
                <w:lang w:val="ro-RO"/>
              </w:rPr>
              <w:t>î</w:t>
            </w:r>
            <w:r w:rsidRPr="008467D0">
              <w:rPr>
                <w:rFonts w:ascii="Times New Roman" w:hAnsi="Times New Roman"/>
                <w:sz w:val="24"/>
                <w:szCs w:val="24"/>
                <w:lang w:val="ro-RO"/>
              </w:rPr>
              <w:t xml:space="preserve">n sensul </w:t>
            </w:r>
            <w:r w:rsidRPr="00B211B6">
              <w:rPr>
                <w:rFonts w:ascii="Times New Roman" w:hAnsi="Times New Roman"/>
                <w:sz w:val="24"/>
                <w:szCs w:val="24"/>
                <w:lang w:val="ro-RO"/>
              </w:rPr>
              <w:t>î</w:t>
            </w:r>
            <w:r w:rsidRPr="008467D0">
              <w:rPr>
                <w:rFonts w:ascii="Times New Roman" w:hAnsi="Times New Roman"/>
                <w:sz w:val="24"/>
                <w:szCs w:val="24"/>
                <w:lang w:val="ro-RO"/>
              </w:rPr>
              <w:t>n care ar fi</w:t>
            </w:r>
            <w:r w:rsidRPr="00B211B6">
              <w:rPr>
                <w:rFonts w:ascii="Times New Roman" w:hAnsi="Times New Roman"/>
                <w:sz w:val="24"/>
                <w:szCs w:val="24"/>
                <w:lang w:val="ro-RO"/>
              </w:rPr>
              <w:t xml:space="preserve"> înceta de drept efectul acestora.</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719369" w14:textId="2EE4E3BD" w:rsidR="001D00CD" w:rsidRPr="00064419" w:rsidRDefault="001D00CD" w:rsidP="001D00CD">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1D00CD">
              <w:rPr>
                <w:rFonts w:ascii="Times New Roman" w:hAnsi="Times New Roman"/>
                <w:b/>
                <w:bCs/>
                <w:sz w:val="24"/>
                <w:szCs w:val="24"/>
                <w:lang w:val="ro-RO"/>
              </w:rPr>
              <w:t>Nu se acceptă.</w:t>
            </w:r>
          </w:p>
          <w:p w14:paraId="74DAB673" w14:textId="57CA3DFB" w:rsidR="001D00CD" w:rsidRPr="00064419" w:rsidRDefault="001D00CD"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 xml:space="preserve">Organizarea și programarea folosirii spațiilor publice pe termen lung este o problemă de gestiune locală a domeniului public. Principiul delimitării atribuțiilor conferă autorităților locale competența administrării spațiului public (conform Legii nr. 436/2006 privind administrația publică locală). Astfel, soluționarea notificărilor „pe termen lung” ar trebui </w:t>
            </w:r>
            <w:r w:rsidR="0079534A">
              <w:rPr>
                <w:rFonts w:ascii="Times New Roman" w:hAnsi="Times New Roman"/>
                <w:sz w:val="24"/>
                <w:szCs w:val="24"/>
                <w:lang w:val="ro-RO"/>
              </w:rPr>
              <w:t>realizată</w:t>
            </w:r>
            <w:r w:rsidRPr="00064419">
              <w:rPr>
                <w:rFonts w:ascii="Times New Roman" w:hAnsi="Times New Roman"/>
                <w:sz w:val="24"/>
                <w:szCs w:val="24"/>
                <w:lang w:val="ro-RO"/>
              </w:rPr>
              <w:t xml:space="preserve"> prin decizii administrative la nivel local, nu prin legea-cadru. Introducerea un</w:t>
            </w:r>
            <w:r w:rsidR="0079534A">
              <w:rPr>
                <w:rFonts w:ascii="Times New Roman" w:hAnsi="Times New Roman"/>
                <w:sz w:val="24"/>
                <w:szCs w:val="24"/>
                <w:lang w:val="ro-RO"/>
              </w:rPr>
              <w:t>or</w:t>
            </w:r>
            <w:r w:rsidRPr="00064419">
              <w:rPr>
                <w:rFonts w:ascii="Times New Roman" w:hAnsi="Times New Roman"/>
                <w:sz w:val="24"/>
                <w:szCs w:val="24"/>
                <w:lang w:val="ro-RO"/>
              </w:rPr>
              <w:t xml:space="preserve"> limitări generalizate în lege ar adăuga complexitate procedurală nejustificată și ar risca crearea unui sistem de blocare administrative.</w:t>
            </w:r>
          </w:p>
          <w:p w14:paraId="22A82C76" w14:textId="77777777" w:rsidR="001D00CD" w:rsidRPr="00064419" w:rsidRDefault="001D00CD"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 xml:space="preserve">În plus, acest subiect nu intră direct în sfera organizării evenimentelor (prevăzută de lege), însă în regimul ocupării domeniului public. </w:t>
            </w:r>
          </w:p>
          <w:p w14:paraId="7BF5BB7E" w14:textId="04B8B395" w:rsidR="008467D0" w:rsidRPr="00064419" w:rsidRDefault="001D00CD" w:rsidP="00645269">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Proiectul de lege se menține focalizat pe normarea esențială a organizării și desfășurării evenimentelor, evitând supra</w:t>
            </w:r>
            <w:r w:rsidR="0079534A">
              <w:rPr>
                <w:rFonts w:ascii="Times New Roman" w:hAnsi="Times New Roman"/>
                <w:sz w:val="24"/>
                <w:szCs w:val="24"/>
                <w:lang w:val="ro-RO"/>
              </w:rPr>
              <w:t>-</w:t>
            </w:r>
            <w:r w:rsidRPr="00064419">
              <w:rPr>
                <w:rFonts w:ascii="Times New Roman" w:hAnsi="Times New Roman"/>
                <w:sz w:val="24"/>
                <w:szCs w:val="24"/>
                <w:lang w:val="ro-RO"/>
              </w:rPr>
              <w:t>reglementarea și blocarea activității administrației publice locale. Orice măsuri privind notificările anterioare pot fi stabilite ulterior prin acte normative complementare sau decizii locale, fără a afecta principiile proporționalității, eficienței și practicabilității urmărite de lege.</w:t>
            </w:r>
          </w:p>
        </w:tc>
      </w:tr>
      <w:tr w:rsidR="008467D0" w:rsidRPr="0025548E" w14:paraId="3CD89344"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E5AF9D5" w14:textId="77777777" w:rsidR="008467D0" w:rsidRPr="0025548E" w:rsidRDefault="008467D0" w:rsidP="00F61D2C">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232F1E59" w14:textId="345C491B" w:rsidR="008467D0" w:rsidRPr="006402C5" w:rsidRDefault="008467D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8B080C" w14:textId="4684F6B9" w:rsidR="008467D0" w:rsidRPr="008467D0" w:rsidRDefault="008467D0" w:rsidP="008467D0">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8467D0">
              <w:rPr>
                <w:rFonts w:ascii="Times New Roman" w:hAnsi="Times New Roman"/>
                <w:sz w:val="24"/>
                <w:szCs w:val="24"/>
                <w:lang w:val="ro-RO"/>
              </w:rPr>
              <w:t>Art.8 - procedurile judiciare. Tipul ac</w:t>
            </w:r>
            <w:r w:rsidRPr="00B211B6">
              <w:rPr>
                <w:rFonts w:ascii="Times New Roman" w:hAnsi="Times New Roman"/>
                <w:sz w:val="24"/>
                <w:szCs w:val="24"/>
                <w:lang w:val="ro-RO"/>
              </w:rPr>
              <w:t>ț</w:t>
            </w:r>
            <w:r w:rsidRPr="008467D0">
              <w:rPr>
                <w:rFonts w:ascii="Times New Roman" w:hAnsi="Times New Roman"/>
                <w:sz w:val="24"/>
                <w:szCs w:val="24"/>
                <w:lang w:val="ro-RO"/>
              </w:rPr>
              <w:t xml:space="preserve">iunii </w:t>
            </w:r>
            <w:r w:rsidRPr="00B211B6">
              <w:rPr>
                <w:rFonts w:ascii="Times New Roman" w:hAnsi="Times New Roman"/>
                <w:sz w:val="24"/>
                <w:szCs w:val="24"/>
                <w:lang w:val="ro-RO"/>
              </w:rPr>
              <w:t>ș</w:t>
            </w:r>
            <w:r w:rsidRPr="008467D0">
              <w:rPr>
                <w:rFonts w:ascii="Times New Roman" w:hAnsi="Times New Roman"/>
                <w:sz w:val="24"/>
                <w:szCs w:val="24"/>
                <w:lang w:val="ro-RO"/>
              </w:rPr>
              <w:t xml:space="preserve">i </w:t>
            </w:r>
            <w:r w:rsidRPr="00B211B6">
              <w:rPr>
                <w:rFonts w:ascii="Times New Roman" w:hAnsi="Times New Roman"/>
                <w:sz w:val="24"/>
                <w:szCs w:val="24"/>
                <w:lang w:val="ro-RO"/>
              </w:rPr>
              <w:t>participanții</w:t>
            </w:r>
            <w:r w:rsidRPr="008467D0">
              <w:rPr>
                <w:rFonts w:ascii="Times New Roman" w:hAnsi="Times New Roman"/>
                <w:sz w:val="24"/>
                <w:szCs w:val="24"/>
                <w:lang w:val="ro-RO"/>
              </w:rPr>
              <w:t xml:space="preserve"> la proces?</w:t>
            </w:r>
          </w:p>
          <w:p w14:paraId="54D83FDF" w14:textId="07BA6EB0" w:rsidR="008467D0" w:rsidRPr="008467D0" w:rsidRDefault="008467D0" w:rsidP="008467D0">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8467D0">
              <w:rPr>
                <w:rFonts w:ascii="Times New Roman" w:hAnsi="Times New Roman"/>
                <w:sz w:val="24"/>
                <w:szCs w:val="24"/>
                <w:lang w:val="ro-RO"/>
              </w:rPr>
              <w:t>Autorii invoc</w:t>
            </w:r>
            <w:r w:rsidRPr="00B211B6">
              <w:rPr>
                <w:rFonts w:ascii="Times New Roman" w:hAnsi="Times New Roman"/>
                <w:sz w:val="24"/>
                <w:szCs w:val="24"/>
                <w:lang w:val="ro-RO"/>
              </w:rPr>
              <w:t>ă</w:t>
            </w:r>
            <w:r w:rsidRPr="008467D0">
              <w:rPr>
                <w:rFonts w:ascii="Times New Roman" w:hAnsi="Times New Roman"/>
                <w:sz w:val="24"/>
                <w:szCs w:val="24"/>
                <w:lang w:val="ro-RO"/>
              </w:rPr>
              <w:t xml:space="preserve"> condi</w:t>
            </w:r>
            <w:r w:rsidRPr="00B211B6">
              <w:rPr>
                <w:rFonts w:ascii="Times New Roman" w:hAnsi="Times New Roman"/>
                <w:sz w:val="24"/>
                <w:szCs w:val="24"/>
                <w:lang w:val="ro-RO"/>
              </w:rPr>
              <w:t>ț</w:t>
            </w:r>
            <w:r w:rsidRPr="008467D0">
              <w:rPr>
                <w:rFonts w:ascii="Times New Roman" w:hAnsi="Times New Roman"/>
                <w:sz w:val="24"/>
                <w:szCs w:val="24"/>
                <w:lang w:val="ro-RO"/>
              </w:rPr>
              <w:t xml:space="preserve">ia </w:t>
            </w:r>
            <w:r w:rsidRPr="00B211B6">
              <w:rPr>
                <w:rFonts w:ascii="Times New Roman" w:hAnsi="Times New Roman"/>
                <w:sz w:val="24"/>
                <w:szCs w:val="24"/>
                <w:lang w:val="ro-RO"/>
              </w:rPr>
              <w:t>inițierii</w:t>
            </w:r>
            <w:r w:rsidRPr="008467D0">
              <w:rPr>
                <w:rFonts w:ascii="Times New Roman" w:hAnsi="Times New Roman"/>
                <w:sz w:val="24"/>
                <w:szCs w:val="24"/>
                <w:lang w:val="ro-RO"/>
              </w:rPr>
              <w:t xml:space="preserve"> </w:t>
            </w:r>
            <w:r w:rsidRPr="00B211B6">
              <w:rPr>
                <w:rFonts w:ascii="Times New Roman" w:hAnsi="Times New Roman"/>
                <w:sz w:val="24"/>
                <w:szCs w:val="24"/>
                <w:lang w:val="ro-RO"/>
              </w:rPr>
              <w:t>acțiunii</w:t>
            </w:r>
            <w:r w:rsidRPr="008467D0">
              <w:rPr>
                <w:rFonts w:ascii="Times New Roman" w:hAnsi="Times New Roman"/>
                <w:sz w:val="24"/>
                <w:szCs w:val="24"/>
                <w:lang w:val="ro-RO"/>
              </w:rPr>
              <w:t xml:space="preserve"> ca fiind ,,cazul in care se de</w:t>
            </w:r>
            <w:r w:rsidRPr="00B211B6">
              <w:rPr>
                <w:rFonts w:ascii="Times New Roman" w:hAnsi="Times New Roman"/>
                <w:sz w:val="24"/>
                <w:szCs w:val="24"/>
                <w:lang w:val="ro-RO"/>
              </w:rPr>
              <w:t>ț</w:t>
            </w:r>
            <w:r w:rsidRPr="008467D0">
              <w:rPr>
                <w:rFonts w:ascii="Times New Roman" w:hAnsi="Times New Roman"/>
                <w:sz w:val="24"/>
                <w:szCs w:val="24"/>
                <w:lang w:val="ro-RO"/>
              </w:rPr>
              <w:t>in probe</w:t>
            </w:r>
            <w:r w:rsidR="001D00CD">
              <w:rPr>
                <w:rFonts w:ascii="Times New Roman" w:hAnsi="Times New Roman"/>
                <w:sz w:val="24"/>
                <w:szCs w:val="24"/>
                <w:lang w:val="ro-RO"/>
              </w:rPr>
              <w:t>”</w:t>
            </w:r>
            <w:r w:rsidRPr="00B211B6">
              <w:rPr>
                <w:rFonts w:ascii="Times New Roman" w:hAnsi="Times New Roman"/>
                <w:sz w:val="24"/>
                <w:szCs w:val="24"/>
                <w:lang w:val="ro-RO"/>
              </w:rPr>
              <w:t xml:space="preserve"> </w:t>
            </w:r>
            <w:r w:rsidRPr="008467D0">
              <w:rPr>
                <w:rFonts w:ascii="Times New Roman" w:hAnsi="Times New Roman"/>
                <w:sz w:val="24"/>
                <w:szCs w:val="24"/>
                <w:lang w:val="ro-RO"/>
              </w:rPr>
              <w:t>c</w:t>
            </w:r>
            <w:r w:rsidRPr="00B211B6">
              <w:rPr>
                <w:rFonts w:ascii="Times New Roman" w:hAnsi="Times New Roman"/>
                <w:sz w:val="24"/>
                <w:szCs w:val="24"/>
                <w:lang w:val="ro-RO"/>
              </w:rPr>
              <w:t>a</w:t>
            </w:r>
            <w:r w:rsidRPr="008467D0">
              <w:rPr>
                <w:rFonts w:ascii="Times New Roman" w:hAnsi="Times New Roman"/>
                <w:sz w:val="24"/>
                <w:szCs w:val="24"/>
                <w:lang w:val="ro-RO"/>
              </w:rPr>
              <w:t xml:space="preserve"> prin desf</w:t>
            </w:r>
            <w:r w:rsidRPr="00B211B6">
              <w:rPr>
                <w:rFonts w:ascii="Times New Roman" w:hAnsi="Times New Roman"/>
                <w:sz w:val="24"/>
                <w:szCs w:val="24"/>
                <w:lang w:val="ro-RO"/>
              </w:rPr>
              <w:t xml:space="preserve">ășurarea </w:t>
            </w:r>
            <w:r w:rsidRPr="008467D0">
              <w:rPr>
                <w:rFonts w:ascii="Times New Roman" w:hAnsi="Times New Roman"/>
                <w:sz w:val="24"/>
                <w:szCs w:val="24"/>
                <w:lang w:val="ro-RO"/>
              </w:rPr>
              <w:lastRenderedPageBreak/>
              <w:t xml:space="preserve">evenimentului notificat vor fi </w:t>
            </w:r>
            <w:r w:rsidRPr="00B211B6">
              <w:rPr>
                <w:rFonts w:ascii="Times New Roman" w:hAnsi="Times New Roman"/>
                <w:sz w:val="24"/>
                <w:szCs w:val="24"/>
                <w:lang w:val="ro-RO"/>
              </w:rPr>
              <w:t>încălcate</w:t>
            </w:r>
            <w:r w:rsidRPr="008467D0">
              <w:rPr>
                <w:rFonts w:ascii="Times New Roman" w:hAnsi="Times New Roman"/>
                <w:sz w:val="24"/>
                <w:szCs w:val="24"/>
                <w:lang w:val="ro-RO"/>
              </w:rPr>
              <w:t xml:space="preserve"> prevederile art.4.</w:t>
            </w:r>
          </w:p>
          <w:p w14:paraId="61ABF820" w14:textId="094F326A" w:rsidR="008467D0" w:rsidRPr="00B211B6" w:rsidRDefault="008467D0" w:rsidP="008467D0">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8467D0">
              <w:rPr>
                <w:rFonts w:ascii="Times New Roman" w:hAnsi="Times New Roman"/>
                <w:sz w:val="24"/>
                <w:szCs w:val="24"/>
                <w:lang w:val="ro-RO"/>
              </w:rPr>
              <w:t>Ini</w:t>
            </w:r>
            <w:r w:rsidRPr="00B211B6">
              <w:rPr>
                <w:rFonts w:ascii="Times New Roman" w:hAnsi="Times New Roman"/>
                <w:sz w:val="24"/>
                <w:szCs w:val="24"/>
                <w:lang w:val="ro-RO"/>
              </w:rPr>
              <w:t>ț</w:t>
            </w:r>
            <w:r w:rsidRPr="008467D0">
              <w:rPr>
                <w:rFonts w:ascii="Times New Roman" w:hAnsi="Times New Roman"/>
                <w:sz w:val="24"/>
                <w:szCs w:val="24"/>
                <w:lang w:val="ro-RO"/>
              </w:rPr>
              <w:t xml:space="preserve">ierea </w:t>
            </w:r>
            <w:r w:rsidRPr="00B211B6">
              <w:rPr>
                <w:rFonts w:ascii="Times New Roman" w:hAnsi="Times New Roman"/>
                <w:sz w:val="24"/>
                <w:szCs w:val="24"/>
                <w:lang w:val="ro-RO"/>
              </w:rPr>
              <w:t>acțiunii</w:t>
            </w:r>
            <w:r w:rsidRPr="008467D0">
              <w:rPr>
                <w:rFonts w:ascii="Times New Roman" w:hAnsi="Times New Roman"/>
                <w:sz w:val="24"/>
                <w:szCs w:val="24"/>
                <w:lang w:val="ro-RO"/>
              </w:rPr>
              <w:t xml:space="preserve"> este o </w:t>
            </w:r>
            <w:r w:rsidRPr="00B211B6">
              <w:rPr>
                <w:rFonts w:ascii="Times New Roman" w:hAnsi="Times New Roman"/>
                <w:sz w:val="24"/>
                <w:szCs w:val="24"/>
                <w:lang w:val="ro-RO"/>
              </w:rPr>
              <w:t>obligație</w:t>
            </w:r>
            <w:r w:rsidRPr="008467D0">
              <w:rPr>
                <w:rFonts w:ascii="Times New Roman" w:hAnsi="Times New Roman"/>
                <w:sz w:val="24"/>
                <w:szCs w:val="24"/>
                <w:lang w:val="ro-RO"/>
              </w:rPr>
              <w:t xml:space="preserve"> a </w:t>
            </w:r>
            <w:r w:rsidRPr="00B211B6">
              <w:rPr>
                <w:rFonts w:ascii="Times New Roman" w:hAnsi="Times New Roman"/>
                <w:sz w:val="24"/>
                <w:szCs w:val="24"/>
                <w:lang w:val="ro-RO"/>
              </w:rPr>
              <w:t>autorității</w:t>
            </w:r>
            <w:r w:rsidRPr="008467D0">
              <w:rPr>
                <w:rFonts w:ascii="Times New Roman" w:hAnsi="Times New Roman"/>
                <w:sz w:val="24"/>
                <w:szCs w:val="24"/>
                <w:lang w:val="ro-RO"/>
              </w:rPr>
              <w:t xml:space="preserve"> in cazul in care asemenea probe</w:t>
            </w:r>
            <w:r w:rsidRPr="00B211B6">
              <w:rPr>
                <w:rFonts w:ascii="Times New Roman" w:hAnsi="Times New Roman"/>
                <w:sz w:val="24"/>
                <w:szCs w:val="24"/>
                <w:lang w:val="ro-RO"/>
              </w:rPr>
              <w:t xml:space="preserve"> </w:t>
            </w:r>
            <w:r w:rsidRPr="008467D0">
              <w:rPr>
                <w:rFonts w:ascii="Times New Roman" w:hAnsi="Times New Roman"/>
                <w:sz w:val="24"/>
                <w:szCs w:val="24"/>
                <w:lang w:val="ro-RO"/>
              </w:rPr>
              <w:t>exist</w:t>
            </w:r>
            <w:r w:rsidRPr="00B211B6">
              <w:rPr>
                <w:rFonts w:ascii="Times New Roman" w:hAnsi="Times New Roman"/>
                <w:sz w:val="24"/>
                <w:szCs w:val="24"/>
                <w:lang w:val="ro-RO"/>
              </w:rPr>
              <w:t>ă</w:t>
            </w:r>
            <w:r w:rsidRPr="008467D0">
              <w:rPr>
                <w:rFonts w:ascii="Times New Roman" w:hAnsi="Times New Roman"/>
                <w:sz w:val="24"/>
                <w:szCs w:val="24"/>
                <w:lang w:val="ro-RO"/>
              </w:rPr>
              <w:t xml:space="preserve"> la anumite autorit</w:t>
            </w:r>
            <w:r w:rsidRPr="00B211B6">
              <w:rPr>
                <w:rFonts w:ascii="Times New Roman" w:hAnsi="Times New Roman"/>
                <w:sz w:val="24"/>
                <w:szCs w:val="24"/>
                <w:lang w:val="ro-RO"/>
              </w:rPr>
              <w:t>ăți</w:t>
            </w:r>
            <w:r w:rsidRPr="008467D0">
              <w:rPr>
                <w:rFonts w:ascii="Times New Roman" w:hAnsi="Times New Roman"/>
                <w:sz w:val="24"/>
                <w:szCs w:val="24"/>
                <w:lang w:val="ro-RO"/>
              </w:rPr>
              <w:t xml:space="preserve">, </w:t>
            </w:r>
            <w:r w:rsidRPr="00B211B6">
              <w:rPr>
                <w:rFonts w:ascii="Times New Roman" w:hAnsi="Times New Roman"/>
                <w:sz w:val="24"/>
                <w:szCs w:val="24"/>
                <w:lang w:val="ro-RO"/>
              </w:rPr>
              <w:t>însă</w:t>
            </w:r>
            <w:r w:rsidRPr="008467D0">
              <w:rPr>
                <w:rFonts w:ascii="Times New Roman" w:hAnsi="Times New Roman"/>
                <w:sz w:val="24"/>
                <w:szCs w:val="24"/>
                <w:lang w:val="ro-RO"/>
              </w:rPr>
              <w:t xml:space="preserve"> autoritatea </w:t>
            </w:r>
            <w:r w:rsidRPr="00B211B6">
              <w:rPr>
                <w:rFonts w:ascii="Times New Roman" w:hAnsi="Times New Roman"/>
                <w:sz w:val="24"/>
                <w:szCs w:val="24"/>
                <w:lang w:val="ro-RO"/>
              </w:rPr>
              <w:t>publica</w:t>
            </w:r>
            <w:r w:rsidRPr="008467D0">
              <w:rPr>
                <w:rFonts w:ascii="Times New Roman" w:hAnsi="Times New Roman"/>
                <w:sz w:val="24"/>
                <w:szCs w:val="24"/>
                <w:lang w:val="ro-RO"/>
              </w:rPr>
              <w:t xml:space="preserve"> local</w:t>
            </w:r>
            <w:r w:rsidRPr="00B211B6">
              <w:rPr>
                <w:rFonts w:ascii="Times New Roman" w:hAnsi="Times New Roman"/>
                <w:sz w:val="24"/>
                <w:szCs w:val="24"/>
                <w:lang w:val="ro-RO"/>
              </w:rPr>
              <w:t>ă</w:t>
            </w:r>
            <w:r w:rsidRPr="008467D0">
              <w:rPr>
                <w:rFonts w:ascii="Times New Roman" w:hAnsi="Times New Roman"/>
                <w:sz w:val="24"/>
                <w:szCs w:val="24"/>
                <w:lang w:val="ro-RO"/>
              </w:rPr>
              <w:t xml:space="preserve"> este doar informat</w:t>
            </w:r>
            <w:r w:rsidRPr="00B211B6">
              <w:rPr>
                <w:rFonts w:ascii="Times New Roman" w:hAnsi="Times New Roman"/>
                <w:sz w:val="24"/>
                <w:szCs w:val="24"/>
                <w:lang w:val="ro-RO"/>
              </w:rPr>
              <w:t xml:space="preserve">ă </w:t>
            </w:r>
            <w:r w:rsidRPr="008467D0">
              <w:rPr>
                <w:rFonts w:ascii="Times New Roman" w:hAnsi="Times New Roman"/>
                <w:sz w:val="24"/>
                <w:szCs w:val="24"/>
                <w:lang w:val="ro-RO"/>
              </w:rPr>
              <w:t>despre acest fapt? Autoritatea public</w:t>
            </w:r>
            <w:r w:rsidRPr="00B211B6">
              <w:rPr>
                <w:rFonts w:ascii="Times New Roman" w:hAnsi="Times New Roman"/>
                <w:sz w:val="24"/>
                <w:szCs w:val="24"/>
                <w:lang w:val="ro-RO"/>
              </w:rPr>
              <w:t>ă</w:t>
            </w:r>
            <w:r w:rsidRPr="008467D0">
              <w:rPr>
                <w:rFonts w:ascii="Times New Roman" w:hAnsi="Times New Roman"/>
                <w:sz w:val="24"/>
                <w:szCs w:val="24"/>
                <w:lang w:val="ro-RO"/>
              </w:rPr>
              <w:t xml:space="preserve"> local</w:t>
            </w:r>
            <w:r w:rsidRPr="00B211B6">
              <w:rPr>
                <w:rFonts w:ascii="Times New Roman" w:hAnsi="Times New Roman"/>
                <w:sz w:val="24"/>
                <w:szCs w:val="24"/>
                <w:lang w:val="ro-RO"/>
              </w:rPr>
              <w:t>ă</w:t>
            </w:r>
            <w:r w:rsidRPr="008467D0">
              <w:rPr>
                <w:rFonts w:ascii="Times New Roman" w:hAnsi="Times New Roman"/>
                <w:sz w:val="24"/>
                <w:szCs w:val="24"/>
                <w:lang w:val="ro-RO"/>
              </w:rPr>
              <w:t xml:space="preserve"> are rol de </w:t>
            </w:r>
            <w:r w:rsidRPr="00B211B6">
              <w:rPr>
                <w:rFonts w:ascii="Times New Roman" w:hAnsi="Times New Roman"/>
                <w:sz w:val="24"/>
                <w:szCs w:val="24"/>
                <w:lang w:val="ro-RO"/>
              </w:rPr>
              <w:t>declanșare</w:t>
            </w:r>
            <w:r w:rsidRPr="008467D0">
              <w:rPr>
                <w:rFonts w:ascii="Times New Roman" w:hAnsi="Times New Roman"/>
                <w:sz w:val="24"/>
                <w:szCs w:val="24"/>
                <w:lang w:val="ro-RO"/>
              </w:rPr>
              <w:t xml:space="preserve"> a</w:t>
            </w:r>
            <w:r w:rsidRPr="00B211B6">
              <w:rPr>
                <w:rFonts w:ascii="Times New Roman" w:hAnsi="Times New Roman"/>
                <w:sz w:val="24"/>
                <w:szCs w:val="24"/>
                <w:lang w:val="ro-RO"/>
              </w:rPr>
              <w:t xml:space="preserve"> </w:t>
            </w:r>
            <w:r w:rsidRPr="008467D0">
              <w:rPr>
                <w:rFonts w:ascii="Times New Roman" w:hAnsi="Times New Roman"/>
                <w:sz w:val="24"/>
                <w:szCs w:val="24"/>
                <w:lang w:val="ro-RO"/>
              </w:rPr>
              <w:t>procedurii in eventualitatea in care anumite organe se opun desf</w:t>
            </w:r>
            <w:r w:rsidRPr="00B211B6">
              <w:rPr>
                <w:rFonts w:ascii="Times New Roman" w:hAnsi="Times New Roman"/>
                <w:sz w:val="24"/>
                <w:szCs w:val="24"/>
                <w:lang w:val="ro-RO"/>
              </w:rPr>
              <w:t xml:space="preserve">ășurării  </w:t>
            </w:r>
            <w:r w:rsidRPr="008467D0">
              <w:rPr>
                <w:rFonts w:ascii="Times New Roman" w:hAnsi="Times New Roman"/>
                <w:sz w:val="24"/>
                <w:szCs w:val="24"/>
                <w:lang w:val="ro-RO"/>
              </w:rPr>
              <w:t xml:space="preserve">evenimentului sau aceste probe trebuie si fie </w:t>
            </w:r>
            <w:r w:rsidRPr="00B211B6">
              <w:rPr>
                <w:rFonts w:ascii="Times New Roman" w:hAnsi="Times New Roman"/>
                <w:sz w:val="24"/>
                <w:szCs w:val="24"/>
                <w:lang w:val="ro-RO"/>
              </w:rPr>
              <w:t>deținute</w:t>
            </w:r>
            <w:r w:rsidRPr="008467D0">
              <w:rPr>
                <w:rFonts w:ascii="Times New Roman" w:hAnsi="Times New Roman"/>
                <w:sz w:val="24"/>
                <w:szCs w:val="24"/>
                <w:lang w:val="ro-RO"/>
              </w:rPr>
              <w:t xml:space="preserve"> de autoritatea </w:t>
            </w:r>
            <w:r w:rsidRPr="00B211B6">
              <w:rPr>
                <w:rFonts w:ascii="Times New Roman" w:hAnsi="Times New Roman"/>
                <w:sz w:val="24"/>
                <w:szCs w:val="24"/>
                <w:lang w:val="ro-RO"/>
              </w:rPr>
              <w:t>publica locală?</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0CDE49" w14:textId="3D956164" w:rsidR="001D00CD" w:rsidRDefault="00094587" w:rsidP="001D00CD">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Pr>
                <w:rFonts w:ascii="Times New Roman" w:hAnsi="Times New Roman"/>
                <w:b/>
                <w:bCs/>
                <w:sz w:val="24"/>
                <w:szCs w:val="24"/>
                <w:lang w:val="ro-RO"/>
              </w:rPr>
              <w:lastRenderedPageBreak/>
              <w:t>Se acceptă</w:t>
            </w:r>
            <w:r w:rsidR="001D00CD" w:rsidRPr="00064419">
              <w:rPr>
                <w:rFonts w:ascii="Times New Roman" w:hAnsi="Times New Roman"/>
                <w:b/>
                <w:bCs/>
                <w:sz w:val="24"/>
                <w:szCs w:val="24"/>
                <w:lang w:val="ro-RO"/>
              </w:rPr>
              <w:t>.</w:t>
            </w:r>
          </w:p>
          <w:p w14:paraId="1D5ABB85" w14:textId="167E59F2" w:rsidR="008467D0" w:rsidRPr="00094587" w:rsidRDefault="00094587" w:rsidP="00094587">
            <w:pPr>
              <w:ind w:firstLine="302"/>
              <w:rPr>
                <w:rFonts w:ascii="Times New Roman" w:hAnsi="Times New Roman"/>
                <w:sz w:val="24"/>
                <w:szCs w:val="24"/>
                <w:lang w:val="ro-RO"/>
              </w:rPr>
            </w:pPr>
            <w:r>
              <w:rPr>
                <w:rFonts w:ascii="Times New Roman" w:hAnsi="Times New Roman"/>
                <w:sz w:val="24"/>
                <w:szCs w:val="24"/>
                <w:lang w:val="ro-RO"/>
              </w:rPr>
              <w:t xml:space="preserve">În urma avizării și consultărilor publice art. 8 a fost exclus din proiect. </w:t>
            </w:r>
          </w:p>
        </w:tc>
      </w:tr>
      <w:tr w:rsidR="008467D0" w:rsidRPr="0025548E" w14:paraId="7A10B571" w14:textId="77777777" w:rsidTr="001B0529">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16E1EC96" w14:textId="77777777" w:rsidR="008467D0" w:rsidRPr="0025548E" w:rsidRDefault="008467D0" w:rsidP="00F61D2C">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43DF2E2" w14:textId="536D4E79" w:rsidR="008467D0" w:rsidRPr="006402C5" w:rsidRDefault="008467D0" w:rsidP="006402C5">
            <w:pPr>
              <w:pStyle w:val="afb"/>
              <w:numPr>
                <w:ilvl w:val="0"/>
                <w:numId w:val="116"/>
              </w:numPr>
              <w:pBdr>
                <w:top w:val="none" w:sz="4" w:space="0" w:color="000000"/>
                <w:left w:val="none" w:sz="4" w:space="0" w:color="000000"/>
                <w:bottom w:val="none" w:sz="4" w:space="0" w:color="000000"/>
                <w:right w:val="none" w:sz="4" w:space="0" w:color="000000"/>
              </w:pBdr>
              <w:ind w:hanging="711"/>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E60285" w14:textId="14F6A1D4" w:rsidR="000F3612" w:rsidRPr="000F3612" w:rsidRDefault="000F3612" w:rsidP="00064419">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0F3612">
              <w:rPr>
                <w:rFonts w:ascii="Times New Roman" w:hAnsi="Times New Roman"/>
                <w:sz w:val="24"/>
                <w:szCs w:val="24"/>
                <w:lang w:val="ro-RO"/>
              </w:rPr>
              <w:t xml:space="preserve">Art.14 alin.(1) din proiectul Legii cu privire la organizarea </w:t>
            </w:r>
            <w:r w:rsidRPr="00B211B6">
              <w:rPr>
                <w:rFonts w:ascii="Times New Roman" w:hAnsi="Times New Roman"/>
                <w:sz w:val="24"/>
                <w:szCs w:val="24"/>
                <w:lang w:val="ro-RO"/>
              </w:rPr>
              <w:t>ș</w:t>
            </w:r>
            <w:r w:rsidRPr="000F3612">
              <w:rPr>
                <w:rFonts w:ascii="Times New Roman" w:hAnsi="Times New Roman"/>
                <w:sz w:val="24"/>
                <w:szCs w:val="24"/>
                <w:lang w:val="ro-RO"/>
              </w:rPr>
              <w:t>i</w:t>
            </w:r>
            <w:r w:rsidRPr="00B211B6">
              <w:rPr>
                <w:rFonts w:ascii="Times New Roman" w:hAnsi="Times New Roman"/>
                <w:sz w:val="24"/>
                <w:szCs w:val="24"/>
                <w:lang w:val="ro-RO"/>
              </w:rPr>
              <w:t xml:space="preserve"> </w:t>
            </w:r>
            <w:r w:rsidRPr="000F3612">
              <w:rPr>
                <w:rFonts w:ascii="Times New Roman" w:hAnsi="Times New Roman"/>
                <w:sz w:val="24"/>
                <w:szCs w:val="24"/>
                <w:lang w:val="ro-RO"/>
              </w:rPr>
              <w:t>desf</w:t>
            </w:r>
            <w:r w:rsidRPr="00B211B6">
              <w:rPr>
                <w:rFonts w:ascii="Times New Roman" w:hAnsi="Times New Roman"/>
                <w:sz w:val="24"/>
                <w:szCs w:val="24"/>
                <w:lang w:val="ro-RO"/>
              </w:rPr>
              <w:t>ăș</w:t>
            </w:r>
            <w:r w:rsidRPr="000F3612">
              <w:rPr>
                <w:rFonts w:ascii="Times New Roman" w:hAnsi="Times New Roman"/>
                <w:sz w:val="24"/>
                <w:szCs w:val="24"/>
                <w:lang w:val="ro-RO"/>
              </w:rPr>
              <w:t>urarea unor evenimente publice clasific</w:t>
            </w:r>
            <w:r w:rsidRPr="00B211B6">
              <w:rPr>
                <w:rFonts w:ascii="Times New Roman" w:hAnsi="Times New Roman"/>
                <w:sz w:val="24"/>
                <w:szCs w:val="24"/>
                <w:lang w:val="ro-RO"/>
              </w:rPr>
              <w:t>ă</w:t>
            </w:r>
            <w:r w:rsidRPr="000F3612">
              <w:rPr>
                <w:rFonts w:ascii="Times New Roman" w:hAnsi="Times New Roman"/>
                <w:sz w:val="24"/>
                <w:szCs w:val="24"/>
                <w:lang w:val="ro-RO"/>
              </w:rPr>
              <w:t xml:space="preserve"> evenimentele publice dup</w:t>
            </w:r>
            <w:r w:rsidRPr="00B211B6">
              <w:rPr>
                <w:rFonts w:ascii="Times New Roman" w:hAnsi="Times New Roman"/>
                <w:sz w:val="24"/>
                <w:szCs w:val="24"/>
                <w:lang w:val="ro-RO"/>
              </w:rPr>
              <w:t xml:space="preserve">ă </w:t>
            </w:r>
            <w:r w:rsidRPr="000F3612">
              <w:rPr>
                <w:rFonts w:ascii="Times New Roman" w:hAnsi="Times New Roman"/>
                <w:sz w:val="24"/>
                <w:szCs w:val="24"/>
                <w:lang w:val="ro-RO"/>
              </w:rPr>
              <w:t>gradul de risc:</w:t>
            </w:r>
            <w:r w:rsidR="00064419">
              <w:rPr>
                <w:rFonts w:ascii="Times New Roman" w:hAnsi="Times New Roman"/>
                <w:sz w:val="24"/>
                <w:szCs w:val="24"/>
                <w:lang w:val="ro-RO"/>
              </w:rPr>
              <w:t xml:space="preserve"> e</w:t>
            </w:r>
            <w:r w:rsidRPr="000F3612">
              <w:rPr>
                <w:rFonts w:ascii="Times New Roman" w:hAnsi="Times New Roman"/>
                <w:sz w:val="24"/>
                <w:szCs w:val="24"/>
                <w:lang w:val="ro-RO"/>
              </w:rPr>
              <w:t>venimente publice f</w:t>
            </w:r>
            <w:r w:rsidRPr="00B211B6">
              <w:rPr>
                <w:rFonts w:ascii="Times New Roman" w:hAnsi="Times New Roman"/>
                <w:sz w:val="24"/>
                <w:szCs w:val="24"/>
                <w:lang w:val="ro-RO"/>
              </w:rPr>
              <w:t>ără</w:t>
            </w:r>
            <w:r w:rsidRPr="000F3612">
              <w:rPr>
                <w:rFonts w:ascii="Times New Roman" w:hAnsi="Times New Roman"/>
                <w:sz w:val="24"/>
                <w:szCs w:val="24"/>
                <w:lang w:val="ro-RO"/>
              </w:rPr>
              <w:t xml:space="preserve"> grad de risc; cu grad de risc sc</w:t>
            </w:r>
            <w:r w:rsidRPr="00B211B6">
              <w:rPr>
                <w:rFonts w:ascii="Times New Roman" w:hAnsi="Times New Roman"/>
                <w:sz w:val="24"/>
                <w:szCs w:val="24"/>
                <w:lang w:val="ro-RO"/>
              </w:rPr>
              <w:t>ă</w:t>
            </w:r>
            <w:r w:rsidRPr="000F3612">
              <w:rPr>
                <w:rFonts w:ascii="Times New Roman" w:hAnsi="Times New Roman"/>
                <w:sz w:val="24"/>
                <w:szCs w:val="24"/>
                <w:lang w:val="ro-RO"/>
              </w:rPr>
              <w:t>zut; cu grad de risc</w:t>
            </w:r>
            <w:r w:rsidRPr="00B211B6">
              <w:rPr>
                <w:rFonts w:ascii="Times New Roman" w:hAnsi="Times New Roman"/>
                <w:sz w:val="24"/>
                <w:szCs w:val="24"/>
                <w:lang w:val="ro-RO"/>
              </w:rPr>
              <w:t xml:space="preserve"> </w:t>
            </w:r>
            <w:r w:rsidRPr="000F3612">
              <w:rPr>
                <w:rFonts w:ascii="Times New Roman" w:hAnsi="Times New Roman"/>
                <w:sz w:val="24"/>
                <w:szCs w:val="24"/>
                <w:lang w:val="ro-RO"/>
              </w:rPr>
              <w:t>mediu; cu grad de risc ridicat</w:t>
            </w:r>
          </w:p>
          <w:p w14:paraId="3AD6DC1D" w14:textId="484E2C55" w:rsidR="000F3612" w:rsidRPr="000F3612" w:rsidRDefault="000F3612" w:rsidP="000F3612">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0F3612">
              <w:rPr>
                <w:rFonts w:ascii="Times New Roman" w:hAnsi="Times New Roman"/>
                <w:sz w:val="24"/>
                <w:szCs w:val="24"/>
                <w:lang w:val="ro-RO"/>
              </w:rPr>
              <w:t xml:space="preserve">Proiectul Legii </w:t>
            </w:r>
            <w:r w:rsidRPr="00B211B6">
              <w:rPr>
                <w:rFonts w:ascii="Times New Roman" w:hAnsi="Times New Roman"/>
                <w:sz w:val="24"/>
                <w:szCs w:val="24"/>
                <w:lang w:val="ro-RO"/>
              </w:rPr>
              <w:t>definește</w:t>
            </w:r>
            <w:r w:rsidRPr="000F3612">
              <w:rPr>
                <w:rFonts w:ascii="Times New Roman" w:hAnsi="Times New Roman"/>
                <w:sz w:val="24"/>
                <w:szCs w:val="24"/>
                <w:lang w:val="ro-RO"/>
              </w:rPr>
              <w:t xml:space="preserve"> doar </w:t>
            </w:r>
            <w:r w:rsidRPr="00B211B6">
              <w:rPr>
                <w:rFonts w:ascii="Times New Roman" w:hAnsi="Times New Roman"/>
                <w:sz w:val="24"/>
                <w:szCs w:val="24"/>
                <w:lang w:val="ro-RO"/>
              </w:rPr>
              <w:t>noțiune</w:t>
            </w:r>
            <w:r w:rsidRPr="000F3612">
              <w:rPr>
                <w:rFonts w:ascii="Times New Roman" w:hAnsi="Times New Roman"/>
                <w:sz w:val="24"/>
                <w:szCs w:val="24"/>
                <w:lang w:val="ro-RO"/>
              </w:rPr>
              <w:t xml:space="preserve"> de grad de risc la general, ca fiind</w:t>
            </w:r>
            <w:r w:rsidRPr="00B211B6">
              <w:rPr>
                <w:rFonts w:ascii="Times New Roman" w:hAnsi="Times New Roman"/>
                <w:sz w:val="24"/>
                <w:szCs w:val="24"/>
                <w:lang w:val="ro-RO"/>
              </w:rPr>
              <w:t xml:space="preserve"> </w:t>
            </w:r>
            <w:r w:rsidRPr="000F3612">
              <w:rPr>
                <w:rFonts w:ascii="Times New Roman" w:hAnsi="Times New Roman"/>
                <w:sz w:val="24"/>
                <w:szCs w:val="24"/>
                <w:lang w:val="ro-RO"/>
              </w:rPr>
              <w:t>nivelul posibilit</w:t>
            </w:r>
            <w:r w:rsidRPr="00B211B6">
              <w:rPr>
                <w:rFonts w:ascii="Times New Roman" w:hAnsi="Times New Roman"/>
                <w:sz w:val="24"/>
                <w:szCs w:val="24"/>
                <w:lang w:val="ro-RO"/>
              </w:rPr>
              <w:t xml:space="preserve">ății </w:t>
            </w:r>
            <w:r w:rsidRPr="000F3612">
              <w:rPr>
                <w:rFonts w:ascii="Times New Roman" w:hAnsi="Times New Roman"/>
                <w:sz w:val="24"/>
                <w:szCs w:val="24"/>
                <w:lang w:val="ro-RO"/>
              </w:rPr>
              <w:t xml:space="preserve"> producerii unor fapte </w:t>
            </w:r>
            <w:r w:rsidRPr="00B211B6">
              <w:rPr>
                <w:rFonts w:ascii="Times New Roman" w:hAnsi="Times New Roman"/>
                <w:sz w:val="24"/>
                <w:szCs w:val="24"/>
                <w:lang w:val="ro-RO"/>
              </w:rPr>
              <w:t>î</w:t>
            </w:r>
            <w:r w:rsidRPr="000F3612">
              <w:rPr>
                <w:rFonts w:ascii="Times New Roman" w:hAnsi="Times New Roman"/>
                <w:sz w:val="24"/>
                <w:szCs w:val="24"/>
                <w:lang w:val="ro-RO"/>
              </w:rPr>
              <w:t xml:space="preserve">ndreptate </w:t>
            </w:r>
            <w:r w:rsidRPr="00B211B6">
              <w:rPr>
                <w:rFonts w:ascii="Times New Roman" w:hAnsi="Times New Roman"/>
                <w:sz w:val="24"/>
                <w:szCs w:val="24"/>
                <w:lang w:val="ro-RO"/>
              </w:rPr>
              <w:t>împotriva</w:t>
            </w:r>
            <w:r w:rsidRPr="000F3612">
              <w:rPr>
                <w:rFonts w:ascii="Times New Roman" w:hAnsi="Times New Roman"/>
                <w:sz w:val="24"/>
                <w:szCs w:val="24"/>
                <w:lang w:val="ro-RO"/>
              </w:rPr>
              <w:t xml:space="preserve"> ordinii </w:t>
            </w:r>
            <w:r w:rsidRPr="00B211B6">
              <w:rPr>
                <w:rFonts w:ascii="Times New Roman" w:hAnsi="Times New Roman"/>
                <w:sz w:val="24"/>
                <w:szCs w:val="24"/>
                <w:lang w:val="ro-RO"/>
              </w:rPr>
              <w:t>ș</w:t>
            </w:r>
            <w:r w:rsidRPr="000F3612">
              <w:rPr>
                <w:rFonts w:ascii="Times New Roman" w:hAnsi="Times New Roman"/>
                <w:sz w:val="24"/>
                <w:szCs w:val="24"/>
                <w:lang w:val="ro-RO"/>
              </w:rPr>
              <w:t>i</w:t>
            </w:r>
            <w:r w:rsidRPr="00B211B6">
              <w:rPr>
                <w:rFonts w:ascii="Times New Roman" w:hAnsi="Times New Roman"/>
                <w:sz w:val="24"/>
                <w:szCs w:val="24"/>
                <w:lang w:val="ro-RO"/>
              </w:rPr>
              <w:t xml:space="preserve"> </w:t>
            </w:r>
            <w:r w:rsidRPr="000F3612">
              <w:rPr>
                <w:rFonts w:ascii="Times New Roman" w:hAnsi="Times New Roman"/>
                <w:sz w:val="24"/>
                <w:szCs w:val="24"/>
                <w:lang w:val="ro-RO"/>
              </w:rPr>
              <w:t>securit</w:t>
            </w:r>
            <w:r w:rsidRPr="00B211B6">
              <w:rPr>
                <w:rFonts w:ascii="Times New Roman" w:hAnsi="Times New Roman"/>
                <w:sz w:val="24"/>
                <w:szCs w:val="24"/>
                <w:lang w:val="ro-RO"/>
              </w:rPr>
              <w:t>ății</w:t>
            </w:r>
            <w:r w:rsidRPr="000F3612">
              <w:rPr>
                <w:rFonts w:ascii="Times New Roman" w:hAnsi="Times New Roman"/>
                <w:sz w:val="24"/>
                <w:szCs w:val="24"/>
                <w:lang w:val="ro-RO"/>
              </w:rPr>
              <w:t xml:space="preserve"> publice, cu ocazia desf</w:t>
            </w:r>
            <w:r w:rsidRPr="00B211B6">
              <w:rPr>
                <w:rFonts w:ascii="Times New Roman" w:hAnsi="Times New Roman"/>
                <w:sz w:val="24"/>
                <w:szCs w:val="24"/>
                <w:lang w:val="ro-RO"/>
              </w:rPr>
              <w:t xml:space="preserve">ășurării </w:t>
            </w:r>
            <w:r w:rsidRPr="000F3612">
              <w:rPr>
                <w:rFonts w:ascii="Times New Roman" w:hAnsi="Times New Roman"/>
                <w:sz w:val="24"/>
                <w:szCs w:val="24"/>
                <w:lang w:val="ro-RO"/>
              </w:rPr>
              <w:t xml:space="preserve"> evenimentului public. </w:t>
            </w:r>
            <w:r w:rsidRPr="00B211B6">
              <w:rPr>
                <w:rFonts w:ascii="Times New Roman" w:hAnsi="Times New Roman"/>
                <w:sz w:val="24"/>
                <w:szCs w:val="24"/>
                <w:lang w:val="ro-RO"/>
              </w:rPr>
              <w:t>Î</w:t>
            </w:r>
            <w:r w:rsidRPr="000F3612">
              <w:rPr>
                <w:rFonts w:ascii="Times New Roman" w:hAnsi="Times New Roman"/>
                <w:sz w:val="24"/>
                <w:szCs w:val="24"/>
                <w:lang w:val="ro-RO"/>
              </w:rPr>
              <w:t>n sensul art.7</w:t>
            </w:r>
            <w:r w:rsidRPr="00B211B6">
              <w:rPr>
                <w:rFonts w:ascii="Times New Roman" w:hAnsi="Times New Roman"/>
                <w:sz w:val="24"/>
                <w:szCs w:val="24"/>
                <w:lang w:val="ro-RO"/>
              </w:rPr>
              <w:t xml:space="preserve"> </w:t>
            </w:r>
            <w:r w:rsidRPr="000F3612">
              <w:rPr>
                <w:rFonts w:ascii="Times New Roman" w:hAnsi="Times New Roman"/>
                <w:sz w:val="24"/>
                <w:szCs w:val="24"/>
                <w:lang w:val="ro-RO"/>
              </w:rPr>
              <w:t>gradul de risc mediu sau ridicat implic</w:t>
            </w:r>
            <w:r w:rsidRPr="00B211B6">
              <w:rPr>
                <w:rFonts w:ascii="Times New Roman" w:hAnsi="Times New Roman"/>
                <w:sz w:val="24"/>
                <w:szCs w:val="24"/>
                <w:lang w:val="ro-RO"/>
              </w:rPr>
              <w:t>ă</w:t>
            </w:r>
            <w:r w:rsidRPr="000F3612">
              <w:rPr>
                <w:rFonts w:ascii="Times New Roman" w:hAnsi="Times New Roman"/>
                <w:sz w:val="24"/>
                <w:szCs w:val="24"/>
                <w:lang w:val="ro-RO"/>
              </w:rPr>
              <w:t xml:space="preserve"> organizarea </w:t>
            </w:r>
            <w:r w:rsidRPr="00B211B6">
              <w:rPr>
                <w:rFonts w:ascii="Times New Roman" w:hAnsi="Times New Roman"/>
                <w:sz w:val="24"/>
                <w:szCs w:val="24"/>
                <w:lang w:val="ro-RO"/>
              </w:rPr>
              <w:t>ș</w:t>
            </w:r>
            <w:r w:rsidRPr="000F3612">
              <w:rPr>
                <w:rFonts w:ascii="Times New Roman" w:hAnsi="Times New Roman"/>
                <w:sz w:val="24"/>
                <w:szCs w:val="24"/>
                <w:lang w:val="ro-RO"/>
              </w:rPr>
              <w:t>edin</w:t>
            </w:r>
            <w:r w:rsidRPr="00B211B6">
              <w:rPr>
                <w:rFonts w:ascii="Times New Roman" w:hAnsi="Times New Roman"/>
                <w:sz w:val="24"/>
                <w:szCs w:val="24"/>
                <w:lang w:val="ro-RO"/>
              </w:rPr>
              <w:t>ț</w:t>
            </w:r>
            <w:r w:rsidRPr="000F3612">
              <w:rPr>
                <w:rFonts w:ascii="Times New Roman" w:hAnsi="Times New Roman"/>
                <w:sz w:val="24"/>
                <w:szCs w:val="24"/>
                <w:lang w:val="ro-RO"/>
              </w:rPr>
              <w:t>ei preparatorii cu</w:t>
            </w:r>
            <w:r w:rsidRPr="00B211B6">
              <w:rPr>
                <w:rFonts w:ascii="Times New Roman" w:hAnsi="Times New Roman"/>
                <w:sz w:val="24"/>
                <w:szCs w:val="24"/>
                <w:lang w:val="ro-RO"/>
              </w:rPr>
              <w:t xml:space="preserve"> </w:t>
            </w:r>
            <w:r w:rsidRPr="000F3612">
              <w:rPr>
                <w:rFonts w:ascii="Times New Roman" w:hAnsi="Times New Roman"/>
                <w:sz w:val="24"/>
                <w:szCs w:val="24"/>
                <w:lang w:val="ro-RO"/>
              </w:rPr>
              <w:t>participarea organizatorilor, apl, alte organe interesante, elaborare plan de</w:t>
            </w:r>
            <w:r w:rsidRPr="00B211B6">
              <w:rPr>
                <w:rFonts w:ascii="Times New Roman" w:hAnsi="Times New Roman"/>
                <w:sz w:val="24"/>
                <w:szCs w:val="24"/>
                <w:lang w:val="ro-RO"/>
              </w:rPr>
              <w:t xml:space="preserve"> </w:t>
            </w:r>
            <w:r w:rsidRPr="000F3612">
              <w:rPr>
                <w:rFonts w:ascii="Times New Roman" w:hAnsi="Times New Roman"/>
                <w:sz w:val="24"/>
                <w:szCs w:val="24"/>
                <w:lang w:val="ro-RO"/>
              </w:rPr>
              <w:t xml:space="preserve">securitate </w:t>
            </w:r>
            <w:r w:rsidRPr="00B211B6">
              <w:rPr>
                <w:rFonts w:ascii="Times New Roman" w:hAnsi="Times New Roman"/>
                <w:sz w:val="24"/>
                <w:szCs w:val="24"/>
                <w:lang w:val="ro-RO"/>
              </w:rPr>
              <w:t>ș</w:t>
            </w:r>
            <w:r w:rsidRPr="000F3612">
              <w:rPr>
                <w:rFonts w:ascii="Times New Roman" w:hAnsi="Times New Roman"/>
                <w:sz w:val="24"/>
                <w:szCs w:val="24"/>
                <w:lang w:val="ro-RO"/>
              </w:rPr>
              <w:t>i m</w:t>
            </w:r>
            <w:r w:rsidRPr="00B211B6">
              <w:rPr>
                <w:rFonts w:ascii="Times New Roman" w:hAnsi="Times New Roman"/>
                <w:sz w:val="24"/>
                <w:szCs w:val="24"/>
                <w:lang w:val="ro-RO"/>
              </w:rPr>
              <w:t>ă</w:t>
            </w:r>
            <w:r w:rsidRPr="000F3612">
              <w:rPr>
                <w:rFonts w:ascii="Times New Roman" w:hAnsi="Times New Roman"/>
                <w:sz w:val="24"/>
                <w:szCs w:val="24"/>
                <w:lang w:val="ro-RO"/>
              </w:rPr>
              <w:t xml:space="preserve">suri de </w:t>
            </w:r>
            <w:r w:rsidRPr="00B211B6">
              <w:rPr>
                <w:rFonts w:ascii="Times New Roman" w:hAnsi="Times New Roman"/>
                <w:sz w:val="24"/>
                <w:szCs w:val="24"/>
                <w:lang w:val="ro-RO"/>
              </w:rPr>
              <w:t>protecție</w:t>
            </w:r>
            <w:r w:rsidRPr="000F3612">
              <w:rPr>
                <w:rFonts w:ascii="Times New Roman" w:hAnsi="Times New Roman"/>
                <w:sz w:val="24"/>
                <w:szCs w:val="24"/>
                <w:lang w:val="ro-RO"/>
              </w:rPr>
              <w:t>.</w:t>
            </w:r>
          </w:p>
          <w:p w14:paraId="454752AF" w14:textId="163DF6F4" w:rsidR="000F3612" w:rsidRPr="000F3612" w:rsidRDefault="000F3612" w:rsidP="000F3612">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1B6">
              <w:rPr>
                <w:rFonts w:ascii="Times New Roman" w:hAnsi="Times New Roman"/>
                <w:sz w:val="24"/>
                <w:szCs w:val="24"/>
                <w:lang w:val="ro-RO"/>
              </w:rPr>
              <w:t>Î</w:t>
            </w:r>
            <w:r w:rsidRPr="000F3612">
              <w:rPr>
                <w:rFonts w:ascii="Times New Roman" w:hAnsi="Times New Roman"/>
                <w:sz w:val="24"/>
                <w:szCs w:val="24"/>
                <w:lang w:val="ro-RO"/>
              </w:rPr>
              <w:t xml:space="preserve">n </w:t>
            </w:r>
            <w:r w:rsidRPr="00B211B6">
              <w:rPr>
                <w:rFonts w:ascii="Times New Roman" w:hAnsi="Times New Roman"/>
                <w:sz w:val="24"/>
                <w:szCs w:val="24"/>
                <w:lang w:val="ro-RO"/>
              </w:rPr>
              <w:t>redacția</w:t>
            </w:r>
            <w:r w:rsidRPr="000F3612">
              <w:rPr>
                <w:rFonts w:ascii="Times New Roman" w:hAnsi="Times New Roman"/>
                <w:sz w:val="24"/>
                <w:szCs w:val="24"/>
                <w:lang w:val="ro-RO"/>
              </w:rPr>
              <w:t xml:space="preserve"> </w:t>
            </w:r>
            <w:r w:rsidRPr="00B211B6">
              <w:rPr>
                <w:rFonts w:ascii="Times New Roman" w:hAnsi="Times New Roman"/>
                <w:sz w:val="24"/>
                <w:szCs w:val="24"/>
                <w:lang w:val="ro-RO"/>
              </w:rPr>
              <w:t>propusă</w:t>
            </w:r>
            <w:r w:rsidRPr="000F3612">
              <w:rPr>
                <w:rFonts w:ascii="Times New Roman" w:hAnsi="Times New Roman"/>
                <w:sz w:val="24"/>
                <w:szCs w:val="24"/>
                <w:lang w:val="ro-RO"/>
              </w:rPr>
              <w:t xml:space="preserve"> Legea nu prevede nici un indiciu referitor la</w:t>
            </w:r>
            <w:r w:rsidRPr="00B211B6">
              <w:rPr>
                <w:rFonts w:ascii="Times New Roman" w:hAnsi="Times New Roman"/>
                <w:sz w:val="24"/>
                <w:szCs w:val="24"/>
                <w:lang w:val="ro-RO"/>
              </w:rPr>
              <w:t xml:space="preserve"> circumstanțele</w:t>
            </w:r>
            <w:r w:rsidRPr="000F3612">
              <w:rPr>
                <w:rFonts w:ascii="Times New Roman" w:hAnsi="Times New Roman"/>
                <w:sz w:val="24"/>
                <w:szCs w:val="24"/>
                <w:lang w:val="ro-RO"/>
              </w:rPr>
              <w:t xml:space="preserve"> sau criteriile de apreciere </w:t>
            </w:r>
            <w:r w:rsidRPr="00B211B6">
              <w:rPr>
                <w:rFonts w:ascii="Times New Roman" w:hAnsi="Times New Roman"/>
                <w:sz w:val="24"/>
                <w:szCs w:val="24"/>
                <w:lang w:val="ro-RO"/>
              </w:rPr>
              <w:t>ș</w:t>
            </w:r>
            <w:r w:rsidRPr="000F3612">
              <w:rPr>
                <w:rFonts w:ascii="Times New Roman" w:hAnsi="Times New Roman"/>
                <w:sz w:val="24"/>
                <w:szCs w:val="24"/>
                <w:lang w:val="ro-RO"/>
              </w:rPr>
              <w:t>i/sau calificare a gradului de risc,</w:t>
            </w:r>
            <w:r w:rsidRPr="00B211B6">
              <w:rPr>
                <w:rFonts w:ascii="Times New Roman" w:hAnsi="Times New Roman"/>
                <w:sz w:val="24"/>
                <w:szCs w:val="24"/>
                <w:lang w:val="ro-RO"/>
              </w:rPr>
              <w:t xml:space="preserve"> </w:t>
            </w:r>
            <w:r w:rsidRPr="000F3612">
              <w:rPr>
                <w:rFonts w:ascii="Times New Roman" w:hAnsi="Times New Roman"/>
                <w:sz w:val="24"/>
                <w:szCs w:val="24"/>
                <w:lang w:val="ro-RO"/>
              </w:rPr>
              <w:t>or ar urma ca modalitatea de stabilire a gradului de risc si fie stabilite in mod</w:t>
            </w:r>
            <w:r w:rsidRPr="00B211B6">
              <w:rPr>
                <w:rFonts w:ascii="Times New Roman" w:hAnsi="Times New Roman"/>
                <w:sz w:val="24"/>
                <w:szCs w:val="24"/>
                <w:lang w:val="ro-RO"/>
              </w:rPr>
              <w:t xml:space="preserve"> </w:t>
            </w:r>
            <w:r w:rsidRPr="000F3612">
              <w:rPr>
                <w:rFonts w:ascii="Times New Roman" w:hAnsi="Times New Roman"/>
                <w:sz w:val="24"/>
                <w:szCs w:val="24"/>
                <w:lang w:val="ro-RO"/>
              </w:rPr>
              <w:t>exclusiv prin ordinul ministrului MAI.</w:t>
            </w:r>
          </w:p>
          <w:p w14:paraId="2B03F4A6" w14:textId="4DA348DD" w:rsidR="000F3612" w:rsidRPr="000F3612" w:rsidRDefault="000F3612" w:rsidP="000F3612">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0F3612">
              <w:rPr>
                <w:rFonts w:ascii="Times New Roman" w:hAnsi="Times New Roman"/>
                <w:sz w:val="24"/>
                <w:szCs w:val="24"/>
                <w:lang w:val="ro-RO"/>
              </w:rPr>
              <w:t xml:space="preserve">Abordarea </w:t>
            </w:r>
            <w:r w:rsidRPr="00B211B6">
              <w:rPr>
                <w:rFonts w:ascii="Times New Roman" w:hAnsi="Times New Roman"/>
                <w:sz w:val="24"/>
                <w:szCs w:val="24"/>
                <w:lang w:val="ro-RO"/>
              </w:rPr>
              <w:t>î</w:t>
            </w:r>
            <w:r w:rsidRPr="000F3612">
              <w:rPr>
                <w:rFonts w:ascii="Times New Roman" w:hAnsi="Times New Roman"/>
                <w:sz w:val="24"/>
                <w:szCs w:val="24"/>
                <w:lang w:val="ro-RO"/>
              </w:rPr>
              <w:t xml:space="preserve">n </w:t>
            </w:r>
            <w:r w:rsidRPr="00B211B6">
              <w:rPr>
                <w:rFonts w:ascii="Times New Roman" w:hAnsi="Times New Roman"/>
                <w:sz w:val="24"/>
                <w:szCs w:val="24"/>
                <w:lang w:val="ro-RO"/>
              </w:rPr>
              <w:t>cauză</w:t>
            </w:r>
            <w:r w:rsidRPr="000F3612">
              <w:rPr>
                <w:rFonts w:ascii="Times New Roman" w:hAnsi="Times New Roman"/>
                <w:sz w:val="24"/>
                <w:szCs w:val="24"/>
                <w:lang w:val="ro-RO"/>
              </w:rPr>
              <w:t xml:space="preserve"> vine in </w:t>
            </w:r>
            <w:r w:rsidRPr="00B211B6">
              <w:rPr>
                <w:rFonts w:ascii="Times New Roman" w:hAnsi="Times New Roman"/>
                <w:sz w:val="24"/>
                <w:szCs w:val="24"/>
                <w:lang w:val="ro-RO"/>
              </w:rPr>
              <w:t>contradicție</w:t>
            </w:r>
            <w:r w:rsidRPr="000F3612">
              <w:rPr>
                <w:rFonts w:ascii="Times New Roman" w:hAnsi="Times New Roman"/>
                <w:sz w:val="24"/>
                <w:szCs w:val="24"/>
                <w:lang w:val="ro-RO"/>
              </w:rPr>
              <w:t xml:space="preserve"> cu principiul </w:t>
            </w:r>
            <w:r w:rsidRPr="00B211B6">
              <w:rPr>
                <w:rFonts w:ascii="Times New Roman" w:hAnsi="Times New Roman"/>
                <w:sz w:val="24"/>
                <w:szCs w:val="24"/>
                <w:lang w:val="ro-RO"/>
              </w:rPr>
              <w:t>previzibilității</w:t>
            </w:r>
            <w:r w:rsidRPr="000F3612">
              <w:rPr>
                <w:rFonts w:ascii="Times New Roman" w:hAnsi="Times New Roman"/>
                <w:sz w:val="24"/>
                <w:szCs w:val="24"/>
                <w:lang w:val="ro-RO"/>
              </w:rPr>
              <w:t xml:space="preserve"> legii,</w:t>
            </w:r>
            <w:r w:rsidRPr="00B211B6">
              <w:rPr>
                <w:rFonts w:ascii="Times New Roman" w:hAnsi="Times New Roman"/>
                <w:sz w:val="24"/>
                <w:szCs w:val="24"/>
                <w:lang w:val="ro-RO"/>
              </w:rPr>
              <w:t xml:space="preserve"> care presupune și </w:t>
            </w:r>
            <w:r w:rsidRPr="00B211B6">
              <w:rPr>
                <w:rFonts w:ascii="Times New Roman" w:hAnsi="Times New Roman"/>
                <w:sz w:val="24"/>
                <w:szCs w:val="24"/>
                <w:lang w:val="ro-RO"/>
              </w:rPr>
              <w:lastRenderedPageBreak/>
              <w:t xml:space="preserve">redactarea acesteia trebuie să fie cu suficientă precizie, astfel încât să permită oricărei persoane să o înțeleagă, în sensul de a fi </w:t>
            </w:r>
            <w:r w:rsidRPr="000F3612">
              <w:rPr>
                <w:rFonts w:ascii="Times New Roman" w:hAnsi="Times New Roman"/>
                <w:sz w:val="24"/>
                <w:szCs w:val="24"/>
                <w:lang w:val="ro-RO"/>
              </w:rPr>
              <w:t xml:space="preserve">suficient de precis </w:t>
            </w:r>
            <w:r w:rsidRPr="00B211B6">
              <w:rPr>
                <w:rFonts w:ascii="Times New Roman" w:hAnsi="Times New Roman"/>
                <w:sz w:val="24"/>
                <w:szCs w:val="24"/>
                <w:lang w:val="ro-RO"/>
              </w:rPr>
              <w:t>ș</w:t>
            </w:r>
            <w:r w:rsidRPr="000F3612">
              <w:rPr>
                <w:rFonts w:ascii="Times New Roman" w:hAnsi="Times New Roman"/>
                <w:sz w:val="24"/>
                <w:szCs w:val="24"/>
                <w:lang w:val="ro-RO"/>
              </w:rPr>
              <w:t xml:space="preserve">i clar </w:t>
            </w:r>
            <w:r w:rsidRPr="00B211B6">
              <w:rPr>
                <w:rFonts w:ascii="Times New Roman" w:hAnsi="Times New Roman"/>
                <w:sz w:val="24"/>
                <w:szCs w:val="24"/>
                <w:lang w:val="ro-RO"/>
              </w:rPr>
              <w:t>redactați</w:t>
            </w:r>
            <w:r w:rsidRPr="000F3612">
              <w:rPr>
                <w:rFonts w:ascii="Times New Roman" w:hAnsi="Times New Roman"/>
                <w:sz w:val="24"/>
                <w:szCs w:val="24"/>
                <w:lang w:val="ro-RO"/>
              </w:rPr>
              <w:t xml:space="preserve"> astfel </w:t>
            </w:r>
            <w:r w:rsidRPr="00B211B6">
              <w:rPr>
                <w:rFonts w:ascii="Times New Roman" w:hAnsi="Times New Roman"/>
                <w:sz w:val="24"/>
                <w:szCs w:val="24"/>
                <w:lang w:val="ro-RO"/>
              </w:rPr>
              <w:t>încât</w:t>
            </w:r>
            <w:r w:rsidRPr="000F3612">
              <w:rPr>
                <w:rFonts w:ascii="Times New Roman" w:hAnsi="Times New Roman"/>
                <w:sz w:val="24"/>
                <w:szCs w:val="24"/>
                <w:lang w:val="ro-RO"/>
              </w:rPr>
              <w:t xml:space="preserve"> orice </w:t>
            </w:r>
            <w:r w:rsidRPr="00B211B6">
              <w:rPr>
                <w:rFonts w:ascii="Times New Roman" w:hAnsi="Times New Roman"/>
                <w:sz w:val="24"/>
                <w:szCs w:val="24"/>
                <w:lang w:val="ro-RO"/>
              </w:rPr>
              <w:t>persoană</w:t>
            </w:r>
            <w:r w:rsidRPr="000F3612">
              <w:rPr>
                <w:rFonts w:ascii="Times New Roman" w:hAnsi="Times New Roman"/>
                <w:sz w:val="24"/>
                <w:szCs w:val="24"/>
                <w:lang w:val="ro-RO"/>
              </w:rPr>
              <w:t xml:space="preserve"> s</w:t>
            </w:r>
            <w:r w:rsidRPr="00B211B6">
              <w:rPr>
                <w:rFonts w:ascii="Times New Roman" w:hAnsi="Times New Roman"/>
                <w:sz w:val="24"/>
                <w:szCs w:val="24"/>
                <w:lang w:val="ro-RO"/>
              </w:rPr>
              <w:t>ă</w:t>
            </w:r>
            <w:r w:rsidRPr="000F3612">
              <w:rPr>
                <w:rFonts w:ascii="Times New Roman" w:hAnsi="Times New Roman"/>
                <w:sz w:val="24"/>
                <w:szCs w:val="24"/>
                <w:lang w:val="ro-RO"/>
              </w:rPr>
              <w:t xml:space="preserve"> poat</w:t>
            </w:r>
            <w:r w:rsidRPr="00B211B6">
              <w:rPr>
                <w:rFonts w:ascii="Times New Roman" w:hAnsi="Times New Roman"/>
                <w:sz w:val="24"/>
                <w:szCs w:val="24"/>
                <w:lang w:val="ro-RO"/>
              </w:rPr>
              <w:t xml:space="preserve">ă </w:t>
            </w:r>
            <w:r w:rsidRPr="000F3612">
              <w:rPr>
                <w:rFonts w:ascii="Times New Roman" w:hAnsi="Times New Roman"/>
                <w:sz w:val="24"/>
                <w:szCs w:val="24"/>
                <w:lang w:val="ro-RO"/>
              </w:rPr>
              <w:t xml:space="preserve">anticipa, rezonabil, in </w:t>
            </w:r>
            <w:r w:rsidRPr="00B211B6">
              <w:rPr>
                <w:rFonts w:ascii="Times New Roman" w:hAnsi="Times New Roman"/>
                <w:sz w:val="24"/>
                <w:szCs w:val="24"/>
                <w:lang w:val="ro-RO"/>
              </w:rPr>
              <w:t>circumstanțele</w:t>
            </w:r>
            <w:r w:rsidRPr="000F3612">
              <w:rPr>
                <w:rFonts w:ascii="Times New Roman" w:hAnsi="Times New Roman"/>
                <w:sz w:val="24"/>
                <w:szCs w:val="24"/>
                <w:lang w:val="ro-RO"/>
              </w:rPr>
              <w:t xml:space="preserve"> spe</w:t>
            </w:r>
            <w:r w:rsidRPr="00B211B6">
              <w:rPr>
                <w:rFonts w:ascii="Times New Roman" w:hAnsi="Times New Roman"/>
                <w:sz w:val="24"/>
                <w:szCs w:val="24"/>
                <w:lang w:val="ro-RO"/>
              </w:rPr>
              <w:t>ț</w:t>
            </w:r>
            <w:r w:rsidRPr="000F3612">
              <w:rPr>
                <w:rFonts w:ascii="Times New Roman" w:hAnsi="Times New Roman"/>
                <w:sz w:val="24"/>
                <w:szCs w:val="24"/>
                <w:lang w:val="ro-RO"/>
              </w:rPr>
              <w:t xml:space="preserve">ei, </w:t>
            </w:r>
            <w:r w:rsidRPr="00B211B6">
              <w:rPr>
                <w:rFonts w:ascii="Times New Roman" w:hAnsi="Times New Roman"/>
                <w:sz w:val="24"/>
                <w:szCs w:val="24"/>
                <w:lang w:val="ro-RO"/>
              </w:rPr>
              <w:t>consecințele</w:t>
            </w:r>
            <w:r w:rsidRPr="000F3612">
              <w:rPr>
                <w:rFonts w:ascii="Times New Roman" w:hAnsi="Times New Roman"/>
                <w:sz w:val="24"/>
                <w:szCs w:val="24"/>
                <w:lang w:val="ro-RO"/>
              </w:rPr>
              <w:t xml:space="preserve"> conduitei sale </w:t>
            </w:r>
            <w:r w:rsidRPr="00B211B6">
              <w:rPr>
                <w:rFonts w:ascii="Times New Roman" w:hAnsi="Times New Roman"/>
                <w:sz w:val="24"/>
                <w:szCs w:val="24"/>
                <w:lang w:val="ro-RO"/>
              </w:rPr>
              <w:t>ș</w:t>
            </w:r>
            <w:r w:rsidRPr="000F3612">
              <w:rPr>
                <w:rFonts w:ascii="Times New Roman" w:hAnsi="Times New Roman"/>
                <w:sz w:val="24"/>
                <w:szCs w:val="24"/>
                <w:lang w:val="ro-RO"/>
              </w:rPr>
              <w:t>i ale</w:t>
            </w:r>
            <w:r w:rsidRPr="00B211B6">
              <w:rPr>
                <w:rFonts w:ascii="Times New Roman" w:hAnsi="Times New Roman"/>
                <w:sz w:val="24"/>
                <w:szCs w:val="24"/>
                <w:lang w:val="ro-RO"/>
              </w:rPr>
              <w:t xml:space="preserve"> încălcării</w:t>
            </w:r>
            <w:r w:rsidRPr="000F3612">
              <w:rPr>
                <w:rFonts w:ascii="Times New Roman" w:hAnsi="Times New Roman"/>
                <w:sz w:val="24"/>
                <w:szCs w:val="24"/>
                <w:lang w:val="ro-RO"/>
              </w:rPr>
              <w:t xml:space="preserve"> normei juridice.</w:t>
            </w:r>
          </w:p>
          <w:p w14:paraId="079BB161" w14:textId="255A2AD3" w:rsidR="008467D0" w:rsidRPr="00B211B6" w:rsidRDefault="000F3612" w:rsidP="000F3612">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1B6">
              <w:rPr>
                <w:rFonts w:ascii="Times New Roman" w:hAnsi="Times New Roman"/>
                <w:sz w:val="24"/>
                <w:szCs w:val="24"/>
                <w:lang w:val="ro-RO"/>
              </w:rPr>
              <w:t>Î</w:t>
            </w:r>
            <w:r w:rsidRPr="000F3612">
              <w:rPr>
                <w:rFonts w:ascii="Times New Roman" w:hAnsi="Times New Roman"/>
                <w:sz w:val="24"/>
                <w:szCs w:val="24"/>
                <w:lang w:val="ro-RO"/>
              </w:rPr>
              <w:t>n acest sens se impune includerea in proiect</w:t>
            </w:r>
            <w:r w:rsidRPr="00B211B6">
              <w:rPr>
                <w:rFonts w:ascii="Times New Roman" w:hAnsi="Times New Roman"/>
                <w:sz w:val="24"/>
                <w:szCs w:val="24"/>
                <w:lang w:val="ro-RO"/>
              </w:rPr>
              <w:t>ul</w:t>
            </w:r>
            <w:r w:rsidRPr="000F3612">
              <w:rPr>
                <w:rFonts w:ascii="Times New Roman" w:hAnsi="Times New Roman"/>
                <w:sz w:val="24"/>
                <w:szCs w:val="24"/>
                <w:lang w:val="ro-RO"/>
              </w:rPr>
              <w:t xml:space="preserve"> dat a unor criterii de</w:t>
            </w:r>
            <w:r w:rsidRPr="00B211B6">
              <w:rPr>
                <w:rFonts w:ascii="Times New Roman" w:hAnsi="Times New Roman"/>
                <w:sz w:val="24"/>
                <w:szCs w:val="24"/>
                <w:lang w:val="ro-RO"/>
              </w:rPr>
              <w:t xml:space="preserve"> </w:t>
            </w:r>
            <w:r w:rsidRPr="000F3612">
              <w:rPr>
                <w:rFonts w:ascii="Times New Roman" w:hAnsi="Times New Roman"/>
                <w:sz w:val="24"/>
                <w:szCs w:val="24"/>
                <w:lang w:val="ro-RO"/>
              </w:rPr>
              <w:t>delimitare gradelor de risc, dup</w:t>
            </w:r>
            <w:r w:rsidRPr="00B211B6">
              <w:rPr>
                <w:rFonts w:ascii="Times New Roman" w:hAnsi="Times New Roman"/>
                <w:sz w:val="24"/>
                <w:szCs w:val="24"/>
                <w:lang w:val="ro-RO"/>
              </w:rPr>
              <w:t xml:space="preserve">ă </w:t>
            </w:r>
            <w:r w:rsidRPr="000F3612">
              <w:rPr>
                <w:rFonts w:ascii="Times New Roman" w:hAnsi="Times New Roman"/>
                <w:sz w:val="24"/>
                <w:szCs w:val="24"/>
                <w:lang w:val="ro-RO"/>
              </w:rPr>
              <w:t>care ar prin metodologia elaborat</w:t>
            </w:r>
            <w:r w:rsidRPr="00B211B6">
              <w:rPr>
                <w:rFonts w:ascii="Times New Roman" w:hAnsi="Times New Roman"/>
                <w:sz w:val="24"/>
                <w:szCs w:val="24"/>
                <w:lang w:val="ro-RO"/>
              </w:rPr>
              <w:t>ă</w:t>
            </w:r>
            <w:r w:rsidRPr="000F3612">
              <w:rPr>
                <w:rFonts w:ascii="Times New Roman" w:hAnsi="Times New Roman"/>
                <w:sz w:val="24"/>
                <w:szCs w:val="24"/>
                <w:lang w:val="ro-RO"/>
              </w:rPr>
              <w:t xml:space="preserve"> de MAI </w:t>
            </w:r>
            <w:r w:rsidRPr="00B211B6">
              <w:rPr>
                <w:rFonts w:ascii="Times New Roman" w:hAnsi="Times New Roman"/>
                <w:sz w:val="24"/>
                <w:szCs w:val="24"/>
                <w:lang w:val="ro-RO"/>
              </w:rPr>
              <w:t xml:space="preserve">să </w:t>
            </w:r>
            <w:r w:rsidRPr="000F3612">
              <w:rPr>
                <w:rFonts w:ascii="Times New Roman" w:hAnsi="Times New Roman"/>
                <w:sz w:val="24"/>
                <w:szCs w:val="24"/>
                <w:lang w:val="ro-RO"/>
              </w:rPr>
              <w:t xml:space="preserve">fie apreciat </w:t>
            </w:r>
            <w:r w:rsidRPr="00B211B6">
              <w:rPr>
                <w:rFonts w:ascii="Times New Roman" w:hAnsi="Times New Roman"/>
                <w:sz w:val="24"/>
                <w:szCs w:val="24"/>
                <w:lang w:val="ro-RO"/>
              </w:rPr>
              <w:t>ș</w:t>
            </w:r>
            <w:r w:rsidRPr="000F3612">
              <w:rPr>
                <w:rFonts w:ascii="Times New Roman" w:hAnsi="Times New Roman"/>
                <w:sz w:val="24"/>
                <w:szCs w:val="24"/>
                <w:lang w:val="ro-RO"/>
              </w:rPr>
              <w:t>i stabilit in fiecare caz concret gradul de risc. Ca exemplul</w:t>
            </w:r>
            <w:r w:rsidRPr="00B211B6">
              <w:rPr>
                <w:rFonts w:ascii="Times New Roman" w:hAnsi="Times New Roman"/>
                <w:sz w:val="24"/>
                <w:szCs w:val="24"/>
                <w:lang w:val="ro-RO"/>
              </w:rPr>
              <w:t xml:space="preserve"> </w:t>
            </w:r>
            <w:r w:rsidRPr="000F3612">
              <w:rPr>
                <w:rFonts w:ascii="Times New Roman" w:hAnsi="Times New Roman"/>
                <w:sz w:val="24"/>
                <w:szCs w:val="24"/>
                <w:lang w:val="ro-RO"/>
              </w:rPr>
              <w:t>num</w:t>
            </w:r>
            <w:r w:rsidRPr="00B211B6">
              <w:rPr>
                <w:rFonts w:ascii="Times New Roman" w:hAnsi="Times New Roman"/>
                <w:sz w:val="24"/>
                <w:szCs w:val="24"/>
                <w:lang w:val="ro-RO"/>
              </w:rPr>
              <w:t>ă</w:t>
            </w:r>
            <w:r w:rsidRPr="000F3612">
              <w:rPr>
                <w:rFonts w:ascii="Times New Roman" w:hAnsi="Times New Roman"/>
                <w:sz w:val="24"/>
                <w:szCs w:val="24"/>
                <w:lang w:val="ro-RO"/>
              </w:rPr>
              <w:t xml:space="preserve">rul de </w:t>
            </w:r>
            <w:r w:rsidRPr="00B211B6">
              <w:rPr>
                <w:rFonts w:ascii="Times New Roman" w:hAnsi="Times New Roman"/>
                <w:sz w:val="24"/>
                <w:szCs w:val="24"/>
                <w:lang w:val="ro-RO"/>
              </w:rPr>
              <w:t>participanți</w:t>
            </w:r>
            <w:r w:rsidRPr="000F3612">
              <w:rPr>
                <w:rFonts w:ascii="Times New Roman" w:hAnsi="Times New Roman"/>
                <w:sz w:val="24"/>
                <w:szCs w:val="24"/>
                <w:lang w:val="ro-RO"/>
              </w:rPr>
              <w:t xml:space="preserve"> - de la 500 persoane grad de risc; loca</w:t>
            </w:r>
            <w:r w:rsidRPr="00B211B6">
              <w:rPr>
                <w:rFonts w:ascii="Times New Roman" w:hAnsi="Times New Roman"/>
                <w:sz w:val="24"/>
                <w:szCs w:val="24"/>
                <w:lang w:val="ro-RO"/>
              </w:rPr>
              <w:t>ț</w:t>
            </w:r>
            <w:r w:rsidRPr="000F3612">
              <w:rPr>
                <w:rFonts w:ascii="Times New Roman" w:hAnsi="Times New Roman"/>
                <w:sz w:val="24"/>
                <w:szCs w:val="24"/>
                <w:lang w:val="ro-RO"/>
              </w:rPr>
              <w:t xml:space="preserve">ia </w:t>
            </w:r>
            <w:r w:rsidRPr="00B211B6">
              <w:rPr>
                <w:rFonts w:ascii="Times New Roman" w:hAnsi="Times New Roman"/>
                <w:sz w:val="24"/>
                <w:szCs w:val="24"/>
                <w:lang w:val="ro-RO"/>
              </w:rPr>
              <w:t>–</w:t>
            </w:r>
            <w:r w:rsidRPr="000F3612">
              <w:rPr>
                <w:rFonts w:ascii="Times New Roman" w:hAnsi="Times New Roman"/>
                <w:sz w:val="24"/>
                <w:szCs w:val="24"/>
                <w:lang w:val="ro-RO"/>
              </w:rPr>
              <w:t xml:space="preserve"> preajma</w:t>
            </w:r>
            <w:r w:rsidRPr="00B211B6">
              <w:rPr>
                <w:rFonts w:ascii="Times New Roman" w:hAnsi="Times New Roman"/>
                <w:sz w:val="24"/>
                <w:szCs w:val="24"/>
                <w:lang w:val="ro-RO"/>
              </w:rPr>
              <w:t xml:space="preserve"> </w:t>
            </w:r>
            <w:r w:rsidRPr="000F3612">
              <w:rPr>
                <w:rFonts w:ascii="Times New Roman" w:hAnsi="Times New Roman"/>
                <w:sz w:val="24"/>
                <w:szCs w:val="24"/>
                <w:lang w:val="ro-RO"/>
              </w:rPr>
              <w:t xml:space="preserve">sediilor </w:t>
            </w:r>
            <w:r w:rsidRPr="00B211B6">
              <w:rPr>
                <w:rFonts w:ascii="Times New Roman" w:hAnsi="Times New Roman"/>
                <w:sz w:val="24"/>
                <w:szCs w:val="24"/>
                <w:lang w:val="ro-RO"/>
              </w:rPr>
              <w:t>instituțiilor</w:t>
            </w:r>
            <w:r w:rsidRPr="000F3612">
              <w:rPr>
                <w:rFonts w:ascii="Times New Roman" w:hAnsi="Times New Roman"/>
                <w:sz w:val="24"/>
                <w:szCs w:val="24"/>
                <w:lang w:val="ro-RO"/>
              </w:rPr>
              <w:t xml:space="preserve"> de stat (BNM/judecitorii) sau a sediilor</w:t>
            </w:r>
            <w:r w:rsidRPr="00B211B6">
              <w:rPr>
                <w:rFonts w:ascii="Times New Roman" w:hAnsi="Times New Roman"/>
                <w:sz w:val="24"/>
                <w:szCs w:val="24"/>
                <w:lang w:val="ro-RO"/>
              </w:rPr>
              <w:t xml:space="preserve"> ambasadelor/consulatelor.</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280605" w14:textId="77777777" w:rsidR="00064419" w:rsidRPr="00064419" w:rsidRDefault="00064419" w:rsidP="00064419">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1D00CD">
              <w:rPr>
                <w:rFonts w:ascii="Times New Roman" w:hAnsi="Times New Roman"/>
                <w:b/>
                <w:bCs/>
                <w:sz w:val="24"/>
                <w:szCs w:val="24"/>
                <w:lang w:val="ro-RO"/>
              </w:rPr>
              <w:lastRenderedPageBreak/>
              <w:t>Nu se acceptă.</w:t>
            </w:r>
          </w:p>
          <w:p w14:paraId="2FEC8262" w14:textId="72AB37E9" w:rsidR="00252A8F" w:rsidRDefault="00064419" w:rsidP="00252A8F">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 xml:space="preserve">Art. 14 alin. (2) prevede expres că criteriile de evaluare a riscului se stabilesc prin ordin al ministrului afacerilor interne, </w:t>
            </w:r>
            <w:r w:rsidR="0079534A">
              <w:rPr>
                <w:rFonts w:ascii="Times New Roman" w:hAnsi="Times New Roman"/>
                <w:sz w:val="24"/>
                <w:szCs w:val="24"/>
                <w:lang w:val="ro-RO"/>
              </w:rPr>
              <w:t xml:space="preserve">iar conform art. 16 din </w:t>
            </w:r>
            <w:r w:rsidR="0079534A" w:rsidRPr="0079534A">
              <w:rPr>
                <w:rFonts w:ascii="Times New Roman" w:hAnsi="Times New Roman"/>
                <w:sz w:val="24"/>
                <w:szCs w:val="24"/>
                <w:lang w:val="ro-RO"/>
              </w:rPr>
              <w:t>Legea nr. 100/2017 privind actele normative</w:t>
            </w:r>
            <w:r w:rsidR="0079534A">
              <w:rPr>
                <w:rFonts w:ascii="Times New Roman" w:hAnsi="Times New Roman"/>
                <w:sz w:val="24"/>
                <w:szCs w:val="24"/>
                <w:lang w:val="ro-RO"/>
              </w:rPr>
              <w:t>,</w:t>
            </w:r>
            <w:r w:rsidR="0079534A" w:rsidRPr="0079534A">
              <w:rPr>
                <w:rFonts w:ascii="Times New Roman" w:hAnsi="Times New Roman"/>
                <w:sz w:val="24"/>
                <w:szCs w:val="24"/>
                <w:lang w:val="ro-RO"/>
              </w:rPr>
              <w:t xml:space="preserve"> </w:t>
            </w:r>
            <w:r w:rsidR="0079534A">
              <w:rPr>
                <w:rFonts w:ascii="Times New Roman" w:hAnsi="Times New Roman"/>
                <w:sz w:val="24"/>
                <w:szCs w:val="24"/>
                <w:lang w:val="ro-RO"/>
              </w:rPr>
              <w:t xml:space="preserve"> </w:t>
            </w:r>
            <w:r w:rsidR="00252A8F">
              <w:rPr>
                <w:rFonts w:ascii="Times New Roman" w:hAnsi="Times New Roman"/>
                <w:sz w:val="24"/>
                <w:szCs w:val="24"/>
              </w:rPr>
              <w:t>r</w:t>
            </w:r>
            <w:r w:rsidR="00252A8F" w:rsidRPr="00252A8F">
              <w:rPr>
                <w:rFonts w:ascii="Times New Roman" w:hAnsi="Times New Roman"/>
                <w:sz w:val="24"/>
                <w:szCs w:val="24"/>
              </w:rPr>
              <w:t>egulamentele, instrucțiunile, regulile şi alte acte normative</w:t>
            </w:r>
            <w:r w:rsidR="00252A8F">
              <w:rPr>
                <w:rFonts w:ascii="Times New Roman" w:hAnsi="Times New Roman"/>
                <w:sz w:val="24"/>
                <w:szCs w:val="24"/>
              </w:rPr>
              <w:t xml:space="preserve"> </w:t>
            </w:r>
            <w:r w:rsidR="0079534A">
              <w:rPr>
                <w:rFonts w:ascii="Times New Roman" w:hAnsi="Times New Roman"/>
                <w:sz w:val="24"/>
                <w:szCs w:val="24"/>
              </w:rPr>
              <w:t xml:space="preserve">urmează </w:t>
            </w:r>
            <w:r w:rsidR="00252A8F">
              <w:rPr>
                <w:rFonts w:ascii="Times New Roman" w:hAnsi="Times New Roman"/>
                <w:sz w:val="24"/>
                <w:szCs w:val="24"/>
              </w:rPr>
              <w:t xml:space="preserve">să </w:t>
            </w:r>
            <w:r w:rsidRPr="00064419">
              <w:rPr>
                <w:rFonts w:ascii="Times New Roman" w:hAnsi="Times New Roman"/>
                <w:sz w:val="24"/>
                <w:szCs w:val="24"/>
                <w:lang w:val="ro-RO"/>
              </w:rPr>
              <w:t xml:space="preserve">fie reglementate prin acte </w:t>
            </w:r>
            <w:r w:rsidRPr="00252A8F">
              <w:rPr>
                <w:rFonts w:ascii="Times New Roman" w:hAnsi="Times New Roman"/>
                <w:sz w:val="24"/>
                <w:szCs w:val="24"/>
                <w:lang w:val="ro-RO"/>
              </w:rPr>
              <w:t>normative</w:t>
            </w:r>
            <w:r w:rsidR="00252A8F" w:rsidRPr="00252A8F">
              <w:rPr>
                <w:rFonts w:ascii="Times New Roman" w:hAnsi="Times New Roman"/>
                <w:sz w:val="24"/>
                <w:szCs w:val="24"/>
                <w:lang w:val="ro-RO"/>
              </w:rPr>
              <w:t xml:space="preserve"> ale autorităţilor administraţiei publice centrale de  specialitate</w:t>
            </w:r>
            <w:r w:rsidR="00252A8F">
              <w:rPr>
                <w:rFonts w:ascii="Times New Roman" w:hAnsi="Times New Roman"/>
                <w:sz w:val="24"/>
                <w:szCs w:val="24"/>
                <w:lang w:val="ro-RO"/>
              </w:rPr>
              <w:t>.</w:t>
            </w:r>
          </w:p>
          <w:p w14:paraId="192CF0E8" w14:textId="77777777" w:rsidR="0079534A" w:rsidRDefault="00064419" w:rsidP="00252A8F">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Stabilirea detaliată în lege ar fi rigidă, neadaptabilă și greu de actualizat în funcție de dinamica socială și riscurile emergente.</w:t>
            </w:r>
          </w:p>
          <w:p w14:paraId="67BF6848" w14:textId="392F39F5" w:rsidR="001F7566" w:rsidRDefault="00064419" w:rsidP="00252A8F">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 xml:space="preserve">În plus, proiectul prevede deja un mecanism de evaluare </w:t>
            </w:r>
            <w:r w:rsidR="0079534A">
              <w:rPr>
                <w:rFonts w:ascii="Times New Roman" w:hAnsi="Times New Roman"/>
                <w:sz w:val="24"/>
                <w:szCs w:val="24"/>
                <w:lang w:val="ro-RO"/>
              </w:rPr>
              <w:t xml:space="preserve">a riscurilor realizată de </w:t>
            </w:r>
            <w:r w:rsidRPr="00064419">
              <w:rPr>
                <w:rFonts w:ascii="Times New Roman" w:hAnsi="Times New Roman"/>
                <w:sz w:val="24"/>
                <w:szCs w:val="24"/>
                <w:lang w:val="ro-RO"/>
              </w:rPr>
              <w:t xml:space="preserve">Inspectoratul General de Carabinieri și </w:t>
            </w:r>
            <w:r w:rsidR="0079534A">
              <w:rPr>
                <w:rFonts w:ascii="Times New Roman" w:hAnsi="Times New Roman"/>
                <w:sz w:val="24"/>
                <w:szCs w:val="24"/>
                <w:lang w:val="ro-RO"/>
              </w:rPr>
              <w:t xml:space="preserve">organizarea </w:t>
            </w:r>
            <w:r w:rsidRPr="00064419">
              <w:rPr>
                <w:rFonts w:ascii="Times New Roman" w:hAnsi="Times New Roman"/>
                <w:sz w:val="24"/>
                <w:szCs w:val="24"/>
                <w:lang w:val="ro-RO"/>
              </w:rPr>
              <w:t>ședințe</w:t>
            </w:r>
            <w:r w:rsidR="0079534A">
              <w:rPr>
                <w:rFonts w:ascii="Times New Roman" w:hAnsi="Times New Roman"/>
                <w:sz w:val="24"/>
                <w:szCs w:val="24"/>
                <w:lang w:val="ro-RO"/>
              </w:rPr>
              <w:t>i</w:t>
            </w:r>
            <w:r w:rsidRPr="00064419">
              <w:rPr>
                <w:rFonts w:ascii="Times New Roman" w:hAnsi="Times New Roman"/>
                <w:sz w:val="24"/>
                <w:szCs w:val="24"/>
                <w:lang w:val="ro-RO"/>
              </w:rPr>
              <w:t xml:space="preserve"> preparatorii (art. 7 alin. (</w:t>
            </w:r>
            <w:r w:rsidR="00B876AC">
              <w:rPr>
                <w:rFonts w:ascii="Times New Roman" w:hAnsi="Times New Roman"/>
                <w:sz w:val="24"/>
                <w:szCs w:val="24"/>
                <w:lang w:val="ro-RO"/>
              </w:rPr>
              <w:t>5</w:t>
            </w:r>
            <w:r w:rsidRPr="00064419">
              <w:rPr>
                <w:rFonts w:ascii="Times New Roman" w:hAnsi="Times New Roman"/>
                <w:sz w:val="24"/>
                <w:szCs w:val="24"/>
                <w:lang w:val="ro-RO"/>
              </w:rPr>
              <w:t>)–(</w:t>
            </w:r>
            <w:r w:rsidR="00B876AC">
              <w:rPr>
                <w:rFonts w:ascii="Times New Roman" w:hAnsi="Times New Roman"/>
                <w:sz w:val="24"/>
                <w:szCs w:val="24"/>
                <w:lang w:val="ro-RO"/>
              </w:rPr>
              <w:t>6</w:t>
            </w:r>
            <w:r w:rsidRPr="00064419">
              <w:rPr>
                <w:rFonts w:ascii="Times New Roman" w:hAnsi="Times New Roman"/>
                <w:sz w:val="24"/>
                <w:szCs w:val="24"/>
                <w:lang w:val="ro-RO"/>
              </w:rPr>
              <w:t>)</w:t>
            </w:r>
            <w:r w:rsidR="003E451A">
              <w:rPr>
                <w:rFonts w:ascii="Times New Roman" w:hAnsi="Times New Roman"/>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064419">
              <w:rPr>
                <w:rFonts w:ascii="Times New Roman" w:hAnsi="Times New Roman"/>
                <w:sz w:val="24"/>
                <w:szCs w:val="24"/>
                <w:lang w:val="ro-RO"/>
              </w:rPr>
              <w:t>), ceea ce oferă transparență și echilibru între nivelul de risc și măsurile de securitate.</w:t>
            </w:r>
          </w:p>
          <w:p w14:paraId="7AF091A7" w14:textId="004164A9" w:rsidR="008467D0" w:rsidRPr="00064419" w:rsidRDefault="00064419" w:rsidP="00252A8F">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064419">
              <w:rPr>
                <w:rFonts w:ascii="Times New Roman" w:hAnsi="Times New Roman"/>
                <w:sz w:val="24"/>
                <w:szCs w:val="24"/>
                <w:lang w:val="ro-RO"/>
              </w:rPr>
              <w:t>Așadar, norma asigură flexibilitate, coerență și aplicabilitate practică, în timp ce metodologia tehnică urmează să fie aprobată prin ordin.</w:t>
            </w:r>
          </w:p>
        </w:tc>
      </w:tr>
      <w:tr w:rsidR="00F61D2C" w:rsidRPr="0025548E" w14:paraId="49AEDAAA" w14:textId="77777777" w:rsidTr="001B0529">
        <w:tc>
          <w:tcPr>
            <w:tcW w:w="14458"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F89667" w14:textId="32A12BEB" w:rsidR="00F61D2C" w:rsidRPr="0025548E" w:rsidRDefault="00F61D2C" w:rsidP="00645269">
            <w:pPr>
              <w:pBdr>
                <w:top w:val="none" w:sz="4" w:space="0" w:color="000000"/>
                <w:left w:val="none" w:sz="4" w:space="0" w:color="000000"/>
                <w:bottom w:val="none" w:sz="4" w:space="0" w:color="000000"/>
                <w:right w:val="none" w:sz="4" w:space="0" w:color="000000"/>
              </w:pBdr>
              <w:ind w:firstLine="349"/>
              <w:jc w:val="center"/>
              <w:rPr>
                <w:rFonts w:ascii="Times New Roman" w:hAnsi="Times New Roman"/>
                <w:b/>
                <w:bCs/>
                <w:sz w:val="24"/>
                <w:szCs w:val="24"/>
                <w:lang w:val="ro-RO"/>
              </w:rPr>
            </w:pPr>
            <w:r w:rsidRPr="0025548E">
              <w:rPr>
                <w:rFonts w:ascii="Times New Roman" w:eastAsia="Times New Roman" w:hAnsi="Times New Roman"/>
                <w:b/>
                <w:bCs/>
                <w:sz w:val="24"/>
                <w:szCs w:val="24"/>
                <w:lang w:val="ro-RO"/>
              </w:rPr>
              <w:t xml:space="preserve">Avizare </w:t>
            </w:r>
            <w:r w:rsidRPr="0025548E">
              <w:rPr>
                <w:rFonts w:ascii="Times New Roman" w:hAnsi="Times New Roman"/>
                <w:b/>
                <w:bCs/>
                <w:sz w:val="24"/>
                <w:szCs w:val="24"/>
                <w:lang w:val="ro-RO"/>
              </w:rPr>
              <w:t>și consultare publică repetată</w:t>
            </w:r>
          </w:p>
        </w:tc>
      </w:tr>
      <w:tr w:rsidR="00F61D2C" w:rsidRPr="0025548E" w14:paraId="54F14D54" w14:textId="77777777" w:rsidTr="001106C6">
        <w:tc>
          <w:tcPr>
            <w:tcW w:w="21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54078A9E" w14:textId="26F61429" w:rsidR="00F61D2C" w:rsidRPr="00B216CF" w:rsidRDefault="000D2ACF"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Arena Chișinău (aviz nr. 78 din 12.05.2025)</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5DA797" w14:textId="1DE34420" w:rsidR="00F61D2C" w:rsidRPr="00135AAF" w:rsidRDefault="00F61D2C" w:rsidP="00135AAF">
            <w:pPr>
              <w:pStyle w:val="afb"/>
              <w:numPr>
                <w:ilvl w:val="0"/>
                <w:numId w:val="116"/>
              </w:numPr>
              <w:pBdr>
                <w:top w:val="none" w:sz="4" w:space="0" w:color="000000"/>
                <w:left w:val="none" w:sz="4" w:space="0" w:color="000000"/>
                <w:bottom w:val="none" w:sz="4" w:space="0" w:color="000000"/>
                <w:right w:val="none" w:sz="4" w:space="0" w:color="000000"/>
              </w:pBdr>
              <w:ind w:hanging="712"/>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F31DAD" w14:textId="07909D95" w:rsidR="00F61D2C"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Denumirea legii să fie formulată expres: „Legea privind organizarea și desfășurarea evenimentelor publice”.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65E897" w14:textId="77777777" w:rsidR="007F1DFC" w:rsidRPr="004C35E8" w:rsidRDefault="007F1DFC" w:rsidP="00E05BF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4C35E8">
              <w:rPr>
                <w:rFonts w:ascii="Times New Roman" w:hAnsi="Times New Roman"/>
                <w:b/>
                <w:bCs/>
                <w:sz w:val="24"/>
                <w:szCs w:val="24"/>
                <w:lang w:val="ro-RO"/>
              </w:rPr>
              <w:t>Nu se acceptă.</w:t>
            </w:r>
          </w:p>
          <w:p w14:paraId="15E43405" w14:textId="77777777" w:rsidR="007F1DFC" w:rsidRPr="004C35E8" w:rsidRDefault="007F1DFC" w:rsidP="00E05BF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4C35E8">
              <w:rPr>
                <w:rFonts w:ascii="Times New Roman" w:hAnsi="Times New Roman"/>
                <w:sz w:val="24"/>
                <w:szCs w:val="24"/>
                <w:lang w:val="ro-RO"/>
              </w:rPr>
              <w:t>Deși propunerea urmărește creșterea clarității titlului legii, utilizarea unei denumiri generale, de tipul „Legea privind organizarea și desfășurarea evenimentelor publice”, poate crea o percepție eronată asupra domeniului de aplicare, în sensul că legea ar reglementa toate evenimentele publice organizate în Republica Moldova, indiferent de natura, scopul sau amploarea acestora.</w:t>
            </w:r>
          </w:p>
          <w:p w14:paraId="6EAC4F59" w14:textId="40CD9283" w:rsidR="007F1DFC" w:rsidRPr="004C35E8" w:rsidRDefault="007F1DFC" w:rsidP="00E05BF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4C35E8">
              <w:rPr>
                <w:rFonts w:ascii="Times New Roman" w:hAnsi="Times New Roman"/>
                <w:sz w:val="24"/>
                <w:szCs w:val="24"/>
                <w:lang w:val="ro-RO"/>
              </w:rPr>
              <w:t>În realitate, proiectul de lege are un domeniu de aplicare restrâns, reglementând doar anumite tipuri de evenimente, conform art. 2 din proiectul de lege și anume: evenimente cultural-artistice, religioase, sportive, comerciale sau de divertisment, care implică participarea fizică simultană a unui număr semnificativ de persoane în spații publice sau în spații private cu acces public.</w:t>
            </w:r>
          </w:p>
          <w:p w14:paraId="636CF7A0" w14:textId="77777777" w:rsidR="007F1DFC" w:rsidRPr="004C35E8" w:rsidRDefault="007F1DFC" w:rsidP="00E05BF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4C35E8">
              <w:rPr>
                <w:rFonts w:ascii="Times New Roman" w:hAnsi="Times New Roman"/>
                <w:sz w:val="24"/>
                <w:szCs w:val="24"/>
                <w:lang w:val="ro-RO"/>
              </w:rPr>
              <w:t>În acest sens, adoptarea unei denumiri generalizatoare poate conduce la:</w:t>
            </w:r>
          </w:p>
          <w:p w14:paraId="66649D59" w14:textId="77777777" w:rsidR="007F1DFC" w:rsidRPr="004C35E8" w:rsidRDefault="007F1DFC" w:rsidP="00E05BFA">
            <w:pPr>
              <w:numPr>
                <w:ilvl w:val="0"/>
                <w:numId w:val="97"/>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4C35E8">
              <w:rPr>
                <w:rFonts w:ascii="Times New Roman" w:hAnsi="Times New Roman"/>
                <w:sz w:val="24"/>
                <w:szCs w:val="24"/>
                <w:lang w:val="ro-RO"/>
              </w:rPr>
              <w:lastRenderedPageBreak/>
              <w:t>confuzii cu privire la aplicabilitatea legii asupra altor categorii de activități (cum ar fi evenimentele politice, manifestările spontane, întrunirile pașnice, activitățile de protocol sau evenimentele administrative);</w:t>
            </w:r>
          </w:p>
          <w:p w14:paraId="3CF55292" w14:textId="77777777" w:rsidR="007F1DFC" w:rsidRPr="004C35E8" w:rsidRDefault="007F1DFC" w:rsidP="00E05BFA">
            <w:pPr>
              <w:numPr>
                <w:ilvl w:val="0"/>
                <w:numId w:val="97"/>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4C35E8">
              <w:rPr>
                <w:rFonts w:ascii="Times New Roman" w:hAnsi="Times New Roman"/>
                <w:sz w:val="24"/>
                <w:szCs w:val="24"/>
                <w:lang w:val="ro-RO"/>
              </w:rPr>
              <w:t>suprapuneri nejustificate cu Legea nr. 26/2008 privind întrunirile;</w:t>
            </w:r>
          </w:p>
          <w:p w14:paraId="2A6D92D1" w14:textId="77777777" w:rsidR="007F1DFC" w:rsidRPr="004C35E8" w:rsidRDefault="007F1DFC" w:rsidP="00E05BFA">
            <w:pPr>
              <w:numPr>
                <w:ilvl w:val="0"/>
                <w:numId w:val="97"/>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4C35E8">
              <w:rPr>
                <w:rFonts w:ascii="Times New Roman" w:hAnsi="Times New Roman"/>
                <w:sz w:val="24"/>
                <w:szCs w:val="24"/>
                <w:lang w:val="ro-RO"/>
              </w:rPr>
              <w:t>riscul interpretărilor abuzive privind extinderea nejustificată a regimului juridic asupra unor activități nereglementate de lege.</w:t>
            </w:r>
          </w:p>
          <w:p w14:paraId="48A6255B" w14:textId="2B22DC87" w:rsidR="007F1DFC" w:rsidRPr="004C35E8" w:rsidRDefault="007F1DFC" w:rsidP="00E05BF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4C35E8">
              <w:rPr>
                <w:rFonts w:ascii="Times New Roman" w:hAnsi="Times New Roman"/>
                <w:sz w:val="24"/>
                <w:szCs w:val="24"/>
                <w:lang w:val="ro-RO"/>
              </w:rPr>
              <w:t>Drept urmare, se consideră oportună menținerea unei denumiri neutre și corelate cu structura finală a legii, urmând ca precizarea exactă a sferei de aplicare să fie reglementată în conținutul legii (la art. 1 și art. 2), încât să nu se inducă ideea unei reglementări exhaustive asupra întregii categorii de evenimente publice.</w:t>
            </w:r>
          </w:p>
          <w:p w14:paraId="00C65D2E" w14:textId="453F49A3" w:rsidR="00F61D2C" w:rsidRPr="004C35E8" w:rsidRDefault="00F61D2C" w:rsidP="00E05BF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tc>
      </w:tr>
      <w:tr w:rsidR="00F61D2C" w:rsidRPr="0025548E" w14:paraId="0D3CA742"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DB7B41" w14:textId="07EC7C94" w:rsidR="00F61D2C" w:rsidRPr="0025548E" w:rsidRDefault="00F61D2C"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142748" w14:textId="6C73993B" w:rsidR="00F61D2C" w:rsidRPr="00135AAF" w:rsidRDefault="00F61D2C" w:rsidP="00135AAF">
            <w:pPr>
              <w:pStyle w:val="afb"/>
              <w:numPr>
                <w:ilvl w:val="0"/>
                <w:numId w:val="116"/>
              </w:numPr>
              <w:pBdr>
                <w:top w:val="none" w:sz="4" w:space="0" w:color="000000"/>
                <w:left w:val="none" w:sz="4" w:space="0" w:color="000000"/>
                <w:bottom w:val="none" w:sz="4" w:space="0" w:color="000000"/>
                <w:right w:val="none" w:sz="4" w:space="0" w:color="000000"/>
              </w:pBdr>
              <w:ind w:hanging="712"/>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33D79E" w14:textId="79AE3315" w:rsidR="00F61D2C"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La art. 2 lit. d), Capitolul I – necesitatea exemplificării activităților de divertisment (nunți, cumătrii, cluburi de noapte, bazine etc.).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A51727" w14:textId="4930B131" w:rsidR="00FC2D54" w:rsidRPr="0025548E" w:rsidRDefault="00FC2D54" w:rsidP="00E05BF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Nu se acceptă.</w:t>
            </w:r>
          </w:p>
          <w:p w14:paraId="507FD189" w14:textId="6FF705C4" w:rsidR="00FC2D54" w:rsidRPr="004C35E8" w:rsidRDefault="00FC2D54" w:rsidP="00E05BF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4C35E8">
              <w:rPr>
                <w:rFonts w:ascii="Times New Roman" w:hAnsi="Times New Roman"/>
                <w:sz w:val="24"/>
                <w:szCs w:val="24"/>
                <w:lang w:val="ro-RO"/>
              </w:rPr>
              <w:t>Propunerea de completare a literei d) din art. 2 al proiectului de lege cu o listă exemplificativă a activităților de divertisment (precum „nunți, cumătrii, cluburi de noapte, bazine etc.”) este apreciată ca inoportună din următoarele considerente:</w:t>
            </w:r>
          </w:p>
          <w:p w14:paraId="4D8235C5" w14:textId="77777777" w:rsidR="00D72ADE" w:rsidRPr="00401988" w:rsidRDefault="00FC2D54" w:rsidP="00D72ADE">
            <w:pPr>
              <w:numPr>
                <w:ilvl w:val="0"/>
                <w:numId w:val="98"/>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401988">
              <w:rPr>
                <w:rFonts w:ascii="Times New Roman" w:hAnsi="Times New Roman"/>
                <w:sz w:val="24"/>
                <w:szCs w:val="24"/>
                <w:lang w:val="ro-RO"/>
              </w:rPr>
              <w:t>Redundanță față de criteriile obiective deja stabilite</w:t>
            </w:r>
            <w:r w:rsidRPr="00401988">
              <w:rPr>
                <w:rFonts w:ascii="Times New Roman" w:hAnsi="Times New Roman"/>
                <w:sz w:val="24"/>
                <w:szCs w:val="24"/>
                <w:lang w:val="ro-RO"/>
              </w:rPr>
              <w:br/>
              <w:t>Proiectul de lege reglementează doar acele activități de divertisment care, prin amploare și locație, îndeplinesc cumulativ condițiile prevăzute la art. 3, respectiv: desfășurarea într-un spațiu public sau privat cu acces public, participarea simultană a unui număr relevant de persoane (minim 50, dacă are loc în spațiu privat cu acces public) și potențialul de a afecta ordinea publică, sănătatea sau siguranța participanților.</w:t>
            </w:r>
          </w:p>
          <w:p w14:paraId="5296476A" w14:textId="63A86045" w:rsidR="00FC2D54" w:rsidRPr="0025548E" w:rsidRDefault="00FC2D54" w:rsidP="00D72ADE">
            <w:pPr>
              <w:pBdr>
                <w:top w:val="none" w:sz="4" w:space="0" w:color="000000"/>
                <w:left w:val="none" w:sz="4" w:space="0" w:color="000000"/>
                <w:bottom w:val="none" w:sz="4" w:space="0" w:color="000000"/>
                <w:right w:val="none" w:sz="4" w:space="0" w:color="000000"/>
              </w:pBdr>
              <w:ind w:firstLine="307"/>
              <w:rPr>
                <w:rFonts w:ascii="Times New Roman" w:hAnsi="Times New Roman"/>
                <w:sz w:val="24"/>
                <w:szCs w:val="24"/>
                <w:lang w:val="ro-RO"/>
              </w:rPr>
            </w:pPr>
            <w:r w:rsidRPr="00401988">
              <w:rPr>
                <w:rFonts w:ascii="Times New Roman" w:hAnsi="Times New Roman"/>
                <w:sz w:val="24"/>
                <w:szCs w:val="24"/>
                <w:lang w:val="ro-RO"/>
              </w:rPr>
              <w:t>Așadar, nu toate activitățile de tip „divertisment” intră automat sub incidența legii, iar o listă concretă poate crea confuzii și interpretări greșite, sugerând că</w:t>
            </w:r>
            <w:r w:rsidRPr="0025548E">
              <w:rPr>
                <w:rFonts w:ascii="Times New Roman" w:hAnsi="Times New Roman"/>
                <w:sz w:val="24"/>
                <w:szCs w:val="24"/>
                <w:lang w:val="ro-RO"/>
              </w:rPr>
              <w:t xml:space="preserve"> toate evenimentele de acest tip trebuie notificate sau că ar intra în sfera de </w:t>
            </w:r>
            <w:r w:rsidRPr="0025548E">
              <w:rPr>
                <w:rFonts w:ascii="Times New Roman" w:hAnsi="Times New Roman"/>
                <w:sz w:val="24"/>
                <w:szCs w:val="24"/>
                <w:lang w:val="ro-RO"/>
              </w:rPr>
              <w:lastRenderedPageBreak/>
              <w:t>reglementare chiar și atunci când nu îndeplinesc criteriile legale.</w:t>
            </w:r>
          </w:p>
          <w:p w14:paraId="7DDDBBDA" w14:textId="06CA78C1" w:rsidR="00FC2D54" w:rsidRPr="00401988" w:rsidRDefault="00FC2D54" w:rsidP="00E05BFA">
            <w:pPr>
              <w:numPr>
                <w:ilvl w:val="0"/>
                <w:numId w:val="98"/>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401988">
              <w:rPr>
                <w:rFonts w:ascii="Times New Roman" w:hAnsi="Times New Roman"/>
                <w:sz w:val="24"/>
                <w:szCs w:val="24"/>
                <w:lang w:val="ro-RO"/>
              </w:rPr>
              <w:t>Regula generală de tehnică legislativă</w:t>
            </w:r>
            <w:r w:rsidRPr="00401988">
              <w:rPr>
                <w:rFonts w:ascii="Times New Roman" w:hAnsi="Times New Roman"/>
                <w:sz w:val="24"/>
                <w:szCs w:val="24"/>
                <w:lang w:val="ro-RO"/>
              </w:rPr>
              <w:br/>
              <w:t xml:space="preserve">Conform art. </w:t>
            </w:r>
            <w:r w:rsidR="00704A8E" w:rsidRPr="00401988">
              <w:rPr>
                <w:rFonts w:ascii="Times New Roman" w:hAnsi="Times New Roman"/>
                <w:sz w:val="24"/>
                <w:szCs w:val="24"/>
                <w:lang w:val="ro-RO"/>
              </w:rPr>
              <w:t>54</w:t>
            </w:r>
            <w:r w:rsidRPr="00401988">
              <w:rPr>
                <w:rFonts w:ascii="Times New Roman" w:hAnsi="Times New Roman"/>
                <w:sz w:val="24"/>
                <w:szCs w:val="24"/>
                <w:lang w:val="ro-RO"/>
              </w:rPr>
              <w:t xml:space="preserve"> din Legea nr. 100/2017 cu privire la actele normative, definițiile și domeniul de aplicare trebuie formulate într-o manieră generală, clară și precisă, fără a recurge la exemple, cu excepția situațiilor în care există riscul real de confuzie juridică – ceea ce nu este cazul aici, deoarece proiectul oferă o delimitare funcțională și suficient de clară a activităților vizate.</w:t>
            </w:r>
          </w:p>
          <w:p w14:paraId="51014A32" w14:textId="77777777" w:rsidR="001E6A0A" w:rsidRPr="0025548E" w:rsidRDefault="00FC2D54" w:rsidP="001E6A0A">
            <w:pPr>
              <w:numPr>
                <w:ilvl w:val="0"/>
                <w:numId w:val="98"/>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401988">
              <w:rPr>
                <w:rFonts w:ascii="Times New Roman" w:hAnsi="Times New Roman"/>
                <w:sz w:val="24"/>
                <w:szCs w:val="24"/>
                <w:lang w:val="ro-RO"/>
              </w:rPr>
              <w:t>Corelare cu alte obiecții și clarificări</w:t>
            </w:r>
            <w:r w:rsidRPr="0025548E">
              <w:rPr>
                <w:rFonts w:ascii="Times New Roman" w:hAnsi="Times New Roman"/>
                <w:sz w:val="24"/>
                <w:szCs w:val="24"/>
                <w:lang w:val="ro-RO"/>
              </w:rPr>
              <w:br/>
              <w:t>Aceeași abordare a fost aplicată și în cazul altor categorii de evenimente (religioase, comerciale, culturale), fără a fi necesară exemplificarea expresă, întrucât aplicarea legii rezultă din îndeplinirea condițiilor generale prevăzute în articolele 1–3. Menținerea coerenței și neutralității definițiilor contribuie la uniformitatea aplicării legii și evitarea tratamentului diferențiat.</w:t>
            </w:r>
          </w:p>
          <w:p w14:paraId="301E70C8" w14:textId="22430573" w:rsidR="001E6A0A" w:rsidRPr="00401988" w:rsidRDefault="001E6A0A" w:rsidP="001E6A0A">
            <w:pPr>
              <w:numPr>
                <w:ilvl w:val="0"/>
                <w:numId w:val="98"/>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sidRPr="00401988">
              <w:rPr>
                <w:rFonts w:ascii="Times New Roman" w:hAnsi="Times New Roman"/>
                <w:sz w:val="24"/>
                <w:szCs w:val="24"/>
                <w:lang w:val="ro-RO"/>
              </w:rPr>
              <w:t xml:space="preserve">Cu atât mai mult </w:t>
            </w:r>
            <w:r w:rsidRPr="00401988">
              <w:rPr>
                <w:rFonts w:ascii="Times New Roman" w:eastAsia="Times New Roman" w:hAnsi="Times New Roman"/>
                <w:sz w:val="24"/>
                <w:szCs w:val="24"/>
                <w:lang w:val="ro-RO"/>
              </w:rPr>
              <w:t xml:space="preserve"> </w:t>
            </w:r>
            <w:r w:rsidRPr="00401988">
              <w:rPr>
                <w:rFonts w:ascii="Times New Roman" w:hAnsi="Times New Roman"/>
                <w:sz w:val="24"/>
                <w:szCs w:val="24"/>
                <w:lang w:val="ro-RO"/>
              </w:rPr>
              <w:t>nunțile, botezurile și cumetriile sunt evenimente private, însă nu evenimente publice</w:t>
            </w:r>
            <w:r w:rsidR="00401988">
              <w:rPr>
                <w:rFonts w:ascii="Times New Roman" w:hAnsi="Times New Roman"/>
                <w:sz w:val="24"/>
                <w:szCs w:val="24"/>
                <w:lang w:val="ro-RO"/>
              </w:rPr>
              <w:t>, iar o asemenea normă poate fi aplicată abuziv prin prisma încălcării dreptului la viață privată.</w:t>
            </w:r>
          </w:p>
          <w:p w14:paraId="01E36F97" w14:textId="58796A9D" w:rsidR="00F61D2C" w:rsidRPr="0025548E" w:rsidRDefault="00FC2D54" w:rsidP="001E6A0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b/>
                <w:bCs/>
                <w:sz w:val="24"/>
                <w:szCs w:val="24"/>
                <w:lang w:val="ro-RO"/>
              </w:rPr>
              <w:t>Concluzie:</w:t>
            </w:r>
            <w:r w:rsidRPr="0025548E">
              <w:rPr>
                <w:rFonts w:ascii="Times New Roman" w:hAnsi="Times New Roman"/>
                <w:sz w:val="24"/>
                <w:szCs w:val="24"/>
                <w:lang w:val="ro-RO"/>
              </w:rPr>
              <w:t xml:space="preserve"> </w:t>
            </w:r>
            <w:r w:rsidRPr="004C35E8">
              <w:rPr>
                <w:rFonts w:ascii="Times New Roman" w:hAnsi="Times New Roman"/>
                <w:sz w:val="24"/>
                <w:szCs w:val="24"/>
                <w:lang w:val="ro-RO"/>
              </w:rPr>
              <w:t>Pentru asigurarea caracterului general, predictibil și neutru al legii, fără a induce interpretări restrictive sau confuze, se consideră oportună menținerea actualei redactări a art. 2 lit. d), fără completarea cu exemple specifice de activități de divertisment.</w:t>
            </w:r>
          </w:p>
        </w:tc>
      </w:tr>
      <w:tr w:rsidR="00F61D2C" w:rsidRPr="0025548E" w14:paraId="1EE0E050"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48603C" w14:textId="5D81F670" w:rsidR="00F61D2C" w:rsidRPr="0025548E" w:rsidRDefault="00F61D2C"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A0AE44" w14:textId="243798F1" w:rsidR="00F61D2C" w:rsidRPr="00135AAF" w:rsidRDefault="00F61D2C" w:rsidP="00135AAF">
            <w:pPr>
              <w:pStyle w:val="afb"/>
              <w:numPr>
                <w:ilvl w:val="0"/>
                <w:numId w:val="116"/>
              </w:numPr>
              <w:pBdr>
                <w:top w:val="none" w:sz="4" w:space="0" w:color="000000"/>
                <w:left w:val="none" w:sz="4" w:space="0" w:color="000000"/>
                <w:bottom w:val="none" w:sz="4" w:space="0" w:color="000000"/>
                <w:right w:val="none" w:sz="4" w:space="0" w:color="000000"/>
              </w:pBdr>
              <w:ind w:hanging="712"/>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EA9E62"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La art. 2 alin. (3), Capitolul I – clarificarea domeniului de aplicare pentru locații specializate. Propunem excluderea obligației de notificare prin autoritatea publică locală pentru evenimentele desfășurate în spații specializate cu acces public </w:t>
            </w:r>
            <w:r w:rsidRPr="0025548E">
              <w:rPr>
                <w:rFonts w:ascii="Times New Roman" w:hAnsi="Times New Roman"/>
                <w:sz w:val="24"/>
                <w:szCs w:val="24"/>
                <w:lang w:val="ro-RO"/>
              </w:rPr>
              <w:lastRenderedPageBreak/>
              <w:t xml:space="preserve">controlat (săli polivalente, teatre, circuri, arene etc.), cum este și cazul Chișinău Arena. </w:t>
            </w:r>
          </w:p>
          <w:p w14:paraId="4254ADF8"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Popunere: completarea art. 2 alin. (3) și art. 7 cu prevederi distincte pentru locațiile menționate, prevăzând o procedură de coordonare directă între organizator, proprietarul sălii și structurile de ordine. </w:t>
            </w:r>
          </w:p>
          <w:p w14:paraId="45A2DD62"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Modificare sugerată la art. 2 alin. (3): </w:t>
            </w:r>
          </w:p>
          <w:p w14:paraId="6A4A6A0D" w14:textId="2C26A2C8" w:rsidR="00F61D2C"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i/>
                <w:iCs/>
                <w:sz w:val="24"/>
                <w:szCs w:val="24"/>
                <w:lang w:val="ro-RO"/>
              </w:rPr>
              <w:t>„Prezenta lege se aplică inclusiv evenimentelor publice organizate în incinta spațiilor private cu acces public, **cu excepția evenimentelor desfășurate în incinte specializate destinate acestui scop, cum ar fi săli de spectacole, săli polivalente, teatre, circuri și arene sportive, pentru care procedura de coordonare se face direct între organizator și proprietar, cu informarea APL și structurilor de ordine, după caz.”</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C3E983" w14:textId="77777777" w:rsidR="00694172" w:rsidRPr="0025548E" w:rsidRDefault="00694172" w:rsidP="00E05BFA">
            <w:pPr>
              <w:ind w:firstLine="307"/>
              <w:rPr>
                <w:rFonts w:ascii="Times New Roman" w:hAnsi="Times New Roman"/>
                <w:b/>
                <w:bCs/>
                <w:sz w:val="24"/>
                <w:szCs w:val="24"/>
                <w:lang w:val="ro-RO" w:eastAsia="ro-RO"/>
              </w:rPr>
            </w:pPr>
            <w:r w:rsidRPr="0025548E">
              <w:rPr>
                <w:rFonts w:ascii="Times New Roman" w:hAnsi="Times New Roman"/>
                <w:b/>
                <w:bCs/>
                <w:sz w:val="24"/>
                <w:szCs w:val="24"/>
                <w:lang w:val="ro-RO" w:eastAsia="ro-RO"/>
              </w:rPr>
              <w:lastRenderedPageBreak/>
              <w:t>Nu se acceptă.</w:t>
            </w:r>
          </w:p>
          <w:p w14:paraId="5A2C0B32" w14:textId="77777777" w:rsidR="00694172" w:rsidRPr="004C35E8" w:rsidRDefault="00694172" w:rsidP="00E05BFA">
            <w:pPr>
              <w:ind w:firstLine="307"/>
              <w:rPr>
                <w:rFonts w:ascii="Times New Roman" w:hAnsi="Times New Roman"/>
                <w:sz w:val="24"/>
                <w:szCs w:val="24"/>
                <w:lang w:val="ro-RO" w:eastAsia="ro-RO"/>
              </w:rPr>
            </w:pPr>
            <w:r w:rsidRPr="004C35E8">
              <w:rPr>
                <w:rFonts w:ascii="Times New Roman" w:hAnsi="Times New Roman"/>
                <w:sz w:val="24"/>
                <w:szCs w:val="24"/>
                <w:lang w:val="ro-RO" w:eastAsia="ro-RO"/>
              </w:rPr>
              <w:t>Proiectul de lege reglementează nu doar aspectul organizatoric, însă în mod prioritar măsurile de prevenire a riscurilor pentru ordinea publică, siguranța și sănătatea participanților, indiferent de locul de desfășurare.</w:t>
            </w:r>
            <w:r w:rsidRPr="004C35E8">
              <w:rPr>
                <w:rFonts w:ascii="Times New Roman" w:hAnsi="Times New Roman"/>
                <w:sz w:val="24"/>
                <w:szCs w:val="24"/>
                <w:lang w:val="ro-RO" w:eastAsia="ro-RO"/>
              </w:rPr>
              <w:br/>
              <w:t xml:space="preserve">În acest sens, evenimentele desfășurate în săli polivalente, </w:t>
            </w:r>
            <w:r w:rsidRPr="004C35E8">
              <w:rPr>
                <w:rFonts w:ascii="Times New Roman" w:hAnsi="Times New Roman"/>
                <w:sz w:val="24"/>
                <w:szCs w:val="24"/>
                <w:lang w:val="ro-RO" w:eastAsia="ro-RO"/>
              </w:rPr>
              <w:lastRenderedPageBreak/>
              <w:t>arene, teatre, circuri etc. implică frecvent aglomerări umane, pot afecta traficul rutier, necesită intervenții coordonate în caz de urgență sau incidente și presupun cooperarea tuturor autorităților implicate, inclusiv autoritățile administrației publice locale.</w:t>
            </w:r>
          </w:p>
          <w:p w14:paraId="2E0EAB89" w14:textId="63CF4DB5" w:rsidR="00694172" w:rsidRPr="0025548E" w:rsidRDefault="00694172" w:rsidP="00E05BFA">
            <w:pPr>
              <w:ind w:firstLine="307"/>
              <w:rPr>
                <w:rFonts w:ascii="Times New Roman" w:hAnsi="Times New Roman"/>
                <w:sz w:val="24"/>
                <w:szCs w:val="24"/>
                <w:lang w:val="ro-RO" w:eastAsia="ro-RO"/>
              </w:rPr>
            </w:pPr>
            <w:r w:rsidRPr="007F46AA">
              <w:rPr>
                <w:rFonts w:ascii="Times New Roman" w:hAnsi="Times New Roman"/>
                <w:sz w:val="24"/>
                <w:szCs w:val="24"/>
                <w:lang w:val="ro-RO" w:eastAsia="ro-RO"/>
              </w:rPr>
              <w:t>La art. 11 sunt reglementate obligațiile organizatorilor privind cooperarea cu structurile MAI, asigurarea măsurilor de protecție, informarea și accesul forțelor de ordine.</w:t>
            </w:r>
            <w:r w:rsidRPr="007F46AA">
              <w:rPr>
                <w:rFonts w:ascii="Times New Roman" w:hAnsi="Times New Roman"/>
                <w:sz w:val="24"/>
                <w:szCs w:val="24"/>
                <w:lang w:val="ro-RO" w:eastAsia="ro-RO"/>
              </w:rPr>
              <w:br/>
              <w:t xml:space="preserve">Totodată, art. 7 alin. (4) </w:t>
            </w:r>
            <w:r w:rsidR="003E451A" w:rsidRPr="007F46AA">
              <w:rPr>
                <w:rFonts w:ascii="Times New Roman" w:hAnsi="Times New Roman"/>
                <w:sz w:val="24"/>
                <w:szCs w:val="24"/>
                <w:lang w:val="ro-RO"/>
              </w:rPr>
              <w:t>(actual</w:t>
            </w:r>
            <w:r w:rsidR="003E451A" w:rsidRPr="003E451A">
              <w:rPr>
                <w:rFonts w:ascii="Times New Roman" w:hAnsi="Times New Roman"/>
                <w:sz w:val="24"/>
                <w:szCs w:val="24"/>
                <w:lang w:val="ro-RO"/>
              </w:rPr>
              <w:t xml:space="preserve">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003E451A" w:rsidRPr="0025548E">
              <w:rPr>
                <w:rFonts w:ascii="Times New Roman" w:hAnsi="Times New Roman"/>
                <w:bCs/>
                <w:iCs/>
                <w:sz w:val="24"/>
                <w:szCs w:val="24"/>
                <w:lang w:val="ro-RO"/>
              </w:rPr>
              <w:t xml:space="preserve"> </w:t>
            </w:r>
            <w:r w:rsidRPr="0025548E">
              <w:rPr>
                <w:rFonts w:ascii="Times New Roman" w:hAnsi="Times New Roman"/>
                <w:sz w:val="24"/>
                <w:szCs w:val="24"/>
                <w:lang w:val="ro-RO" w:eastAsia="ro-RO"/>
              </w:rPr>
              <w:t>deja permite reducerea procedurii pentru evenimentele cu grad scăzut de risc sau desfășurate în locații autorizate în mod curent, prin simplificarea avizării (nu presupune o aprobare, dar o notificare prealabilă și o informare instituțională).</w:t>
            </w:r>
          </w:p>
          <w:p w14:paraId="46A0DB18" w14:textId="61BD5717" w:rsidR="00694172" w:rsidRPr="0025548E" w:rsidRDefault="00694172" w:rsidP="00E05BFA">
            <w:pPr>
              <w:ind w:firstLine="307"/>
              <w:rPr>
                <w:rFonts w:ascii="Times New Roman" w:hAnsi="Times New Roman"/>
                <w:b/>
                <w:bCs/>
                <w:sz w:val="24"/>
                <w:szCs w:val="24"/>
                <w:lang w:val="ro-RO" w:eastAsia="ro-RO"/>
              </w:rPr>
            </w:pPr>
            <w:r w:rsidRPr="0025548E">
              <w:rPr>
                <w:rFonts w:ascii="Times New Roman" w:hAnsi="Times New Roman"/>
                <w:sz w:val="24"/>
                <w:szCs w:val="24"/>
                <w:lang w:val="ro-RO" w:eastAsia="ro-RO"/>
              </w:rPr>
              <w:t>În lipsa notificării către APL, autoritatea locală nu poate dispune măsuri în legătură cu accesul, fluidizarea circulației, serviciile publice de urgență, salubrizare sau alte aspecte conexe desfășurării evenimentului. Or, aceste aspecte revin legal în competența autorităților locale (</w:t>
            </w:r>
            <w:r w:rsidR="00401988">
              <w:rPr>
                <w:rFonts w:ascii="Times New Roman" w:hAnsi="Times New Roman"/>
                <w:sz w:val="24"/>
                <w:szCs w:val="24"/>
                <w:lang w:val="ro-RO" w:eastAsia="ro-RO"/>
              </w:rPr>
              <w:t>conform prevederilor</w:t>
            </w:r>
            <w:r w:rsidRPr="0025548E">
              <w:rPr>
                <w:rFonts w:ascii="Times New Roman" w:hAnsi="Times New Roman"/>
                <w:sz w:val="24"/>
                <w:szCs w:val="24"/>
                <w:lang w:val="ro-RO" w:eastAsia="ro-RO"/>
              </w:rPr>
              <w:t xml:space="preserve"> Legii nr. 436/2006 privind administrația publică locală și Legii nr. 231/2010 privind comerțul interior – în cazul evenimentelor comerciale).</w:t>
            </w:r>
          </w:p>
          <w:p w14:paraId="1D2C7E1C" w14:textId="77777777" w:rsidR="00694172" w:rsidRPr="004C35E8" w:rsidRDefault="00694172" w:rsidP="00E05BFA">
            <w:pPr>
              <w:ind w:firstLine="307"/>
              <w:rPr>
                <w:rFonts w:ascii="Times New Roman" w:hAnsi="Times New Roman"/>
                <w:sz w:val="24"/>
                <w:szCs w:val="24"/>
                <w:lang w:val="ro-RO" w:eastAsia="ro-RO"/>
              </w:rPr>
            </w:pPr>
            <w:r w:rsidRPr="004C35E8">
              <w:rPr>
                <w:rFonts w:ascii="Times New Roman" w:hAnsi="Times New Roman"/>
                <w:sz w:val="24"/>
                <w:szCs w:val="24"/>
                <w:lang w:val="ro-RO" w:eastAsia="ro-RO"/>
              </w:rPr>
              <w:t>Acceptarea unor excepții pentru locații precum Chișinău Arena ar crea un precedent discriminatoriu în raport cu alte spații care, deși sunt „specializate”, nu sunt la fel de cunoscute sau gestionate de structuri similare.</w:t>
            </w:r>
          </w:p>
          <w:p w14:paraId="7B6483BB" w14:textId="7B739BCA" w:rsidR="00694172" w:rsidRPr="004C35E8" w:rsidRDefault="00694172" w:rsidP="00E05BFA">
            <w:pPr>
              <w:ind w:firstLine="307"/>
              <w:rPr>
                <w:rFonts w:ascii="Times New Roman" w:hAnsi="Times New Roman"/>
                <w:sz w:val="24"/>
                <w:szCs w:val="24"/>
                <w:lang w:val="ro-RO" w:eastAsia="ro-RO"/>
              </w:rPr>
            </w:pPr>
            <w:r w:rsidRPr="004C35E8">
              <w:rPr>
                <w:rFonts w:ascii="Times New Roman" w:hAnsi="Times New Roman"/>
                <w:sz w:val="24"/>
                <w:szCs w:val="24"/>
                <w:lang w:val="ro-RO" w:eastAsia="ro-RO"/>
              </w:rPr>
              <w:t>Reglementarea trebuie să fie generală, aplicabilă tuturor categoriilor de evenimente și spații, în baza evaluării gradului de risc, nu a tipului de sală.</w:t>
            </w:r>
          </w:p>
          <w:p w14:paraId="43D35E99" w14:textId="498AB2FF" w:rsidR="00F61D2C" w:rsidRPr="0025548E" w:rsidRDefault="001E6A0A" w:rsidP="006C7152">
            <w:pPr>
              <w:ind w:firstLine="307"/>
              <w:rPr>
                <w:rFonts w:ascii="Times New Roman" w:hAnsi="Times New Roman"/>
                <w:sz w:val="24"/>
                <w:szCs w:val="24"/>
                <w:lang w:val="ro-RO" w:eastAsia="ro-RO"/>
              </w:rPr>
            </w:pPr>
            <w:r w:rsidRPr="004C35E8">
              <w:rPr>
                <w:rFonts w:ascii="Times New Roman" w:hAnsi="Times New Roman"/>
                <w:sz w:val="24"/>
                <w:szCs w:val="24"/>
                <w:lang w:val="ro-RO" w:eastAsia="ro-RO"/>
              </w:rPr>
              <w:t>Aici este de menționat și cazul</w:t>
            </w:r>
            <w:r w:rsidR="006C7152" w:rsidRPr="004C35E8">
              <w:rPr>
                <w:rFonts w:ascii="Times New Roman" w:hAnsi="Times New Roman"/>
                <w:sz w:val="24"/>
                <w:szCs w:val="24"/>
                <w:lang w:val="ro-RO" w:eastAsia="ro-RO"/>
              </w:rPr>
              <w:t xml:space="preserve"> tragic -</w:t>
            </w:r>
            <w:r w:rsidRPr="004C35E8">
              <w:rPr>
                <w:rFonts w:ascii="Times New Roman" w:hAnsi="Times New Roman"/>
                <w:sz w:val="24"/>
                <w:szCs w:val="24"/>
                <w:lang w:val="ro-RO" w:eastAsia="ro-RO"/>
              </w:rPr>
              <w:t xml:space="preserve"> Colectiv care a avut loc în România</w:t>
            </w:r>
            <w:r w:rsidR="006C7152" w:rsidRPr="004C35E8">
              <w:rPr>
                <w:rFonts w:ascii="Times New Roman" w:hAnsi="Times New Roman"/>
                <w:sz w:val="24"/>
                <w:szCs w:val="24"/>
                <w:lang w:val="ro-RO" w:eastAsia="ro-RO"/>
              </w:rPr>
              <w:t>,</w:t>
            </w:r>
            <w:r w:rsidRPr="004C35E8">
              <w:rPr>
                <w:rFonts w:ascii="Times New Roman" w:hAnsi="Times New Roman"/>
                <w:sz w:val="24"/>
                <w:szCs w:val="24"/>
                <w:lang w:val="ro-RO" w:eastAsia="ro-RO"/>
              </w:rPr>
              <w:t xml:space="preserve"> </w:t>
            </w:r>
            <w:r w:rsidR="006C7152" w:rsidRPr="004C35E8">
              <w:rPr>
                <w:rFonts w:ascii="Times New Roman" w:hAnsi="Times New Roman"/>
                <w:sz w:val="24"/>
                <w:szCs w:val="24"/>
                <w:lang w:val="ro-RO" w:eastAsia="ro-RO"/>
              </w:rPr>
              <w:t>care a fost un eveniment public – concert – organizat într-o sală de concerte – fără a fi notificate autoritățile.</w:t>
            </w:r>
          </w:p>
        </w:tc>
      </w:tr>
      <w:tr w:rsidR="000D2ACF" w:rsidRPr="0025548E" w14:paraId="779CDE53"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8CCCB0" w14:textId="77777777" w:rsidR="000D2ACF" w:rsidRPr="0025548E" w:rsidRDefault="000D2ACF"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954692" w14:textId="3F70CFCB" w:rsidR="000D2ACF" w:rsidRPr="00135AAF" w:rsidRDefault="000D2ACF" w:rsidP="00135AAF">
            <w:pPr>
              <w:pStyle w:val="afb"/>
              <w:numPr>
                <w:ilvl w:val="0"/>
                <w:numId w:val="116"/>
              </w:numPr>
              <w:pBdr>
                <w:top w:val="none" w:sz="4" w:space="0" w:color="000000"/>
                <w:left w:val="none" w:sz="4" w:space="0" w:color="000000"/>
                <w:bottom w:val="none" w:sz="4" w:space="0" w:color="000000"/>
                <w:right w:val="none" w:sz="4" w:space="0" w:color="000000"/>
              </w:pBdr>
              <w:ind w:hanging="712"/>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C0FF38" w14:textId="02665DBC"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La art. 5 alin. (1), Capitolul II – introducerea unei excepții pentru sălile de concert, teatre, circuri, săli polivalente etc. Clarificarea regimului orar pentru evenimente desfășurate în incinte.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31E9DD" w14:textId="3423C5D8" w:rsidR="00E8349D" w:rsidRPr="004C35E8" w:rsidRDefault="00E8349D" w:rsidP="00E05BFA">
            <w:pPr>
              <w:ind w:firstLine="308"/>
              <w:rPr>
                <w:rFonts w:ascii="Times New Roman" w:hAnsi="Times New Roman"/>
                <w:b/>
                <w:bCs/>
                <w:sz w:val="24"/>
                <w:szCs w:val="24"/>
                <w:lang w:val="ro-RO" w:eastAsia="ro-RO"/>
              </w:rPr>
            </w:pPr>
            <w:r w:rsidRPr="004C35E8">
              <w:rPr>
                <w:rFonts w:ascii="Times New Roman" w:hAnsi="Times New Roman"/>
                <w:b/>
                <w:bCs/>
                <w:sz w:val="24"/>
                <w:szCs w:val="24"/>
                <w:lang w:val="ro-RO" w:eastAsia="ro-RO"/>
              </w:rPr>
              <w:t>Nu se acceptă.</w:t>
            </w:r>
          </w:p>
          <w:p w14:paraId="0BCB6F92" w14:textId="744598D4" w:rsidR="00E8349D" w:rsidRPr="004C35E8" w:rsidRDefault="00E8349D" w:rsidP="00E05BFA">
            <w:pPr>
              <w:ind w:firstLine="308"/>
              <w:rPr>
                <w:rFonts w:ascii="Times New Roman" w:hAnsi="Times New Roman"/>
                <w:sz w:val="24"/>
                <w:szCs w:val="24"/>
                <w:lang w:val="ro-RO" w:eastAsia="ro-RO"/>
              </w:rPr>
            </w:pPr>
            <w:r w:rsidRPr="004C35E8">
              <w:rPr>
                <w:rFonts w:ascii="Times New Roman" w:hAnsi="Times New Roman"/>
                <w:sz w:val="24"/>
                <w:szCs w:val="24"/>
                <w:lang w:val="ro-RO" w:eastAsia="ro-RO"/>
              </w:rPr>
              <w:t xml:space="preserve">Regimul </w:t>
            </w:r>
            <w:r w:rsidR="00401988" w:rsidRPr="004C35E8">
              <w:rPr>
                <w:rFonts w:ascii="Times New Roman" w:hAnsi="Times New Roman"/>
                <w:sz w:val="24"/>
                <w:szCs w:val="24"/>
                <w:lang w:val="ro-RO" w:eastAsia="ro-RO"/>
              </w:rPr>
              <w:t>invocat</w:t>
            </w:r>
            <w:r w:rsidRPr="004C35E8">
              <w:rPr>
                <w:rFonts w:ascii="Times New Roman" w:hAnsi="Times New Roman"/>
                <w:sz w:val="24"/>
                <w:szCs w:val="24"/>
                <w:lang w:val="ro-RO" w:eastAsia="ro-RO"/>
              </w:rPr>
              <w:t xml:space="preserve"> este prevăzut la art. 5 alin. (4)</w:t>
            </w:r>
            <w:r w:rsidR="003E451A">
              <w:rPr>
                <w:rFonts w:ascii="Times New Roman"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6</w:t>
            </w:r>
            <w:r w:rsidR="003E451A" w:rsidRPr="003E451A">
              <w:rPr>
                <w:rFonts w:ascii="Times New Roman" w:hAnsi="Times New Roman"/>
                <w:sz w:val="24"/>
                <w:szCs w:val="24"/>
                <w:lang w:val="ro-RO"/>
              </w:rPr>
              <w:t>)</w:t>
            </w:r>
            <w:r w:rsidRPr="004C35E8">
              <w:rPr>
                <w:rFonts w:ascii="Times New Roman" w:hAnsi="Times New Roman"/>
                <w:sz w:val="24"/>
                <w:szCs w:val="24"/>
                <w:lang w:val="ro-RO" w:eastAsia="ro-RO"/>
              </w:rPr>
              <w:t xml:space="preserve"> în scopul menținerii unui echilibru între dreptul de organizare a evenimentelor publice și necesitatea asigurării ordinii publice, a confortului locatarilor și a prevenirii tulburării liniștii publice în zonele rezidențiale.</w:t>
            </w:r>
          </w:p>
          <w:p w14:paraId="1683E6D8" w14:textId="2D0500E4" w:rsidR="00E8349D" w:rsidRPr="004C35E8" w:rsidRDefault="00E8349D" w:rsidP="00E05BFA">
            <w:pPr>
              <w:ind w:firstLine="308"/>
              <w:rPr>
                <w:rFonts w:ascii="Times New Roman" w:hAnsi="Times New Roman"/>
                <w:sz w:val="24"/>
                <w:szCs w:val="24"/>
                <w:lang w:val="ro-RO" w:eastAsia="ro-RO"/>
              </w:rPr>
            </w:pPr>
            <w:r w:rsidRPr="004C35E8">
              <w:rPr>
                <w:rFonts w:ascii="Times New Roman" w:hAnsi="Times New Roman"/>
                <w:sz w:val="24"/>
                <w:szCs w:val="24"/>
                <w:lang w:val="ro-RO" w:eastAsia="ro-RO"/>
              </w:rPr>
              <w:t>Astfel, la art. 5 alin. (4)</w:t>
            </w:r>
            <w:r w:rsidR="00401988" w:rsidRPr="004C35E8">
              <w:rPr>
                <w:rFonts w:ascii="Times New Roman"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6</w:t>
            </w:r>
            <w:r w:rsidR="003E451A" w:rsidRPr="003E451A">
              <w:rPr>
                <w:rFonts w:ascii="Times New Roman" w:hAnsi="Times New Roman"/>
                <w:sz w:val="24"/>
                <w:szCs w:val="24"/>
                <w:lang w:val="ro-RO"/>
              </w:rPr>
              <w:t>)</w:t>
            </w:r>
            <w:r w:rsidR="003E451A" w:rsidRPr="0025548E">
              <w:rPr>
                <w:rFonts w:ascii="Times New Roman" w:hAnsi="Times New Roman"/>
                <w:sz w:val="24"/>
                <w:szCs w:val="24"/>
                <w:lang w:val="ro-RO"/>
              </w:rPr>
              <w:t xml:space="preserve"> </w:t>
            </w:r>
            <w:r w:rsidR="00401988" w:rsidRPr="004C35E8">
              <w:rPr>
                <w:rFonts w:ascii="Times New Roman" w:hAnsi="Times New Roman"/>
                <w:sz w:val="24"/>
                <w:szCs w:val="24"/>
                <w:lang w:val="ro-RO" w:eastAsia="ro-RO"/>
              </w:rPr>
              <w:t>din</w:t>
            </w:r>
            <w:r w:rsidRPr="004C35E8">
              <w:rPr>
                <w:rFonts w:ascii="Times New Roman" w:hAnsi="Times New Roman"/>
                <w:sz w:val="24"/>
                <w:szCs w:val="24"/>
                <w:lang w:val="ro-RO" w:eastAsia="ro-RO"/>
              </w:rPr>
              <w:t xml:space="preserve"> proiectul de lege se referă la </w:t>
            </w:r>
            <w:r w:rsidR="00401988" w:rsidRPr="004C35E8">
              <w:rPr>
                <w:rFonts w:ascii="Times New Roman" w:hAnsi="Times New Roman"/>
                <w:sz w:val="24"/>
                <w:szCs w:val="24"/>
                <w:lang w:val="ro-RO" w:eastAsia="ro-RO"/>
              </w:rPr>
              <w:t xml:space="preserve">respectarea orelor de desfășurare a </w:t>
            </w:r>
            <w:r w:rsidR="00B876AC" w:rsidRPr="004C35E8">
              <w:rPr>
                <w:rFonts w:ascii="Times New Roman" w:hAnsi="Times New Roman"/>
                <w:sz w:val="24"/>
                <w:szCs w:val="24"/>
                <w:lang w:val="ro-RO"/>
              </w:rPr>
              <w:t>ev</w:t>
            </w:r>
            <w:r w:rsidRPr="004C35E8">
              <w:rPr>
                <w:rFonts w:ascii="Times New Roman" w:hAnsi="Times New Roman"/>
                <w:sz w:val="24"/>
                <w:szCs w:val="24"/>
                <w:lang w:val="ro-RO" w:eastAsia="ro-RO"/>
              </w:rPr>
              <w:t>enimentel</w:t>
            </w:r>
            <w:r w:rsidR="00401988" w:rsidRPr="004C35E8">
              <w:rPr>
                <w:rFonts w:ascii="Times New Roman" w:hAnsi="Times New Roman"/>
                <w:sz w:val="24"/>
                <w:szCs w:val="24"/>
                <w:lang w:val="ro-RO" w:eastAsia="ro-RO"/>
              </w:rPr>
              <w:t>or</w:t>
            </w:r>
            <w:r w:rsidRPr="004C35E8">
              <w:rPr>
                <w:rFonts w:ascii="Times New Roman" w:hAnsi="Times New Roman"/>
                <w:sz w:val="24"/>
                <w:szCs w:val="24"/>
                <w:lang w:val="ro-RO" w:eastAsia="ro-RO"/>
              </w:rPr>
              <w:t xml:space="preserve"> publice organizate în spațiile publice și  deja prevede o derogare condiționată pentru evenimentele cu caracter cultural-artistic, religios, sportiv sau tradițional, inclusiv pentru cele desfășurate în spații specializate cu acces public controlat, cum sunt sălile de spectacole, circurile, teatrele, sălile polivalente sau arenele sportive. Acestea pot beneficia de prelungirea regimului orar, în baza unei evaluări de oportunitate și riscuri, realizată de autoritățile competente.</w:t>
            </w:r>
          </w:p>
          <w:p w14:paraId="5D3BA5CA" w14:textId="13DD47A2" w:rsidR="00E8349D" w:rsidRPr="004C35E8" w:rsidRDefault="00E8349D" w:rsidP="00E05BFA">
            <w:pPr>
              <w:ind w:firstLine="308"/>
              <w:rPr>
                <w:rFonts w:ascii="Times New Roman" w:hAnsi="Times New Roman"/>
                <w:sz w:val="24"/>
                <w:szCs w:val="24"/>
                <w:lang w:val="ro-RO" w:eastAsia="ro-RO"/>
              </w:rPr>
            </w:pPr>
            <w:r w:rsidRPr="004C35E8">
              <w:rPr>
                <w:rFonts w:ascii="Times New Roman" w:hAnsi="Times New Roman"/>
                <w:sz w:val="24"/>
                <w:szCs w:val="24"/>
                <w:lang w:val="ro-RO" w:eastAsia="ro-RO"/>
              </w:rPr>
              <w:t>Prin urmare, introducerea unei excepții exprese în textul art. 5 alin. (1)</w:t>
            </w:r>
            <w:r w:rsidR="003E451A">
              <w:rPr>
                <w:rFonts w:ascii="Times New Roman"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6</w:t>
            </w:r>
            <w:r w:rsidR="003E451A" w:rsidRPr="003E451A">
              <w:rPr>
                <w:rFonts w:ascii="Times New Roman" w:hAnsi="Times New Roman"/>
                <w:sz w:val="24"/>
                <w:szCs w:val="24"/>
                <w:lang w:val="ro-RO"/>
              </w:rPr>
              <w:t>)</w:t>
            </w:r>
            <w:r w:rsidRPr="004C35E8">
              <w:rPr>
                <w:rFonts w:ascii="Times New Roman" w:hAnsi="Times New Roman"/>
                <w:sz w:val="24"/>
                <w:szCs w:val="24"/>
                <w:lang w:val="ro-RO" w:eastAsia="ro-RO"/>
              </w:rPr>
              <w:t xml:space="preserve"> pentru aceste locații ar fi redundantă și ar putea crea un tratament preferențial nejustificat pentru anumiți organizatori de evenimente, în detrimentul altora care desfășoară activități în spații publice neacoperite sau deschise.</w:t>
            </w:r>
          </w:p>
          <w:p w14:paraId="54540E7F" w14:textId="77777777" w:rsidR="00E8349D" w:rsidRPr="004C35E8" w:rsidRDefault="00E8349D" w:rsidP="00E05BFA">
            <w:pPr>
              <w:ind w:firstLine="308"/>
              <w:rPr>
                <w:rFonts w:ascii="Times New Roman" w:hAnsi="Times New Roman"/>
                <w:sz w:val="24"/>
                <w:szCs w:val="24"/>
                <w:lang w:val="ro-RO" w:eastAsia="ro-RO"/>
              </w:rPr>
            </w:pPr>
            <w:r w:rsidRPr="004C35E8">
              <w:rPr>
                <w:rFonts w:ascii="Times New Roman" w:hAnsi="Times New Roman"/>
                <w:sz w:val="24"/>
                <w:szCs w:val="24"/>
                <w:lang w:val="ro-RO" w:eastAsia="ro-RO"/>
              </w:rPr>
              <w:t>Mai mult, un asemenea regim derogatoriu generalizat ar diminua capacitatea autorităților de a interveni în funcție de contextul local, afectând inclusiv gestionarea traficului, ordinii publice și accesului în zonele adiacente.</w:t>
            </w:r>
          </w:p>
          <w:p w14:paraId="37BD0F5B" w14:textId="287DC24E" w:rsidR="00E8349D" w:rsidRPr="004C35E8" w:rsidRDefault="00E8349D" w:rsidP="00E05BFA">
            <w:pPr>
              <w:ind w:firstLine="308"/>
              <w:rPr>
                <w:rFonts w:ascii="Times New Roman" w:hAnsi="Times New Roman"/>
                <w:sz w:val="24"/>
                <w:szCs w:val="24"/>
                <w:lang w:val="ro-RO" w:eastAsia="ro-RO"/>
              </w:rPr>
            </w:pPr>
            <w:r w:rsidRPr="004C35E8">
              <w:rPr>
                <w:rFonts w:ascii="Times New Roman" w:hAnsi="Times New Roman"/>
                <w:sz w:val="24"/>
                <w:szCs w:val="24"/>
                <w:lang w:val="ro-RO" w:eastAsia="ro-RO"/>
              </w:rPr>
              <w:t>Pentru evitarea acestor riscuri și păstrarea caracterului unitar și predictibil al reglementării, se consideră oportună menținerea regimului</w:t>
            </w:r>
            <w:r w:rsidR="00401988" w:rsidRPr="004C35E8">
              <w:rPr>
                <w:rFonts w:ascii="Times New Roman" w:hAnsi="Times New Roman"/>
                <w:sz w:val="24"/>
                <w:szCs w:val="24"/>
                <w:lang w:val="ro-RO" w:eastAsia="ro-RO"/>
              </w:rPr>
              <w:t xml:space="preserve"> invocat</w:t>
            </w:r>
            <w:r w:rsidRPr="004C35E8">
              <w:rPr>
                <w:rFonts w:ascii="Times New Roman" w:hAnsi="Times New Roman"/>
                <w:sz w:val="24"/>
                <w:szCs w:val="24"/>
                <w:lang w:val="ro-RO" w:eastAsia="ro-RO"/>
              </w:rPr>
              <w:t>, cu posibilitatea de derogare deja reglementată în alin. (4), fără a introduce o excepție generală pentru anumite tipuri de locații.</w:t>
            </w:r>
          </w:p>
          <w:p w14:paraId="0E0BD952" w14:textId="4743334B" w:rsidR="000D2ACF" w:rsidRPr="004C35E8" w:rsidRDefault="00B876AC" w:rsidP="00B876AC">
            <w:pPr>
              <w:ind w:firstLine="308"/>
              <w:rPr>
                <w:rFonts w:ascii="Times New Roman" w:hAnsi="Times New Roman"/>
                <w:sz w:val="24"/>
                <w:szCs w:val="24"/>
                <w:lang w:val="ro-RO" w:eastAsia="ro-RO"/>
              </w:rPr>
            </w:pPr>
            <w:r w:rsidRPr="004C35E8">
              <w:rPr>
                <w:rFonts w:ascii="Times New Roman" w:hAnsi="Times New Roman"/>
                <w:sz w:val="24"/>
                <w:szCs w:val="24"/>
                <w:lang w:val="ro-RO" w:eastAsia="ro-RO"/>
              </w:rPr>
              <w:t xml:space="preserve">Totodată art. 2 alin. (2) lit c) prevede că  </w:t>
            </w:r>
            <w:r w:rsidR="00F35D4C" w:rsidRPr="004C35E8">
              <w:rPr>
                <w:rFonts w:ascii="Times New Roman" w:hAnsi="Times New Roman"/>
                <w:sz w:val="24"/>
                <w:szCs w:val="24"/>
                <w:lang w:val="ro-RO" w:eastAsia="ro-RO"/>
              </w:rPr>
              <w:t>p</w:t>
            </w:r>
            <w:r w:rsidRPr="004C35E8">
              <w:rPr>
                <w:rFonts w:ascii="Times New Roman" w:hAnsi="Times New Roman"/>
                <w:sz w:val="24"/>
                <w:szCs w:val="24"/>
                <w:lang w:val="ro-RO" w:eastAsia="ro-RO"/>
              </w:rPr>
              <w:t xml:space="preserve">rezenta lege nu se aplică activităților culturale, artistice, didactice, de instruire ori de divertisment organizate de persoane juridice, care au ca </w:t>
            </w:r>
            <w:r w:rsidRPr="004C35E8">
              <w:rPr>
                <w:rFonts w:ascii="Times New Roman" w:hAnsi="Times New Roman"/>
                <w:sz w:val="24"/>
                <w:szCs w:val="24"/>
                <w:lang w:val="ro-RO" w:eastAsia="ro-RO"/>
              </w:rPr>
              <w:lastRenderedPageBreak/>
              <w:t>obiect de activitate desfășurarea acestor categorii de evenimente, atunci când aceste activități se desfăşoară în spațiile proprii sau în perimetre închise administrate de respectivele persoane juridice, în limitele capacităţii autorizate şi ale programului public de funcţionare al respectivelor persoane juridice.</w:t>
            </w:r>
          </w:p>
        </w:tc>
      </w:tr>
      <w:tr w:rsidR="000D2ACF" w:rsidRPr="0025548E" w14:paraId="5D001EDD"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A39F35" w14:textId="77777777" w:rsidR="000D2ACF" w:rsidRPr="0025548E" w:rsidRDefault="000D2ACF"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1FAEFD" w14:textId="0931B2E1" w:rsidR="000D2ACF" w:rsidRPr="00135AAF" w:rsidRDefault="000D2ACF" w:rsidP="00135AAF">
            <w:pPr>
              <w:pStyle w:val="afb"/>
              <w:numPr>
                <w:ilvl w:val="0"/>
                <w:numId w:val="116"/>
              </w:numPr>
              <w:pBdr>
                <w:top w:val="none" w:sz="4" w:space="0" w:color="000000"/>
                <w:left w:val="none" w:sz="4" w:space="0" w:color="000000"/>
                <w:bottom w:val="none" w:sz="4" w:space="0" w:color="000000"/>
                <w:right w:val="none" w:sz="4" w:space="0" w:color="000000"/>
              </w:pBdr>
              <w:ind w:hanging="712"/>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898F5C"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La art. 5 alin. (4), Capitolul II – introducerea excepției pentru spații închise față de limita orară 07:00–23:00 și clarificarea autorității competente pentru aprobarea prelungirii. </w:t>
            </w:r>
          </w:p>
          <w:p w14:paraId="454DB1AF"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Considerăm că limita orară 07:00–23:00, stipulată la art. 5 alin. (4), nu este justificată pentru locațiile închise care nu afectează zona rezidențială. </w:t>
            </w:r>
          </w:p>
          <w:p w14:paraId="50A66AC1"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Propunere: introducerea unei excepții explicite pentru săli polivalente, cu indicarea expresă a autorității competente (APL sau MAI) care are dreptul de a aproba prelungirea programului. </w:t>
            </w:r>
          </w:p>
          <w:p w14:paraId="1B5A4256"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Propunere de revizuire art. 5 alin. (4): </w:t>
            </w:r>
          </w:p>
          <w:p w14:paraId="0F88E7C5" w14:textId="70AF9702"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i/>
                <w:iCs/>
                <w:sz w:val="24"/>
                <w:szCs w:val="24"/>
                <w:lang w:val="ro-RO"/>
              </w:rPr>
              <w:t>„Evenimentele publice se desfășoară, în general, între orele 07:00–23:00. Prin excepție, în cazul spațiilor acoperite specializate (săli polivalente, teatre, etc.), orele pot fi prelungite, cu respectarea normelor privind poluarea fonică și ordinea publică.”</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04CE85" w14:textId="77777777" w:rsidR="000D2ACF" w:rsidRPr="0025548E" w:rsidRDefault="00E8349D" w:rsidP="00E05BFA">
            <w:pPr>
              <w:ind w:firstLine="302"/>
              <w:rPr>
                <w:rFonts w:ascii="Times New Roman" w:hAnsi="Times New Roman"/>
                <w:b/>
                <w:bCs/>
                <w:sz w:val="24"/>
                <w:szCs w:val="24"/>
                <w:lang w:val="ro-RO" w:eastAsia="ro-RO"/>
              </w:rPr>
            </w:pPr>
            <w:r w:rsidRPr="0025548E">
              <w:rPr>
                <w:rFonts w:ascii="Times New Roman" w:hAnsi="Times New Roman"/>
                <w:b/>
                <w:bCs/>
                <w:sz w:val="24"/>
                <w:szCs w:val="24"/>
                <w:lang w:val="ro-RO" w:eastAsia="ro-RO"/>
              </w:rPr>
              <w:t>Se acceptă.</w:t>
            </w:r>
          </w:p>
          <w:p w14:paraId="12302B77" w14:textId="24DB8BFD" w:rsidR="00E8349D" w:rsidRPr="0025548E" w:rsidRDefault="00E8349D" w:rsidP="004C35E8">
            <w:pPr>
              <w:ind w:firstLine="302"/>
              <w:rPr>
                <w:rFonts w:ascii="Times New Roman" w:hAnsi="Times New Roman"/>
                <w:sz w:val="24"/>
                <w:szCs w:val="24"/>
                <w:lang w:val="ro-RO" w:eastAsia="ro-RO"/>
              </w:rPr>
            </w:pPr>
          </w:p>
        </w:tc>
      </w:tr>
      <w:tr w:rsidR="000D2ACF" w:rsidRPr="0025548E" w14:paraId="3592879E"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21C0C5" w14:textId="77777777" w:rsidR="000D2ACF" w:rsidRPr="0025548E" w:rsidRDefault="000D2ACF"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ED1F08" w14:textId="13D7AFC3" w:rsidR="000D2ACF" w:rsidRPr="00135AAF" w:rsidRDefault="000D2ACF" w:rsidP="00135AAF">
            <w:pPr>
              <w:pStyle w:val="afb"/>
              <w:numPr>
                <w:ilvl w:val="0"/>
                <w:numId w:val="116"/>
              </w:numPr>
              <w:pBdr>
                <w:top w:val="none" w:sz="4" w:space="0" w:color="000000"/>
                <w:left w:val="none" w:sz="4" w:space="0" w:color="000000"/>
                <w:bottom w:val="none" w:sz="4" w:space="0" w:color="000000"/>
                <w:right w:val="none" w:sz="4" w:space="0" w:color="000000"/>
              </w:pBdr>
              <w:ind w:hanging="712"/>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291BB4"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Reglementarea statutului juridic stewardului de securitate și a atribuțiilor acestuia în cadrul evenimentelor publice. </w:t>
            </w:r>
          </w:p>
          <w:p w14:paraId="37B66CF5"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Clarificarea responsabilităților, competențelor și limitele acestuia, în raport cu serviciile de pază autorizată.</w:t>
            </w:r>
          </w:p>
          <w:p w14:paraId="4BCC4B19" w14:textId="57ECC77C"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Propunere: Atribuirea unor responsabilități de prevenție, informare și monitorizare, fără a le </w:t>
            </w:r>
            <w:r w:rsidRPr="0025548E">
              <w:rPr>
                <w:rFonts w:ascii="Times New Roman" w:hAnsi="Times New Roman"/>
                <w:sz w:val="24"/>
                <w:szCs w:val="24"/>
                <w:lang w:val="ro-RO"/>
              </w:rPr>
              <w:lastRenderedPageBreak/>
              <w:t>substitui pe cele ale forțelor de ordine sau agenților de pază.</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978026" w14:textId="2420147F" w:rsidR="00E8349D" w:rsidRPr="0025548E" w:rsidRDefault="00E8349D" w:rsidP="00E05BFA">
            <w:pPr>
              <w:ind w:firstLine="302"/>
              <w:rPr>
                <w:rFonts w:ascii="Times New Roman" w:hAnsi="Times New Roman"/>
                <w:b/>
                <w:bCs/>
                <w:sz w:val="24"/>
                <w:szCs w:val="24"/>
                <w:lang w:val="ro-RO" w:eastAsia="ro-RO"/>
              </w:rPr>
            </w:pPr>
            <w:r w:rsidRPr="0025548E">
              <w:rPr>
                <w:rFonts w:ascii="Times New Roman" w:hAnsi="Times New Roman"/>
                <w:b/>
                <w:bCs/>
                <w:sz w:val="24"/>
                <w:szCs w:val="24"/>
                <w:lang w:val="ro-RO" w:eastAsia="ro-RO"/>
              </w:rPr>
              <w:lastRenderedPageBreak/>
              <w:t>Nu se acceptă.</w:t>
            </w:r>
          </w:p>
          <w:p w14:paraId="7A17CF9F" w14:textId="014F69B9" w:rsidR="00E8349D" w:rsidRPr="004C35E8" w:rsidRDefault="00E8349D" w:rsidP="00E05BFA">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Proiectul de lege include deja în </w:t>
            </w:r>
            <w:r w:rsidRPr="0025548E">
              <w:rPr>
                <w:rFonts w:ascii="Times New Roman" w:hAnsi="Times New Roman"/>
                <w:b/>
                <w:bCs/>
                <w:sz w:val="24"/>
                <w:szCs w:val="24"/>
                <w:lang w:val="ro-RO" w:eastAsia="ro-RO"/>
              </w:rPr>
              <w:t>articolul 3</w:t>
            </w:r>
            <w:r w:rsidRPr="0025548E">
              <w:rPr>
                <w:rFonts w:ascii="Times New Roman" w:hAnsi="Times New Roman"/>
                <w:sz w:val="24"/>
                <w:szCs w:val="24"/>
                <w:lang w:val="ro-RO" w:eastAsia="ro-RO"/>
              </w:rPr>
              <w:t xml:space="preserve"> o definiție </w:t>
            </w:r>
            <w:r w:rsidRPr="004C35E8">
              <w:rPr>
                <w:rFonts w:ascii="Times New Roman" w:hAnsi="Times New Roman"/>
                <w:sz w:val="24"/>
                <w:szCs w:val="24"/>
                <w:lang w:val="ro-RO" w:eastAsia="ro-RO"/>
              </w:rPr>
              <w:t>distinctă pentru „stewardul de securitate”, iar în articolele 11 și 12 sunt incluse atribuții clare și limitate, exclusiv pentru evenimentele sportive încadrate ca fiind cu risc mediu sau ridicat.</w:t>
            </w:r>
          </w:p>
          <w:p w14:paraId="7E850F94" w14:textId="77777777" w:rsidR="00E8349D" w:rsidRPr="0025548E" w:rsidRDefault="00E8349D" w:rsidP="00E05BFA">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Conform definiției din proiect:</w:t>
            </w:r>
          </w:p>
          <w:p w14:paraId="51B394AE" w14:textId="6DFF5E27" w:rsidR="00E8349D" w:rsidRPr="004C35E8" w:rsidRDefault="00E8349D" w:rsidP="004C35E8">
            <w:pPr>
              <w:ind w:firstLine="302"/>
              <w:rPr>
                <w:i/>
                <w:iCs/>
                <w:sz w:val="24"/>
                <w:szCs w:val="24"/>
                <w:lang w:val="ro-RO" w:eastAsia="ro-RO"/>
              </w:rPr>
            </w:pPr>
            <w:r w:rsidRPr="0025548E">
              <w:rPr>
                <w:rFonts w:ascii="Times New Roman" w:hAnsi="Times New Roman"/>
                <w:i/>
                <w:iCs/>
                <w:sz w:val="24"/>
                <w:szCs w:val="24"/>
                <w:lang w:val="ro-RO" w:eastAsia="ro-RO"/>
              </w:rPr>
              <w:t>„</w:t>
            </w:r>
            <w:r w:rsidRPr="004C35E8">
              <w:rPr>
                <w:rFonts w:ascii="Times New Roman" w:hAnsi="Times New Roman"/>
                <w:i/>
                <w:iCs/>
                <w:sz w:val="24"/>
                <w:szCs w:val="24"/>
                <w:lang w:val="ro-RO" w:eastAsia="ro-RO"/>
              </w:rPr>
              <w:t xml:space="preserve">steward de securitate – </w:t>
            </w:r>
            <w:r w:rsidR="004C35E8" w:rsidRPr="004C35E8">
              <w:rPr>
                <w:rFonts w:ascii="Times New Roman" w:hAnsi="Times New Roman"/>
                <w:noProof/>
                <w:sz w:val="28"/>
                <w:szCs w:val="28"/>
                <w:lang w:val="ro-RO"/>
              </w:rPr>
              <w:t xml:space="preserve"> </w:t>
            </w:r>
            <w:r w:rsidR="004C35E8" w:rsidRPr="004C35E8">
              <w:rPr>
                <w:rFonts w:ascii="Times New Roman" w:hAnsi="Times New Roman"/>
                <w:i/>
                <w:iCs/>
                <w:sz w:val="24"/>
                <w:szCs w:val="24"/>
                <w:lang w:val="ro-RO" w:eastAsia="ro-RO"/>
              </w:rPr>
              <w:t xml:space="preserve">persoană abilitată în sensul Legii nr. 283/2003 privind activitatea particulară de detectiv și de </w:t>
            </w:r>
            <w:r w:rsidR="004C35E8" w:rsidRPr="004C35E8">
              <w:rPr>
                <w:rFonts w:ascii="Times New Roman" w:hAnsi="Times New Roman"/>
                <w:i/>
                <w:iCs/>
                <w:sz w:val="24"/>
                <w:szCs w:val="24"/>
                <w:lang w:val="ro-RO" w:eastAsia="ro-RO"/>
              </w:rPr>
              <w:lastRenderedPageBreak/>
              <w:t>pază, care are calitatea de gardian în cadrul unei organizații de pază și a absolvit un curs de pregătire specială, în modul stabilit de legislație, contractată de către organizatorul evenimentului public, care acționează în scopul sprijinirii măsurilor de ordine și siguranță publică, prin activități de asistență, informare, monitorizare și prevenire a incidentelor în rândul participanților, colaborează cu forțele de ordine și cu personalul de pază particulară, în limitele competențelor stabilite de organizator și în conformitate cu planul de securitate al evenimentului</w:t>
            </w:r>
            <w:r w:rsidRPr="004C35E8">
              <w:rPr>
                <w:rFonts w:ascii="Times New Roman" w:hAnsi="Times New Roman"/>
                <w:i/>
                <w:iCs/>
                <w:sz w:val="24"/>
                <w:szCs w:val="24"/>
                <w:lang w:val="ro-RO" w:eastAsia="ro-RO"/>
              </w:rPr>
              <w:t>.”</w:t>
            </w:r>
            <w:r w:rsidR="004C35E8" w:rsidRPr="004C35E8">
              <w:rPr>
                <w:rFonts w:ascii="Times New Roman" w:hAnsi="Times New Roman"/>
                <w:i/>
                <w:iCs/>
                <w:sz w:val="24"/>
                <w:szCs w:val="24"/>
                <w:lang w:val="ro-RO" w:eastAsia="ro-RO"/>
              </w:rPr>
              <w:t>.</w:t>
            </w:r>
          </w:p>
          <w:p w14:paraId="715BB10C" w14:textId="763E8256" w:rsidR="00E8349D" w:rsidRPr="0025548E" w:rsidRDefault="00E8349D" w:rsidP="00E05BFA">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Astfel</w:t>
            </w:r>
            <w:r w:rsidR="004C35E8">
              <w:rPr>
                <w:rFonts w:ascii="Times New Roman" w:hAnsi="Times New Roman"/>
                <w:sz w:val="24"/>
                <w:szCs w:val="24"/>
                <w:lang w:val="ro-RO" w:eastAsia="ro-RO"/>
              </w:rPr>
              <w:t xml:space="preserve"> se constată că</w:t>
            </w:r>
            <w:r w:rsidRPr="0025548E">
              <w:rPr>
                <w:rFonts w:ascii="Times New Roman" w:hAnsi="Times New Roman"/>
                <w:sz w:val="24"/>
                <w:szCs w:val="24"/>
                <w:lang w:val="ro-RO" w:eastAsia="ro-RO"/>
              </w:rPr>
              <w:t>:</w:t>
            </w:r>
          </w:p>
          <w:p w14:paraId="65A41164" w14:textId="77777777" w:rsidR="00E8349D" w:rsidRPr="004C35E8" w:rsidRDefault="00E8349D" w:rsidP="00E05BFA">
            <w:pPr>
              <w:numPr>
                <w:ilvl w:val="0"/>
                <w:numId w:val="104"/>
              </w:numPr>
              <w:ind w:left="0" w:firstLine="302"/>
              <w:rPr>
                <w:rFonts w:ascii="Times New Roman" w:hAnsi="Times New Roman"/>
                <w:sz w:val="24"/>
                <w:szCs w:val="24"/>
                <w:lang w:val="ro-RO" w:eastAsia="ro-RO"/>
              </w:rPr>
            </w:pPr>
            <w:r w:rsidRPr="004C35E8">
              <w:rPr>
                <w:rFonts w:ascii="Times New Roman" w:hAnsi="Times New Roman"/>
                <w:sz w:val="24"/>
                <w:szCs w:val="24"/>
                <w:lang w:val="ro-RO" w:eastAsia="ro-RO"/>
              </w:rPr>
              <w:t>Rolul stewardului este auxiliar și distinct față de cel al agenților de pază și al forțelor de ordine.</w:t>
            </w:r>
          </w:p>
          <w:p w14:paraId="623C293B" w14:textId="77777777" w:rsidR="00E8349D" w:rsidRPr="004C35E8" w:rsidRDefault="00E8349D" w:rsidP="00E05BFA">
            <w:pPr>
              <w:numPr>
                <w:ilvl w:val="0"/>
                <w:numId w:val="104"/>
              </w:numPr>
              <w:ind w:left="0" w:firstLine="302"/>
              <w:rPr>
                <w:rFonts w:ascii="Times New Roman" w:hAnsi="Times New Roman"/>
                <w:sz w:val="24"/>
                <w:szCs w:val="24"/>
                <w:lang w:val="ro-RO" w:eastAsia="ro-RO"/>
              </w:rPr>
            </w:pPr>
            <w:r w:rsidRPr="004C35E8">
              <w:rPr>
                <w:rFonts w:ascii="Times New Roman" w:hAnsi="Times New Roman"/>
                <w:sz w:val="24"/>
                <w:szCs w:val="24"/>
                <w:lang w:val="ro-RO" w:eastAsia="ro-RO"/>
              </w:rPr>
              <w:t>Stewardul nu are competențe de intervenție, nu poate aplica măsuri coercitive și nu substituie serviciile de pază specializată.</w:t>
            </w:r>
          </w:p>
          <w:p w14:paraId="4D18E918" w14:textId="4B6B1D6E" w:rsidR="00E8349D" w:rsidRPr="0025548E" w:rsidRDefault="00E8349D" w:rsidP="00E05BFA">
            <w:pPr>
              <w:numPr>
                <w:ilvl w:val="0"/>
                <w:numId w:val="104"/>
              </w:numPr>
              <w:ind w:left="0" w:firstLine="302"/>
              <w:rPr>
                <w:rFonts w:ascii="Times New Roman" w:hAnsi="Times New Roman"/>
                <w:sz w:val="24"/>
                <w:szCs w:val="24"/>
                <w:lang w:val="ro-RO" w:eastAsia="ro-RO"/>
              </w:rPr>
            </w:pPr>
            <w:r w:rsidRPr="004C35E8">
              <w:rPr>
                <w:rFonts w:ascii="Times New Roman" w:hAnsi="Times New Roman"/>
                <w:sz w:val="24"/>
                <w:szCs w:val="24"/>
                <w:lang w:val="ro-RO" w:eastAsia="ro-RO"/>
              </w:rPr>
              <w:t>Prin această reglementare, proiectul transpune bunele practici europene, reflectate inclusiv în Ghidul Consiliului Europei privind siguranța și securitatea la evenimentele sportive, care recomandă implicarea stewar</w:t>
            </w:r>
            <w:r w:rsidR="00F35D4C" w:rsidRPr="004C35E8">
              <w:rPr>
                <w:rFonts w:ascii="Times New Roman" w:hAnsi="Times New Roman"/>
                <w:sz w:val="24"/>
                <w:szCs w:val="24"/>
                <w:lang w:val="ro-RO" w:eastAsia="ro-RO"/>
              </w:rPr>
              <w:t>z</w:t>
            </w:r>
            <w:r w:rsidRPr="004C35E8">
              <w:rPr>
                <w:rFonts w:ascii="Times New Roman" w:hAnsi="Times New Roman"/>
                <w:sz w:val="24"/>
                <w:szCs w:val="24"/>
                <w:lang w:val="ro-RO" w:eastAsia="ro-RO"/>
              </w:rPr>
              <w:t>ilor pentru creșterea gradului de prevenție și comunicare proactivă cu publicul, mai ales în cazul suporterilor</w:t>
            </w:r>
            <w:r w:rsidRPr="0025548E">
              <w:rPr>
                <w:rFonts w:ascii="Times New Roman" w:hAnsi="Times New Roman"/>
                <w:sz w:val="24"/>
                <w:szCs w:val="24"/>
                <w:lang w:val="ro-RO" w:eastAsia="ro-RO"/>
              </w:rPr>
              <w:t>.</w:t>
            </w:r>
          </w:p>
          <w:p w14:paraId="22A49141" w14:textId="77777777" w:rsidR="00E8349D" w:rsidRPr="0025548E" w:rsidRDefault="00E8349D" w:rsidP="00E05BFA">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Nu este necesară completarea suplimentară a proiectului de lege cu alte prevederi privind statutul stewardului. Proiectul oferă un cadru clar, echilibrat și compatibil cu practicile internaționale în domeniu. Stewardul de securitate este reglementat ca o resursă auxiliară, non-coercitivă, distinctă de paza autorizată și de forțele de ordine, fără riscul de suprapunere de competențe.</w:t>
            </w:r>
          </w:p>
          <w:p w14:paraId="7769EC13" w14:textId="77777777" w:rsidR="000D2ACF" w:rsidRPr="0025548E" w:rsidRDefault="000D2ACF" w:rsidP="00E05BFA">
            <w:pPr>
              <w:ind w:firstLine="302"/>
              <w:rPr>
                <w:rFonts w:ascii="Times New Roman" w:hAnsi="Times New Roman"/>
                <w:sz w:val="24"/>
                <w:szCs w:val="24"/>
                <w:lang w:val="ro-RO" w:eastAsia="ro-RO"/>
              </w:rPr>
            </w:pPr>
          </w:p>
        </w:tc>
      </w:tr>
      <w:tr w:rsidR="000D2ACF" w:rsidRPr="0025548E" w14:paraId="201454FF"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79172F" w14:textId="77777777" w:rsidR="000D2ACF" w:rsidRPr="0025548E" w:rsidRDefault="000D2ACF"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7B217F" w14:textId="65DC654D" w:rsidR="000D2ACF" w:rsidRPr="00135AAF" w:rsidRDefault="000D2ACF" w:rsidP="00135AAF">
            <w:pPr>
              <w:pStyle w:val="afb"/>
              <w:numPr>
                <w:ilvl w:val="0"/>
                <w:numId w:val="116"/>
              </w:numPr>
              <w:pBdr>
                <w:top w:val="none" w:sz="4" w:space="0" w:color="000000"/>
                <w:left w:val="none" w:sz="4" w:space="0" w:color="000000"/>
                <w:bottom w:val="none" w:sz="4" w:space="0" w:color="000000"/>
                <w:right w:val="none" w:sz="4" w:space="0" w:color="000000"/>
              </w:pBdr>
              <w:ind w:hanging="720"/>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C0BA31" w14:textId="51FA06F0"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La art. 11 alin. (1), Capitolul II – includerea obligației de a contracta servicii de pază specializată și servicii medicale de urgență, iar în funcție de </w:t>
            </w:r>
            <w:r w:rsidRPr="0025548E">
              <w:rPr>
                <w:rFonts w:ascii="Times New Roman" w:hAnsi="Times New Roman"/>
                <w:sz w:val="24"/>
                <w:szCs w:val="24"/>
                <w:lang w:val="ro-RO"/>
              </w:rPr>
              <w:lastRenderedPageBreak/>
              <w:t xml:space="preserve">specificul evenimentului de a contracta și servicii de stewardzi, indiferent de gradul de risc.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118EA7" w14:textId="073D82AA" w:rsidR="00026BA1" w:rsidRPr="004C35E8" w:rsidRDefault="00026BA1" w:rsidP="00E05BFA">
            <w:pPr>
              <w:ind w:right="47" w:firstLine="302"/>
              <w:rPr>
                <w:rFonts w:ascii="Times New Roman" w:hAnsi="Times New Roman"/>
                <w:b/>
                <w:bCs/>
                <w:sz w:val="24"/>
                <w:szCs w:val="24"/>
                <w:lang w:val="ro-RO" w:eastAsia="ro-RO"/>
              </w:rPr>
            </w:pPr>
            <w:r w:rsidRPr="004C35E8">
              <w:rPr>
                <w:rFonts w:ascii="Times New Roman" w:hAnsi="Times New Roman"/>
                <w:b/>
                <w:bCs/>
                <w:sz w:val="24"/>
                <w:szCs w:val="24"/>
                <w:lang w:val="ro-RO" w:eastAsia="ro-RO"/>
              </w:rPr>
              <w:lastRenderedPageBreak/>
              <w:t>Nu se acceptă.</w:t>
            </w:r>
          </w:p>
          <w:p w14:paraId="2A1C9EEB" w14:textId="6754DB47" w:rsidR="00026BA1" w:rsidRPr="004C35E8" w:rsidRDefault="00026BA1" w:rsidP="00E05BFA">
            <w:pPr>
              <w:ind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 xml:space="preserve">Nu se susține completarea articolului 11 alin. (1) cu obligația organizatorului, indiferent de gradul de risc, de a </w:t>
            </w:r>
            <w:r w:rsidRPr="004C35E8">
              <w:rPr>
                <w:rFonts w:ascii="Times New Roman" w:hAnsi="Times New Roman"/>
                <w:sz w:val="24"/>
                <w:szCs w:val="24"/>
                <w:lang w:val="ro-RO" w:eastAsia="ro-RO"/>
              </w:rPr>
              <w:lastRenderedPageBreak/>
              <w:t>contracta servicii de pază specializată, servicii medicale de urgență, precum și, în funcție de specific, servicii de stewarzi, din perspectiva următoarelor argumente:</w:t>
            </w:r>
          </w:p>
          <w:p w14:paraId="27097351" w14:textId="77777777" w:rsidR="00026BA1" w:rsidRPr="004C35E8" w:rsidRDefault="00026BA1" w:rsidP="00E05BFA">
            <w:pPr>
              <w:numPr>
                <w:ilvl w:val="0"/>
                <w:numId w:val="105"/>
              </w:numPr>
              <w:ind w:left="0"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Principiul proporționalității este esențial în reglementarea obligațiilor organizatorului. Impunerea unor cerințe uniforme pentru toate evenimentele – indiferent de mărime, specific și grad de risc – poate deveni excesivă și nejustificată, mai ales în cazul:</w:t>
            </w:r>
          </w:p>
          <w:p w14:paraId="3099AB04" w14:textId="77777777" w:rsidR="00026BA1" w:rsidRPr="004C35E8" w:rsidRDefault="00026BA1" w:rsidP="00E05BFA">
            <w:pPr>
              <w:numPr>
                <w:ilvl w:val="1"/>
                <w:numId w:val="105"/>
              </w:numPr>
              <w:ind w:left="0"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evenimentelor locale de mică amploare;</w:t>
            </w:r>
          </w:p>
          <w:p w14:paraId="124281F6" w14:textId="77777777" w:rsidR="00026BA1" w:rsidRPr="004C35E8" w:rsidRDefault="00026BA1" w:rsidP="00E05BFA">
            <w:pPr>
              <w:numPr>
                <w:ilvl w:val="1"/>
                <w:numId w:val="105"/>
              </w:numPr>
              <w:ind w:left="0"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acțiunilor simbolice, culturale, civice sau religioase desfășurate într-un spațiu delimitat și controlat.</w:t>
            </w:r>
          </w:p>
          <w:p w14:paraId="1C80751D" w14:textId="20863547" w:rsidR="00026BA1" w:rsidRPr="004C35E8" w:rsidRDefault="00026BA1" w:rsidP="00E05BFA">
            <w:pPr>
              <w:numPr>
                <w:ilvl w:val="0"/>
                <w:numId w:val="105"/>
              </w:numPr>
              <w:ind w:left="0"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 xml:space="preserve">Proiectul actual </w:t>
            </w:r>
            <w:r w:rsidR="00401988" w:rsidRPr="004C35E8">
              <w:rPr>
                <w:rFonts w:ascii="Times New Roman" w:hAnsi="Times New Roman"/>
                <w:sz w:val="24"/>
                <w:szCs w:val="24"/>
                <w:lang w:val="ro-RO" w:eastAsia="ro-RO"/>
              </w:rPr>
              <w:t>diferențiază</w:t>
            </w:r>
            <w:r w:rsidRPr="004C35E8">
              <w:rPr>
                <w:rFonts w:ascii="Times New Roman" w:hAnsi="Times New Roman"/>
                <w:sz w:val="24"/>
                <w:szCs w:val="24"/>
                <w:lang w:val="ro-RO" w:eastAsia="ro-RO"/>
              </w:rPr>
              <w:t xml:space="preserve"> obligațiile în funcție de gradul de risc:</w:t>
            </w:r>
          </w:p>
          <w:p w14:paraId="07199C9A" w14:textId="77777777" w:rsidR="00026BA1" w:rsidRPr="004C35E8" w:rsidRDefault="00026BA1" w:rsidP="00E05BFA">
            <w:pPr>
              <w:numPr>
                <w:ilvl w:val="1"/>
                <w:numId w:val="105"/>
              </w:numPr>
              <w:ind w:left="0"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Art. 11 alin. (1) stabilește un set de obligații generale pentru toate evenimentele.</w:t>
            </w:r>
          </w:p>
          <w:p w14:paraId="7C9962DC" w14:textId="3D6D1639" w:rsidR="00026BA1" w:rsidRPr="004C35E8" w:rsidRDefault="00026BA1" w:rsidP="00E05BFA">
            <w:pPr>
              <w:numPr>
                <w:ilvl w:val="1"/>
                <w:numId w:val="105"/>
              </w:numPr>
              <w:ind w:left="0"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Art. 11 alin. (2) și (3) introduc obligații suplimentare doar pentru evenimentele încadrate cu risc mediu sau ridicat, printre care contractarea serviciilor de pază, asigurarea de echipamente tehnice, stewarzi și servicii medicale de urgență.</w:t>
            </w:r>
          </w:p>
          <w:p w14:paraId="2372847D" w14:textId="77777777" w:rsidR="00026BA1" w:rsidRPr="004C35E8" w:rsidRDefault="00026BA1" w:rsidP="00E05BFA">
            <w:pPr>
              <w:numPr>
                <w:ilvl w:val="0"/>
                <w:numId w:val="105"/>
              </w:numPr>
              <w:ind w:left="0"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Această abordare este aliniată la bunele practici europene, precum și la principiile jurisprudenței CEDO:</w:t>
            </w:r>
          </w:p>
          <w:p w14:paraId="7B517EE8" w14:textId="77777777" w:rsidR="00026BA1" w:rsidRPr="004C35E8" w:rsidRDefault="00026BA1" w:rsidP="00E05BFA">
            <w:pPr>
              <w:numPr>
                <w:ilvl w:val="1"/>
                <w:numId w:val="105"/>
              </w:numPr>
              <w:ind w:left="0"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Orice limitare sau obligație impusă trebuie să fie necesară, justificată și proporțională cu scopul urmărit – în speță, siguranța publică.</w:t>
            </w:r>
          </w:p>
          <w:p w14:paraId="007E7FC6" w14:textId="77777777" w:rsidR="00026BA1" w:rsidRPr="004C35E8" w:rsidRDefault="00026BA1" w:rsidP="00E05BFA">
            <w:pPr>
              <w:numPr>
                <w:ilvl w:val="1"/>
                <w:numId w:val="105"/>
              </w:numPr>
              <w:ind w:left="0"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Introducerea unei obligații absolute (pentru toate cazurile) de a contracta pază autorizată și ambulanță, fără a lua în considerare riscurile reale, ar putea descuraja organizarea de evenimente și ar afecta dreptul la liberă exprimare și asociere.</w:t>
            </w:r>
          </w:p>
          <w:p w14:paraId="0FF87B37" w14:textId="77777777" w:rsidR="00026BA1" w:rsidRPr="004C35E8" w:rsidRDefault="00026BA1" w:rsidP="00E05BFA">
            <w:pPr>
              <w:numPr>
                <w:ilvl w:val="0"/>
                <w:numId w:val="105"/>
              </w:numPr>
              <w:ind w:left="0"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Costurile pentru organizatorii evenimentelor de dimensiuni reduse sau fără scop comercial (ONG-uri, comunități religioase, grupuri civice etc.) ar deveni nejustificat de împovărătoare.</w:t>
            </w:r>
          </w:p>
          <w:p w14:paraId="46CB52CC" w14:textId="57B69F9C" w:rsidR="000C5100" w:rsidRPr="004C35E8" w:rsidRDefault="000C5100" w:rsidP="00E05BFA">
            <w:pPr>
              <w:ind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lastRenderedPageBreak/>
              <w:t>Nu se acceptă completarea art. 11 alin. (1) cu obligația uniformă de a contracta servicii de pază, medicale și stewarzi pentru toate evenimentele, indiferent de risc.</w:t>
            </w:r>
          </w:p>
          <w:p w14:paraId="39B65799" w14:textId="013433EE" w:rsidR="000C5100" w:rsidRPr="004C35E8" w:rsidRDefault="000C5100" w:rsidP="00E05BFA">
            <w:pPr>
              <w:ind w:right="47" w:firstLine="302"/>
              <w:rPr>
                <w:rFonts w:ascii="Times New Roman" w:hAnsi="Times New Roman"/>
                <w:sz w:val="24"/>
                <w:szCs w:val="24"/>
                <w:lang w:val="ro-RO" w:eastAsia="ro-RO"/>
              </w:rPr>
            </w:pPr>
            <w:r w:rsidRPr="004C35E8">
              <w:rPr>
                <w:rFonts w:ascii="Times New Roman" w:hAnsi="Times New Roman"/>
                <w:sz w:val="24"/>
                <w:szCs w:val="24"/>
                <w:lang w:val="ro-RO" w:eastAsia="ro-RO"/>
              </w:rPr>
              <w:t>Reglementarea diferențiată existentă în proiect (în funcție de gradul de risc) este justificată, proporțională și echitabilă, permițând autorităților să aplice măsuri suplimentare doar acolo unde este necesar.</w:t>
            </w:r>
          </w:p>
          <w:p w14:paraId="57B3997E" w14:textId="77777777" w:rsidR="000D2ACF" w:rsidRPr="004C35E8" w:rsidRDefault="000D2ACF" w:rsidP="00E05BFA">
            <w:pPr>
              <w:ind w:right="47" w:firstLine="302"/>
              <w:rPr>
                <w:rFonts w:ascii="Times New Roman" w:hAnsi="Times New Roman"/>
                <w:sz w:val="24"/>
                <w:szCs w:val="24"/>
                <w:lang w:val="ro-RO" w:eastAsia="ro-RO"/>
              </w:rPr>
            </w:pPr>
          </w:p>
        </w:tc>
      </w:tr>
      <w:tr w:rsidR="000D2ACF" w:rsidRPr="0025548E" w14:paraId="38F065C6"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F827B0" w14:textId="77777777" w:rsidR="000D2ACF" w:rsidRPr="0025548E" w:rsidRDefault="000D2ACF"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1756D7" w14:textId="5C5904DD" w:rsidR="000D2ACF" w:rsidRPr="00135AAF" w:rsidRDefault="000D2ACF" w:rsidP="00135AAF">
            <w:pPr>
              <w:pStyle w:val="afb"/>
              <w:numPr>
                <w:ilvl w:val="0"/>
                <w:numId w:val="116"/>
              </w:numPr>
              <w:pBdr>
                <w:top w:val="none" w:sz="4" w:space="0" w:color="000000"/>
                <w:left w:val="none" w:sz="4" w:space="0" w:color="000000"/>
                <w:bottom w:val="none" w:sz="4" w:space="0" w:color="000000"/>
                <w:right w:val="none" w:sz="4" w:space="0" w:color="000000"/>
              </w:pBdr>
              <w:ind w:hanging="712"/>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8D65B5"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Tot la art. 11 alin. (1) – includerea obligației de a asigura servicii medicale de urgență pentru intervenții rapide. Având în vedere specificul activității. </w:t>
            </w:r>
          </w:p>
          <w:p w14:paraId="0B83A14E"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Propuneri de completare la art. 11 alin. (1): </w:t>
            </w:r>
          </w:p>
          <w:p w14:paraId="53CFEAED" w14:textId="77777777"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i/>
                <w:iCs/>
                <w:sz w:val="24"/>
                <w:szCs w:val="24"/>
                <w:lang w:val="ro-RO"/>
              </w:rPr>
              <w:t xml:space="preserve">„Organizatorul este obligat, în toate cazurile, să asigure, corespunzător dimensiunii și specificului evenimentului: </w:t>
            </w:r>
          </w:p>
          <w:p w14:paraId="4F6B5005" w14:textId="6A746BC6"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i/>
                <w:iCs/>
                <w:sz w:val="24"/>
                <w:szCs w:val="24"/>
                <w:lang w:val="ro-RO"/>
              </w:rPr>
              <w:t>a) contractarea serviciilor de pază autorizată și, dacă este cazul, a stewardului de securitate; b) contractarea serviciilor medicale de urgență.”</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73C51F" w14:textId="571B04F1" w:rsidR="00A66DAC" w:rsidRPr="004C35E8" w:rsidRDefault="00A66DAC" w:rsidP="00E05BFA">
            <w:pPr>
              <w:ind w:firstLine="302"/>
              <w:rPr>
                <w:rFonts w:ascii="Times New Roman" w:hAnsi="Times New Roman"/>
                <w:b/>
                <w:bCs/>
                <w:sz w:val="24"/>
                <w:szCs w:val="24"/>
                <w:lang w:val="ro-RO" w:eastAsia="ro-RO"/>
              </w:rPr>
            </w:pPr>
            <w:r w:rsidRPr="004C35E8">
              <w:rPr>
                <w:rFonts w:ascii="Times New Roman" w:hAnsi="Times New Roman"/>
                <w:b/>
                <w:bCs/>
                <w:sz w:val="24"/>
                <w:szCs w:val="24"/>
                <w:lang w:val="ro-RO" w:eastAsia="ro-RO"/>
              </w:rPr>
              <w:t xml:space="preserve"> Nu se acceptă.</w:t>
            </w:r>
          </w:p>
          <w:p w14:paraId="78012211" w14:textId="492C49FD" w:rsidR="00A66DAC" w:rsidRPr="004C35E8" w:rsidRDefault="00A66DAC" w:rsidP="00E05BFA">
            <w:pPr>
              <w:ind w:firstLine="302"/>
              <w:rPr>
                <w:rFonts w:ascii="Times New Roman" w:hAnsi="Times New Roman"/>
                <w:sz w:val="24"/>
                <w:szCs w:val="24"/>
                <w:lang w:val="ro-RO" w:eastAsia="ro-RO"/>
              </w:rPr>
            </w:pPr>
            <w:r w:rsidRPr="004C35E8">
              <w:rPr>
                <w:rFonts w:ascii="Times New Roman" w:hAnsi="Times New Roman"/>
                <w:sz w:val="24"/>
                <w:szCs w:val="24"/>
                <w:lang w:val="ro-RO" w:eastAsia="ro-RO"/>
              </w:rPr>
              <w:t xml:space="preserve"> Reglementarea actuală a proiectului de lege prevede deja, la art. 11 alin. (3), obligația de a asigura prezența serviciilor medicale de urgență, însă doar pentru evenimentele cu risc mediu sau ridicat, astfel cum este determinat în urma evaluării de risc (conform art. 7 alin. (</w:t>
            </w:r>
            <w:r w:rsidR="00F35D4C" w:rsidRPr="004C35E8">
              <w:rPr>
                <w:rFonts w:ascii="Times New Roman" w:hAnsi="Times New Roman"/>
                <w:sz w:val="24"/>
                <w:szCs w:val="24"/>
                <w:lang w:val="ro-RO" w:eastAsia="ro-RO"/>
              </w:rPr>
              <w:t>4</w:t>
            </w:r>
            <w:r w:rsidRPr="004C35E8">
              <w:rPr>
                <w:rFonts w:ascii="Times New Roman" w:hAnsi="Times New Roman"/>
                <w:sz w:val="24"/>
                <w:szCs w:val="24"/>
                <w:lang w:val="ro-RO" w:eastAsia="ro-RO"/>
              </w:rPr>
              <w:t>)</w:t>
            </w:r>
            <w:r w:rsidR="003E451A">
              <w:rPr>
                <w:rFonts w:ascii="Times New Roman"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4C35E8">
              <w:rPr>
                <w:rFonts w:ascii="Times New Roman" w:hAnsi="Times New Roman"/>
                <w:sz w:val="24"/>
                <w:szCs w:val="24"/>
                <w:lang w:val="ro-RO" w:eastAsia="ro-RO"/>
              </w:rPr>
              <w:t>).</w:t>
            </w:r>
          </w:p>
          <w:p w14:paraId="5E84F128" w14:textId="4E2A861F" w:rsidR="00A66DAC" w:rsidRPr="004C35E8" w:rsidRDefault="00A66DAC" w:rsidP="00E05BFA">
            <w:pPr>
              <w:ind w:firstLine="302"/>
              <w:rPr>
                <w:rFonts w:ascii="Times New Roman" w:hAnsi="Times New Roman"/>
                <w:sz w:val="24"/>
                <w:szCs w:val="24"/>
                <w:lang w:val="ro-RO" w:eastAsia="ro-RO"/>
              </w:rPr>
            </w:pPr>
            <w:r w:rsidRPr="004C35E8">
              <w:rPr>
                <w:rFonts w:ascii="Times New Roman" w:hAnsi="Times New Roman"/>
                <w:sz w:val="24"/>
                <w:szCs w:val="24"/>
                <w:lang w:val="ro-RO" w:eastAsia="ro-RO"/>
              </w:rPr>
              <w:t xml:space="preserve">  Aplicarea nediferențiată a acestei obligații pentru toate evenimentele, indiferent de amploare și specific, este nejustificat</w:t>
            </w:r>
            <w:r w:rsidR="00401988" w:rsidRPr="004C35E8">
              <w:rPr>
                <w:rFonts w:ascii="Times New Roman" w:hAnsi="Times New Roman"/>
                <w:sz w:val="24"/>
                <w:szCs w:val="24"/>
                <w:lang w:val="ro-RO" w:eastAsia="ro-RO"/>
              </w:rPr>
              <w:t xml:space="preserve">ă </w:t>
            </w:r>
            <w:r w:rsidRPr="004C35E8">
              <w:rPr>
                <w:rFonts w:ascii="Times New Roman" w:hAnsi="Times New Roman"/>
                <w:sz w:val="24"/>
                <w:szCs w:val="24"/>
                <w:lang w:val="ro-RO" w:eastAsia="ro-RO"/>
              </w:rPr>
              <w:t>restrictivă și costisitoare, mai ales:</w:t>
            </w:r>
          </w:p>
          <w:p w14:paraId="2D247A5A" w14:textId="77777777" w:rsidR="00A66DAC" w:rsidRPr="004C35E8" w:rsidRDefault="00A66DAC" w:rsidP="00E05BFA">
            <w:pPr>
              <w:numPr>
                <w:ilvl w:val="0"/>
                <w:numId w:val="106"/>
              </w:numPr>
              <w:ind w:left="0" w:firstLine="302"/>
              <w:rPr>
                <w:rFonts w:ascii="Times New Roman" w:hAnsi="Times New Roman"/>
                <w:sz w:val="24"/>
                <w:szCs w:val="24"/>
                <w:lang w:val="ro-RO" w:eastAsia="ro-RO"/>
              </w:rPr>
            </w:pPr>
            <w:r w:rsidRPr="004C35E8">
              <w:rPr>
                <w:rFonts w:ascii="Times New Roman" w:hAnsi="Times New Roman"/>
                <w:sz w:val="24"/>
                <w:szCs w:val="24"/>
                <w:lang w:val="ro-RO" w:eastAsia="ro-RO"/>
              </w:rPr>
              <w:t>în cazul evenimentelor restrânse organizate de persoane fizice, ONG-uri sau grupuri religioase;</w:t>
            </w:r>
          </w:p>
          <w:p w14:paraId="6B769AF8" w14:textId="77777777" w:rsidR="00A66DAC" w:rsidRPr="004C35E8" w:rsidRDefault="00A66DAC" w:rsidP="00E05BFA">
            <w:pPr>
              <w:numPr>
                <w:ilvl w:val="0"/>
                <w:numId w:val="106"/>
              </w:numPr>
              <w:ind w:left="0" w:firstLine="302"/>
              <w:rPr>
                <w:rFonts w:ascii="Times New Roman" w:hAnsi="Times New Roman"/>
                <w:sz w:val="24"/>
                <w:szCs w:val="24"/>
                <w:lang w:val="ro-RO" w:eastAsia="ro-RO"/>
              </w:rPr>
            </w:pPr>
            <w:r w:rsidRPr="004C35E8">
              <w:rPr>
                <w:rFonts w:ascii="Times New Roman" w:hAnsi="Times New Roman"/>
                <w:sz w:val="24"/>
                <w:szCs w:val="24"/>
                <w:lang w:val="ro-RO" w:eastAsia="ro-RO"/>
              </w:rPr>
              <w:t>pentru evenimente desfășurate în locații controlate (săli specializate, spații închise) unde serviciile medicale sunt asigurate de infrastructura existentă.</w:t>
            </w:r>
          </w:p>
          <w:p w14:paraId="402418DA" w14:textId="4E4961E4" w:rsidR="00A66DAC" w:rsidRPr="004C35E8" w:rsidRDefault="00A66DAC" w:rsidP="00E05BFA">
            <w:pPr>
              <w:ind w:firstLine="302"/>
              <w:rPr>
                <w:rFonts w:ascii="Times New Roman" w:hAnsi="Times New Roman"/>
                <w:sz w:val="24"/>
                <w:szCs w:val="24"/>
                <w:lang w:val="ro-RO" w:eastAsia="ro-RO"/>
              </w:rPr>
            </w:pPr>
            <w:r w:rsidRPr="004C35E8">
              <w:rPr>
                <w:rFonts w:ascii="Times New Roman" w:hAnsi="Times New Roman"/>
                <w:sz w:val="24"/>
                <w:szCs w:val="24"/>
                <w:lang w:val="ro-RO" w:eastAsia="ro-RO"/>
              </w:rPr>
              <w:t xml:space="preserve">  Principiul proporționalității și recomandările internaționale (inclusiv Ghidul OSCE/ODIHR) prevăd că măsurile de securitate, inclusiv cele medicale, trebuie:</w:t>
            </w:r>
          </w:p>
          <w:p w14:paraId="43DA274E" w14:textId="77777777" w:rsidR="00A66DAC" w:rsidRPr="004C35E8" w:rsidRDefault="00A66DAC" w:rsidP="00E05BFA">
            <w:pPr>
              <w:numPr>
                <w:ilvl w:val="0"/>
                <w:numId w:val="107"/>
              </w:numPr>
              <w:ind w:left="0" w:firstLine="302"/>
              <w:rPr>
                <w:rFonts w:ascii="Times New Roman" w:hAnsi="Times New Roman"/>
                <w:sz w:val="24"/>
                <w:szCs w:val="24"/>
                <w:lang w:val="ro-RO" w:eastAsia="ro-RO"/>
              </w:rPr>
            </w:pPr>
            <w:r w:rsidRPr="004C35E8">
              <w:rPr>
                <w:rFonts w:ascii="Times New Roman" w:hAnsi="Times New Roman"/>
                <w:sz w:val="24"/>
                <w:szCs w:val="24"/>
                <w:lang w:val="ro-RO" w:eastAsia="ro-RO"/>
              </w:rPr>
              <w:t>să fie adaptate dimensiunii și naturii evenimentului;</w:t>
            </w:r>
          </w:p>
          <w:p w14:paraId="2322B973" w14:textId="77777777" w:rsidR="00A66DAC" w:rsidRPr="004C35E8" w:rsidRDefault="00A66DAC" w:rsidP="00E05BFA">
            <w:pPr>
              <w:numPr>
                <w:ilvl w:val="0"/>
                <w:numId w:val="107"/>
              </w:numPr>
              <w:ind w:left="0" w:firstLine="302"/>
              <w:rPr>
                <w:rFonts w:ascii="Times New Roman" w:hAnsi="Times New Roman"/>
                <w:sz w:val="24"/>
                <w:szCs w:val="24"/>
                <w:lang w:val="ro-RO" w:eastAsia="ro-RO"/>
              </w:rPr>
            </w:pPr>
            <w:r w:rsidRPr="004C35E8">
              <w:rPr>
                <w:rFonts w:ascii="Times New Roman" w:hAnsi="Times New Roman"/>
                <w:sz w:val="24"/>
                <w:szCs w:val="24"/>
                <w:lang w:val="ro-RO" w:eastAsia="ro-RO"/>
              </w:rPr>
              <w:t>să nu devină obstacole excesive pentru exercitarea drepturilor fundamentale, precum libertatea de exprimare și de întrunire.</w:t>
            </w:r>
          </w:p>
          <w:p w14:paraId="531F8498" w14:textId="77777777" w:rsidR="00A66DAC" w:rsidRPr="004C35E8" w:rsidRDefault="00A66DAC" w:rsidP="00E05BFA">
            <w:pPr>
              <w:ind w:firstLine="302"/>
              <w:rPr>
                <w:rFonts w:ascii="Times New Roman" w:hAnsi="Times New Roman"/>
                <w:sz w:val="24"/>
                <w:szCs w:val="24"/>
                <w:lang w:val="ro-RO" w:eastAsia="ro-RO"/>
              </w:rPr>
            </w:pPr>
            <w:r w:rsidRPr="004C35E8">
              <w:rPr>
                <w:rFonts w:ascii="Times New Roman" w:hAnsi="Times New Roman"/>
                <w:sz w:val="24"/>
                <w:szCs w:val="24"/>
                <w:lang w:val="ro-RO" w:eastAsia="ro-RO"/>
              </w:rPr>
              <w:t>Nu se acceptă completarea art. 11 alin. (1) cu obligația de contractare obligatorie a serviciilor medicale de urgență pentru toate evenimentele, indiferent de risc.</w:t>
            </w:r>
          </w:p>
          <w:p w14:paraId="62E9A874" w14:textId="7B2EA58A" w:rsidR="000D2ACF" w:rsidRPr="004C35E8" w:rsidRDefault="00A66DAC" w:rsidP="00E05BFA">
            <w:pPr>
              <w:ind w:firstLine="302"/>
              <w:rPr>
                <w:rFonts w:ascii="Times New Roman" w:hAnsi="Times New Roman"/>
                <w:sz w:val="24"/>
                <w:szCs w:val="24"/>
                <w:lang w:val="ro-RO" w:eastAsia="ro-RO"/>
              </w:rPr>
            </w:pPr>
            <w:r w:rsidRPr="004C35E8">
              <w:rPr>
                <w:rFonts w:ascii="Times New Roman" w:hAnsi="Times New Roman"/>
                <w:sz w:val="24"/>
                <w:szCs w:val="24"/>
                <w:lang w:val="ro-RO" w:eastAsia="ro-RO"/>
              </w:rPr>
              <w:lastRenderedPageBreak/>
              <w:t>Forma actuală a proiectului, care diferențiază obligațiile în funcție de gradul de risc al evenimentului, este proporțională, realistă și adaptabilă și nu împovărează inutil organizatorii de evenimente cu caracter mic, civic sau simbolic.</w:t>
            </w:r>
          </w:p>
        </w:tc>
      </w:tr>
      <w:tr w:rsidR="000D2ACF" w:rsidRPr="0025548E" w14:paraId="7559C4CF"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1F016D" w14:textId="77777777" w:rsidR="000D2ACF" w:rsidRPr="0025548E" w:rsidRDefault="000D2ACF" w:rsidP="00F61D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8678F4" w14:textId="1556DB5E" w:rsidR="000D2ACF" w:rsidRPr="00135AAF" w:rsidRDefault="000D2ACF" w:rsidP="00135AAF">
            <w:pPr>
              <w:pStyle w:val="afb"/>
              <w:numPr>
                <w:ilvl w:val="0"/>
                <w:numId w:val="116"/>
              </w:numPr>
              <w:pBdr>
                <w:top w:val="none" w:sz="4" w:space="0" w:color="000000"/>
                <w:left w:val="none" w:sz="4" w:space="0" w:color="000000"/>
                <w:bottom w:val="none" w:sz="4" w:space="0" w:color="000000"/>
                <w:right w:val="none" w:sz="4" w:space="0" w:color="000000"/>
              </w:pBdr>
              <w:ind w:hanging="720"/>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DB17FC" w14:textId="7FE90CA9" w:rsidR="000D2ACF" w:rsidRPr="0025548E" w:rsidRDefault="000D2ACF" w:rsidP="000D2ACF">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La art. 11 lit. k), Capitolul II – clarificarea prezenței forțelor de ordine în civil și a colaborării acestora cu paza privată.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940DC7" w14:textId="5164FEC8" w:rsidR="000D2ACF" w:rsidRPr="0025548E" w:rsidRDefault="00B17AA5" w:rsidP="00645269">
            <w:pPr>
              <w:ind w:firstLine="302"/>
              <w:rPr>
                <w:rFonts w:ascii="Times New Roman" w:hAnsi="Times New Roman"/>
                <w:b/>
                <w:bCs/>
                <w:sz w:val="24"/>
                <w:szCs w:val="24"/>
                <w:lang w:val="ro-RO" w:eastAsia="ro-RO"/>
              </w:rPr>
            </w:pPr>
            <w:r w:rsidRPr="0025548E">
              <w:rPr>
                <w:rFonts w:ascii="Times New Roman" w:hAnsi="Times New Roman"/>
                <w:b/>
                <w:bCs/>
                <w:sz w:val="24"/>
                <w:szCs w:val="24"/>
                <w:lang w:val="ro-RO" w:eastAsia="ro-RO"/>
              </w:rPr>
              <w:t>Precizare</w:t>
            </w:r>
            <w:r w:rsidR="009D371D" w:rsidRPr="0025548E">
              <w:rPr>
                <w:rFonts w:ascii="Times New Roman" w:hAnsi="Times New Roman"/>
                <w:b/>
                <w:bCs/>
                <w:sz w:val="24"/>
                <w:szCs w:val="24"/>
                <w:lang w:val="ro-RO" w:eastAsia="ro-RO"/>
              </w:rPr>
              <w:t>.</w:t>
            </w:r>
          </w:p>
          <w:p w14:paraId="1F252C97" w14:textId="765A01A6" w:rsidR="008137E2" w:rsidRPr="0025548E" w:rsidRDefault="008137E2" w:rsidP="008137E2">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În conformitate cu textul actual al proiectului de lege, obligaţiile organizatorilor acoperă deja aspectele vizate de propunere. Astfel, art. 11 alin. (</w:t>
            </w:r>
            <w:r w:rsidR="004C35E8">
              <w:rPr>
                <w:rFonts w:ascii="Times New Roman" w:hAnsi="Times New Roman"/>
                <w:sz w:val="24"/>
                <w:szCs w:val="24"/>
                <w:lang w:val="ro-RO" w:eastAsia="ro-RO"/>
              </w:rPr>
              <w:t>2</w:t>
            </w:r>
            <w:r w:rsidRPr="0025548E">
              <w:rPr>
                <w:rFonts w:ascii="Times New Roman" w:hAnsi="Times New Roman"/>
                <w:sz w:val="24"/>
                <w:szCs w:val="24"/>
                <w:lang w:val="ro-RO" w:eastAsia="ro-RO"/>
              </w:rPr>
              <w:t>) lit. </w:t>
            </w:r>
            <w:r w:rsidR="004C35E8">
              <w:rPr>
                <w:rFonts w:ascii="Times New Roman" w:hAnsi="Times New Roman"/>
                <w:sz w:val="24"/>
                <w:szCs w:val="24"/>
                <w:lang w:val="ro-RO" w:eastAsia="ro-RO"/>
              </w:rPr>
              <w:t>j</w:t>
            </w:r>
            <w:r w:rsidRPr="0025548E">
              <w:rPr>
                <w:rFonts w:ascii="Times New Roman" w:hAnsi="Times New Roman"/>
                <w:sz w:val="24"/>
                <w:szCs w:val="24"/>
                <w:lang w:val="ro-RO" w:eastAsia="ro-RO"/>
              </w:rPr>
              <w:t>) prevede obligativitatea cooperării organizatorului cu autorităţile şi forţele de ordine pentru buna desfăşurare a evenimentului. De asemenea, art. 11 alin. (</w:t>
            </w:r>
            <w:r w:rsidR="004C35E8">
              <w:rPr>
                <w:rFonts w:ascii="Times New Roman" w:hAnsi="Times New Roman"/>
                <w:sz w:val="24"/>
                <w:szCs w:val="24"/>
                <w:lang w:val="ro-RO" w:eastAsia="ro-RO"/>
              </w:rPr>
              <w:t>2</w:t>
            </w:r>
            <w:r w:rsidRPr="0025548E">
              <w:rPr>
                <w:rFonts w:ascii="Times New Roman" w:hAnsi="Times New Roman"/>
                <w:sz w:val="24"/>
                <w:szCs w:val="24"/>
                <w:lang w:val="ro-RO" w:eastAsia="ro-RO"/>
              </w:rPr>
              <w:t>) lit. </w:t>
            </w:r>
            <w:r w:rsidR="004C35E8">
              <w:rPr>
                <w:rFonts w:ascii="Times New Roman" w:hAnsi="Times New Roman"/>
                <w:sz w:val="24"/>
                <w:szCs w:val="24"/>
                <w:lang w:val="ro-RO" w:eastAsia="ro-RO"/>
              </w:rPr>
              <w:t>k</w:t>
            </w:r>
            <w:r w:rsidRPr="0025548E">
              <w:rPr>
                <w:rFonts w:ascii="Times New Roman" w:hAnsi="Times New Roman"/>
                <w:sz w:val="24"/>
                <w:szCs w:val="24"/>
                <w:lang w:val="ro-RO" w:eastAsia="ro-RO"/>
              </w:rPr>
              <w:t xml:space="preserve">) cere organizatorului </w:t>
            </w:r>
            <w:r w:rsidR="004C35E8" w:rsidRPr="004C35E8">
              <w:rPr>
                <w:rFonts w:ascii="Times New Roman" w:hAnsi="Times New Roman"/>
                <w:sz w:val="24"/>
                <w:szCs w:val="24"/>
                <w:lang w:val="ro-RO" w:eastAsia="ro-RO"/>
              </w:rPr>
              <w:t>să permită accesul în locul de desfășurare a evenimentului public, a efectivelor forțelor de ordine din subordinea Ministerului Afacerilor Interne în ţinută civilă, pentru desfăşurarea activităţilor de monitorizare a modului de comportare a participanților/spectatorilor</w:t>
            </w:r>
            <w:r w:rsidRPr="0025548E">
              <w:rPr>
                <w:rFonts w:ascii="Times New Roman" w:hAnsi="Times New Roman"/>
                <w:sz w:val="24"/>
                <w:szCs w:val="24"/>
                <w:lang w:val="ro-RO" w:eastAsia="ro-RO"/>
              </w:rPr>
              <w:t>.</w:t>
            </w:r>
          </w:p>
          <w:p w14:paraId="5121AE80" w14:textId="4741CDD0" w:rsidR="008137E2" w:rsidRPr="0025548E" w:rsidRDefault="008137E2" w:rsidP="00C5685B">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Detalierea în lege a modului de cooperare între forţele de ordine şi paza privată nu este necesară. Aspectele operative de coordonare pot fi stabilite prin proceduri interne ale MAI și atribuţiile existente, fără a încărca textul de lege cu norme detaliate. Introducerea unor prevederi specifice în lege ar putea genera confuzii şi limita competenţele </w:t>
            </w:r>
            <w:r w:rsidR="004C35E8">
              <w:rPr>
                <w:rFonts w:ascii="Times New Roman" w:hAnsi="Times New Roman"/>
                <w:sz w:val="24"/>
                <w:szCs w:val="24"/>
                <w:lang w:val="ro-RO" w:eastAsia="ro-RO"/>
              </w:rPr>
              <w:t>subdiviziunilor MAI</w:t>
            </w:r>
            <w:r w:rsidRPr="0025548E">
              <w:rPr>
                <w:rFonts w:ascii="Times New Roman" w:hAnsi="Times New Roman"/>
                <w:sz w:val="24"/>
                <w:szCs w:val="24"/>
                <w:lang w:val="ro-RO" w:eastAsia="ro-RO"/>
              </w:rPr>
              <w:t>, subminând eficienţa răspunsului în situaţii critice</w:t>
            </w:r>
            <w:r w:rsidR="00C5685B" w:rsidRPr="0025548E">
              <w:rPr>
                <w:rFonts w:ascii="Times New Roman" w:hAnsi="Times New Roman"/>
                <w:sz w:val="24"/>
                <w:szCs w:val="24"/>
                <w:lang w:val="ro-RO" w:eastAsia="ro-RO"/>
              </w:rPr>
              <w:t>.</w:t>
            </w:r>
          </w:p>
          <w:p w14:paraId="5C796B39" w14:textId="662E08D9" w:rsidR="00653064" w:rsidRPr="0025548E" w:rsidRDefault="00653064" w:rsidP="00645269">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Conform practicii europene (ex. Franța – </w:t>
            </w:r>
            <w:r w:rsidRPr="0025548E">
              <w:rPr>
                <w:rFonts w:ascii="Times New Roman" w:hAnsi="Times New Roman"/>
                <w:i/>
                <w:iCs/>
                <w:sz w:val="24"/>
                <w:szCs w:val="24"/>
                <w:lang w:val="ro-RO" w:eastAsia="ro-RO"/>
              </w:rPr>
              <w:t>dispositif de sécurité renforcé</w:t>
            </w:r>
            <w:r w:rsidRPr="0025548E">
              <w:rPr>
                <w:rFonts w:ascii="Times New Roman" w:hAnsi="Times New Roman"/>
                <w:sz w:val="24"/>
                <w:szCs w:val="24"/>
                <w:lang w:val="ro-RO" w:eastAsia="ro-RO"/>
              </w:rPr>
              <w:t xml:space="preserve">, Germania – </w:t>
            </w:r>
            <w:r w:rsidRPr="0025548E">
              <w:rPr>
                <w:rFonts w:ascii="Times New Roman" w:hAnsi="Times New Roman"/>
                <w:i/>
                <w:iCs/>
                <w:sz w:val="24"/>
                <w:szCs w:val="24"/>
                <w:lang w:val="ro-RO" w:eastAsia="ro-RO"/>
              </w:rPr>
              <w:t>zivile Einsatzkräfte</w:t>
            </w:r>
            <w:r w:rsidRPr="0025548E">
              <w:rPr>
                <w:rFonts w:ascii="Times New Roman" w:hAnsi="Times New Roman"/>
                <w:sz w:val="24"/>
                <w:szCs w:val="24"/>
                <w:lang w:val="ro-RO" w:eastAsia="ro-RO"/>
              </w:rPr>
              <w:t xml:space="preserve"> la evenimente de categorie C), prezența forțelor de ordine în civil este justificată doar atunci când evaluarea de risc o impune. Implicarea acestora fără criterii clare ar putea ridica probleme privind protecția vieții private și libertatea de întrunire (CEDO – cauza </w:t>
            </w:r>
            <w:r w:rsidRPr="0025548E">
              <w:rPr>
                <w:rFonts w:ascii="Times New Roman" w:hAnsi="Times New Roman"/>
                <w:i/>
                <w:iCs/>
                <w:sz w:val="24"/>
                <w:szCs w:val="24"/>
                <w:lang w:val="ro-RO" w:eastAsia="ro-RO"/>
              </w:rPr>
              <w:t>Église de scientologie c. Suedia</w:t>
            </w:r>
            <w:r w:rsidRPr="0025548E">
              <w:rPr>
                <w:rFonts w:ascii="Times New Roman" w:hAnsi="Times New Roman"/>
                <w:sz w:val="24"/>
                <w:szCs w:val="24"/>
                <w:lang w:val="ro-RO" w:eastAsia="ro-RO"/>
              </w:rPr>
              <w:t>).</w:t>
            </w:r>
          </w:p>
          <w:p w14:paraId="4533F564" w14:textId="6C5DAC63" w:rsidR="009D371D" w:rsidRPr="0025548E" w:rsidRDefault="009D371D" w:rsidP="00645269">
            <w:pPr>
              <w:ind w:firstLine="302"/>
              <w:rPr>
                <w:rFonts w:ascii="Times New Roman" w:hAnsi="Times New Roman"/>
                <w:sz w:val="24"/>
                <w:szCs w:val="24"/>
                <w:lang w:val="ro-RO" w:eastAsia="ro-RO"/>
              </w:rPr>
            </w:pPr>
          </w:p>
        </w:tc>
      </w:tr>
      <w:tr w:rsidR="000A600B" w:rsidRPr="0025548E" w14:paraId="314756FE"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D5B573" w14:textId="77777777" w:rsidR="000A600B" w:rsidRPr="0025548E" w:rsidRDefault="000A600B"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9ECE9A" w14:textId="208BB529" w:rsidR="000A600B" w:rsidRPr="00135AAF" w:rsidRDefault="000A600B" w:rsidP="00135AAF">
            <w:pPr>
              <w:pStyle w:val="afb"/>
              <w:numPr>
                <w:ilvl w:val="0"/>
                <w:numId w:val="116"/>
              </w:numPr>
              <w:pBdr>
                <w:top w:val="none" w:sz="4" w:space="0" w:color="000000"/>
                <w:left w:val="none" w:sz="4" w:space="0" w:color="000000"/>
                <w:bottom w:val="none" w:sz="4" w:space="0" w:color="000000"/>
                <w:right w:val="none" w:sz="4" w:space="0" w:color="000000"/>
              </w:pBdr>
              <w:ind w:hanging="712"/>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68AAE9" w14:textId="2A97A9AE" w:rsidR="000A600B" w:rsidRPr="0025548E" w:rsidRDefault="000A600B"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La art. 12 lit. c), Capitolul II – completarea cu sintagma: „ și la solicitarea reprezentanților pazei </w:t>
            </w:r>
            <w:r w:rsidRPr="0025548E">
              <w:rPr>
                <w:rFonts w:ascii="Times New Roman" w:hAnsi="Times New Roman"/>
                <w:sz w:val="24"/>
                <w:szCs w:val="24"/>
                <w:lang w:val="ro-RO"/>
              </w:rPr>
              <w:lastRenderedPageBreak/>
              <w:t xml:space="preserve">specializate sau stewarților de Securitate, acolo unde aceștia sunt contractați oficial”.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6D4B7B" w14:textId="1B7B1B6C" w:rsidR="000A600B" w:rsidRPr="0025548E" w:rsidRDefault="000A600B" w:rsidP="00E05BF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Nu se acceptă.</w:t>
            </w:r>
          </w:p>
          <w:p w14:paraId="01F58F05" w14:textId="051D1325" w:rsidR="000A600B" w:rsidRPr="00401988" w:rsidRDefault="000A600B" w:rsidP="00E05BF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401988">
              <w:rPr>
                <w:rFonts w:ascii="Times New Roman" w:hAnsi="Times New Roman"/>
                <w:sz w:val="24"/>
                <w:szCs w:val="24"/>
                <w:lang w:val="ro-RO"/>
              </w:rPr>
              <w:t xml:space="preserve">Prevederile art. 12 lit. c) au fost revizuite prin prisma avizului Avocatul Poporului, iar în actuala redactare, angajații </w:t>
            </w:r>
            <w:r w:rsidRPr="00401988">
              <w:rPr>
                <w:rFonts w:ascii="Times New Roman" w:hAnsi="Times New Roman"/>
                <w:sz w:val="24"/>
                <w:szCs w:val="24"/>
                <w:lang w:val="ro-RO"/>
              </w:rPr>
              <w:lastRenderedPageBreak/>
              <w:t>serviciilor de pază specializată și reprezentanții autorităților administrației publice locale nu mai sunt în drept să solicite descoperirea feței participanților la evenimente, cu atât mai mult că stewarzii de securitate nu asigură măsurile de control și nu au competențe de intervenție, nu poate aplica măsuri coercitive și nu substituie forțele de ordine.</w:t>
            </w:r>
          </w:p>
          <w:p w14:paraId="5388A0AF" w14:textId="66B150BD" w:rsidR="000A600B" w:rsidRPr="00401988" w:rsidRDefault="000A600B" w:rsidP="00E05BF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401988">
              <w:rPr>
                <w:rFonts w:ascii="Times New Roman" w:hAnsi="Times New Roman"/>
                <w:sz w:val="24"/>
                <w:szCs w:val="24"/>
                <w:lang w:val="ro-RO"/>
              </w:rPr>
              <w:t>Prevederea privind obligația participanților de a-și descoperi fața la cerința legală a forțelor de ordine implicate în gestionarea ordinii publice are un caracter rezonabil și proporțional, fiind destinată exclusiv verificării identității în contextul menținerii ordinii și securității publice, și nu a restricționării dreptului la libertate</w:t>
            </w:r>
            <w:r w:rsidR="00401988" w:rsidRPr="00401988">
              <w:rPr>
                <w:rFonts w:ascii="Times New Roman" w:hAnsi="Times New Roman"/>
                <w:sz w:val="24"/>
                <w:szCs w:val="24"/>
                <w:lang w:val="ro-RO"/>
              </w:rPr>
              <w:t>.</w:t>
            </w:r>
          </w:p>
          <w:p w14:paraId="0E7172A2" w14:textId="1A8BCF6A" w:rsidR="000A600B" w:rsidRPr="0025548E" w:rsidRDefault="000A600B" w:rsidP="00E05BF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401988">
              <w:rPr>
                <w:rFonts w:ascii="Times New Roman" w:hAnsi="Times New Roman"/>
                <w:sz w:val="24"/>
                <w:szCs w:val="24"/>
                <w:lang w:val="ro-RO"/>
              </w:rPr>
              <w:t>În redacția actuală, angajații serviciilor de pază specializată sau reprezentanții APL nu au competența de a solicita verificarea identității, doar pot sesiza forțele de ordine. Astfel, doar personalul autorizat legal (poliția/carabinierii) are această atribuție, ceea ce elimină riscul unor abuzuri și garantează un cadru de aplicare profesionalizat și controlat.</w:t>
            </w:r>
          </w:p>
        </w:tc>
      </w:tr>
      <w:tr w:rsidR="000A600B" w:rsidRPr="0025548E" w14:paraId="54A22985"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B385AE" w14:textId="77777777" w:rsidR="000A600B" w:rsidRPr="0025548E" w:rsidRDefault="000A600B"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01C3DF9" w14:textId="7B19F5E8" w:rsidR="000A600B" w:rsidRPr="00135AAF" w:rsidRDefault="000A600B" w:rsidP="00135AAF">
            <w:pPr>
              <w:pStyle w:val="afb"/>
              <w:numPr>
                <w:ilvl w:val="0"/>
                <w:numId w:val="116"/>
              </w:numPr>
              <w:pBdr>
                <w:top w:val="none" w:sz="4" w:space="0" w:color="000000"/>
                <w:left w:val="none" w:sz="4" w:space="0" w:color="000000"/>
                <w:bottom w:val="none" w:sz="4" w:space="0" w:color="000000"/>
                <w:right w:val="none" w:sz="4" w:space="0" w:color="000000"/>
              </w:pBdr>
              <w:ind w:hanging="720"/>
              <w:jc w:val="center"/>
              <w:rPr>
                <w:rFonts w:ascii="Times New Roman" w:hAnsi="Times New Roman"/>
                <w:b/>
                <w:bCs/>
                <w:sz w:val="24"/>
                <w:szCs w:val="24"/>
                <w:lang w:val="ro-RO"/>
              </w:rPr>
            </w:pP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9CE643" w14:textId="77777777" w:rsidR="000A600B" w:rsidRPr="0025548E" w:rsidRDefault="000A600B"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Clarificare privind „notificarea” vs. „autorizare”: </w:t>
            </w:r>
          </w:p>
          <w:p w14:paraId="06826A87" w14:textId="713A8715" w:rsidR="000A600B" w:rsidRPr="0025548E" w:rsidRDefault="000A600B"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Propunere: Să se introducă o distincție clară între evenimente care necesită doar notificare și cele care implică procedură de avizare/consimțământ, în special în cazul locațiilor publice cu impact asupra traficului urban sau ordinii publice.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F2A8F2" w14:textId="79D3737B" w:rsidR="00FC0FA1" w:rsidRPr="0025548E" w:rsidRDefault="00FC0FA1" w:rsidP="00E05BFA">
            <w:pPr>
              <w:ind w:firstLine="302"/>
              <w:rPr>
                <w:rFonts w:ascii="Times New Roman" w:hAnsi="Times New Roman"/>
                <w:b/>
                <w:bCs/>
                <w:sz w:val="24"/>
                <w:szCs w:val="24"/>
                <w:lang w:val="ro-RO" w:eastAsia="ro-RO"/>
              </w:rPr>
            </w:pPr>
            <w:r w:rsidRPr="0025548E">
              <w:rPr>
                <w:rFonts w:ascii="Times New Roman" w:hAnsi="Times New Roman"/>
                <w:b/>
                <w:bCs/>
                <w:sz w:val="24"/>
                <w:szCs w:val="24"/>
                <w:lang w:val="ro-RO" w:eastAsia="ro-RO"/>
              </w:rPr>
              <w:t>Nu se acceptă.</w:t>
            </w:r>
          </w:p>
          <w:p w14:paraId="7688AFCB" w14:textId="70AC19E6" w:rsidR="00FC0FA1" w:rsidRPr="00DB11F0" w:rsidRDefault="00FC0FA1" w:rsidP="00E05BFA">
            <w:pPr>
              <w:ind w:firstLine="302"/>
              <w:rPr>
                <w:rFonts w:ascii="Times New Roman" w:hAnsi="Times New Roman"/>
                <w:sz w:val="24"/>
                <w:szCs w:val="24"/>
                <w:lang w:val="ro-RO" w:eastAsia="ro-RO"/>
              </w:rPr>
            </w:pPr>
            <w:r w:rsidRPr="00DB11F0">
              <w:rPr>
                <w:rFonts w:ascii="Times New Roman" w:hAnsi="Times New Roman"/>
                <w:sz w:val="24"/>
                <w:szCs w:val="24"/>
                <w:lang w:val="ro-RO" w:eastAsia="ro-RO"/>
              </w:rPr>
              <w:t xml:space="preserve">În forma actuală a proiectului de lege, este consacrat principiul notificării, </w:t>
            </w:r>
            <w:r w:rsidR="004E3A12" w:rsidRPr="00DB11F0">
              <w:rPr>
                <w:rFonts w:ascii="Times New Roman" w:hAnsi="Times New Roman"/>
                <w:sz w:val="24"/>
                <w:szCs w:val="24"/>
                <w:lang w:val="ro-RO" w:eastAsia="ro-RO"/>
              </w:rPr>
              <w:t xml:space="preserve">însă nu principiului de </w:t>
            </w:r>
            <w:r w:rsidRPr="00DB11F0">
              <w:rPr>
                <w:rFonts w:ascii="Times New Roman" w:hAnsi="Times New Roman"/>
                <w:sz w:val="24"/>
                <w:szCs w:val="24"/>
                <w:lang w:val="ro-RO" w:eastAsia="ro-RO"/>
              </w:rPr>
              <w:t>autoriz</w:t>
            </w:r>
            <w:r w:rsidR="004E3A12" w:rsidRPr="00DB11F0">
              <w:rPr>
                <w:rFonts w:ascii="Times New Roman" w:hAnsi="Times New Roman"/>
                <w:sz w:val="24"/>
                <w:szCs w:val="24"/>
                <w:lang w:val="ro-RO" w:eastAsia="ro-RO"/>
              </w:rPr>
              <w:t>are</w:t>
            </w:r>
            <w:r w:rsidRPr="00DB11F0">
              <w:rPr>
                <w:rFonts w:ascii="Times New Roman" w:hAnsi="Times New Roman"/>
                <w:sz w:val="24"/>
                <w:szCs w:val="24"/>
                <w:lang w:val="ro-RO" w:eastAsia="ro-RO"/>
              </w:rPr>
              <w:t>, ceea ce corespunde standardelor europene privind exercitarea libertății de întrunire și de organizare a evenimentelor publice. Introducerea unui regim de autorizare sau consimțământ pentru anumite tipuri de evenimente ar însemna o restrângere nejustificată a acestui drept și ar putea contraveni art. 11 din Convenția Europeană a Drepturilor Omului (CEDO), care impune ca intervențiile în libertatea de întrunire să fie previzibile, proporționale și strict necesare într-o societate democratică.</w:t>
            </w:r>
          </w:p>
          <w:p w14:paraId="74CD00D2" w14:textId="77777777" w:rsidR="00FC0FA1" w:rsidRPr="00DB11F0" w:rsidRDefault="00FC0FA1" w:rsidP="00E05BFA">
            <w:pPr>
              <w:ind w:firstLine="302"/>
              <w:rPr>
                <w:rFonts w:ascii="Times New Roman" w:hAnsi="Times New Roman"/>
                <w:sz w:val="24"/>
                <w:szCs w:val="24"/>
                <w:lang w:val="ro-RO" w:eastAsia="ro-RO"/>
              </w:rPr>
            </w:pPr>
            <w:r w:rsidRPr="00DB11F0">
              <w:rPr>
                <w:rFonts w:ascii="Times New Roman" w:hAnsi="Times New Roman"/>
                <w:sz w:val="24"/>
                <w:szCs w:val="24"/>
                <w:lang w:val="ro-RO" w:eastAsia="ro-RO"/>
              </w:rPr>
              <w:t xml:space="preserve">Totodată, proiectul conține deja instrumente legale adecvate pentru gestionarea riscurilor crescute asociate anumitor tipuri </w:t>
            </w:r>
            <w:r w:rsidRPr="00DB11F0">
              <w:rPr>
                <w:rFonts w:ascii="Times New Roman" w:hAnsi="Times New Roman"/>
                <w:sz w:val="24"/>
                <w:szCs w:val="24"/>
                <w:lang w:val="ro-RO" w:eastAsia="ro-RO"/>
              </w:rPr>
              <w:lastRenderedPageBreak/>
              <w:t>de evenimente (de ex., cele care afectează traficul sau ordinea publică), prin:</w:t>
            </w:r>
          </w:p>
          <w:p w14:paraId="77A55EB7" w14:textId="388B2A8F" w:rsidR="00FC0FA1" w:rsidRPr="00DB11F0" w:rsidRDefault="00FC0FA1" w:rsidP="00E05BFA">
            <w:pPr>
              <w:numPr>
                <w:ilvl w:val="0"/>
                <w:numId w:val="108"/>
              </w:numPr>
              <w:ind w:left="0" w:firstLine="302"/>
              <w:rPr>
                <w:rFonts w:ascii="Times New Roman" w:hAnsi="Times New Roman"/>
                <w:sz w:val="24"/>
                <w:szCs w:val="24"/>
                <w:lang w:val="ro-RO" w:eastAsia="ro-RO"/>
              </w:rPr>
            </w:pPr>
            <w:r w:rsidRPr="00DB11F0">
              <w:rPr>
                <w:rFonts w:ascii="Times New Roman" w:hAnsi="Times New Roman"/>
                <w:sz w:val="24"/>
                <w:szCs w:val="24"/>
                <w:lang w:val="ro-RO" w:eastAsia="ro-RO"/>
              </w:rPr>
              <w:t>evaluarea gradului de risc de către Inspectoratul General de Carabinieri (art. 7 alin. (</w:t>
            </w:r>
            <w:r w:rsidR="005C521D" w:rsidRPr="00DB11F0">
              <w:rPr>
                <w:rFonts w:ascii="Times New Roman" w:hAnsi="Times New Roman"/>
                <w:sz w:val="24"/>
                <w:szCs w:val="24"/>
                <w:lang w:val="ro-RO" w:eastAsia="ro-RO"/>
              </w:rPr>
              <w:t>4</w:t>
            </w:r>
            <w:r w:rsidRPr="00DB11F0">
              <w:rPr>
                <w:rFonts w:ascii="Times New Roman" w:hAnsi="Times New Roman"/>
                <w:sz w:val="24"/>
                <w:szCs w:val="24"/>
                <w:lang w:val="ro-RO" w:eastAsia="ro-RO"/>
              </w:rPr>
              <w:t>)</w:t>
            </w:r>
            <w:r w:rsidR="003E451A">
              <w:rPr>
                <w:rFonts w:ascii="Times New Roman"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DB11F0">
              <w:rPr>
                <w:rFonts w:ascii="Times New Roman" w:hAnsi="Times New Roman"/>
                <w:sz w:val="24"/>
                <w:szCs w:val="24"/>
                <w:lang w:val="ro-RO" w:eastAsia="ro-RO"/>
              </w:rPr>
              <w:t>);</w:t>
            </w:r>
          </w:p>
          <w:p w14:paraId="1E2F7803" w14:textId="048BF1C9" w:rsidR="00FC0FA1" w:rsidRPr="00DB11F0" w:rsidRDefault="00FC0FA1" w:rsidP="00E05BFA">
            <w:pPr>
              <w:numPr>
                <w:ilvl w:val="0"/>
                <w:numId w:val="108"/>
              </w:numPr>
              <w:ind w:left="0" w:firstLine="302"/>
              <w:rPr>
                <w:rFonts w:ascii="Times New Roman" w:hAnsi="Times New Roman"/>
                <w:sz w:val="24"/>
                <w:szCs w:val="24"/>
                <w:lang w:val="ro-RO" w:eastAsia="ro-RO"/>
              </w:rPr>
            </w:pPr>
            <w:r w:rsidRPr="00DB11F0">
              <w:rPr>
                <w:rFonts w:ascii="Times New Roman" w:hAnsi="Times New Roman"/>
                <w:sz w:val="24"/>
                <w:szCs w:val="24"/>
                <w:lang w:val="ro-RO" w:eastAsia="ro-RO"/>
              </w:rPr>
              <w:t>organizarea ședințelor preparatorii cu participarea tuturor autorităților relevante (art. 7 alin. (</w:t>
            </w:r>
            <w:r w:rsidR="005C521D" w:rsidRPr="00DB11F0">
              <w:rPr>
                <w:rFonts w:ascii="Times New Roman" w:hAnsi="Times New Roman"/>
                <w:sz w:val="24"/>
                <w:szCs w:val="24"/>
                <w:lang w:val="ro-RO" w:eastAsia="ro-RO"/>
              </w:rPr>
              <w:t>5</w:t>
            </w:r>
            <w:r w:rsidRPr="00DB11F0">
              <w:rPr>
                <w:rFonts w:ascii="Times New Roman" w:hAnsi="Times New Roman"/>
                <w:sz w:val="24"/>
                <w:szCs w:val="24"/>
                <w:lang w:val="ro-RO" w:eastAsia="ro-RO"/>
              </w:rPr>
              <w:t>)</w:t>
            </w:r>
            <w:r w:rsidR="003E451A">
              <w:rPr>
                <w:rFonts w:ascii="Times New Roman"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DB11F0">
              <w:rPr>
                <w:rFonts w:ascii="Times New Roman" w:hAnsi="Times New Roman"/>
                <w:sz w:val="24"/>
                <w:szCs w:val="24"/>
                <w:lang w:val="ro-RO" w:eastAsia="ro-RO"/>
              </w:rPr>
              <w:t>);</w:t>
            </w:r>
          </w:p>
          <w:p w14:paraId="1E1BC35D" w14:textId="06DB1A7C" w:rsidR="00FC0FA1" w:rsidRPr="00DB11F0" w:rsidRDefault="00FC0FA1" w:rsidP="00E05BFA">
            <w:pPr>
              <w:numPr>
                <w:ilvl w:val="0"/>
                <w:numId w:val="108"/>
              </w:numPr>
              <w:ind w:left="0" w:firstLine="302"/>
              <w:rPr>
                <w:rFonts w:ascii="Times New Roman" w:hAnsi="Times New Roman"/>
                <w:sz w:val="24"/>
                <w:szCs w:val="24"/>
                <w:lang w:val="ro-RO" w:eastAsia="ro-RO"/>
              </w:rPr>
            </w:pPr>
            <w:r w:rsidRPr="00DB11F0">
              <w:rPr>
                <w:rFonts w:ascii="Times New Roman" w:hAnsi="Times New Roman"/>
                <w:sz w:val="24"/>
                <w:szCs w:val="24"/>
                <w:lang w:val="ro-RO" w:eastAsia="ro-RO"/>
              </w:rPr>
              <w:t>elaborarea unui plan de securitate corespunzător fiecărui caz (art. 7 alin. (</w:t>
            </w:r>
            <w:r w:rsidR="005C521D" w:rsidRPr="00DB11F0">
              <w:rPr>
                <w:rFonts w:ascii="Times New Roman" w:hAnsi="Times New Roman"/>
                <w:sz w:val="24"/>
                <w:szCs w:val="24"/>
                <w:lang w:val="ro-RO" w:eastAsia="ro-RO"/>
              </w:rPr>
              <w:t>6</w:t>
            </w:r>
            <w:r w:rsidRPr="00DB11F0">
              <w:rPr>
                <w:rFonts w:ascii="Times New Roman" w:hAnsi="Times New Roman"/>
                <w:sz w:val="24"/>
                <w:szCs w:val="24"/>
                <w:lang w:val="ro-RO" w:eastAsia="ro-RO"/>
              </w:rPr>
              <w:t>)</w:t>
            </w:r>
            <w:r w:rsidR="003E451A">
              <w:rPr>
                <w:rFonts w:ascii="Times New Roman"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DB11F0">
              <w:rPr>
                <w:rFonts w:ascii="Times New Roman" w:hAnsi="Times New Roman"/>
                <w:sz w:val="24"/>
                <w:szCs w:val="24"/>
                <w:lang w:val="ro-RO" w:eastAsia="ro-RO"/>
              </w:rPr>
              <w:t>).</w:t>
            </w:r>
          </w:p>
          <w:p w14:paraId="543D7444" w14:textId="0C141A4B" w:rsidR="000A600B" w:rsidRPr="0025548E" w:rsidRDefault="00FC0FA1" w:rsidP="00E05BFA">
            <w:pPr>
              <w:ind w:firstLine="302"/>
              <w:rPr>
                <w:rFonts w:ascii="Times New Roman" w:hAnsi="Times New Roman"/>
                <w:sz w:val="24"/>
                <w:szCs w:val="24"/>
                <w:lang w:val="ro-RO" w:eastAsia="ro-RO"/>
              </w:rPr>
            </w:pPr>
            <w:r w:rsidRPr="00DB11F0">
              <w:rPr>
                <w:rFonts w:ascii="Times New Roman" w:hAnsi="Times New Roman"/>
                <w:sz w:val="24"/>
                <w:szCs w:val="24"/>
                <w:lang w:val="ro-RO" w:eastAsia="ro-RO"/>
              </w:rPr>
              <w:t>Astfel, în locul unui regim de autorizare expresă (care ar putea fi perceput ca o formă de cenzură preventivă), proiectul propune un mecanism de notificare întărit cu măsuri diferențiate în funcție de gradul de risc.</w:t>
            </w:r>
          </w:p>
        </w:tc>
      </w:tr>
      <w:tr w:rsidR="000A600B" w:rsidRPr="0025548E" w14:paraId="6A2DFDC6"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11EA95" w14:textId="77777777" w:rsidR="00B539E1" w:rsidRPr="00B216CF" w:rsidRDefault="00B539E1"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lastRenderedPageBreak/>
              <w:t xml:space="preserve">I-Ticket </w:t>
            </w:r>
          </w:p>
          <w:p w14:paraId="1AB3292E" w14:textId="752185AB" w:rsidR="000A600B" w:rsidRPr="0025548E" w:rsidRDefault="00B539E1"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B216CF">
              <w:rPr>
                <w:rFonts w:ascii="Times New Roman" w:hAnsi="Times New Roman"/>
                <w:b/>
                <w:bCs/>
                <w:sz w:val="24"/>
                <w:szCs w:val="24"/>
                <w:lang w:val="ro-RO"/>
              </w:rPr>
              <w:t>(aviz nr. 1 din 12.05.2025</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3F8919" w14:textId="0618A26B" w:rsidR="000A600B" w:rsidRPr="00135AAF" w:rsidRDefault="006402C5"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112.</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5108D9" w14:textId="77777777" w:rsidR="00B539E1" w:rsidRPr="0025548E"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1. Conceptual vom atrage atenția la câteva momente principiale ce necesită a fi tratate în actuala redacție a proiectului: </w:t>
            </w:r>
          </w:p>
          <w:p w14:paraId="2E7B778C" w14:textId="14C57647" w:rsidR="000A600B" w:rsidRPr="0025548E" w:rsidRDefault="00B539E1" w:rsidP="00B539E1">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 Restrângerea utilizării controalelor corporale și verificării bagajelor doar la evenimentele cu public numeros și cu risc ridicat, astfel încât măsurile de securitate să reflecte nivelul real de risc al fiecărui eveniment.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9CC2BD" w14:textId="12CA060B" w:rsidR="00401F8C" w:rsidRPr="0025548E" w:rsidRDefault="00401F8C" w:rsidP="00401F8C">
            <w:pPr>
              <w:ind w:firstLine="302"/>
              <w:rPr>
                <w:rFonts w:ascii="Times New Roman" w:hAnsi="Times New Roman"/>
                <w:b/>
                <w:bCs/>
                <w:sz w:val="24"/>
                <w:szCs w:val="24"/>
                <w:lang w:val="ro-RO" w:eastAsia="ro-RO"/>
              </w:rPr>
            </w:pPr>
            <w:r w:rsidRPr="0025548E">
              <w:rPr>
                <w:rFonts w:ascii="Times New Roman" w:hAnsi="Times New Roman"/>
                <w:b/>
                <w:bCs/>
                <w:sz w:val="24"/>
                <w:szCs w:val="24"/>
                <w:lang w:val="ro-RO" w:eastAsia="ro-RO"/>
              </w:rPr>
              <w:t>Nu se acceptă.</w:t>
            </w:r>
          </w:p>
          <w:p w14:paraId="47E7D973" w14:textId="6B5691A9" w:rsidR="00401F8C" w:rsidRPr="0025548E" w:rsidRDefault="00401F8C" w:rsidP="00401F8C">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O limitare expresă a aplicării controlului corporal preventiv exclusiv la evenimente publice de mare amploare sau cu grad ridicat de risc ar restrânge nejustificat marja de apreciere a autorităților competente în prevenirea riscurilor pentru ordinea și siguranța publică. În practică, și evenimentele de dimensiuni reduse pot degenera în incidente ori pot fi utilizate ca pretext pentru activități periculoase, motiv pentru care autoritățile trebuie să păstreze flexibilitatea operațională și posibilitatea de a evalua contextual riscurile fiecărui eveniment.</w:t>
            </w:r>
          </w:p>
          <w:p w14:paraId="248DF64F" w14:textId="77777777" w:rsidR="00401F8C" w:rsidRPr="0025548E" w:rsidRDefault="00401F8C" w:rsidP="00401F8C">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Totodată, proiectul de lege deja diferențiază măsurile de securitate în funcție de </w:t>
            </w:r>
            <w:r w:rsidRPr="00DB11F0">
              <w:rPr>
                <w:rFonts w:ascii="Times New Roman" w:hAnsi="Times New Roman"/>
                <w:sz w:val="24"/>
                <w:szCs w:val="24"/>
                <w:lang w:val="ro-RO" w:eastAsia="ro-RO"/>
              </w:rPr>
              <w:t>gradul de risc al evenimentului (conform art. 11 din proiect). Astfel, controalele corporale și verificarea bagajelor sunt impuse sau intensificate doar la evenimentele încadrate cu risc mediu sau ridicat, asigurându-se proporționalitatea</w:t>
            </w:r>
            <w:r w:rsidRPr="0025548E">
              <w:rPr>
                <w:rFonts w:ascii="Times New Roman" w:hAnsi="Times New Roman"/>
                <w:sz w:val="24"/>
                <w:szCs w:val="24"/>
                <w:lang w:val="ro-RO" w:eastAsia="ro-RO"/>
              </w:rPr>
              <w:t xml:space="preserve"> măsurilor. Prin urmare, principiul gradării în funcție de risc este deja respectat în textul proiectului, fără a elimina complet posibilitatea efectuării verificărilor la evenimente de mică amploare dacă situația o impune (de exemplu, existența unor indicii concrete de pericol).</w:t>
            </w:r>
          </w:p>
          <w:p w14:paraId="0F056094" w14:textId="349C0909" w:rsidR="00401F8C" w:rsidRPr="0025548E" w:rsidRDefault="00401F8C" w:rsidP="00401F8C">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lastRenderedPageBreak/>
              <w:t>Din punct de vedere juridic, dreptul la întrunire pașnică și la libera participare la evenimente publice (art. 40 din Constituția Republicii Moldova, art. 11 CEDO) precum și dreptul la viață privată și inviolabilitatea corporală (art. 28 din Constituție, art. 8 CEDO) pot fi supuse unor restrângeri legale în scopul protejării securității publice și a siguranței persoanelor. Măsurile de control preventiv propuse în proiect au un temei legal clar, urmăresc un scop legitim (prevenirea introducerii de arme ori obiecte interzise ce pot pune în pericol viața sau sănătatea participanților) și respectă cerințele de necesitate și proporționalitate impuse de art. 54 din Constituție și art. 11 §2 din CEDO privind limitarea exercitării drepturilor.</w:t>
            </w:r>
          </w:p>
          <w:p w14:paraId="51A60C2D" w14:textId="611366F3" w:rsidR="000A600B" w:rsidRPr="0025548E" w:rsidRDefault="00401F8C" w:rsidP="00401F8C">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În plus, o reglementare excesiv de rigidă în lege a circumstanțelor în care se aplică controlul corporal preventiv ar risca să devină neadaptabilă și să nu acopere toate situațiile practice posibile (de exemplu, evenimente spontane, acțiuni simbolice sensibile ori incidente izolate). Legiuitorul trebuie să asigure un cadru normativ flexibil, care să permită autorităților să reacționeze adecvat la diverse scenarii de securitate, păstrând totodată garanțiile legale împotriva abuzurilor. Restrângerea propusă ar putea crea lacune în acest cadru și ar împiedica intervenția promptă în situații atipice dar periculoase.</w:t>
            </w:r>
          </w:p>
        </w:tc>
      </w:tr>
      <w:tr w:rsidR="00B539E1" w:rsidRPr="0025548E" w14:paraId="2517844C"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2058A5" w14:textId="77777777" w:rsidR="00B539E1" w:rsidRPr="0025548E" w:rsidRDefault="00B539E1"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F57933" w14:textId="7A1B9778" w:rsidR="00B539E1" w:rsidRPr="00135AAF" w:rsidRDefault="006402C5"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113.</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376966" w14:textId="76573797" w:rsidR="00B539E1" w:rsidRPr="0025548E" w:rsidRDefault="00B539E1" w:rsidP="00B539E1">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b. Clasificarea și definirea evenimentelor publice în funcție de dimensiune, specific și riscurile implicate, cu scopul de a adapta reglementările în mod corespunzător, pe baza unei analize obiective. </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6043ED" w14:textId="6838B7DA" w:rsidR="00933AE5" w:rsidRPr="00981852" w:rsidRDefault="00933AE5" w:rsidP="003558DD">
            <w:pPr>
              <w:ind w:firstLine="302"/>
              <w:rPr>
                <w:rFonts w:ascii="Times New Roman" w:hAnsi="Times New Roman"/>
                <w:b/>
                <w:bCs/>
                <w:sz w:val="24"/>
                <w:szCs w:val="24"/>
                <w:lang w:val="ro-RO" w:eastAsia="ro-RO"/>
              </w:rPr>
            </w:pPr>
            <w:r w:rsidRPr="00981852">
              <w:rPr>
                <w:rFonts w:ascii="Times New Roman" w:hAnsi="Times New Roman"/>
                <w:b/>
                <w:bCs/>
                <w:sz w:val="24"/>
                <w:szCs w:val="24"/>
                <w:lang w:val="ro-RO" w:eastAsia="ro-RO"/>
              </w:rPr>
              <w:t>Se acceptă parțial.</w:t>
            </w:r>
          </w:p>
          <w:p w14:paraId="71FAAFA3" w14:textId="327F655C" w:rsidR="00933AE5" w:rsidRPr="00981852" w:rsidRDefault="00933AE5" w:rsidP="003558DD">
            <w:pPr>
              <w:ind w:firstLine="302"/>
              <w:rPr>
                <w:rFonts w:ascii="Times New Roman" w:hAnsi="Times New Roman"/>
                <w:sz w:val="24"/>
                <w:szCs w:val="24"/>
                <w:lang w:val="ro-RO" w:eastAsia="ro-RO"/>
              </w:rPr>
            </w:pPr>
            <w:r w:rsidRPr="00981852">
              <w:rPr>
                <w:rFonts w:ascii="Times New Roman" w:hAnsi="Times New Roman"/>
                <w:sz w:val="24"/>
                <w:szCs w:val="24"/>
                <w:lang w:val="ro-RO" w:eastAsia="ro-RO"/>
              </w:rPr>
              <w:t>Propunerea de a introduce o clasificare a evenimentelor publice atât pe tipuri (culturale, sportive, religioase, comemorative etc.), cât și pe niveluri de risc asociat (mic/scăzut, mediu, ridicat) este parțial acceptată în cadrul proiectului de lege. În esență, proiectul deja include aceste elemente de diferențiere, însă nu în totalitate sub forma sugerată:</w:t>
            </w:r>
          </w:p>
          <w:p w14:paraId="3930FEFF" w14:textId="7739E246" w:rsidR="00933AE5" w:rsidRPr="00981852" w:rsidRDefault="00933AE5" w:rsidP="00981852">
            <w:pPr>
              <w:numPr>
                <w:ilvl w:val="0"/>
                <w:numId w:val="110"/>
              </w:numPr>
              <w:tabs>
                <w:tab w:val="clear" w:pos="720"/>
                <w:tab w:val="num" w:pos="592"/>
              </w:tabs>
              <w:ind w:left="0" w:firstLine="302"/>
              <w:rPr>
                <w:rFonts w:ascii="Times New Roman" w:hAnsi="Times New Roman"/>
                <w:sz w:val="24"/>
                <w:szCs w:val="24"/>
                <w:lang w:val="ro-RO" w:eastAsia="ro-RO"/>
              </w:rPr>
            </w:pPr>
            <w:r w:rsidRPr="00981852">
              <w:rPr>
                <w:rFonts w:ascii="Times New Roman" w:hAnsi="Times New Roman"/>
                <w:sz w:val="24"/>
                <w:szCs w:val="24"/>
                <w:lang w:val="ro-RO" w:eastAsia="ro-RO"/>
              </w:rPr>
              <w:t xml:space="preserve">Au fost enumerate categoriile de evenimente publice în domeniul de aplicare (art. 2 alin. (1) din proiect). </w:t>
            </w:r>
          </w:p>
          <w:p w14:paraId="27B33D00" w14:textId="70C2510F" w:rsidR="00933AE5" w:rsidRPr="00981852" w:rsidRDefault="00933AE5" w:rsidP="00981852">
            <w:pPr>
              <w:numPr>
                <w:ilvl w:val="0"/>
                <w:numId w:val="110"/>
              </w:numPr>
              <w:tabs>
                <w:tab w:val="clear" w:pos="720"/>
                <w:tab w:val="num" w:pos="592"/>
              </w:tabs>
              <w:ind w:left="0" w:firstLine="302"/>
              <w:rPr>
                <w:rFonts w:ascii="Times New Roman" w:hAnsi="Times New Roman"/>
                <w:sz w:val="24"/>
                <w:szCs w:val="24"/>
                <w:lang w:val="ro-RO" w:eastAsia="ro-RO"/>
              </w:rPr>
            </w:pPr>
            <w:r w:rsidRPr="00981852">
              <w:rPr>
                <w:rFonts w:ascii="Times New Roman" w:hAnsi="Times New Roman"/>
                <w:sz w:val="24"/>
                <w:szCs w:val="24"/>
                <w:lang w:val="ro-RO" w:eastAsia="ro-RO"/>
              </w:rPr>
              <w:lastRenderedPageBreak/>
              <w:t>De asemenea, s-a introdus clasificarea după gradul de risc al evenimentelor în art. 14 din proiect</w:t>
            </w:r>
            <w:r w:rsidR="00981852" w:rsidRPr="00981852">
              <w:rPr>
                <w:rFonts w:ascii="Times New Roman" w:hAnsi="Times New Roman"/>
                <w:sz w:val="24"/>
                <w:szCs w:val="24"/>
                <w:lang w:val="ro-RO" w:eastAsia="ro-RO"/>
              </w:rPr>
              <w:t xml:space="preserve">, </w:t>
            </w:r>
            <w:r w:rsidRPr="00981852">
              <w:rPr>
                <w:rFonts w:ascii="Times New Roman" w:hAnsi="Times New Roman"/>
                <w:sz w:val="24"/>
                <w:szCs w:val="24"/>
                <w:lang w:val="ro-RO" w:eastAsia="ro-RO"/>
              </w:rPr>
              <w:t>evenimente fără risc specific, cu risc scăzut, mediu și ridicat. Această clasificare se face pe baza unei analize obiective realizate de autoritățile competente, conform procedurilor ce vor fi stabilite prin ordin al Ministerului Afacerilor Interne.</w:t>
            </w:r>
          </w:p>
          <w:p w14:paraId="01D36006" w14:textId="409C69AD" w:rsidR="00B539E1" w:rsidRPr="00981852" w:rsidRDefault="00933AE5" w:rsidP="003558DD">
            <w:pPr>
              <w:ind w:firstLine="302"/>
              <w:rPr>
                <w:rFonts w:ascii="Times New Roman" w:hAnsi="Times New Roman"/>
                <w:sz w:val="24"/>
                <w:szCs w:val="24"/>
                <w:lang w:val="ro-RO" w:eastAsia="ro-RO"/>
              </w:rPr>
            </w:pPr>
            <w:r w:rsidRPr="00981852">
              <w:rPr>
                <w:rFonts w:ascii="Times New Roman" w:hAnsi="Times New Roman"/>
                <w:sz w:val="24"/>
                <w:szCs w:val="24"/>
                <w:lang w:val="ro-RO" w:eastAsia="ro-RO"/>
              </w:rPr>
              <w:t>Proiectul de lege adaptează deja reglementările și obligațiile organizatorilor în funcție de gradul de risc stabilit și</w:t>
            </w:r>
            <w:r w:rsidR="00981852">
              <w:rPr>
                <w:rFonts w:ascii="Times New Roman" w:hAnsi="Times New Roman"/>
                <w:sz w:val="24"/>
                <w:szCs w:val="24"/>
                <w:lang w:val="ro-RO" w:eastAsia="ro-RO"/>
              </w:rPr>
              <w:t xml:space="preserve"> </w:t>
            </w:r>
            <w:r w:rsidRPr="00981852">
              <w:rPr>
                <w:rFonts w:ascii="Times New Roman" w:hAnsi="Times New Roman"/>
                <w:sz w:val="24"/>
                <w:szCs w:val="24"/>
                <w:lang w:val="ro-RO" w:eastAsia="ro-RO"/>
              </w:rPr>
              <w:t>în funcție de specificul tipului de eveniment. Prin urmare, intenția generală a propunerii este agreată și în mare parte realizată în textul actual al proiectului.</w:t>
            </w:r>
          </w:p>
        </w:tc>
      </w:tr>
      <w:tr w:rsidR="00152AF6" w:rsidRPr="0025548E" w14:paraId="58022F9A"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BAA1E7" w14:textId="77777777" w:rsidR="00B539E1" w:rsidRPr="0025548E" w:rsidRDefault="00B539E1"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E2132D" w14:textId="0F8EC411" w:rsidR="00B539E1" w:rsidRPr="00135AAF" w:rsidRDefault="006402C5"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114.</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0693B8" w14:textId="0DB9211F" w:rsidR="00B539E1" w:rsidRPr="0025548E"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c. Reevaluarea responsabilităților impuse organizatorilor de evenimente, în funcție de specificul, amploarea și riscurile estimate ale fiecărui eveniment, astfel încât cerințele să fie proporționale și fezabile, mai ales pentru evenimentele de mică amploare.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9C276D" w14:textId="77777777" w:rsidR="00B539E1" w:rsidRPr="0025548E" w:rsidRDefault="001230B8" w:rsidP="000A600B">
            <w:pPr>
              <w:ind w:firstLine="302"/>
              <w:rPr>
                <w:rFonts w:ascii="Times New Roman" w:hAnsi="Times New Roman"/>
                <w:b/>
                <w:bCs/>
                <w:sz w:val="24"/>
                <w:szCs w:val="24"/>
                <w:lang w:val="ro-RO" w:eastAsia="ro-RO"/>
              </w:rPr>
            </w:pPr>
            <w:r w:rsidRPr="0025548E">
              <w:rPr>
                <w:rFonts w:ascii="Times New Roman" w:hAnsi="Times New Roman"/>
                <w:b/>
                <w:bCs/>
                <w:sz w:val="24"/>
                <w:szCs w:val="24"/>
                <w:lang w:val="ro-RO" w:eastAsia="ro-RO"/>
              </w:rPr>
              <w:t>Se acceptă.</w:t>
            </w:r>
          </w:p>
          <w:p w14:paraId="584B0058" w14:textId="586315F8" w:rsidR="00D72ADE" w:rsidRPr="0025548E" w:rsidRDefault="001230B8" w:rsidP="00D72ADE">
            <w:pPr>
              <w:ind w:firstLine="302"/>
              <w:rPr>
                <w:rFonts w:ascii="Times New Roman" w:hAnsi="Times New Roman"/>
                <w:bCs/>
                <w:iCs/>
                <w:sz w:val="24"/>
                <w:szCs w:val="24"/>
                <w:lang w:val="ro-RO" w:eastAsia="ro-RO"/>
              </w:rPr>
            </w:pPr>
            <w:r w:rsidRPr="0025548E">
              <w:rPr>
                <w:rFonts w:ascii="Times New Roman" w:hAnsi="Times New Roman"/>
                <w:sz w:val="24"/>
                <w:szCs w:val="24"/>
                <w:lang w:val="ro-RO" w:eastAsia="ro-RO"/>
              </w:rPr>
              <w:t xml:space="preserve">Proiectul de lege a fost revizuit prin prisma recomandărilor parvenite în procesul de avizare, iar </w:t>
            </w:r>
            <w:r w:rsidR="00D72ADE" w:rsidRPr="0025548E">
              <w:rPr>
                <w:rFonts w:ascii="Times New Roman" w:eastAsia="Times New Roman" w:hAnsi="Times New Roman"/>
                <w:bCs/>
                <w:iCs/>
                <w:sz w:val="24"/>
                <w:szCs w:val="24"/>
                <w:lang w:val="ro-RO"/>
              </w:rPr>
              <w:t xml:space="preserve"> </w:t>
            </w:r>
            <w:r w:rsidR="00D72ADE" w:rsidRPr="0025548E">
              <w:rPr>
                <w:rFonts w:ascii="Times New Roman" w:hAnsi="Times New Roman"/>
                <w:bCs/>
                <w:iCs/>
                <w:sz w:val="24"/>
                <w:szCs w:val="24"/>
                <w:lang w:val="ro-RO" w:eastAsia="ro-RO"/>
              </w:rPr>
              <w:t xml:space="preserve">noțiunea de </w:t>
            </w:r>
            <w:r w:rsidR="00D72ADE" w:rsidRPr="0025548E">
              <w:rPr>
                <w:rFonts w:ascii="Times New Roman" w:hAnsi="Times New Roman"/>
                <w:bCs/>
                <w:i/>
                <w:sz w:val="24"/>
                <w:szCs w:val="24"/>
                <w:lang w:val="ro-RO" w:eastAsia="ro-RO"/>
              </w:rPr>
              <w:t>eveniment public</w:t>
            </w:r>
            <w:r w:rsidR="00D72ADE" w:rsidRPr="0025548E">
              <w:rPr>
                <w:rFonts w:ascii="Times New Roman" w:hAnsi="Times New Roman"/>
                <w:bCs/>
                <w:iCs/>
                <w:sz w:val="24"/>
                <w:szCs w:val="24"/>
                <w:lang w:val="ro-RO" w:eastAsia="ro-RO"/>
              </w:rPr>
              <w:t xml:space="preserve"> a fost redefinită, care include un prag numeric minimal de 50 de persoane</w:t>
            </w:r>
            <w:r w:rsidR="00121651">
              <w:rPr>
                <w:rFonts w:ascii="Times New Roman" w:hAnsi="Times New Roman"/>
                <w:bCs/>
                <w:iCs/>
                <w:sz w:val="24"/>
                <w:szCs w:val="24"/>
                <w:lang w:val="ro-RO" w:eastAsia="ro-RO"/>
              </w:rPr>
              <w:t>.</w:t>
            </w:r>
          </w:p>
          <w:p w14:paraId="505911AD" w14:textId="5AAD7C9E" w:rsidR="00D72ADE" w:rsidRPr="0025548E" w:rsidRDefault="00D72ADE" w:rsidP="00D72ADE">
            <w:pPr>
              <w:ind w:firstLine="302"/>
              <w:rPr>
                <w:rFonts w:ascii="Times New Roman" w:hAnsi="Times New Roman"/>
                <w:bCs/>
                <w:sz w:val="24"/>
                <w:szCs w:val="24"/>
                <w:lang w:val="ro-RO" w:eastAsia="ro-RO"/>
              </w:rPr>
            </w:pPr>
            <w:r w:rsidRPr="0025548E">
              <w:rPr>
                <w:rFonts w:ascii="Times New Roman" w:hAnsi="Times New Roman"/>
                <w:bCs/>
                <w:sz w:val="24"/>
                <w:szCs w:val="24"/>
                <w:lang w:val="ro-RO" w:eastAsia="ro-RO"/>
              </w:rPr>
              <w:t>Pragul minim de 50 de persoane delimitează categoria evenimentelor publice reglementate de lege.</w:t>
            </w:r>
          </w:p>
          <w:p w14:paraId="0407EE4C" w14:textId="77777777" w:rsidR="00D72ADE" w:rsidRPr="0025548E" w:rsidRDefault="00D72ADE" w:rsidP="00D72ADE">
            <w:pPr>
              <w:ind w:firstLine="302"/>
              <w:rPr>
                <w:rFonts w:ascii="Times New Roman" w:hAnsi="Times New Roman"/>
                <w:bCs/>
                <w:sz w:val="24"/>
                <w:szCs w:val="24"/>
                <w:lang w:val="ro-RO" w:eastAsia="ro-RO"/>
              </w:rPr>
            </w:pPr>
            <w:r w:rsidRPr="0025548E">
              <w:rPr>
                <w:rFonts w:ascii="Times New Roman" w:hAnsi="Times New Roman"/>
                <w:bCs/>
                <w:sz w:val="24"/>
                <w:szCs w:val="24"/>
                <w:lang w:val="ro-RO" w:eastAsia="ro-RO"/>
              </w:rPr>
              <w:t>Definiția introdusă în proiectul de lege stabilește în mod expres că un eveniment este calificat drept „public” numai dacă presupune participarea a cel puțin 50 de persoane.</w:t>
            </w:r>
            <w:r w:rsidRPr="0025548E">
              <w:rPr>
                <w:rFonts w:ascii="Times New Roman" w:hAnsi="Times New Roman"/>
                <w:bCs/>
                <w:sz w:val="24"/>
                <w:szCs w:val="24"/>
                <w:lang w:val="ro-RO" w:eastAsia="ro-RO"/>
              </w:rPr>
              <w:br/>
              <w:t>Prin urmare, orice manifestare organizată cu mai puțin de 50 de participanți nu intră sub incidența acestei legi.</w:t>
            </w:r>
          </w:p>
          <w:p w14:paraId="414D6098" w14:textId="3A6B3B45" w:rsidR="00D72ADE" w:rsidRPr="0025548E" w:rsidRDefault="00D72ADE" w:rsidP="00D72ADE">
            <w:pPr>
              <w:ind w:firstLine="302"/>
              <w:rPr>
                <w:rFonts w:ascii="Times New Roman" w:hAnsi="Times New Roman"/>
                <w:bCs/>
                <w:sz w:val="24"/>
                <w:szCs w:val="24"/>
                <w:lang w:val="ro-RO" w:eastAsia="ro-RO"/>
              </w:rPr>
            </w:pPr>
            <w:r w:rsidRPr="0025548E">
              <w:rPr>
                <w:rFonts w:ascii="Times New Roman" w:hAnsi="Times New Roman"/>
                <w:bCs/>
                <w:sz w:val="24"/>
                <w:szCs w:val="24"/>
                <w:lang w:val="ro-RO" w:eastAsia="ro-RO"/>
              </w:rPr>
              <w:t>Astfel, obligațiile organizatorului prevăzute la art. 11 se aplică în dependență de nivelul de risc atribuit evenimentului public, conform criteriile stabilite la art. 14 alin. (3).</w:t>
            </w:r>
          </w:p>
          <w:p w14:paraId="72E688A8" w14:textId="659B51DC" w:rsidR="00D72ADE" w:rsidRPr="0025548E" w:rsidRDefault="00D72ADE" w:rsidP="00D72ADE">
            <w:pPr>
              <w:ind w:firstLine="302"/>
              <w:rPr>
                <w:rFonts w:ascii="Times New Roman" w:hAnsi="Times New Roman"/>
                <w:bCs/>
                <w:sz w:val="24"/>
                <w:szCs w:val="24"/>
                <w:lang w:val="ro-RO" w:eastAsia="ro-RO"/>
              </w:rPr>
            </w:pPr>
            <w:r w:rsidRPr="0025548E">
              <w:rPr>
                <w:rFonts w:ascii="Times New Roman" w:hAnsi="Times New Roman"/>
                <w:bCs/>
                <w:sz w:val="24"/>
                <w:szCs w:val="24"/>
                <w:lang w:val="ro-RO" w:eastAsia="ro-RO"/>
              </w:rPr>
              <w:t>Reieșind din cele expuse mai sus, cerințele față de organizatori se aplică diferențiat în dependență de nivelul de risc al evenimentului, inclusiv nu se va pune povară pe agentul economic, care organizează evenimentele mici.</w:t>
            </w:r>
          </w:p>
          <w:p w14:paraId="705DC2AC" w14:textId="3F4D81EC" w:rsidR="001230B8" w:rsidRPr="0025548E" w:rsidRDefault="001230B8" w:rsidP="000A600B">
            <w:pPr>
              <w:ind w:firstLine="302"/>
              <w:rPr>
                <w:rFonts w:ascii="Times New Roman" w:hAnsi="Times New Roman"/>
                <w:sz w:val="24"/>
                <w:szCs w:val="24"/>
                <w:lang w:val="ro-RO" w:eastAsia="ro-RO"/>
              </w:rPr>
            </w:pPr>
          </w:p>
        </w:tc>
      </w:tr>
      <w:tr w:rsidR="00B539E1" w:rsidRPr="0025548E" w14:paraId="3772764A"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C25829" w14:textId="77777777" w:rsidR="00B539E1" w:rsidRPr="0025548E" w:rsidRDefault="00B539E1"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BD17A0" w14:textId="7304822F" w:rsidR="00B539E1" w:rsidRPr="00135AAF" w:rsidRDefault="006402C5"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115.</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88DD86" w14:textId="77777777" w:rsidR="00B539E1" w:rsidRPr="0025548E"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Redacțional propunem următoarele: </w:t>
            </w:r>
          </w:p>
          <w:p w14:paraId="19404333" w14:textId="29A57BBD" w:rsidR="00B539E1" w:rsidRPr="0025548E"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lastRenderedPageBreak/>
              <w:t>a. La art. 2, alin. (1) propunem introducerea lit. f) ce ar prevedea ,,evenimente caritabile și sociale”.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156195" w14:textId="77777777" w:rsidR="00AB566D" w:rsidRPr="0025548E" w:rsidRDefault="00AB566D" w:rsidP="000A600B">
            <w:pPr>
              <w:ind w:firstLine="302"/>
              <w:rPr>
                <w:rFonts w:ascii="Times New Roman" w:hAnsi="Times New Roman"/>
                <w:sz w:val="24"/>
                <w:szCs w:val="24"/>
                <w:lang w:val="ro-RO" w:eastAsia="ro-RO"/>
              </w:rPr>
            </w:pPr>
            <w:r w:rsidRPr="0025548E">
              <w:rPr>
                <w:rFonts w:ascii="Times New Roman" w:hAnsi="Times New Roman"/>
                <w:b/>
                <w:bCs/>
                <w:sz w:val="24"/>
                <w:szCs w:val="24"/>
                <w:lang w:val="ro-RO" w:eastAsia="ro-RO"/>
              </w:rPr>
              <w:lastRenderedPageBreak/>
              <w:t>Nu se acceptă.</w:t>
            </w:r>
            <w:r w:rsidRPr="0025548E">
              <w:rPr>
                <w:rFonts w:ascii="Times New Roman" w:hAnsi="Times New Roman"/>
                <w:sz w:val="24"/>
                <w:szCs w:val="24"/>
                <w:lang w:val="ro-RO" w:eastAsia="ro-RO"/>
              </w:rPr>
              <w:t xml:space="preserve"> </w:t>
            </w:r>
          </w:p>
          <w:p w14:paraId="3AE1DD2D" w14:textId="77777777" w:rsidR="00AB566D" w:rsidRPr="0025548E" w:rsidRDefault="00AB566D" w:rsidP="000A600B">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lastRenderedPageBreak/>
              <w:t xml:space="preserve">Propunerea de a extinde domeniul de aplicare al legii și asupra </w:t>
            </w:r>
            <w:r w:rsidRPr="0025548E">
              <w:rPr>
                <w:rFonts w:ascii="Times New Roman" w:hAnsi="Times New Roman"/>
                <w:b/>
                <w:bCs/>
                <w:sz w:val="24"/>
                <w:szCs w:val="24"/>
                <w:lang w:val="ro-RO" w:eastAsia="ro-RO"/>
              </w:rPr>
              <w:t>evenimentelor caritabile și sociale</w:t>
            </w:r>
            <w:r w:rsidRPr="0025548E">
              <w:rPr>
                <w:rFonts w:ascii="Times New Roman" w:hAnsi="Times New Roman"/>
                <w:sz w:val="24"/>
                <w:szCs w:val="24"/>
                <w:lang w:val="ro-RO" w:eastAsia="ro-RO"/>
              </w:rPr>
              <w:t xml:space="preserve"> nu este considerată oportună. Evenimentele de caritate au, de regulă, un caracter ocazional, spontan sau de mică amploare, desfășurându-se în spații controlate sau semi-publice (de ex. în incinta centrelor comerciale, sedii de organizații, spații private cu acces public). </w:t>
            </w:r>
          </w:p>
          <w:p w14:paraId="37C9058B" w14:textId="587A5F71" w:rsidR="00AB566D" w:rsidRPr="0025548E" w:rsidRDefault="00AB566D" w:rsidP="000A600B">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Aceste manifestări nu au impact major asupra ordinii sau </w:t>
            </w:r>
            <w:r w:rsidR="00401988">
              <w:rPr>
                <w:rFonts w:ascii="Times New Roman" w:hAnsi="Times New Roman"/>
                <w:sz w:val="24"/>
                <w:szCs w:val="24"/>
                <w:lang w:val="ro-RO" w:eastAsia="ro-RO"/>
              </w:rPr>
              <w:t>securității</w:t>
            </w:r>
            <w:r w:rsidRPr="0025548E">
              <w:rPr>
                <w:rFonts w:ascii="Times New Roman" w:hAnsi="Times New Roman"/>
                <w:sz w:val="24"/>
                <w:szCs w:val="24"/>
                <w:lang w:val="ro-RO" w:eastAsia="ro-RO"/>
              </w:rPr>
              <w:t xml:space="preserve"> publice și nici nu au generat incidente semnificative care să necesite reglementare specială. </w:t>
            </w:r>
            <w:r w:rsidRPr="00FE0FA4">
              <w:rPr>
                <w:rFonts w:ascii="Times New Roman" w:hAnsi="Times New Roman"/>
                <w:sz w:val="24"/>
                <w:szCs w:val="24"/>
                <w:lang w:val="ro-RO" w:eastAsia="ro-RO"/>
              </w:rPr>
              <w:t>Incluziunea expresă a evenimentelor caritabile sub incidența legii ar reprezenta o supra</w:t>
            </w:r>
            <w:r w:rsidR="00401988" w:rsidRPr="00FE0FA4">
              <w:rPr>
                <w:rFonts w:ascii="Times New Roman" w:hAnsi="Times New Roman"/>
                <w:sz w:val="24"/>
                <w:szCs w:val="24"/>
                <w:lang w:val="ro-RO" w:eastAsia="ro-RO"/>
              </w:rPr>
              <w:t>-</w:t>
            </w:r>
            <w:r w:rsidRPr="00FE0FA4">
              <w:rPr>
                <w:rFonts w:ascii="Times New Roman" w:hAnsi="Times New Roman"/>
                <w:sz w:val="24"/>
                <w:szCs w:val="24"/>
                <w:lang w:val="ro-RO" w:eastAsia="ro-RO"/>
              </w:rPr>
              <w:t>reglementare,</w:t>
            </w:r>
            <w:r w:rsidRPr="0025548E">
              <w:rPr>
                <w:rFonts w:ascii="Times New Roman" w:hAnsi="Times New Roman"/>
                <w:sz w:val="24"/>
                <w:szCs w:val="24"/>
                <w:lang w:val="ro-RO" w:eastAsia="ro-RO"/>
              </w:rPr>
              <w:t xml:space="preserve"> impunând obligații birocratice disproporționate pentru ONG-uri, grupuri civice, culte religioase sau persoane fizice care organizează asemenea acțiuni umanitare. </w:t>
            </w:r>
          </w:p>
          <w:p w14:paraId="63CFF905" w14:textId="77777777" w:rsidR="00AB566D" w:rsidRPr="0025548E" w:rsidRDefault="00AB566D" w:rsidP="000A600B">
            <w:pPr>
              <w:ind w:firstLine="302"/>
              <w:rPr>
                <w:rFonts w:ascii="Times New Roman" w:hAnsi="Times New Roman"/>
                <w:sz w:val="24"/>
                <w:szCs w:val="24"/>
                <w:lang w:val="ro-RO" w:eastAsia="ro-RO"/>
              </w:rPr>
            </w:pPr>
            <w:r w:rsidRPr="00FE0FA4">
              <w:rPr>
                <w:rFonts w:ascii="Times New Roman" w:hAnsi="Times New Roman"/>
                <w:sz w:val="24"/>
                <w:szCs w:val="24"/>
                <w:lang w:val="ro-RO" w:eastAsia="ro-RO"/>
              </w:rPr>
              <w:t>O atare povară administrativă ar putea descuraja inițiativele filantropice,</w:t>
            </w:r>
            <w:r w:rsidRPr="0025548E">
              <w:rPr>
                <w:rFonts w:ascii="Times New Roman" w:hAnsi="Times New Roman"/>
                <w:sz w:val="24"/>
                <w:szCs w:val="24"/>
                <w:lang w:val="ro-RO" w:eastAsia="ro-RO"/>
              </w:rPr>
              <w:t xml:space="preserve"> constituind un obstacol nejustificat în calea exercitării drepturilor fundamentale de asociere și întrunire pașnică. </w:t>
            </w:r>
          </w:p>
          <w:p w14:paraId="26BAB460" w14:textId="77777777" w:rsidR="00AB566D" w:rsidRPr="0025548E" w:rsidRDefault="00AB566D" w:rsidP="000A600B">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În plus, multe evenimente caritabile se pot încadra deja în categoriile existente (de exemplu, un concert caritabil intră la evenimente cultural-artistice sau de divertisment), nefiind necesară o categorie separată. </w:t>
            </w:r>
          </w:p>
          <w:p w14:paraId="515EA87C" w14:textId="3C912163" w:rsidR="00B539E1" w:rsidRPr="0025548E" w:rsidRDefault="00AB566D" w:rsidP="000A600B">
            <w:pPr>
              <w:ind w:firstLine="302"/>
              <w:rPr>
                <w:rFonts w:ascii="Times New Roman" w:hAnsi="Times New Roman"/>
                <w:sz w:val="24"/>
                <w:szCs w:val="24"/>
                <w:lang w:val="ro-RO" w:eastAsia="ro-RO"/>
              </w:rPr>
            </w:pPr>
            <w:r w:rsidRPr="00FE0FA4">
              <w:rPr>
                <w:rFonts w:ascii="Times New Roman" w:hAnsi="Times New Roman"/>
                <w:sz w:val="24"/>
                <w:szCs w:val="24"/>
                <w:lang w:val="ro-RO" w:eastAsia="ro-RO"/>
              </w:rPr>
              <w:t>Astfel, enumerarea exhaustivă de la art. 2 alin. (1) lit. a)–e) se menține în forma inițială, fără</w:t>
            </w:r>
            <w:r w:rsidRPr="0025548E">
              <w:rPr>
                <w:rFonts w:ascii="Times New Roman" w:hAnsi="Times New Roman"/>
                <w:sz w:val="24"/>
                <w:szCs w:val="24"/>
                <w:lang w:val="ro-RO" w:eastAsia="ro-RO"/>
              </w:rPr>
              <w:t xml:space="preserve"> completarea propusă, asigurându-se aplicarea legii doar acelor evenimente publice cu complexitate organizatorică și risc care justifică măsuri speciale.</w:t>
            </w:r>
          </w:p>
        </w:tc>
      </w:tr>
      <w:tr w:rsidR="000A600B" w:rsidRPr="0025548E" w14:paraId="5CB275F8"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EBF4A9" w14:textId="77777777" w:rsidR="000A600B" w:rsidRPr="0025548E" w:rsidRDefault="000A600B"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159AFD" w14:textId="0F034641" w:rsidR="000A600B" w:rsidRPr="00135AAF" w:rsidRDefault="006402C5"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116.</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5AA09A" w14:textId="7791B4CB" w:rsidR="00B539E1" w:rsidRPr="0025548E"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b. La art. 11 alin. (1) lit. g) propunem definirea și coraborarea la un articol/punct exact din redacția legii referitor la cerințele exprese ce le poate înainta administrația publică, pentru evitarea confuziei și interpretării extensive. </w:t>
            </w:r>
          </w:p>
          <w:p w14:paraId="11E79A1B" w14:textId="18392A1F" w:rsidR="000A600B" w:rsidRPr="0025548E" w:rsidRDefault="000A600B"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4180E7" w14:textId="77777777" w:rsidR="00AB566D" w:rsidRPr="0025548E" w:rsidRDefault="00AB566D" w:rsidP="000A600B">
            <w:pPr>
              <w:ind w:firstLine="302"/>
              <w:rPr>
                <w:rFonts w:ascii="Times New Roman" w:hAnsi="Times New Roman"/>
                <w:sz w:val="24"/>
                <w:szCs w:val="24"/>
                <w:lang w:val="ro-RO" w:eastAsia="ro-RO"/>
              </w:rPr>
            </w:pPr>
            <w:r w:rsidRPr="0025548E">
              <w:rPr>
                <w:rFonts w:ascii="Times New Roman" w:hAnsi="Times New Roman"/>
                <w:b/>
                <w:bCs/>
                <w:sz w:val="24"/>
                <w:szCs w:val="24"/>
                <w:lang w:val="ro-RO" w:eastAsia="ro-RO"/>
              </w:rPr>
              <w:t>Se acceptă parțial.</w:t>
            </w:r>
            <w:r w:rsidRPr="0025548E">
              <w:rPr>
                <w:rFonts w:ascii="Times New Roman" w:hAnsi="Times New Roman"/>
                <w:sz w:val="24"/>
                <w:szCs w:val="24"/>
                <w:lang w:val="ro-RO" w:eastAsia="ro-RO"/>
              </w:rPr>
              <w:t xml:space="preserve"> </w:t>
            </w:r>
          </w:p>
          <w:p w14:paraId="435EFD69" w14:textId="77777777" w:rsidR="00AB566D" w:rsidRPr="0025548E" w:rsidRDefault="00AB566D" w:rsidP="000A600B">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Este justificată clarificarea prevederii de la art. 11 alin. (1) lit. g), pentru a evita orice </w:t>
            </w:r>
            <w:r w:rsidRPr="00FE0FA4">
              <w:rPr>
                <w:rFonts w:ascii="Times New Roman" w:hAnsi="Times New Roman"/>
                <w:sz w:val="24"/>
                <w:szCs w:val="24"/>
                <w:lang w:val="ro-RO" w:eastAsia="ro-RO"/>
              </w:rPr>
              <w:t>interpretare extensivă sau arbitrară a cerințelor pe care</w:t>
            </w:r>
            <w:r w:rsidRPr="0025548E">
              <w:rPr>
                <w:rFonts w:ascii="Times New Roman" w:hAnsi="Times New Roman"/>
                <w:sz w:val="24"/>
                <w:szCs w:val="24"/>
                <w:lang w:val="ro-RO" w:eastAsia="ro-RO"/>
              </w:rPr>
              <w:t xml:space="preserve"> autoritățile le pot impune organizatorilor. În forma actuală, textul obligă organizatorul </w:t>
            </w:r>
            <w:r w:rsidRPr="0025548E">
              <w:rPr>
                <w:rFonts w:ascii="Times New Roman" w:hAnsi="Times New Roman"/>
                <w:i/>
                <w:iCs/>
                <w:sz w:val="24"/>
                <w:szCs w:val="24"/>
                <w:lang w:val="ro-RO" w:eastAsia="ro-RO"/>
              </w:rPr>
              <w:t xml:space="preserve">„să respecte cerinţele înaintate de către autoritatea administrației publice </w:t>
            </w:r>
            <w:r w:rsidRPr="0025548E">
              <w:rPr>
                <w:rFonts w:ascii="Times New Roman" w:hAnsi="Times New Roman"/>
                <w:i/>
                <w:iCs/>
                <w:sz w:val="24"/>
                <w:szCs w:val="24"/>
                <w:lang w:val="ro-RO" w:eastAsia="ro-RO"/>
              </w:rPr>
              <w:lastRenderedPageBreak/>
              <w:t>locale şi organele de forţă privind gradul de organizare a evenimentului public”</w:t>
            </w:r>
            <w:r w:rsidRPr="0025548E">
              <w:rPr>
                <w:rFonts w:ascii="Times New Roman" w:hAnsi="Times New Roman"/>
                <w:sz w:val="24"/>
                <w:szCs w:val="24"/>
                <w:lang w:val="ro-RO" w:eastAsia="ro-RO"/>
              </w:rPr>
              <w:t xml:space="preserve">, fără a preciza baza sau natura concretă a acestor cerințe. </w:t>
            </w:r>
          </w:p>
          <w:p w14:paraId="7CC852F0" w14:textId="1E93BC9F" w:rsidR="00AB566D" w:rsidRPr="0025548E" w:rsidRDefault="00AB566D" w:rsidP="000A600B">
            <w:pPr>
              <w:ind w:firstLine="302"/>
              <w:rPr>
                <w:rFonts w:ascii="Times New Roman" w:hAnsi="Times New Roman"/>
                <w:sz w:val="24"/>
                <w:szCs w:val="24"/>
                <w:lang w:val="ro-RO" w:eastAsia="ro-RO"/>
              </w:rPr>
            </w:pPr>
            <w:r w:rsidRPr="00FE0FA4">
              <w:rPr>
                <w:rFonts w:ascii="Times New Roman" w:hAnsi="Times New Roman"/>
                <w:sz w:val="24"/>
                <w:szCs w:val="24"/>
                <w:lang w:val="ro-RO" w:eastAsia="ro-RO"/>
              </w:rPr>
              <w:t>Pentru a asigura previzibilitatea și legalitatea obligațiilor impuse, este necesar ca asemenea cerințe să fie circumscrise cadrului procedural al legii. Mai exact, condițiile concrete trebuie să rezulte din procesul de coordonare instituit de lege – în special din ședința de lucru preparatorie</w:t>
            </w:r>
            <w:r w:rsidRPr="0025548E">
              <w:rPr>
                <w:rFonts w:ascii="Times New Roman" w:hAnsi="Times New Roman"/>
                <w:sz w:val="24"/>
                <w:szCs w:val="24"/>
                <w:lang w:val="ro-RO" w:eastAsia="ro-RO"/>
              </w:rPr>
              <w:t xml:space="preserve"> organizată potrivit art. 7 alin. (4)–(5)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003E451A" w:rsidRPr="0025548E">
              <w:rPr>
                <w:rFonts w:ascii="Times New Roman" w:hAnsi="Times New Roman"/>
                <w:bCs/>
                <w:iCs/>
                <w:sz w:val="24"/>
                <w:szCs w:val="24"/>
                <w:lang w:val="ro-RO"/>
              </w:rPr>
              <w:t xml:space="preserve"> </w:t>
            </w:r>
            <w:r w:rsidRPr="0025548E">
              <w:rPr>
                <w:rFonts w:ascii="Times New Roman" w:hAnsi="Times New Roman"/>
                <w:sz w:val="24"/>
                <w:szCs w:val="24"/>
                <w:lang w:val="ro-RO" w:eastAsia="ro-RO"/>
              </w:rPr>
              <w:t xml:space="preserve">și din planul de securitate agreat cu ocazia acesteia. </w:t>
            </w:r>
          </w:p>
          <w:p w14:paraId="4D08A393" w14:textId="77777777" w:rsidR="00AB566D" w:rsidRPr="00FE0FA4" w:rsidRDefault="00AB566D" w:rsidP="000A600B">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Astfel, autoritatea locală și forțele de ordine pot stabili, de comun acord cu organizatorul, măsuri specifice de organizare (de ex. delimitarea perimetrului, capacitatea maximă de </w:t>
            </w:r>
            <w:r w:rsidRPr="00FE0FA4">
              <w:rPr>
                <w:rFonts w:ascii="Times New Roman" w:hAnsi="Times New Roman"/>
                <w:sz w:val="24"/>
                <w:szCs w:val="24"/>
                <w:lang w:val="ro-RO" w:eastAsia="ro-RO"/>
              </w:rPr>
              <w:t xml:space="preserve">participanți, rute de acces sau evacuare, orar adaptat etc.), în cadrul legal și pe baza evaluării riscurilor. Prin legarea obligației de la lit. g) de concluziile ședinței de coordonare, se previne abuzul de putere și impunerea unor condiții nejustificate ulterior. </w:t>
            </w:r>
          </w:p>
          <w:p w14:paraId="7D0FA824" w14:textId="2C22C5BD" w:rsidR="000A600B" w:rsidRPr="00FE0FA4" w:rsidRDefault="00AB566D" w:rsidP="000A600B">
            <w:pPr>
              <w:ind w:firstLine="302"/>
              <w:rPr>
                <w:rFonts w:ascii="Times New Roman" w:hAnsi="Times New Roman"/>
                <w:sz w:val="24"/>
                <w:szCs w:val="24"/>
                <w:lang w:val="ro-RO" w:eastAsia="ro-RO"/>
              </w:rPr>
            </w:pPr>
            <w:r w:rsidRPr="00FE0FA4">
              <w:rPr>
                <w:rFonts w:ascii="Times New Roman" w:hAnsi="Times New Roman"/>
                <w:sz w:val="24"/>
                <w:szCs w:val="24"/>
                <w:lang w:val="ro-RO" w:eastAsia="ro-RO"/>
              </w:rPr>
              <w:t>Totodată, nu se consideră necesară enumerarea exhaustivă în lege a tuturor cerințelor posibile – acestea pot varia în funcție de specificul fiecărui eveniment – însă limitarea lor la cadrul decis procedural oferă suficiente garanții de obiectivitate.</w:t>
            </w:r>
          </w:p>
        </w:tc>
      </w:tr>
      <w:tr w:rsidR="000F548B" w:rsidRPr="0025548E" w14:paraId="660D759A"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E6DB4B" w14:textId="77777777" w:rsidR="000F548B" w:rsidRPr="0025548E" w:rsidRDefault="000F548B"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7798AB" w14:textId="0BAAE4C9" w:rsidR="000F548B" w:rsidRPr="00135AAF" w:rsidRDefault="006402C5"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117.</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28E2D0" w14:textId="6411AB5F" w:rsidR="000F548B" w:rsidRPr="0025548E" w:rsidRDefault="000F548B"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Pentru art. 11 alin. (2) solicităm clarificarea/definirea a ce înseamnă ,,risc mediu și ridicat”, coraborat eventual cu art. 14 și eliminarea obligației de control corporal la evenimentele cu risc mediu.</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41E55E" w14:textId="45425888" w:rsidR="000F548B" w:rsidRPr="0025548E" w:rsidRDefault="00823BD5" w:rsidP="000F548B">
            <w:pPr>
              <w:ind w:firstLine="302"/>
              <w:rPr>
                <w:rFonts w:ascii="Times New Roman" w:eastAsia="Arial" w:hAnsi="Times New Roman"/>
                <w:b/>
                <w:bCs/>
                <w:sz w:val="24"/>
                <w:szCs w:val="24"/>
                <w:lang w:val="ro-RO" w:eastAsia="ro-RO"/>
              </w:rPr>
            </w:pPr>
            <w:r w:rsidRPr="0025548E">
              <w:rPr>
                <w:rFonts w:ascii="Times New Roman" w:hAnsi="Times New Roman"/>
                <w:b/>
                <w:bCs/>
                <w:sz w:val="24"/>
                <w:szCs w:val="24"/>
                <w:lang w:val="ro-RO" w:eastAsia="ro-RO"/>
              </w:rPr>
              <w:t>Nu se acceptă</w:t>
            </w:r>
            <w:r w:rsidR="000F548B" w:rsidRPr="0025548E">
              <w:rPr>
                <w:rFonts w:ascii="Times New Roman" w:hAnsi="Times New Roman"/>
                <w:b/>
                <w:bCs/>
                <w:sz w:val="24"/>
                <w:szCs w:val="24"/>
                <w:lang w:val="ro-RO" w:eastAsia="ro-RO"/>
              </w:rPr>
              <w:t>.</w:t>
            </w:r>
            <w:r w:rsidR="000F548B" w:rsidRPr="0025548E">
              <w:rPr>
                <w:rFonts w:ascii="Times New Roman" w:eastAsia="Arial" w:hAnsi="Times New Roman"/>
                <w:b/>
                <w:bCs/>
                <w:sz w:val="24"/>
                <w:szCs w:val="24"/>
                <w:lang w:val="ro-RO" w:eastAsia="ro-RO"/>
              </w:rPr>
              <w:t xml:space="preserve"> </w:t>
            </w:r>
          </w:p>
          <w:p w14:paraId="0DB5A85F" w14:textId="77777777" w:rsidR="000F548B" w:rsidRPr="0025548E" w:rsidRDefault="000F548B" w:rsidP="000F548B">
            <w:pPr>
              <w:ind w:firstLine="302"/>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t xml:space="preserve">Propunerea de a clarifica noțiunea de </w:t>
            </w:r>
            <w:r w:rsidRPr="0025548E">
              <w:rPr>
                <w:rFonts w:ascii="Times New Roman" w:hAnsi="Times New Roman"/>
                <w:sz w:val="24"/>
                <w:szCs w:val="24"/>
                <w:lang w:val="ro-RO" w:eastAsia="ro-RO"/>
              </w:rPr>
              <w:t>eveniment cu risc mediu sau ridicat</w:t>
            </w:r>
            <w:r w:rsidRPr="0025548E">
              <w:rPr>
                <w:rFonts w:ascii="Times New Roman" w:eastAsia="Arial" w:hAnsi="Times New Roman"/>
                <w:sz w:val="24"/>
                <w:szCs w:val="24"/>
                <w:lang w:val="ro-RO" w:eastAsia="ro-RO"/>
              </w:rPr>
              <w:t xml:space="preserve"> este întemeiată, întrucât de această clasificare depind obligațiile suplimentare ale organizatorilor și măsurile de siguranță sporite. </w:t>
            </w:r>
          </w:p>
          <w:p w14:paraId="2EB398D7" w14:textId="77777777" w:rsidR="000F548B" w:rsidRPr="0025548E" w:rsidRDefault="000F548B" w:rsidP="000F548B">
            <w:pPr>
              <w:ind w:firstLine="302"/>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t xml:space="preserve">În spiritul transparenței, legea trebuie să ofere un cadru clar pentru încadrarea unui eveniment la un anumit grad de risc. Deja art. 14 alin. (1) definește categoriile de risc (fără risc, risc scăzut, mediu, ridicat), iar alin. (2) al aceluiași articol prevede că </w:t>
            </w:r>
            <w:r w:rsidRPr="0025548E">
              <w:rPr>
                <w:rFonts w:ascii="Times New Roman" w:hAnsi="Times New Roman"/>
                <w:sz w:val="24"/>
                <w:szCs w:val="24"/>
                <w:lang w:val="ro-RO" w:eastAsia="ro-RO"/>
              </w:rPr>
              <w:t>modalitatea de stabilire a gradului de risc</w:t>
            </w:r>
            <w:r w:rsidRPr="0025548E">
              <w:rPr>
                <w:rFonts w:ascii="Times New Roman" w:eastAsia="Arial" w:hAnsi="Times New Roman"/>
                <w:sz w:val="24"/>
                <w:szCs w:val="24"/>
                <w:lang w:val="ro-RO" w:eastAsia="ro-RO"/>
              </w:rPr>
              <w:t xml:space="preserve"> se va stabili prin ordin al ministrului afacerilor interne. </w:t>
            </w:r>
          </w:p>
          <w:p w14:paraId="512ECA2D" w14:textId="78BBB105" w:rsidR="000F548B" w:rsidRPr="0025548E" w:rsidRDefault="000F548B" w:rsidP="000F548B">
            <w:pPr>
              <w:ind w:firstLine="302"/>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lastRenderedPageBreak/>
              <w:t>Prin urmare, criteriile tehnice de evaluare (ex. numărul estimat de participanți, natura spațiului – deschis sau închis, istoricul de incidente, eventuale rivalități între grupurile de participanți etc.) vor fi detaliate în actul</w:t>
            </w:r>
            <w:r w:rsidR="00401988">
              <w:rPr>
                <w:rFonts w:ascii="Times New Roman" w:eastAsia="Arial" w:hAnsi="Times New Roman"/>
                <w:sz w:val="24"/>
                <w:szCs w:val="24"/>
                <w:lang w:val="ro-RO" w:eastAsia="ro-RO"/>
              </w:rPr>
              <w:t xml:space="preserve"> administrativ normativ a</w:t>
            </w:r>
            <w:r w:rsidRPr="0025548E">
              <w:rPr>
                <w:rFonts w:ascii="Times New Roman" w:eastAsia="Arial" w:hAnsi="Times New Roman"/>
                <w:sz w:val="24"/>
                <w:szCs w:val="24"/>
                <w:lang w:val="ro-RO" w:eastAsia="ro-RO"/>
              </w:rPr>
              <w:t xml:space="preserve">l MAI, asigurând o </w:t>
            </w:r>
            <w:r w:rsidRPr="0025548E">
              <w:rPr>
                <w:rFonts w:ascii="Times New Roman" w:hAnsi="Times New Roman"/>
                <w:sz w:val="24"/>
                <w:szCs w:val="24"/>
                <w:lang w:val="ro-RO" w:eastAsia="ro-RO"/>
              </w:rPr>
              <w:t>flexibilitate</w:t>
            </w:r>
            <w:r w:rsidRPr="0025548E">
              <w:rPr>
                <w:rFonts w:ascii="Times New Roman" w:eastAsia="Arial" w:hAnsi="Times New Roman"/>
                <w:sz w:val="24"/>
                <w:szCs w:val="24"/>
                <w:lang w:val="ro-RO" w:eastAsia="ro-RO"/>
              </w:rPr>
              <w:t xml:space="preserve"> și adaptare la evoluția situațiilor. </w:t>
            </w:r>
          </w:p>
          <w:p w14:paraId="52B6EBB1" w14:textId="40348306" w:rsidR="000F548B" w:rsidRPr="0025548E" w:rsidRDefault="000F548B" w:rsidP="000F548B">
            <w:pPr>
              <w:ind w:firstLine="302"/>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t xml:space="preserve">Pentru coerență normativă, se va introduce în textul art. 11 alin. (2) o referință directă la clasificarea prevăzută la art. 14, subliniind că noțiunile de </w:t>
            </w:r>
            <w:r w:rsidRPr="0025548E">
              <w:rPr>
                <w:rFonts w:ascii="Times New Roman" w:hAnsi="Times New Roman"/>
                <w:i/>
                <w:iCs/>
                <w:sz w:val="24"/>
                <w:szCs w:val="24"/>
                <w:lang w:val="ro-RO" w:eastAsia="ro-RO"/>
              </w:rPr>
              <w:t>„risc mediu”</w:t>
            </w:r>
            <w:r w:rsidRPr="0025548E">
              <w:rPr>
                <w:rFonts w:ascii="Times New Roman" w:eastAsia="Arial" w:hAnsi="Times New Roman"/>
                <w:sz w:val="24"/>
                <w:szCs w:val="24"/>
                <w:lang w:val="ro-RO" w:eastAsia="ro-RO"/>
              </w:rPr>
              <w:t xml:space="preserve"> și </w:t>
            </w:r>
            <w:r w:rsidRPr="0025548E">
              <w:rPr>
                <w:rFonts w:ascii="Times New Roman" w:hAnsi="Times New Roman"/>
                <w:i/>
                <w:iCs/>
                <w:sz w:val="24"/>
                <w:szCs w:val="24"/>
                <w:lang w:val="ro-RO" w:eastAsia="ro-RO"/>
              </w:rPr>
              <w:t>„risc ridicat”</w:t>
            </w:r>
            <w:r w:rsidRPr="0025548E">
              <w:rPr>
                <w:rFonts w:ascii="Times New Roman" w:eastAsia="Arial" w:hAnsi="Times New Roman"/>
                <w:sz w:val="24"/>
                <w:szCs w:val="24"/>
                <w:lang w:val="ro-RO" w:eastAsia="ro-RO"/>
              </w:rPr>
              <w:t xml:space="preserve"> se înțeleg </w:t>
            </w:r>
            <w:r w:rsidRPr="0025548E">
              <w:rPr>
                <w:rFonts w:ascii="Times New Roman" w:hAnsi="Times New Roman"/>
                <w:sz w:val="24"/>
                <w:szCs w:val="24"/>
                <w:lang w:val="ro-RO" w:eastAsia="ro-RO"/>
              </w:rPr>
              <w:t>în sensul legii</w:t>
            </w:r>
            <w:r w:rsidRPr="0025548E">
              <w:rPr>
                <w:rFonts w:ascii="Times New Roman" w:eastAsia="Arial" w:hAnsi="Times New Roman"/>
                <w:sz w:val="24"/>
                <w:szCs w:val="24"/>
                <w:lang w:val="ro-RO" w:eastAsia="ro-RO"/>
              </w:rPr>
              <w:t xml:space="preserve"> (adică potrivit evaluării autorităților competente, conform criteriilor legale). Astfel, organizatorii vor </w:t>
            </w:r>
            <w:r w:rsidR="00401988">
              <w:rPr>
                <w:rFonts w:ascii="Times New Roman" w:eastAsia="Arial" w:hAnsi="Times New Roman"/>
                <w:sz w:val="24"/>
                <w:szCs w:val="24"/>
                <w:lang w:val="ro-RO" w:eastAsia="ro-RO"/>
              </w:rPr>
              <w:t xml:space="preserve">cunoaște prealabil </w:t>
            </w:r>
            <w:r w:rsidRPr="0025548E">
              <w:rPr>
                <w:rFonts w:ascii="Times New Roman" w:eastAsia="Arial" w:hAnsi="Times New Roman"/>
                <w:sz w:val="24"/>
                <w:szCs w:val="24"/>
                <w:lang w:val="ro-RO" w:eastAsia="ro-RO"/>
              </w:rPr>
              <w:t>că încadrarea evenimentului lor ca fiind cu risc mediu sau ridicat rezultă dintr-o procedură oficială (evaluarea Inspectoratului General de Carabinieri, în cooperare cu autoritatea publică locală – art. 7 alin. (</w:t>
            </w:r>
            <w:r w:rsidR="000C7039">
              <w:rPr>
                <w:rFonts w:ascii="Times New Roman" w:eastAsia="Arial" w:hAnsi="Times New Roman"/>
                <w:sz w:val="24"/>
                <w:szCs w:val="24"/>
                <w:lang w:val="ro-RO" w:eastAsia="ro-RO"/>
              </w:rPr>
              <w:t>5</w:t>
            </w:r>
            <w:r w:rsidRPr="0025548E">
              <w:rPr>
                <w:rFonts w:ascii="Times New Roman" w:eastAsia="Arial" w:hAnsi="Times New Roman"/>
                <w:sz w:val="24"/>
                <w:szCs w:val="24"/>
                <w:lang w:val="ro-RO" w:eastAsia="ro-RO"/>
              </w:rPr>
              <w:t>)</w:t>
            </w:r>
            <w:r w:rsidR="003E451A">
              <w:rPr>
                <w:rFonts w:ascii="Times New Roman" w:eastAsia="Arial"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25548E">
              <w:rPr>
                <w:rFonts w:ascii="Times New Roman" w:eastAsia="Arial" w:hAnsi="Times New Roman"/>
                <w:sz w:val="24"/>
                <w:szCs w:val="24"/>
                <w:lang w:val="ro-RO" w:eastAsia="ro-RO"/>
              </w:rPr>
              <w:t>) și nu dintr-o apreciere arbitrară.</w:t>
            </w:r>
          </w:p>
          <w:p w14:paraId="5E9E71F7" w14:textId="6128BF7B" w:rsidR="00077E59" w:rsidRPr="0025548E" w:rsidRDefault="00077E59" w:rsidP="00077E59">
            <w:pPr>
              <w:ind w:firstLine="302"/>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t xml:space="preserve">Limitarea expresă a aplicării controlului corporal preventiv exclusiv la evenimentele publice de mare amploare sau cu grad mediu/ridicat de risc ar putea restrânge nejustificat marja de apreciere a autorităților competente în materie de prevenire a riscurilor pentru ordinea și </w:t>
            </w:r>
            <w:r w:rsidR="00401988">
              <w:rPr>
                <w:rFonts w:ascii="Times New Roman" w:eastAsia="Arial" w:hAnsi="Times New Roman"/>
                <w:sz w:val="24"/>
                <w:szCs w:val="24"/>
                <w:lang w:val="ro-RO" w:eastAsia="ro-RO"/>
              </w:rPr>
              <w:t xml:space="preserve">securitatea </w:t>
            </w:r>
            <w:r w:rsidRPr="0025548E">
              <w:rPr>
                <w:rFonts w:ascii="Times New Roman" w:eastAsia="Arial" w:hAnsi="Times New Roman"/>
                <w:sz w:val="24"/>
                <w:szCs w:val="24"/>
                <w:lang w:val="ro-RO" w:eastAsia="ro-RO"/>
              </w:rPr>
              <w:t>publică. În practică, și evenimentele de dimensiuni mai reduse pot genera incidente sau pot fi utilizate ca pretext pentru activități periculoase, motiv pentru care autoritățile trebuie să dispună de flexibilitate operațională și de posibilitatea de a evalua contextual riscurile.</w:t>
            </w:r>
          </w:p>
          <w:p w14:paraId="7F870876" w14:textId="77777777" w:rsidR="00077E59" w:rsidRPr="0025548E" w:rsidRDefault="00077E59" w:rsidP="00077E59">
            <w:pPr>
              <w:ind w:firstLine="302"/>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t>Conform standardelor europene în materie de securitate publică, măsurile de verificare preventivă, inclusiv controlul bagajelor sau ținutei exterioare, nu constituie o ingerință automată în drepturile fundamentale, atâta timp cât:</w:t>
            </w:r>
          </w:p>
          <w:p w14:paraId="7A5CA11B" w14:textId="77777777" w:rsidR="00077E59" w:rsidRPr="0025548E" w:rsidRDefault="00077E59" w:rsidP="00077E59">
            <w:pPr>
              <w:numPr>
                <w:ilvl w:val="0"/>
                <w:numId w:val="57"/>
              </w:numPr>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t>sunt aplicate în mod justificat, proporțional și nediscriminatoriu;</w:t>
            </w:r>
          </w:p>
          <w:p w14:paraId="4E9D8DF5" w14:textId="77777777" w:rsidR="00077E59" w:rsidRPr="0025548E" w:rsidRDefault="00077E59" w:rsidP="00077E59">
            <w:pPr>
              <w:numPr>
                <w:ilvl w:val="0"/>
                <w:numId w:val="57"/>
              </w:numPr>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t>sunt dispuse de autoritățile competente în baza unei evaluări punctuale a riscului;</w:t>
            </w:r>
          </w:p>
          <w:p w14:paraId="0D5BC14E" w14:textId="77777777" w:rsidR="00077E59" w:rsidRPr="0025548E" w:rsidRDefault="00077E59" w:rsidP="00077E59">
            <w:pPr>
              <w:numPr>
                <w:ilvl w:val="0"/>
                <w:numId w:val="57"/>
              </w:numPr>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lastRenderedPageBreak/>
              <w:t>vizează exclusiv protejarea vieții, integrității și siguranței participanților.</w:t>
            </w:r>
          </w:p>
          <w:p w14:paraId="141383E3" w14:textId="77777777" w:rsidR="00077E59" w:rsidRPr="0025548E" w:rsidRDefault="00077E59" w:rsidP="00077E59">
            <w:pPr>
              <w:ind w:firstLine="302"/>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t>De asemenea, reglementarea exhaustivă a circumstanțelor în care această măsură poate fi aplicată în textul legii ar risca să devină rigidă și neadaptabilă, neputând acoperi toate cazurile practice posibile (ex: evenimente spontane, acțiuni simbolice sensibile, incidente izolate).</w:t>
            </w:r>
          </w:p>
          <w:p w14:paraId="349227CB" w14:textId="69AC5E18" w:rsidR="000F548B" w:rsidRPr="0025548E" w:rsidRDefault="00077E59" w:rsidP="00FE0FA4">
            <w:pPr>
              <w:ind w:firstLine="302"/>
              <w:rPr>
                <w:rFonts w:ascii="Times New Roman" w:eastAsia="Arial" w:hAnsi="Times New Roman"/>
                <w:sz w:val="24"/>
                <w:szCs w:val="24"/>
                <w:lang w:val="ro-RO" w:eastAsia="ro-RO"/>
              </w:rPr>
            </w:pPr>
            <w:r w:rsidRPr="0025548E">
              <w:rPr>
                <w:rFonts w:ascii="Times New Roman" w:eastAsia="Arial" w:hAnsi="Times New Roman"/>
                <w:sz w:val="24"/>
                <w:szCs w:val="24"/>
                <w:lang w:val="ro-RO" w:eastAsia="ro-RO"/>
              </w:rPr>
              <w:t xml:space="preserve">Se menționează, că această procedură este corelată cu prevederile art. 11 alin. (2) lit. </w:t>
            </w:r>
            <w:r w:rsidR="00764F23">
              <w:rPr>
                <w:rFonts w:ascii="Times New Roman" w:eastAsia="Arial" w:hAnsi="Times New Roman"/>
                <w:sz w:val="24"/>
                <w:szCs w:val="24"/>
                <w:lang w:val="ro-RO" w:eastAsia="ro-RO"/>
              </w:rPr>
              <w:t>d</w:t>
            </w:r>
            <w:r w:rsidRPr="0025548E">
              <w:rPr>
                <w:rFonts w:ascii="Times New Roman" w:eastAsia="Arial" w:hAnsi="Times New Roman"/>
                <w:sz w:val="24"/>
                <w:szCs w:val="24"/>
                <w:lang w:val="ro-RO" w:eastAsia="ro-RO"/>
              </w:rPr>
              <w:t xml:space="preserve">), de unde rezidă </w:t>
            </w:r>
            <w:r w:rsidR="00401988">
              <w:rPr>
                <w:rFonts w:ascii="Times New Roman" w:eastAsia="Arial" w:hAnsi="Times New Roman"/>
                <w:sz w:val="24"/>
                <w:szCs w:val="24"/>
                <w:lang w:val="ro-RO" w:eastAsia="ro-RO"/>
              </w:rPr>
              <w:t xml:space="preserve">că </w:t>
            </w:r>
            <w:r w:rsidRPr="0025548E">
              <w:rPr>
                <w:rFonts w:ascii="Times New Roman" w:eastAsia="Arial" w:hAnsi="Times New Roman"/>
                <w:sz w:val="24"/>
                <w:szCs w:val="24"/>
                <w:lang w:val="ro-RO" w:eastAsia="ro-RO"/>
              </w:rPr>
              <w:t>astfel de controale sunt planificate în cadrul evenimentelor publice cu grad de risc mediu și ridicat.</w:t>
            </w:r>
          </w:p>
        </w:tc>
      </w:tr>
      <w:tr w:rsidR="000A600B" w:rsidRPr="0025548E" w14:paraId="2C1BE2DA"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39FAD1" w14:textId="77777777" w:rsidR="000A600B" w:rsidRPr="0025548E" w:rsidRDefault="000A600B"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057F959" w14:textId="3617BD33" w:rsidR="000A600B" w:rsidRPr="00135AAF" w:rsidRDefault="006402C5"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118.</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9267EF" w14:textId="77777777" w:rsidR="00B539E1" w:rsidRPr="0025548E"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c. Propunem redactarea art. 14, ce ar prevedea clasificarea și delimitarea evenimentelor publice după categorii, atât dupa caracterul de risc, cât și după numărul de participanți, precum și alte informații de rigoare, inclusiv cu definirea și explicarea categorizării respective, pentru evitarea confuziei și interpretării extensive. Astfel, clasificarea evenimentelor publice se realizează în funcție de estimarea participării, natura și intensitatea impactului asupra spațiului public, precum și nivelul de risc asociat. Astfel, evenimentele se împart în următoarele categorii: </w:t>
            </w:r>
          </w:p>
          <w:p w14:paraId="55E7322E" w14:textId="77777777" w:rsidR="00B539E1" w:rsidRPr="0025548E"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a) Evenimente de importanță restrânsă – caracterizate printr-un număr limitat de participanți, un impact minim asupra spațiului public sau infrastructurii locale și un grad redus de risc în ceea ce privește ordinea publică și securitatea participanților; </w:t>
            </w:r>
          </w:p>
          <w:p w14:paraId="5176496F" w14:textId="77777777" w:rsidR="00B539E1" w:rsidRPr="0025548E"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b) Evenimente de importanță medie – reunind un public moderat ca dimensiune, cu potențial de a influența temporar utilizarea infrastructurii urbane (ex. trafic, transport public, acces pietonal) și </w:t>
            </w:r>
            <w:r w:rsidRPr="0025548E">
              <w:rPr>
                <w:rFonts w:ascii="Times New Roman" w:hAnsi="Times New Roman"/>
                <w:sz w:val="24"/>
                <w:szCs w:val="24"/>
                <w:lang w:val="ro-RO"/>
              </w:rPr>
              <w:lastRenderedPageBreak/>
              <w:t xml:space="preserve">necesitând măsuri punctuale de siguranță și coordonare cu autoritățile locale; </w:t>
            </w:r>
          </w:p>
          <w:p w14:paraId="18C139BB" w14:textId="77777777" w:rsidR="00B539E1" w:rsidRPr="0025548E"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 xml:space="preserve">c) Evenimente de importanță mărită – implicând un număr mare de participanți, generând efecte notabile asupra circulației, ordinii publice sau funcționării serviciilor publice, precum și un nivel ridicat de risc care impune măsuri complexe de securitate, planificare logistică și intervenție coordonată interinstituțională. </w:t>
            </w:r>
          </w:p>
          <w:p w14:paraId="4A058181" w14:textId="41EC13D2" w:rsidR="000A600B" w:rsidRPr="0025548E"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25548E">
              <w:rPr>
                <w:rFonts w:ascii="Times New Roman" w:hAnsi="Times New Roman"/>
                <w:sz w:val="24"/>
                <w:szCs w:val="24"/>
                <w:lang w:val="ro-RO"/>
              </w:rPr>
              <w:t>d) Evenimente cu caracter excepțional și risc major – manifestări publice care, prin natura conținutului, dimensiunea participării, contextul social ori informațiile disponibile din surse oficiale sau neconfirmate, sunt susceptibile de a genera perturbări grave ale ordinii publice, incitare la violență, destabilizare socială sau alte consecințe negative semnificative.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E7C511" w14:textId="5C7A156F" w:rsidR="00A62A88" w:rsidRPr="001E45F0" w:rsidRDefault="00A62A88" w:rsidP="00A62A88">
            <w:pPr>
              <w:ind w:firstLine="302"/>
              <w:rPr>
                <w:rFonts w:ascii="Times New Roman" w:hAnsi="Times New Roman"/>
                <w:b/>
                <w:bCs/>
                <w:sz w:val="24"/>
                <w:szCs w:val="24"/>
                <w:lang w:val="ro-RO" w:eastAsia="ro-RO"/>
              </w:rPr>
            </w:pPr>
            <w:r w:rsidRPr="001E45F0">
              <w:rPr>
                <w:rFonts w:ascii="Times New Roman" w:hAnsi="Times New Roman"/>
                <w:b/>
                <w:bCs/>
                <w:sz w:val="24"/>
                <w:szCs w:val="24"/>
                <w:lang w:val="ro-RO" w:eastAsia="ro-RO"/>
              </w:rPr>
              <w:lastRenderedPageBreak/>
              <w:t>Nu se acceptă.</w:t>
            </w:r>
          </w:p>
          <w:p w14:paraId="0DBE8B9A" w14:textId="77777777" w:rsidR="001E45F0" w:rsidRPr="001E45F0" w:rsidRDefault="001E45F0" w:rsidP="001E45F0">
            <w:pPr>
              <w:ind w:firstLine="302"/>
              <w:rPr>
                <w:rFonts w:ascii="Times New Roman" w:hAnsi="Times New Roman"/>
                <w:sz w:val="24"/>
                <w:szCs w:val="24"/>
                <w:lang w:val="ro-RO" w:eastAsia="ro-RO"/>
              </w:rPr>
            </w:pPr>
            <w:r w:rsidRPr="001E45F0">
              <w:rPr>
                <w:rFonts w:ascii="Times New Roman" w:hAnsi="Times New Roman"/>
                <w:sz w:val="24"/>
                <w:szCs w:val="24"/>
                <w:lang w:val="ro-RO" w:eastAsia="ro-RO"/>
              </w:rPr>
              <w:t>Proiectul de lege prevede deja clasificarea evenimentelor publice pe baza gradului de risc (fără risc, scăzut, mediu, ridicat), criteriu care integrează indirect și elemente precum amploarea sau specificul manifestării. Introducerea unei clasificări suplimentare după „amploare” (restrâns/mediu/mare/excepțional) ar fi redundantă și ar complica inutil regimul juridic, fără beneficii practice clare.</w:t>
            </w:r>
          </w:p>
          <w:p w14:paraId="61FE5E65" w14:textId="77777777" w:rsidR="001E45F0" w:rsidRPr="001E45F0" w:rsidRDefault="001E45F0" w:rsidP="001E45F0">
            <w:pPr>
              <w:ind w:firstLine="302"/>
              <w:rPr>
                <w:rFonts w:ascii="Times New Roman" w:hAnsi="Times New Roman"/>
                <w:sz w:val="24"/>
                <w:szCs w:val="24"/>
                <w:lang w:val="ro-RO" w:eastAsia="ro-RO"/>
              </w:rPr>
            </w:pPr>
            <w:r w:rsidRPr="001E45F0">
              <w:rPr>
                <w:rFonts w:ascii="Times New Roman" w:hAnsi="Times New Roman"/>
                <w:sz w:val="24"/>
                <w:szCs w:val="24"/>
                <w:lang w:val="ro-RO" w:eastAsia="ro-RO"/>
              </w:rPr>
              <w:t>În plus, dubla clasificare ar crea riscuri de incoerență, confuzie procedurală și dificultăți în aplicare: același eveniment ar putea fi „de amploare restrânsă” dar cu risc ridicat, sau invers, generând incertitudine privind măsurile aplicabile. Practica europeană și jurisprudența CEDO subliniază necesitatea clarității și previzibilității în reglementările privind întrunirile publice.</w:t>
            </w:r>
          </w:p>
          <w:p w14:paraId="76784585" w14:textId="77777777" w:rsidR="001E45F0" w:rsidRPr="001E45F0" w:rsidRDefault="001E45F0" w:rsidP="001E45F0">
            <w:pPr>
              <w:ind w:firstLine="302"/>
              <w:rPr>
                <w:rFonts w:ascii="Times New Roman" w:hAnsi="Times New Roman"/>
                <w:sz w:val="24"/>
                <w:szCs w:val="24"/>
                <w:lang w:val="ro-RO" w:eastAsia="ro-RO"/>
              </w:rPr>
            </w:pPr>
            <w:r w:rsidRPr="001E45F0">
              <w:rPr>
                <w:rFonts w:ascii="Times New Roman" w:hAnsi="Times New Roman"/>
                <w:sz w:val="24"/>
                <w:szCs w:val="24"/>
                <w:lang w:val="ro-RO" w:eastAsia="ro-RO"/>
              </w:rPr>
              <w:t>În lipsa unei justificări normative sau a unui standard internațional care să impună clasificări paralele, se consideră oportună menținerea exclusivă a clasificării pe risc, ca unic criteriu operațional relevant pentru stabilirea măsurilor de ordine publică.</w:t>
            </w:r>
          </w:p>
          <w:p w14:paraId="50461837" w14:textId="2CE48EF6" w:rsidR="001014B9" w:rsidRPr="00D26182" w:rsidRDefault="001014B9" w:rsidP="001E45F0">
            <w:pPr>
              <w:ind w:firstLine="0"/>
              <w:rPr>
                <w:rFonts w:ascii="Times New Roman" w:hAnsi="Times New Roman"/>
                <w:sz w:val="24"/>
                <w:szCs w:val="24"/>
                <w:highlight w:val="yellow"/>
                <w:lang w:val="ro-RO" w:eastAsia="ro-RO"/>
              </w:rPr>
            </w:pPr>
          </w:p>
        </w:tc>
      </w:tr>
      <w:tr w:rsidR="00B539E1" w:rsidRPr="0025548E" w14:paraId="07FAE538"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4C813B" w14:textId="77777777" w:rsidR="00B539E1" w:rsidRPr="0025548E" w:rsidRDefault="00B539E1"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069504" w14:textId="47C2209F" w:rsidR="00B539E1" w:rsidRPr="00135AAF" w:rsidRDefault="006402C5"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119.</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0BE825" w14:textId="77777777" w:rsidR="00B539E1" w:rsidRPr="00B83B81"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83B81">
              <w:rPr>
                <w:rFonts w:ascii="Times New Roman" w:hAnsi="Times New Roman"/>
                <w:sz w:val="24"/>
                <w:szCs w:val="24"/>
                <w:lang w:val="ro-RO"/>
              </w:rPr>
              <w:t>Alte detalii sugerate:</w:t>
            </w:r>
          </w:p>
          <w:p w14:paraId="435BFBBE" w14:textId="77777777" w:rsidR="00B539E1" w:rsidRPr="00B83B81"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83B81">
              <w:rPr>
                <w:rFonts w:ascii="Times New Roman" w:hAnsi="Times New Roman"/>
                <w:sz w:val="24"/>
                <w:szCs w:val="24"/>
                <w:lang w:val="ro-RO"/>
              </w:rPr>
              <w:t xml:space="preserve">Se poate introduce o procedură de evaluare a riscului realizată de organizator, în cooperare cu autoritățile locale, pe baza unor criterii standardizate (număr estimat de participanți, locație, durata evenimentului, tipul de activitate, public țintă, etc.). </w:t>
            </w:r>
          </w:p>
          <w:p w14:paraId="2A1AC185" w14:textId="77777777" w:rsidR="00B539E1" w:rsidRPr="00B83B81"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83B81">
              <w:rPr>
                <w:rFonts w:ascii="Times New Roman" w:hAnsi="Times New Roman"/>
                <w:sz w:val="24"/>
                <w:szCs w:val="24"/>
                <w:lang w:val="ro-RO"/>
              </w:rPr>
              <w:t xml:space="preserve">Clasificarea ar putea fi utilizată ca fundament pentru diferențierea obligațiilor organizatorilor (ex. notificare simplificată vs. avizare completă, măsuri de securitate proporționale, necesitatea unui plan de evacuare, etc.). </w:t>
            </w:r>
          </w:p>
          <w:p w14:paraId="058F9977" w14:textId="3AD575F3" w:rsidR="00B539E1" w:rsidRPr="00B83B81"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83B81">
              <w:rPr>
                <w:rFonts w:ascii="Times New Roman" w:hAnsi="Times New Roman"/>
                <w:sz w:val="24"/>
                <w:szCs w:val="24"/>
                <w:lang w:val="ro-RO"/>
              </w:rPr>
              <w:t xml:space="preserve">Este utilă și menționarea posibilității revizuirii clasificării în funcție de modificările intervenite în organizare sau în contextul de securitate (ex. </w:t>
            </w:r>
            <w:r w:rsidRPr="00B83B81">
              <w:rPr>
                <w:rFonts w:ascii="Times New Roman" w:hAnsi="Times New Roman"/>
                <w:sz w:val="24"/>
                <w:szCs w:val="24"/>
                <w:lang w:val="ro-RO"/>
              </w:rPr>
              <w:lastRenderedPageBreak/>
              <w:t>schimbarea locației, creșterea numărului estimat de participanți, avertizări de risc etc.).</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A8EEEB" w14:textId="2A07C6F5" w:rsidR="00E07BFD" w:rsidRPr="0025548E" w:rsidRDefault="000F5683" w:rsidP="000F5683">
            <w:pPr>
              <w:ind w:firstLine="302"/>
              <w:rPr>
                <w:rFonts w:ascii="Times New Roman" w:hAnsi="Times New Roman"/>
                <w:b/>
                <w:bCs/>
                <w:sz w:val="24"/>
                <w:szCs w:val="24"/>
                <w:lang w:val="ro-RO" w:eastAsia="ro-RO"/>
              </w:rPr>
            </w:pPr>
            <w:r w:rsidRPr="0025548E">
              <w:rPr>
                <w:rFonts w:ascii="Times New Roman" w:hAnsi="Times New Roman"/>
                <w:b/>
                <w:bCs/>
                <w:sz w:val="24"/>
                <w:szCs w:val="24"/>
                <w:lang w:val="ro-RO" w:eastAsia="ro-RO"/>
              </w:rPr>
              <w:lastRenderedPageBreak/>
              <w:t>Nu se acceptă</w:t>
            </w:r>
            <w:r w:rsidR="00E07BFD" w:rsidRPr="0025548E">
              <w:rPr>
                <w:rFonts w:ascii="Times New Roman" w:hAnsi="Times New Roman"/>
                <w:b/>
                <w:bCs/>
                <w:sz w:val="24"/>
                <w:szCs w:val="24"/>
                <w:lang w:val="ro-RO" w:eastAsia="ro-RO"/>
              </w:rPr>
              <w:t>.</w:t>
            </w:r>
          </w:p>
          <w:p w14:paraId="576FDCF6" w14:textId="64530E6D" w:rsidR="001E45F0" w:rsidRDefault="000F5683" w:rsidP="001E45F0">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Propunerea de introducere a unei proceduri de evaluare a riscului realizată de organizator, în cooperare cu autoritatea publică locală, nu este acceptată întrucât contravine arhitecturii instituționale, principiului responsabilității unice pentru ordine </w:t>
            </w:r>
            <w:r w:rsidR="001E45F0">
              <w:rPr>
                <w:rFonts w:ascii="Times New Roman" w:hAnsi="Times New Roman"/>
                <w:sz w:val="24"/>
                <w:szCs w:val="24"/>
                <w:lang w:val="ro-RO" w:eastAsia="ro-RO"/>
              </w:rPr>
              <w:t xml:space="preserve">și securitate </w:t>
            </w:r>
            <w:r w:rsidRPr="0025548E">
              <w:rPr>
                <w:rFonts w:ascii="Times New Roman" w:hAnsi="Times New Roman"/>
                <w:sz w:val="24"/>
                <w:szCs w:val="24"/>
                <w:lang w:val="ro-RO" w:eastAsia="ro-RO"/>
              </w:rPr>
              <w:t>publică și bunei practici europene în materie de securitate a evenimentelor publice. Proiectul de lege prevede deja un mecanism clar, obiectiv și unitar de evaluare a riscului, aflat în competența exclusivă a Inspectoratului General de Carabinieri (art. 7 alin. (</w:t>
            </w:r>
            <w:r w:rsidR="001E45F0">
              <w:rPr>
                <w:rFonts w:ascii="Times New Roman" w:hAnsi="Times New Roman"/>
                <w:sz w:val="24"/>
                <w:szCs w:val="24"/>
                <w:lang w:val="ro-RO" w:eastAsia="ro-RO"/>
              </w:rPr>
              <w:t>5</w:t>
            </w:r>
            <w:r w:rsidRPr="0025548E">
              <w:rPr>
                <w:rFonts w:ascii="Times New Roman" w:hAnsi="Times New Roman"/>
                <w:sz w:val="24"/>
                <w:szCs w:val="24"/>
                <w:lang w:val="ro-RO" w:eastAsia="ro-RO"/>
              </w:rPr>
              <w:t>)–(</w:t>
            </w:r>
            <w:r w:rsidR="001E45F0">
              <w:rPr>
                <w:rFonts w:ascii="Times New Roman" w:hAnsi="Times New Roman"/>
                <w:sz w:val="24"/>
                <w:szCs w:val="24"/>
                <w:lang w:val="ro-RO" w:eastAsia="ro-RO"/>
              </w:rPr>
              <w:t>6</w:t>
            </w:r>
            <w:r w:rsidRPr="0025548E">
              <w:rPr>
                <w:rFonts w:ascii="Times New Roman" w:hAnsi="Times New Roman"/>
                <w:sz w:val="24"/>
                <w:szCs w:val="24"/>
                <w:lang w:val="ro-RO" w:eastAsia="ro-RO"/>
              </w:rPr>
              <w:t>)</w:t>
            </w:r>
            <w:r w:rsidR="003E451A">
              <w:rPr>
                <w:rFonts w:ascii="Times New Roman"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25548E">
              <w:rPr>
                <w:rFonts w:ascii="Times New Roman" w:hAnsi="Times New Roman"/>
                <w:sz w:val="24"/>
                <w:szCs w:val="24"/>
                <w:lang w:val="ro-RO" w:eastAsia="ro-RO"/>
              </w:rPr>
              <w:t>).</w:t>
            </w:r>
          </w:p>
          <w:p w14:paraId="2BE8C366" w14:textId="77777777" w:rsidR="001E45F0" w:rsidRDefault="000F5683" w:rsidP="001E45F0">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 xml:space="preserve">Evaluarea riscului este un act tehnic cu relevanță pentru ordinea </w:t>
            </w:r>
            <w:r w:rsidR="001E45F0">
              <w:rPr>
                <w:rFonts w:ascii="Times New Roman" w:hAnsi="Times New Roman"/>
                <w:sz w:val="24"/>
                <w:szCs w:val="24"/>
                <w:lang w:val="ro-RO" w:eastAsia="ro-RO"/>
              </w:rPr>
              <w:t xml:space="preserve">și securitatea </w:t>
            </w:r>
            <w:r w:rsidRPr="0025548E">
              <w:rPr>
                <w:rFonts w:ascii="Times New Roman" w:hAnsi="Times New Roman"/>
                <w:sz w:val="24"/>
                <w:szCs w:val="24"/>
                <w:lang w:val="ro-RO" w:eastAsia="ro-RO"/>
              </w:rPr>
              <w:t>publică, domenii aflate în competența exclusivă a Ministerului Afacerilor Interne. Implicarea autorității publice locale sau a organizatorului în procesul de determinare oficială a gradului de risc ar crea confuzie instituțională și ar duce la evaluări divergente sau subiective.</w:t>
            </w:r>
          </w:p>
          <w:p w14:paraId="2AA35196" w14:textId="77777777" w:rsidR="001E45F0" w:rsidRDefault="000F5683" w:rsidP="001E45F0">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lastRenderedPageBreak/>
              <w:t>Evaluarea trebuie să fie efectuată de o instituție neutră, cu expertiză și acces la date operaționale (istoricul incidentelor, surse operative, analiza vulnerabilităților etc.). Organizatorul nu are capacitatea și nici obligația legală de a accesa și analiza astfel de date.</w:t>
            </w:r>
          </w:p>
          <w:p w14:paraId="139CCF2C" w14:textId="77777777" w:rsidR="001E45F0" w:rsidRDefault="000F5683" w:rsidP="001E45F0">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Proiectul prevede deja (art. 11) diferențierea obligațiilor în funcție de gradul de risc, astfel că nu este necesară o procedură paralelă de „clasificare” inițiată de organizator. Orice evaluare informală a riscului poate fi inclusă ca element de sprijin în notificare, fără a genera efecte juridice.</w:t>
            </w:r>
          </w:p>
          <w:p w14:paraId="5D9A9CFD" w14:textId="300A3B97" w:rsidR="000F5683" w:rsidRPr="0025548E" w:rsidRDefault="000F5683" w:rsidP="001E45F0">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În majoritatea statelor europene, evaluarea oficială a riscului este realizată de poliția națională sau de o structură de securitate internă (ex. în România – Jandarmeria, în Franța – prefectură, în Germania – Landespolizei), nu de organizator sau autoritatea locală. Introducerea unui sistem mixt ar fi contrară acestor bune practici și ar vulnerabiliza sistemul de prevenire și reacție.</w:t>
            </w:r>
          </w:p>
          <w:p w14:paraId="70FF29FE" w14:textId="25954F1D" w:rsidR="00B539E1" w:rsidRPr="0025548E" w:rsidRDefault="001014B9" w:rsidP="000F5683">
            <w:pPr>
              <w:ind w:firstLine="302"/>
              <w:rPr>
                <w:rFonts w:ascii="Times New Roman" w:hAnsi="Times New Roman"/>
                <w:sz w:val="24"/>
                <w:szCs w:val="24"/>
                <w:lang w:val="ro-RO" w:eastAsia="ro-RO"/>
              </w:rPr>
            </w:pPr>
            <w:r w:rsidRPr="0025548E">
              <w:rPr>
                <w:rFonts w:ascii="Times New Roman" w:hAnsi="Times New Roman"/>
                <w:sz w:val="24"/>
                <w:szCs w:val="24"/>
                <w:lang w:val="ro-RO" w:eastAsia="ro-RO"/>
              </w:rPr>
              <w:t>Fără îndoială, organizatorii pot să sporească măsurile lor de securitate până la ce nivel consideră necesar, dar nu pot dispune ce forțe ale Ministerului Afacerilor Interne vor fi an</w:t>
            </w:r>
            <w:r w:rsidR="001E45F0">
              <w:rPr>
                <w:rFonts w:ascii="Times New Roman" w:hAnsi="Times New Roman"/>
                <w:sz w:val="24"/>
                <w:szCs w:val="24"/>
                <w:lang w:val="ro-RO" w:eastAsia="ro-RO"/>
              </w:rPr>
              <w:t>t</w:t>
            </w:r>
            <w:r w:rsidRPr="0025548E">
              <w:rPr>
                <w:rFonts w:ascii="Times New Roman" w:hAnsi="Times New Roman"/>
                <w:sz w:val="24"/>
                <w:szCs w:val="24"/>
                <w:lang w:val="ro-RO" w:eastAsia="ro-RO"/>
              </w:rPr>
              <w:t>renate. Or, prin evaluarea gradului de risc, implicit se atribuie și responsabilități pentru M</w:t>
            </w:r>
            <w:r w:rsidR="000F5683" w:rsidRPr="0025548E">
              <w:rPr>
                <w:rFonts w:ascii="Times New Roman" w:hAnsi="Times New Roman"/>
                <w:sz w:val="24"/>
                <w:szCs w:val="24"/>
                <w:lang w:val="ro-RO" w:eastAsia="ro-RO"/>
              </w:rPr>
              <w:t>inisterul Afacerilor Interne</w:t>
            </w:r>
            <w:r w:rsidRPr="0025548E">
              <w:rPr>
                <w:rFonts w:ascii="Times New Roman" w:hAnsi="Times New Roman"/>
                <w:sz w:val="24"/>
                <w:szCs w:val="24"/>
                <w:lang w:val="ro-RO" w:eastAsia="ro-RO"/>
              </w:rPr>
              <w:t xml:space="preserve">, iar acest lucru poate fi făcut în baza </w:t>
            </w:r>
            <w:r w:rsidR="001E45F0">
              <w:rPr>
                <w:rFonts w:ascii="Times New Roman" w:hAnsi="Times New Roman"/>
                <w:sz w:val="24"/>
                <w:szCs w:val="24"/>
                <w:lang w:val="ro-RO" w:eastAsia="ro-RO"/>
              </w:rPr>
              <w:t>acestui proiect,</w:t>
            </w:r>
            <w:r w:rsidRPr="0025548E">
              <w:rPr>
                <w:rFonts w:ascii="Times New Roman" w:hAnsi="Times New Roman"/>
                <w:sz w:val="24"/>
                <w:szCs w:val="24"/>
                <w:lang w:val="ro-RO" w:eastAsia="ro-RO"/>
              </w:rPr>
              <w:t xml:space="preserve"> numai de către o autoritate a statului (I</w:t>
            </w:r>
            <w:r w:rsidR="000F5683" w:rsidRPr="0025548E">
              <w:rPr>
                <w:rFonts w:ascii="Times New Roman" w:hAnsi="Times New Roman"/>
                <w:sz w:val="24"/>
                <w:szCs w:val="24"/>
                <w:lang w:val="ro-RO" w:eastAsia="ro-RO"/>
              </w:rPr>
              <w:t>nspectoratul General de Carabinieri</w:t>
            </w:r>
            <w:r w:rsidRPr="0025548E">
              <w:rPr>
                <w:rFonts w:ascii="Times New Roman" w:hAnsi="Times New Roman"/>
                <w:sz w:val="24"/>
                <w:szCs w:val="24"/>
                <w:lang w:val="ro-RO" w:eastAsia="ro-RO"/>
              </w:rPr>
              <w:t>), și n</w:t>
            </w:r>
            <w:r w:rsidR="000F5683" w:rsidRPr="0025548E">
              <w:rPr>
                <w:rFonts w:ascii="Times New Roman" w:hAnsi="Times New Roman"/>
                <w:sz w:val="24"/>
                <w:szCs w:val="24"/>
                <w:lang w:val="ro-RO" w:eastAsia="ro-RO"/>
              </w:rPr>
              <w:t>u</w:t>
            </w:r>
            <w:r w:rsidRPr="0025548E">
              <w:rPr>
                <w:rFonts w:ascii="Times New Roman" w:hAnsi="Times New Roman"/>
                <w:sz w:val="24"/>
                <w:szCs w:val="24"/>
                <w:lang w:val="ro-RO" w:eastAsia="ro-RO"/>
              </w:rPr>
              <w:t xml:space="preserve"> de un agent comercial privat.</w:t>
            </w:r>
          </w:p>
        </w:tc>
      </w:tr>
      <w:tr w:rsidR="006A1555" w:rsidRPr="0025548E" w14:paraId="5E4F03AA"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A51648" w14:textId="77777777" w:rsidR="006A1555" w:rsidRPr="0025548E" w:rsidRDefault="006A1555"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548C92" w14:textId="45A20B1A" w:rsidR="006A1555"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120.</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A16A4B" w14:textId="5C0D5ED8" w:rsidR="006A1555" w:rsidRPr="00B83B81" w:rsidRDefault="006A1555"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83B81">
              <w:rPr>
                <w:rFonts w:ascii="Times New Roman" w:hAnsi="Times New Roman"/>
                <w:sz w:val="24"/>
                <w:szCs w:val="24"/>
                <w:lang w:val="ro-RO"/>
              </w:rPr>
              <w:t>Art. 6 alin. (4): Nu există concert, în special în aer liber, care să nu utilizeze artificii reci sau fumigene. Se propune consultarea companiilor specializate în domeniu și revizuirea reglementării.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A97B46" w14:textId="77777777" w:rsidR="006A1555" w:rsidRPr="006A1555" w:rsidRDefault="006A1555" w:rsidP="000F5683">
            <w:pPr>
              <w:ind w:firstLine="302"/>
              <w:rPr>
                <w:rFonts w:ascii="Times New Roman" w:hAnsi="Times New Roman"/>
                <w:b/>
                <w:bCs/>
                <w:sz w:val="24"/>
                <w:szCs w:val="24"/>
                <w:lang w:val="ro-RO" w:eastAsia="ro-RO"/>
              </w:rPr>
            </w:pPr>
            <w:r w:rsidRPr="006A1555">
              <w:rPr>
                <w:rFonts w:ascii="Times New Roman" w:hAnsi="Times New Roman"/>
                <w:b/>
                <w:bCs/>
                <w:sz w:val="24"/>
                <w:szCs w:val="24"/>
                <w:lang w:val="ro-RO" w:eastAsia="ro-RO"/>
              </w:rPr>
              <w:t>Se acceptă.</w:t>
            </w:r>
          </w:p>
          <w:p w14:paraId="6F77B45B" w14:textId="4215FA52" w:rsidR="006A1555" w:rsidRPr="006A1555" w:rsidRDefault="006A1555" w:rsidP="000F5683">
            <w:pPr>
              <w:ind w:firstLine="302"/>
              <w:rPr>
                <w:rFonts w:ascii="Times New Roman" w:hAnsi="Times New Roman"/>
                <w:sz w:val="24"/>
                <w:szCs w:val="24"/>
                <w:lang w:val="ro-RO" w:eastAsia="ro-RO"/>
              </w:rPr>
            </w:pPr>
          </w:p>
        </w:tc>
      </w:tr>
      <w:tr w:rsidR="00861355" w:rsidRPr="0025548E" w14:paraId="3E78CB1A"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EB7797" w14:textId="77777777" w:rsidR="00861355" w:rsidRPr="0025548E" w:rsidRDefault="00861355"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57B0E6" w14:textId="2F639728" w:rsidR="00861355"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121.</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2A479E" w14:textId="36069E2A" w:rsidR="00861355" w:rsidRPr="00B83B81" w:rsidRDefault="00861355"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83B81">
              <w:rPr>
                <w:rFonts w:ascii="Times New Roman" w:hAnsi="Times New Roman"/>
                <w:sz w:val="24"/>
                <w:szCs w:val="24"/>
                <w:lang w:val="ro-RO"/>
              </w:rPr>
              <w:t>Art. 11 alin. (2) lit. c): „să contracteze serviciile particulare de pază specializate pentru asigurarea securității în cadrul evenimentului public”;</w:t>
            </w:r>
            <w:r w:rsidRPr="00B83B81">
              <w:rPr>
                <w:rFonts w:ascii="Times New Roman" w:hAnsi="Times New Roman"/>
                <w:sz w:val="24"/>
                <w:szCs w:val="24"/>
                <w:lang w:val="ro-RO"/>
              </w:rPr>
              <w:br/>
              <w:t xml:space="preserve">Se propune completarea cu: „sau poliție ori carabinieri”, întrucât nu toate evenimentele își </w:t>
            </w:r>
            <w:r w:rsidRPr="00B83B81">
              <w:rPr>
                <w:rFonts w:ascii="Times New Roman" w:hAnsi="Times New Roman"/>
                <w:sz w:val="24"/>
                <w:szCs w:val="24"/>
                <w:lang w:val="ro-RO"/>
              </w:rPr>
              <w:lastRenderedPageBreak/>
              <w:t>permit paza specializată și se pot contracta servicii publice.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DFDB6C" w14:textId="77777777" w:rsidR="00861355" w:rsidRPr="0025548E" w:rsidRDefault="00861355" w:rsidP="00861355">
            <w:pPr>
              <w:ind w:firstLine="302"/>
              <w:rPr>
                <w:rFonts w:ascii="Times New Roman" w:hAnsi="Times New Roman"/>
                <w:b/>
                <w:bCs/>
                <w:sz w:val="24"/>
                <w:szCs w:val="24"/>
                <w:lang w:val="ro-RO" w:eastAsia="ro-RO"/>
              </w:rPr>
            </w:pPr>
            <w:r w:rsidRPr="0025548E">
              <w:rPr>
                <w:rFonts w:ascii="Times New Roman" w:hAnsi="Times New Roman"/>
                <w:b/>
                <w:bCs/>
                <w:sz w:val="24"/>
                <w:szCs w:val="24"/>
                <w:lang w:val="ro-RO" w:eastAsia="ro-RO"/>
              </w:rPr>
              <w:lastRenderedPageBreak/>
              <w:t>Nu se acceptă.</w:t>
            </w:r>
          </w:p>
          <w:p w14:paraId="41242B7D" w14:textId="31E5C37C" w:rsidR="00861355" w:rsidRPr="00861355" w:rsidRDefault="00861355" w:rsidP="00861355">
            <w:pPr>
              <w:ind w:firstLine="302"/>
              <w:rPr>
                <w:rFonts w:ascii="Times New Roman" w:hAnsi="Times New Roman"/>
                <w:sz w:val="24"/>
                <w:szCs w:val="24"/>
                <w:lang w:val="ro-RO" w:eastAsia="ro-RO"/>
              </w:rPr>
            </w:pPr>
            <w:r w:rsidRPr="00861355">
              <w:rPr>
                <w:rFonts w:ascii="Times New Roman" w:hAnsi="Times New Roman"/>
                <w:sz w:val="24"/>
                <w:szCs w:val="24"/>
                <w:lang w:val="ro-RO" w:eastAsia="ro-RO"/>
              </w:rPr>
              <w:t xml:space="preserve">Inspectoratul General al Poliției și Inspectoratul General de Carabinieri sunt </w:t>
            </w:r>
            <w:r w:rsidR="0096755C">
              <w:rPr>
                <w:rFonts w:ascii="Times New Roman" w:hAnsi="Times New Roman"/>
                <w:sz w:val="24"/>
                <w:szCs w:val="24"/>
                <w:lang w:val="ro-RO" w:eastAsia="ro-RO"/>
              </w:rPr>
              <w:t>subdiviziuni ale MAI</w:t>
            </w:r>
            <w:r w:rsidRPr="00861355">
              <w:rPr>
                <w:rFonts w:ascii="Times New Roman" w:hAnsi="Times New Roman"/>
                <w:sz w:val="24"/>
                <w:szCs w:val="24"/>
                <w:lang w:val="ro-RO" w:eastAsia="ro-RO"/>
              </w:rPr>
              <w:t xml:space="preserve"> cu atribuții exclusiv publice, stabilite prin Legea nr. 320/2012 și Legea nr. 219/2018.</w:t>
            </w:r>
          </w:p>
          <w:p w14:paraId="23A52EEE" w14:textId="22B35D49" w:rsidR="00861355" w:rsidRPr="00861355" w:rsidRDefault="00861355" w:rsidP="00861355">
            <w:pPr>
              <w:ind w:firstLine="302"/>
              <w:rPr>
                <w:rFonts w:ascii="Times New Roman" w:hAnsi="Times New Roman"/>
                <w:sz w:val="24"/>
                <w:szCs w:val="24"/>
                <w:lang w:val="ro-RO" w:eastAsia="ro-RO"/>
              </w:rPr>
            </w:pPr>
            <w:r w:rsidRPr="00861355">
              <w:rPr>
                <w:rFonts w:ascii="Times New Roman" w:hAnsi="Times New Roman"/>
                <w:sz w:val="24"/>
                <w:szCs w:val="24"/>
                <w:lang w:val="ro-RO" w:eastAsia="ro-RO"/>
              </w:rPr>
              <w:lastRenderedPageBreak/>
              <w:t>Acestea nu pot presta servicii de pază la solicitarea persoanelor fizice sau juridice în baza unor contracte civile – asemenea practici nu sunt reglementate în legislația actuală și ar putea aduce atingere principiului imparțialității autorității statului.</w:t>
            </w:r>
          </w:p>
          <w:p w14:paraId="53B31BC8" w14:textId="54BE69AF" w:rsidR="00861355" w:rsidRPr="00861355" w:rsidRDefault="00861355" w:rsidP="00861355">
            <w:pPr>
              <w:ind w:firstLine="302"/>
              <w:rPr>
                <w:rFonts w:ascii="Times New Roman" w:hAnsi="Times New Roman"/>
                <w:sz w:val="24"/>
                <w:szCs w:val="24"/>
                <w:lang w:val="ro-RO" w:eastAsia="ro-RO"/>
              </w:rPr>
            </w:pPr>
            <w:r w:rsidRPr="00861355">
              <w:rPr>
                <w:rFonts w:ascii="Times New Roman" w:hAnsi="Times New Roman"/>
                <w:sz w:val="24"/>
                <w:szCs w:val="24"/>
                <w:lang w:val="ro-RO" w:eastAsia="ro-RO"/>
              </w:rPr>
              <w:t>Menținerea și asigurarea ordinii publice de către Poliție/Carabinieri nu exclude obligația organizatorului de a contracta pază. Prezența forțelor de ordine în spațiul public are loc pentru asigurarea și menținerea ordinii publice, nu pentru protecția logistică sau operativă a bunurilor și echipamentelor, care revine organizatorului.</w:t>
            </w:r>
          </w:p>
          <w:p w14:paraId="6AB83E0F" w14:textId="502FE41B" w:rsidR="00861355" w:rsidRPr="00861355" w:rsidRDefault="00861355" w:rsidP="00861355">
            <w:pPr>
              <w:ind w:firstLine="302"/>
              <w:rPr>
                <w:rFonts w:ascii="Times New Roman" w:hAnsi="Times New Roman"/>
                <w:sz w:val="24"/>
                <w:szCs w:val="24"/>
                <w:lang w:val="ro-RO" w:eastAsia="ro-RO"/>
              </w:rPr>
            </w:pPr>
            <w:r w:rsidRPr="00861355">
              <w:rPr>
                <w:rFonts w:ascii="Times New Roman" w:hAnsi="Times New Roman"/>
                <w:sz w:val="24"/>
                <w:szCs w:val="24"/>
                <w:lang w:val="ro-RO" w:eastAsia="ro-RO"/>
              </w:rPr>
              <w:t>Proiectul prevede deja posibilitatea ajustării măsurilor de securitate proporțional cu natura, dimensiunea și riscurile asociate evenimentului.</w:t>
            </w:r>
          </w:p>
          <w:p w14:paraId="360A26A1" w14:textId="7F6E5597" w:rsidR="00861355" w:rsidRPr="006A1555" w:rsidRDefault="00861355" w:rsidP="00861355">
            <w:pPr>
              <w:ind w:firstLine="302"/>
              <w:rPr>
                <w:b/>
                <w:bCs/>
                <w:sz w:val="24"/>
                <w:szCs w:val="24"/>
                <w:lang w:val="ro-RO" w:eastAsia="ro-RO"/>
              </w:rPr>
            </w:pPr>
            <w:r w:rsidRPr="00861355">
              <w:rPr>
                <w:rFonts w:ascii="Times New Roman" w:hAnsi="Times New Roman"/>
                <w:sz w:val="24"/>
                <w:szCs w:val="24"/>
                <w:lang w:val="ro-RO" w:eastAsia="ro-RO"/>
              </w:rPr>
              <w:t>În cazuri justificate, autoritățile pot coordona suplimentar dispozitivul propriu de ordine publică, fără a fi parte contractuală.</w:t>
            </w:r>
          </w:p>
        </w:tc>
      </w:tr>
      <w:tr w:rsidR="00861355" w:rsidRPr="0025548E" w14:paraId="27D2F594"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F1DCB1" w14:textId="77777777" w:rsidR="00861355" w:rsidRPr="0025548E" w:rsidRDefault="00861355"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4AC6E9B" w14:textId="66AECB1C" w:rsidR="00861355"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122.</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1C1743" w14:textId="6D424E61" w:rsidR="00861355" w:rsidRPr="00B83B81" w:rsidRDefault="00861355"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83B81">
              <w:rPr>
                <w:rFonts w:ascii="Times New Roman" w:hAnsi="Times New Roman"/>
                <w:sz w:val="24"/>
                <w:szCs w:val="24"/>
                <w:lang w:val="ro-RO"/>
              </w:rPr>
              <w:t xml:space="preserve">La art. 11 alin. (2) lit. d), se propune completarea cu mențiunea </w:t>
            </w:r>
            <w:r w:rsidRPr="00B83B81">
              <w:rPr>
                <w:rFonts w:ascii="Times New Roman" w:hAnsi="Times New Roman"/>
                <w:i/>
                <w:iCs/>
                <w:sz w:val="24"/>
                <w:szCs w:val="24"/>
                <w:lang w:val="ro-RO"/>
              </w:rPr>
              <w:t>„în incintă”</w:t>
            </w:r>
            <w:r w:rsidRPr="00B83B81">
              <w:rPr>
                <w:rFonts w:ascii="Times New Roman" w:hAnsi="Times New Roman"/>
                <w:sz w:val="24"/>
                <w:szCs w:val="24"/>
                <w:lang w:val="ro-RO"/>
              </w:rPr>
              <w:t xml:space="preserve"> sau o formulare echivalentă, întrucât evenimentele publice în aer liber (festivaluri, târguri, Ziua Vinului, Ziua Orașului etc.) nu permit utilizarea eficientă a echipamentelor tehnice fixe de detectare a bagajelor.</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F80104" w14:textId="36BDD5C9" w:rsidR="00861355" w:rsidRPr="00861355" w:rsidRDefault="00861355" w:rsidP="00861355">
            <w:pPr>
              <w:ind w:firstLine="302"/>
              <w:rPr>
                <w:rFonts w:ascii="Times New Roman" w:hAnsi="Times New Roman"/>
                <w:b/>
                <w:bCs/>
                <w:sz w:val="24"/>
                <w:szCs w:val="24"/>
                <w:lang w:val="ro-RO" w:eastAsia="ro-RO"/>
              </w:rPr>
            </w:pPr>
            <w:r w:rsidRPr="00861355">
              <w:rPr>
                <w:rFonts w:ascii="Times New Roman" w:hAnsi="Times New Roman"/>
                <w:b/>
                <w:bCs/>
                <w:sz w:val="24"/>
                <w:szCs w:val="24"/>
                <w:lang w:val="ro-RO" w:eastAsia="ro-RO"/>
              </w:rPr>
              <w:t>Nu se acceptă.</w:t>
            </w:r>
          </w:p>
          <w:p w14:paraId="4C752B24" w14:textId="677CA9D0" w:rsidR="00861355" w:rsidRDefault="00861355" w:rsidP="00861355">
            <w:pPr>
              <w:ind w:firstLine="302"/>
              <w:rPr>
                <w:rFonts w:ascii="Times New Roman" w:hAnsi="Times New Roman"/>
                <w:sz w:val="24"/>
                <w:szCs w:val="24"/>
                <w:lang w:val="ro-RO" w:eastAsia="ro-RO"/>
              </w:rPr>
            </w:pPr>
            <w:r w:rsidRPr="00861355">
              <w:rPr>
                <w:rFonts w:ascii="Times New Roman" w:hAnsi="Times New Roman"/>
                <w:sz w:val="24"/>
                <w:szCs w:val="24"/>
                <w:lang w:val="ro-RO" w:eastAsia="ro-RO"/>
              </w:rPr>
              <w:t xml:space="preserve">Textul normei prevede deja un grad suficient de flexibilitate, prin formularea </w:t>
            </w:r>
            <w:r w:rsidRPr="00861355">
              <w:rPr>
                <w:rFonts w:ascii="Times New Roman" w:hAnsi="Times New Roman"/>
                <w:i/>
                <w:iCs/>
                <w:sz w:val="24"/>
                <w:szCs w:val="24"/>
                <w:lang w:val="ro-RO" w:eastAsia="ro-RO"/>
              </w:rPr>
              <w:t xml:space="preserve">„echipamente tehnice fixe și/sau portabile de </w:t>
            </w:r>
            <w:r w:rsidRPr="00764F23">
              <w:rPr>
                <w:rFonts w:ascii="Times New Roman" w:hAnsi="Times New Roman"/>
                <w:i/>
                <w:iCs/>
                <w:sz w:val="24"/>
                <w:szCs w:val="24"/>
                <w:lang w:val="ro-RO" w:eastAsia="ro-RO"/>
              </w:rPr>
              <w:t>detectare</w:t>
            </w:r>
            <w:r w:rsidR="00764F23" w:rsidRPr="00764F23">
              <w:rPr>
                <w:rFonts w:ascii="Times New Roman" w:eastAsia="Times New Roman" w:hAnsi="Times New Roman"/>
                <w:noProof/>
                <w:sz w:val="28"/>
                <w:szCs w:val="28"/>
                <w:lang w:val="ro-RO"/>
              </w:rPr>
              <w:t xml:space="preserve"> </w:t>
            </w:r>
            <w:r w:rsidR="00764F23" w:rsidRPr="00764F23">
              <w:rPr>
                <w:rFonts w:ascii="Times New Roman" w:hAnsi="Times New Roman"/>
                <w:i/>
                <w:iCs/>
                <w:sz w:val="24"/>
                <w:szCs w:val="24"/>
                <w:lang w:val="ro-RO" w:eastAsia="ro-RO"/>
              </w:rPr>
              <w:t>sau alte mijloace rezonabile de control</w:t>
            </w:r>
            <w:r w:rsidRPr="00764F23">
              <w:rPr>
                <w:rFonts w:ascii="Times New Roman" w:hAnsi="Times New Roman"/>
                <w:i/>
                <w:iCs/>
                <w:sz w:val="24"/>
                <w:szCs w:val="24"/>
                <w:lang w:val="ro-RO" w:eastAsia="ro-RO"/>
              </w:rPr>
              <w:t>”</w:t>
            </w:r>
            <w:r w:rsidRPr="00764F23">
              <w:rPr>
                <w:rFonts w:ascii="Times New Roman" w:hAnsi="Times New Roman"/>
                <w:sz w:val="24"/>
                <w:szCs w:val="24"/>
                <w:lang w:val="ro-RO" w:eastAsia="ro-RO"/>
              </w:rPr>
              <w:t>. Această redactare permite</w:t>
            </w:r>
            <w:r w:rsidRPr="00861355">
              <w:rPr>
                <w:rFonts w:ascii="Times New Roman" w:hAnsi="Times New Roman"/>
                <w:sz w:val="24"/>
                <w:szCs w:val="24"/>
                <w:lang w:val="ro-RO" w:eastAsia="ro-RO"/>
              </w:rPr>
              <w:t xml:space="preserve"> adaptarea mijloacelor tehnice la specificul și amplasamentul evenimentului (spațiu închis sau deschis), fără a impune utilizarea exclusivă a sistemelor fixe în toate cazurile.</w:t>
            </w:r>
          </w:p>
          <w:p w14:paraId="339EEB80" w14:textId="0157A72B" w:rsidR="00764F23" w:rsidRPr="00362BE1" w:rsidRDefault="00764F23" w:rsidP="00861355">
            <w:pPr>
              <w:ind w:firstLine="302"/>
              <w:rPr>
                <w:rFonts w:ascii="Times New Roman" w:hAnsi="Times New Roman"/>
                <w:sz w:val="24"/>
                <w:szCs w:val="24"/>
                <w:lang w:val="ro-RO" w:eastAsia="ro-RO"/>
              </w:rPr>
            </w:pPr>
            <w:r w:rsidRPr="00362BE1">
              <w:rPr>
                <w:rFonts w:ascii="Times New Roman" w:hAnsi="Times New Roman"/>
                <w:sz w:val="24"/>
                <w:szCs w:val="24"/>
                <w:lang w:val="ro-RO" w:eastAsia="ro-RO"/>
              </w:rPr>
              <w:t>Obligația privind utilizarea echipamentelor tehnice de detectare a fost reformulată în sensul aplicării sale în funcție de gradul de risc și de particularitățile amplasamentului</w:t>
            </w:r>
            <w:r w:rsidR="00362BE1">
              <w:rPr>
                <w:rFonts w:ascii="Times New Roman" w:hAnsi="Times New Roman"/>
                <w:sz w:val="24"/>
                <w:szCs w:val="24"/>
                <w:lang w:val="ro-RO" w:eastAsia="ro-RO"/>
              </w:rPr>
              <w:t xml:space="preserve"> evenimentului public</w:t>
            </w:r>
            <w:r w:rsidRPr="00362BE1">
              <w:rPr>
                <w:rFonts w:ascii="Times New Roman" w:hAnsi="Times New Roman"/>
                <w:sz w:val="24"/>
                <w:szCs w:val="24"/>
                <w:lang w:val="ro-RO" w:eastAsia="ro-RO"/>
              </w:rPr>
              <w:t xml:space="preserve">, pentru a evita aplicarea rigidă a unei norme imposibil de implementat în cazul evenimentelor publice desfășurate în spații deschise și </w:t>
            </w:r>
            <w:r w:rsidR="00362BE1">
              <w:rPr>
                <w:rFonts w:ascii="Times New Roman" w:hAnsi="Times New Roman"/>
                <w:sz w:val="24"/>
                <w:szCs w:val="24"/>
                <w:lang w:val="ro-RO" w:eastAsia="ro-RO"/>
              </w:rPr>
              <w:t>care nu au asigurat un perimetru distinct</w:t>
            </w:r>
            <w:r w:rsidRPr="00362BE1">
              <w:rPr>
                <w:rFonts w:ascii="Times New Roman" w:hAnsi="Times New Roman"/>
                <w:sz w:val="24"/>
                <w:szCs w:val="24"/>
                <w:lang w:val="ro-RO" w:eastAsia="ro-RO"/>
              </w:rPr>
              <w:t xml:space="preserve">. În acest sens, </w:t>
            </w:r>
            <w:r w:rsidR="00362BE1">
              <w:rPr>
                <w:rFonts w:ascii="Times New Roman" w:hAnsi="Times New Roman"/>
                <w:sz w:val="24"/>
                <w:szCs w:val="24"/>
                <w:lang w:val="ro-RO" w:eastAsia="ro-RO"/>
              </w:rPr>
              <w:t xml:space="preserve">prin proiectul de lege se </w:t>
            </w:r>
            <w:r w:rsidRPr="00362BE1">
              <w:rPr>
                <w:rFonts w:ascii="Times New Roman" w:hAnsi="Times New Roman"/>
                <w:sz w:val="24"/>
                <w:szCs w:val="24"/>
                <w:lang w:val="ro-RO" w:eastAsia="ro-RO"/>
              </w:rPr>
              <w:t xml:space="preserve"> admite utilizarea altor metode rezonabile de control al </w:t>
            </w:r>
            <w:r w:rsidRPr="00362BE1">
              <w:rPr>
                <w:rFonts w:ascii="Times New Roman" w:hAnsi="Times New Roman"/>
                <w:sz w:val="24"/>
                <w:szCs w:val="24"/>
                <w:lang w:val="ro-RO" w:eastAsia="ro-RO"/>
              </w:rPr>
              <w:lastRenderedPageBreak/>
              <w:t>accesului, cu respectarea principiilor proporționalității și eficienței.</w:t>
            </w:r>
          </w:p>
          <w:p w14:paraId="4604D0BB" w14:textId="77777777" w:rsidR="00861355" w:rsidRPr="00861355" w:rsidRDefault="00861355" w:rsidP="00861355">
            <w:pPr>
              <w:ind w:firstLine="302"/>
              <w:rPr>
                <w:rFonts w:ascii="Times New Roman" w:hAnsi="Times New Roman"/>
                <w:sz w:val="24"/>
                <w:szCs w:val="24"/>
                <w:lang w:val="ro-RO" w:eastAsia="ro-RO"/>
              </w:rPr>
            </w:pPr>
            <w:r w:rsidRPr="00362BE1">
              <w:rPr>
                <w:rFonts w:ascii="Times New Roman" w:hAnsi="Times New Roman"/>
                <w:sz w:val="24"/>
                <w:szCs w:val="24"/>
                <w:lang w:val="ro-RO" w:eastAsia="ro-RO"/>
              </w:rPr>
              <w:t>Introducerea expresiei</w:t>
            </w:r>
            <w:r w:rsidRPr="00861355">
              <w:rPr>
                <w:rFonts w:ascii="Times New Roman" w:hAnsi="Times New Roman"/>
                <w:sz w:val="24"/>
                <w:szCs w:val="24"/>
                <w:lang w:val="ro-RO" w:eastAsia="ro-RO"/>
              </w:rPr>
              <w:t xml:space="preserve"> restrictive „în încăpere” ar reduce aplicabilitatea prevederii, limitând-o nejustificat doar la evenimentele desfășurate în spații închise. În practică, însă, multe evenimente în aer liber, cu grad mare de risc sau aglomerări semnificative (ex. concerte în piețe publice, manifestații cu acces liber), necesită aplicarea unor măsuri de control tehnic al bagajelor, inclusiv cu mijloace portabile ori semi-fixe.</w:t>
            </w:r>
          </w:p>
          <w:p w14:paraId="41C868CE" w14:textId="77777777" w:rsidR="00861355" w:rsidRPr="00861355" w:rsidRDefault="00861355" w:rsidP="00861355">
            <w:pPr>
              <w:ind w:firstLine="302"/>
              <w:rPr>
                <w:rFonts w:ascii="Times New Roman" w:hAnsi="Times New Roman"/>
                <w:sz w:val="24"/>
                <w:szCs w:val="24"/>
                <w:lang w:val="ro-RO" w:eastAsia="ro-RO"/>
              </w:rPr>
            </w:pPr>
            <w:r w:rsidRPr="00861355">
              <w:rPr>
                <w:rFonts w:ascii="Times New Roman" w:hAnsi="Times New Roman"/>
                <w:sz w:val="24"/>
                <w:szCs w:val="24"/>
                <w:lang w:val="ro-RO" w:eastAsia="ro-RO"/>
              </w:rPr>
              <w:t>Norma reglementează o obligație generală a organizatorului de a contribui activ la prevenirea introducerii obiectelor sau substanțelor interzise la eveniment. Această obligație este proporțională și rațională în raport cu nivelul de risc, fără a impune mijloace uniforme, lăsând libertatea organizatorului de a adapta soluțiile tehnice în colaborare cu agenția de pază și autoritățile competente.</w:t>
            </w:r>
          </w:p>
          <w:p w14:paraId="40697CA1" w14:textId="2A34AC7E" w:rsidR="00861355" w:rsidRPr="00861355" w:rsidRDefault="00861355" w:rsidP="00861355">
            <w:pPr>
              <w:ind w:firstLine="302"/>
              <w:rPr>
                <w:rFonts w:ascii="Times New Roman" w:hAnsi="Times New Roman"/>
                <w:sz w:val="24"/>
                <w:szCs w:val="24"/>
                <w:lang w:val="ro-RO" w:eastAsia="ro-RO"/>
              </w:rPr>
            </w:pPr>
            <w:r w:rsidRPr="00861355">
              <w:rPr>
                <w:rFonts w:ascii="Times New Roman" w:hAnsi="Times New Roman"/>
                <w:sz w:val="24"/>
                <w:szCs w:val="24"/>
                <w:lang w:val="ro-RO" w:eastAsia="ro-RO"/>
              </w:rPr>
              <w:t xml:space="preserve">Modificarea solicitată poate genera confuzie și interpretări divergente, fiind contrară principiului caracterului general și tehnic al reglementării. Detaliile privind aplicabilitatea și tipologia echipamentelor pot fi mai bine reglementate prin norme secundare sau instrucțiuni metodologice, </w:t>
            </w:r>
            <w:r w:rsidR="00362BE1">
              <w:rPr>
                <w:rFonts w:ascii="Times New Roman" w:hAnsi="Times New Roman"/>
                <w:sz w:val="24"/>
                <w:szCs w:val="24"/>
                <w:lang w:val="ro-RO" w:eastAsia="ro-RO"/>
              </w:rPr>
              <w:t xml:space="preserve">însă </w:t>
            </w:r>
            <w:r w:rsidRPr="00861355">
              <w:rPr>
                <w:rFonts w:ascii="Times New Roman" w:hAnsi="Times New Roman"/>
                <w:sz w:val="24"/>
                <w:szCs w:val="24"/>
                <w:lang w:val="ro-RO" w:eastAsia="ro-RO"/>
              </w:rPr>
              <w:t>nu în textul legii.</w:t>
            </w:r>
          </w:p>
          <w:p w14:paraId="1EB52ED9" w14:textId="46AC55B4" w:rsidR="00861355" w:rsidRPr="00861355" w:rsidRDefault="00861355" w:rsidP="00861355">
            <w:pPr>
              <w:ind w:firstLine="302"/>
              <w:rPr>
                <w:rFonts w:ascii="Times New Roman" w:hAnsi="Times New Roman"/>
                <w:sz w:val="24"/>
                <w:szCs w:val="24"/>
                <w:lang w:val="ro-RO" w:eastAsia="ro-RO"/>
              </w:rPr>
            </w:pPr>
            <w:r w:rsidRPr="00861355">
              <w:rPr>
                <w:rFonts w:ascii="Times New Roman" w:hAnsi="Times New Roman"/>
                <w:sz w:val="24"/>
                <w:szCs w:val="24"/>
                <w:lang w:val="ro-RO" w:eastAsia="ro-RO"/>
              </w:rPr>
              <w:t xml:space="preserve">Se consideră oportună menținerea formulării actuale a art. 11 alin. (2) lit. d), care oferă o bază legală clară și flexibilă pentru adaptarea măsurilor de securitate în funcție de specificul evenimentului. Propunerea de completare cu termenul </w:t>
            </w:r>
            <w:r w:rsidRPr="00861355">
              <w:rPr>
                <w:rFonts w:ascii="Times New Roman" w:hAnsi="Times New Roman"/>
                <w:i/>
                <w:iCs/>
                <w:sz w:val="24"/>
                <w:szCs w:val="24"/>
                <w:lang w:val="ro-RO" w:eastAsia="ro-RO"/>
              </w:rPr>
              <w:t>„în încăpere”</w:t>
            </w:r>
            <w:r w:rsidRPr="00861355">
              <w:rPr>
                <w:rFonts w:ascii="Times New Roman" w:hAnsi="Times New Roman"/>
                <w:sz w:val="24"/>
                <w:szCs w:val="24"/>
                <w:lang w:val="ro-RO" w:eastAsia="ro-RO"/>
              </w:rPr>
              <w:t xml:space="preserve"> este excesiv de restrictivă și nejustificată din punct de vedere practic și normativ.</w:t>
            </w:r>
          </w:p>
        </w:tc>
      </w:tr>
      <w:tr w:rsidR="00E653E8" w:rsidRPr="0025548E" w14:paraId="4C13DFF5"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BD63F9" w14:textId="5CCFA3B9" w:rsidR="00E653E8" w:rsidRPr="00A00FC1" w:rsidRDefault="00E653E8"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A00FC1">
              <w:rPr>
                <w:rFonts w:ascii="Times New Roman" w:hAnsi="Times New Roman"/>
                <w:b/>
                <w:bCs/>
                <w:sz w:val="24"/>
                <w:szCs w:val="24"/>
                <w:lang w:val="ro-RO"/>
              </w:rPr>
              <w:lastRenderedPageBreak/>
              <w:t xml:space="preserve">Federația Moldovenească de Fotbal (propuneri parvenite prin </w:t>
            </w:r>
            <w:r w:rsidRPr="00A00FC1">
              <w:rPr>
                <w:rFonts w:ascii="Times New Roman" w:hAnsi="Times New Roman"/>
                <w:b/>
                <w:bCs/>
                <w:sz w:val="24"/>
                <w:szCs w:val="24"/>
                <w:lang w:val="ro-RO"/>
              </w:rPr>
              <w:lastRenderedPageBreak/>
              <w:t>intermediul adresei de e-mail</w:t>
            </w:r>
            <w:r w:rsidR="00244E87">
              <w:rPr>
                <w:rFonts w:ascii="Times New Roman" w:hAnsi="Times New Roman"/>
                <w:b/>
                <w:bCs/>
                <w:sz w:val="24"/>
                <w:szCs w:val="24"/>
                <w:lang w:val="ro-RO"/>
              </w:rPr>
              <w:t xml:space="preserve"> din 05.06.2025</w:t>
            </w:r>
            <w:r w:rsidRPr="00A00FC1">
              <w:rPr>
                <w:rFonts w:ascii="Times New Roman" w:hAnsi="Times New Roman"/>
                <w:b/>
                <w:bCs/>
                <w:sz w:val="24"/>
                <w:szCs w:val="24"/>
                <w:lang w:val="ro-RO"/>
              </w:rPr>
              <w:t>)</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B14C27" w14:textId="7723C5CF"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lastRenderedPageBreak/>
              <w:t>123.</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E49182" w14:textId="77777777" w:rsidR="00B32139" w:rsidRPr="00736DC2" w:rsidRDefault="00B32139"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736DC2">
              <w:rPr>
                <w:rFonts w:ascii="Times New Roman" w:hAnsi="Times New Roman"/>
                <w:sz w:val="24"/>
                <w:szCs w:val="24"/>
                <w:lang w:val="ro-RO"/>
              </w:rPr>
              <w:t>La noțiunea de eveniment public:</w:t>
            </w:r>
          </w:p>
          <w:p w14:paraId="14DDFDD5" w14:textId="6765AE82" w:rsidR="00E653E8" w:rsidRPr="00E653E8" w:rsidRDefault="00E653E8"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E653E8">
              <w:rPr>
                <w:rFonts w:ascii="Times New Roman" w:hAnsi="Times New Roman"/>
                <w:sz w:val="24"/>
                <w:szCs w:val="24"/>
                <w:lang w:val="ro-RO"/>
              </w:rPr>
              <w:t>Propunere - de a introduce definiția "Evenimentului Public organizat pe spațiul privat cu acces public".</w:t>
            </w:r>
          </w:p>
          <w:p w14:paraId="5EC36861" w14:textId="77777777" w:rsidR="00E653E8" w:rsidRPr="00736DC2" w:rsidRDefault="00E653E8"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0F8095" w14:textId="77777777" w:rsidR="00B32139" w:rsidRPr="0025548E" w:rsidRDefault="00B32139" w:rsidP="00B32139">
            <w:pPr>
              <w:ind w:firstLine="302"/>
              <w:rPr>
                <w:rFonts w:ascii="Times New Roman" w:hAnsi="Times New Roman"/>
                <w:b/>
                <w:bCs/>
                <w:sz w:val="24"/>
                <w:szCs w:val="24"/>
                <w:lang w:val="ro-RO" w:eastAsia="ro-RO"/>
              </w:rPr>
            </w:pPr>
            <w:r w:rsidRPr="0025548E">
              <w:rPr>
                <w:rFonts w:ascii="Times New Roman" w:hAnsi="Times New Roman"/>
                <w:b/>
                <w:bCs/>
                <w:sz w:val="24"/>
                <w:szCs w:val="24"/>
                <w:lang w:val="ro-RO" w:eastAsia="ro-RO"/>
              </w:rPr>
              <w:lastRenderedPageBreak/>
              <w:t>Nu se acceptă.</w:t>
            </w:r>
          </w:p>
          <w:p w14:paraId="7E8AF961" w14:textId="6665C6C5" w:rsidR="00E653E8" w:rsidRPr="00B32139" w:rsidRDefault="00B32139" w:rsidP="00B32139">
            <w:pPr>
              <w:ind w:firstLine="302"/>
              <w:rPr>
                <w:rFonts w:ascii="Times New Roman" w:hAnsi="Times New Roman"/>
                <w:sz w:val="24"/>
                <w:szCs w:val="24"/>
                <w:lang w:val="ro-RO" w:eastAsia="ro-RO"/>
              </w:rPr>
            </w:pPr>
            <w:r w:rsidRPr="00B32139">
              <w:rPr>
                <w:rFonts w:ascii="Times New Roman" w:hAnsi="Times New Roman"/>
                <w:sz w:val="24"/>
                <w:szCs w:val="24"/>
                <w:lang w:val="ro-RO" w:eastAsia="ro-RO"/>
              </w:rPr>
              <w:t xml:space="preserve">Introducerea unei definiții suplimentare, întrucât conceptul propus este deja reglementat în mod explicit în proiectul de lege la art. </w:t>
            </w:r>
            <w:r w:rsidR="002B170B">
              <w:rPr>
                <w:rFonts w:ascii="Times New Roman" w:hAnsi="Times New Roman"/>
                <w:sz w:val="24"/>
                <w:szCs w:val="24"/>
                <w:lang w:val="ro-RO" w:eastAsia="ro-RO"/>
              </w:rPr>
              <w:t>3</w:t>
            </w:r>
            <w:r>
              <w:rPr>
                <w:rFonts w:ascii="Times New Roman" w:hAnsi="Times New Roman"/>
                <w:sz w:val="24"/>
                <w:szCs w:val="24"/>
                <w:lang w:val="ro-RO" w:eastAsia="ro-RO"/>
              </w:rPr>
              <w:t xml:space="preserve">, </w:t>
            </w:r>
            <w:r w:rsidRPr="00B32139">
              <w:rPr>
                <w:rFonts w:ascii="Times New Roman" w:hAnsi="Times New Roman"/>
                <w:sz w:val="24"/>
                <w:szCs w:val="24"/>
                <w:lang w:val="ro-RO" w:eastAsia="ro-RO"/>
              </w:rPr>
              <w:t>prin noțiunea de „spațiu privat cu acces public”.</w:t>
            </w:r>
          </w:p>
          <w:p w14:paraId="48A0BD3A" w14:textId="7D25B962" w:rsidR="00B32139" w:rsidRPr="00B32139" w:rsidRDefault="00B32139" w:rsidP="00B32139">
            <w:pPr>
              <w:ind w:firstLine="302"/>
              <w:rPr>
                <w:rFonts w:ascii="Times New Roman" w:hAnsi="Times New Roman"/>
                <w:sz w:val="24"/>
                <w:szCs w:val="24"/>
                <w:lang w:val="ro-RO" w:eastAsia="ro-RO"/>
              </w:rPr>
            </w:pPr>
            <w:r w:rsidRPr="00B32139">
              <w:rPr>
                <w:rFonts w:ascii="Times New Roman" w:hAnsi="Times New Roman"/>
                <w:sz w:val="24"/>
                <w:szCs w:val="24"/>
                <w:lang w:val="ro-RO" w:eastAsia="ro-RO"/>
              </w:rPr>
              <w:lastRenderedPageBreak/>
              <w:t xml:space="preserve">Această definiție acoperă integral realitatea evenimentelor desfășurate </w:t>
            </w:r>
            <w:r w:rsidR="002B170B">
              <w:rPr>
                <w:rFonts w:ascii="Times New Roman" w:hAnsi="Times New Roman"/>
                <w:sz w:val="24"/>
                <w:szCs w:val="24"/>
                <w:lang w:val="ro-RO" w:eastAsia="ro-RO"/>
              </w:rPr>
              <w:t>în spații</w:t>
            </w:r>
            <w:r w:rsidRPr="00B32139">
              <w:rPr>
                <w:rFonts w:ascii="Times New Roman" w:hAnsi="Times New Roman"/>
                <w:sz w:val="24"/>
                <w:szCs w:val="24"/>
                <w:lang w:val="ro-RO" w:eastAsia="ro-RO"/>
              </w:rPr>
              <w:t xml:space="preserve"> private deschise publicului (ex. centre comerciale, grădini private, spații închiriate etc.) și permite autorităților să le supună acelorași obligații legale ca și în cazul evenimentelor organizate pe domeniul public, atunci când sunt întrunite condițiile privind:</w:t>
            </w:r>
          </w:p>
          <w:p w14:paraId="59884032" w14:textId="77777777" w:rsidR="00B32139" w:rsidRPr="00B32139" w:rsidRDefault="00B32139" w:rsidP="00B32139">
            <w:pPr>
              <w:numPr>
                <w:ilvl w:val="0"/>
                <w:numId w:val="134"/>
              </w:numPr>
              <w:ind w:left="0" w:firstLine="302"/>
              <w:rPr>
                <w:rFonts w:ascii="Times New Roman" w:hAnsi="Times New Roman"/>
                <w:sz w:val="24"/>
                <w:szCs w:val="24"/>
                <w:lang w:val="ro-RO" w:eastAsia="ro-RO"/>
              </w:rPr>
            </w:pPr>
            <w:r w:rsidRPr="00B32139">
              <w:rPr>
                <w:rFonts w:ascii="Times New Roman" w:hAnsi="Times New Roman"/>
                <w:sz w:val="24"/>
                <w:szCs w:val="24"/>
                <w:lang w:val="ro-RO" w:eastAsia="ro-RO"/>
              </w:rPr>
              <w:t>accesul publicului;</w:t>
            </w:r>
          </w:p>
          <w:p w14:paraId="5B13AE1B" w14:textId="77777777" w:rsidR="00B32139" w:rsidRPr="00B32139" w:rsidRDefault="00B32139" w:rsidP="00B32139">
            <w:pPr>
              <w:numPr>
                <w:ilvl w:val="0"/>
                <w:numId w:val="134"/>
              </w:numPr>
              <w:ind w:left="0" w:firstLine="302"/>
              <w:rPr>
                <w:rFonts w:ascii="Times New Roman" w:hAnsi="Times New Roman"/>
                <w:sz w:val="24"/>
                <w:szCs w:val="24"/>
                <w:lang w:val="ro-RO" w:eastAsia="ro-RO"/>
              </w:rPr>
            </w:pPr>
            <w:r w:rsidRPr="00B32139">
              <w:rPr>
                <w:rFonts w:ascii="Times New Roman" w:hAnsi="Times New Roman"/>
                <w:sz w:val="24"/>
                <w:szCs w:val="24"/>
                <w:lang w:val="ro-RO" w:eastAsia="ro-RO"/>
              </w:rPr>
              <w:t>potențialul de afectare a ordinii, siguranței sau sănătății publice.</w:t>
            </w:r>
          </w:p>
          <w:p w14:paraId="45B1E11E" w14:textId="3E441283" w:rsidR="00B32139" w:rsidRPr="00B32139" w:rsidRDefault="00B32139" w:rsidP="00B32139">
            <w:pPr>
              <w:ind w:firstLine="302"/>
              <w:rPr>
                <w:rFonts w:ascii="Times New Roman" w:hAnsi="Times New Roman"/>
                <w:sz w:val="24"/>
                <w:szCs w:val="24"/>
                <w:lang w:val="ro-RO" w:eastAsia="ro-RO"/>
              </w:rPr>
            </w:pPr>
            <w:r w:rsidRPr="00B32139">
              <w:rPr>
                <w:rFonts w:ascii="Times New Roman" w:hAnsi="Times New Roman"/>
                <w:sz w:val="24"/>
                <w:szCs w:val="24"/>
                <w:lang w:val="ro-RO" w:eastAsia="ro-RO"/>
              </w:rPr>
              <w:t>Prin urmare</w:t>
            </w:r>
            <w:r>
              <w:rPr>
                <w:rFonts w:ascii="Times New Roman" w:hAnsi="Times New Roman"/>
                <w:sz w:val="24"/>
                <w:szCs w:val="24"/>
                <w:lang w:val="ro-RO" w:eastAsia="ro-RO"/>
              </w:rPr>
              <w:t xml:space="preserve">, </w:t>
            </w:r>
            <w:r w:rsidRPr="00B32139">
              <w:rPr>
                <w:rFonts w:ascii="Times New Roman" w:hAnsi="Times New Roman"/>
                <w:sz w:val="24"/>
                <w:szCs w:val="24"/>
                <w:lang w:val="ro-RO" w:eastAsia="ro-RO"/>
              </w:rPr>
              <w:t>introducerea unei definiții suplimentare pentru „evenimentul public organizat pe spațiu privat cu acces public” este redundantă;</w:t>
            </w:r>
          </w:p>
          <w:p w14:paraId="098846E1" w14:textId="5C0A7192" w:rsidR="00B32139" w:rsidRPr="00B32139" w:rsidRDefault="00B32139" w:rsidP="00B32139">
            <w:pPr>
              <w:ind w:firstLine="302"/>
              <w:rPr>
                <w:rFonts w:ascii="Times New Roman" w:hAnsi="Times New Roman"/>
                <w:b/>
                <w:bCs/>
                <w:sz w:val="24"/>
                <w:szCs w:val="24"/>
                <w:lang w:val="ro-RO" w:eastAsia="ro-RO"/>
              </w:rPr>
            </w:pPr>
            <w:r>
              <w:rPr>
                <w:rFonts w:ascii="Times New Roman" w:hAnsi="Times New Roman"/>
                <w:sz w:val="24"/>
                <w:szCs w:val="24"/>
                <w:lang w:val="ro-RO" w:eastAsia="ro-RO"/>
              </w:rPr>
              <w:t>Î</w:t>
            </w:r>
            <w:r w:rsidRPr="00B32139">
              <w:rPr>
                <w:rFonts w:ascii="Times New Roman" w:hAnsi="Times New Roman"/>
                <w:sz w:val="24"/>
                <w:szCs w:val="24"/>
                <w:lang w:val="ro-RO" w:eastAsia="ro-RO"/>
              </w:rPr>
              <w:t>n scopul coerenței legislative și evitării suprapunerilor terminologice, se menține reglementarea actuală, care asigură unitatea de tratament juridic în funcție de natura evenimentului, nu de natura spațiului.</w:t>
            </w:r>
          </w:p>
        </w:tc>
      </w:tr>
      <w:tr w:rsidR="00E653E8" w:rsidRPr="0025548E" w14:paraId="68C51630"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CDF24A" w14:textId="77777777" w:rsidR="00E653E8" w:rsidRDefault="00E653E8"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D4DF84" w14:textId="70ABBC5A"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124.</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2F7794" w14:textId="062B4538" w:rsidR="00E653E8" w:rsidRPr="00E653E8" w:rsidRDefault="007D5253" w:rsidP="00FF36C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la art. 2, s</w:t>
            </w:r>
            <w:r w:rsidR="00E653E8" w:rsidRPr="00E653E8">
              <w:rPr>
                <w:rFonts w:ascii="Times New Roman" w:hAnsi="Times New Roman"/>
                <w:sz w:val="24"/>
                <w:szCs w:val="24"/>
                <w:lang w:val="ro-RO"/>
              </w:rPr>
              <w:t>olicităm introducerea definiției - Personal de pază specializat - deoarece această noțiune se regăsește în textul legii.</w:t>
            </w:r>
          </w:p>
          <w:p w14:paraId="0F8FB49B" w14:textId="77777777" w:rsidR="00E653E8" w:rsidRPr="00736DC2" w:rsidRDefault="00E653E8"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086E4A" w14:textId="77777777" w:rsidR="00E653E8" w:rsidRPr="00736DC2" w:rsidRDefault="00736DC2" w:rsidP="000F5683">
            <w:pPr>
              <w:ind w:firstLine="302"/>
              <w:rPr>
                <w:rFonts w:ascii="Times New Roman" w:hAnsi="Times New Roman"/>
                <w:b/>
                <w:bCs/>
                <w:sz w:val="24"/>
                <w:szCs w:val="24"/>
                <w:lang w:val="ro-RO" w:eastAsia="ro-RO"/>
              </w:rPr>
            </w:pPr>
            <w:r w:rsidRPr="00736DC2">
              <w:rPr>
                <w:rFonts w:ascii="Times New Roman" w:hAnsi="Times New Roman"/>
                <w:b/>
                <w:bCs/>
                <w:sz w:val="24"/>
                <w:szCs w:val="24"/>
                <w:lang w:val="ro-RO" w:eastAsia="ro-RO"/>
              </w:rPr>
              <w:t>Precizare</w:t>
            </w:r>
          </w:p>
          <w:p w14:paraId="52B3854A" w14:textId="77777777" w:rsidR="00736DC2" w:rsidRDefault="00736DC2" w:rsidP="00736DC2">
            <w:pPr>
              <w:ind w:firstLine="302"/>
              <w:rPr>
                <w:rFonts w:ascii="Times New Roman" w:hAnsi="Times New Roman"/>
                <w:noProof/>
                <w:sz w:val="24"/>
                <w:szCs w:val="24"/>
              </w:rPr>
            </w:pPr>
            <w:r w:rsidRPr="00736DC2">
              <w:rPr>
                <w:rFonts w:ascii="Times New Roman" w:hAnsi="Times New Roman"/>
                <w:sz w:val="24"/>
                <w:szCs w:val="24"/>
                <w:lang w:val="ro-RO" w:eastAsia="ro-RO"/>
              </w:rPr>
              <w:t xml:space="preserve">În tot conținutul proiectului de lege a fost substituit </w:t>
            </w:r>
            <w:r w:rsidRPr="00736DC2">
              <w:rPr>
                <w:rFonts w:ascii="Times New Roman" w:hAnsi="Times New Roman"/>
                <w:sz w:val="24"/>
                <w:szCs w:val="24"/>
                <w:lang w:val="ro-RO"/>
              </w:rPr>
              <w:t xml:space="preserve"> termenul ,,</w:t>
            </w:r>
            <w:r w:rsidRPr="00E653E8">
              <w:rPr>
                <w:rFonts w:ascii="Times New Roman" w:hAnsi="Times New Roman"/>
                <w:sz w:val="24"/>
                <w:szCs w:val="24"/>
                <w:lang w:val="ro-RO"/>
              </w:rPr>
              <w:t>Personal de pază specializat</w:t>
            </w:r>
            <w:r w:rsidRPr="00736DC2">
              <w:rPr>
                <w:rFonts w:ascii="Times New Roman" w:hAnsi="Times New Roman"/>
                <w:sz w:val="24"/>
                <w:szCs w:val="24"/>
                <w:lang w:val="ro-RO"/>
              </w:rPr>
              <w:t>” cu termenul ,,</w:t>
            </w:r>
            <w:r w:rsidRPr="00736DC2">
              <w:rPr>
                <w:rFonts w:ascii="Times New Roman" w:hAnsi="Times New Roman"/>
                <w:noProof/>
                <w:sz w:val="24"/>
                <w:szCs w:val="24"/>
              </w:rPr>
              <w:t xml:space="preserve"> personalul de pază particulară”, care este reglementat de Legea nr. 283/2003 privind activitatea particulară de detectiv şi de pază</w:t>
            </w:r>
            <w:r>
              <w:rPr>
                <w:rFonts w:ascii="Times New Roman" w:hAnsi="Times New Roman"/>
                <w:noProof/>
                <w:sz w:val="24"/>
                <w:szCs w:val="24"/>
              </w:rPr>
              <w:t>.</w:t>
            </w:r>
          </w:p>
          <w:p w14:paraId="17105622" w14:textId="7C409EFA" w:rsidR="00736DC2" w:rsidRPr="00736DC2" w:rsidRDefault="00736DC2" w:rsidP="00736DC2">
            <w:pPr>
              <w:ind w:firstLine="302"/>
              <w:rPr>
                <w:rFonts w:ascii="Times New Roman" w:hAnsi="Times New Roman"/>
                <w:noProof/>
                <w:sz w:val="24"/>
                <w:szCs w:val="24"/>
              </w:rPr>
            </w:pPr>
            <w:r>
              <w:rPr>
                <w:rFonts w:ascii="Times New Roman" w:hAnsi="Times New Roman"/>
                <w:noProof/>
                <w:sz w:val="24"/>
                <w:szCs w:val="24"/>
              </w:rPr>
              <w:t>Atfel, nu este necesar și oportun a fi introdusă noțiunea de personal de pază specializat.</w:t>
            </w:r>
          </w:p>
        </w:tc>
      </w:tr>
      <w:tr w:rsidR="00E653E8" w:rsidRPr="0025548E" w14:paraId="47E3CF8A"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207F48" w14:textId="77777777" w:rsidR="00E653E8" w:rsidRDefault="00E653E8"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BFBE87" w14:textId="615B6F10"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125.</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FD24EC" w14:textId="043B8360" w:rsidR="00E653E8" w:rsidRPr="004E1F6C" w:rsidRDefault="007D5253"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Pr>
                <w:rFonts w:ascii="Times New Roman" w:hAnsi="Times New Roman"/>
                <w:sz w:val="24"/>
                <w:szCs w:val="24"/>
              </w:rPr>
              <w:t>La art. 7, p</w:t>
            </w:r>
            <w:r w:rsidR="00E653E8" w:rsidRPr="004E1F6C">
              <w:rPr>
                <w:rFonts w:ascii="Times New Roman" w:hAnsi="Times New Roman"/>
                <w:sz w:val="24"/>
                <w:szCs w:val="24"/>
              </w:rPr>
              <w:t>ropunem instituirea ca excepție - Notificarea în cazul forței majore sau schimbării calendarului evenimentului public.</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B4EBC4" w14:textId="74D4D67C" w:rsidR="004E1F6C" w:rsidRPr="003E6747" w:rsidRDefault="004E1F6C" w:rsidP="000F5683">
            <w:pPr>
              <w:ind w:firstLine="302"/>
              <w:rPr>
                <w:rFonts w:ascii="Times New Roman" w:hAnsi="Times New Roman"/>
                <w:b/>
                <w:bCs/>
                <w:sz w:val="24"/>
                <w:szCs w:val="24"/>
                <w:lang w:val="ro-RO" w:eastAsia="ro-RO"/>
              </w:rPr>
            </w:pPr>
            <w:r w:rsidRPr="003E6747">
              <w:rPr>
                <w:rFonts w:ascii="Times New Roman" w:hAnsi="Times New Roman"/>
                <w:b/>
                <w:bCs/>
                <w:sz w:val="24"/>
                <w:szCs w:val="24"/>
                <w:lang w:val="ro-RO" w:eastAsia="ro-RO"/>
              </w:rPr>
              <w:t xml:space="preserve">Nu se acceptă. </w:t>
            </w:r>
          </w:p>
          <w:p w14:paraId="22EA0927" w14:textId="77777777" w:rsidR="00E653E8" w:rsidRPr="003E6747" w:rsidRDefault="004E1F6C" w:rsidP="000F5683">
            <w:pPr>
              <w:ind w:firstLine="302"/>
              <w:rPr>
                <w:rFonts w:ascii="Times New Roman" w:hAnsi="Times New Roman"/>
                <w:sz w:val="24"/>
                <w:szCs w:val="24"/>
                <w:lang w:val="ro-RO" w:eastAsia="ro-RO"/>
              </w:rPr>
            </w:pPr>
            <w:r w:rsidRPr="003E6747">
              <w:rPr>
                <w:rFonts w:ascii="Times New Roman" w:hAnsi="Times New Roman"/>
                <w:sz w:val="24"/>
                <w:szCs w:val="24"/>
                <w:lang w:val="ro-RO" w:eastAsia="ro-RO"/>
              </w:rPr>
              <w:t>Introducerea unei asemenea excepții ar afecta predictibilitatea, controlul instituțional și capacitatea de reacție a autorităților față de riscurile asociate evenimentelor publice. Regimul actual al notificării oferă un cadru suficient de flexibil pentru a gestiona situațiile speciale prin reprogramare, suspendare sau adaptare a măsurilor, fără a necesita exceptarea de la obligația legală de notificare.</w:t>
            </w:r>
          </w:p>
          <w:p w14:paraId="6B429C42" w14:textId="4BC93007" w:rsidR="00491ED6" w:rsidRPr="003E6747" w:rsidRDefault="004E1F6C" w:rsidP="000F5683">
            <w:pPr>
              <w:ind w:firstLine="302"/>
              <w:rPr>
                <w:rFonts w:ascii="Times New Roman" w:hAnsi="Times New Roman"/>
                <w:sz w:val="24"/>
                <w:szCs w:val="24"/>
                <w:lang w:val="ro-RO" w:eastAsia="ro-RO"/>
              </w:rPr>
            </w:pPr>
            <w:r w:rsidRPr="003E6747">
              <w:rPr>
                <w:rFonts w:ascii="Times New Roman" w:hAnsi="Times New Roman"/>
                <w:sz w:val="24"/>
                <w:szCs w:val="24"/>
                <w:lang w:val="ro-RO" w:eastAsia="ro-RO"/>
              </w:rPr>
              <w:lastRenderedPageBreak/>
              <w:t xml:space="preserve">Cu atât mai mult forță majoră constiuie o situație excepțională, iar aceste cazuri sunt reglementate prin deciziile Comisiei pentru Situații </w:t>
            </w:r>
            <w:r w:rsidR="00491ED6" w:rsidRPr="003E6747">
              <w:rPr>
                <w:rFonts w:ascii="Times New Roman" w:hAnsi="Times New Roman"/>
                <w:sz w:val="24"/>
                <w:szCs w:val="24"/>
                <w:lang w:val="ro-RO" w:eastAsia="ro-RO"/>
              </w:rPr>
              <w:t>E</w:t>
            </w:r>
            <w:r w:rsidRPr="003E6747">
              <w:rPr>
                <w:rFonts w:ascii="Times New Roman" w:hAnsi="Times New Roman"/>
                <w:sz w:val="24"/>
                <w:szCs w:val="24"/>
                <w:lang w:val="ro-RO" w:eastAsia="ro-RO"/>
              </w:rPr>
              <w:t>xcepționale a RM</w:t>
            </w:r>
            <w:r w:rsidR="00491ED6" w:rsidRPr="003E6747">
              <w:rPr>
                <w:rFonts w:ascii="Times New Roman" w:hAnsi="Times New Roman"/>
                <w:sz w:val="24"/>
                <w:szCs w:val="24"/>
                <w:lang w:val="ro-RO" w:eastAsia="ro-RO"/>
              </w:rPr>
              <w:t>.</w:t>
            </w:r>
          </w:p>
          <w:p w14:paraId="52B10C54" w14:textId="77777777" w:rsidR="004E1F6C" w:rsidRPr="003E6747" w:rsidRDefault="00491ED6" w:rsidP="000F5683">
            <w:pPr>
              <w:ind w:firstLine="302"/>
              <w:rPr>
                <w:rFonts w:ascii="Times New Roman" w:hAnsi="Times New Roman"/>
                <w:sz w:val="24"/>
                <w:szCs w:val="24"/>
                <w:lang w:val="ro-RO" w:eastAsia="ro-RO"/>
              </w:rPr>
            </w:pPr>
            <w:r w:rsidRPr="003E6747">
              <w:rPr>
                <w:rFonts w:ascii="Times New Roman" w:hAnsi="Times New Roman"/>
                <w:sz w:val="24"/>
                <w:szCs w:val="24"/>
                <w:lang w:val="ro-RO" w:eastAsia="ro-RO"/>
              </w:rPr>
              <w:t>Astfel, conform art. 7 din Regulamentul Comisiei pentru Situații Excepționale a RM, aprobat prin HG nr. 1340/2001,</w:t>
            </w:r>
            <w:r w:rsidRPr="003E6747">
              <w:rPr>
                <w:rFonts w:ascii="Times New Roman" w:eastAsia="Times New Roman" w:hAnsi="Times New Roman"/>
                <w:sz w:val="24"/>
                <w:szCs w:val="24"/>
                <w:shd w:val="clear" w:color="auto" w:fill="FFFFFF"/>
                <w:lang w:val="ro-RO"/>
              </w:rPr>
              <w:t xml:space="preserve"> </w:t>
            </w:r>
            <w:r w:rsidRPr="003E6747">
              <w:rPr>
                <w:rFonts w:ascii="Times New Roman" w:hAnsi="Times New Roman"/>
                <w:sz w:val="24"/>
                <w:szCs w:val="24"/>
                <w:shd w:val="clear" w:color="auto" w:fill="FFFFFF"/>
                <w:lang w:val="ro-RO"/>
              </w:rPr>
              <w:t xml:space="preserve"> în caz de pericol şi declanşare a situaţiilor excepţionale</w:t>
            </w:r>
            <w:r w:rsidRPr="003E6747">
              <w:rPr>
                <w:rFonts w:ascii="Times New Roman" w:hAnsi="Times New Roman"/>
                <w:sz w:val="24"/>
                <w:szCs w:val="24"/>
                <w:lang w:val="ro-RO" w:eastAsia="ro-RO"/>
              </w:rPr>
              <w:t xml:space="preserve"> Comisia analizează datele recepţionate privind situaţia creată, studiază caracterul, cauzele declanşării şi proporţiile situaţiei excepţionale, adoptă decizii cu privire la aplicarea unor măsuri urgente, precum şi unor măsuri ulterioare de protecţie a populaţiei, teritoriului şi patrimoniului, localizarea şi lichidarea consecinţelor situaţiilor excepţionale. Organele administraţiei publice centrale şi locale informează Comisia despre situaţia creată prin intermediul Inspectoratului General pentru Situaţii de Urgenţă al Ministerului Afacerilor Interne.</w:t>
            </w:r>
          </w:p>
          <w:p w14:paraId="5A56DD93" w14:textId="77777777" w:rsidR="00491ED6" w:rsidRPr="003E6747" w:rsidRDefault="00491ED6" w:rsidP="000F5683">
            <w:pPr>
              <w:ind w:firstLine="302"/>
              <w:rPr>
                <w:rFonts w:ascii="Times New Roman" w:hAnsi="Times New Roman"/>
                <w:sz w:val="24"/>
                <w:szCs w:val="24"/>
                <w:lang w:val="ro-RO" w:eastAsia="ro-RO"/>
              </w:rPr>
            </w:pPr>
            <w:r w:rsidRPr="003E6747">
              <w:rPr>
                <w:rFonts w:ascii="Times New Roman" w:hAnsi="Times New Roman"/>
                <w:sz w:val="24"/>
                <w:szCs w:val="24"/>
                <w:lang w:val="ro-RO" w:eastAsia="ro-RO"/>
              </w:rPr>
              <w:t xml:space="preserve">Mai mult, potrivit pct. 9 din Regulamentul prenotat Comisia </w:t>
            </w:r>
            <w:r w:rsidRPr="003E6747">
              <w:rPr>
                <w:rFonts w:ascii="Times New Roman" w:eastAsia="Times New Roman" w:hAnsi="Times New Roman"/>
                <w:sz w:val="24"/>
                <w:szCs w:val="24"/>
                <w:shd w:val="clear" w:color="auto" w:fill="FFFFFF"/>
                <w:lang w:val="ro-RO"/>
              </w:rPr>
              <w:t xml:space="preserve"> are dreptul </w:t>
            </w:r>
            <w:r w:rsidRPr="003E6747">
              <w:rPr>
                <w:rFonts w:ascii="Times New Roman" w:hAnsi="Times New Roman"/>
                <w:sz w:val="24"/>
                <w:szCs w:val="24"/>
                <w:lang w:val="ro-RO" w:eastAsia="ro-RO"/>
              </w:rPr>
              <w:t>să adopte, în limitele competenţei sale, decizii şi să le emită sub formă de dispoziţii. Dispozițiile Comisiei sunt executorii pentru conducătorii autorităților administrației publice centrale și locale, ai agenților economici, ai instituțiilor publice, precum și pentru cetățeni.</w:t>
            </w:r>
          </w:p>
          <w:p w14:paraId="4B7E5085" w14:textId="09D582D9" w:rsidR="00491ED6" w:rsidRPr="003E6747" w:rsidRDefault="00491ED6" w:rsidP="000F5683">
            <w:pPr>
              <w:ind w:firstLine="302"/>
              <w:rPr>
                <w:rFonts w:ascii="Times New Roman" w:hAnsi="Times New Roman"/>
                <w:sz w:val="24"/>
                <w:szCs w:val="24"/>
                <w:lang w:val="ro-RO" w:eastAsia="ro-RO"/>
              </w:rPr>
            </w:pPr>
            <w:r w:rsidRPr="003E6747">
              <w:rPr>
                <w:rFonts w:ascii="Times New Roman" w:hAnsi="Times New Roman"/>
                <w:sz w:val="24"/>
                <w:szCs w:val="24"/>
                <w:lang w:val="ro-RO" w:eastAsia="ro-RO"/>
              </w:rPr>
              <w:t>În partea ce ține de schimbarea calendarului</w:t>
            </w:r>
            <w:r w:rsidRPr="003E6747">
              <w:rPr>
                <w:rFonts w:ascii="Times New Roman" w:hAnsi="Times New Roman"/>
                <w:sz w:val="24"/>
                <w:szCs w:val="24"/>
                <w:lang w:val="ro-RO"/>
              </w:rPr>
              <w:t xml:space="preserve"> evenimentului public, organizatorul cunoaște în mod prealabil despre modificările survenite, respective are posibilitatea </w:t>
            </w:r>
            <w:r w:rsidR="003E6747" w:rsidRPr="003E6747">
              <w:rPr>
                <w:rFonts w:ascii="Times New Roman" w:hAnsi="Times New Roman"/>
                <w:sz w:val="24"/>
                <w:szCs w:val="24"/>
                <w:lang w:val="ro-RO"/>
              </w:rPr>
              <w:t>să notifice repetat autorittatea administrației publice locale,</w:t>
            </w:r>
            <w:r w:rsidR="003E6747" w:rsidRPr="003E6747">
              <w:rPr>
                <w:rFonts w:ascii="Times New Roman" w:eastAsia="Times New Roman" w:hAnsi="Times New Roman"/>
                <w:sz w:val="24"/>
                <w:szCs w:val="24"/>
                <w:lang w:val="ro-RO"/>
              </w:rPr>
              <w:t xml:space="preserve"> cu cel puțin 5 zile înainte de data desfășurării evenimentului, care se consideră a fi un termen de rezonabil și rațional.</w:t>
            </w:r>
          </w:p>
        </w:tc>
      </w:tr>
      <w:tr w:rsidR="00E653E8" w:rsidRPr="0025548E" w14:paraId="37940BD1"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487ACC" w14:textId="77777777" w:rsidR="00E653E8" w:rsidRDefault="00E653E8"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9BCAB0" w14:textId="54362ADA"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126.</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BB8EF8" w14:textId="3E988CBD" w:rsidR="00E653E8" w:rsidRPr="003E6747" w:rsidRDefault="007D5253"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Pr>
                <w:rFonts w:ascii="Times New Roman" w:hAnsi="Times New Roman"/>
                <w:sz w:val="24"/>
                <w:szCs w:val="24"/>
              </w:rPr>
              <w:t>La art. 9 v</w:t>
            </w:r>
            <w:r w:rsidR="00E653E8" w:rsidRPr="003E6747">
              <w:rPr>
                <w:rFonts w:ascii="Times New Roman" w:hAnsi="Times New Roman"/>
                <w:sz w:val="24"/>
                <w:szCs w:val="24"/>
              </w:rPr>
              <w:t>ă rog să ne comunicați cu facem rost de proiectul acestui Regulament - și vă rugăm să ne invitați, după posibilitate, la ședințele de lucru privind elaborarea/redactarea acestui regulament.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686914" w14:textId="4D9EF5B6" w:rsidR="00E653E8" w:rsidRPr="003E6747" w:rsidRDefault="00491ED6" w:rsidP="000F5683">
            <w:pPr>
              <w:ind w:firstLine="302"/>
              <w:rPr>
                <w:rFonts w:ascii="Times New Roman" w:hAnsi="Times New Roman"/>
                <w:b/>
                <w:bCs/>
                <w:sz w:val="24"/>
                <w:szCs w:val="24"/>
                <w:lang w:val="ro-RO" w:eastAsia="ro-RO"/>
              </w:rPr>
            </w:pPr>
            <w:r w:rsidRPr="003E6747">
              <w:rPr>
                <w:rFonts w:ascii="Times New Roman" w:hAnsi="Times New Roman"/>
                <w:b/>
                <w:bCs/>
                <w:sz w:val="24"/>
                <w:szCs w:val="24"/>
                <w:lang w:val="ro-RO" w:eastAsia="ro-RO"/>
              </w:rPr>
              <w:t>S-a luat act.</w:t>
            </w:r>
          </w:p>
        </w:tc>
      </w:tr>
      <w:tr w:rsidR="00E653E8" w:rsidRPr="0025548E" w14:paraId="54C99ADC"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6DDBE1" w14:textId="77777777" w:rsidR="00E653E8" w:rsidRDefault="00E653E8"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992526" w14:textId="0E94A1FD"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127.</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09A8C3" w14:textId="77777777" w:rsidR="00E653E8" w:rsidRPr="00E653E8" w:rsidRDefault="00E653E8"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E653E8">
              <w:rPr>
                <w:rFonts w:ascii="Times New Roman" w:hAnsi="Times New Roman"/>
                <w:sz w:val="24"/>
                <w:szCs w:val="24"/>
                <w:lang w:val="ro-RO"/>
              </w:rPr>
              <w:t>Propunem să includeți - după caz, actele de identitate, materiale...</w:t>
            </w:r>
          </w:p>
          <w:p w14:paraId="1D32F78D" w14:textId="77777777" w:rsidR="00E653E8" w:rsidRPr="003E6747" w:rsidRDefault="00E653E8"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4FA068" w14:textId="5E5B4E19" w:rsidR="00E653E8" w:rsidRPr="003E6747" w:rsidRDefault="00491ED6" w:rsidP="000F5683">
            <w:pPr>
              <w:ind w:firstLine="302"/>
              <w:rPr>
                <w:rFonts w:ascii="Times New Roman" w:hAnsi="Times New Roman"/>
                <w:b/>
                <w:bCs/>
                <w:sz w:val="24"/>
                <w:szCs w:val="24"/>
                <w:lang w:val="ro-RO" w:eastAsia="ro-RO"/>
              </w:rPr>
            </w:pPr>
            <w:r w:rsidRPr="003E6747">
              <w:rPr>
                <w:rFonts w:ascii="Times New Roman" w:hAnsi="Times New Roman"/>
                <w:b/>
                <w:bCs/>
                <w:sz w:val="24"/>
                <w:szCs w:val="24"/>
                <w:lang w:val="ro-RO" w:eastAsia="ro-RO"/>
              </w:rPr>
              <w:lastRenderedPageBreak/>
              <w:t>Se acceptă.</w:t>
            </w:r>
          </w:p>
        </w:tc>
      </w:tr>
      <w:tr w:rsidR="00E653E8" w:rsidRPr="0025548E" w14:paraId="76389FCF"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E85CB9" w14:textId="77777777" w:rsidR="00E653E8" w:rsidRDefault="00E653E8"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3A1419" w14:textId="77A1456E"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128.</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AB6C9C" w14:textId="0D5FA814" w:rsidR="00E653E8" w:rsidRPr="00E653E8" w:rsidRDefault="007D5253"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Pr>
                <w:rFonts w:ascii="Times New Roman" w:hAnsi="Times New Roman"/>
                <w:sz w:val="24"/>
                <w:szCs w:val="24"/>
                <w:lang w:val="ro-RO"/>
              </w:rPr>
              <w:t>La art. 13 lit.c) c</w:t>
            </w:r>
            <w:r w:rsidR="00E653E8" w:rsidRPr="00E653E8">
              <w:rPr>
                <w:rFonts w:ascii="Times New Roman" w:hAnsi="Times New Roman"/>
                <w:sz w:val="24"/>
                <w:szCs w:val="24"/>
                <w:lang w:val="ro-RO"/>
              </w:rPr>
              <w:t>onsiderăm necesară înlocuirea verbului "somarea" - cu altă noțiune, de exemplu "informarea, avertizarea și/sau anunțarea" - deoarece Somarea se efectuează în scris.</w:t>
            </w:r>
          </w:p>
          <w:p w14:paraId="6921FCB0" w14:textId="77777777" w:rsidR="00E653E8" w:rsidRPr="003E6747" w:rsidRDefault="00E653E8"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3CA35A" w14:textId="77777777" w:rsidR="00E653E8" w:rsidRPr="003E6747" w:rsidRDefault="003E6747" w:rsidP="000F5683">
            <w:pPr>
              <w:ind w:firstLine="302"/>
              <w:rPr>
                <w:rFonts w:ascii="Times New Roman" w:hAnsi="Times New Roman"/>
                <w:b/>
                <w:bCs/>
                <w:sz w:val="24"/>
                <w:szCs w:val="24"/>
                <w:lang w:val="ro-RO" w:eastAsia="ro-RO"/>
              </w:rPr>
            </w:pPr>
            <w:r w:rsidRPr="003E6747">
              <w:rPr>
                <w:rFonts w:ascii="Times New Roman" w:hAnsi="Times New Roman"/>
                <w:b/>
                <w:bCs/>
                <w:sz w:val="24"/>
                <w:szCs w:val="24"/>
                <w:lang w:val="ro-RO" w:eastAsia="ro-RO"/>
              </w:rPr>
              <w:t>Precizare.</w:t>
            </w:r>
          </w:p>
          <w:p w14:paraId="57E7E492" w14:textId="373FAC7F" w:rsidR="003E6747" w:rsidRPr="003E6747" w:rsidRDefault="003E6747" w:rsidP="003E6747">
            <w:pPr>
              <w:ind w:firstLine="302"/>
              <w:rPr>
                <w:rFonts w:ascii="Times New Roman" w:hAnsi="Times New Roman"/>
                <w:sz w:val="24"/>
                <w:szCs w:val="24"/>
                <w:lang w:val="ro-RO" w:eastAsia="ro-RO"/>
              </w:rPr>
            </w:pPr>
            <w:r w:rsidRPr="003E6747">
              <w:rPr>
                <w:rFonts w:ascii="Times New Roman" w:hAnsi="Times New Roman"/>
                <w:sz w:val="24"/>
                <w:szCs w:val="24"/>
                <w:lang w:val="ro-RO" w:eastAsia="ro-RO"/>
              </w:rPr>
              <w:t xml:space="preserve">Se menționează că, termenul de somare este reglementat prin Legea nr. 218/2012 </w:t>
            </w:r>
            <w:r w:rsidRPr="003E6747">
              <w:rPr>
                <w:rFonts w:ascii="Times New Roman" w:hAnsi="Times New Roman"/>
              </w:rPr>
              <w:t xml:space="preserve"> </w:t>
            </w:r>
            <w:r w:rsidRPr="003E6747">
              <w:rPr>
                <w:rFonts w:ascii="Times New Roman" w:hAnsi="Times New Roman"/>
                <w:sz w:val="24"/>
                <w:szCs w:val="24"/>
                <w:lang w:val="ro-RO" w:eastAsia="ro-RO"/>
              </w:rPr>
              <w:t>privind modul de aplicare a forţei fizice, a mijloacelor speciale şi a armelor de foc, care este aplicabilă prevederilor art. 15 din proiectul de lege. Acest termen conform sensului reglementat presupune somarea verbală adresată participanților la evenimentul public, cu atât mai mult aceasta rezidă, inclusiv, din prevederile alin. (5) art. 15 al proiectului de lege.</w:t>
            </w:r>
          </w:p>
        </w:tc>
      </w:tr>
      <w:tr w:rsidR="00E653E8" w:rsidRPr="0025548E" w14:paraId="051BF424"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20F20D" w14:textId="77777777" w:rsidR="00E653E8" w:rsidRDefault="00E653E8"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F2BF54" w14:textId="7E296E75"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129.</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6E77F3" w14:textId="3C875437" w:rsidR="00E653E8" w:rsidRPr="00E653E8" w:rsidRDefault="007D5253"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Pr>
                <w:rFonts w:ascii="Times New Roman" w:hAnsi="Times New Roman"/>
                <w:sz w:val="24"/>
                <w:szCs w:val="24"/>
                <w:lang w:val="ro-RO"/>
              </w:rPr>
              <w:t>La art. 14 alin. (2) so</w:t>
            </w:r>
            <w:r w:rsidR="00E653E8" w:rsidRPr="00E653E8">
              <w:rPr>
                <w:rFonts w:ascii="Times New Roman" w:hAnsi="Times New Roman"/>
                <w:sz w:val="24"/>
                <w:szCs w:val="24"/>
                <w:lang w:val="ro-RO"/>
              </w:rPr>
              <w:t>licităm respectuos transmiterea informației privind criteriile de evaluare a riscului pentru ordinea și securitatea publică - și după posibilitate consultarea privind stabilirea acestor criterii de evaluare cu organizatorii evenimentelor publice.</w:t>
            </w:r>
          </w:p>
          <w:p w14:paraId="44A2D4DA" w14:textId="77777777" w:rsidR="00E653E8" w:rsidRPr="00E653E8" w:rsidRDefault="00E653E8" w:rsidP="00E653E8">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CC9925" w14:textId="13993715" w:rsidR="00E653E8" w:rsidRPr="0025548E" w:rsidRDefault="003E6747" w:rsidP="000F5683">
            <w:pPr>
              <w:ind w:firstLine="302"/>
              <w:rPr>
                <w:b/>
                <w:bCs/>
                <w:sz w:val="24"/>
                <w:szCs w:val="24"/>
                <w:lang w:val="ro-RO" w:eastAsia="ro-RO"/>
              </w:rPr>
            </w:pPr>
            <w:r w:rsidRPr="003E6747">
              <w:rPr>
                <w:rFonts w:ascii="Times New Roman" w:hAnsi="Times New Roman"/>
                <w:b/>
                <w:bCs/>
                <w:sz w:val="24"/>
                <w:szCs w:val="24"/>
                <w:lang w:val="ro-RO" w:eastAsia="ro-RO"/>
              </w:rPr>
              <w:t>S-a luat act.</w:t>
            </w:r>
          </w:p>
        </w:tc>
      </w:tr>
      <w:tr w:rsidR="00E653E8" w:rsidRPr="0025548E" w14:paraId="1AE992CB"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72A818" w14:textId="77777777" w:rsidR="00E653E8" w:rsidRDefault="00E653E8"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A79023" w14:textId="01005332"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130.</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551D7E" w14:textId="5D7DB3F6" w:rsidR="00E653E8" w:rsidRPr="00E653E8" w:rsidRDefault="007D5253"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Pr>
                <w:rFonts w:ascii="Times New Roman" w:hAnsi="Times New Roman"/>
                <w:sz w:val="24"/>
                <w:szCs w:val="24"/>
                <w:lang w:val="ro-RO"/>
              </w:rPr>
              <w:t>La art. 14 alin. (4) c</w:t>
            </w:r>
            <w:r w:rsidR="00E653E8" w:rsidRPr="00E653E8">
              <w:rPr>
                <w:rFonts w:ascii="Times New Roman" w:hAnsi="Times New Roman"/>
                <w:sz w:val="24"/>
                <w:szCs w:val="24"/>
                <w:lang w:val="ro-RO"/>
              </w:rPr>
              <w:t>e se are în vedere prin "Dispozitivul curent de menținere a ordinii și securității publice"?</w:t>
            </w:r>
          </w:p>
          <w:p w14:paraId="53516C60" w14:textId="77777777" w:rsidR="00E653E8" w:rsidRPr="007D5253" w:rsidRDefault="00E653E8"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FC2717" w14:textId="77777777" w:rsidR="003E6747" w:rsidRPr="00FE0FA4" w:rsidRDefault="003E6747" w:rsidP="003E6747">
            <w:pPr>
              <w:ind w:firstLine="302"/>
              <w:rPr>
                <w:rFonts w:ascii="Times New Roman" w:hAnsi="Times New Roman"/>
                <w:b/>
                <w:bCs/>
                <w:sz w:val="24"/>
                <w:szCs w:val="24"/>
                <w:lang w:val="ro-RO" w:eastAsia="ro-RO"/>
              </w:rPr>
            </w:pPr>
            <w:r w:rsidRPr="00FE0FA4">
              <w:rPr>
                <w:rFonts w:ascii="Times New Roman" w:hAnsi="Times New Roman"/>
                <w:b/>
                <w:bCs/>
                <w:sz w:val="24"/>
                <w:szCs w:val="24"/>
                <w:lang w:val="ro-RO" w:eastAsia="ro-RO"/>
              </w:rPr>
              <w:t>Precizare.</w:t>
            </w:r>
          </w:p>
          <w:p w14:paraId="75B77AA9" w14:textId="1ADE3D43" w:rsidR="00E653E8" w:rsidRPr="00FE0FA4" w:rsidRDefault="003E6747" w:rsidP="003E6747">
            <w:pPr>
              <w:ind w:firstLine="302"/>
              <w:rPr>
                <w:rFonts w:ascii="Times New Roman" w:hAnsi="Times New Roman"/>
                <w:sz w:val="24"/>
                <w:szCs w:val="24"/>
                <w:lang w:val="ro-RO" w:eastAsia="ro-RO"/>
              </w:rPr>
            </w:pPr>
            <w:r w:rsidRPr="00FE0FA4">
              <w:rPr>
                <w:rFonts w:ascii="Times New Roman" w:hAnsi="Times New Roman"/>
                <w:sz w:val="24"/>
                <w:szCs w:val="24"/>
                <w:lang w:val="ro-RO"/>
              </w:rPr>
              <w:t>Prin dispozitivul curent de menținere a ordinii și securității publice</w:t>
            </w:r>
            <w:r w:rsidRPr="00FE0FA4">
              <w:rPr>
                <w:rFonts w:ascii="Times New Roman" w:hAnsi="Times New Roman"/>
                <w:sz w:val="24"/>
                <w:szCs w:val="24"/>
                <w:lang w:val="ro-RO" w:eastAsia="ro-RO"/>
              </w:rPr>
              <w:t xml:space="preserve"> se are în </w:t>
            </w:r>
            <w:r w:rsidR="007D5253" w:rsidRPr="00FE0FA4">
              <w:rPr>
                <w:rFonts w:ascii="Times New Roman" w:hAnsi="Times New Roman"/>
                <w:sz w:val="24"/>
                <w:szCs w:val="24"/>
                <w:lang w:val="ro-RO" w:eastAsia="ro-RO"/>
              </w:rPr>
              <w:t>v</w:t>
            </w:r>
            <w:r w:rsidRPr="00FE0FA4">
              <w:rPr>
                <w:rFonts w:ascii="Times New Roman" w:hAnsi="Times New Roman"/>
                <w:sz w:val="24"/>
                <w:szCs w:val="24"/>
                <w:lang w:val="ro-RO" w:eastAsia="ro-RO"/>
              </w:rPr>
              <w:t>edere ansamblul de efective și mijloace ale structurilor de ordine publică (în special ale Poliției și Carabinierilor), organizate în regim permanent sau obișnuit, pentru a asigura climatul de ordine</w:t>
            </w:r>
            <w:r w:rsidR="007D5253" w:rsidRPr="00FE0FA4">
              <w:rPr>
                <w:rFonts w:ascii="Times New Roman" w:hAnsi="Times New Roman"/>
                <w:sz w:val="24"/>
                <w:szCs w:val="24"/>
                <w:lang w:val="ro-RO" w:eastAsia="ro-RO"/>
              </w:rPr>
              <w:t xml:space="preserve"> și </w:t>
            </w:r>
            <w:r w:rsidR="00FE0FA4">
              <w:rPr>
                <w:rFonts w:ascii="Times New Roman" w:hAnsi="Times New Roman"/>
                <w:sz w:val="24"/>
                <w:szCs w:val="24"/>
                <w:lang w:val="ro-RO" w:eastAsia="ro-RO"/>
              </w:rPr>
              <w:t>securitate</w:t>
            </w:r>
            <w:r w:rsidRPr="00FE0FA4">
              <w:rPr>
                <w:rFonts w:ascii="Times New Roman" w:hAnsi="Times New Roman"/>
                <w:sz w:val="24"/>
                <w:szCs w:val="24"/>
                <w:lang w:val="ro-RO" w:eastAsia="ro-RO"/>
              </w:rPr>
              <w:t xml:space="preserve"> </w:t>
            </w:r>
            <w:r w:rsidR="007D5253" w:rsidRPr="00FE0FA4">
              <w:rPr>
                <w:rFonts w:ascii="Times New Roman" w:hAnsi="Times New Roman"/>
                <w:sz w:val="24"/>
                <w:szCs w:val="24"/>
                <w:lang w:val="ro-RO" w:eastAsia="ro-RO"/>
              </w:rPr>
              <w:t>publică</w:t>
            </w:r>
            <w:r w:rsidRPr="00FE0FA4">
              <w:rPr>
                <w:rFonts w:ascii="Times New Roman" w:hAnsi="Times New Roman"/>
                <w:sz w:val="24"/>
                <w:szCs w:val="24"/>
                <w:lang w:val="ro-RO" w:eastAsia="ro-RO"/>
              </w:rPr>
              <w:t xml:space="preserve">, fără a include </w:t>
            </w:r>
            <w:r w:rsidR="007D5253" w:rsidRPr="00FE0FA4">
              <w:rPr>
                <w:rFonts w:ascii="Times New Roman" w:hAnsi="Times New Roman"/>
                <w:sz w:val="24"/>
                <w:szCs w:val="24"/>
                <w:lang w:val="ro-RO" w:eastAsia="ro-RO"/>
              </w:rPr>
              <w:t>for</w:t>
            </w:r>
            <w:r w:rsidR="00FE0FA4">
              <w:rPr>
                <w:rFonts w:ascii="Times New Roman" w:hAnsi="Times New Roman"/>
                <w:sz w:val="24"/>
                <w:szCs w:val="24"/>
                <w:lang w:val="ro-RO" w:eastAsia="ro-RO"/>
              </w:rPr>
              <w:t>ț</w:t>
            </w:r>
            <w:r w:rsidR="007D5253" w:rsidRPr="00FE0FA4">
              <w:rPr>
                <w:rFonts w:ascii="Times New Roman" w:hAnsi="Times New Roman"/>
                <w:sz w:val="24"/>
                <w:szCs w:val="24"/>
                <w:lang w:val="ro-RO" w:eastAsia="ro-RO"/>
              </w:rPr>
              <w:t xml:space="preserve">e </w:t>
            </w:r>
            <w:r w:rsidRPr="00FE0FA4">
              <w:rPr>
                <w:rFonts w:ascii="Times New Roman" w:hAnsi="Times New Roman"/>
                <w:sz w:val="24"/>
                <w:szCs w:val="24"/>
                <w:lang w:val="ro-RO" w:eastAsia="ro-RO"/>
              </w:rPr>
              <w:t>supliment</w:t>
            </w:r>
            <w:r w:rsidR="007D5253" w:rsidRPr="00FE0FA4">
              <w:rPr>
                <w:rFonts w:ascii="Times New Roman" w:hAnsi="Times New Roman"/>
                <w:sz w:val="24"/>
                <w:szCs w:val="24"/>
                <w:lang w:val="ro-RO" w:eastAsia="ro-RO"/>
              </w:rPr>
              <w:t>are</w:t>
            </w:r>
            <w:r w:rsidRPr="00FE0FA4">
              <w:rPr>
                <w:rFonts w:ascii="Times New Roman" w:hAnsi="Times New Roman"/>
                <w:sz w:val="24"/>
                <w:szCs w:val="24"/>
                <w:lang w:val="ro-RO" w:eastAsia="ro-RO"/>
              </w:rPr>
              <w:t xml:space="preserve"> mobilizate pentru evenimente speciale sau situații de risc sporit.</w:t>
            </w:r>
          </w:p>
        </w:tc>
      </w:tr>
      <w:tr w:rsidR="00E653E8" w:rsidRPr="0025548E" w14:paraId="551716DF"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308E7B" w14:textId="77777777" w:rsidR="00E653E8" w:rsidRDefault="00E653E8"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D6E56A" w14:textId="7679C2F9"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131.</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00A83F" w14:textId="2FA748FE" w:rsidR="00E653E8" w:rsidRPr="00E653E8" w:rsidRDefault="007D5253"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7D5253">
              <w:rPr>
                <w:rFonts w:ascii="Times New Roman" w:hAnsi="Times New Roman"/>
                <w:sz w:val="24"/>
                <w:szCs w:val="24"/>
                <w:lang w:val="ro-RO"/>
              </w:rPr>
              <w:t>La art. 15 alin. (2) v</w:t>
            </w:r>
            <w:r w:rsidR="00E653E8" w:rsidRPr="00E653E8">
              <w:rPr>
                <w:rFonts w:ascii="Times New Roman" w:hAnsi="Times New Roman"/>
                <w:sz w:val="24"/>
                <w:szCs w:val="24"/>
                <w:lang w:val="ro-RO"/>
              </w:rPr>
              <w:t>ă rugăm să verificați - dacă nu intră sub incidența - "Abuzului de serviciu conform atribuțiilor funcționale ale funcționar public".</w:t>
            </w:r>
          </w:p>
          <w:p w14:paraId="242C0075" w14:textId="77777777" w:rsidR="00E653E8" w:rsidRPr="007D5253" w:rsidRDefault="00E653E8"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44FE41" w14:textId="0BD566ED" w:rsidR="007D5253" w:rsidRPr="00FE0FA4" w:rsidRDefault="007D5253" w:rsidP="000F5683">
            <w:pPr>
              <w:ind w:firstLine="302"/>
              <w:rPr>
                <w:rFonts w:ascii="Times New Roman" w:hAnsi="Times New Roman"/>
                <w:b/>
                <w:bCs/>
                <w:sz w:val="24"/>
                <w:szCs w:val="24"/>
                <w:lang w:val="ro-RO" w:eastAsia="ro-RO"/>
              </w:rPr>
            </w:pPr>
            <w:r w:rsidRPr="00FE0FA4">
              <w:rPr>
                <w:rFonts w:ascii="Times New Roman" w:hAnsi="Times New Roman"/>
                <w:b/>
                <w:bCs/>
                <w:sz w:val="24"/>
                <w:szCs w:val="24"/>
                <w:lang w:val="ro-RO" w:eastAsia="ro-RO"/>
              </w:rPr>
              <w:t>Se acceptă.</w:t>
            </w:r>
          </w:p>
          <w:p w14:paraId="471A4007" w14:textId="4A1CFECB" w:rsidR="00E653E8" w:rsidRPr="00FE0FA4" w:rsidRDefault="007D5253" w:rsidP="000F5683">
            <w:pPr>
              <w:ind w:firstLine="302"/>
              <w:rPr>
                <w:rFonts w:ascii="Times New Roman" w:hAnsi="Times New Roman"/>
                <w:sz w:val="24"/>
                <w:szCs w:val="24"/>
                <w:lang w:val="ro-RO" w:eastAsia="ro-RO"/>
              </w:rPr>
            </w:pPr>
            <w:r w:rsidRPr="00FE0FA4">
              <w:rPr>
                <w:rFonts w:ascii="Times New Roman" w:hAnsi="Times New Roman"/>
                <w:sz w:val="24"/>
                <w:szCs w:val="24"/>
                <w:lang w:val="ro-RO" w:eastAsia="ro-RO"/>
              </w:rPr>
              <w:t>Pentru a evita riscul ca această dispoziție să fie considerată contrară atribuțiilor legale ale funcționarului și să genereze răspundere penală pentru abuz de serviciu, se modifică alin. (2) în sensul de a acorda reprezentantului APL dreptul de apreciere, nu obligația imperativă.</w:t>
            </w:r>
          </w:p>
        </w:tc>
      </w:tr>
      <w:tr w:rsidR="00E653E8" w:rsidRPr="0025548E" w14:paraId="430EE2DF"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196217" w14:textId="77777777" w:rsidR="00E653E8" w:rsidRDefault="00E653E8"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D4E359" w14:textId="44C97B98"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132.</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C61106" w14:textId="68067BBB" w:rsidR="00E653E8" w:rsidRPr="00E653E8" w:rsidRDefault="007D5253"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Pr>
                <w:rFonts w:ascii="Times New Roman" w:hAnsi="Times New Roman"/>
                <w:sz w:val="24"/>
                <w:szCs w:val="24"/>
                <w:lang w:val="ro-RO"/>
              </w:rPr>
              <w:t>La art. 15 alin. (5), c</w:t>
            </w:r>
            <w:r w:rsidR="00E653E8" w:rsidRPr="00E653E8">
              <w:rPr>
                <w:rFonts w:ascii="Times New Roman" w:hAnsi="Times New Roman"/>
                <w:sz w:val="24"/>
                <w:szCs w:val="24"/>
                <w:lang w:val="ro-RO"/>
              </w:rPr>
              <w:t xml:space="preserve">onsiderăm necesară înlocuirea verbului "somați" - cu altă noțiune, de </w:t>
            </w:r>
            <w:r w:rsidR="00E653E8" w:rsidRPr="00E653E8">
              <w:rPr>
                <w:rFonts w:ascii="Times New Roman" w:hAnsi="Times New Roman"/>
                <w:sz w:val="24"/>
                <w:szCs w:val="24"/>
                <w:lang w:val="ro-RO"/>
              </w:rPr>
              <w:lastRenderedPageBreak/>
              <w:t>exemplu "informați, avertizați și/sau anunțați" - deoarece Somația se face în scris.</w:t>
            </w:r>
          </w:p>
          <w:p w14:paraId="0922A2C1" w14:textId="77777777" w:rsidR="00E653E8" w:rsidRPr="00E653E8" w:rsidRDefault="00E653E8" w:rsidP="00E653E8">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8840E9" w14:textId="77777777" w:rsidR="007D5253" w:rsidRPr="007D5253" w:rsidRDefault="007D5253" w:rsidP="007D5253">
            <w:pPr>
              <w:ind w:firstLine="302"/>
              <w:rPr>
                <w:rFonts w:ascii="Times New Roman" w:hAnsi="Times New Roman"/>
                <w:b/>
                <w:bCs/>
                <w:sz w:val="24"/>
                <w:szCs w:val="24"/>
                <w:lang w:val="ro-RO" w:eastAsia="ro-RO"/>
              </w:rPr>
            </w:pPr>
            <w:r w:rsidRPr="007D5253">
              <w:rPr>
                <w:rFonts w:ascii="Times New Roman" w:hAnsi="Times New Roman"/>
                <w:b/>
                <w:bCs/>
                <w:sz w:val="24"/>
                <w:szCs w:val="24"/>
                <w:lang w:val="ro-RO" w:eastAsia="ro-RO"/>
              </w:rPr>
              <w:lastRenderedPageBreak/>
              <w:t>Precizare.</w:t>
            </w:r>
          </w:p>
          <w:p w14:paraId="10CA7C4A" w14:textId="5B2F0C6D" w:rsidR="00E653E8" w:rsidRPr="007D5253" w:rsidRDefault="007D5253" w:rsidP="007D5253">
            <w:pPr>
              <w:ind w:firstLine="302"/>
              <w:rPr>
                <w:rFonts w:ascii="Times New Roman" w:hAnsi="Times New Roman"/>
                <w:sz w:val="24"/>
                <w:szCs w:val="24"/>
                <w:lang w:val="ro-RO" w:eastAsia="ro-RO"/>
              </w:rPr>
            </w:pPr>
            <w:r w:rsidRPr="007D5253">
              <w:rPr>
                <w:rFonts w:ascii="Times New Roman" w:hAnsi="Times New Roman"/>
                <w:sz w:val="24"/>
                <w:szCs w:val="24"/>
                <w:lang w:val="ro-RO" w:eastAsia="ro-RO"/>
              </w:rPr>
              <w:lastRenderedPageBreak/>
              <w:t xml:space="preserve">Se menționează că, termenul de somare este reglementat prin Legea nr. 218/2012 </w:t>
            </w:r>
            <w:r w:rsidRPr="007D5253">
              <w:rPr>
                <w:rFonts w:ascii="Times New Roman" w:hAnsi="Times New Roman"/>
                <w:sz w:val="24"/>
                <w:szCs w:val="24"/>
                <w:lang w:eastAsia="ro-RO"/>
              </w:rPr>
              <w:t xml:space="preserve"> </w:t>
            </w:r>
            <w:r w:rsidRPr="007D5253">
              <w:rPr>
                <w:rFonts w:ascii="Times New Roman" w:hAnsi="Times New Roman"/>
                <w:sz w:val="24"/>
                <w:szCs w:val="24"/>
                <w:lang w:val="ro-RO" w:eastAsia="ro-RO"/>
              </w:rPr>
              <w:t>privind modul de aplicare a forţei fizice, a mijloacelor speciale şi a armelor de foc, care este aplicabilă prevederilor art. 15 din proiectul de lege. Acest termen conform sensului reglementat presupune somarea verbală adresată participanților la evenimentul public, cu atât mai mult aceasta rezidă, inclusiv, din prevederile alin. (5) art. 15 al proiectului de lege.</w:t>
            </w:r>
          </w:p>
        </w:tc>
      </w:tr>
      <w:tr w:rsidR="00E653E8" w:rsidRPr="0025548E" w14:paraId="6321883B"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C165E3" w14:textId="77777777" w:rsidR="00E653E8" w:rsidRDefault="00E653E8"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6E71C8" w14:textId="0939ABBB" w:rsidR="00E653E8" w:rsidRPr="00135AAF" w:rsidRDefault="00B83B8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133.</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C1EA74" w14:textId="77777777" w:rsidR="00E653E8" w:rsidRPr="00E653E8" w:rsidRDefault="00E653E8"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E653E8">
              <w:rPr>
                <w:rFonts w:ascii="Times New Roman" w:hAnsi="Times New Roman"/>
                <w:sz w:val="24"/>
                <w:szCs w:val="24"/>
                <w:lang w:val="ro-RO"/>
              </w:rPr>
              <w:t>Ar fi necesar și oportun să adăugați la "Art. 3 Noțiuni principale definiția Somației sau dacă această definiție deja există printr-o altă normă să o consultați. După cum descifrează respectiva noțiune DEX-ul - Somația este făcută în scris.</w:t>
            </w:r>
          </w:p>
          <w:p w14:paraId="590FE7F6" w14:textId="77777777" w:rsidR="00E653E8" w:rsidRPr="00563350" w:rsidRDefault="00E653E8" w:rsidP="00E653E8">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013E30" w14:textId="77777777" w:rsidR="00E653E8" w:rsidRPr="00563350" w:rsidRDefault="00563350" w:rsidP="000F5683">
            <w:pPr>
              <w:ind w:firstLine="302"/>
              <w:rPr>
                <w:rFonts w:ascii="Times New Roman" w:hAnsi="Times New Roman"/>
                <w:b/>
                <w:bCs/>
                <w:sz w:val="24"/>
                <w:szCs w:val="24"/>
                <w:lang w:val="ro-RO" w:eastAsia="ro-RO"/>
              </w:rPr>
            </w:pPr>
            <w:r w:rsidRPr="00563350">
              <w:rPr>
                <w:rFonts w:ascii="Times New Roman" w:hAnsi="Times New Roman"/>
                <w:b/>
                <w:bCs/>
                <w:sz w:val="24"/>
                <w:szCs w:val="24"/>
                <w:lang w:val="ro-RO" w:eastAsia="ro-RO"/>
              </w:rPr>
              <w:t>Precizare.</w:t>
            </w:r>
          </w:p>
          <w:p w14:paraId="5242AE32" w14:textId="1A71BDF0" w:rsidR="00563350" w:rsidRPr="00563350" w:rsidRDefault="00563350" w:rsidP="000F5683">
            <w:pPr>
              <w:ind w:firstLine="302"/>
              <w:rPr>
                <w:rFonts w:ascii="Times New Roman" w:hAnsi="Times New Roman"/>
                <w:b/>
                <w:bCs/>
                <w:sz w:val="24"/>
                <w:szCs w:val="24"/>
                <w:lang w:val="ro-RO" w:eastAsia="ro-RO"/>
              </w:rPr>
            </w:pPr>
            <w:r w:rsidRPr="00563350">
              <w:rPr>
                <w:rFonts w:ascii="Times New Roman" w:hAnsi="Times New Roman"/>
                <w:sz w:val="24"/>
                <w:szCs w:val="24"/>
                <w:lang w:val="ro-RO" w:eastAsia="ro-RO"/>
              </w:rPr>
              <w:t xml:space="preserve">Se menționează că, termenul de somare este reglementat prin Legea nr. 218/2012 </w:t>
            </w:r>
            <w:r w:rsidRPr="00563350">
              <w:rPr>
                <w:rFonts w:ascii="Times New Roman" w:hAnsi="Times New Roman"/>
                <w:sz w:val="24"/>
                <w:szCs w:val="24"/>
                <w:lang w:eastAsia="ro-RO"/>
              </w:rPr>
              <w:t xml:space="preserve"> </w:t>
            </w:r>
            <w:r w:rsidRPr="00563350">
              <w:rPr>
                <w:rFonts w:ascii="Times New Roman" w:hAnsi="Times New Roman"/>
                <w:sz w:val="24"/>
                <w:szCs w:val="24"/>
                <w:lang w:val="ro-RO" w:eastAsia="ro-RO"/>
              </w:rPr>
              <w:t>privind modul de aplicare a forţei fizice, a mijloacelor speciale şi a armelor de foc</w:t>
            </w:r>
          </w:p>
        </w:tc>
      </w:tr>
      <w:tr w:rsidR="00B539E1" w:rsidRPr="0025548E" w14:paraId="7AF65C95"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78A6DD" w14:textId="7B45764F" w:rsidR="00B539E1" w:rsidRPr="00B216CF" w:rsidRDefault="00253B8D" w:rsidP="000A60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t>Ședința de consultare publică cu mediul de afaceri din 27.05.2025 (organizată pe platforma online)</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A62F59" w14:textId="32388436" w:rsidR="00B539E1" w:rsidRPr="00135AAF" w:rsidRDefault="009873AA"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B83B81" w:rsidRPr="00135AAF">
              <w:rPr>
                <w:rFonts w:ascii="Times New Roman" w:hAnsi="Times New Roman"/>
                <w:b/>
                <w:bCs/>
                <w:sz w:val="24"/>
                <w:szCs w:val="24"/>
                <w:lang w:val="ro-RO"/>
              </w:rPr>
              <w:t>34.</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28EEE8" w14:textId="77777777" w:rsidR="00253B8D" w:rsidRPr="00B216CF" w:rsidRDefault="00253B8D" w:rsidP="00253B8D">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B216CF">
              <w:rPr>
                <w:rFonts w:ascii="Times New Roman" w:hAnsi="Times New Roman"/>
                <w:b/>
                <w:bCs/>
                <w:sz w:val="24"/>
                <w:szCs w:val="24"/>
                <w:lang w:val="ro-RO"/>
              </w:rPr>
              <w:t>Propunere (Art. 6 alin. (3))</w:t>
            </w:r>
          </w:p>
          <w:p w14:paraId="0C61EDAF" w14:textId="77777777" w:rsidR="00253B8D" w:rsidRPr="00B216CF" w:rsidRDefault="00253B8D" w:rsidP="00253B8D">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b/>
                <w:bCs/>
                <w:sz w:val="24"/>
                <w:szCs w:val="24"/>
                <w:lang w:val="ro-RO"/>
              </w:rPr>
              <w:t>Organizatorul evenimentului public asigură demontarea acestor construcții temporare în termen de 48 ore din momentul încheierii evenimentului.</w:t>
            </w:r>
            <w:r w:rsidRPr="00B216CF">
              <w:rPr>
                <w:rFonts w:ascii="Times New Roman" w:hAnsi="Times New Roman"/>
                <w:sz w:val="24"/>
                <w:szCs w:val="24"/>
                <w:lang w:val="ro-RO"/>
              </w:rPr>
              <w:br/>
              <w:t>Părțile participante la ședința de consultare au semnalat că acest termen poate fi nerealist în cazul unor construcții de dimensiuni mari (ex. scene, tribune, platforme), care necesită un timp extins de demontare, sau în situații de forță majoră.</w:t>
            </w:r>
          </w:p>
          <w:p w14:paraId="1373329D" w14:textId="77777777" w:rsidR="00B539E1" w:rsidRPr="00B216CF" w:rsidRDefault="00B539E1"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314285" w14:textId="77777777" w:rsidR="00B539E1" w:rsidRPr="00B216CF" w:rsidRDefault="00253B8D" w:rsidP="000A600B">
            <w:pPr>
              <w:ind w:firstLine="302"/>
              <w:rPr>
                <w:rFonts w:ascii="Times New Roman" w:hAnsi="Times New Roman"/>
                <w:b/>
                <w:bCs/>
                <w:sz w:val="24"/>
                <w:szCs w:val="24"/>
                <w:lang w:val="ro-RO" w:eastAsia="ro-RO"/>
              </w:rPr>
            </w:pPr>
            <w:r w:rsidRPr="00B216CF">
              <w:rPr>
                <w:rFonts w:ascii="Times New Roman" w:hAnsi="Times New Roman"/>
                <w:b/>
                <w:bCs/>
                <w:sz w:val="24"/>
                <w:szCs w:val="24"/>
                <w:lang w:val="ro-RO" w:eastAsia="ro-RO"/>
              </w:rPr>
              <w:t xml:space="preserve">Se acceptă. </w:t>
            </w:r>
          </w:p>
          <w:p w14:paraId="64CB1A7C" w14:textId="7CDF0BF8" w:rsidR="00553446" w:rsidRPr="00B216CF" w:rsidRDefault="00553446" w:rsidP="00253B8D">
            <w:pPr>
              <w:ind w:firstLine="302"/>
              <w:rPr>
                <w:rFonts w:ascii="Times New Roman" w:hAnsi="Times New Roman"/>
                <w:sz w:val="24"/>
                <w:szCs w:val="24"/>
                <w:lang w:val="ro-RO" w:eastAsia="ro-RO"/>
              </w:rPr>
            </w:pPr>
          </w:p>
          <w:p w14:paraId="45697D3D" w14:textId="1417F756" w:rsidR="00253B8D" w:rsidRPr="00B216CF" w:rsidRDefault="00253B8D" w:rsidP="000A600B">
            <w:pPr>
              <w:ind w:firstLine="302"/>
              <w:rPr>
                <w:rFonts w:ascii="Times New Roman" w:hAnsi="Times New Roman"/>
                <w:b/>
                <w:bCs/>
                <w:sz w:val="24"/>
                <w:szCs w:val="24"/>
                <w:lang w:val="ro-RO" w:eastAsia="ro-RO"/>
              </w:rPr>
            </w:pPr>
          </w:p>
        </w:tc>
      </w:tr>
      <w:tr w:rsidR="00253B8D" w:rsidRPr="0025548E" w14:paraId="734BFEE3"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641D1B" w14:textId="77777777" w:rsidR="00253B8D" w:rsidRPr="00B216CF" w:rsidRDefault="00253B8D"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BD54CC" w14:textId="52A0ACA7" w:rsidR="00253B8D" w:rsidRPr="00135AAF" w:rsidRDefault="009873AA"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B83B81" w:rsidRPr="00135AAF">
              <w:rPr>
                <w:rFonts w:ascii="Times New Roman" w:hAnsi="Times New Roman"/>
                <w:b/>
                <w:bCs/>
                <w:sz w:val="24"/>
                <w:szCs w:val="24"/>
                <w:lang w:val="ro-RO"/>
              </w:rPr>
              <w:t>35</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01E63E" w14:textId="39142EB5" w:rsidR="00682107" w:rsidRPr="00B216CF" w:rsidRDefault="00682107" w:rsidP="00682107">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B216CF">
              <w:rPr>
                <w:rFonts w:ascii="Times New Roman" w:hAnsi="Times New Roman"/>
                <w:b/>
                <w:bCs/>
                <w:sz w:val="24"/>
                <w:szCs w:val="24"/>
                <w:lang w:val="ro-RO"/>
              </w:rPr>
              <w:t>Propunere (Art. 11 alin. (2) lit. d))</w:t>
            </w:r>
          </w:p>
          <w:p w14:paraId="40EA84A8" w14:textId="77777777" w:rsidR="00682107" w:rsidRPr="00B216CF" w:rsidRDefault="00682107" w:rsidP="00682107">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Textul prevede că:</w:t>
            </w:r>
          </w:p>
          <w:p w14:paraId="7FEFFA58" w14:textId="77777777" w:rsidR="00682107" w:rsidRPr="00B216CF" w:rsidRDefault="00682107" w:rsidP="00682107">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„Organizatorul are obligația să asigure utilizarea unor echipamente tehnice fixe şi/sau portabile de detectare, pentru efectuarea examinării bagajelor persoanelor ce intenționează să participe la evenimentele publice.”</w:t>
            </w:r>
          </w:p>
          <w:p w14:paraId="3463FB0E" w14:textId="77777777" w:rsidR="00682107" w:rsidRPr="00B216CF" w:rsidRDefault="00682107" w:rsidP="00682107">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lastRenderedPageBreak/>
              <w:t>În cadrul ședinței, s-a propus ca aceste activități să fie desfășurate prin intermediul agenției de pază contractate, nu direct de către organizator.</w:t>
            </w:r>
          </w:p>
          <w:p w14:paraId="7C6AF497" w14:textId="77777777" w:rsidR="00253B8D" w:rsidRPr="00B216CF" w:rsidRDefault="00253B8D"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22C645" w14:textId="77777777" w:rsidR="00682107" w:rsidRPr="00B216CF" w:rsidRDefault="00682107" w:rsidP="00682107">
            <w:pPr>
              <w:ind w:firstLine="302"/>
              <w:rPr>
                <w:rFonts w:ascii="Times New Roman" w:hAnsi="Times New Roman"/>
                <w:b/>
                <w:bCs/>
                <w:sz w:val="24"/>
                <w:szCs w:val="24"/>
                <w:lang w:val="ro-RO" w:eastAsia="ro-RO"/>
              </w:rPr>
            </w:pPr>
            <w:r w:rsidRPr="00B216CF">
              <w:rPr>
                <w:rFonts w:ascii="Times New Roman" w:hAnsi="Times New Roman"/>
                <w:b/>
                <w:bCs/>
                <w:sz w:val="24"/>
                <w:szCs w:val="24"/>
                <w:lang w:val="ro-RO" w:eastAsia="ro-RO"/>
              </w:rPr>
              <w:lastRenderedPageBreak/>
              <w:t xml:space="preserve">Se acceptă. </w:t>
            </w:r>
          </w:p>
          <w:p w14:paraId="2E3646EF" w14:textId="5DBAE99D" w:rsidR="00253B8D" w:rsidRPr="00B216CF" w:rsidRDefault="003342AA" w:rsidP="003342AA">
            <w:pPr>
              <w:ind w:firstLine="302"/>
              <w:rPr>
                <w:rFonts w:ascii="Times New Roman" w:hAnsi="Times New Roman"/>
                <w:sz w:val="24"/>
                <w:szCs w:val="24"/>
                <w:lang w:val="ro-RO" w:eastAsia="ro-RO"/>
              </w:rPr>
            </w:pPr>
            <w:r>
              <w:rPr>
                <w:rFonts w:ascii="Times New Roman" w:hAnsi="Times New Roman"/>
                <w:sz w:val="24"/>
                <w:szCs w:val="24"/>
                <w:lang w:val="ro-RO" w:eastAsia="ro-RO"/>
              </w:rPr>
              <w:t>Au fost operate modificări la art. 11 alin. (2) lit. d) din proiect.</w:t>
            </w:r>
          </w:p>
        </w:tc>
      </w:tr>
      <w:tr w:rsidR="00253B8D" w:rsidRPr="0025548E" w14:paraId="289B6F88"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0E3A3F" w14:textId="77777777" w:rsidR="00253B8D" w:rsidRPr="00B216CF" w:rsidRDefault="00253B8D"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DD6A23" w14:textId="48513F0C" w:rsidR="00253B8D" w:rsidRPr="00135AAF" w:rsidRDefault="009873AA"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B83B81" w:rsidRPr="00135AAF">
              <w:rPr>
                <w:rFonts w:ascii="Times New Roman" w:hAnsi="Times New Roman"/>
                <w:b/>
                <w:bCs/>
                <w:sz w:val="24"/>
                <w:szCs w:val="24"/>
                <w:lang w:val="ro-RO"/>
              </w:rPr>
              <w:t>36</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05C807" w14:textId="77777777" w:rsidR="00ED4DC2" w:rsidRPr="00B216CF" w:rsidRDefault="00ED4DC2" w:rsidP="00ED4DC2">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 xml:space="preserve">Un organizator încheie un </w:t>
            </w:r>
            <w:r w:rsidRPr="00B216CF">
              <w:rPr>
                <w:rFonts w:ascii="Times New Roman" w:hAnsi="Times New Roman"/>
                <w:b/>
                <w:bCs/>
                <w:sz w:val="24"/>
                <w:szCs w:val="24"/>
                <w:lang w:val="ro-RO"/>
              </w:rPr>
              <w:t>contract de locațiune</w:t>
            </w:r>
            <w:r w:rsidRPr="00B216CF">
              <w:rPr>
                <w:rFonts w:ascii="Times New Roman" w:hAnsi="Times New Roman"/>
                <w:sz w:val="24"/>
                <w:szCs w:val="24"/>
                <w:lang w:val="ro-RO"/>
              </w:rPr>
              <w:t xml:space="preserve"> pentru un spațiu (ex: parc, scenă, esplanadă), în scopul desfășurării unui eveniment public și depune notificarea la autoritatea administrației publice locale.</w:t>
            </w:r>
          </w:p>
          <w:p w14:paraId="2AD79F64" w14:textId="77777777" w:rsidR="00ED4DC2" w:rsidRPr="00B216CF" w:rsidRDefault="00ED4DC2" w:rsidP="00ED4DC2">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 xml:space="preserve">Ulterior, </w:t>
            </w:r>
            <w:r w:rsidRPr="00B216CF">
              <w:rPr>
                <w:rFonts w:ascii="Times New Roman" w:hAnsi="Times New Roman"/>
                <w:b/>
                <w:bCs/>
                <w:sz w:val="24"/>
                <w:szCs w:val="24"/>
                <w:lang w:val="ro-RO"/>
              </w:rPr>
              <w:t>o altă persoană (organizator concurent)</w:t>
            </w:r>
            <w:r w:rsidRPr="00B216CF">
              <w:rPr>
                <w:rFonts w:ascii="Times New Roman" w:hAnsi="Times New Roman"/>
                <w:sz w:val="24"/>
                <w:szCs w:val="24"/>
                <w:lang w:val="ro-RO"/>
              </w:rPr>
              <w:t xml:space="preserve"> depune, pentru același spațiu și interval de timp, o notificare </w:t>
            </w:r>
            <w:r w:rsidRPr="00B216CF">
              <w:rPr>
                <w:rFonts w:ascii="Times New Roman" w:hAnsi="Times New Roman"/>
                <w:b/>
                <w:bCs/>
                <w:sz w:val="24"/>
                <w:szCs w:val="24"/>
                <w:lang w:val="ro-RO"/>
              </w:rPr>
              <w:t>fără a deține vreun drept legal de folosință asupra spațiului</w:t>
            </w:r>
            <w:r w:rsidRPr="00B216CF">
              <w:rPr>
                <w:rFonts w:ascii="Times New Roman" w:hAnsi="Times New Roman"/>
                <w:sz w:val="24"/>
                <w:szCs w:val="24"/>
                <w:lang w:val="ro-RO"/>
              </w:rPr>
              <w:t xml:space="preserve"> (ex: nu are acordul proprietarului sau administratorului).</w:t>
            </w:r>
          </w:p>
          <w:p w14:paraId="633DA617" w14:textId="77777777" w:rsidR="00253B8D" w:rsidRPr="00B216CF" w:rsidRDefault="00253B8D"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D77238" w14:textId="7D0FF33A" w:rsidR="00ED4DC2" w:rsidRPr="00B216CF" w:rsidRDefault="00ED4DC2" w:rsidP="00ED4DC2">
            <w:pPr>
              <w:ind w:firstLine="302"/>
              <w:rPr>
                <w:rFonts w:ascii="Times New Roman" w:hAnsi="Times New Roman"/>
                <w:b/>
                <w:bCs/>
                <w:sz w:val="24"/>
                <w:szCs w:val="24"/>
                <w:lang w:val="ro-RO" w:eastAsia="ro-RO"/>
              </w:rPr>
            </w:pPr>
            <w:r w:rsidRPr="00B216CF">
              <w:rPr>
                <w:rFonts w:ascii="Times New Roman" w:hAnsi="Times New Roman"/>
                <w:b/>
                <w:bCs/>
                <w:sz w:val="24"/>
                <w:szCs w:val="24"/>
                <w:lang w:val="ro-RO" w:eastAsia="ro-RO"/>
              </w:rPr>
              <w:t xml:space="preserve">Se acceptă. </w:t>
            </w:r>
          </w:p>
          <w:p w14:paraId="12ECF034" w14:textId="7475B9F7" w:rsidR="00ED4DC2" w:rsidRPr="00B216CF" w:rsidRDefault="003342AA" w:rsidP="00ED4DC2">
            <w:pPr>
              <w:ind w:firstLine="302"/>
              <w:rPr>
                <w:rFonts w:ascii="Times New Roman" w:hAnsi="Times New Roman"/>
                <w:sz w:val="24"/>
                <w:szCs w:val="24"/>
                <w:lang w:val="ro-RO" w:eastAsia="ro-RO"/>
              </w:rPr>
            </w:pPr>
            <w:r>
              <w:rPr>
                <w:rFonts w:ascii="Times New Roman" w:hAnsi="Times New Roman"/>
                <w:sz w:val="24"/>
                <w:szCs w:val="24"/>
                <w:lang w:val="ro-RO" w:eastAsia="ro-RO"/>
              </w:rPr>
              <w:t>Au fost operate modificările necesare la art. 7 alin. (2)</w:t>
            </w:r>
            <w:r w:rsidR="003E451A">
              <w:rPr>
                <w:rFonts w:ascii="Times New Roman"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003E451A" w:rsidRPr="0025548E">
              <w:rPr>
                <w:rFonts w:ascii="Times New Roman" w:hAnsi="Times New Roman"/>
                <w:bCs/>
                <w:iCs/>
                <w:sz w:val="24"/>
                <w:szCs w:val="24"/>
                <w:lang w:val="ro-RO"/>
              </w:rPr>
              <w:t xml:space="preserve"> </w:t>
            </w:r>
            <w:r>
              <w:rPr>
                <w:rFonts w:ascii="Times New Roman" w:hAnsi="Times New Roman"/>
                <w:sz w:val="24"/>
                <w:szCs w:val="24"/>
                <w:lang w:val="ro-RO" w:eastAsia="ro-RO"/>
              </w:rPr>
              <w:t xml:space="preserve"> din proiect.</w:t>
            </w:r>
          </w:p>
          <w:p w14:paraId="4F19B757" w14:textId="77777777" w:rsidR="00253B8D" w:rsidRPr="00B216CF" w:rsidRDefault="00253B8D" w:rsidP="003342AA">
            <w:pPr>
              <w:ind w:firstLine="302"/>
              <w:rPr>
                <w:rFonts w:ascii="Times New Roman" w:hAnsi="Times New Roman"/>
                <w:sz w:val="24"/>
                <w:szCs w:val="24"/>
                <w:lang w:val="ro-RO" w:eastAsia="ro-RO"/>
              </w:rPr>
            </w:pPr>
          </w:p>
        </w:tc>
      </w:tr>
      <w:tr w:rsidR="00682107" w:rsidRPr="0025548E" w14:paraId="2B5E77AD"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AE012B" w14:textId="77777777" w:rsidR="00682107" w:rsidRPr="00B216CF" w:rsidRDefault="00682107"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6F7FC5" w14:textId="6117C7D1" w:rsidR="00682107" w:rsidRPr="00135AAF" w:rsidRDefault="009873AA"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B83B81" w:rsidRPr="00135AAF">
              <w:rPr>
                <w:rFonts w:ascii="Times New Roman" w:hAnsi="Times New Roman"/>
                <w:b/>
                <w:bCs/>
                <w:sz w:val="24"/>
                <w:szCs w:val="24"/>
                <w:lang w:val="ro-RO"/>
              </w:rPr>
              <w:t>37</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271333" w14:textId="77777777" w:rsidR="007D5125" w:rsidRPr="00B216CF" w:rsidRDefault="00947CB2"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Se propune ca evenimentele sportive fără risc sau cu risc scăzut (ex. meciuri de fotbal din calendarul oficial al federației) să fie exceptate de la procedura standard de notificare sau ca notificarea să se facă într-un termen redus.</w:t>
            </w:r>
          </w:p>
          <w:p w14:paraId="5D85AEC3" w14:textId="7241E625" w:rsidR="00682107" w:rsidRPr="00B216CF" w:rsidRDefault="00947CB2"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Motivul invocat: evenimentele sunt publice, cunoscute, calendarizate, iar autoritățile se pot informa direct din surse oficiale (ex. site-ul Federației).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D2995A" w14:textId="65FCABD7" w:rsidR="00947CB2" w:rsidRPr="00B216CF" w:rsidRDefault="007D5125" w:rsidP="00947CB2">
            <w:pPr>
              <w:ind w:firstLine="302"/>
              <w:rPr>
                <w:rFonts w:ascii="Times New Roman" w:hAnsi="Times New Roman"/>
                <w:b/>
                <w:bCs/>
                <w:sz w:val="24"/>
                <w:szCs w:val="24"/>
                <w:lang w:val="ro-RO" w:eastAsia="ro-RO"/>
              </w:rPr>
            </w:pPr>
            <w:r w:rsidRPr="00B216CF">
              <w:rPr>
                <w:rFonts w:ascii="Times New Roman" w:hAnsi="Times New Roman"/>
                <w:b/>
                <w:bCs/>
                <w:sz w:val="24"/>
                <w:szCs w:val="24"/>
                <w:lang w:val="ro-RO" w:eastAsia="ro-RO"/>
              </w:rPr>
              <w:t>S</w:t>
            </w:r>
            <w:r w:rsidR="00947CB2" w:rsidRPr="00B216CF">
              <w:rPr>
                <w:rFonts w:ascii="Times New Roman" w:hAnsi="Times New Roman"/>
                <w:b/>
                <w:bCs/>
                <w:sz w:val="24"/>
                <w:szCs w:val="24"/>
                <w:lang w:val="ro-RO" w:eastAsia="ro-RO"/>
              </w:rPr>
              <w:t>e acceptă</w:t>
            </w:r>
            <w:r w:rsidRPr="00B216CF">
              <w:rPr>
                <w:rFonts w:ascii="Times New Roman" w:hAnsi="Times New Roman"/>
                <w:b/>
                <w:bCs/>
                <w:sz w:val="24"/>
                <w:szCs w:val="24"/>
                <w:lang w:val="ro-RO" w:eastAsia="ro-RO"/>
              </w:rPr>
              <w:t xml:space="preserve"> parțial</w:t>
            </w:r>
            <w:r w:rsidR="00947CB2" w:rsidRPr="00B216CF">
              <w:rPr>
                <w:rFonts w:ascii="Times New Roman" w:hAnsi="Times New Roman"/>
                <w:b/>
                <w:bCs/>
                <w:sz w:val="24"/>
                <w:szCs w:val="24"/>
                <w:lang w:val="ro-RO" w:eastAsia="ro-RO"/>
              </w:rPr>
              <w:t>.</w:t>
            </w:r>
          </w:p>
          <w:p w14:paraId="1A1DB73E" w14:textId="77777777" w:rsidR="00947CB2" w:rsidRPr="00B216CF" w:rsidRDefault="00947CB2" w:rsidP="00947CB2">
            <w:pPr>
              <w:ind w:firstLine="302"/>
              <w:rPr>
                <w:rFonts w:ascii="Times New Roman" w:hAnsi="Times New Roman"/>
                <w:sz w:val="24"/>
                <w:szCs w:val="24"/>
                <w:lang w:val="ro-RO" w:eastAsia="ro-RO"/>
              </w:rPr>
            </w:pPr>
            <w:r w:rsidRPr="00B216CF">
              <w:rPr>
                <w:rFonts w:ascii="Times New Roman" w:hAnsi="Times New Roman"/>
                <w:sz w:val="24"/>
                <w:szCs w:val="24"/>
                <w:lang w:val="ro-RO" w:eastAsia="ro-RO"/>
              </w:rPr>
              <w:t>Deși în practică unele evenimente sportive au un grad redus de risc, iar datele pot fi accesibile în mediul public, notificarea autorităților rămâne o obligație esențială, deoarece:</w:t>
            </w:r>
          </w:p>
          <w:p w14:paraId="010B7808" w14:textId="57DCDC5D" w:rsidR="00947CB2" w:rsidRPr="00B216CF" w:rsidRDefault="00947CB2" w:rsidP="00947CB2">
            <w:pPr>
              <w:numPr>
                <w:ilvl w:val="0"/>
                <w:numId w:val="119"/>
              </w:numPr>
              <w:ind w:left="0" w:firstLine="302"/>
              <w:rPr>
                <w:rFonts w:ascii="Times New Roman" w:hAnsi="Times New Roman"/>
                <w:sz w:val="24"/>
                <w:szCs w:val="24"/>
                <w:lang w:val="ro-RO" w:eastAsia="ro-RO"/>
              </w:rPr>
            </w:pPr>
            <w:r w:rsidRPr="00B216CF">
              <w:rPr>
                <w:rFonts w:ascii="Times New Roman" w:hAnsi="Times New Roman"/>
                <w:sz w:val="24"/>
                <w:szCs w:val="24"/>
                <w:lang w:val="ro-RO" w:eastAsia="ro-RO"/>
              </w:rPr>
              <w:t>Notificarea este un act formal, nu o simplă informare publică</w:t>
            </w:r>
            <w:r w:rsidR="003342AA">
              <w:rPr>
                <w:rFonts w:ascii="Times New Roman" w:hAnsi="Times New Roman"/>
                <w:sz w:val="24"/>
                <w:szCs w:val="24"/>
                <w:lang w:val="ro-RO" w:eastAsia="ro-RO"/>
              </w:rPr>
              <w:t>, iar i</w:t>
            </w:r>
            <w:r w:rsidRPr="00B216CF">
              <w:rPr>
                <w:rFonts w:ascii="Times New Roman" w:hAnsi="Times New Roman"/>
                <w:sz w:val="24"/>
                <w:szCs w:val="24"/>
                <w:lang w:val="ro-RO" w:eastAsia="ro-RO"/>
              </w:rPr>
              <w:t>nformația postată de o federație pe un website nu echivalează cu o notificare transmisă în mod oficial către autoritatea publică locală sau către forțele de ordine. Doar notificarea oferă garanția comunicării instituționale și declanșează procedurile interne de analiză a riscurilor, alocare de resurse și măsuri de securitate, dacă este cazul.</w:t>
            </w:r>
          </w:p>
          <w:p w14:paraId="30087F5B" w14:textId="29B2FE29" w:rsidR="00947CB2" w:rsidRPr="00B216CF" w:rsidRDefault="00947CB2" w:rsidP="00947CB2">
            <w:pPr>
              <w:numPr>
                <w:ilvl w:val="0"/>
                <w:numId w:val="119"/>
              </w:numPr>
              <w:ind w:left="0" w:firstLine="302"/>
              <w:rPr>
                <w:rFonts w:ascii="Times New Roman" w:hAnsi="Times New Roman"/>
                <w:sz w:val="24"/>
                <w:szCs w:val="24"/>
                <w:lang w:val="ro-RO" w:eastAsia="ro-RO"/>
              </w:rPr>
            </w:pPr>
            <w:r w:rsidRPr="00B216CF">
              <w:rPr>
                <w:rFonts w:ascii="Times New Roman" w:hAnsi="Times New Roman"/>
                <w:sz w:val="24"/>
                <w:szCs w:val="24"/>
                <w:lang w:val="ro-RO" w:eastAsia="ro-RO"/>
              </w:rPr>
              <w:t>Chiar dacă un eveniment este considerat inițial „fără risc”, contextul local se poate modifica (ex. tensiuni între galerii, suprapunere cu alte evenimente, proteste, incidente anterioare). Notificarea oferă autorităților posibilitatea de a evalua contextul în timp real, nu doar pe baza calendarului general.</w:t>
            </w:r>
          </w:p>
          <w:p w14:paraId="510AA598" w14:textId="7EA6C3C6" w:rsidR="00947CB2" w:rsidRPr="00B216CF" w:rsidRDefault="00947CB2" w:rsidP="00947CB2">
            <w:pPr>
              <w:numPr>
                <w:ilvl w:val="0"/>
                <w:numId w:val="119"/>
              </w:numPr>
              <w:ind w:left="0" w:firstLine="302"/>
              <w:rPr>
                <w:rFonts w:ascii="Times New Roman" w:hAnsi="Times New Roman"/>
                <w:sz w:val="24"/>
                <w:szCs w:val="24"/>
                <w:lang w:val="ro-RO" w:eastAsia="ro-RO"/>
              </w:rPr>
            </w:pPr>
            <w:r w:rsidRPr="00B216CF">
              <w:rPr>
                <w:rFonts w:ascii="Times New Roman" w:hAnsi="Times New Roman"/>
                <w:sz w:val="24"/>
                <w:szCs w:val="24"/>
                <w:lang w:val="ro-RO" w:eastAsia="ro-RO"/>
              </w:rPr>
              <w:lastRenderedPageBreak/>
              <w:t xml:space="preserve">Prezența într-un calendar nu implică asumarea </w:t>
            </w:r>
            <w:r w:rsidR="003342AA" w:rsidRPr="00B216CF">
              <w:rPr>
                <w:rFonts w:ascii="Times New Roman" w:hAnsi="Times New Roman"/>
                <w:sz w:val="24"/>
                <w:szCs w:val="24"/>
                <w:lang w:val="ro-RO" w:eastAsia="ro-RO"/>
              </w:rPr>
              <w:t>responsabilități</w:t>
            </w:r>
            <w:r w:rsidR="003342AA">
              <w:rPr>
                <w:rFonts w:ascii="Times New Roman" w:hAnsi="Times New Roman"/>
                <w:sz w:val="24"/>
                <w:szCs w:val="24"/>
                <w:lang w:val="ro-RO" w:eastAsia="ro-RO"/>
              </w:rPr>
              <w:t>i, iar f</w:t>
            </w:r>
            <w:r w:rsidRPr="00B216CF">
              <w:rPr>
                <w:rFonts w:ascii="Times New Roman" w:hAnsi="Times New Roman"/>
                <w:sz w:val="24"/>
                <w:szCs w:val="24"/>
                <w:lang w:val="ro-RO" w:eastAsia="ro-RO"/>
              </w:rPr>
              <w:t>ederațiile sportive publică calendare orientative, dar organizarea efectivă a meciurilor revine cluburilor sau organizatorilor, care sunt cei ce trebuie să notifice în mod expres autoritatea publică. În lipsa notificării, autoritățile nu pot fi trase la răspundere pentru eventuale lacune în asigurarea ordinii publice.</w:t>
            </w:r>
          </w:p>
          <w:p w14:paraId="58739243" w14:textId="4DC6DA9C" w:rsidR="00947CB2" w:rsidRPr="00B216CF" w:rsidRDefault="00947CB2" w:rsidP="00947CB2">
            <w:pPr>
              <w:numPr>
                <w:ilvl w:val="0"/>
                <w:numId w:val="119"/>
              </w:numPr>
              <w:ind w:left="0" w:firstLine="302"/>
              <w:rPr>
                <w:rFonts w:ascii="Times New Roman" w:hAnsi="Times New Roman"/>
                <w:sz w:val="24"/>
                <w:szCs w:val="24"/>
                <w:lang w:val="ro-RO" w:eastAsia="ro-RO"/>
              </w:rPr>
            </w:pPr>
            <w:r w:rsidRPr="00B216CF">
              <w:rPr>
                <w:rFonts w:ascii="Times New Roman" w:hAnsi="Times New Roman"/>
                <w:sz w:val="24"/>
                <w:szCs w:val="24"/>
                <w:lang w:val="ro-RO" w:eastAsia="ro-RO"/>
              </w:rPr>
              <w:t>Menținerea unei proceduri uniforme de notificare este esențială pentru aplicarea unitară a legii</w:t>
            </w:r>
            <w:r w:rsidR="003342AA">
              <w:rPr>
                <w:rFonts w:ascii="Times New Roman" w:hAnsi="Times New Roman"/>
                <w:sz w:val="24"/>
                <w:szCs w:val="24"/>
                <w:lang w:val="ro-RO" w:eastAsia="ro-RO"/>
              </w:rPr>
              <w:t>, iar s</w:t>
            </w:r>
            <w:r w:rsidRPr="00B216CF">
              <w:rPr>
                <w:rFonts w:ascii="Times New Roman" w:hAnsi="Times New Roman"/>
                <w:sz w:val="24"/>
                <w:szCs w:val="24"/>
                <w:lang w:val="ro-RO" w:eastAsia="ro-RO"/>
              </w:rPr>
              <w:t>cutirea unor categorii de evenimente de la notificare creează precedente periculoase, subminează autoritatea administrației publice locale și introduce confuzii în aplicarea regimului diferențiat de risc prevăzut la art. 14.</w:t>
            </w:r>
          </w:p>
          <w:p w14:paraId="64BEE8C8" w14:textId="60BD80F7" w:rsidR="00947CB2" w:rsidRPr="00B216CF" w:rsidRDefault="00947CB2" w:rsidP="00947CB2">
            <w:pPr>
              <w:ind w:firstLine="302"/>
              <w:rPr>
                <w:rFonts w:ascii="Times New Roman" w:hAnsi="Times New Roman"/>
                <w:sz w:val="24"/>
                <w:szCs w:val="24"/>
                <w:lang w:val="ro-RO" w:eastAsia="ro-RO"/>
              </w:rPr>
            </w:pPr>
            <w:r w:rsidRPr="00B216CF">
              <w:rPr>
                <w:rFonts w:ascii="Times New Roman" w:hAnsi="Times New Roman"/>
                <w:sz w:val="24"/>
                <w:szCs w:val="24"/>
                <w:lang w:val="ro-RO" w:eastAsia="ro-RO"/>
              </w:rPr>
              <w:t>Concluzie:</w:t>
            </w:r>
          </w:p>
          <w:p w14:paraId="465EF08F" w14:textId="77777777" w:rsidR="007D5125" w:rsidRPr="00B216CF" w:rsidRDefault="00947CB2" w:rsidP="007D5125">
            <w:pPr>
              <w:ind w:firstLine="302"/>
              <w:rPr>
                <w:rFonts w:ascii="Times New Roman" w:hAnsi="Times New Roman"/>
                <w:sz w:val="24"/>
                <w:szCs w:val="24"/>
                <w:lang w:val="ro-RO" w:eastAsia="ro-RO"/>
              </w:rPr>
            </w:pPr>
            <w:r w:rsidRPr="00B216CF">
              <w:rPr>
                <w:rFonts w:ascii="Times New Roman" w:hAnsi="Times New Roman"/>
                <w:sz w:val="24"/>
                <w:szCs w:val="24"/>
                <w:lang w:val="ro-RO" w:eastAsia="ro-RO"/>
              </w:rPr>
              <w:t>Notificarea oficială este instrumentul esențial de activare a mecanismelor instituționale privind siguranța la evenimentele publice, inclusiv cele sportive.</w:t>
            </w:r>
          </w:p>
          <w:p w14:paraId="24256E78" w14:textId="77777777" w:rsidR="007D5125" w:rsidRPr="00B216CF" w:rsidRDefault="00947CB2" w:rsidP="007D5125">
            <w:pPr>
              <w:ind w:firstLine="302"/>
              <w:rPr>
                <w:rFonts w:ascii="Times New Roman" w:hAnsi="Times New Roman"/>
                <w:sz w:val="24"/>
                <w:szCs w:val="24"/>
                <w:lang w:val="ro-RO" w:eastAsia="ro-RO"/>
              </w:rPr>
            </w:pPr>
            <w:r w:rsidRPr="00B216CF">
              <w:rPr>
                <w:rFonts w:ascii="Times New Roman" w:hAnsi="Times New Roman"/>
                <w:sz w:val="24"/>
                <w:szCs w:val="24"/>
                <w:lang w:val="ro-RO" w:eastAsia="ro-RO"/>
              </w:rPr>
              <w:t>Chiar dacă un eveniment este inclus într-un calendar oficial, aceasta nu exonerează organizatorul de obligația de a notifica expres și la timp autoritățile locale.</w:t>
            </w:r>
          </w:p>
          <w:p w14:paraId="1B915524" w14:textId="22142951" w:rsidR="00682107" w:rsidRPr="00B216CF" w:rsidRDefault="00947CB2" w:rsidP="007D5125">
            <w:pPr>
              <w:ind w:firstLine="302"/>
              <w:rPr>
                <w:rFonts w:ascii="Times New Roman" w:hAnsi="Times New Roman"/>
                <w:sz w:val="24"/>
                <w:szCs w:val="24"/>
                <w:lang w:val="ro-RO" w:eastAsia="ro-RO"/>
              </w:rPr>
            </w:pPr>
            <w:r w:rsidRPr="00B216CF">
              <w:rPr>
                <w:rFonts w:ascii="Times New Roman" w:hAnsi="Times New Roman"/>
                <w:sz w:val="24"/>
                <w:szCs w:val="24"/>
                <w:lang w:val="ro-RO" w:eastAsia="ro-RO"/>
              </w:rPr>
              <w:t>Excepțiile ar introduce incertitudine și ar compromite principiul transparenței și al previzibilității</w:t>
            </w:r>
            <w:r w:rsidR="002B170B">
              <w:rPr>
                <w:rFonts w:ascii="Times New Roman" w:hAnsi="Times New Roman"/>
                <w:sz w:val="24"/>
                <w:szCs w:val="24"/>
                <w:lang w:val="ro-RO" w:eastAsia="ro-RO"/>
              </w:rPr>
              <w:t xml:space="preserve"> acțiunilor de menținere și asigurare a ordinii publice</w:t>
            </w:r>
            <w:r w:rsidRPr="00B216CF">
              <w:rPr>
                <w:rFonts w:ascii="Times New Roman" w:hAnsi="Times New Roman"/>
                <w:sz w:val="24"/>
                <w:szCs w:val="24"/>
                <w:lang w:val="ro-RO" w:eastAsia="ro-RO"/>
              </w:rPr>
              <w:t>.</w:t>
            </w:r>
          </w:p>
          <w:p w14:paraId="6C8E54F7" w14:textId="049FD40E" w:rsidR="007D5125" w:rsidRPr="00B216CF" w:rsidRDefault="007D5125" w:rsidP="007D5125">
            <w:pPr>
              <w:ind w:firstLine="302"/>
              <w:rPr>
                <w:rFonts w:ascii="Times New Roman" w:hAnsi="Times New Roman"/>
                <w:sz w:val="24"/>
                <w:szCs w:val="24"/>
                <w:lang w:val="ro-RO" w:eastAsia="ro-RO"/>
              </w:rPr>
            </w:pPr>
            <w:r w:rsidRPr="00B216CF">
              <w:rPr>
                <w:rFonts w:ascii="Times New Roman" w:hAnsi="Times New Roman"/>
                <w:sz w:val="24"/>
                <w:szCs w:val="24"/>
                <w:lang w:val="ro-RO" w:eastAsia="ro-RO"/>
              </w:rPr>
              <w:t xml:space="preserve">Prin urmare pentru a răspunde provocărilor și a exonera organizatorii de evenimente sportive de la anumite riscuri s-a propus ca termenul de notificare a autorităților publice locale să fie redus la </w:t>
            </w:r>
            <w:r w:rsidRPr="00B216CF">
              <w:rPr>
                <w:rFonts w:ascii="Times New Roman" w:eastAsia="Times New Roman" w:hAnsi="Times New Roman"/>
                <w:noProof/>
                <w:sz w:val="28"/>
                <w:szCs w:val="28"/>
                <w:lang w:val="ro-RO"/>
              </w:rPr>
              <w:t xml:space="preserve"> </w:t>
            </w:r>
            <w:r w:rsidRPr="00B216CF">
              <w:rPr>
                <w:rFonts w:ascii="Times New Roman" w:hAnsi="Times New Roman"/>
                <w:b/>
                <w:bCs/>
                <w:i/>
                <w:iCs/>
                <w:noProof/>
                <w:sz w:val="24"/>
                <w:szCs w:val="24"/>
                <w:lang w:val="ro-RO"/>
              </w:rPr>
              <w:t>c</w:t>
            </w:r>
            <w:r w:rsidRPr="00B216CF">
              <w:rPr>
                <w:rFonts w:ascii="Times New Roman" w:hAnsi="Times New Roman"/>
                <w:b/>
                <w:bCs/>
                <w:i/>
                <w:iCs/>
                <w:sz w:val="24"/>
                <w:szCs w:val="24"/>
                <w:lang w:val="ro-RO" w:eastAsia="ro-RO"/>
              </w:rPr>
              <w:t>el puțin 5 zile</w:t>
            </w:r>
            <w:r w:rsidRPr="00B216CF">
              <w:rPr>
                <w:rFonts w:ascii="Times New Roman" w:hAnsi="Times New Roman"/>
                <w:sz w:val="24"/>
                <w:szCs w:val="24"/>
                <w:lang w:val="ro-RO" w:eastAsia="ro-RO"/>
              </w:rPr>
              <w:t xml:space="preserve"> înainte de data desfășurării evenimentului</w:t>
            </w:r>
          </w:p>
        </w:tc>
      </w:tr>
      <w:tr w:rsidR="00682107" w:rsidRPr="0025548E" w14:paraId="7D27927E"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5A687B" w14:textId="77777777" w:rsidR="00682107" w:rsidRPr="00B216CF" w:rsidRDefault="00682107"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670057" w14:textId="7D879921" w:rsidR="00682107" w:rsidRPr="00135AAF" w:rsidRDefault="009873AA"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B83B81" w:rsidRPr="00135AAF">
              <w:rPr>
                <w:rFonts w:ascii="Times New Roman" w:hAnsi="Times New Roman"/>
                <w:b/>
                <w:bCs/>
                <w:sz w:val="24"/>
                <w:szCs w:val="24"/>
                <w:lang w:val="ro-RO"/>
              </w:rPr>
              <w:t>38</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DF7C03" w14:textId="77777777" w:rsidR="009A6FA0" w:rsidRPr="00B216CF" w:rsidRDefault="009A6FA0" w:rsidP="008F1503">
            <w:pPr>
              <w:pBdr>
                <w:top w:val="none" w:sz="4" w:space="0" w:color="000000"/>
                <w:left w:val="none" w:sz="4" w:space="0" w:color="000000"/>
                <w:bottom w:val="none" w:sz="4" w:space="0" w:color="000000"/>
                <w:right w:val="none" w:sz="4" w:space="0" w:color="000000"/>
              </w:pBdr>
              <w:ind w:firstLine="349"/>
              <w:rPr>
                <w:rFonts w:ascii="Times New Roman" w:hAnsi="Times New Roman"/>
                <w:b/>
                <w:bCs/>
                <w:sz w:val="24"/>
                <w:szCs w:val="24"/>
                <w:lang w:val="ro-RO"/>
              </w:rPr>
            </w:pPr>
            <w:r w:rsidRPr="00B216CF">
              <w:rPr>
                <w:rFonts w:ascii="Times New Roman" w:hAnsi="Times New Roman"/>
                <w:b/>
                <w:bCs/>
                <w:sz w:val="24"/>
                <w:szCs w:val="24"/>
                <w:lang w:val="ro-RO"/>
              </w:rPr>
              <w:t>Propunere (Art. 11 alin. (3) lit. e))</w:t>
            </w:r>
          </w:p>
          <w:p w14:paraId="07A5563C" w14:textId="77777777" w:rsidR="009A6FA0" w:rsidRPr="00B216CF" w:rsidRDefault="009A6FA0" w:rsidP="008F1503">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Se propune eliminarea obligației organizatorului de a instala sisteme de supraveghere video și de a amenaja un punct de comandă, motivând că:</w:t>
            </w:r>
          </w:p>
          <w:p w14:paraId="6CE9F8C9" w14:textId="77777777" w:rsidR="009A6FA0" w:rsidRPr="00B216CF" w:rsidRDefault="009A6FA0" w:rsidP="008F1503">
            <w:pPr>
              <w:numPr>
                <w:ilvl w:val="0"/>
                <w:numId w:val="120"/>
              </w:numPr>
              <w:pBdr>
                <w:top w:val="none" w:sz="4" w:space="0" w:color="000000"/>
                <w:left w:val="none" w:sz="4" w:space="0" w:color="000000"/>
                <w:bottom w:val="none" w:sz="4" w:space="0" w:color="000000"/>
                <w:right w:val="none" w:sz="4" w:space="0" w:color="000000"/>
              </w:pBdr>
              <w:ind w:left="0" w:firstLine="349"/>
              <w:rPr>
                <w:rFonts w:ascii="Times New Roman" w:hAnsi="Times New Roman"/>
                <w:sz w:val="24"/>
                <w:szCs w:val="24"/>
                <w:lang w:val="ro-RO"/>
              </w:rPr>
            </w:pPr>
            <w:r w:rsidRPr="00B216CF">
              <w:rPr>
                <w:rFonts w:ascii="Times New Roman" w:hAnsi="Times New Roman"/>
                <w:sz w:val="24"/>
                <w:szCs w:val="24"/>
                <w:lang w:val="ro-RO"/>
              </w:rPr>
              <w:lastRenderedPageBreak/>
              <w:t>nu toate stadioanele sau locațiile sportive dispun de astfel de sisteme;</w:t>
            </w:r>
          </w:p>
          <w:p w14:paraId="66FA31AD" w14:textId="77777777" w:rsidR="009A6FA0" w:rsidRPr="00B216CF" w:rsidRDefault="009A6FA0" w:rsidP="008F1503">
            <w:pPr>
              <w:numPr>
                <w:ilvl w:val="0"/>
                <w:numId w:val="120"/>
              </w:numPr>
              <w:pBdr>
                <w:top w:val="none" w:sz="4" w:space="0" w:color="000000"/>
                <w:left w:val="none" w:sz="4" w:space="0" w:color="000000"/>
                <w:bottom w:val="none" w:sz="4" w:space="0" w:color="000000"/>
                <w:right w:val="none" w:sz="4" w:space="0" w:color="000000"/>
              </w:pBdr>
              <w:ind w:left="0" w:firstLine="349"/>
              <w:rPr>
                <w:rFonts w:ascii="Times New Roman" w:hAnsi="Times New Roman"/>
                <w:sz w:val="24"/>
                <w:szCs w:val="24"/>
                <w:lang w:val="ro-RO"/>
              </w:rPr>
            </w:pPr>
            <w:r w:rsidRPr="00B216CF">
              <w:rPr>
                <w:rFonts w:ascii="Times New Roman" w:hAnsi="Times New Roman"/>
                <w:sz w:val="24"/>
                <w:szCs w:val="24"/>
                <w:lang w:val="ro-RO"/>
              </w:rPr>
              <w:t>organizatorii locali nu au resurse financiare pentru dotarea cu echipamente costisitoare;</w:t>
            </w:r>
          </w:p>
          <w:p w14:paraId="2750A107" w14:textId="77777777" w:rsidR="009A6FA0" w:rsidRPr="00B216CF" w:rsidRDefault="009A6FA0" w:rsidP="008F1503">
            <w:pPr>
              <w:numPr>
                <w:ilvl w:val="0"/>
                <w:numId w:val="120"/>
              </w:numPr>
              <w:pBdr>
                <w:top w:val="none" w:sz="4" w:space="0" w:color="000000"/>
                <w:left w:val="none" w:sz="4" w:space="0" w:color="000000"/>
                <w:bottom w:val="none" w:sz="4" w:space="0" w:color="000000"/>
                <w:right w:val="none" w:sz="4" w:space="0" w:color="000000"/>
              </w:pBdr>
              <w:ind w:left="0" w:firstLine="349"/>
              <w:rPr>
                <w:rFonts w:ascii="Times New Roman" w:hAnsi="Times New Roman"/>
                <w:sz w:val="24"/>
                <w:szCs w:val="24"/>
                <w:lang w:val="ro-RO"/>
              </w:rPr>
            </w:pPr>
            <w:r w:rsidRPr="00B216CF">
              <w:rPr>
                <w:rFonts w:ascii="Times New Roman" w:hAnsi="Times New Roman"/>
                <w:sz w:val="24"/>
                <w:szCs w:val="24"/>
                <w:lang w:val="ro-RO"/>
              </w:rPr>
              <w:t>cerința nu este impusă de federațiile internaționale și nici de Regulamentul privind infrastructura stadioanelor.</w:t>
            </w:r>
          </w:p>
          <w:p w14:paraId="7C84D248" w14:textId="77777777" w:rsidR="00682107" w:rsidRPr="00B216CF" w:rsidRDefault="00682107"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89ED0E" w14:textId="77777777" w:rsidR="00682107" w:rsidRPr="00B216CF" w:rsidRDefault="009A6FA0" w:rsidP="000A600B">
            <w:pPr>
              <w:ind w:firstLine="302"/>
              <w:rPr>
                <w:rFonts w:ascii="Times New Roman" w:hAnsi="Times New Roman"/>
                <w:b/>
                <w:bCs/>
                <w:sz w:val="24"/>
                <w:szCs w:val="24"/>
                <w:lang w:val="ro-RO" w:eastAsia="ro-RO"/>
              </w:rPr>
            </w:pPr>
            <w:r w:rsidRPr="00B216CF">
              <w:rPr>
                <w:rFonts w:ascii="Times New Roman" w:hAnsi="Times New Roman"/>
                <w:b/>
                <w:bCs/>
                <w:sz w:val="24"/>
                <w:szCs w:val="24"/>
                <w:lang w:val="ro-RO" w:eastAsia="ro-RO"/>
              </w:rPr>
              <w:lastRenderedPageBreak/>
              <w:t>Se acceptă.</w:t>
            </w:r>
          </w:p>
          <w:p w14:paraId="46447A9E" w14:textId="27F61B9E" w:rsidR="003342AA" w:rsidRPr="003342AA" w:rsidRDefault="003342AA" w:rsidP="003342AA">
            <w:pPr>
              <w:ind w:firstLine="302"/>
              <w:rPr>
                <w:rFonts w:ascii="Times New Roman" w:hAnsi="Times New Roman"/>
                <w:sz w:val="24"/>
                <w:szCs w:val="24"/>
                <w:lang w:val="ro-RO" w:eastAsia="ro-RO"/>
              </w:rPr>
            </w:pPr>
            <w:r w:rsidRPr="003342AA">
              <w:rPr>
                <w:rFonts w:ascii="Times New Roman" w:hAnsi="Times New Roman"/>
                <w:sz w:val="24"/>
                <w:szCs w:val="24"/>
                <w:lang w:val="ro-RO" w:eastAsia="ro-RO"/>
              </w:rPr>
              <w:t xml:space="preserve">Au fost operate modificările necesare la art. </w:t>
            </w:r>
            <w:r>
              <w:rPr>
                <w:rFonts w:ascii="Times New Roman" w:hAnsi="Times New Roman"/>
                <w:sz w:val="24"/>
                <w:szCs w:val="24"/>
                <w:lang w:val="ro-RO" w:eastAsia="ro-RO"/>
              </w:rPr>
              <w:t>11</w:t>
            </w:r>
            <w:r w:rsidRPr="003342AA">
              <w:rPr>
                <w:rFonts w:ascii="Times New Roman" w:hAnsi="Times New Roman"/>
                <w:sz w:val="24"/>
                <w:szCs w:val="24"/>
                <w:lang w:val="ro-RO" w:eastAsia="ro-RO"/>
              </w:rPr>
              <w:t xml:space="preserve"> alin. (</w:t>
            </w:r>
            <w:r>
              <w:rPr>
                <w:rFonts w:ascii="Times New Roman" w:hAnsi="Times New Roman"/>
                <w:sz w:val="24"/>
                <w:szCs w:val="24"/>
                <w:lang w:val="ro-RO" w:eastAsia="ro-RO"/>
              </w:rPr>
              <w:t>3</w:t>
            </w:r>
            <w:r w:rsidRPr="003342AA">
              <w:rPr>
                <w:rFonts w:ascii="Times New Roman" w:hAnsi="Times New Roman"/>
                <w:sz w:val="24"/>
                <w:szCs w:val="24"/>
                <w:lang w:val="ro-RO" w:eastAsia="ro-RO"/>
              </w:rPr>
              <w:t>)</w:t>
            </w:r>
            <w:r>
              <w:rPr>
                <w:rFonts w:ascii="Times New Roman" w:hAnsi="Times New Roman"/>
                <w:sz w:val="24"/>
                <w:szCs w:val="24"/>
                <w:lang w:val="ro-RO" w:eastAsia="ro-RO"/>
              </w:rPr>
              <w:t xml:space="preserve"> lit. e)</w:t>
            </w:r>
            <w:r w:rsidRPr="003342AA">
              <w:rPr>
                <w:rFonts w:ascii="Times New Roman" w:hAnsi="Times New Roman"/>
                <w:sz w:val="24"/>
                <w:szCs w:val="24"/>
                <w:lang w:val="ro-RO" w:eastAsia="ro-RO"/>
              </w:rPr>
              <w:t xml:space="preserve"> din proiect.</w:t>
            </w:r>
          </w:p>
          <w:p w14:paraId="0E841BB4" w14:textId="61096BF4" w:rsidR="008A5593" w:rsidRPr="00B216CF" w:rsidRDefault="008A5593" w:rsidP="000A600B">
            <w:pPr>
              <w:ind w:firstLine="302"/>
              <w:rPr>
                <w:rFonts w:ascii="Times New Roman" w:hAnsi="Times New Roman"/>
                <w:sz w:val="24"/>
                <w:szCs w:val="24"/>
                <w:lang w:val="ro-RO" w:eastAsia="ro-RO"/>
              </w:rPr>
            </w:pPr>
          </w:p>
        </w:tc>
      </w:tr>
      <w:tr w:rsidR="00253B8D" w:rsidRPr="0025548E" w14:paraId="1AEE0D1C"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92B813" w14:textId="77777777" w:rsidR="00253B8D" w:rsidRPr="00B216CF" w:rsidRDefault="00253B8D"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AC9AED" w14:textId="4CE28BF9" w:rsidR="00253B8D" w:rsidRPr="00135AAF" w:rsidRDefault="009873AA"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B83B81" w:rsidRPr="00135AAF">
              <w:rPr>
                <w:rFonts w:ascii="Times New Roman" w:hAnsi="Times New Roman"/>
                <w:b/>
                <w:bCs/>
                <w:sz w:val="24"/>
                <w:szCs w:val="24"/>
                <w:lang w:val="ro-RO"/>
              </w:rPr>
              <w:t>39</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C050C4" w14:textId="3E2B0EC5" w:rsidR="00253B8D" w:rsidRPr="00B216CF" w:rsidRDefault="00A14DED"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 xml:space="preserve">Se solicită ca accesul gratuit permis forțelor de ordine în tribune să fie </w:t>
            </w:r>
            <w:r w:rsidRPr="00B216CF">
              <w:rPr>
                <w:rFonts w:ascii="Times New Roman" w:hAnsi="Times New Roman"/>
                <w:b/>
                <w:bCs/>
                <w:sz w:val="24"/>
                <w:szCs w:val="24"/>
                <w:lang w:val="ro-RO"/>
              </w:rPr>
              <w:t>reglementat mai strict</w:t>
            </w:r>
            <w:r w:rsidRPr="00B216CF">
              <w:rPr>
                <w:rFonts w:ascii="Times New Roman" w:hAnsi="Times New Roman"/>
                <w:sz w:val="24"/>
                <w:szCs w:val="24"/>
                <w:lang w:val="ro-RO"/>
              </w:rPr>
              <w:t xml:space="preserve">, pentru a </w:t>
            </w:r>
            <w:r w:rsidRPr="00B216CF">
              <w:rPr>
                <w:rFonts w:ascii="Times New Roman" w:hAnsi="Times New Roman"/>
                <w:b/>
                <w:bCs/>
                <w:sz w:val="24"/>
                <w:szCs w:val="24"/>
                <w:lang w:val="ro-RO"/>
              </w:rPr>
              <w:t>evita abuzul de funcție</w:t>
            </w:r>
            <w:r w:rsidRPr="00B216CF">
              <w:rPr>
                <w:rFonts w:ascii="Times New Roman" w:hAnsi="Times New Roman"/>
                <w:sz w:val="24"/>
                <w:szCs w:val="24"/>
                <w:lang w:val="ro-RO"/>
              </w:rPr>
              <w:t xml:space="preserve"> din partea unor angajați ai MAI care ar putea invoca calitatea profesională pentru a participa informal la evenimente ca spectatori.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DB46B9" w14:textId="13275162" w:rsidR="00A14DED" w:rsidRPr="00B216CF" w:rsidRDefault="00A14DED" w:rsidP="00A14DED">
            <w:pPr>
              <w:ind w:firstLine="302"/>
              <w:rPr>
                <w:rFonts w:ascii="Times New Roman" w:hAnsi="Times New Roman"/>
                <w:b/>
                <w:bCs/>
                <w:sz w:val="24"/>
                <w:szCs w:val="24"/>
                <w:lang w:val="ro-RO" w:eastAsia="ro-RO"/>
              </w:rPr>
            </w:pPr>
            <w:r w:rsidRPr="00B216CF">
              <w:rPr>
                <w:rFonts w:ascii="Times New Roman" w:hAnsi="Times New Roman"/>
                <w:b/>
                <w:bCs/>
                <w:sz w:val="24"/>
                <w:szCs w:val="24"/>
                <w:lang w:val="ro-RO" w:eastAsia="ro-RO"/>
              </w:rPr>
              <w:t>Se acceptă.</w:t>
            </w:r>
            <w:r w:rsidRPr="00B216CF">
              <w:rPr>
                <w:rFonts w:ascii="Times New Roman" w:hAnsi="Times New Roman"/>
                <w:sz w:val="24"/>
                <w:szCs w:val="24"/>
                <w:lang w:val="ro-RO" w:eastAsia="ro-RO"/>
              </w:rPr>
              <w:t xml:space="preserve">  </w:t>
            </w:r>
          </w:p>
          <w:p w14:paraId="18926ABA" w14:textId="39265930" w:rsidR="003342AA" w:rsidRPr="003342AA" w:rsidRDefault="003342AA" w:rsidP="003342AA">
            <w:pPr>
              <w:ind w:firstLine="302"/>
              <w:rPr>
                <w:rFonts w:ascii="Times New Roman" w:hAnsi="Times New Roman"/>
                <w:sz w:val="24"/>
                <w:szCs w:val="24"/>
                <w:lang w:val="ro-RO" w:eastAsia="ro-RO"/>
              </w:rPr>
            </w:pPr>
            <w:r w:rsidRPr="003342AA">
              <w:rPr>
                <w:rFonts w:ascii="Times New Roman" w:hAnsi="Times New Roman"/>
                <w:sz w:val="24"/>
                <w:szCs w:val="24"/>
                <w:lang w:val="ro-RO" w:eastAsia="ro-RO"/>
              </w:rPr>
              <w:t xml:space="preserve">Au fost operate modificările necesare la art. 11 alin. (3) lit. </w:t>
            </w:r>
            <w:r>
              <w:rPr>
                <w:rFonts w:ascii="Times New Roman" w:hAnsi="Times New Roman"/>
                <w:sz w:val="24"/>
                <w:szCs w:val="24"/>
                <w:lang w:val="ro-RO" w:eastAsia="ro-RO"/>
              </w:rPr>
              <w:t>f</w:t>
            </w:r>
            <w:r w:rsidRPr="003342AA">
              <w:rPr>
                <w:rFonts w:ascii="Times New Roman" w:hAnsi="Times New Roman"/>
                <w:sz w:val="24"/>
                <w:szCs w:val="24"/>
                <w:lang w:val="ro-RO" w:eastAsia="ro-RO"/>
              </w:rPr>
              <w:t>) din proiect.</w:t>
            </w:r>
          </w:p>
          <w:p w14:paraId="76E71A6F" w14:textId="77777777" w:rsidR="00253B8D" w:rsidRPr="00B216CF" w:rsidRDefault="00253B8D" w:rsidP="003342AA">
            <w:pPr>
              <w:ind w:firstLine="302"/>
              <w:rPr>
                <w:rFonts w:ascii="Times New Roman" w:hAnsi="Times New Roman"/>
                <w:sz w:val="24"/>
                <w:szCs w:val="24"/>
                <w:lang w:val="ro-RO" w:eastAsia="ro-RO"/>
              </w:rPr>
            </w:pPr>
          </w:p>
        </w:tc>
      </w:tr>
      <w:tr w:rsidR="00253B8D" w:rsidRPr="0025548E" w14:paraId="5AD98E47"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7B866D" w14:textId="77777777" w:rsidR="00253B8D" w:rsidRPr="00B216CF" w:rsidRDefault="00253B8D"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E0DAAB" w14:textId="3E2CC40D" w:rsidR="00253B8D" w:rsidRPr="00135AAF" w:rsidRDefault="009873AA"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B83B81" w:rsidRPr="00135AAF">
              <w:rPr>
                <w:rFonts w:ascii="Times New Roman" w:hAnsi="Times New Roman"/>
                <w:b/>
                <w:bCs/>
                <w:sz w:val="24"/>
                <w:szCs w:val="24"/>
                <w:lang w:val="ro-RO"/>
              </w:rPr>
              <w:t>40</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318826" w14:textId="4C94445B" w:rsidR="00253B8D" w:rsidRPr="00B216CF" w:rsidRDefault="0081779D"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 xml:space="preserve">Se propune completarea proiectului de lege cu o prevedere care să instituie obligația </w:t>
            </w:r>
            <w:r w:rsidRPr="00B216CF">
              <w:rPr>
                <w:rFonts w:ascii="Times New Roman" w:hAnsi="Times New Roman"/>
                <w:b/>
                <w:bCs/>
                <w:sz w:val="24"/>
                <w:szCs w:val="24"/>
                <w:lang w:val="ro-RO"/>
              </w:rPr>
              <w:t>generală</w:t>
            </w:r>
            <w:r w:rsidRPr="00B216CF">
              <w:rPr>
                <w:rFonts w:ascii="Times New Roman" w:hAnsi="Times New Roman"/>
                <w:sz w:val="24"/>
                <w:szCs w:val="24"/>
                <w:lang w:val="ro-RO"/>
              </w:rPr>
              <w:t xml:space="preserve"> a organizatorilor de a </w:t>
            </w:r>
            <w:r w:rsidRPr="00B216CF">
              <w:rPr>
                <w:rFonts w:ascii="Times New Roman" w:hAnsi="Times New Roman"/>
                <w:b/>
                <w:bCs/>
                <w:sz w:val="24"/>
                <w:szCs w:val="24"/>
                <w:lang w:val="ro-RO"/>
              </w:rPr>
              <w:t>contracta servicii de pază specializate</w:t>
            </w:r>
            <w:r w:rsidRPr="00B216CF">
              <w:rPr>
                <w:rFonts w:ascii="Times New Roman" w:hAnsi="Times New Roman"/>
                <w:sz w:val="24"/>
                <w:szCs w:val="24"/>
                <w:lang w:val="ro-RO"/>
              </w:rPr>
              <w:t>, indiferent de tipul, amploarea sau riscul asociat evenimentului.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79F212" w14:textId="7D15E18E" w:rsidR="0081779D" w:rsidRPr="00B216CF" w:rsidRDefault="0081779D" w:rsidP="0081779D">
            <w:pPr>
              <w:ind w:left="25" w:firstLine="283"/>
              <w:rPr>
                <w:rFonts w:ascii="Times New Roman" w:hAnsi="Times New Roman"/>
                <w:b/>
                <w:bCs/>
                <w:sz w:val="24"/>
                <w:szCs w:val="24"/>
                <w:lang w:val="ro-RO" w:eastAsia="ro-RO"/>
              </w:rPr>
            </w:pPr>
            <w:r w:rsidRPr="00B216CF">
              <w:rPr>
                <w:rFonts w:ascii="Times New Roman" w:hAnsi="Times New Roman"/>
                <w:b/>
                <w:bCs/>
                <w:sz w:val="24"/>
                <w:szCs w:val="24"/>
                <w:lang w:val="ro-RO" w:eastAsia="ro-RO"/>
              </w:rPr>
              <w:t xml:space="preserve">Nu se acceptă.  </w:t>
            </w:r>
          </w:p>
          <w:p w14:paraId="204D57FF" w14:textId="01203BB7" w:rsidR="00760B6A" w:rsidRDefault="0081779D" w:rsidP="00041C9B">
            <w:pPr>
              <w:ind w:firstLine="308"/>
              <w:rPr>
                <w:rFonts w:ascii="Times New Roman" w:hAnsi="Times New Roman"/>
                <w:sz w:val="24"/>
                <w:szCs w:val="24"/>
                <w:lang w:val="ro-RO" w:eastAsia="ro-RO"/>
              </w:rPr>
            </w:pPr>
            <w:r w:rsidRPr="00B216CF">
              <w:rPr>
                <w:rFonts w:ascii="Times New Roman" w:hAnsi="Times New Roman"/>
                <w:sz w:val="24"/>
                <w:szCs w:val="24"/>
                <w:lang w:val="ro-RO" w:eastAsia="ro-RO"/>
              </w:rPr>
              <w:t>Aplicarea proporțională a obligațiilor este esențială pentru respectarea principiului legalității și nediscriminării</w:t>
            </w:r>
            <w:r w:rsidRPr="00B216CF">
              <w:rPr>
                <w:rFonts w:ascii="Times New Roman" w:hAnsi="Times New Roman"/>
                <w:sz w:val="24"/>
                <w:szCs w:val="24"/>
                <w:lang w:val="ro-RO" w:eastAsia="ro-RO"/>
              </w:rPr>
              <w:br/>
              <w:t>Impunerea unei obligații identice pentru toate tipurile de evenimente publice ar fi disproporționată, ineficientă și inechitabilă.</w:t>
            </w:r>
          </w:p>
          <w:p w14:paraId="5BFF14EB" w14:textId="77777777" w:rsidR="00041C9B" w:rsidRDefault="0081779D" w:rsidP="00041C9B">
            <w:pPr>
              <w:ind w:firstLine="308"/>
              <w:rPr>
                <w:rFonts w:ascii="Times New Roman" w:hAnsi="Times New Roman"/>
                <w:sz w:val="24"/>
                <w:szCs w:val="24"/>
                <w:lang w:val="ro-RO" w:eastAsia="ro-RO"/>
              </w:rPr>
            </w:pPr>
            <w:r w:rsidRPr="00760B6A">
              <w:rPr>
                <w:rFonts w:ascii="Times New Roman" w:hAnsi="Times New Roman"/>
                <w:sz w:val="24"/>
                <w:szCs w:val="24"/>
                <w:lang w:val="ro-RO" w:eastAsia="ro-RO"/>
              </w:rPr>
              <w:t>Evenimentele publice sunt diferite</w:t>
            </w:r>
            <w:r w:rsidR="00041C9B">
              <w:rPr>
                <w:rFonts w:ascii="Times New Roman" w:hAnsi="Times New Roman"/>
                <w:sz w:val="24"/>
                <w:szCs w:val="24"/>
                <w:lang w:val="ro-RO" w:eastAsia="ro-RO"/>
              </w:rPr>
              <w:t xml:space="preserve"> după gradul de risc și natura acestora</w:t>
            </w:r>
            <w:r w:rsidRPr="00760B6A">
              <w:rPr>
                <w:rFonts w:ascii="Times New Roman" w:hAnsi="Times New Roman"/>
                <w:sz w:val="24"/>
                <w:szCs w:val="24"/>
                <w:lang w:val="ro-RO" w:eastAsia="ro-RO"/>
              </w:rPr>
              <w:t xml:space="preserve"> (artistice, culturale, comerciale, religioase, sportive etc.) și pot varia de la câteva zeci la mii de participanți. Nu toate generează riscuri care să impună paza specializată.</w:t>
            </w:r>
          </w:p>
          <w:p w14:paraId="07383FBA" w14:textId="77777777" w:rsidR="00041C9B" w:rsidRDefault="0081779D" w:rsidP="00041C9B">
            <w:pPr>
              <w:ind w:firstLine="308"/>
              <w:rPr>
                <w:rFonts w:ascii="Times New Roman" w:hAnsi="Times New Roman"/>
                <w:sz w:val="24"/>
                <w:szCs w:val="24"/>
                <w:lang w:val="ro-RO" w:eastAsia="ro-RO"/>
              </w:rPr>
            </w:pPr>
            <w:r w:rsidRPr="00B216CF">
              <w:rPr>
                <w:rFonts w:ascii="Times New Roman" w:hAnsi="Times New Roman"/>
                <w:sz w:val="24"/>
                <w:szCs w:val="24"/>
                <w:lang w:val="ro-RO" w:eastAsia="ro-RO"/>
              </w:rPr>
              <w:t>La art. 14 proiectul prevede o evaluare diferențiată a evenimentelor în funcție de gradul de risc.</w:t>
            </w:r>
            <w:r w:rsidRPr="00B216CF">
              <w:rPr>
                <w:rFonts w:ascii="Times New Roman" w:hAnsi="Times New Roman"/>
                <w:sz w:val="24"/>
                <w:szCs w:val="24"/>
                <w:lang w:val="ro-RO" w:eastAsia="ro-RO"/>
              </w:rPr>
              <w:br/>
              <w:t>Pentru evenimentele cu risc scăzut sau fără risc, pot fi suficiente alte măsuri de securitate (control acces, semnalizare, voluntari instruiți), fără a impune costuri suplimentare.</w:t>
            </w:r>
            <w:r w:rsidRPr="00B216CF">
              <w:rPr>
                <w:rFonts w:ascii="Times New Roman" w:hAnsi="Times New Roman"/>
                <w:sz w:val="24"/>
                <w:szCs w:val="24"/>
                <w:lang w:val="ro-RO" w:eastAsia="ro-RO"/>
              </w:rPr>
              <w:br/>
              <w:t>Pentru evenimentele cu risc mediu sau ridicat, obligația de a elabora un plan de securitate și de a contracta pază specializată este deja prevăzută (vezi art. 11 și art. 14 alin. (5)).</w:t>
            </w:r>
          </w:p>
          <w:p w14:paraId="0881ED1E" w14:textId="5275AB44" w:rsidR="00760B6A" w:rsidRDefault="0081779D" w:rsidP="00041C9B">
            <w:pPr>
              <w:ind w:firstLine="308"/>
              <w:rPr>
                <w:rFonts w:ascii="Times New Roman" w:hAnsi="Times New Roman"/>
                <w:sz w:val="24"/>
                <w:szCs w:val="24"/>
                <w:lang w:val="ro-RO" w:eastAsia="ro-RO"/>
              </w:rPr>
            </w:pPr>
            <w:r w:rsidRPr="00B216CF">
              <w:rPr>
                <w:rFonts w:ascii="Times New Roman" w:hAnsi="Times New Roman"/>
                <w:sz w:val="24"/>
                <w:szCs w:val="24"/>
                <w:lang w:val="ro-RO" w:eastAsia="ro-RO"/>
              </w:rPr>
              <w:lastRenderedPageBreak/>
              <w:t>Costurile asociate contractării unei agenții de pază sunt semnificative pentru ONG-uri, instituții culturale mici</w:t>
            </w:r>
            <w:r w:rsidR="00041C9B">
              <w:rPr>
                <w:rFonts w:ascii="Times New Roman" w:hAnsi="Times New Roman"/>
                <w:sz w:val="24"/>
                <w:szCs w:val="24"/>
                <w:lang w:val="ro-RO" w:eastAsia="ro-RO"/>
              </w:rPr>
              <w:t xml:space="preserve"> </w:t>
            </w:r>
            <w:r w:rsidRPr="00B216CF">
              <w:rPr>
                <w:rFonts w:ascii="Times New Roman" w:hAnsi="Times New Roman"/>
                <w:sz w:val="24"/>
                <w:szCs w:val="24"/>
                <w:lang w:val="ro-RO" w:eastAsia="ro-RO"/>
              </w:rPr>
              <w:t xml:space="preserve">sau </w:t>
            </w:r>
            <w:r w:rsidR="00041C9B">
              <w:rPr>
                <w:rFonts w:ascii="Times New Roman" w:hAnsi="Times New Roman"/>
                <w:sz w:val="24"/>
                <w:szCs w:val="24"/>
                <w:lang w:val="ro-RO" w:eastAsia="ro-RO"/>
              </w:rPr>
              <w:t xml:space="preserve">alte </w:t>
            </w:r>
            <w:r w:rsidRPr="00B216CF">
              <w:rPr>
                <w:rFonts w:ascii="Times New Roman" w:hAnsi="Times New Roman"/>
                <w:sz w:val="24"/>
                <w:szCs w:val="24"/>
                <w:lang w:val="ro-RO" w:eastAsia="ro-RO"/>
              </w:rPr>
              <w:t>asociații.</w:t>
            </w:r>
          </w:p>
          <w:p w14:paraId="1149C48D" w14:textId="6C885F55" w:rsidR="0081779D" w:rsidRPr="00B216CF" w:rsidRDefault="0081779D" w:rsidP="00041C9B">
            <w:pPr>
              <w:ind w:left="25" w:firstLine="308"/>
              <w:rPr>
                <w:rFonts w:ascii="Times New Roman" w:hAnsi="Times New Roman"/>
                <w:sz w:val="24"/>
                <w:szCs w:val="24"/>
                <w:lang w:val="ro-RO" w:eastAsia="ro-RO"/>
              </w:rPr>
            </w:pPr>
            <w:r w:rsidRPr="00B216CF">
              <w:rPr>
                <w:rFonts w:ascii="Times New Roman" w:hAnsi="Times New Roman"/>
                <w:sz w:val="24"/>
                <w:szCs w:val="24"/>
                <w:lang w:val="ro-RO" w:eastAsia="ro-RO"/>
              </w:rPr>
              <w:t>Obligația general</w:t>
            </w:r>
            <w:r w:rsidR="00041C9B">
              <w:rPr>
                <w:rFonts w:ascii="Times New Roman" w:hAnsi="Times New Roman"/>
                <w:sz w:val="24"/>
                <w:szCs w:val="24"/>
                <w:lang w:val="ro-RO" w:eastAsia="ro-RO"/>
              </w:rPr>
              <w:t>ă</w:t>
            </w:r>
            <w:r w:rsidRPr="00B216CF">
              <w:rPr>
                <w:rFonts w:ascii="Times New Roman" w:hAnsi="Times New Roman"/>
                <w:sz w:val="24"/>
                <w:szCs w:val="24"/>
                <w:lang w:val="ro-RO" w:eastAsia="ro-RO"/>
              </w:rPr>
              <w:t xml:space="preserve"> ar avea un efect descurajant, contrar scopului legii – care este de a permite și încuraja desfășurarea responsabilă a evenimentelor publice, nu de a o îngrădi prin sarcini disproporționate.</w:t>
            </w:r>
          </w:p>
          <w:p w14:paraId="1240CBDD" w14:textId="7AF0C8EF" w:rsidR="00253B8D" w:rsidRPr="00B216CF" w:rsidRDefault="0081779D" w:rsidP="00041C9B">
            <w:pPr>
              <w:ind w:firstLine="308"/>
              <w:rPr>
                <w:rFonts w:ascii="Times New Roman" w:hAnsi="Times New Roman"/>
                <w:sz w:val="24"/>
                <w:szCs w:val="24"/>
                <w:lang w:val="ro-RO" w:eastAsia="ro-RO"/>
              </w:rPr>
            </w:pPr>
            <w:r w:rsidRPr="00B216CF">
              <w:rPr>
                <w:rFonts w:ascii="Times New Roman" w:hAnsi="Times New Roman"/>
                <w:sz w:val="24"/>
                <w:szCs w:val="24"/>
                <w:lang w:val="ro-RO" w:eastAsia="ro-RO"/>
              </w:rPr>
              <w:t>În România, Germania, Franța și alte state UE, contractarea serviciilor de pază este obligatorie doar pentru evenimentele clasificate ca având grad de risc semnificativ, pe baza evaluării realizate de organizator împreună cu autoritățile (poliție, carabinieri).</w:t>
            </w:r>
          </w:p>
        </w:tc>
      </w:tr>
      <w:tr w:rsidR="0081779D" w:rsidRPr="0025548E" w14:paraId="2D07D988"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C200DA" w14:textId="77777777" w:rsidR="0081779D" w:rsidRPr="00B216CF" w:rsidRDefault="0081779D"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A783D6" w14:textId="777E5164" w:rsidR="0081779D" w:rsidRPr="00135AAF" w:rsidRDefault="009873AA"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B83B81" w:rsidRPr="00135AAF">
              <w:rPr>
                <w:rFonts w:ascii="Times New Roman" w:hAnsi="Times New Roman"/>
                <w:b/>
                <w:bCs/>
                <w:sz w:val="24"/>
                <w:szCs w:val="24"/>
                <w:lang w:val="ro-RO"/>
              </w:rPr>
              <w:t>41</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48975A" w14:textId="76FDC247" w:rsidR="008B79CD" w:rsidRPr="00B216CF" w:rsidRDefault="008B79CD" w:rsidP="008B79CD">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 xml:space="preserve">Cum va fi realizat controlul corporal preventiv și al bagajelor la evenimentele publice desfășurate în </w:t>
            </w:r>
            <w:r w:rsidRPr="00B216CF">
              <w:rPr>
                <w:rFonts w:ascii="Times New Roman" w:hAnsi="Times New Roman"/>
                <w:b/>
                <w:bCs/>
                <w:sz w:val="24"/>
                <w:szCs w:val="24"/>
                <w:lang w:val="ro-RO"/>
              </w:rPr>
              <w:t>spații largi, deschise și nedelimitate</w:t>
            </w:r>
            <w:r w:rsidRPr="00B216CF">
              <w:rPr>
                <w:rFonts w:ascii="Times New Roman" w:hAnsi="Times New Roman"/>
                <w:sz w:val="24"/>
                <w:szCs w:val="24"/>
                <w:lang w:val="ro-RO"/>
              </w:rPr>
              <w:t>, unde nu există perimetre fizice controlabile (ex. concerte în piețe, manifestări în parcuri)?</w:t>
            </w:r>
          </w:p>
          <w:p w14:paraId="1B797E03" w14:textId="77777777" w:rsidR="0081779D" w:rsidRPr="00B216CF" w:rsidRDefault="0081779D"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972CCC" w14:textId="767927E2" w:rsidR="008B79CD" w:rsidRPr="00B216CF" w:rsidRDefault="008B79CD" w:rsidP="008B79CD">
            <w:pPr>
              <w:ind w:left="25" w:firstLine="283"/>
              <w:rPr>
                <w:rFonts w:ascii="Times New Roman" w:hAnsi="Times New Roman"/>
                <w:b/>
                <w:bCs/>
                <w:sz w:val="24"/>
                <w:szCs w:val="24"/>
                <w:lang w:val="ro-RO" w:eastAsia="ro-RO"/>
              </w:rPr>
            </w:pPr>
            <w:r w:rsidRPr="00B216CF">
              <w:rPr>
                <w:rFonts w:ascii="Times New Roman" w:hAnsi="Times New Roman"/>
                <w:b/>
                <w:bCs/>
                <w:sz w:val="24"/>
                <w:szCs w:val="24"/>
                <w:lang w:val="ro-RO" w:eastAsia="ro-RO"/>
              </w:rPr>
              <w:t>Precizare.</w:t>
            </w:r>
          </w:p>
          <w:p w14:paraId="2599283B" w14:textId="4E636447" w:rsidR="008B79CD" w:rsidRPr="00105D77" w:rsidRDefault="008B79CD" w:rsidP="00105D77">
            <w:pPr>
              <w:numPr>
                <w:ilvl w:val="0"/>
                <w:numId w:val="123"/>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Legea nu impune delimitarea obligatorie a perimetrului în toate cazurile</w:t>
            </w:r>
            <w:r w:rsidR="00105D77">
              <w:rPr>
                <w:rFonts w:ascii="Times New Roman" w:hAnsi="Times New Roman"/>
                <w:sz w:val="24"/>
                <w:szCs w:val="24"/>
                <w:lang w:val="ro-RO" w:eastAsia="ro-RO"/>
              </w:rPr>
              <w:t>, iar c</w:t>
            </w:r>
            <w:r w:rsidRPr="00105D77">
              <w:rPr>
                <w:rFonts w:ascii="Times New Roman" w:hAnsi="Times New Roman"/>
                <w:sz w:val="24"/>
                <w:szCs w:val="24"/>
                <w:lang w:val="ro-RO" w:eastAsia="ro-RO"/>
              </w:rPr>
              <w:t>onform art. 11 alin. (2) lit. f), delimitarea perimetrului este o obligație a organizatorului în funcție de gradul de risc, stabilit potrivit art. 14.</w:t>
            </w:r>
          </w:p>
          <w:p w14:paraId="137E03C9" w14:textId="2211F2B7" w:rsidR="008B79CD" w:rsidRPr="00B216CF" w:rsidRDefault="008B79CD" w:rsidP="008B79CD">
            <w:p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Pentru evenimentele cu grad scăzut sau fără risc, delimitarea fizică completă nu este obligatorie.</w:t>
            </w:r>
          </w:p>
          <w:p w14:paraId="6463F8EE" w14:textId="48AD28F6" w:rsidR="008B79CD" w:rsidRPr="00B216CF" w:rsidRDefault="008B79CD" w:rsidP="008B79CD">
            <w:pPr>
              <w:numPr>
                <w:ilvl w:val="0"/>
                <w:numId w:val="123"/>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Controlul corporal preventiv și al bagajelor este posibil doar la punctele de acces organizate</w:t>
            </w:r>
            <w:r w:rsidR="00105D77">
              <w:rPr>
                <w:rFonts w:ascii="Times New Roman" w:hAnsi="Times New Roman"/>
                <w:sz w:val="24"/>
                <w:szCs w:val="24"/>
                <w:lang w:val="ro-RO" w:eastAsia="ro-RO"/>
              </w:rPr>
              <w:t>, iar î</w:t>
            </w:r>
            <w:r w:rsidRPr="00B216CF">
              <w:rPr>
                <w:rFonts w:ascii="Times New Roman" w:hAnsi="Times New Roman"/>
                <w:sz w:val="24"/>
                <w:szCs w:val="24"/>
                <w:lang w:val="ro-RO" w:eastAsia="ro-RO"/>
              </w:rPr>
              <w:t>n cazul evenimentelor cu acces organizat, chiar în spații deschise, organizatorul poate institui zone de filtrare (ex: intrare printr-un culoar, delimitare temporară prin garduri mobile sau benzi, montare de porți de acces), în care personalul de securitate sau paza specializată efectuează controlul.</w:t>
            </w:r>
            <w:r w:rsidR="00105D77">
              <w:rPr>
                <w:rFonts w:ascii="Times New Roman" w:hAnsi="Times New Roman"/>
                <w:sz w:val="24"/>
                <w:szCs w:val="24"/>
                <w:lang w:val="ro-RO" w:eastAsia="ro-RO"/>
              </w:rPr>
              <w:t xml:space="preserve"> </w:t>
            </w:r>
            <w:r w:rsidRPr="00B216CF">
              <w:rPr>
                <w:rFonts w:ascii="Times New Roman" w:hAnsi="Times New Roman"/>
                <w:sz w:val="24"/>
                <w:szCs w:val="24"/>
                <w:lang w:val="ro-RO" w:eastAsia="ro-RO"/>
              </w:rPr>
              <w:t>Această practică este comună în marile orașe europene pentru festivaluri în aer liber sau maratoane.</w:t>
            </w:r>
          </w:p>
          <w:p w14:paraId="6BFC1986" w14:textId="77777777" w:rsidR="008B79CD" w:rsidRPr="00B216CF" w:rsidRDefault="008B79CD" w:rsidP="008B79CD">
            <w:pPr>
              <w:numPr>
                <w:ilvl w:val="0"/>
                <w:numId w:val="123"/>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Pentru evenimente deschise complet (acces liber din toate direcțiile), se aplică măsuri alternative proporționale</w:t>
            </w:r>
            <w:r w:rsidRPr="00B216CF">
              <w:rPr>
                <w:rFonts w:ascii="Times New Roman" w:hAnsi="Times New Roman"/>
                <w:sz w:val="24"/>
                <w:szCs w:val="24"/>
                <w:lang w:val="ro-RO" w:eastAsia="ro-RO"/>
              </w:rPr>
              <w:br/>
              <w:t>În aceste cazuri, controlul fizic preventiv devine recomandabil, dar nu impus în mod absolut.</w:t>
            </w:r>
          </w:p>
          <w:p w14:paraId="75A55664" w14:textId="0F209B14" w:rsidR="008B79CD" w:rsidRPr="00B216CF" w:rsidRDefault="008B79CD" w:rsidP="008B79CD">
            <w:p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 xml:space="preserve">Organizatorul poate amplasa echipe mobile de pază în punctele cu flux mare de persoane, poate colabora cu forțele de </w:t>
            </w:r>
            <w:r w:rsidRPr="00B216CF">
              <w:rPr>
                <w:rFonts w:ascii="Times New Roman" w:hAnsi="Times New Roman"/>
                <w:sz w:val="24"/>
                <w:szCs w:val="24"/>
                <w:lang w:val="ro-RO" w:eastAsia="ro-RO"/>
              </w:rPr>
              <w:lastRenderedPageBreak/>
              <w:t>ordine pentru patrularea activă în zonele de aglomerație, va fi responsabil de identificarea riscurilor și de măsurile adecvate incluse în planul de securitate.</w:t>
            </w:r>
          </w:p>
          <w:p w14:paraId="34F9A578" w14:textId="3228710F" w:rsidR="008B79CD" w:rsidRPr="00B216CF" w:rsidRDefault="00105D77" w:rsidP="008B79CD">
            <w:pPr>
              <w:numPr>
                <w:ilvl w:val="0"/>
                <w:numId w:val="125"/>
              </w:numPr>
              <w:ind w:left="25" w:firstLine="283"/>
              <w:rPr>
                <w:rFonts w:ascii="Times New Roman" w:hAnsi="Times New Roman"/>
                <w:sz w:val="24"/>
                <w:szCs w:val="24"/>
                <w:lang w:val="ro-RO" w:eastAsia="ro-RO"/>
              </w:rPr>
            </w:pPr>
            <w:r>
              <w:rPr>
                <w:rFonts w:ascii="Times New Roman" w:hAnsi="Times New Roman"/>
                <w:sz w:val="24"/>
                <w:szCs w:val="24"/>
                <w:lang w:val="ro-RO" w:eastAsia="ro-RO"/>
              </w:rPr>
              <w:t>Î</w:t>
            </w:r>
            <w:r w:rsidR="008B79CD" w:rsidRPr="00B216CF">
              <w:rPr>
                <w:rFonts w:ascii="Times New Roman" w:hAnsi="Times New Roman"/>
                <w:sz w:val="24"/>
                <w:szCs w:val="24"/>
                <w:lang w:val="ro-RO" w:eastAsia="ro-RO"/>
              </w:rPr>
              <w:t>n state ca Germania, Belgia sau Franța, controlul corporal preventiv în spații publice deschise este aplicabil doar în zonele special amenajate, iar în rest se aplică supraveghere vizuală, reacție rapidă și filtrare mobilă.</w:t>
            </w:r>
          </w:p>
          <w:p w14:paraId="684DABFB" w14:textId="04644EA9" w:rsidR="008B79CD" w:rsidRPr="00B216CF" w:rsidRDefault="008B79CD" w:rsidP="008B79CD">
            <w:p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Concluzie:</w:t>
            </w:r>
          </w:p>
          <w:p w14:paraId="06CBAFA7" w14:textId="77777777" w:rsidR="008B79CD" w:rsidRPr="00B216CF" w:rsidRDefault="008B79CD" w:rsidP="008B79CD">
            <w:p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La evenimentele desfășurate în spații largi, nedelimitate, controlul corporal preventiv se aplică doar în măsura în care este posibil organizatoric și justificat de gradul de risc.</w:t>
            </w:r>
            <w:r w:rsidRPr="00B216CF">
              <w:rPr>
                <w:rFonts w:ascii="Times New Roman" w:hAnsi="Times New Roman"/>
                <w:sz w:val="24"/>
                <w:szCs w:val="24"/>
                <w:lang w:val="ro-RO" w:eastAsia="ro-RO"/>
              </w:rPr>
              <w:br/>
              <w:t>În lipsa unui perimetru delimitat, organizatorul:</w:t>
            </w:r>
          </w:p>
          <w:p w14:paraId="4F1E499F" w14:textId="77777777" w:rsidR="008B79CD" w:rsidRPr="00B216CF" w:rsidRDefault="008B79CD" w:rsidP="008B79CD">
            <w:pPr>
              <w:numPr>
                <w:ilvl w:val="0"/>
                <w:numId w:val="126"/>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nu are obligația absolută de a controla fiecare persoană;</w:t>
            </w:r>
          </w:p>
          <w:p w14:paraId="57FB3C31" w14:textId="77777777" w:rsidR="008B79CD" w:rsidRPr="00B216CF" w:rsidRDefault="008B79CD" w:rsidP="008B79CD">
            <w:pPr>
              <w:numPr>
                <w:ilvl w:val="0"/>
                <w:numId w:val="126"/>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dar are obligația de a institui măsuri rezonabile și proporționale pentru prevenirea riscurilor (monitorizare, patrulare, prezență vizibilă a personalului de pază).</w:t>
            </w:r>
          </w:p>
          <w:p w14:paraId="1EE407B1" w14:textId="77777777" w:rsidR="0081779D" w:rsidRPr="00B216CF" w:rsidRDefault="0081779D" w:rsidP="008B79CD">
            <w:pPr>
              <w:ind w:left="25" w:firstLine="283"/>
              <w:rPr>
                <w:rFonts w:ascii="Times New Roman" w:hAnsi="Times New Roman"/>
                <w:sz w:val="24"/>
                <w:szCs w:val="24"/>
                <w:lang w:val="ro-RO" w:eastAsia="ro-RO"/>
              </w:rPr>
            </w:pPr>
          </w:p>
        </w:tc>
      </w:tr>
      <w:tr w:rsidR="0081779D" w:rsidRPr="0025548E" w14:paraId="77CD64FC"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911549" w14:textId="77777777" w:rsidR="0081779D" w:rsidRPr="00B216CF" w:rsidRDefault="0081779D"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EA65AA" w14:textId="44EBDCBF" w:rsidR="0081779D" w:rsidRPr="00135AAF" w:rsidRDefault="009873AA"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B83B81" w:rsidRPr="00135AAF">
              <w:rPr>
                <w:rFonts w:ascii="Times New Roman" w:hAnsi="Times New Roman"/>
                <w:b/>
                <w:bCs/>
                <w:sz w:val="24"/>
                <w:szCs w:val="24"/>
                <w:lang w:val="ro-RO"/>
              </w:rPr>
              <w:t>42</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4B03ED" w14:textId="51C344ED" w:rsidR="0081779D" w:rsidRPr="00B216CF" w:rsidRDefault="00A40743" w:rsidP="000A600B">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 xml:space="preserve">De ce proiectul de lege prevede obligația de supraveghere video pentru </w:t>
            </w:r>
            <w:r w:rsidRPr="00B216CF">
              <w:rPr>
                <w:rFonts w:ascii="Times New Roman" w:hAnsi="Times New Roman"/>
                <w:b/>
                <w:bCs/>
                <w:sz w:val="24"/>
                <w:szCs w:val="24"/>
                <w:lang w:val="ro-RO"/>
              </w:rPr>
              <w:t>evenimentele sportive cu risc mediu și ridicat</w:t>
            </w:r>
            <w:r w:rsidRPr="00B216CF">
              <w:rPr>
                <w:rFonts w:ascii="Times New Roman" w:hAnsi="Times New Roman"/>
                <w:sz w:val="24"/>
                <w:szCs w:val="24"/>
                <w:lang w:val="ro-RO"/>
              </w:rPr>
              <w:t xml:space="preserve">, dar </w:t>
            </w:r>
            <w:r w:rsidRPr="00B216CF">
              <w:rPr>
                <w:rFonts w:ascii="Times New Roman" w:hAnsi="Times New Roman"/>
                <w:b/>
                <w:bCs/>
                <w:sz w:val="24"/>
                <w:szCs w:val="24"/>
                <w:lang w:val="ro-RO"/>
              </w:rPr>
              <w:t>nu și pentru alte tipuri de evenimente publice</w:t>
            </w:r>
            <w:r w:rsidRPr="00B216CF">
              <w:rPr>
                <w:rFonts w:ascii="Times New Roman" w:hAnsi="Times New Roman"/>
                <w:sz w:val="24"/>
                <w:szCs w:val="24"/>
                <w:lang w:val="ro-RO"/>
              </w:rPr>
              <w:t xml:space="preserve"> (ex: concerte, festivaluri, evenimente comerciale) care implică un număr mai mare de participanți sau riscuri comparabile?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BCC40A" w14:textId="77777777" w:rsidR="00A40743" w:rsidRPr="00B216CF" w:rsidRDefault="00A40743" w:rsidP="00A40743">
            <w:pPr>
              <w:ind w:left="25" w:firstLine="283"/>
              <w:rPr>
                <w:rFonts w:ascii="Times New Roman" w:hAnsi="Times New Roman"/>
                <w:b/>
                <w:bCs/>
                <w:sz w:val="24"/>
                <w:szCs w:val="24"/>
                <w:lang w:val="ro-RO" w:eastAsia="ro-RO"/>
              </w:rPr>
            </w:pPr>
            <w:r w:rsidRPr="00B216CF">
              <w:rPr>
                <w:rFonts w:ascii="Times New Roman" w:hAnsi="Times New Roman"/>
                <w:b/>
                <w:bCs/>
                <w:sz w:val="24"/>
                <w:szCs w:val="24"/>
                <w:lang w:val="ro-RO" w:eastAsia="ro-RO"/>
              </w:rPr>
              <w:t>Precizare.</w:t>
            </w:r>
          </w:p>
          <w:p w14:paraId="170070A0" w14:textId="2C673A36" w:rsidR="00A40743" w:rsidRPr="00B216CF" w:rsidRDefault="00A40743" w:rsidP="00A40743">
            <w:p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 xml:space="preserve">Evenimentele sportive au o dinamică a riscului distinctă </w:t>
            </w:r>
            <w:r w:rsidR="00105D77">
              <w:rPr>
                <w:rFonts w:ascii="Times New Roman" w:hAnsi="Times New Roman"/>
                <w:sz w:val="24"/>
                <w:szCs w:val="24"/>
                <w:lang w:val="ro-RO" w:eastAsia="ro-RO"/>
              </w:rPr>
              <w:t>față de alte evenimente publice</w:t>
            </w:r>
            <w:r w:rsidRPr="00B216CF">
              <w:rPr>
                <w:rFonts w:ascii="Times New Roman" w:hAnsi="Times New Roman"/>
                <w:sz w:val="24"/>
                <w:szCs w:val="24"/>
                <w:lang w:val="ro-RO" w:eastAsia="ro-RO"/>
              </w:rPr>
              <w:t>. Obligația de supraveghere video a spectatorilor în cadrul evenimentelor sportive cu risc mediu și ridicat este fundamentată pe:</w:t>
            </w:r>
          </w:p>
          <w:p w14:paraId="5AD6727F" w14:textId="77777777" w:rsidR="00A40743" w:rsidRPr="00B216CF" w:rsidRDefault="00A40743" w:rsidP="00A40743">
            <w:pPr>
              <w:numPr>
                <w:ilvl w:val="0"/>
                <w:numId w:val="128"/>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natura particulară a riscurilor – confruntări între galerii, comportamente colective imprevizibile, istoric de incidente violente;</w:t>
            </w:r>
          </w:p>
          <w:p w14:paraId="6FF35411" w14:textId="77777777" w:rsidR="00A40743" w:rsidRPr="00B216CF" w:rsidRDefault="00A40743" w:rsidP="00A40743">
            <w:pPr>
              <w:numPr>
                <w:ilvl w:val="0"/>
                <w:numId w:val="128"/>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nevoia de identificare post-eveniment a persoanelor care comit fapte antisociale în tribune, zonele de acces etc.</w:t>
            </w:r>
          </w:p>
          <w:p w14:paraId="722D7280" w14:textId="48C9EEEE" w:rsidR="00A40743" w:rsidRPr="00B216CF" w:rsidRDefault="00A40743" w:rsidP="00A40743">
            <w:p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 xml:space="preserve">Lipsa unei obligații explicite pentru alte categorii de evenimente nu înseamnă excluderea </w:t>
            </w:r>
            <w:r w:rsidR="00623D59">
              <w:rPr>
                <w:rFonts w:ascii="Times New Roman" w:hAnsi="Times New Roman"/>
                <w:sz w:val="24"/>
                <w:szCs w:val="24"/>
                <w:lang w:val="ro-RO" w:eastAsia="ro-RO"/>
              </w:rPr>
              <w:t>monitorizarea video.</w:t>
            </w:r>
            <w:r w:rsidRPr="00B216CF">
              <w:rPr>
                <w:rFonts w:ascii="Times New Roman" w:hAnsi="Times New Roman"/>
                <w:sz w:val="24"/>
                <w:szCs w:val="24"/>
                <w:lang w:val="ro-RO" w:eastAsia="ro-RO"/>
              </w:rPr>
              <w:br/>
              <w:t xml:space="preserve">Proiectul prevede, la art. 11 alin. (2) lit. </w:t>
            </w:r>
            <w:r w:rsidR="00764F23">
              <w:rPr>
                <w:rFonts w:ascii="Times New Roman" w:hAnsi="Times New Roman"/>
                <w:sz w:val="24"/>
                <w:szCs w:val="24"/>
                <w:lang w:val="ro-RO" w:eastAsia="ro-RO"/>
              </w:rPr>
              <w:t>b</w:t>
            </w:r>
            <w:r w:rsidRPr="00B216CF">
              <w:rPr>
                <w:rFonts w:ascii="Times New Roman" w:hAnsi="Times New Roman"/>
                <w:sz w:val="24"/>
                <w:szCs w:val="24"/>
                <w:lang w:val="ro-RO" w:eastAsia="ro-RO"/>
              </w:rPr>
              <w:t>), că organizatorul are obligația de a asigura, prin planul de securitate „alte măsuri proporționale cu gradul de risc și particularitățile evenimentului”</w:t>
            </w:r>
            <w:r w:rsidR="00623D59">
              <w:rPr>
                <w:rFonts w:ascii="Times New Roman" w:hAnsi="Times New Roman"/>
                <w:sz w:val="24"/>
                <w:szCs w:val="24"/>
                <w:lang w:val="ro-RO" w:eastAsia="ro-RO"/>
              </w:rPr>
              <w:t>.</w:t>
            </w:r>
            <w:r w:rsidRPr="00B216CF">
              <w:rPr>
                <w:rFonts w:ascii="Times New Roman" w:hAnsi="Times New Roman"/>
                <w:sz w:val="24"/>
                <w:szCs w:val="24"/>
                <w:lang w:val="ro-RO" w:eastAsia="ro-RO"/>
              </w:rPr>
              <w:br/>
            </w:r>
            <w:r w:rsidRPr="00B216CF">
              <w:rPr>
                <w:rFonts w:ascii="Times New Roman" w:hAnsi="Times New Roman"/>
                <w:sz w:val="24"/>
                <w:szCs w:val="24"/>
                <w:lang w:val="ro-RO" w:eastAsia="ro-RO"/>
              </w:rPr>
              <w:lastRenderedPageBreak/>
              <w:t>Această formulare permite ca pentru orice alt eveniment public cu risc mediu sau ridicat, autoritățile să recomande includerea măsurilor de supraveghere video ca parte a planului de securitate — acolo unde este fezabil și justificat.</w:t>
            </w:r>
          </w:p>
          <w:p w14:paraId="548E9D1F" w14:textId="05DFF68F" w:rsidR="00A40743" w:rsidRPr="00B216CF" w:rsidRDefault="00A40743" w:rsidP="00A40743">
            <w:pPr>
              <w:numPr>
                <w:ilvl w:val="0"/>
                <w:numId w:val="130"/>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Evenimentele culturale, comerciale sau religioase au o configurație mai deschisă, desfășurându-se adesea în spații publice greu de delimitat sau monitorizat tehnic.</w:t>
            </w:r>
            <w:r w:rsidRPr="00B216CF">
              <w:rPr>
                <w:rFonts w:ascii="Times New Roman" w:hAnsi="Times New Roman"/>
                <w:sz w:val="24"/>
                <w:szCs w:val="24"/>
                <w:lang w:val="ro-RO" w:eastAsia="ro-RO"/>
              </w:rPr>
              <w:br/>
              <w:t>În aceste cazuri, supravegherea video continuă ar fi dificil de implementat, iar impunerea acestei obligații ar putea fi disproporționată, afectând libertatea organizatorică sau de exprimare.</w:t>
            </w:r>
          </w:p>
          <w:p w14:paraId="5D137D7E" w14:textId="4AD3AEEE" w:rsidR="00A40743" w:rsidRPr="00B216CF" w:rsidRDefault="00A40743" w:rsidP="00A40743">
            <w:pPr>
              <w:numPr>
                <w:ilvl w:val="0"/>
                <w:numId w:val="130"/>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 xml:space="preserve"> Autoritățile pot propune organizatorului, în cadrul ședinței operative (art. 7 alin. (</w:t>
            </w:r>
            <w:r w:rsidR="003D76E0">
              <w:rPr>
                <w:rFonts w:ascii="Times New Roman" w:hAnsi="Times New Roman"/>
                <w:sz w:val="24"/>
                <w:szCs w:val="24"/>
                <w:lang w:val="ro-RO" w:eastAsia="ro-RO"/>
              </w:rPr>
              <w:t>5</w:t>
            </w:r>
            <w:r w:rsidRPr="00B216CF">
              <w:rPr>
                <w:rFonts w:ascii="Times New Roman" w:hAnsi="Times New Roman"/>
                <w:sz w:val="24"/>
                <w:szCs w:val="24"/>
                <w:lang w:val="ro-RO" w:eastAsia="ro-RO"/>
              </w:rPr>
              <w:t>)–(</w:t>
            </w:r>
            <w:r w:rsidR="003D76E0">
              <w:rPr>
                <w:rFonts w:ascii="Times New Roman" w:hAnsi="Times New Roman"/>
                <w:sz w:val="24"/>
                <w:szCs w:val="24"/>
                <w:lang w:val="ro-RO" w:eastAsia="ro-RO"/>
              </w:rPr>
              <w:t>6</w:t>
            </w:r>
            <w:r w:rsidRPr="00B216CF">
              <w:rPr>
                <w:rFonts w:ascii="Times New Roman" w:hAnsi="Times New Roman"/>
                <w:sz w:val="24"/>
                <w:szCs w:val="24"/>
                <w:lang w:val="ro-RO" w:eastAsia="ro-RO"/>
              </w:rPr>
              <w:t>)</w:t>
            </w:r>
            <w:r w:rsidR="003E451A">
              <w:rPr>
                <w:rFonts w:ascii="Times New Roman" w:hAnsi="Times New Roman"/>
                <w:sz w:val="24"/>
                <w:szCs w:val="24"/>
                <w:lang w:val="ro-RO" w:eastAsia="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B216CF">
              <w:rPr>
                <w:rFonts w:ascii="Times New Roman" w:hAnsi="Times New Roman"/>
                <w:sz w:val="24"/>
                <w:szCs w:val="24"/>
                <w:lang w:val="ro-RO" w:eastAsia="ro-RO"/>
              </w:rPr>
              <w:t>), măsuri suplimentare de supraveghere video, dacă gradul de risc o justifică.</w:t>
            </w:r>
            <w:r w:rsidRPr="00B216CF">
              <w:rPr>
                <w:rFonts w:ascii="Times New Roman" w:hAnsi="Times New Roman"/>
                <w:sz w:val="24"/>
                <w:szCs w:val="24"/>
                <w:lang w:val="ro-RO" w:eastAsia="ro-RO"/>
              </w:rPr>
              <w:br/>
              <w:t>A</w:t>
            </w:r>
            <w:r w:rsidR="003D76E0">
              <w:rPr>
                <w:rFonts w:ascii="Times New Roman" w:hAnsi="Times New Roman"/>
                <w:sz w:val="24"/>
                <w:szCs w:val="24"/>
                <w:lang w:val="ro-RO" w:eastAsia="ro-RO"/>
              </w:rPr>
              <w:t>stfel,</w:t>
            </w:r>
            <w:r w:rsidRPr="00B216CF">
              <w:rPr>
                <w:rFonts w:ascii="Times New Roman" w:hAnsi="Times New Roman"/>
                <w:sz w:val="24"/>
                <w:szCs w:val="24"/>
                <w:lang w:val="ro-RO" w:eastAsia="ro-RO"/>
              </w:rPr>
              <w:t xml:space="preserve"> diferența de regim nu este absolută, fără a exclude aplicarea măsurii și la alte tipuri de evenimente.</w:t>
            </w:r>
          </w:p>
          <w:p w14:paraId="4FC22702" w14:textId="4D18F3D1" w:rsidR="00A40743" w:rsidRPr="00B216CF" w:rsidRDefault="00A40743" w:rsidP="00A40743">
            <w:p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Concluzie:</w:t>
            </w:r>
          </w:p>
          <w:p w14:paraId="665F6891" w14:textId="77777777" w:rsidR="00A40743" w:rsidRPr="00B216CF" w:rsidRDefault="00A40743" w:rsidP="00A40743">
            <w:p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Reglementarea actuală:</w:t>
            </w:r>
          </w:p>
          <w:p w14:paraId="753B71A4" w14:textId="77777777" w:rsidR="00A40743" w:rsidRPr="00B216CF" w:rsidRDefault="00A40743" w:rsidP="00A40743">
            <w:pPr>
              <w:numPr>
                <w:ilvl w:val="0"/>
                <w:numId w:val="131"/>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stabilește supravegherea video ca obligație explicită pentru evenimentele sportive cu risc mediu și ridicat, din motive obiective și bine fundamentate;</w:t>
            </w:r>
          </w:p>
          <w:p w14:paraId="0483A129" w14:textId="77777777" w:rsidR="00A40743" w:rsidRPr="00B216CF" w:rsidRDefault="00A40743" w:rsidP="00A40743">
            <w:pPr>
              <w:numPr>
                <w:ilvl w:val="0"/>
                <w:numId w:val="131"/>
              </w:num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nu interzice aplicarea măsurii și pentru alte categorii de evenimente, dar lasă această decizie la nivelul evaluării de risc și fezabilității tehnice, în cadrul planului de securitate.</w:t>
            </w:r>
          </w:p>
          <w:p w14:paraId="1AE2546C" w14:textId="6D71F493" w:rsidR="0081779D" w:rsidRPr="00B216CF" w:rsidRDefault="00A40743" w:rsidP="00A40743">
            <w:pPr>
              <w:ind w:left="25" w:firstLine="283"/>
              <w:rPr>
                <w:rFonts w:ascii="Times New Roman" w:hAnsi="Times New Roman"/>
                <w:sz w:val="24"/>
                <w:szCs w:val="24"/>
                <w:lang w:val="ro-RO" w:eastAsia="ro-RO"/>
              </w:rPr>
            </w:pPr>
            <w:r w:rsidRPr="00B216CF">
              <w:rPr>
                <w:rFonts w:ascii="Times New Roman" w:hAnsi="Times New Roman"/>
                <w:sz w:val="24"/>
                <w:szCs w:val="24"/>
                <w:lang w:val="ro-RO" w:eastAsia="ro-RO"/>
              </w:rPr>
              <w:t>Această abordare permite aplicarea diferențiată, dar flexibilă și proporțională, evitând supra</w:t>
            </w:r>
            <w:r w:rsidR="003D76E0">
              <w:rPr>
                <w:rFonts w:ascii="Times New Roman" w:hAnsi="Times New Roman"/>
                <w:sz w:val="24"/>
                <w:szCs w:val="24"/>
                <w:lang w:val="ro-RO" w:eastAsia="ro-RO"/>
              </w:rPr>
              <w:t xml:space="preserve"> reglementare</w:t>
            </w:r>
            <w:r w:rsidRPr="00B216CF">
              <w:rPr>
                <w:rFonts w:ascii="Times New Roman" w:hAnsi="Times New Roman"/>
                <w:sz w:val="24"/>
                <w:szCs w:val="24"/>
                <w:lang w:val="ro-RO" w:eastAsia="ro-RO"/>
              </w:rPr>
              <w:t>a și menținând capacitatea organizatorilor și autorităților de a ajusta măsurile la caz concret.</w:t>
            </w:r>
          </w:p>
        </w:tc>
      </w:tr>
      <w:tr w:rsidR="008B79CD" w:rsidRPr="0025548E" w14:paraId="71F7321C"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F8BEF0" w14:textId="77777777" w:rsidR="008B79CD" w:rsidRPr="00B216CF" w:rsidRDefault="008B79CD" w:rsidP="000A60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C1E125" w14:textId="3BFD9920" w:rsidR="008B79CD" w:rsidRPr="00135AAF" w:rsidRDefault="009873AA"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B83B81" w:rsidRPr="00135AAF">
              <w:rPr>
                <w:rFonts w:ascii="Times New Roman" w:hAnsi="Times New Roman"/>
                <w:b/>
                <w:bCs/>
                <w:sz w:val="24"/>
                <w:szCs w:val="24"/>
                <w:lang w:val="ro-RO"/>
              </w:rPr>
              <w:t>43.</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ADBA0A" w14:textId="77777777" w:rsidR="00553446" w:rsidRPr="00B216CF" w:rsidRDefault="00553446" w:rsidP="009873AA">
            <w:pPr>
              <w:pBdr>
                <w:top w:val="none" w:sz="4" w:space="0" w:color="000000"/>
                <w:left w:val="none" w:sz="4" w:space="0" w:color="000000"/>
                <w:bottom w:val="none" w:sz="4" w:space="0" w:color="000000"/>
                <w:right w:val="none" w:sz="4" w:space="0" w:color="000000"/>
              </w:pBdr>
              <w:ind w:firstLine="349"/>
              <w:rPr>
                <w:rFonts w:ascii="Times New Roman" w:hAnsi="Times New Roman"/>
                <w:sz w:val="24"/>
                <w:szCs w:val="24"/>
                <w:lang w:val="ro-RO"/>
              </w:rPr>
            </w:pPr>
            <w:r w:rsidRPr="00B216CF">
              <w:rPr>
                <w:rFonts w:ascii="Times New Roman" w:hAnsi="Times New Roman"/>
                <w:sz w:val="24"/>
                <w:szCs w:val="24"/>
                <w:lang w:val="ro-RO"/>
              </w:rPr>
              <w:t>S-a solicitat clarificarea noțiunii de „steward de securitate”, considerându-se că:</w:t>
            </w:r>
          </w:p>
          <w:p w14:paraId="6AC719C6" w14:textId="77777777" w:rsidR="00553446" w:rsidRPr="00B216CF" w:rsidRDefault="00553446" w:rsidP="009873AA">
            <w:pPr>
              <w:numPr>
                <w:ilvl w:val="0"/>
                <w:numId w:val="132"/>
              </w:numPr>
              <w:pBdr>
                <w:top w:val="none" w:sz="4" w:space="0" w:color="000000"/>
                <w:left w:val="none" w:sz="4" w:space="0" w:color="000000"/>
                <w:bottom w:val="none" w:sz="4" w:space="0" w:color="000000"/>
                <w:right w:val="none" w:sz="4" w:space="0" w:color="000000"/>
              </w:pBdr>
              <w:ind w:left="0" w:firstLine="349"/>
              <w:rPr>
                <w:rFonts w:ascii="Times New Roman" w:hAnsi="Times New Roman"/>
                <w:sz w:val="24"/>
                <w:szCs w:val="24"/>
                <w:lang w:val="ro-RO"/>
              </w:rPr>
            </w:pPr>
            <w:r w:rsidRPr="00B216CF">
              <w:rPr>
                <w:rFonts w:ascii="Times New Roman" w:hAnsi="Times New Roman"/>
                <w:sz w:val="24"/>
                <w:szCs w:val="24"/>
                <w:lang w:val="ro-RO"/>
              </w:rPr>
              <w:t>definiția este ambiguă;</w:t>
            </w:r>
          </w:p>
          <w:p w14:paraId="7334C2C7" w14:textId="77777777" w:rsidR="00553446" w:rsidRPr="00B216CF" w:rsidRDefault="00553446" w:rsidP="009873AA">
            <w:pPr>
              <w:numPr>
                <w:ilvl w:val="0"/>
                <w:numId w:val="132"/>
              </w:numPr>
              <w:pBdr>
                <w:top w:val="none" w:sz="4" w:space="0" w:color="000000"/>
                <w:left w:val="none" w:sz="4" w:space="0" w:color="000000"/>
                <w:bottom w:val="none" w:sz="4" w:space="0" w:color="000000"/>
                <w:right w:val="none" w:sz="4" w:space="0" w:color="000000"/>
              </w:pBdr>
              <w:ind w:left="0" w:firstLine="349"/>
              <w:rPr>
                <w:rFonts w:ascii="Times New Roman" w:hAnsi="Times New Roman"/>
                <w:sz w:val="24"/>
                <w:szCs w:val="24"/>
                <w:lang w:val="ro-RO"/>
              </w:rPr>
            </w:pPr>
            <w:r w:rsidRPr="00B216CF">
              <w:rPr>
                <w:rFonts w:ascii="Times New Roman" w:hAnsi="Times New Roman"/>
                <w:sz w:val="24"/>
                <w:szCs w:val="24"/>
                <w:lang w:val="ro-RO"/>
              </w:rPr>
              <w:t>nu sunt clar stabilite atribuțiile acestuia;</w:t>
            </w:r>
          </w:p>
          <w:p w14:paraId="24E707C2" w14:textId="3AAF91AB" w:rsidR="008B79CD" w:rsidRPr="00B216CF" w:rsidRDefault="00553446" w:rsidP="009873AA">
            <w:pPr>
              <w:numPr>
                <w:ilvl w:val="0"/>
                <w:numId w:val="132"/>
              </w:numPr>
              <w:pBdr>
                <w:top w:val="none" w:sz="4" w:space="0" w:color="000000"/>
                <w:left w:val="none" w:sz="4" w:space="0" w:color="000000"/>
                <w:bottom w:val="none" w:sz="4" w:space="0" w:color="000000"/>
                <w:right w:val="none" w:sz="4" w:space="0" w:color="000000"/>
              </w:pBdr>
              <w:ind w:left="0" w:firstLine="349"/>
              <w:rPr>
                <w:rFonts w:ascii="Times New Roman" w:hAnsi="Times New Roman"/>
                <w:sz w:val="24"/>
                <w:szCs w:val="24"/>
                <w:lang w:val="ro-RO"/>
              </w:rPr>
            </w:pPr>
            <w:r w:rsidRPr="00B216CF">
              <w:rPr>
                <w:rFonts w:ascii="Times New Roman" w:hAnsi="Times New Roman"/>
                <w:sz w:val="24"/>
                <w:szCs w:val="24"/>
                <w:lang w:val="ro-RO"/>
              </w:rPr>
              <w:lastRenderedPageBreak/>
              <w:t>în practică, nu se înțelege cine are competența de a interveni direct în cazuri de perturbare a ordinii publice (ex. spectatori care intră pe teren).</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016463" w14:textId="77777777" w:rsidR="00553446" w:rsidRPr="00B216CF" w:rsidRDefault="00553446" w:rsidP="00553446">
            <w:pPr>
              <w:ind w:firstLine="302"/>
              <w:rPr>
                <w:rFonts w:ascii="Times New Roman" w:hAnsi="Times New Roman"/>
                <w:b/>
                <w:bCs/>
                <w:sz w:val="24"/>
                <w:szCs w:val="24"/>
                <w:lang w:val="ro-RO" w:eastAsia="ro-RO"/>
              </w:rPr>
            </w:pPr>
            <w:r w:rsidRPr="00B216CF">
              <w:rPr>
                <w:rFonts w:ascii="Times New Roman" w:hAnsi="Times New Roman"/>
                <w:b/>
                <w:bCs/>
                <w:sz w:val="24"/>
                <w:szCs w:val="24"/>
                <w:lang w:val="ro-RO" w:eastAsia="ro-RO"/>
              </w:rPr>
              <w:lastRenderedPageBreak/>
              <w:t>Se acceptă.</w:t>
            </w:r>
          </w:p>
          <w:p w14:paraId="2F89CD82" w14:textId="033E7F62" w:rsidR="00553446" w:rsidRPr="00B216CF" w:rsidRDefault="00553446" w:rsidP="00553446">
            <w:pPr>
              <w:ind w:firstLine="302"/>
              <w:rPr>
                <w:rFonts w:ascii="Times New Roman" w:hAnsi="Times New Roman"/>
                <w:sz w:val="24"/>
                <w:szCs w:val="24"/>
                <w:lang w:val="ro-RO" w:eastAsia="ro-RO"/>
              </w:rPr>
            </w:pPr>
            <w:r w:rsidRPr="00B216CF">
              <w:rPr>
                <w:rFonts w:ascii="Times New Roman" w:hAnsi="Times New Roman"/>
                <w:sz w:val="24"/>
                <w:szCs w:val="24"/>
                <w:lang w:val="ro-RO" w:eastAsia="ro-RO"/>
              </w:rPr>
              <w:t xml:space="preserve">Noțiunea </w:t>
            </w:r>
            <w:r w:rsidRPr="00B216CF">
              <w:rPr>
                <w:rFonts w:ascii="Times New Roman" w:hAnsi="Times New Roman"/>
                <w:i/>
                <w:iCs/>
                <w:sz w:val="24"/>
                <w:szCs w:val="24"/>
                <w:lang w:val="ro-RO" w:eastAsia="ro-RO"/>
              </w:rPr>
              <w:t xml:space="preserve">steward de securitate </w:t>
            </w:r>
            <w:r w:rsidRPr="00B216CF">
              <w:rPr>
                <w:rFonts w:ascii="Times New Roman" w:hAnsi="Times New Roman"/>
                <w:sz w:val="24"/>
                <w:szCs w:val="24"/>
                <w:lang w:val="ro-RO" w:eastAsia="ro-RO"/>
              </w:rPr>
              <w:t>a fost redefinită</w:t>
            </w:r>
            <w:r w:rsidR="003D76E0">
              <w:rPr>
                <w:rFonts w:ascii="Times New Roman" w:hAnsi="Times New Roman"/>
                <w:sz w:val="24"/>
                <w:szCs w:val="24"/>
                <w:lang w:val="ro-RO" w:eastAsia="ro-RO"/>
              </w:rPr>
              <w:t>.</w:t>
            </w:r>
          </w:p>
          <w:p w14:paraId="6F1E1631" w14:textId="3F6BF5D3" w:rsidR="00553446" w:rsidRPr="00B216CF" w:rsidRDefault="00553446" w:rsidP="00553446">
            <w:pPr>
              <w:ind w:firstLine="302"/>
              <w:rPr>
                <w:rFonts w:ascii="Times New Roman" w:hAnsi="Times New Roman"/>
                <w:sz w:val="24"/>
                <w:szCs w:val="24"/>
                <w:lang w:val="ro-RO" w:eastAsia="ro-RO"/>
              </w:rPr>
            </w:pPr>
            <w:r w:rsidRPr="00B216CF">
              <w:rPr>
                <w:rFonts w:ascii="Times New Roman" w:hAnsi="Times New Roman"/>
                <w:sz w:val="24"/>
                <w:szCs w:val="24"/>
                <w:lang w:val="ro-RO" w:eastAsia="ro-RO"/>
              </w:rPr>
              <w:lastRenderedPageBreak/>
              <w:t>Astfel, se precizează că stewardul este parte a sistemului de pază și se evită ambiguitățile privind statutul legal, acesta nu este personal auxiliar neoficial, dar un gardian certificat;</w:t>
            </w:r>
          </w:p>
          <w:p w14:paraId="70463DB9" w14:textId="2E47C028" w:rsidR="00553446" w:rsidRPr="00B216CF" w:rsidRDefault="00553446" w:rsidP="00553446">
            <w:pPr>
              <w:ind w:firstLine="302"/>
              <w:rPr>
                <w:rFonts w:ascii="Times New Roman" w:hAnsi="Times New Roman"/>
                <w:sz w:val="24"/>
                <w:szCs w:val="24"/>
                <w:lang w:val="ro-RO" w:eastAsia="ro-RO"/>
              </w:rPr>
            </w:pPr>
            <w:r w:rsidRPr="00B216CF">
              <w:rPr>
                <w:rFonts w:ascii="Times New Roman" w:hAnsi="Times New Roman"/>
                <w:sz w:val="24"/>
                <w:szCs w:val="24"/>
                <w:lang w:val="ro-RO" w:eastAsia="ro-RO"/>
              </w:rPr>
              <w:t xml:space="preserve">Se limitează în mod clar competențele, stewardul  nu are drept de intervenție coercitivă, doar de </w:t>
            </w:r>
            <w:r w:rsidR="003D76E0">
              <w:rPr>
                <w:rFonts w:ascii="Times New Roman" w:hAnsi="Times New Roman"/>
                <w:sz w:val="24"/>
                <w:szCs w:val="24"/>
                <w:lang w:val="ro-RO" w:eastAsia="ro-RO"/>
              </w:rPr>
              <w:t>suport</w:t>
            </w:r>
            <w:r w:rsidRPr="00B216CF">
              <w:rPr>
                <w:rFonts w:ascii="Times New Roman" w:hAnsi="Times New Roman"/>
                <w:sz w:val="24"/>
                <w:szCs w:val="24"/>
                <w:lang w:val="ro-RO" w:eastAsia="ro-RO"/>
              </w:rPr>
              <w:t xml:space="preserve"> în cadrul</w:t>
            </w:r>
            <w:r w:rsidR="003D76E0">
              <w:rPr>
                <w:rFonts w:ascii="Times New Roman" w:hAnsi="Times New Roman"/>
                <w:sz w:val="24"/>
                <w:szCs w:val="24"/>
                <w:lang w:val="ro-RO" w:eastAsia="ro-RO"/>
              </w:rPr>
              <w:t xml:space="preserve"> evenimentului public organizat</w:t>
            </w:r>
            <w:r w:rsidRPr="00B216CF">
              <w:rPr>
                <w:rFonts w:ascii="Times New Roman" w:hAnsi="Times New Roman"/>
                <w:sz w:val="24"/>
                <w:szCs w:val="24"/>
                <w:lang w:val="ro-RO" w:eastAsia="ro-RO"/>
              </w:rPr>
              <w:t>.</w:t>
            </w:r>
          </w:p>
          <w:p w14:paraId="4E21639C" w14:textId="7F8ED0CD" w:rsidR="008B79CD" w:rsidRPr="00B216CF" w:rsidRDefault="00553446" w:rsidP="00553446">
            <w:pPr>
              <w:ind w:firstLine="302"/>
              <w:rPr>
                <w:rFonts w:ascii="Times New Roman" w:hAnsi="Times New Roman"/>
                <w:sz w:val="24"/>
                <w:szCs w:val="24"/>
                <w:lang w:val="ro-RO" w:eastAsia="ro-RO"/>
              </w:rPr>
            </w:pPr>
            <w:r w:rsidRPr="00B216CF">
              <w:rPr>
                <w:rFonts w:ascii="Times New Roman" w:hAnsi="Times New Roman"/>
                <w:sz w:val="24"/>
                <w:szCs w:val="24"/>
                <w:lang w:val="ro-RO" w:eastAsia="ro-RO"/>
              </w:rPr>
              <w:t>Responsabilitatea instruirii revine organizației de pază, dar și organizatorului care îl contractează</w:t>
            </w:r>
            <w:r w:rsidR="003D76E0">
              <w:rPr>
                <w:rFonts w:ascii="Times New Roman" w:hAnsi="Times New Roman"/>
                <w:sz w:val="24"/>
                <w:szCs w:val="24"/>
                <w:lang w:val="ro-RO" w:eastAsia="ro-RO"/>
              </w:rPr>
              <w:t xml:space="preserve"> prin intermediul organizației de pază.</w:t>
            </w:r>
          </w:p>
        </w:tc>
      </w:tr>
      <w:tr w:rsidR="00D9310B" w:rsidRPr="0025548E" w14:paraId="03B38E98"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FDBBB"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B216CF">
              <w:rPr>
                <w:rFonts w:ascii="Times New Roman" w:hAnsi="Times New Roman"/>
                <w:b/>
                <w:bCs/>
                <w:sz w:val="24"/>
                <w:szCs w:val="24"/>
                <w:lang w:val="ro-RO"/>
              </w:rPr>
              <w:lastRenderedPageBreak/>
              <w:t>Grupul de Lucru al Comisiei de stat pentru reglementarea activității de întreprinzător</w:t>
            </w:r>
          </w:p>
          <w:p w14:paraId="691D7E21"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25548E">
              <w:rPr>
                <w:rFonts w:ascii="Times New Roman" w:hAnsi="Times New Roman"/>
                <w:b/>
                <w:bCs/>
                <w:sz w:val="24"/>
                <w:szCs w:val="24"/>
                <w:lang w:val="ro-RO"/>
              </w:rPr>
              <w:t>(aviz nr. 38-78-4286 din 16.04.2025)</w:t>
            </w:r>
          </w:p>
          <w:p w14:paraId="441F5B49"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DE427" w14:textId="2B7CB91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144.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7FEB"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25548E">
              <w:rPr>
                <w:rFonts w:ascii="Times New Roman" w:hAnsi="Times New Roman"/>
                <w:iCs/>
                <w:sz w:val="24"/>
                <w:szCs w:val="24"/>
                <w:lang w:val="ro-RO"/>
              </w:rPr>
              <w:t xml:space="preserve">La descrierea problemei sunt expuse preponderent argumente de ordin juridic pentru a justifica intervenția propusă. Dacă se pretinde că în sistemul și procesele actuale există riscuri înalte pentru securitatea și ordinea publică, este important ca aceste riscuri să fie ilustrate și să fie efectuate estimările prejudiciilor care apar în lipsa unei intervenții. </w:t>
            </w:r>
          </w:p>
          <w:p w14:paraId="04265D7A"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4F09" w14:textId="77777777" w:rsidR="00D9310B" w:rsidRPr="0025548E" w:rsidRDefault="00D9310B" w:rsidP="00D9310B">
            <w:pPr>
              <w:ind w:firstLine="302"/>
              <w:rPr>
                <w:rFonts w:ascii="Times New Roman" w:hAnsi="Times New Roman"/>
                <w:b/>
                <w:bCs/>
                <w:iCs/>
                <w:sz w:val="24"/>
                <w:szCs w:val="24"/>
                <w:lang w:val="ro-RO"/>
              </w:rPr>
            </w:pPr>
            <w:r w:rsidRPr="0025548E">
              <w:rPr>
                <w:rFonts w:ascii="Times New Roman" w:hAnsi="Times New Roman"/>
                <w:b/>
                <w:bCs/>
                <w:iCs/>
                <w:sz w:val="24"/>
                <w:szCs w:val="24"/>
                <w:lang w:val="ro-RO"/>
              </w:rPr>
              <w:t>Se acceptă.</w:t>
            </w:r>
          </w:p>
          <w:p w14:paraId="6379DF10" w14:textId="77777777" w:rsidR="00D9310B" w:rsidRPr="0025548E" w:rsidRDefault="00D9310B" w:rsidP="00D9310B">
            <w:pPr>
              <w:ind w:firstLine="302"/>
              <w:rPr>
                <w:rFonts w:ascii="Times New Roman" w:hAnsi="Times New Roman"/>
                <w:iCs/>
                <w:sz w:val="24"/>
                <w:szCs w:val="24"/>
                <w:lang w:val="ro-RO"/>
              </w:rPr>
            </w:pPr>
            <w:r w:rsidRPr="0025548E">
              <w:rPr>
                <w:rFonts w:ascii="Times New Roman" w:hAnsi="Times New Roman"/>
                <w:iCs/>
                <w:sz w:val="24"/>
                <w:szCs w:val="24"/>
                <w:lang w:val="ro-RO"/>
              </w:rPr>
              <w:t xml:space="preserve">Nota de fundamentare a fost completată la pct. 2.2. fiind expuse riscurile care în lipsa unei intervenții. </w:t>
            </w:r>
          </w:p>
          <w:p w14:paraId="4EDCB25E" w14:textId="77777777" w:rsidR="00D9310B" w:rsidRPr="00B216CF" w:rsidRDefault="00D9310B" w:rsidP="00D9310B">
            <w:pPr>
              <w:ind w:firstLine="302"/>
              <w:rPr>
                <w:b/>
                <w:bCs/>
                <w:sz w:val="24"/>
                <w:szCs w:val="24"/>
                <w:lang w:val="ro-RO" w:eastAsia="ro-RO"/>
              </w:rPr>
            </w:pPr>
          </w:p>
        </w:tc>
      </w:tr>
      <w:tr w:rsidR="00D9310B" w:rsidRPr="0025548E" w14:paraId="57C5A4E8"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3BBB1"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44266" w14:textId="556F5E00"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145.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0323" w14:textId="77777777" w:rsidR="00D9310B" w:rsidRPr="0025548E" w:rsidRDefault="00D9310B" w:rsidP="00D9310B">
            <w:pPr>
              <w:ind w:firstLine="349"/>
              <w:rPr>
                <w:rFonts w:ascii="Times New Roman" w:hAnsi="Times New Roman"/>
                <w:iCs/>
                <w:sz w:val="24"/>
                <w:szCs w:val="24"/>
                <w:lang w:val="ro-RO"/>
              </w:rPr>
            </w:pPr>
            <w:r w:rsidRPr="0025548E">
              <w:rPr>
                <w:rFonts w:ascii="Times New Roman" w:hAnsi="Times New Roman"/>
                <w:iCs/>
                <w:sz w:val="24"/>
                <w:szCs w:val="24"/>
                <w:lang w:val="ro-RO"/>
              </w:rPr>
              <w:t xml:space="preserve">Să fie prezentată statistica incidentelor și valoarea prejudiciilor pentru ultimii ani și să fie argumentat că acestea au apărut din cauza că lipsește un sistem mai strict de organizare și supraveghere a securității la evenimente. Unul din argumentele de bază prezentate în notă se referă la faptul că evenimente în prezent sunt mai multe decît întruniri și, în mod necorespunzător, se aplică totuși Legea nr.26/2008 pentru notificarea și coordonarea acestor evenimente. Însă nu e clar care-i aspectul negativ în practică și din ce cauză normele din Legea nr.26/2008 nu ar putea fi extinse și pentru evenimente, și este necesar un mecanism mai sofisticat și mai costisitor. </w:t>
            </w:r>
          </w:p>
          <w:p w14:paraId="72A43FBC"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32716" w14:textId="77777777" w:rsidR="00D9310B" w:rsidRPr="0025548E" w:rsidRDefault="00D9310B" w:rsidP="00D9310B">
            <w:pPr>
              <w:ind w:firstLine="302"/>
              <w:rPr>
                <w:rFonts w:ascii="Times New Roman" w:hAnsi="Times New Roman"/>
                <w:b/>
                <w:bCs/>
                <w:iCs/>
                <w:sz w:val="24"/>
                <w:szCs w:val="24"/>
                <w:lang w:val="ro-RO"/>
              </w:rPr>
            </w:pPr>
            <w:r w:rsidRPr="0025548E">
              <w:rPr>
                <w:rFonts w:ascii="Times New Roman" w:hAnsi="Times New Roman"/>
                <w:b/>
                <w:bCs/>
                <w:iCs/>
                <w:sz w:val="24"/>
                <w:szCs w:val="24"/>
                <w:lang w:val="ro-RO"/>
              </w:rPr>
              <w:lastRenderedPageBreak/>
              <w:t>Se acceptă.</w:t>
            </w:r>
          </w:p>
          <w:p w14:paraId="64DF5ADF" w14:textId="77777777" w:rsidR="00D9310B" w:rsidRPr="0025548E" w:rsidRDefault="00D9310B" w:rsidP="00D9310B">
            <w:pPr>
              <w:ind w:firstLine="302"/>
              <w:rPr>
                <w:rFonts w:ascii="Times New Roman" w:hAnsi="Times New Roman"/>
                <w:sz w:val="24"/>
                <w:szCs w:val="24"/>
                <w:lang w:val="ro-RO"/>
              </w:rPr>
            </w:pPr>
            <w:r w:rsidRPr="0025548E">
              <w:rPr>
                <w:rFonts w:ascii="Times New Roman" w:hAnsi="Times New Roman"/>
                <w:sz w:val="24"/>
                <w:szCs w:val="24"/>
                <w:lang w:val="ro-RO"/>
              </w:rPr>
              <w:t>Nota de fundamentare a fost completată la pct. 2.2. fiind expuse datele statistice care sunt disponibile privind incidentele și argumentări privind prejudiciile.</w:t>
            </w:r>
          </w:p>
          <w:p w14:paraId="67ADFBB8" w14:textId="77777777" w:rsidR="00D9310B" w:rsidRPr="0025548E" w:rsidRDefault="00D9310B" w:rsidP="00D9310B">
            <w:pPr>
              <w:ind w:firstLine="302"/>
              <w:rPr>
                <w:rFonts w:ascii="Times New Roman" w:hAnsi="Times New Roman"/>
                <w:sz w:val="24"/>
                <w:szCs w:val="24"/>
                <w:lang w:val="ro-RO"/>
              </w:rPr>
            </w:pPr>
            <w:r w:rsidRPr="0025548E">
              <w:rPr>
                <w:rFonts w:ascii="Times New Roman" w:hAnsi="Times New Roman"/>
                <w:sz w:val="24"/>
                <w:szCs w:val="24"/>
                <w:lang w:val="ro-RO"/>
              </w:rPr>
              <w:t xml:space="preserve">La fel au fost expuse argumente referitor le neaplicabilitatea normelor Legii nr. 26/2008 și pentru evenimentele publice. </w:t>
            </w:r>
          </w:p>
          <w:p w14:paraId="222DF2BB" w14:textId="77777777" w:rsidR="00D9310B" w:rsidRPr="00B216CF" w:rsidRDefault="00D9310B" w:rsidP="00D9310B">
            <w:pPr>
              <w:ind w:firstLine="302"/>
              <w:rPr>
                <w:b/>
                <w:bCs/>
                <w:sz w:val="24"/>
                <w:szCs w:val="24"/>
                <w:lang w:val="ro-RO" w:eastAsia="ro-RO"/>
              </w:rPr>
            </w:pPr>
          </w:p>
        </w:tc>
      </w:tr>
      <w:tr w:rsidR="00D9310B" w:rsidRPr="0025548E" w14:paraId="720EF60A"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92DF"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05AD6" w14:textId="189EB2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146.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132EF" w14:textId="77777777" w:rsidR="00D9310B" w:rsidRPr="0025548E" w:rsidRDefault="00D9310B" w:rsidP="00D9310B">
            <w:pPr>
              <w:ind w:firstLine="349"/>
              <w:rPr>
                <w:rFonts w:ascii="Times New Roman" w:hAnsi="Times New Roman"/>
                <w:iCs/>
                <w:sz w:val="24"/>
                <w:szCs w:val="24"/>
                <w:lang w:val="ro-RO"/>
              </w:rPr>
            </w:pPr>
            <w:r w:rsidRPr="0025548E">
              <w:rPr>
                <w:rFonts w:ascii="Times New Roman" w:hAnsi="Times New Roman"/>
                <w:iCs/>
                <w:sz w:val="24"/>
                <w:szCs w:val="24"/>
                <w:lang w:val="ro-RO"/>
              </w:rPr>
              <w:t xml:space="preserve">În situația în care orice eveniment, sportiv, cultural, comercial ș.a. organizat într-un „spațiu accesibil publicului”, indiferent de numărul de persoane, poate cade sub incidența legii, este evident că impactul asupra sectorului privat este enorm. </w:t>
            </w:r>
          </w:p>
          <w:p w14:paraId="6A89BE2C"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BBB0A" w14:textId="77777777" w:rsidR="00D9310B" w:rsidRPr="0025548E" w:rsidRDefault="00D9310B" w:rsidP="00D9310B">
            <w:pPr>
              <w:ind w:firstLine="302"/>
              <w:rPr>
                <w:rFonts w:ascii="Times New Roman" w:hAnsi="Times New Roman"/>
                <w:b/>
                <w:bCs/>
                <w:iCs/>
                <w:sz w:val="24"/>
                <w:szCs w:val="24"/>
                <w:lang w:val="ro-RO"/>
              </w:rPr>
            </w:pPr>
            <w:r w:rsidRPr="0025548E">
              <w:rPr>
                <w:rFonts w:ascii="Times New Roman" w:hAnsi="Times New Roman"/>
                <w:b/>
                <w:bCs/>
                <w:iCs/>
                <w:sz w:val="24"/>
                <w:szCs w:val="24"/>
                <w:lang w:val="ro-RO"/>
              </w:rPr>
              <w:t>Se acceptă.</w:t>
            </w:r>
          </w:p>
          <w:p w14:paraId="2AC33BA9" w14:textId="77777777" w:rsidR="00D9310B" w:rsidRPr="0025548E" w:rsidRDefault="00D9310B" w:rsidP="00D9310B">
            <w:pPr>
              <w:ind w:firstLine="302"/>
              <w:rPr>
                <w:rFonts w:ascii="Times New Roman" w:hAnsi="Times New Roman"/>
                <w:bCs/>
                <w:iCs/>
                <w:sz w:val="24"/>
                <w:szCs w:val="24"/>
                <w:lang w:val="ro-RO"/>
              </w:rPr>
            </w:pPr>
            <w:r w:rsidRPr="0025548E">
              <w:rPr>
                <w:rFonts w:ascii="Times New Roman" w:hAnsi="Times New Roman"/>
                <w:bCs/>
                <w:iCs/>
                <w:sz w:val="24"/>
                <w:szCs w:val="24"/>
                <w:lang w:val="ro-RO"/>
              </w:rPr>
              <w:t xml:space="preserve">Este de menționat că noțiunea de </w:t>
            </w:r>
            <w:r w:rsidRPr="0025548E">
              <w:rPr>
                <w:rFonts w:ascii="Times New Roman" w:hAnsi="Times New Roman"/>
                <w:bCs/>
                <w:i/>
                <w:sz w:val="24"/>
                <w:szCs w:val="24"/>
                <w:lang w:val="ro-RO"/>
              </w:rPr>
              <w:t>eveniment public</w:t>
            </w:r>
            <w:r w:rsidRPr="0025548E">
              <w:rPr>
                <w:rFonts w:ascii="Times New Roman" w:hAnsi="Times New Roman"/>
                <w:bCs/>
                <w:iCs/>
                <w:sz w:val="24"/>
                <w:szCs w:val="24"/>
                <w:lang w:val="ro-RO"/>
              </w:rPr>
              <w:t xml:space="preserve"> a fost redefinită, care include:</w:t>
            </w:r>
          </w:p>
          <w:p w14:paraId="1ED491BF" w14:textId="77777777" w:rsidR="00D9310B" w:rsidRPr="0025548E" w:rsidRDefault="00D9310B" w:rsidP="00D9310B">
            <w:pPr>
              <w:numPr>
                <w:ilvl w:val="1"/>
                <w:numId w:val="25"/>
              </w:numPr>
              <w:tabs>
                <w:tab w:val="num" w:pos="1080"/>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t xml:space="preserve">un prag numeric minimal (ex. „cu participarea a cel puțin 50 de persoane”, </w:t>
            </w:r>
            <w:r>
              <w:rPr>
                <w:rFonts w:ascii="Times New Roman" w:hAnsi="Times New Roman"/>
                <w:bCs/>
                <w:iCs/>
                <w:sz w:val="24"/>
                <w:szCs w:val="24"/>
                <w:lang w:val="ro-RO"/>
              </w:rPr>
              <w:t>similar</w:t>
            </w:r>
            <w:r w:rsidRPr="0025548E">
              <w:rPr>
                <w:rFonts w:ascii="Times New Roman" w:hAnsi="Times New Roman"/>
                <w:bCs/>
                <w:iCs/>
                <w:sz w:val="24"/>
                <w:szCs w:val="24"/>
                <w:lang w:val="ro-RO"/>
              </w:rPr>
              <w:t xml:space="preserve"> cu Legea nr. 26/2008);</w:t>
            </w:r>
          </w:p>
          <w:p w14:paraId="5BE80D93" w14:textId="77777777" w:rsidR="00D9310B" w:rsidRPr="0025548E" w:rsidRDefault="00D9310B" w:rsidP="00D9310B">
            <w:pPr>
              <w:numPr>
                <w:ilvl w:val="1"/>
                <w:numId w:val="25"/>
              </w:numPr>
              <w:tabs>
                <w:tab w:val="num" w:pos="1080"/>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t>precizarea că se desfășoară în spații deschise publicului sau în locuri special amenajate, dar cu acces liber sau condiționat, pentru a delimita de întâlniri private, evenimente interne, etc.;</w:t>
            </w:r>
          </w:p>
          <w:p w14:paraId="705D9B4A" w14:textId="77777777" w:rsidR="00D9310B" w:rsidRPr="0025548E" w:rsidRDefault="00D9310B" w:rsidP="00D9310B">
            <w:pPr>
              <w:numPr>
                <w:ilvl w:val="1"/>
                <w:numId w:val="25"/>
              </w:numPr>
              <w:tabs>
                <w:tab w:val="num" w:pos="1080"/>
              </w:tabs>
              <w:ind w:left="0" w:firstLine="302"/>
              <w:rPr>
                <w:rFonts w:ascii="Times New Roman" w:hAnsi="Times New Roman"/>
                <w:bCs/>
                <w:iCs/>
                <w:sz w:val="24"/>
                <w:szCs w:val="24"/>
                <w:lang w:val="ro-RO"/>
              </w:rPr>
            </w:pPr>
            <w:r w:rsidRPr="0025548E">
              <w:rPr>
                <w:rFonts w:ascii="Times New Roman" w:hAnsi="Times New Roman"/>
                <w:bCs/>
                <w:iCs/>
                <w:sz w:val="24"/>
                <w:szCs w:val="24"/>
                <w:lang w:val="ro-RO"/>
              </w:rPr>
              <w:t>eventual: exceptări explicite pentru anumite forme de întruniri (ședințe interne, întâlniri familiale etc.).</w:t>
            </w:r>
          </w:p>
          <w:p w14:paraId="521B4C62" w14:textId="77777777" w:rsidR="00D9310B" w:rsidRDefault="00D9310B" w:rsidP="00D9310B">
            <w:pPr>
              <w:ind w:firstLine="302"/>
              <w:rPr>
                <w:rFonts w:ascii="Times New Roman" w:hAnsi="Times New Roman"/>
                <w:bCs/>
                <w:iCs/>
                <w:sz w:val="24"/>
                <w:szCs w:val="24"/>
                <w:lang w:val="ro-RO"/>
              </w:rPr>
            </w:pPr>
            <w:r w:rsidRPr="003D76E0">
              <w:rPr>
                <w:rFonts w:ascii="Times New Roman" w:hAnsi="Times New Roman"/>
                <w:bCs/>
                <w:iCs/>
                <w:sz w:val="24"/>
                <w:szCs w:val="24"/>
                <w:lang w:val="ro-RO"/>
              </w:rPr>
              <w:t xml:space="preserve">Nota de fundamentare a fost completată la pct. </w:t>
            </w:r>
            <w:r>
              <w:rPr>
                <w:rFonts w:ascii="Times New Roman" w:hAnsi="Times New Roman"/>
                <w:bCs/>
                <w:iCs/>
                <w:sz w:val="24"/>
                <w:szCs w:val="24"/>
                <w:lang w:val="ro-RO"/>
              </w:rPr>
              <w:t xml:space="preserve">4.3. </w:t>
            </w:r>
            <w:r w:rsidRPr="003D76E0">
              <w:rPr>
                <w:rFonts w:ascii="Times New Roman" w:eastAsia="Times New Roman" w:hAnsi="Times New Roman"/>
                <w:sz w:val="24"/>
                <w:szCs w:val="24"/>
                <w:lang w:val="ro-RO"/>
              </w:rPr>
              <w:t xml:space="preserve"> </w:t>
            </w:r>
            <w:r w:rsidRPr="003D76E0">
              <w:rPr>
                <w:rFonts w:ascii="Times New Roman" w:hAnsi="Times New Roman"/>
                <w:bCs/>
                <w:iCs/>
                <w:sz w:val="24"/>
                <w:szCs w:val="24"/>
                <w:lang w:val="ro-RO"/>
              </w:rPr>
              <w:t>Impactul asupra sectorului privat</w:t>
            </w:r>
            <w:r>
              <w:rPr>
                <w:rFonts w:ascii="Times New Roman" w:hAnsi="Times New Roman"/>
                <w:bCs/>
                <w:iCs/>
                <w:sz w:val="24"/>
                <w:szCs w:val="24"/>
                <w:lang w:val="ro-RO"/>
              </w:rPr>
              <w:t>.</w:t>
            </w:r>
          </w:p>
          <w:p w14:paraId="415196B2" w14:textId="7C4E3805" w:rsidR="00D9310B" w:rsidRPr="00B216CF" w:rsidRDefault="00D9310B" w:rsidP="00D9310B">
            <w:pPr>
              <w:ind w:firstLine="302"/>
              <w:rPr>
                <w:b/>
                <w:bCs/>
                <w:sz w:val="24"/>
                <w:szCs w:val="24"/>
                <w:lang w:val="ro-RO" w:eastAsia="ro-RO"/>
              </w:rPr>
            </w:pPr>
            <w:r>
              <w:rPr>
                <w:rFonts w:ascii="Times New Roman" w:hAnsi="Times New Roman"/>
                <w:bCs/>
                <w:iCs/>
                <w:sz w:val="24"/>
                <w:szCs w:val="24"/>
                <w:lang w:val="ro-RO"/>
              </w:rPr>
              <w:t xml:space="preserve">Suplimentar, se menționează că </w:t>
            </w:r>
            <w:r w:rsidRPr="0025548E">
              <w:rPr>
                <w:rFonts w:ascii="Times New Roman" w:hAnsi="Times New Roman"/>
                <w:bCs/>
                <w:iCs/>
                <w:sz w:val="24"/>
                <w:szCs w:val="24"/>
                <w:lang w:val="ro-RO"/>
              </w:rPr>
              <w:t>nu</w:t>
            </w:r>
            <w:r>
              <w:rPr>
                <w:rFonts w:ascii="Times New Roman" w:hAnsi="Times New Roman"/>
                <w:bCs/>
                <w:iCs/>
                <w:sz w:val="24"/>
                <w:szCs w:val="24"/>
                <w:lang w:val="ro-RO"/>
              </w:rPr>
              <w:t xml:space="preserve"> a</w:t>
            </w:r>
            <w:r w:rsidRPr="0025548E">
              <w:rPr>
                <w:rFonts w:ascii="Times New Roman" w:hAnsi="Times New Roman"/>
                <w:bCs/>
                <w:iCs/>
                <w:sz w:val="24"/>
                <w:szCs w:val="24"/>
                <w:lang w:val="ro-RO"/>
              </w:rPr>
              <w:t xml:space="preserve"> avea în vedere riscurile care sunt prezente în aceste situații, înseamnă a nu lua măsuri de protejare a vieții, sănătății și integrității corporale a cetățenilor Republicii Moldova – lucru care conduce la tragedii: 64 de morți și 200 de răniți la Colectiv și din cauza organizatorilor care au permis accesul a 400 de persoane într-un spațiu autorizat pentru 80. </w:t>
            </w:r>
          </w:p>
        </w:tc>
      </w:tr>
      <w:tr w:rsidR="00D9310B" w:rsidRPr="0025548E" w14:paraId="703B4AD5"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C79AC"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4794C" w14:textId="5FC811A6"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sidRPr="00064419">
              <w:rPr>
                <w:rFonts w:ascii="Times New Roman" w:hAnsi="Times New Roman"/>
                <w:b/>
                <w:bCs/>
                <w:sz w:val="24"/>
                <w:szCs w:val="24"/>
                <w:lang w:val="ro-RO"/>
              </w:rPr>
              <w:t>1</w:t>
            </w:r>
            <w:r>
              <w:rPr>
                <w:rFonts w:ascii="Times New Roman" w:hAnsi="Times New Roman"/>
                <w:b/>
                <w:bCs/>
                <w:sz w:val="24"/>
                <w:szCs w:val="24"/>
                <w:lang w:val="ro-RO"/>
              </w:rPr>
              <w:t xml:space="preserve">47.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9F4A2" w14:textId="77777777" w:rsidR="00D9310B" w:rsidRPr="0025548E" w:rsidRDefault="00D9310B" w:rsidP="00D9310B">
            <w:pPr>
              <w:ind w:firstLine="349"/>
              <w:rPr>
                <w:rFonts w:ascii="Times New Roman" w:hAnsi="Times New Roman"/>
                <w:iCs/>
                <w:sz w:val="24"/>
                <w:szCs w:val="24"/>
                <w:lang w:val="ro-RO"/>
              </w:rPr>
            </w:pPr>
            <w:r w:rsidRPr="0025548E">
              <w:rPr>
                <w:rFonts w:ascii="Times New Roman" w:hAnsi="Times New Roman"/>
                <w:iCs/>
                <w:sz w:val="24"/>
                <w:szCs w:val="24"/>
                <w:lang w:val="ro-RO"/>
              </w:rPr>
              <w:t>Odată ce se impune o procedură birocratică care va viza extrem de multe categorii de evenimente și pentru toate trebuie de efectuat notificări, de participat în ședințe în care organizatorul să „primească instructaj” de la MAI și alte autorități implicate.</w:t>
            </w:r>
          </w:p>
          <w:p w14:paraId="7B1E5331"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AB0D6" w14:textId="77777777" w:rsidR="00D9310B" w:rsidRPr="0025548E" w:rsidRDefault="00D9310B" w:rsidP="00D9310B">
            <w:pPr>
              <w:ind w:firstLine="302"/>
              <w:rPr>
                <w:rFonts w:ascii="Times New Roman" w:hAnsi="Times New Roman"/>
                <w:b/>
                <w:bCs/>
                <w:iCs/>
                <w:sz w:val="24"/>
                <w:szCs w:val="24"/>
                <w:lang w:val="ro-RO"/>
              </w:rPr>
            </w:pPr>
            <w:r w:rsidRPr="0025548E">
              <w:rPr>
                <w:rFonts w:ascii="Times New Roman" w:hAnsi="Times New Roman"/>
                <w:b/>
                <w:bCs/>
                <w:iCs/>
                <w:sz w:val="24"/>
                <w:szCs w:val="24"/>
                <w:lang w:val="ro-RO"/>
              </w:rPr>
              <w:t>Se acceptă.</w:t>
            </w:r>
          </w:p>
          <w:p w14:paraId="542ECE3E" w14:textId="77777777" w:rsidR="00D9310B" w:rsidRPr="0025548E" w:rsidRDefault="00D9310B" w:rsidP="00D9310B">
            <w:pPr>
              <w:ind w:firstLine="302"/>
              <w:rPr>
                <w:rFonts w:ascii="Times New Roman" w:hAnsi="Times New Roman"/>
                <w:iCs/>
                <w:sz w:val="24"/>
                <w:szCs w:val="24"/>
                <w:lang w:val="ro-RO"/>
              </w:rPr>
            </w:pPr>
            <w:r w:rsidRPr="0025548E">
              <w:rPr>
                <w:rFonts w:ascii="Times New Roman" w:hAnsi="Times New Roman"/>
                <w:iCs/>
                <w:sz w:val="24"/>
                <w:szCs w:val="24"/>
                <w:lang w:val="ro-RO"/>
              </w:rPr>
              <w:t xml:space="preserve">Rezultă clar că procedura de bază este notificarea evenimentului, care prevede inclusiv procedura de notificare online. În funcție de gradul de risc, se pot organiza aceste ședințe, iar în varianta actualizată a proiectului de lege  participarea organizatorului la o ședință de lucru cu autoritățile este prevăzută exclusiv pentru evenimentele cu grad mediu sau ridicat de risc.  Instructajele care pot fi făcute de MAI organizatorilor au ca scop prevenirea apariției unor catastrofe – </w:t>
            </w:r>
            <w:r>
              <w:rPr>
                <w:rFonts w:ascii="Times New Roman" w:hAnsi="Times New Roman"/>
                <w:iCs/>
                <w:sz w:val="24"/>
                <w:szCs w:val="24"/>
                <w:lang w:val="ro-RO"/>
              </w:rPr>
              <w:t xml:space="preserve">spre exemplu </w:t>
            </w:r>
            <w:r w:rsidRPr="0025548E">
              <w:rPr>
                <w:rFonts w:ascii="Times New Roman" w:hAnsi="Times New Roman"/>
                <w:iCs/>
                <w:sz w:val="24"/>
                <w:szCs w:val="24"/>
                <w:lang w:val="ro-RO"/>
              </w:rPr>
              <w:t xml:space="preserve">organizatorii </w:t>
            </w:r>
            <w:r>
              <w:rPr>
                <w:rFonts w:ascii="Times New Roman" w:hAnsi="Times New Roman"/>
                <w:iCs/>
                <w:sz w:val="24"/>
                <w:szCs w:val="24"/>
                <w:lang w:val="ro-RO"/>
              </w:rPr>
              <w:t xml:space="preserve">evenimentului </w:t>
            </w:r>
            <w:r w:rsidRPr="0025548E">
              <w:rPr>
                <w:rFonts w:ascii="Times New Roman" w:hAnsi="Times New Roman"/>
                <w:iCs/>
                <w:sz w:val="24"/>
                <w:szCs w:val="24"/>
                <w:lang w:val="ro-RO"/>
              </w:rPr>
              <w:t>de la Colectiv</w:t>
            </w:r>
            <w:r>
              <w:rPr>
                <w:rFonts w:ascii="Times New Roman" w:hAnsi="Times New Roman"/>
                <w:iCs/>
                <w:sz w:val="24"/>
                <w:szCs w:val="24"/>
                <w:lang w:val="ro-RO"/>
              </w:rPr>
              <w:t xml:space="preserve"> din România</w:t>
            </w:r>
            <w:r w:rsidRPr="0025548E">
              <w:rPr>
                <w:rFonts w:ascii="Times New Roman" w:hAnsi="Times New Roman"/>
                <w:iCs/>
                <w:sz w:val="24"/>
                <w:szCs w:val="24"/>
                <w:lang w:val="ro-RO"/>
              </w:rPr>
              <w:t xml:space="preserve"> nu au apelat la IGSU pentru a fi instruiți. Suntem </w:t>
            </w:r>
            <w:r w:rsidRPr="0025548E">
              <w:rPr>
                <w:rFonts w:ascii="Times New Roman" w:hAnsi="Times New Roman"/>
                <w:iCs/>
                <w:sz w:val="24"/>
                <w:szCs w:val="24"/>
                <w:lang w:val="ro-RO"/>
              </w:rPr>
              <w:lastRenderedPageBreak/>
              <w:t>convinși că nimeni nu își dorește ca MAI să elimine aceste posibile instructaje, care pot salva vieți.</w:t>
            </w:r>
          </w:p>
          <w:p w14:paraId="22AB0BD3" w14:textId="77777777" w:rsidR="00D9310B" w:rsidRPr="0025548E" w:rsidRDefault="00D9310B" w:rsidP="00D9310B">
            <w:pPr>
              <w:ind w:firstLine="302"/>
              <w:rPr>
                <w:rFonts w:ascii="Times New Roman" w:hAnsi="Times New Roman"/>
                <w:iCs/>
                <w:sz w:val="24"/>
                <w:szCs w:val="24"/>
                <w:lang w:val="ro-RO"/>
              </w:rPr>
            </w:pPr>
            <w:r w:rsidRPr="0025548E">
              <w:rPr>
                <w:rFonts w:ascii="Times New Roman" w:hAnsi="Times New Roman"/>
                <w:iCs/>
                <w:sz w:val="24"/>
                <w:szCs w:val="24"/>
                <w:lang w:val="ro-RO"/>
              </w:rPr>
              <w:t xml:space="preserve">Scopul acestei ședințe nu este unul birocratic, </w:t>
            </w:r>
            <w:r>
              <w:rPr>
                <w:rFonts w:ascii="Times New Roman" w:hAnsi="Times New Roman"/>
                <w:iCs/>
                <w:sz w:val="24"/>
                <w:szCs w:val="24"/>
                <w:lang w:val="ro-RO"/>
              </w:rPr>
              <w:t>însă</w:t>
            </w:r>
            <w:r w:rsidRPr="0025548E">
              <w:rPr>
                <w:rFonts w:ascii="Times New Roman" w:hAnsi="Times New Roman"/>
                <w:iCs/>
                <w:sz w:val="24"/>
                <w:szCs w:val="24"/>
                <w:lang w:val="ro-RO"/>
              </w:rPr>
              <w:t xml:space="preserve"> de prevenție și coordonare interinstituțională, pentru a asigura desfășurarea evenimentului în condiții de siguranță. Această abordare este inspirată din bunele practici europene și are ca obiectiv protejarea participanților, a ordinii publice și a bunurilor materiale.</w:t>
            </w:r>
          </w:p>
          <w:p w14:paraId="556A75F0" w14:textId="0BDCAC69" w:rsidR="00D9310B" w:rsidRPr="00B216CF" w:rsidRDefault="00D9310B" w:rsidP="00D9310B">
            <w:pPr>
              <w:ind w:firstLine="302"/>
              <w:rPr>
                <w:b/>
                <w:bCs/>
                <w:sz w:val="24"/>
                <w:szCs w:val="24"/>
                <w:lang w:val="ro-RO" w:eastAsia="ro-RO"/>
              </w:rPr>
            </w:pPr>
            <w:r w:rsidRPr="0025548E">
              <w:rPr>
                <w:rFonts w:ascii="Times New Roman" w:hAnsi="Times New Roman"/>
                <w:iCs/>
                <w:sz w:val="24"/>
                <w:szCs w:val="24"/>
                <w:lang w:val="ro-RO"/>
              </w:rPr>
              <w:t>Totodată, din proiect au fost excluse alin. (8) – (12) de la art. 7</w:t>
            </w:r>
            <w:r w:rsidR="003E451A">
              <w:rPr>
                <w:rFonts w:ascii="Times New Roman" w:hAnsi="Times New Roman"/>
                <w:iCs/>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Pr="0025548E">
              <w:rPr>
                <w:rFonts w:ascii="Times New Roman" w:hAnsi="Times New Roman"/>
                <w:iCs/>
                <w:sz w:val="24"/>
                <w:szCs w:val="24"/>
                <w:lang w:val="ro-RO"/>
              </w:rPr>
              <w:t>, care obligau organizatorul de a participa la mai multe ședințe organizate de autoritățile competente.</w:t>
            </w:r>
          </w:p>
        </w:tc>
      </w:tr>
      <w:tr w:rsidR="00D9310B" w:rsidRPr="0025548E" w14:paraId="74FE0936"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E5CA1"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7768" w14:textId="4363296B"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148.</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8C6A9" w14:textId="77777777" w:rsidR="00D9310B" w:rsidRPr="0025548E" w:rsidRDefault="00D9310B" w:rsidP="00D9310B">
            <w:pPr>
              <w:ind w:firstLine="349"/>
              <w:rPr>
                <w:rFonts w:ascii="Times New Roman" w:hAnsi="Times New Roman"/>
                <w:iCs/>
                <w:sz w:val="24"/>
                <w:szCs w:val="24"/>
                <w:lang w:val="ro-RO"/>
              </w:rPr>
            </w:pPr>
            <w:r w:rsidRPr="0025548E">
              <w:rPr>
                <w:rFonts w:ascii="Times New Roman" w:hAnsi="Times New Roman"/>
                <w:iCs/>
                <w:sz w:val="24"/>
                <w:szCs w:val="24"/>
                <w:lang w:val="ro-RO"/>
              </w:rPr>
              <w:tab/>
              <w:t>Este imperativ ca aceste costuri să fie estimate, în special în baza modelului costului standard, estimînd în cuantum monetar timpul și efortul utilizat pentru conformare cu legea. Nu în ultimul rînd lipsește oricare cuantificare în privința obligațiilor complexe și foarte costisitoare care se adresează oricărui organizator de oricare tip de eveniment, care sunt listate la art.11 din proiect (de a elabora și depune un  plan de gestionare a securității participanților, să contracteze serviciile de pază specializate,  să contracteze serviciile de steward de securitate,  să asigure utilizarea unor echipamente tehnice fixe şi/sau portabile de detectare, pentru efectuarea examinării bagajelor persoanelor, să asigure un loc special amenajat pentru depozitarea obiectelor ridicate în rezultatul efectuării controlului corporal prevenitiv ș.a.)</w:t>
            </w:r>
          </w:p>
          <w:p w14:paraId="732A2499" w14:textId="77777777" w:rsidR="00D9310B" w:rsidRPr="0025548E" w:rsidRDefault="00D9310B" w:rsidP="00D9310B">
            <w:pPr>
              <w:ind w:firstLine="349"/>
              <w:rPr>
                <w:rFonts w:ascii="Times New Roman" w:hAnsi="Times New Roman"/>
                <w:iCs/>
                <w:sz w:val="24"/>
                <w:szCs w:val="24"/>
                <w:lang w:val="ro-RO"/>
              </w:rPr>
            </w:pPr>
            <w:r w:rsidRPr="0025548E">
              <w:rPr>
                <w:rFonts w:ascii="Times New Roman" w:hAnsi="Times New Roman"/>
                <w:iCs/>
                <w:sz w:val="24"/>
                <w:szCs w:val="24"/>
                <w:lang w:val="ro-RO"/>
              </w:rPr>
              <w:t xml:space="preserve">Aceste costuri necesită să fie comparate cu beneficiile pretinse, bazate pe scăderea riscurilor și a cazurilor de prejudicii pentru public și persoane fizice pentru a putea compara costurile și beneficiile </w:t>
            </w:r>
            <w:r w:rsidRPr="0025548E">
              <w:rPr>
                <w:rFonts w:ascii="Times New Roman" w:hAnsi="Times New Roman"/>
                <w:iCs/>
                <w:sz w:val="24"/>
                <w:szCs w:val="24"/>
                <w:lang w:val="ro-RO"/>
              </w:rPr>
              <w:lastRenderedPageBreak/>
              <w:t>și a argumenta necesitatea și raționalitatea obligațiilor în cauză.</w:t>
            </w:r>
          </w:p>
          <w:p w14:paraId="0975D8B4"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AEE4E" w14:textId="77777777" w:rsidR="00D9310B" w:rsidRPr="0025548E" w:rsidRDefault="00D9310B" w:rsidP="00D9310B">
            <w:pP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2E24EF64" w14:textId="77777777" w:rsidR="00D9310B" w:rsidRPr="00A428FF" w:rsidRDefault="00D9310B" w:rsidP="00D9310B">
            <w:pPr>
              <w:tabs>
                <w:tab w:val="left" w:pos="875"/>
              </w:tabs>
              <w:ind w:firstLine="302"/>
              <w:rPr>
                <w:rFonts w:ascii="Times New Roman" w:hAnsi="Times New Roman"/>
                <w:iCs/>
                <w:sz w:val="24"/>
                <w:szCs w:val="24"/>
                <w:lang w:val="ro-RO"/>
              </w:rPr>
            </w:pPr>
            <w:r w:rsidRPr="00A428FF">
              <w:rPr>
                <w:rFonts w:ascii="Times New Roman" w:hAnsi="Times New Roman"/>
                <w:iCs/>
                <w:sz w:val="24"/>
                <w:szCs w:val="24"/>
                <w:lang w:val="ro-RO"/>
              </w:rPr>
              <w:t>Prevederile art. 11 au fost restructurate prin introducerea a trei alineate, care stabilesc obligații diferențiate în funcție de gradul de risc al evenimentului:</w:t>
            </w:r>
          </w:p>
          <w:p w14:paraId="5A00ACFD" w14:textId="77777777" w:rsidR="00D9310B" w:rsidRPr="00A428FF" w:rsidRDefault="00D9310B" w:rsidP="00D9310B">
            <w:pPr>
              <w:numPr>
                <w:ilvl w:val="0"/>
                <w:numId w:val="146"/>
              </w:numPr>
              <w:tabs>
                <w:tab w:val="left" w:pos="875"/>
              </w:tabs>
              <w:rPr>
                <w:rFonts w:ascii="Times New Roman" w:hAnsi="Times New Roman"/>
                <w:iCs/>
                <w:sz w:val="24"/>
                <w:szCs w:val="24"/>
                <w:lang w:val="ro-RO"/>
              </w:rPr>
            </w:pPr>
            <w:r w:rsidRPr="00A428FF">
              <w:rPr>
                <w:rFonts w:ascii="Times New Roman" w:hAnsi="Times New Roman"/>
                <w:b/>
                <w:bCs/>
                <w:iCs/>
                <w:sz w:val="24"/>
                <w:szCs w:val="24"/>
                <w:lang w:val="ro-RO"/>
              </w:rPr>
              <w:t>Obligații generale minime</w:t>
            </w:r>
            <w:r w:rsidRPr="00A428FF">
              <w:rPr>
                <w:rFonts w:ascii="Times New Roman" w:hAnsi="Times New Roman"/>
                <w:iCs/>
                <w:sz w:val="24"/>
                <w:szCs w:val="24"/>
                <w:lang w:val="ro-RO"/>
              </w:rPr>
              <w:t>, aplicabile tuturor evenimentelor (alin. 1);</w:t>
            </w:r>
          </w:p>
          <w:p w14:paraId="66F941B2" w14:textId="77777777" w:rsidR="00D9310B" w:rsidRPr="00A428FF" w:rsidRDefault="00D9310B" w:rsidP="00D9310B">
            <w:pPr>
              <w:numPr>
                <w:ilvl w:val="0"/>
                <w:numId w:val="146"/>
              </w:numPr>
              <w:tabs>
                <w:tab w:val="left" w:pos="875"/>
              </w:tabs>
              <w:ind w:left="0" w:firstLine="302"/>
              <w:rPr>
                <w:rFonts w:ascii="Times New Roman" w:hAnsi="Times New Roman"/>
                <w:iCs/>
                <w:sz w:val="24"/>
                <w:szCs w:val="24"/>
                <w:lang w:val="ro-RO"/>
              </w:rPr>
            </w:pPr>
            <w:r w:rsidRPr="00A428FF">
              <w:rPr>
                <w:rFonts w:ascii="Times New Roman" w:hAnsi="Times New Roman"/>
                <w:b/>
                <w:bCs/>
                <w:iCs/>
                <w:sz w:val="24"/>
                <w:szCs w:val="24"/>
                <w:lang w:val="ro-RO"/>
              </w:rPr>
              <w:t>Măsuri suplimentare</w:t>
            </w:r>
            <w:r w:rsidRPr="00A428FF">
              <w:rPr>
                <w:rFonts w:ascii="Times New Roman" w:hAnsi="Times New Roman"/>
                <w:iCs/>
                <w:sz w:val="24"/>
                <w:szCs w:val="24"/>
                <w:lang w:val="ro-RO"/>
              </w:rPr>
              <w:t>, aplicabile doar evenimentelor cu risc mediu și ridicat (alin. 2);</w:t>
            </w:r>
          </w:p>
          <w:p w14:paraId="035A3710" w14:textId="77777777" w:rsidR="00D9310B" w:rsidRPr="00AA793C" w:rsidRDefault="00D9310B" w:rsidP="00D9310B">
            <w:pPr>
              <w:numPr>
                <w:ilvl w:val="0"/>
                <w:numId w:val="146"/>
              </w:numPr>
              <w:tabs>
                <w:tab w:val="left" w:pos="875"/>
              </w:tabs>
              <w:ind w:left="0" w:firstLine="302"/>
              <w:rPr>
                <w:rFonts w:ascii="Times New Roman" w:hAnsi="Times New Roman"/>
                <w:iCs/>
                <w:sz w:val="24"/>
                <w:szCs w:val="24"/>
                <w:lang w:val="ro-RO"/>
              </w:rPr>
            </w:pPr>
            <w:r w:rsidRPr="00A428FF">
              <w:rPr>
                <w:rFonts w:ascii="Times New Roman" w:hAnsi="Times New Roman"/>
                <w:b/>
                <w:bCs/>
                <w:iCs/>
                <w:sz w:val="24"/>
                <w:szCs w:val="24"/>
                <w:lang w:val="ro-RO"/>
              </w:rPr>
              <w:t>Obligații speciale pentru evenimentele sportive</w:t>
            </w:r>
            <w:r w:rsidRPr="00A428FF">
              <w:rPr>
                <w:rFonts w:ascii="Times New Roman" w:hAnsi="Times New Roman"/>
                <w:iCs/>
                <w:sz w:val="24"/>
                <w:szCs w:val="24"/>
                <w:lang w:val="ro-RO"/>
              </w:rPr>
              <w:t xml:space="preserve"> încadrate ca fiind cu risc mediu sau ridicat (alin. 3).</w:t>
            </w:r>
          </w:p>
          <w:p w14:paraId="36FF1BC8" w14:textId="77777777" w:rsidR="00D9310B" w:rsidRPr="0025548E" w:rsidRDefault="00D9310B" w:rsidP="00D9310B">
            <w:pPr>
              <w:pBdr>
                <w:top w:val="none" w:sz="4" w:space="0" w:color="000000"/>
                <w:left w:val="none" w:sz="4" w:space="0" w:color="000000"/>
                <w:bottom w:val="none" w:sz="4" w:space="0" w:color="000000"/>
                <w:right w:val="none" w:sz="4" w:space="0" w:color="000000"/>
              </w:pBdr>
              <w:tabs>
                <w:tab w:val="left" w:pos="875"/>
              </w:tabs>
              <w:ind w:firstLine="302"/>
              <w:rPr>
                <w:rFonts w:ascii="Times New Roman" w:hAnsi="Times New Roman"/>
                <w:iCs/>
                <w:sz w:val="24"/>
                <w:szCs w:val="24"/>
                <w:lang w:val="ro-RO"/>
              </w:rPr>
            </w:pPr>
            <w:r w:rsidRPr="0025548E">
              <w:rPr>
                <w:rFonts w:ascii="Times New Roman" w:hAnsi="Times New Roman"/>
                <w:iCs/>
                <w:sz w:val="24"/>
                <w:szCs w:val="24"/>
                <w:lang w:val="ro-RO"/>
              </w:rPr>
              <w:t>Structurarea obligațiilor organizatorului în trei compartimente distincte, în funcție de nivelul de risc și de specificul evenimentului, este o soluție juridic solidă și echitabilă, care:</w:t>
            </w:r>
          </w:p>
          <w:p w14:paraId="73D99F9F" w14:textId="77777777" w:rsidR="00D9310B" w:rsidRPr="0025548E" w:rsidRDefault="00D9310B" w:rsidP="00D9310B">
            <w:pPr>
              <w:numPr>
                <w:ilvl w:val="0"/>
                <w:numId w:val="27"/>
              </w:numPr>
              <w:pBdr>
                <w:top w:val="none" w:sz="4" w:space="0" w:color="000000"/>
                <w:left w:val="none" w:sz="4" w:space="0" w:color="000000"/>
                <w:bottom w:val="none" w:sz="4" w:space="0" w:color="000000"/>
                <w:right w:val="none" w:sz="4" w:space="0" w:color="000000"/>
              </w:pBdr>
              <w:tabs>
                <w:tab w:val="left" w:pos="875"/>
              </w:tabs>
              <w:ind w:left="0" w:firstLine="302"/>
              <w:rPr>
                <w:rFonts w:ascii="Times New Roman" w:hAnsi="Times New Roman"/>
                <w:iCs/>
                <w:sz w:val="24"/>
                <w:szCs w:val="24"/>
                <w:lang w:val="ro-RO"/>
              </w:rPr>
            </w:pPr>
            <w:r w:rsidRPr="0025548E">
              <w:rPr>
                <w:rFonts w:ascii="Times New Roman" w:hAnsi="Times New Roman"/>
                <w:iCs/>
                <w:sz w:val="24"/>
                <w:szCs w:val="24"/>
                <w:lang w:val="ro-RO"/>
              </w:rPr>
              <w:t>respectă principiul proporționalității în aplicarea normei;</w:t>
            </w:r>
          </w:p>
          <w:p w14:paraId="7ECD7A0A" w14:textId="77777777" w:rsidR="00D9310B" w:rsidRPr="0025548E" w:rsidRDefault="00D9310B" w:rsidP="00D9310B">
            <w:pPr>
              <w:numPr>
                <w:ilvl w:val="0"/>
                <w:numId w:val="27"/>
              </w:numPr>
              <w:pBdr>
                <w:top w:val="none" w:sz="4" w:space="0" w:color="000000"/>
                <w:left w:val="none" w:sz="4" w:space="0" w:color="000000"/>
                <w:bottom w:val="none" w:sz="4" w:space="0" w:color="000000"/>
                <w:right w:val="none" w:sz="4" w:space="0" w:color="000000"/>
              </w:pBdr>
              <w:tabs>
                <w:tab w:val="left" w:pos="875"/>
              </w:tabs>
              <w:ind w:left="0" w:firstLine="302"/>
              <w:rPr>
                <w:rFonts w:ascii="Times New Roman" w:hAnsi="Times New Roman"/>
                <w:iCs/>
                <w:sz w:val="24"/>
                <w:szCs w:val="24"/>
                <w:lang w:val="ro-RO"/>
              </w:rPr>
            </w:pPr>
            <w:r w:rsidRPr="0025548E">
              <w:rPr>
                <w:rFonts w:ascii="Times New Roman" w:hAnsi="Times New Roman"/>
                <w:iCs/>
                <w:sz w:val="24"/>
                <w:szCs w:val="24"/>
                <w:lang w:val="ro-RO"/>
              </w:rPr>
              <w:t>permite o reglementare diferențiată și adaptată contextului;</w:t>
            </w:r>
          </w:p>
          <w:p w14:paraId="2BCFC566" w14:textId="77777777" w:rsidR="00D9310B" w:rsidRPr="0025548E" w:rsidRDefault="00D9310B" w:rsidP="00D9310B">
            <w:pPr>
              <w:numPr>
                <w:ilvl w:val="0"/>
                <w:numId w:val="27"/>
              </w:numPr>
              <w:pBdr>
                <w:top w:val="none" w:sz="4" w:space="0" w:color="000000"/>
                <w:left w:val="none" w:sz="4" w:space="0" w:color="000000"/>
                <w:bottom w:val="none" w:sz="4" w:space="0" w:color="000000"/>
                <w:right w:val="none" w:sz="4" w:space="0" w:color="000000"/>
              </w:pBdr>
              <w:tabs>
                <w:tab w:val="left" w:pos="875"/>
              </w:tabs>
              <w:ind w:left="0" w:firstLine="302"/>
              <w:rPr>
                <w:rFonts w:ascii="Times New Roman" w:hAnsi="Times New Roman"/>
                <w:iCs/>
                <w:sz w:val="24"/>
                <w:szCs w:val="24"/>
                <w:lang w:val="ro-RO"/>
              </w:rPr>
            </w:pPr>
            <w:r w:rsidRPr="0025548E">
              <w:rPr>
                <w:rFonts w:ascii="Times New Roman" w:hAnsi="Times New Roman"/>
                <w:iCs/>
                <w:sz w:val="24"/>
                <w:szCs w:val="24"/>
                <w:lang w:val="ro-RO"/>
              </w:rPr>
              <w:t>oferă predictibilitate și claritate actorilor implicați;</w:t>
            </w:r>
          </w:p>
          <w:p w14:paraId="0907380D" w14:textId="5CD4A5F5" w:rsidR="00D9310B" w:rsidRPr="00B216CF" w:rsidRDefault="00D9310B" w:rsidP="00D9310B">
            <w:pPr>
              <w:ind w:firstLine="302"/>
              <w:rPr>
                <w:b/>
                <w:bCs/>
                <w:sz w:val="24"/>
                <w:szCs w:val="24"/>
                <w:lang w:val="ro-RO" w:eastAsia="ro-RO"/>
              </w:rPr>
            </w:pPr>
            <w:r w:rsidRPr="0025548E">
              <w:rPr>
                <w:rFonts w:ascii="Times New Roman" w:hAnsi="Times New Roman"/>
                <w:iCs/>
                <w:sz w:val="24"/>
                <w:szCs w:val="24"/>
                <w:lang w:val="ro-RO"/>
              </w:rPr>
              <w:t>răspunde în mod direct criticilor primite în consultări</w:t>
            </w:r>
          </w:p>
        </w:tc>
      </w:tr>
      <w:tr w:rsidR="00D9310B" w:rsidRPr="0025548E" w14:paraId="32D8F15C"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673D6"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6DC26" w14:textId="64EF81EA"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149.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ED03" w14:textId="77777777" w:rsidR="00D9310B" w:rsidRPr="0025548E" w:rsidRDefault="00D9310B" w:rsidP="00D9310B">
            <w:pPr>
              <w:ind w:firstLine="349"/>
              <w:rPr>
                <w:rFonts w:ascii="Times New Roman" w:hAnsi="Times New Roman"/>
                <w:iCs/>
                <w:sz w:val="24"/>
                <w:szCs w:val="24"/>
                <w:lang w:val="ro-RO"/>
              </w:rPr>
            </w:pPr>
            <w:r w:rsidRPr="0025548E">
              <w:rPr>
                <w:rFonts w:ascii="Times New Roman" w:hAnsi="Times New Roman"/>
                <w:iCs/>
                <w:sz w:val="24"/>
                <w:szCs w:val="24"/>
                <w:lang w:val="ro-RO"/>
              </w:rPr>
              <w:tab/>
              <w:t>În special este stringent de a reflecta ce impact va avea asupra întregului spectru de evenimente la nivel național și regional interdicția pentru toate categoriile de evenimente să fie comercializate, distribuite sau consumate băuturile alcoolice, luînd în calcul existența unui spectru larg de evenimente comerciale și culturale care implică băuturile alcoolice (cum ar fi „ziua vinului”, festivalul berii, practic toate evenimentele gastronomice ș.a.m.d.).</w:t>
            </w:r>
          </w:p>
          <w:p w14:paraId="40F87027"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C615B" w14:textId="77777777" w:rsidR="00D9310B" w:rsidRPr="0025548E" w:rsidRDefault="00D9310B" w:rsidP="00D9310B">
            <w:pP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149FD506" w14:textId="77777777" w:rsidR="00D9310B" w:rsidRPr="0025548E" w:rsidRDefault="00D9310B" w:rsidP="00D9310B">
            <w:pPr>
              <w:ind w:firstLine="302"/>
              <w:rPr>
                <w:rFonts w:ascii="Times New Roman" w:hAnsi="Times New Roman"/>
                <w:iCs/>
                <w:sz w:val="24"/>
                <w:szCs w:val="24"/>
                <w:lang w:val="ro-RO"/>
              </w:rPr>
            </w:pPr>
            <w:r w:rsidRPr="0025548E">
              <w:rPr>
                <w:rFonts w:ascii="Times New Roman" w:hAnsi="Times New Roman"/>
                <w:iCs/>
                <w:sz w:val="24"/>
                <w:szCs w:val="24"/>
                <w:lang w:val="ro-RO"/>
              </w:rPr>
              <w:t>Prevederile art. 11 au fost revizuite prin prisma propunerilor înaintate.</w:t>
            </w:r>
          </w:p>
          <w:p w14:paraId="52BC0F7C" w14:textId="77777777" w:rsidR="00D9310B" w:rsidRPr="0025548E" w:rsidRDefault="00D9310B" w:rsidP="00D9310B">
            <w:pPr>
              <w:ind w:firstLine="302"/>
              <w:rPr>
                <w:rFonts w:ascii="Times New Roman" w:hAnsi="Times New Roman"/>
                <w:iCs/>
                <w:sz w:val="24"/>
                <w:szCs w:val="24"/>
                <w:lang w:val="ro-RO"/>
              </w:rPr>
            </w:pPr>
            <w:r w:rsidRPr="0025548E">
              <w:rPr>
                <w:rFonts w:ascii="Times New Roman" w:hAnsi="Times New Roman"/>
                <w:iCs/>
                <w:sz w:val="24"/>
                <w:szCs w:val="24"/>
                <w:lang w:val="ro-RO"/>
              </w:rPr>
              <w:t>Această obligație a fost trecută doar pentru organizatorii evenimentelor cu caracter sportiv încadrate ca fiind cu risc mediu sau ridicat.</w:t>
            </w:r>
          </w:p>
          <w:p w14:paraId="15F3538C" w14:textId="13AAECC1" w:rsidR="00D9310B" w:rsidRPr="00B216CF" w:rsidRDefault="00D9310B" w:rsidP="00D9310B">
            <w:pPr>
              <w:ind w:firstLine="302"/>
              <w:rPr>
                <w:b/>
                <w:bCs/>
                <w:sz w:val="24"/>
                <w:szCs w:val="24"/>
                <w:lang w:val="ro-RO" w:eastAsia="ro-RO"/>
              </w:rPr>
            </w:pPr>
            <w:r w:rsidRPr="0025548E">
              <w:rPr>
                <w:rFonts w:ascii="Times New Roman" w:hAnsi="Times New Roman"/>
                <w:iCs/>
                <w:sz w:val="24"/>
                <w:szCs w:val="24"/>
                <w:lang w:val="ro-RO"/>
              </w:rPr>
              <w:t>Totodată, pentru toate evenimentele publice, organizatorul să respecte regimul legal privind comercializarea și consumul băuturilor alcoolice la locul desfășurării evenimentului public, asigurându-se că acestea au loc doar în condițiile și cu respectarea restricțiilor prevăzute de legislație.</w:t>
            </w:r>
          </w:p>
        </w:tc>
      </w:tr>
      <w:tr w:rsidR="00D9310B" w:rsidRPr="0025548E" w14:paraId="39E709D4"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93F49"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DB18F" w14:textId="1F496063"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150.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37940" w14:textId="77777777" w:rsidR="00D9310B" w:rsidRPr="0025548E" w:rsidRDefault="00D9310B" w:rsidP="00D9310B">
            <w:pPr>
              <w:ind w:firstLine="349"/>
              <w:rPr>
                <w:rFonts w:ascii="Times New Roman" w:hAnsi="Times New Roman"/>
                <w:iCs/>
                <w:sz w:val="24"/>
                <w:szCs w:val="24"/>
                <w:lang w:val="ro-RO"/>
              </w:rPr>
            </w:pPr>
            <w:r w:rsidRPr="0025548E">
              <w:rPr>
                <w:rFonts w:ascii="Times New Roman" w:hAnsi="Times New Roman"/>
                <w:iCs/>
                <w:sz w:val="24"/>
                <w:szCs w:val="24"/>
                <w:lang w:val="ro-RO"/>
              </w:rPr>
              <w:t xml:space="preserve">Nu în ultimul rînd este absolut necesar să fie clarificat din ce cauză pentru evenimente se impun proceduri, obligații și cerințe mult mai stricte decît pentru întruniri, prevăzute de Legea nr.26/2008, și cum se justifică o astfel de diferențiere. </w:t>
            </w:r>
          </w:p>
          <w:p w14:paraId="6CE16CD9"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A6F" w14:textId="77777777" w:rsidR="00D9310B" w:rsidRPr="0025548E" w:rsidRDefault="00D9310B" w:rsidP="00D9310B">
            <w:pPr>
              <w:ind w:firstLine="302"/>
              <w:rPr>
                <w:rFonts w:ascii="Times New Roman" w:hAnsi="Times New Roman"/>
                <w:b/>
                <w:bCs/>
                <w:iCs/>
                <w:sz w:val="24"/>
                <w:szCs w:val="24"/>
                <w:lang w:val="ro-RO"/>
              </w:rPr>
            </w:pPr>
            <w:r>
              <w:rPr>
                <w:rFonts w:ascii="Times New Roman" w:hAnsi="Times New Roman"/>
                <w:b/>
                <w:bCs/>
                <w:iCs/>
                <w:sz w:val="24"/>
                <w:szCs w:val="24"/>
                <w:lang w:val="ro-RO"/>
              </w:rPr>
              <w:t>S-a luat act.</w:t>
            </w:r>
          </w:p>
          <w:p w14:paraId="26B30A87" w14:textId="77777777" w:rsidR="00D9310B" w:rsidRPr="0025548E" w:rsidRDefault="00D9310B" w:rsidP="00D9310B">
            <w:pPr>
              <w:ind w:firstLine="302"/>
              <w:rPr>
                <w:rFonts w:ascii="Times New Roman" w:hAnsi="Times New Roman"/>
                <w:sz w:val="24"/>
                <w:szCs w:val="24"/>
                <w:lang w:val="ro-RO"/>
              </w:rPr>
            </w:pPr>
            <w:r w:rsidRPr="0025548E">
              <w:rPr>
                <w:rFonts w:ascii="Times New Roman" w:hAnsi="Times New Roman"/>
                <w:sz w:val="24"/>
                <w:szCs w:val="24"/>
                <w:lang w:val="ro-RO"/>
              </w:rPr>
              <w:t>Nota de fundamentare a fost completată la pct. 2.2. cu informații suficiente pentru justificarea intervenției.</w:t>
            </w:r>
          </w:p>
          <w:p w14:paraId="3DA7AD97" w14:textId="77777777" w:rsidR="00D9310B" w:rsidRPr="0025548E" w:rsidRDefault="00D9310B" w:rsidP="00D9310B">
            <w:pPr>
              <w:ind w:firstLine="302"/>
              <w:rPr>
                <w:rFonts w:ascii="Times New Roman" w:hAnsi="Times New Roman"/>
                <w:sz w:val="24"/>
                <w:szCs w:val="24"/>
                <w:lang w:val="ro-RO"/>
              </w:rPr>
            </w:pPr>
            <w:r w:rsidRPr="0025548E">
              <w:rPr>
                <w:rFonts w:ascii="Times New Roman" w:hAnsi="Times New Roman"/>
                <w:sz w:val="24"/>
                <w:szCs w:val="24"/>
                <w:lang w:val="ro-RO"/>
              </w:rPr>
              <w:t xml:space="preserve">La o analiză asupra situației în Europa, numărul persoanelor rănite sau decedate în urma cestor evenimente este mult mai mare decât cu ocazia întrunirilor. Nu există vreun incident în ultimii 30 de ani la vreo manifestație - inclusiv în cazul celor violente - care să degenereze în catastrofa care a rezultat în urma unui concert pașnic, dar desfășurat fără respectarea legislației, așa cum s-a întâmplat </w:t>
            </w:r>
            <w:r>
              <w:rPr>
                <w:rFonts w:ascii="Times New Roman" w:hAnsi="Times New Roman"/>
                <w:sz w:val="24"/>
                <w:szCs w:val="24"/>
                <w:lang w:val="ro-RO"/>
              </w:rPr>
              <w:t>în cazul</w:t>
            </w:r>
            <w:r w:rsidRPr="00AA793C">
              <w:rPr>
                <w:rFonts w:ascii="Times New Roman" w:eastAsia="Times New Roman" w:hAnsi="Times New Roman"/>
                <w:sz w:val="24"/>
                <w:szCs w:val="24"/>
                <w:lang w:val="ro-RO"/>
              </w:rPr>
              <w:t xml:space="preserve"> </w:t>
            </w:r>
            <w:r w:rsidRPr="00AA793C">
              <w:rPr>
                <w:rFonts w:ascii="Times New Roman" w:hAnsi="Times New Roman"/>
                <w:sz w:val="24"/>
                <w:szCs w:val="24"/>
                <w:lang w:val="ro-RO"/>
              </w:rPr>
              <w:t xml:space="preserve">evenimentelor tragice care au avut loc în România la clubul Colectiv sau evenimentelor tragice în timpul meciului de fotbal în Muntenegru. </w:t>
            </w:r>
            <w:r>
              <w:rPr>
                <w:rFonts w:ascii="Times New Roman" w:hAnsi="Times New Roman"/>
                <w:sz w:val="24"/>
                <w:szCs w:val="24"/>
                <w:lang w:val="ro-RO"/>
              </w:rPr>
              <w:t xml:space="preserve">Totodată, </w:t>
            </w:r>
            <w:r w:rsidRPr="0025548E">
              <w:rPr>
                <w:rFonts w:ascii="Times New Roman" w:hAnsi="Times New Roman"/>
                <w:sz w:val="24"/>
                <w:szCs w:val="24"/>
                <w:lang w:val="ro-RO"/>
              </w:rPr>
              <w:t xml:space="preserve">Legea </w:t>
            </w:r>
            <w:r>
              <w:rPr>
                <w:rFonts w:ascii="Times New Roman" w:hAnsi="Times New Roman"/>
                <w:sz w:val="24"/>
                <w:szCs w:val="24"/>
                <w:lang w:val="ro-RO"/>
              </w:rPr>
              <w:t xml:space="preserve">nr. </w:t>
            </w:r>
            <w:r w:rsidRPr="0025548E">
              <w:rPr>
                <w:rFonts w:ascii="Times New Roman" w:hAnsi="Times New Roman"/>
                <w:sz w:val="24"/>
                <w:szCs w:val="24"/>
                <w:lang w:val="ro-RO"/>
              </w:rPr>
              <w:t xml:space="preserve">26/2008 </w:t>
            </w:r>
            <w:r>
              <w:rPr>
                <w:rFonts w:ascii="Times New Roman" w:hAnsi="Times New Roman"/>
                <w:sz w:val="24"/>
                <w:szCs w:val="24"/>
                <w:lang w:val="ro-RO"/>
              </w:rPr>
              <w:t xml:space="preserve">reglementează la </w:t>
            </w:r>
            <w:r w:rsidRPr="0025548E">
              <w:rPr>
                <w:rFonts w:ascii="Times New Roman" w:hAnsi="Times New Roman"/>
                <w:sz w:val="24"/>
                <w:szCs w:val="24"/>
                <w:lang w:val="ro-RO"/>
              </w:rPr>
              <w:t>art</w:t>
            </w:r>
            <w:r>
              <w:rPr>
                <w:rFonts w:ascii="Times New Roman" w:hAnsi="Times New Roman"/>
                <w:sz w:val="24"/>
                <w:szCs w:val="24"/>
                <w:lang w:val="ro-RO"/>
              </w:rPr>
              <w:t>.</w:t>
            </w:r>
            <w:r w:rsidRPr="0025548E">
              <w:rPr>
                <w:rFonts w:ascii="Times New Roman" w:hAnsi="Times New Roman"/>
                <w:sz w:val="24"/>
                <w:szCs w:val="24"/>
                <w:lang w:val="ro-RO"/>
              </w:rPr>
              <w:t xml:space="preserve"> 2 că prevederile ei nu se aplică acestor evenimente</w:t>
            </w:r>
          </w:p>
          <w:p w14:paraId="1F19BFFD" w14:textId="77777777" w:rsidR="00D9310B" w:rsidRPr="00B216CF" w:rsidRDefault="00D9310B" w:rsidP="00D9310B">
            <w:pPr>
              <w:ind w:firstLine="302"/>
              <w:rPr>
                <w:b/>
                <w:bCs/>
                <w:sz w:val="24"/>
                <w:szCs w:val="24"/>
                <w:lang w:val="ro-RO" w:eastAsia="ro-RO"/>
              </w:rPr>
            </w:pPr>
          </w:p>
        </w:tc>
      </w:tr>
      <w:tr w:rsidR="00D9310B" w:rsidRPr="0025548E" w14:paraId="59292356"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719EE"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AADFB" w14:textId="64BB5DCF"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151.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586A" w14:textId="030AB3E2"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r w:rsidRPr="0025548E">
              <w:rPr>
                <w:rFonts w:ascii="Times New Roman" w:hAnsi="Times New Roman"/>
                <w:iCs/>
                <w:sz w:val="24"/>
                <w:szCs w:val="24"/>
                <w:lang w:val="ro-RO"/>
              </w:rPr>
              <w:t xml:space="preserve">Nota nu reflectă nici un proces de consultări, ceea ce este contrar cerințelor metodologice, ori acestea era extrem de importante în special cu </w:t>
            </w:r>
            <w:r w:rsidRPr="0025548E">
              <w:rPr>
                <w:rFonts w:ascii="Times New Roman" w:hAnsi="Times New Roman"/>
                <w:iCs/>
                <w:sz w:val="24"/>
                <w:szCs w:val="24"/>
                <w:lang w:val="ro-RO"/>
              </w:rPr>
              <w:lastRenderedPageBreak/>
              <w:t>întreprinderile care sunt specializate în organizarea de evenimente.</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384DF"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iCs/>
                <w:sz w:val="24"/>
                <w:szCs w:val="24"/>
                <w:lang w:val="ro-RO"/>
              </w:rPr>
            </w:pPr>
            <w:r>
              <w:rPr>
                <w:rFonts w:ascii="Times New Roman" w:hAnsi="Times New Roman"/>
                <w:b/>
                <w:bCs/>
                <w:iCs/>
                <w:sz w:val="24"/>
                <w:szCs w:val="24"/>
                <w:lang w:val="ro-RO"/>
              </w:rPr>
              <w:lastRenderedPageBreak/>
              <w:t>S-a luat act.</w:t>
            </w:r>
          </w:p>
          <w:p w14:paraId="3C59B95E" w14:textId="382D3974" w:rsidR="00D9310B" w:rsidRPr="00B216CF" w:rsidRDefault="00D9310B" w:rsidP="00D9310B">
            <w:pPr>
              <w:ind w:firstLine="302"/>
              <w:rPr>
                <w:b/>
                <w:bCs/>
                <w:sz w:val="24"/>
                <w:szCs w:val="24"/>
                <w:lang w:val="ro-RO" w:eastAsia="ro-RO"/>
              </w:rPr>
            </w:pPr>
            <w:r w:rsidRPr="0025548E">
              <w:rPr>
                <w:rFonts w:ascii="Times New Roman" w:hAnsi="Times New Roman"/>
                <w:sz w:val="24"/>
                <w:szCs w:val="24"/>
                <w:lang w:val="ro-RO"/>
              </w:rPr>
              <w:t xml:space="preserve">Consultările </w:t>
            </w:r>
            <w:r>
              <w:rPr>
                <w:rFonts w:ascii="Times New Roman" w:hAnsi="Times New Roman"/>
                <w:sz w:val="24"/>
                <w:szCs w:val="24"/>
                <w:lang w:val="ro-RO"/>
              </w:rPr>
              <w:t xml:space="preserve">au fost desfășurate </w:t>
            </w:r>
            <w:r w:rsidRPr="0025548E">
              <w:rPr>
                <w:rFonts w:ascii="Times New Roman" w:hAnsi="Times New Roman"/>
                <w:sz w:val="24"/>
                <w:szCs w:val="24"/>
                <w:lang w:val="ro-RO"/>
              </w:rPr>
              <w:t>cu mediul de afaceri din acest domeniu (organizatorii de evenimente) concomitent cu procedura de avizare a proiectului de lege</w:t>
            </w:r>
            <w:r>
              <w:rPr>
                <w:rFonts w:ascii="Times New Roman" w:hAnsi="Times New Roman"/>
                <w:sz w:val="24"/>
                <w:szCs w:val="24"/>
                <w:lang w:val="ro-RO"/>
              </w:rPr>
              <w:t xml:space="preserve">. În acest sens, Nota </w:t>
            </w:r>
            <w:r>
              <w:rPr>
                <w:rFonts w:ascii="Times New Roman" w:hAnsi="Times New Roman"/>
                <w:sz w:val="24"/>
                <w:szCs w:val="24"/>
                <w:lang w:val="ro-RO"/>
              </w:rPr>
              <w:lastRenderedPageBreak/>
              <w:t>de fundamentare a fost completată cu informații în acest sens la compartimentul 6, iar propunerile și obiecțiile au fost reflectate în sinteza la proiect.</w:t>
            </w:r>
          </w:p>
        </w:tc>
      </w:tr>
      <w:tr w:rsidR="00D9310B" w:rsidRPr="0025548E" w14:paraId="17151E71"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08FE4"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C41D" w14:textId="3A01EAD6"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152.</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AE975"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b/>
                <w:iCs/>
                <w:sz w:val="24"/>
                <w:szCs w:val="24"/>
                <w:lang w:val="ro-RO"/>
              </w:rPr>
            </w:pPr>
            <w:r w:rsidRPr="0025548E">
              <w:rPr>
                <w:rFonts w:ascii="Times New Roman" w:hAnsi="Times New Roman"/>
                <w:b/>
                <w:iCs/>
                <w:sz w:val="24"/>
                <w:szCs w:val="24"/>
                <w:lang w:val="ro-RO"/>
              </w:rPr>
              <w:t>Examinarea proiectului de act normativ</w:t>
            </w:r>
          </w:p>
          <w:p w14:paraId="2FFB25EA"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25548E">
              <w:rPr>
                <w:rFonts w:ascii="Times New Roman" w:hAnsi="Times New Roman"/>
                <w:iCs/>
                <w:sz w:val="24"/>
                <w:szCs w:val="24"/>
                <w:lang w:val="ro-RO"/>
              </w:rPr>
              <w:t>Proiectul propus vine să reglementeze aspecte parțial similare cu cele reglementate de Legea nr.26/2008 privind întrunirile. Chiar dacă diferența este în categoriile de întruniri și ocaziile cu care persoanele se întrunesc într-un spațiu public, totuși însăși faptul întrunirii și ocupării spațiului public rămîne să fie obiectul principal de reglementare a proiectului. Astfel, proiectul nu este nicicum corelat cu Legea nr.26/2008 și chiar dacă în cadrul proiectului se prevăd soluții pentru situațiile cînd se depun notificări de evenimente în același loc și același timp sau mai mulți organizator optează pentru același loc și aceiași zi, totuși nu este clar ce se întîmplă cînd în paralel se depun notificări pentru o întrunire și pentru un eveniment în același loc și aceiași zi, care lege va prevala și care notificare va fi prioritară. Mai mult, în ambele cazuri sunt implicate aceleași autorități (APL și MAI). Astfel, elaborarea unei legi separate și decizia de a nu propune un mecanism unic pentru întruniri și pentru evenimente într-o singură lege, considerăm că cel puțin va crea confuzii dar și nu este corelat cu prevederile Legii nr.100/2017, care prevede la art.55 că reglementările de acelaşi nivel şi avînd acelaşi obiect de reglementare se cuprind într-un singur act normativ.</w:t>
            </w:r>
          </w:p>
          <w:p w14:paraId="109C85C6"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A57F3"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493CEC3B"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Cs/>
                <w:sz w:val="24"/>
                <w:szCs w:val="24"/>
                <w:lang w:val="ro-RO"/>
              </w:rPr>
            </w:pPr>
            <w:r w:rsidRPr="0025548E">
              <w:rPr>
                <w:rFonts w:ascii="Times New Roman" w:hAnsi="Times New Roman"/>
                <w:sz w:val="24"/>
                <w:szCs w:val="24"/>
                <w:lang w:val="ro-RO"/>
              </w:rPr>
              <w:t>Este de menționat că la art. 2 din proiectul de lege este specificat că, p</w:t>
            </w:r>
            <w:r w:rsidRPr="0025548E">
              <w:rPr>
                <w:rFonts w:ascii="Times New Roman" w:hAnsi="Times New Roman"/>
                <w:bCs/>
                <w:sz w:val="24"/>
                <w:szCs w:val="24"/>
                <w:lang w:val="ro-RO"/>
              </w:rPr>
              <w:t>rezenta lege nu se aplică întrunirilor reglementate de Legea nr. 26/2008 privind întrunirile.</w:t>
            </w:r>
          </w:p>
          <w:p w14:paraId="413F5CF0" w14:textId="2BF12D90"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i/>
                <w:sz w:val="24"/>
                <w:szCs w:val="24"/>
                <w:lang w:val="ro-RO"/>
              </w:rPr>
            </w:pPr>
            <w:r w:rsidRPr="0025548E">
              <w:rPr>
                <w:rFonts w:ascii="Times New Roman" w:hAnsi="Times New Roman"/>
                <w:sz w:val="24"/>
                <w:szCs w:val="24"/>
                <w:lang w:val="ro-RO"/>
              </w:rPr>
              <w:t xml:space="preserve">Pentru o claritate la art. 7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003E451A" w:rsidRPr="0025548E">
              <w:rPr>
                <w:rFonts w:ascii="Times New Roman" w:hAnsi="Times New Roman"/>
                <w:bCs/>
                <w:iCs/>
                <w:sz w:val="24"/>
                <w:szCs w:val="24"/>
                <w:lang w:val="ro-RO"/>
              </w:rPr>
              <w:t xml:space="preserve"> </w:t>
            </w:r>
            <w:r w:rsidRPr="0025548E">
              <w:rPr>
                <w:rFonts w:ascii="Times New Roman" w:hAnsi="Times New Roman"/>
                <w:sz w:val="24"/>
                <w:szCs w:val="24"/>
                <w:lang w:val="ro-RO"/>
              </w:rPr>
              <w:t xml:space="preserve">au fost instituită norma pentru a aduce o claritate </w:t>
            </w:r>
            <w:r w:rsidRPr="0025548E">
              <w:rPr>
                <w:rFonts w:ascii="Times New Roman" w:hAnsi="Times New Roman"/>
                <w:i/>
                <w:sz w:val="24"/>
                <w:szCs w:val="24"/>
                <w:lang w:val="ro-RO"/>
              </w:rPr>
              <w:t xml:space="preserve">ce se întâmplă când în paralel se depun notificări pentru o întrunire și pentru un eveniment </w:t>
            </w:r>
            <w:r w:rsidR="003E451A">
              <w:rPr>
                <w:rFonts w:ascii="Times New Roman" w:hAnsi="Times New Roman"/>
                <w:i/>
                <w:sz w:val="24"/>
                <w:szCs w:val="24"/>
                <w:lang w:val="ro-RO"/>
              </w:rPr>
              <w:t xml:space="preserve">la aceeași dată, </w:t>
            </w:r>
            <w:r w:rsidRPr="0025548E">
              <w:rPr>
                <w:rFonts w:ascii="Times New Roman" w:hAnsi="Times New Roman"/>
                <w:i/>
                <w:sz w:val="24"/>
                <w:szCs w:val="24"/>
                <w:lang w:val="ro-RO"/>
              </w:rPr>
              <w:t>în același loc și aceiași zi și care lege va prevala și care notificare va fi prioritară.</w:t>
            </w:r>
          </w:p>
          <w:p w14:paraId="5FC4AC5C" w14:textId="77777777" w:rsidR="00D9310B" w:rsidRPr="00B216CF" w:rsidRDefault="00D9310B" w:rsidP="00D9310B">
            <w:pPr>
              <w:ind w:firstLine="302"/>
              <w:rPr>
                <w:b/>
                <w:bCs/>
                <w:sz w:val="24"/>
                <w:szCs w:val="24"/>
                <w:lang w:val="ro-RO" w:eastAsia="ro-RO"/>
              </w:rPr>
            </w:pPr>
          </w:p>
        </w:tc>
      </w:tr>
      <w:tr w:rsidR="00D9310B" w:rsidRPr="0025548E" w14:paraId="00632A21"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65D90"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086" w14:textId="36DD444C"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153.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DAAB"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25548E">
              <w:rPr>
                <w:rFonts w:ascii="Times New Roman" w:hAnsi="Times New Roman"/>
                <w:iCs/>
                <w:sz w:val="24"/>
                <w:szCs w:val="24"/>
                <w:lang w:val="ro-RO"/>
              </w:rPr>
              <w:t xml:space="preserve">La noțiuni dar și pe tot parcursul proiectului conceptul de „eveniment public” este foarte vag, </w:t>
            </w:r>
            <w:r w:rsidRPr="0025548E">
              <w:rPr>
                <w:rFonts w:ascii="Times New Roman" w:hAnsi="Times New Roman"/>
                <w:iCs/>
                <w:sz w:val="24"/>
                <w:szCs w:val="24"/>
                <w:lang w:val="ro-RO"/>
              </w:rPr>
              <w:lastRenderedPageBreak/>
              <w:t>fără plafoane, limitări minime sau clarificări necesare, ceea ce extinde nejustificat aria de aplicare a legii și face ca obligațiile și cerințele prevăzute să fie aplicate abuziv și disproporționat. Prin comparație, în Legea nr.26/2008 cel puțin se vehiculează cifra de 50 de persoane și, cel mai important, se clarifică că întrunirile se desfăşoară în orice loc deschis publicului în afara clădirilor sau în afara altor spații închise accesului liber. Ori în proiectul propus, în lipsa unor caracteristici ale spațiului public, iese că absolut oricare spațiu public sau destinat evenimentelor publice (inclusiv săli polivalente, sportive, de concerte, clădiri care nu au destinație locativă etc.) cu sau fără acces restricționat sau controlat cade sub incidența proiectului propus. Mai mult, în lipsa oricăror repere despre numărul persoanelor, ar ieși că oricare întrunire tematică programată (comercială, culturală, sportivă etc.) a unui grup mai mare de 3 persoane la fel cade sub noțiunea de eveniment.</w:t>
            </w:r>
          </w:p>
          <w:p w14:paraId="69EC8BE5"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EC1C4"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20DC4868"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Soluție propusă:</w:t>
            </w:r>
          </w:p>
          <w:p w14:paraId="3DD28D35"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lastRenderedPageBreak/>
              <w:t xml:space="preserve">Clarificarea noțiunii de „eveniment public” </w:t>
            </w:r>
            <w:r>
              <w:rPr>
                <w:rFonts w:ascii="Times New Roman" w:hAnsi="Times New Roman"/>
                <w:sz w:val="24"/>
                <w:szCs w:val="24"/>
                <w:lang w:val="ro-RO"/>
              </w:rPr>
              <w:t>la</w:t>
            </w:r>
            <w:r w:rsidRPr="0025548E">
              <w:rPr>
                <w:rFonts w:ascii="Times New Roman" w:hAnsi="Times New Roman"/>
                <w:sz w:val="24"/>
                <w:szCs w:val="24"/>
                <w:lang w:val="ro-RO"/>
              </w:rPr>
              <w:t xml:space="preserve"> articolul </w:t>
            </w:r>
            <w:r>
              <w:rPr>
                <w:rFonts w:ascii="Times New Roman" w:hAnsi="Times New Roman"/>
                <w:sz w:val="24"/>
                <w:szCs w:val="24"/>
                <w:lang w:val="ro-RO"/>
              </w:rPr>
              <w:t>3</w:t>
            </w:r>
            <w:r w:rsidRPr="0025548E">
              <w:rPr>
                <w:rFonts w:ascii="Times New Roman" w:hAnsi="Times New Roman"/>
                <w:sz w:val="24"/>
                <w:szCs w:val="24"/>
                <w:lang w:val="ro-RO"/>
              </w:rPr>
              <w:t>din lege, incluzând:</w:t>
            </w:r>
          </w:p>
          <w:p w14:paraId="517FF269" w14:textId="77777777" w:rsidR="00D9310B" w:rsidRPr="0025548E" w:rsidRDefault="00D9310B" w:rsidP="00D9310B">
            <w:pPr>
              <w:numPr>
                <w:ilvl w:val="1"/>
                <w:numId w:val="25"/>
              </w:numPr>
              <w:pBdr>
                <w:top w:val="none" w:sz="4" w:space="0" w:color="000000"/>
                <w:left w:val="none" w:sz="4" w:space="0" w:color="000000"/>
                <w:bottom w:val="none" w:sz="4" w:space="0" w:color="000000"/>
                <w:right w:val="none" w:sz="4" w:space="0" w:color="000000"/>
              </w:pBdr>
              <w:tabs>
                <w:tab w:val="left" w:pos="436"/>
                <w:tab w:val="num" w:pos="1080"/>
              </w:tabs>
              <w:ind w:left="0" w:firstLine="302"/>
              <w:rPr>
                <w:rFonts w:ascii="Times New Roman" w:hAnsi="Times New Roman"/>
                <w:sz w:val="24"/>
                <w:szCs w:val="24"/>
                <w:lang w:val="ro-RO"/>
              </w:rPr>
            </w:pPr>
            <w:r w:rsidRPr="0025548E">
              <w:rPr>
                <w:rFonts w:ascii="Times New Roman" w:hAnsi="Times New Roman"/>
                <w:sz w:val="24"/>
                <w:szCs w:val="24"/>
                <w:lang w:val="ro-RO"/>
              </w:rPr>
              <w:t xml:space="preserve">un prag numeric minimal (ex. „cu participarea a cel puțin 50 de persoane”, </w:t>
            </w:r>
            <w:r>
              <w:rPr>
                <w:rFonts w:ascii="Times New Roman" w:hAnsi="Times New Roman"/>
                <w:sz w:val="24"/>
                <w:szCs w:val="24"/>
                <w:lang w:val="ro-RO"/>
              </w:rPr>
              <w:t>similar</w:t>
            </w:r>
            <w:r w:rsidRPr="0025548E">
              <w:rPr>
                <w:rFonts w:ascii="Times New Roman" w:hAnsi="Times New Roman"/>
                <w:sz w:val="24"/>
                <w:szCs w:val="24"/>
                <w:lang w:val="ro-RO"/>
              </w:rPr>
              <w:t xml:space="preserve"> cu Legea nr. 26/2008);</w:t>
            </w:r>
          </w:p>
          <w:p w14:paraId="34837CEA" w14:textId="77777777" w:rsidR="00D9310B" w:rsidRPr="0025548E" w:rsidRDefault="00D9310B" w:rsidP="00D9310B">
            <w:pPr>
              <w:numPr>
                <w:ilvl w:val="1"/>
                <w:numId w:val="25"/>
              </w:numPr>
              <w:pBdr>
                <w:top w:val="none" w:sz="4" w:space="0" w:color="000000"/>
                <w:left w:val="none" w:sz="4" w:space="0" w:color="000000"/>
                <w:bottom w:val="none" w:sz="4" w:space="0" w:color="000000"/>
                <w:right w:val="none" w:sz="4" w:space="0" w:color="000000"/>
              </w:pBdr>
              <w:tabs>
                <w:tab w:val="left" w:pos="436"/>
                <w:tab w:val="num" w:pos="1080"/>
              </w:tabs>
              <w:ind w:left="0" w:firstLine="302"/>
              <w:rPr>
                <w:rFonts w:ascii="Times New Roman" w:hAnsi="Times New Roman"/>
                <w:sz w:val="24"/>
                <w:szCs w:val="24"/>
                <w:lang w:val="ro-RO"/>
              </w:rPr>
            </w:pPr>
            <w:r w:rsidRPr="0025548E">
              <w:rPr>
                <w:rFonts w:ascii="Times New Roman" w:hAnsi="Times New Roman"/>
                <w:sz w:val="24"/>
                <w:szCs w:val="24"/>
                <w:lang w:val="ro-RO"/>
              </w:rPr>
              <w:t>precizarea că se desfășoară în spații deschise publicului sau în locuri special amenajate, dar cu acces liber sau condiționat, pentru a delimita de întâlniri private, evenimente interne, etc.;</w:t>
            </w:r>
          </w:p>
          <w:p w14:paraId="335BDD86" w14:textId="77777777" w:rsidR="00D9310B" w:rsidRPr="0025548E" w:rsidRDefault="00D9310B" w:rsidP="00D9310B">
            <w:pPr>
              <w:numPr>
                <w:ilvl w:val="1"/>
                <w:numId w:val="25"/>
              </w:numPr>
              <w:pBdr>
                <w:top w:val="none" w:sz="4" w:space="0" w:color="000000"/>
                <w:left w:val="none" w:sz="4" w:space="0" w:color="000000"/>
                <w:bottom w:val="none" w:sz="4" w:space="0" w:color="000000"/>
                <w:right w:val="none" w:sz="4" w:space="0" w:color="000000"/>
              </w:pBdr>
              <w:tabs>
                <w:tab w:val="left" w:pos="436"/>
                <w:tab w:val="num" w:pos="1080"/>
              </w:tabs>
              <w:ind w:left="0" w:firstLine="302"/>
              <w:rPr>
                <w:rFonts w:ascii="Times New Roman" w:hAnsi="Times New Roman"/>
                <w:sz w:val="24"/>
                <w:szCs w:val="24"/>
                <w:lang w:val="ro-RO"/>
              </w:rPr>
            </w:pPr>
            <w:r w:rsidRPr="0025548E">
              <w:rPr>
                <w:rFonts w:ascii="Times New Roman" w:hAnsi="Times New Roman"/>
                <w:sz w:val="24"/>
                <w:szCs w:val="24"/>
                <w:lang w:val="ro-RO"/>
              </w:rPr>
              <w:t>eventual: exceptări explicite pentru anumite forme de întruniri (ședințe interne, întâlniri familiale etc.).</w:t>
            </w:r>
          </w:p>
          <w:p w14:paraId="664E2037"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p w14:paraId="32BFBA84" w14:textId="77777777" w:rsidR="00D9310B" w:rsidRPr="00B216CF" w:rsidRDefault="00D9310B" w:rsidP="00D9310B">
            <w:pPr>
              <w:ind w:firstLine="302"/>
              <w:rPr>
                <w:b/>
                <w:bCs/>
                <w:sz w:val="24"/>
                <w:szCs w:val="24"/>
                <w:lang w:val="ro-RO" w:eastAsia="ro-RO"/>
              </w:rPr>
            </w:pPr>
          </w:p>
        </w:tc>
      </w:tr>
      <w:tr w:rsidR="00D9310B" w:rsidRPr="0025548E" w14:paraId="25148775"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09358"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15098" w14:textId="5E36C335"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sidRPr="00064419">
              <w:rPr>
                <w:rFonts w:ascii="Times New Roman" w:hAnsi="Times New Roman"/>
                <w:b/>
                <w:bCs/>
                <w:sz w:val="24"/>
                <w:szCs w:val="24"/>
                <w:lang w:val="ro-RO"/>
              </w:rPr>
              <w:t>1</w:t>
            </w:r>
            <w:r>
              <w:rPr>
                <w:rFonts w:ascii="Times New Roman" w:hAnsi="Times New Roman"/>
                <w:b/>
                <w:bCs/>
                <w:sz w:val="24"/>
                <w:szCs w:val="24"/>
                <w:lang w:val="ro-RO"/>
              </w:rPr>
              <w:t>54.</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7E7B" w14:textId="75EBB14D"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r w:rsidRPr="0025548E">
              <w:rPr>
                <w:rFonts w:ascii="Times New Roman" w:hAnsi="Times New Roman"/>
                <w:iCs/>
                <w:sz w:val="24"/>
                <w:szCs w:val="24"/>
                <w:lang w:val="ro-RO"/>
              </w:rPr>
              <w:t>În privința notificării prevăzută la art.7, nu este argumentat din ce cauză se prevăd tocmai 10 zile, ca interval minim între depunerea notificării și începerea evenimentului, comparativ cu Legea nr.26/2008 unde figurează termenul de 5 zile.</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DCA23"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Pr>
                <w:rFonts w:ascii="Times New Roman" w:hAnsi="Times New Roman"/>
                <w:b/>
                <w:bCs/>
                <w:sz w:val="24"/>
                <w:szCs w:val="24"/>
                <w:lang w:val="ro-RO"/>
              </w:rPr>
              <w:t>Se acceptă</w:t>
            </w:r>
            <w:r w:rsidRPr="0025548E">
              <w:rPr>
                <w:rFonts w:ascii="Times New Roman" w:hAnsi="Times New Roman"/>
                <w:b/>
                <w:bCs/>
                <w:sz w:val="24"/>
                <w:szCs w:val="24"/>
                <w:lang w:val="ro-RO"/>
              </w:rPr>
              <w:t>.</w:t>
            </w:r>
          </w:p>
          <w:p w14:paraId="3C408199" w14:textId="77777777" w:rsidR="00D9310B" w:rsidRPr="00A35F07"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Pr>
                <w:rFonts w:ascii="Times New Roman" w:hAnsi="Times New Roman"/>
                <w:sz w:val="24"/>
                <w:szCs w:val="24"/>
                <w:lang w:val="ro-RO"/>
              </w:rPr>
              <w:t xml:space="preserve">Este de menționat că urmare </w:t>
            </w:r>
            <w:r w:rsidRPr="00A35F07">
              <w:rPr>
                <w:rFonts w:ascii="Times New Roman" w:hAnsi="Times New Roman"/>
                <w:sz w:val="24"/>
                <w:szCs w:val="24"/>
                <w:lang w:val="ro-RO"/>
              </w:rPr>
              <w:t>a consultărilor publice, proiectul de lege a fost ajustat, iar termenul de depunere a notificării a fost redus la 5 zile.</w:t>
            </w:r>
          </w:p>
          <w:p w14:paraId="50FA156B" w14:textId="77777777" w:rsidR="00D9310B" w:rsidRPr="00B216CF" w:rsidRDefault="00D9310B" w:rsidP="00D9310B">
            <w:pPr>
              <w:ind w:firstLine="302"/>
              <w:rPr>
                <w:b/>
                <w:bCs/>
                <w:sz w:val="24"/>
                <w:szCs w:val="24"/>
                <w:lang w:val="ro-RO" w:eastAsia="ro-RO"/>
              </w:rPr>
            </w:pPr>
          </w:p>
        </w:tc>
      </w:tr>
      <w:tr w:rsidR="00D9310B" w:rsidRPr="0025548E" w14:paraId="271B1D82"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ECC83"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963A" w14:textId="11B89F2E"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155.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82AB5" w14:textId="72BF5DF5"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r w:rsidRPr="0025548E">
              <w:rPr>
                <w:rFonts w:ascii="Times New Roman" w:hAnsi="Times New Roman"/>
                <w:iCs/>
                <w:sz w:val="24"/>
                <w:szCs w:val="24"/>
                <w:lang w:val="ro-RO"/>
              </w:rPr>
              <w:t xml:space="preserve">În procedură lipsesc unele norme procedurale importante. În special nu este clar cum se atestă faptul depunerii notificării și dacă înregistrarea ulterioară este cumva condiționată. Luînd în calcul că notificarea prin definiție este o simplă comunicare oficială care nu poate fi condiționată de un răspuns ulterior, este important ca în proiect să </w:t>
            </w:r>
            <w:r w:rsidRPr="0025548E">
              <w:rPr>
                <w:rFonts w:ascii="Times New Roman" w:hAnsi="Times New Roman"/>
                <w:iCs/>
                <w:sz w:val="24"/>
                <w:szCs w:val="24"/>
                <w:lang w:val="ro-RO"/>
              </w:rPr>
              <w:lastRenderedPageBreak/>
              <w:t>se prevadă că la depunerea notificării se acordă confirmarea depunerii notificării imediat la momentul depunerii, în mod necondiționat. Din perspectivă tehnică, aceasta se acordă ca și copie a notificării cu mențiune și semnătură despre recepționare (dacă a fost depusă pe hîrtie) sau prin sistem informațional în mod automatizat, cînd se depune în formă electornică.</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46D53" w14:textId="77777777" w:rsidR="00D9310B" w:rsidRPr="0025548E" w:rsidRDefault="00D9310B" w:rsidP="00D9310B">
            <w:pPr>
              <w:pBdr>
                <w:top w:val="none" w:sz="4" w:space="0" w:color="000000"/>
                <w:left w:val="none" w:sz="4" w:space="0" w:color="000000"/>
                <w:bottom w:val="none" w:sz="4" w:space="0" w:color="000000"/>
                <w:right w:val="none" w:sz="4" w:space="0" w:color="000000"/>
              </w:pBdr>
              <w:tabs>
                <w:tab w:val="left" w:pos="875"/>
              </w:tabs>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1D62E398" w14:textId="77777777" w:rsidR="00D9310B" w:rsidRPr="0025548E" w:rsidRDefault="00D9310B" w:rsidP="00D9310B">
            <w:pPr>
              <w:pBdr>
                <w:top w:val="none" w:sz="4" w:space="0" w:color="000000"/>
                <w:left w:val="none" w:sz="4" w:space="0" w:color="000000"/>
                <w:bottom w:val="none" w:sz="4" w:space="0" w:color="000000"/>
                <w:right w:val="none" w:sz="4" w:space="0" w:color="000000"/>
              </w:pBdr>
              <w:tabs>
                <w:tab w:val="left" w:pos="875"/>
              </w:tabs>
              <w:ind w:firstLine="302"/>
              <w:rPr>
                <w:rFonts w:ascii="Times New Roman" w:hAnsi="Times New Roman"/>
                <w:sz w:val="24"/>
                <w:szCs w:val="24"/>
                <w:lang w:val="ro-RO"/>
              </w:rPr>
            </w:pPr>
            <w:r w:rsidRPr="0025548E">
              <w:rPr>
                <w:rFonts w:ascii="Times New Roman" w:hAnsi="Times New Roman"/>
                <w:sz w:val="24"/>
                <w:szCs w:val="24"/>
                <w:lang w:val="ro-RO"/>
              </w:rPr>
              <w:t>Conform principiilor generale ale dreptului administrativ:</w:t>
            </w:r>
          </w:p>
          <w:p w14:paraId="75C1FAE8" w14:textId="77777777" w:rsidR="00D9310B" w:rsidRPr="0025548E" w:rsidRDefault="00D9310B" w:rsidP="00D9310B">
            <w:pPr>
              <w:numPr>
                <w:ilvl w:val="0"/>
                <w:numId w:val="29"/>
              </w:numPr>
              <w:pBdr>
                <w:top w:val="none" w:sz="4" w:space="0" w:color="000000"/>
                <w:left w:val="none" w:sz="4" w:space="0" w:color="000000"/>
                <w:bottom w:val="none" w:sz="4" w:space="0" w:color="000000"/>
                <w:right w:val="none" w:sz="4" w:space="0" w:color="000000"/>
              </w:pBdr>
              <w:tabs>
                <w:tab w:val="left" w:pos="875"/>
              </w:tabs>
              <w:ind w:left="0" w:firstLine="302"/>
              <w:rPr>
                <w:rFonts w:ascii="Times New Roman" w:hAnsi="Times New Roman"/>
                <w:sz w:val="24"/>
                <w:szCs w:val="24"/>
                <w:lang w:val="ro-RO"/>
              </w:rPr>
            </w:pPr>
            <w:r w:rsidRPr="0025548E">
              <w:rPr>
                <w:rFonts w:ascii="Times New Roman" w:hAnsi="Times New Roman"/>
                <w:sz w:val="24"/>
                <w:szCs w:val="24"/>
                <w:lang w:val="ro-RO"/>
              </w:rPr>
              <w:t>notificarea este o comunicare unilaterală, care nu trebuie să fie aprobată, ci doar luată la cunoștință de autoritate;</w:t>
            </w:r>
          </w:p>
          <w:p w14:paraId="2DC39B6E" w14:textId="77777777" w:rsidR="00D9310B" w:rsidRPr="0025548E" w:rsidRDefault="00D9310B" w:rsidP="00D9310B">
            <w:pPr>
              <w:numPr>
                <w:ilvl w:val="0"/>
                <w:numId w:val="29"/>
              </w:numPr>
              <w:pBdr>
                <w:top w:val="none" w:sz="4" w:space="0" w:color="000000"/>
                <w:left w:val="none" w:sz="4" w:space="0" w:color="000000"/>
                <w:bottom w:val="none" w:sz="4" w:space="0" w:color="000000"/>
                <w:right w:val="none" w:sz="4" w:space="0" w:color="000000"/>
              </w:pBdr>
              <w:tabs>
                <w:tab w:val="left" w:pos="875"/>
              </w:tabs>
              <w:ind w:left="0" w:firstLine="302"/>
              <w:rPr>
                <w:rFonts w:ascii="Times New Roman" w:hAnsi="Times New Roman"/>
                <w:sz w:val="24"/>
                <w:szCs w:val="24"/>
                <w:lang w:val="ro-RO"/>
              </w:rPr>
            </w:pPr>
            <w:r w:rsidRPr="0025548E">
              <w:rPr>
                <w:rFonts w:ascii="Times New Roman" w:hAnsi="Times New Roman"/>
                <w:sz w:val="24"/>
                <w:szCs w:val="24"/>
                <w:lang w:val="ro-RO"/>
              </w:rPr>
              <w:t>autoritatea nu are dreptul să refuze primirea notificării;</w:t>
            </w:r>
          </w:p>
          <w:p w14:paraId="442E9C42" w14:textId="77777777" w:rsidR="00D9310B" w:rsidRPr="0025548E" w:rsidRDefault="00D9310B" w:rsidP="00D9310B">
            <w:pPr>
              <w:numPr>
                <w:ilvl w:val="0"/>
                <w:numId w:val="29"/>
              </w:numPr>
              <w:pBdr>
                <w:top w:val="none" w:sz="4" w:space="0" w:color="000000"/>
                <w:left w:val="none" w:sz="4" w:space="0" w:color="000000"/>
                <w:bottom w:val="none" w:sz="4" w:space="0" w:color="000000"/>
                <w:right w:val="none" w:sz="4" w:space="0" w:color="000000"/>
              </w:pBdr>
              <w:tabs>
                <w:tab w:val="left" w:pos="875"/>
              </w:tabs>
              <w:ind w:left="0" w:firstLine="302"/>
              <w:rPr>
                <w:rFonts w:ascii="Times New Roman" w:hAnsi="Times New Roman"/>
                <w:sz w:val="24"/>
                <w:szCs w:val="24"/>
                <w:lang w:val="ro-RO"/>
              </w:rPr>
            </w:pPr>
            <w:r w:rsidRPr="0025548E">
              <w:rPr>
                <w:rFonts w:ascii="Times New Roman" w:hAnsi="Times New Roman"/>
                <w:sz w:val="24"/>
                <w:szCs w:val="24"/>
                <w:lang w:val="ro-RO"/>
              </w:rPr>
              <w:t>trebuie să existe o dovadă clară a înregistrării, imediată și necondiționată.</w:t>
            </w:r>
          </w:p>
          <w:p w14:paraId="4B2D6CE3" w14:textId="77777777" w:rsidR="00D9310B" w:rsidRPr="0025548E" w:rsidRDefault="00D9310B" w:rsidP="00D9310B">
            <w:pPr>
              <w:pBdr>
                <w:top w:val="none" w:sz="4" w:space="0" w:color="000000"/>
                <w:left w:val="none" w:sz="4" w:space="0" w:color="000000"/>
                <w:bottom w:val="none" w:sz="4" w:space="0" w:color="000000"/>
                <w:right w:val="none" w:sz="4" w:space="0" w:color="000000"/>
              </w:pBdr>
              <w:tabs>
                <w:tab w:val="left" w:pos="875"/>
              </w:tabs>
              <w:ind w:firstLine="302"/>
              <w:rPr>
                <w:rFonts w:ascii="Times New Roman" w:hAnsi="Times New Roman"/>
                <w:sz w:val="24"/>
                <w:szCs w:val="24"/>
                <w:lang w:val="ro-RO"/>
              </w:rPr>
            </w:pPr>
            <w:r w:rsidRPr="0025548E">
              <w:rPr>
                <w:rFonts w:ascii="Times New Roman" w:hAnsi="Times New Roman"/>
                <w:sz w:val="24"/>
                <w:szCs w:val="24"/>
                <w:lang w:val="ro-RO"/>
              </w:rPr>
              <w:lastRenderedPageBreak/>
              <w:t>A fost introdusă suplimentar noțiunea de notificare în proiectul de lege, care are ca efecte:</w:t>
            </w:r>
          </w:p>
          <w:p w14:paraId="28B7234C" w14:textId="77777777" w:rsidR="00D9310B" w:rsidRPr="0025548E" w:rsidRDefault="00D9310B" w:rsidP="00D9310B">
            <w:pPr>
              <w:pStyle w:val="afb"/>
              <w:numPr>
                <w:ilvl w:val="1"/>
                <w:numId w:val="29"/>
              </w:numPr>
              <w:pBdr>
                <w:top w:val="none" w:sz="4" w:space="0" w:color="000000"/>
                <w:left w:val="none" w:sz="4" w:space="0" w:color="000000"/>
                <w:bottom w:val="none" w:sz="4" w:space="0" w:color="000000"/>
                <w:right w:val="none" w:sz="4" w:space="0" w:color="000000"/>
              </w:pBdr>
              <w:tabs>
                <w:tab w:val="left" w:pos="875"/>
              </w:tabs>
              <w:ind w:left="0" w:firstLine="302"/>
              <w:rPr>
                <w:rFonts w:ascii="Times New Roman" w:hAnsi="Times New Roman"/>
                <w:sz w:val="24"/>
                <w:szCs w:val="24"/>
                <w:lang w:val="ro-RO"/>
              </w:rPr>
            </w:pPr>
            <w:r w:rsidRPr="0025548E">
              <w:rPr>
                <w:rFonts w:ascii="Times New Roman" w:hAnsi="Times New Roman"/>
                <w:sz w:val="24"/>
                <w:szCs w:val="24"/>
                <w:lang w:val="ro-RO"/>
              </w:rPr>
              <w:t>întărește caracterul necondiționat al notificării;</w:t>
            </w:r>
          </w:p>
          <w:p w14:paraId="14D1E47E" w14:textId="77777777" w:rsidR="00D9310B" w:rsidRPr="0025548E" w:rsidRDefault="00D9310B" w:rsidP="00D9310B">
            <w:pPr>
              <w:pStyle w:val="afb"/>
              <w:numPr>
                <w:ilvl w:val="1"/>
                <w:numId w:val="29"/>
              </w:numPr>
              <w:pBdr>
                <w:top w:val="none" w:sz="4" w:space="0" w:color="000000"/>
                <w:left w:val="none" w:sz="4" w:space="0" w:color="000000"/>
                <w:bottom w:val="none" w:sz="4" w:space="0" w:color="000000"/>
                <w:right w:val="none" w:sz="4" w:space="0" w:color="000000"/>
              </w:pBdr>
              <w:tabs>
                <w:tab w:val="left" w:pos="875"/>
              </w:tabs>
              <w:ind w:left="0" w:firstLine="302"/>
              <w:rPr>
                <w:rFonts w:ascii="Times New Roman" w:hAnsi="Times New Roman"/>
                <w:sz w:val="24"/>
                <w:szCs w:val="24"/>
                <w:lang w:val="ro-RO"/>
              </w:rPr>
            </w:pPr>
            <w:r w:rsidRPr="0025548E">
              <w:rPr>
                <w:rFonts w:ascii="Times New Roman" w:hAnsi="Times New Roman"/>
                <w:sz w:val="24"/>
                <w:szCs w:val="24"/>
                <w:lang w:val="ro-RO"/>
              </w:rPr>
              <w:t>oferă garanții clare organizatorului privind dreptul de a desfășura evenimentul;</w:t>
            </w:r>
          </w:p>
          <w:p w14:paraId="53376CFF" w14:textId="77777777" w:rsidR="00D9310B" w:rsidRPr="0025548E" w:rsidRDefault="00D9310B" w:rsidP="00D9310B">
            <w:pPr>
              <w:pStyle w:val="afb"/>
              <w:numPr>
                <w:ilvl w:val="1"/>
                <w:numId w:val="29"/>
              </w:numPr>
              <w:pBdr>
                <w:top w:val="none" w:sz="4" w:space="0" w:color="000000"/>
                <w:left w:val="none" w:sz="4" w:space="0" w:color="000000"/>
                <w:bottom w:val="none" w:sz="4" w:space="0" w:color="000000"/>
                <w:right w:val="none" w:sz="4" w:space="0" w:color="000000"/>
              </w:pBdr>
              <w:tabs>
                <w:tab w:val="left" w:pos="875"/>
              </w:tabs>
              <w:ind w:left="0" w:firstLine="302"/>
              <w:rPr>
                <w:rFonts w:ascii="Times New Roman" w:hAnsi="Times New Roman"/>
                <w:sz w:val="24"/>
                <w:szCs w:val="24"/>
                <w:lang w:val="ro-RO"/>
              </w:rPr>
            </w:pPr>
            <w:r w:rsidRPr="0025548E">
              <w:rPr>
                <w:rFonts w:ascii="Times New Roman" w:hAnsi="Times New Roman"/>
                <w:sz w:val="24"/>
                <w:szCs w:val="24"/>
                <w:lang w:val="ro-RO"/>
              </w:rPr>
              <w:t>elimină riscurile de refuz abuziv sau întârziere;</w:t>
            </w:r>
          </w:p>
          <w:p w14:paraId="105D4775" w14:textId="77777777" w:rsidR="00D9310B" w:rsidRPr="0025548E" w:rsidRDefault="00D9310B" w:rsidP="00D9310B">
            <w:pPr>
              <w:pStyle w:val="afb"/>
              <w:numPr>
                <w:ilvl w:val="1"/>
                <w:numId w:val="29"/>
              </w:numPr>
              <w:pBdr>
                <w:top w:val="none" w:sz="4" w:space="0" w:color="000000"/>
                <w:left w:val="none" w:sz="4" w:space="0" w:color="000000"/>
                <w:bottom w:val="none" w:sz="4" w:space="0" w:color="000000"/>
                <w:right w:val="none" w:sz="4" w:space="0" w:color="000000"/>
              </w:pBdr>
              <w:tabs>
                <w:tab w:val="left" w:pos="875"/>
              </w:tabs>
              <w:ind w:left="0" w:firstLine="302"/>
              <w:rPr>
                <w:rFonts w:ascii="Times New Roman" w:hAnsi="Times New Roman"/>
                <w:sz w:val="24"/>
                <w:szCs w:val="24"/>
                <w:lang w:val="ro-RO"/>
              </w:rPr>
            </w:pPr>
            <w:r w:rsidRPr="0025548E">
              <w:rPr>
                <w:rFonts w:ascii="Times New Roman" w:hAnsi="Times New Roman"/>
                <w:sz w:val="24"/>
                <w:szCs w:val="24"/>
                <w:lang w:val="ro-RO"/>
              </w:rPr>
              <w:t>aliniază proiectul la bunele practici internaționale și la jurisprudența CEDO.</w:t>
            </w:r>
          </w:p>
          <w:p w14:paraId="658B1EA8" w14:textId="3308E74F" w:rsidR="00D9310B" w:rsidRPr="0025548E" w:rsidRDefault="00D9310B" w:rsidP="00D9310B">
            <w:pPr>
              <w:pBdr>
                <w:top w:val="none" w:sz="4" w:space="0" w:color="000000"/>
                <w:left w:val="none" w:sz="4" w:space="0" w:color="000000"/>
                <w:bottom w:val="none" w:sz="4" w:space="0" w:color="000000"/>
                <w:right w:val="none" w:sz="4" w:space="0" w:color="000000"/>
              </w:pBdr>
              <w:tabs>
                <w:tab w:val="left" w:pos="875"/>
              </w:tabs>
              <w:ind w:firstLine="302"/>
              <w:rPr>
                <w:rFonts w:ascii="Times New Roman" w:hAnsi="Times New Roman"/>
                <w:sz w:val="24"/>
                <w:szCs w:val="24"/>
                <w:lang w:val="ro-RO"/>
              </w:rPr>
            </w:pPr>
            <w:r w:rsidRPr="0025548E">
              <w:rPr>
                <w:rFonts w:ascii="Times New Roman" w:hAnsi="Times New Roman"/>
                <w:sz w:val="24"/>
                <w:szCs w:val="24"/>
                <w:lang w:val="ro-RO"/>
              </w:rPr>
              <w:t>Totodată, art. 7</w:t>
            </w:r>
            <w:r w:rsidR="003E451A">
              <w:rPr>
                <w:rFonts w:ascii="Times New Roman" w:hAnsi="Times New Roman"/>
                <w:sz w:val="24"/>
                <w:szCs w:val="24"/>
                <w:lang w:val="ro-RO"/>
              </w:rPr>
              <w:t xml:space="preserve">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003E451A" w:rsidRPr="0025548E">
              <w:rPr>
                <w:rFonts w:ascii="Times New Roman" w:hAnsi="Times New Roman"/>
                <w:bCs/>
                <w:iCs/>
                <w:sz w:val="24"/>
                <w:szCs w:val="24"/>
                <w:lang w:val="ro-RO"/>
              </w:rPr>
              <w:t xml:space="preserve"> </w:t>
            </w:r>
            <w:r w:rsidRPr="0025548E">
              <w:rPr>
                <w:rFonts w:ascii="Times New Roman" w:hAnsi="Times New Roman"/>
                <w:sz w:val="24"/>
                <w:szCs w:val="24"/>
                <w:lang w:val="ro-RO"/>
              </w:rPr>
              <w:t xml:space="preserve"> din proiectul de lege a fost completat cu un aliniat nou</w:t>
            </w:r>
            <w:r w:rsidR="003E451A">
              <w:rPr>
                <w:rFonts w:ascii="Times New Roman" w:hAnsi="Times New Roman"/>
                <w:sz w:val="24"/>
                <w:szCs w:val="24"/>
                <w:lang w:val="ro-RO"/>
              </w:rPr>
              <w:t>.</w:t>
            </w:r>
          </w:p>
          <w:p w14:paraId="0DDB09FE" w14:textId="3BF1C37E" w:rsidR="00D9310B" w:rsidRPr="00B216CF" w:rsidRDefault="00D9310B" w:rsidP="00D9310B">
            <w:pPr>
              <w:ind w:firstLine="302"/>
              <w:rPr>
                <w:b/>
                <w:bCs/>
                <w:sz w:val="24"/>
                <w:szCs w:val="24"/>
                <w:lang w:val="ro-RO" w:eastAsia="ro-RO"/>
              </w:rPr>
            </w:pPr>
          </w:p>
        </w:tc>
      </w:tr>
      <w:tr w:rsidR="00D9310B" w:rsidRPr="0025548E" w14:paraId="4ED68418"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83285"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6C7E5" w14:textId="6F540C65"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156.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C7695"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25548E">
              <w:rPr>
                <w:rFonts w:ascii="Times New Roman" w:hAnsi="Times New Roman"/>
                <w:iCs/>
                <w:sz w:val="24"/>
                <w:szCs w:val="24"/>
                <w:lang w:val="ro-RO"/>
              </w:rPr>
              <w:t>Deși la art.11 se prevede la lit. a) că organizatorul „trebuie să respecte procedura stabilită în ședință de APL”, totuși din art.7 nu este clar care este acea procedură și, în special, care este finalitatea acesteia. Pe de o parte proiectul prevede doar obligația de „notificare”, adică de comunicare oficială fără implicarea unui proces deliberativ sau decizional, dar totodată indică obligația organizatorului de a participa la oarecare ședințe cu APL și MAI. În situația „notificării” astfel de participări în ședințe nu poate fi decît un drept și nu o obligație a organizatorului, totodată legea trebuie să prevadă că în urma analizei efectuată de APL și organele de drept, acestea trebuie să informeze organizatorul în mod oficial despre cerințele, condițiile generale și specifice care trebuie respectate, reieșind din cadrul normativ relevant, într-un termen rezonabil, până la începerea evenimentului.</w:t>
            </w:r>
          </w:p>
          <w:p w14:paraId="73AF8324"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DD739"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Precizare.</w:t>
            </w:r>
          </w:p>
          <w:p w14:paraId="500655CF" w14:textId="779E8415" w:rsidR="00D9310B" w:rsidRPr="00B2684D" w:rsidRDefault="00D9310B" w:rsidP="00D9310B">
            <w:pPr>
              <w:pBdr>
                <w:top w:val="none" w:sz="4" w:space="0" w:color="000000"/>
                <w:left w:val="none" w:sz="4" w:space="0" w:color="000000"/>
                <w:bottom w:val="none" w:sz="4" w:space="0" w:color="000000"/>
                <w:right w:val="none" w:sz="4" w:space="0" w:color="000000"/>
              </w:pBdr>
              <w:tabs>
                <w:tab w:val="left" w:pos="592"/>
              </w:tabs>
              <w:ind w:firstLine="302"/>
              <w:rPr>
                <w:rFonts w:ascii="Times New Roman" w:hAnsi="Times New Roman"/>
                <w:sz w:val="24"/>
                <w:szCs w:val="24"/>
                <w:lang w:val="ro-RO"/>
              </w:rPr>
            </w:pPr>
            <w:r w:rsidRPr="00B2684D">
              <w:rPr>
                <w:rFonts w:ascii="Times New Roman" w:hAnsi="Times New Roman"/>
                <w:sz w:val="24"/>
                <w:szCs w:val="24"/>
                <w:lang w:val="ro-RO"/>
              </w:rPr>
              <w:t xml:space="preserve">Observațiile privind necesitatea clarificării naturii și rolului ședinței de coordonare sunt justificate. În versiunea revizuită a proiectului, art. 7 alin. (5) </w:t>
            </w:r>
            <w:r w:rsidR="003E451A" w:rsidRPr="003E451A">
              <w:rPr>
                <w:rFonts w:ascii="Times New Roman" w:hAnsi="Times New Roman"/>
                <w:sz w:val="24"/>
                <w:szCs w:val="24"/>
                <w:lang w:val="ro-RO"/>
              </w:rPr>
              <w:t xml:space="preserve">(actual art. </w:t>
            </w:r>
            <w:r w:rsidR="003E451A">
              <w:rPr>
                <w:rFonts w:ascii="Times New Roman" w:hAnsi="Times New Roman"/>
                <w:sz w:val="24"/>
                <w:szCs w:val="24"/>
                <w:lang w:val="ro-RO"/>
              </w:rPr>
              <w:t>8</w:t>
            </w:r>
            <w:r w:rsidR="003E451A" w:rsidRPr="003E451A">
              <w:rPr>
                <w:rFonts w:ascii="Times New Roman" w:hAnsi="Times New Roman"/>
                <w:sz w:val="24"/>
                <w:szCs w:val="24"/>
                <w:lang w:val="ro-RO"/>
              </w:rPr>
              <w:t>)</w:t>
            </w:r>
            <w:r w:rsidR="003E451A" w:rsidRPr="0025548E">
              <w:rPr>
                <w:rFonts w:ascii="Times New Roman" w:hAnsi="Times New Roman"/>
                <w:bCs/>
                <w:iCs/>
                <w:sz w:val="24"/>
                <w:szCs w:val="24"/>
                <w:lang w:val="ro-RO"/>
              </w:rPr>
              <w:t xml:space="preserve"> </w:t>
            </w:r>
            <w:r w:rsidRPr="00B2684D">
              <w:rPr>
                <w:rFonts w:ascii="Times New Roman" w:hAnsi="Times New Roman"/>
                <w:sz w:val="24"/>
                <w:szCs w:val="24"/>
                <w:lang w:val="ro-RO"/>
              </w:rPr>
              <w:t>a fost ajustat pentru a faptul că:</w:t>
            </w:r>
          </w:p>
          <w:p w14:paraId="1E16D791" w14:textId="77777777" w:rsidR="00D9310B" w:rsidRPr="00B2684D" w:rsidRDefault="00D9310B" w:rsidP="00D9310B">
            <w:pPr>
              <w:numPr>
                <w:ilvl w:val="0"/>
                <w:numId w:val="147"/>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B2684D">
              <w:rPr>
                <w:rFonts w:ascii="Times New Roman" w:hAnsi="Times New Roman"/>
                <w:sz w:val="24"/>
                <w:szCs w:val="24"/>
                <w:lang w:val="ro-RO"/>
              </w:rPr>
              <w:t>ședința are caracter consultativ și de coordonare, fără a constitui un proces decizional sau de autorizare, păstrând astfel caracterul neautorizabil al notificării;</w:t>
            </w:r>
          </w:p>
          <w:p w14:paraId="6D58A8B2" w14:textId="77777777" w:rsidR="00D9310B" w:rsidRPr="00DC0A1E" w:rsidRDefault="00D9310B" w:rsidP="00D9310B">
            <w:pPr>
              <w:numPr>
                <w:ilvl w:val="0"/>
                <w:numId w:val="147"/>
              </w:numPr>
              <w:pBdr>
                <w:top w:val="none" w:sz="4" w:space="0" w:color="000000"/>
                <w:left w:val="none" w:sz="4" w:space="0" w:color="000000"/>
                <w:bottom w:val="none" w:sz="4" w:space="0" w:color="000000"/>
                <w:right w:val="none" w:sz="4" w:space="0" w:color="000000"/>
              </w:pBdr>
              <w:tabs>
                <w:tab w:val="left" w:pos="592"/>
              </w:tabs>
              <w:ind w:left="0" w:firstLine="302"/>
              <w:rPr>
                <w:rFonts w:ascii="Times New Roman" w:hAnsi="Times New Roman"/>
                <w:sz w:val="24"/>
                <w:szCs w:val="24"/>
                <w:lang w:val="ro-RO"/>
              </w:rPr>
            </w:pPr>
            <w:r w:rsidRPr="00B2684D">
              <w:rPr>
                <w:rFonts w:ascii="Times New Roman" w:hAnsi="Times New Roman"/>
                <w:sz w:val="24"/>
                <w:szCs w:val="24"/>
                <w:lang w:val="ro-RO"/>
              </w:rPr>
              <w:t>participarea organizatorului este opțională, dar recomandabilă în cazul evenimentelor cu risc</w:t>
            </w:r>
            <w:r>
              <w:rPr>
                <w:rFonts w:ascii="Times New Roman" w:hAnsi="Times New Roman"/>
                <w:sz w:val="24"/>
                <w:szCs w:val="24"/>
                <w:lang w:val="ro-RO"/>
              </w:rPr>
              <w:t xml:space="preserve"> mediu și ridicat, unde urmează a fi elaborat un plan de securitate</w:t>
            </w:r>
            <w:r w:rsidRPr="00AF741F">
              <w:rPr>
                <w:noProof/>
                <w:sz w:val="28"/>
                <w:szCs w:val="28"/>
              </w:rPr>
              <w:t xml:space="preserve"> </w:t>
            </w:r>
            <w:r w:rsidRPr="00DC0A1E">
              <w:rPr>
                <w:rFonts w:ascii="Times New Roman" w:hAnsi="Times New Roman"/>
                <w:noProof/>
                <w:sz w:val="24"/>
                <w:szCs w:val="24"/>
              </w:rPr>
              <w:t>în care să fie stabilite măsurile necesare de protecție a participanților</w:t>
            </w:r>
            <w:r w:rsidRPr="00DC0A1E">
              <w:rPr>
                <w:rFonts w:ascii="Times New Roman" w:hAnsi="Times New Roman"/>
                <w:sz w:val="24"/>
                <w:szCs w:val="24"/>
                <w:lang w:val="ro-RO"/>
              </w:rPr>
              <w:t xml:space="preserve"> </w:t>
            </w:r>
            <w:r w:rsidRPr="00B2684D">
              <w:rPr>
                <w:rFonts w:ascii="Times New Roman" w:hAnsi="Times New Roman"/>
                <w:sz w:val="24"/>
                <w:szCs w:val="24"/>
                <w:lang w:val="ro-RO"/>
              </w:rPr>
              <w:t>;</w:t>
            </w:r>
          </w:p>
          <w:p w14:paraId="7D4C9864"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Ideea generală este de a nu birocratiza procesul de organizare pentru organizator</w:t>
            </w:r>
            <w:r>
              <w:rPr>
                <w:rFonts w:ascii="Times New Roman" w:hAnsi="Times New Roman"/>
                <w:sz w:val="24"/>
                <w:szCs w:val="24"/>
                <w:lang w:val="ro-RO"/>
              </w:rPr>
              <w:t xml:space="preserve">ii de evenimente, </w:t>
            </w:r>
            <w:r w:rsidRPr="0025548E">
              <w:rPr>
                <w:rFonts w:ascii="Times New Roman" w:hAnsi="Times New Roman"/>
                <w:sz w:val="24"/>
                <w:szCs w:val="24"/>
                <w:lang w:val="ro-RO"/>
              </w:rPr>
              <w:t xml:space="preserve">el are obligația de notificare și participă la ședințe doar în cazul evenimentelor cu grad de risc ridicat sau mediu. </w:t>
            </w:r>
            <w:r>
              <w:rPr>
                <w:rFonts w:ascii="Times New Roman" w:hAnsi="Times New Roman"/>
                <w:sz w:val="24"/>
                <w:szCs w:val="24"/>
                <w:lang w:val="ro-RO"/>
              </w:rPr>
              <w:t xml:space="preserve">În acest caz </w:t>
            </w:r>
            <w:r w:rsidRPr="0025548E">
              <w:rPr>
                <w:rFonts w:ascii="Times New Roman" w:hAnsi="Times New Roman"/>
                <w:sz w:val="24"/>
                <w:szCs w:val="24"/>
                <w:lang w:val="ro-RO"/>
              </w:rPr>
              <w:t xml:space="preserve">organizatorul </w:t>
            </w:r>
            <w:r>
              <w:rPr>
                <w:rFonts w:ascii="Times New Roman" w:hAnsi="Times New Roman"/>
                <w:sz w:val="24"/>
                <w:szCs w:val="24"/>
                <w:lang w:val="ro-RO"/>
              </w:rPr>
              <w:t xml:space="preserve">este partea interesată </w:t>
            </w:r>
            <w:r w:rsidRPr="0025548E">
              <w:rPr>
                <w:rFonts w:ascii="Times New Roman" w:hAnsi="Times New Roman"/>
                <w:sz w:val="24"/>
                <w:szCs w:val="24"/>
                <w:lang w:val="ro-RO"/>
              </w:rPr>
              <w:t xml:space="preserve">de buna desfășurare a evenimentului, având posibilitatea să rezolve din posibilele probleme de organizare și astfel să nu fie sancționat pentru încălcarea legii. Responsabilitatea pentru astfel de evenimente – contravențională sau penală îi revine oricum – această lege stabilind un cadru de cooperare autorități publice – organizatori </w:t>
            </w:r>
            <w:r w:rsidRPr="0025548E">
              <w:rPr>
                <w:rFonts w:ascii="Times New Roman" w:hAnsi="Times New Roman"/>
                <w:sz w:val="24"/>
                <w:szCs w:val="24"/>
                <w:lang w:val="ro-RO"/>
              </w:rPr>
              <w:lastRenderedPageBreak/>
              <w:t>de evenimente care ajută pe organizatori să cunoască și respecte legea.</w:t>
            </w:r>
          </w:p>
          <w:p w14:paraId="2F46EBF3" w14:textId="77777777" w:rsidR="00D9310B" w:rsidRPr="00B216CF" w:rsidRDefault="00D9310B" w:rsidP="00D9310B">
            <w:pPr>
              <w:ind w:firstLine="302"/>
              <w:rPr>
                <w:b/>
                <w:bCs/>
                <w:sz w:val="24"/>
                <w:szCs w:val="24"/>
                <w:lang w:val="ro-RO" w:eastAsia="ro-RO"/>
              </w:rPr>
            </w:pPr>
          </w:p>
        </w:tc>
      </w:tr>
      <w:tr w:rsidR="00D9310B" w:rsidRPr="0025548E" w14:paraId="20D7A80C"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EA57"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1E5E6" w14:textId="7E7F2B89"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157.</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574F" w14:textId="6FB626AB"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r w:rsidRPr="0025548E">
              <w:rPr>
                <w:rFonts w:ascii="Times New Roman" w:hAnsi="Times New Roman"/>
                <w:iCs/>
                <w:sz w:val="24"/>
                <w:szCs w:val="24"/>
                <w:lang w:val="ro-RO"/>
              </w:rPr>
              <w:t xml:space="preserve">Prioritatea de la art.7 al.(12) acordată evenimentelor organizate de instituții/autorități publice în detrimentul celor organizate de agenți economici este nefondată și abuzivă și nu a fost nicicum argumentată în nota de fundamentare.  </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70B9"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3E4F33C3" w14:textId="3FA75061"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Art. 7 alin. (</w:t>
            </w:r>
            <w:r>
              <w:rPr>
                <w:rFonts w:ascii="Times New Roman" w:hAnsi="Times New Roman"/>
                <w:sz w:val="24"/>
                <w:szCs w:val="24"/>
                <w:lang w:val="ro-RO"/>
              </w:rPr>
              <w:t>11</w:t>
            </w:r>
            <w:r w:rsidRPr="0025548E">
              <w:rPr>
                <w:rFonts w:ascii="Times New Roman" w:hAnsi="Times New Roman"/>
                <w:sz w:val="24"/>
                <w:szCs w:val="24"/>
                <w:lang w:val="ro-RO"/>
              </w:rPr>
              <w:t>)</w:t>
            </w:r>
            <w:r w:rsidR="007F46AA">
              <w:rPr>
                <w:rFonts w:ascii="Times New Roman" w:hAnsi="Times New Roman"/>
                <w:sz w:val="24"/>
                <w:szCs w:val="24"/>
                <w:lang w:val="ro-RO"/>
              </w:rPr>
              <w:t xml:space="preserve"> </w:t>
            </w:r>
            <w:r w:rsidR="007F46AA" w:rsidRPr="003E451A">
              <w:rPr>
                <w:rFonts w:ascii="Times New Roman" w:hAnsi="Times New Roman"/>
                <w:sz w:val="24"/>
                <w:szCs w:val="24"/>
                <w:lang w:val="ro-RO"/>
              </w:rPr>
              <w:t xml:space="preserve">(actual art. </w:t>
            </w:r>
            <w:r w:rsidR="007F46AA">
              <w:rPr>
                <w:rFonts w:ascii="Times New Roman" w:hAnsi="Times New Roman"/>
                <w:sz w:val="24"/>
                <w:szCs w:val="24"/>
                <w:lang w:val="ro-RO"/>
              </w:rPr>
              <w:t>8</w:t>
            </w:r>
            <w:r w:rsidR="007F46AA" w:rsidRPr="003E451A">
              <w:rPr>
                <w:rFonts w:ascii="Times New Roman" w:hAnsi="Times New Roman"/>
                <w:sz w:val="24"/>
                <w:szCs w:val="24"/>
                <w:lang w:val="ro-RO"/>
              </w:rPr>
              <w:t>)</w:t>
            </w:r>
            <w:r w:rsidR="007F46AA" w:rsidRPr="0025548E">
              <w:rPr>
                <w:rFonts w:ascii="Times New Roman" w:hAnsi="Times New Roman"/>
                <w:bCs/>
                <w:iCs/>
                <w:sz w:val="24"/>
                <w:szCs w:val="24"/>
                <w:lang w:val="ro-RO"/>
              </w:rPr>
              <w:t xml:space="preserve"> </w:t>
            </w:r>
            <w:r w:rsidRPr="0025548E">
              <w:rPr>
                <w:rFonts w:ascii="Times New Roman" w:hAnsi="Times New Roman"/>
                <w:sz w:val="24"/>
                <w:szCs w:val="24"/>
                <w:lang w:val="ro-RO"/>
              </w:rPr>
              <w:t xml:space="preserve"> a fost completat că prioritate se acordă </w:t>
            </w:r>
            <w:r w:rsidRPr="0025548E">
              <w:rPr>
                <w:rFonts w:ascii="Times New Roman" w:hAnsi="Times New Roman"/>
                <w:i/>
                <w:iCs/>
                <w:sz w:val="24"/>
                <w:szCs w:val="24"/>
                <w:lang w:val="ro-RO"/>
              </w:rPr>
              <w:t>,,....numai în cazul în care evenimentul public urmărește un scop de interes public, cu relevanță locală, regională sau națională, precum și în lipsa unor alternative de reamplasare rezonabilă</w:t>
            </w:r>
            <w:r w:rsidRPr="000D3F7B">
              <w:rPr>
                <w:rFonts w:ascii="Times New Roman" w:eastAsia="Times New Roman" w:hAnsi="Times New Roman"/>
                <w:noProof/>
                <w:sz w:val="28"/>
                <w:szCs w:val="28"/>
                <w:lang w:val="ro-RO"/>
              </w:rPr>
              <w:t xml:space="preserve"> </w:t>
            </w:r>
            <w:r w:rsidRPr="000D3F7B">
              <w:rPr>
                <w:rFonts w:ascii="Times New Roman" w:eastAsia="Times New Roman" w:hAnsi="Times New Roman"/>
                <w:i/>
                <w:iCs/>
                <w:noProof/>
                <w:sz w:val="24"/>
                <w:szCs w:val="24"/>
                <w:lang w:val="ro-RO"/>
              </w:rPr>
              <w:t>în baza unei decizii motivate în mod expres și care este adusă la cunoștința părților interesate</w:t>
            </w:r>
            <w:r w:rsidRPr="0025548E">
              <w:rPr>
                <w:rFonts w:ascii="Times New Roman" w:hAnsi="Times New Roman"/>
                <w:i/>
                <w:iCs/>
                <w:sz w:val="24"/>
                <w:szCs w:val="24"/>
                <w:lang w:val="ro-RO"/>
              </w:rPr>
              <w:t>”.</w:t>
            </w:r>
          </w:p>
          <w:p w14:paraId="7F818F69"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Se consideră de a menține această prevedere deoarece pot fi cazuri în care un organizator notifică administrația publică locală despre desfășurarea mai multe evenimente publice în zile diferite pe parcursul unei perioade îndelungate de timp și artificial poate ocupa un anumit spațiu, și intenționat a admite abuzuri pentru a nu permite desfășurarea evenimentelor în acel loc de către alți organizatori, cu atât mai mult că poate persista necesitatea desfășurării unui eveniment public de anvergură națională anume în această locație.</w:t>
            </w:r>
          </w:p>
          <w:p w14:paraId="748B58B9" w14:textId="2867AB9A" w:rsidR="00D9310B" w:rsidRPr="00B216CF" w:rsidRDefault="00D9310B" w:rsidP="00D9310B">
            <w:pPr>
              <w:ind w:firstLine="302"/>
              <w:rPr>
                <w:b/>
                <w:bCs/>
                <w:sz w:val="24"/>
                <w:szCs w:val="24"/>
                <w:lang w:val="ro-RO" w:eastAsia="ro-RO"/>
              </w:rPr>
            </w:pPr>
            <w:r w:rsidRPr="0025548E">
              <w:rPr>
                <w:rFonts w:ascii="Times New Roman" w:hAnsi="Times New Roman"/>
                <w:sz w:val="24"/>
                <w:szCs w:val="24"/>
                <w:lang w:val="ro-RO"/>
              </w:rPr>
              <w:t>Nota de fundamentare a fost completată la acest aspect.</w:t>
            </w:r>
          </w:p>
        </w:tc>
      </w:tr>
      <w:tr w:rsidR="00D9310B" w:rsidRPr="0025548E" w14:paraId="7B03E8D7"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9805"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8B003" w14:textId="2C2F018C"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158.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545C6" w14:textId="225B2018"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r w:rsidRPr="0025548E">
              <w:rPr>
                <w:rFonts w:ascii="Times New Roman" w:hAnsi="Times New Roman"/>
                <w:iCs/>
                <w:sz w:val="24"/>
                <w:szCs w:val="24"/>
                <w:lang w:val="ro-RO"/>
              </w:rPr>
              <w:t>De principiu nu este clară oportunitatea normelor de la alin. (8) – (12) care se referă la situațiile de conflict cînd în privința la același loc și timp au fost notificate mai multe evenimente. Dacă se ia o abordare echitabilă și clară (ca și în cazul întrunirilor) conform regulii că are prioritate primul care a notificat (indiferent de statut și importanță), cu înregistrarea în registru public, atunci astfel de norme nici nu își au locul în lege. Oricare alte negocieri între părți pot avea loc doar în mod privat, în afara contextului legii.</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AF018" w14:textId="77777777" w:rsidR="00D9310B" w:rsidRPr="0025548E" w:rsidRDefault="00D9310B" w:rsidP="00D9310B">
            <w:pPr>
              <w:pBdr>
                <w:top w:val="none" w:sz="4" w:space="0" w:color="000000"/>
                <w:left w:val="none" w:sz="4" w:space="0" w:color="000000"/>
                <w:bottom w:val="none" w:sz="4" w:space="0" w:color="000000"/>
                <w:right w:val="none" w:sz="4" w:space="0" w:color="000000"/>
              </w:pBdr>
              <w:tabs>
                <w:tab w:val="left" w:pos="1021"/>
              </w:tabs>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7C09851C" w14:textId="10C36EA9" w:rsidR="00D9310B" w:rsidRPr="0025548E" w:rsidRDefault="00D9310B" w:rsidP="00D9310B">
            <w:pPr>
              <w:pBdr>
                <w:top w:val="none" w:sz="4" w:space="0" w:color="000000"/>
                <w:left w:val="none" w:sz="4" w:space="0" w:color="000000"/>
                <w:bottom w:val="none" w:sz="4" w:space="0" w:color="000000"/>
                <w:right w:val="none" w:sz="4" w:space="0" w:color="000000"/>
              </w:pBdr>
              <w:tabs>
                <w:tab w:val="left" w:pos="1021"/>
              </w:tabs>
              <w:ind w:firstLine="302"/>
              <w:rPr>
                <w:rFonts w:ascii="Times New Roman" w:hAnsi="Times New Roman"/>
                <w:sz w:val="24"/>
                <w:szCs w:val="24"/>
                <w:lang w:val="ro-RO"/>
              </w:rPr>
            </w:pPr>
            <w:r>
              <w:rPr>
                <w:rFonts w:ascii="Times New Roman" w:hAnsi="Times New Roman"/>
                <w:sz w:val="24"/>
                <w:szCs w:val="24"/>
                <w:lang w:val="ro-RO"/>
              </w:rPr>
              <w:t xml:space="preserve">Urmare a consultării publice a proiectului de lege, </w:t>
            </w:r>
            <w:r w:rsidRPr="0025548E">
              <w:rPr>
                <w:rFonts w:ascii="Times New Roman" w:hAnsi="Times New Roman"/>
                <w:sz w:val="24"/>
                <w:szCs w:val="24"/>
                <w:lang w:val="ro-RO"/>
              </w:rPr>
              <w:t>alin. (8) – (12) de la art. 7</w:t>
            </w:r>
            <w:r>
              <w:rPr>
                <w:rFonts w:ascii="Times New Roman" w:hAnsi="Times New Roman"/>
                <w:sz w:val="24"/>
                <w:szCs w:val="24"/>
                <w:lang w:val="ro-RO"/>
              </w:rPr>
              <w:t xml:space="preserve"> </w:t>
            </w:r>
            <w:r w:rsidR="007F46AA" w:rsidRPr="003E451A">
              <w:rPr>
                <w:rFonts w:ascii="Times New Roman" w:hAnsi="Times New Roman"/>
                <w:sz w:val="24"/>
                <w:szCs w:val="24"/>
                <w:lang w:val="ro-RO"/>
              </w:rPr>
              <w:t xml:space="preserve">(actual art. </w:t>
            </w:r>
            <w:r w:rsidR="007F46AA">
              <w:rPr>
                <w:rFonts w:ascii="Times New Roman" w:hAnsi="Times New Roman"/>
                <w:sz w:val="24"/>
                <w:szCs w:val="24"/>
                <w:lang w:val="ro-RO"/>
              </w:rPr>
              <w:t>8</w:t>
            </w:r>
            <w:r w:rsidR="007F46AA" w:rsidRPr="003E451A">
              <w:rPr>
                <w:rFonts w:ascii="Times New Roman" w:hAnsi="Times New Roman"/>
                <w:sz w:val="24"/>
                <w:szCs w:val="24"/>
                <w:lang w:val="ro-RO"/>
              </w:rPr>
              <w:t>)</w:t>
            </w:r>
            <w:r w:rsidR="007F46AA" w:rsidRPr="0025548E">
              <w:rPr>
                <w:rFonts w:ascii="Times New Roman" w:hAnsi="Times New Roman"/>
                <w:bCs/>
                <w:iCs/>
                <w:sz w:val="24"/>
                <w:szCs w:val="24"/>
                <w:lang w:val="ro-RO"/>
              </w:rPr>
              <w:t xml:space="preserve"> </w:t>
            </w:r>
            <w:r>
              <w:rPr>
                <w:rFonts w:ascii="Times New Roman" w:hAnsi="Times New Roman"/>
                <w:sz w:val="24"/>
                <w:szCs w:val="24"/>
                <w:lang w:val="ro-RO"/>
              </w:rPr>
              <w:t>au fost excluse.</w:t>
            </w:r>
          </w:p>
          <w:p w14:paraId="33A278E0" w14:textId="77777777" w:rsidR="00D9310B" w:rsidRPr="00B216CF" w:rsidRDefault="00D9310B" w:rsidP="00D9310B">
            <w:pPr>
              <w:ind w:firstLine="302"/>
              <w:rPr>
                <w:b/>
                <w:bCs/>
                <w:sz w:val="24"/>
                <w:szCs w:val="24"/>
                <w:lang w:val="ro-RO" w:eastAsia="ro-RO"/>
              </w:rPr>
            </w:pPr>
          </w:p>
        </w:tc>
      </w:tr>
      <w:tr w:rsidR="00D9310B" w:rsidRPr="0025548E" w14:paraId="2B9D2A79"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CAD87"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D9BA" w14:textId="14446C73"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159.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13333"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25548E">
              <w:rPr>
                <w:rFonts w:ascii="Times New Roman" w:hAnsi="Times New Roman"/>
                <w:iCs/>
                <w:sz w:val="24"/>
                <w:szCs w:val="24"/>
                <w:lang w:val="ro-RO"/>
              </w:rPr>
              <w:t xml:space="preserve">O mare parte din obligațiile prevăzute la art.11 (în special la lit. d), f), g), h), i), k), l) nu doar că nu </w:t>
            </w:r>
            <w:r w:rsidRPr="0025548E">
              <w:rPr>
                <w:rFonts w:ascii="Times New Roman" w:hAnsi="Times New Roman"/>
                <w:iCs/>
                <w:sz w:val="24"/>
                <w:szCs w:val="24"/>
                <w:lang w:val="ro-RO"/>
              </w:rPr>
              <w:lastRenderedPageBreak/>
              <w:t xml:space="preserve">au fost argumentate și analizate în nota de fundamentare dar sunt vădit excesive și disproporționate în raport cu majoritatea categoriilor de evenimente, probabil cu excepția doar evenimentelor care se petrec în construcții/spații limitate cu număr mare de persoane (suporteri) și poartă riscuri sporite (cum ar fi meciurile de fotbal sau alte competiții sportive cu tribune). Cu atît mai mult că obligații de genul „planificarea și asigurarea securității în cadrul evenimentului” sau „luarea de măsuri pentru îndepărtarea de la evenimentul public a participanților care tulbură ordinea publică” sunt obligațiile directe ale organelor de drept (poliția, carabinieri ș.a.), în special în cazul evenimentelor în spații publice deschise, pentru care se alocă resursele necesare din bugetul de stat. Ori în situația în care obligațiile date se transferă pe organizatorii de evenimente, nu doar va crește nejustificat costul organizării evenimentelor dar iese că cetățenii care participă la eveniment achită dublu pentru securitatea acestuia – pe lîngă impozitele și taxele obișnuite (venit la bugetul de stat) vor mai achita și cheltuielile organizatorului de eveniment (care vor fi incluse în prețul final al biletelor). În acest sens autorii indică că au luat în calcul legea României care reglementează evenimentele sportive, numai că nu țin cont de faptul că legea în cauză are o abordare proporțională tipului de eveniment și astfel de obligații anume că se referă la organizatorii profesioniști de evenimente cu risc sporit, cum sunt meciurile de fotbal organizate pe stadioane cu tribune.  </w:t>
            </w:r>
          </w:p>
          <w:p w14:paraId="53C28B90"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5E093" w14:textId="77777777" w:rsidR="00D9310B" w:rsidRPr="0025548E" w:rsidRDefault="00D9310B" w:rsidP="00D9310B">
            <w:pPr>
              <w:pBdr>
                <w:top w:val="none" w:sz="4" w:space="0" w:color="000000"/>
                <w:left w:val="none" w:sz="4" w:space="0" w:color="000000"/>
                <w:bottom w:val="none" w:sz="4" w:space="0" w:color="000000"/>
                <w:right w:val="none" w:sz="4" w:space="0" w:color="000000"/>
              </w:pBdr>
              <w:tabs>
                <w:tab w:val="left" w:pos="1021"/>
              </w:tabs>
              <w:ind w:firstLine="302"/>
              <w:rPr>
                <w:rFonts w:ascii="Times New Roman" w:hAnsi="Times New Roman"/>
                <w:b/>
                <w:bCs/>
                <w:sz w:val="24"/>
                <w:szCs w:val="24"/>
                <w:lang w:val="ro-RO"/>
              </w:rPr>
            </w:pPr>
            <w:r w:rsidRPr="0025548E">
              <w:rPr>
                <w:rFonts w:ascii="Times New Roman" w:hAnsi="Times New Roman"/>
                <w:b/>
                <w:bCs/>
                <w:sz w:val="24"/>
                <w:szCs w:val="24"/>
                <w:lang w:val="ro-RO"/>
              </w:rPr>
              <w:lastRenderedPageBreak/>
              <w:t>Se acceptă.</w:t>
            </w:r>
          </w:p>
          <w:p w14:paraId="07555853" w14:textId="77777777" w:rsidR="00D9310B" w:rsidRPr="00A428FF" w:rsidRDefault="00D9310B" w:rsidP="00D9310B">
            <w:pPr>
              <w:tabs>
                <w:tab w:val="left" w:pos="875"/>
              </w:tabs>
              <w:ind w:firstLine="302"/>
              <w:rPr>
                <w:rFonts w:ascii="Times New Roman" w:hAnsi="Times New Roman"/>
                <w:iCs/>
                <w:sz w:val="24"/>
                <w:szCs w:val="24"/>
                <w:lang w:val="ro-RO"/>
              </w:rPr>
            </w:pPr>
            <w:r w:rsidRPr="00A428FF">
              <w:rPr>
                <w:rFonts w:ascii="Times New Roman" w:hAnsi="Times New Roman"/>
                <w:iCs/>
                <w:sz w:val="24"/>
                <w:szCs w:val="24"/>
                <w:lang w:val="ro-RO"/>
              </w:rPr>
              <w:lastRenderedPageBreak/>
              <w:t>Prevederile art. 11 au fost restructurate prin introducerea a trei alineate, care stabilesc obligații diferențiate în funcție de gradul de risc al evenimentului:</w:t>
            </w:r>
          </w:p>
          <w:p w14:paraId="702A115C" w14:textId="77777777" w:rsidR="00D9310B" w:rsidRPr="00A428FF" w:rsidRDefault="00D9310B" w:rsidP="00D9310B">
            <w:pPr>
              <w:numPr>
                <w:ilvl w:val="0"/>
                <w:numId w:val="149"/>
              </w:numPr>
              <w:tabs>
                <w:tab w:val="left" w:pos="875"/>
              </w:tabs>
              <w:rPr>
                <w:rFonts w:ascii="Times New Roman" w:hAnsi="Times New Roman"/>
                <w:iCs/>
                <w:sz w:val="24"/>
                <w:szCs w:val="24"/>
                <w:lang w:val="ro-RO"/>
              </w:rPr>
            </w:pPr>
            <w:r w:rsidRPr="00A428FF">
              <w:rPr>
                <w:rFonts w:ascii="Times New Roman" w:hAnsi="Times New Roman"/>
                <w:b/>
                <w:bCs/>
                <w:iCs/>
                <w:sz w:val="24"/>
                <w:szCs w:val="24"/>
                <w:lang w:val="ro-RO"/>
              </w:rPr>
              <w:t>Obligații generale minime</w:t>
            </w:r>
            <w:r w:rsidRPr="00A428FF">
              <w:rPr>
                <w:rFonts w:ascii="Times New Roman" w:hAnsi="Times New Roman"/>
                <w:iCs/>
                <w:sz w:val="24"/>
                <w:szCs w:val="24"/>
                <w:lang w:val="ro-RO"/>
              </w:rPr>
              <w:t>, aplicabile tuturor evenimentelor (alin. 1);</w:t>
            </w:r>
          </w:p>
          <w:p w14:paraId="18E8F2E1" w14:textId="77777777" w:rsidR="00D9310B" w:rsidRPr="00A428FF" w:rsidRDefault="00D9310B" w:rsidP="00D9310B">
            <w:pPr>
              <w:numPr>
                <w:ilvl w:val="0"/>
                <w:numId w:val="149"/>
              </w:numPr>
              <w:tabs>
                <w:tab w:val="left" w:pos="875"/>
              </w:tabs>
              <w:ind w:left="0" w:firstLine="302"/>
              <w:rPr>
                <w:rFonts w:ascii="Times New Roman" w:hAnsi="Times New Roman"/>
                <w:iCs/>
                <w:sz w:val="24"/>
                <w:szCs w:val="24"/>
                <w:lang w:val="ro-RO"/>
              </w:rPr>
            </w:pPr>
            <w:r w:rsidRPr="00A428FF">
              <w:rPr>
                <w:rFonts w:ascii="Times New Roman" w:hAnsi="Times New Roman"/>
                <w:b/>
                <w:bCs/>
                <w:iCs/>
                <w:sz w:val="24"/>
                <w:szCs w:val="24"/>
                <w:lang w:val="ro-RO"/>
              </w:rPr>
              <w:t>Măsuri suplimentare</w:t>
            </w:r>
            <w:r w:rsidRPr="00A428FF">
              <w:rPr>
                <w:rFonts w:ascii="Times New Roman" w:hAnsi="Times New Roman"/>
                <w:iCs/>
                <w:sz w:val="24"/>
                <w:szCs w:val="24"/>
                <w:lang w:val="ro-RO"/>
              </w:rPr>
              <w:t>, aplicabile doar evenimentelor cu risc mediu și ridicat (alin. 2);</w:t>
            </w:r>
          </w:p>
          <w:p w14:paraId="3BBA7057" w14:textId="77777777" w:rsidR="00D9310B" w:rsidRPr="00780349" w:rsidRDefault="00D9310B" w:rsidP="00D9310B">
            <w:pPr>
              <w:numPr>
                <w:ilvl w:val="0"/>
                <w:numId w:val="149"/>
              </w:numPr>
              <w:tabs>
                <w:tab w:val="left" w:pos="875"/>
              </w:tabs>
              <w:ind w:left="0" w:firstLine="302"/>
              <w:rPr>
                <w:rFonts w:ascii="Times New Roman" w:hAnsi="Times New Roman"/>
                <w:iCs/>
                <w:sz w:val="24"/>
                <w:szCs w:val="24"/>
                <w:lang w:val="ro-RO"/>
              </w:rPr>
            </w:pPr>
            <w:r w:rsidRPr="00A428FF">
              <w:rPr>
                <w:rFonts w:ascii="Times New Roman" w:hAnsi="Times New Roman"/>
                <w:b/>
                <w:bCs/>
                <w:iCs/>
                <w:sz w:val="24"/>
                <w:szCs w:val="24"/>
                <w:lang w:val="ro-RO"/>
              </w:rPr>
              <w:t>Obligații speciale pentru evenimentele sportive</w:t>
            </w:r>
            <w:r w:rsidRPr="00A428FF">
              <w:rPr>
                <w:rFonts w:ascii="Times New Roman" w:hAnsi="Times New Roman"/>
                <w:iCs/>
                <w:sz w:val="24"/>
                <w:szCs w:val="24"/>
                <w:lang w:val="ro-RO"/>
              </w:rPr>
              <w:t xml:space="preserve"> încadrate ca fiind cu risc mediu sau ridicat (alin. 3).</w:t>
            </w:r>
          </w:p>
          <w:p w14:paraId="7A7481D5"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i/>
                <w:sz w:val="24"/>
                <w:szCs w:val="24"/>
                <w:lang w:val="ro-RO"/>
              </w:rPr>
            </w:pPr>
            <w:r w:rsidRPr="0025548E">
              <w:rPr>
                <w:rFonts w:ascii="Times New Roman" w:hAnsi="Times New Roman"/>
                <w:i/>
                <w:sz w:val="24"/>
                <w:szCs w:val="24"/>
                <w:lang w:val="ro-RO"/>
              </w:rPr>
              <w:t xml:space="preserve">În partea ce ține de ,,luarea de măsuri pentru îndepărtarea de la evenimentul public a participanților care tulbură ordinea publică”, această prevedere a fost reformulată </w:t>
            </w:r>
            <w:r w:rsidRPr="0025548E">
              <w:rPr>
                <w:rFonts w:ascii="Times New Roman" w:hAnsi="Times New Roman"/>
                <w:sz w:val="24"/>
                <w:szCs w:val="24"/>
                <w:lang w:val="ro-RO"/>
              </w:rPr>
              <w:t xml:space="preserve"> în ,,</w:t>
            </w:r>
            <w:r w:rsidRPr="0025548E">
              <w:rPr>
                <w:rFonts w:ascii="Times New Roman" w:hAnsi="Times New Roman"/>
                <w:i/>
                <w:sz w:val="24"/>
                <w:szCs w:val="24"/>
                <w:lang w:val="ro-RO"/>
              </w:rPr>
              <w:t>să coopereze cu forțelor de ordine ale Ministerului Afacerilor Interne, pentru identificarea și gestionarea situațiilor care pot tulbura ordinea publică ”.</w:t>
            </w:r>
          </w:p>
          <w:p w14:paraId="62A5CC7A"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iCs/>
                <w:sz w:val="24"/>
                <w:szCs w:val="24"/>
                <w:lang w:val="ro-RO"/>
              </w:rPr>
            </w:pPr>
            <w:r w:rsidRPr="0025548E">
              <w:rPr>
                <w:rFonts w:ascii="Times New Roman" w:hAnsi="Times New Roman"/>
                <w:iCs/>
                <w:sz w:val="24"/>
                <w:szCs w:val="24"/>
                <w:lang w:val="ro-RO"/>
              </w:rPr>
              <w:t>Totodată nota de fundamentare a fost completată cu informații pertinente la pct. 4.3 privind impactul asupra sectorului privat.</w:t>
            </w:r>
          </w:p>
          <w:p w14:paraId="0DA24727"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p w14:paraId="6970E8BB" w14:textId="77777777" w:rsidR="00D9310B" w:rsidRPr="00B216CF" w:rsidRDefault="00D9310B" w:rsidP="00D9310B">
            <w:pPr>
              <w:ind w:firstLine="302"/>
              <w:rPr>
                <w:b/>
                <w:bCs/>
                <w:sz w:val="24"/>
                <w:szCs w:val="24"/>
                <w:lang w:val="ro-RO" w:eastAsia="ro-RO"/>
              </w:rPr>
            </w:pPr>
          </w:p>
        </w:tc>
      </w:tr>
      <w:tr w:rsidR="00D9310B" w:rsidRPr="0025548E" w14:paraId="37D8CBBC" w14:textId="77777777" w:rsidTr="00E61388">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9642" w14:textId="77777777"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11740" w14:textId="25906D0D" w:rsidR="00D9310B" w:rsidRPr="00B216CF" w:rsidRDefault="00D9310B" w:rsidP="00D9310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160.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1B6" w14:textId="30B442F2" w:rsidR="00D9310B" w:rsidRPr="00B216CF" w:rsidRDefault="00D9310B" w:rsidP="00D9310B">
            <w:pPr>
              <w:pBdr>
                <w:top w:val="none" w:sz="4" w:space="0" w:color="000000"/>
                <w:left w:val="none" w:sz="4" w:space="0" w:color="000000"/>
                <w:bottom w:val="none" w:sz="4" w:space="0" w:color="000000"/>
                <w:right w:val="none" w:sz="4" w:space="0" w:color="000000"/>
              </w:pBdr>
              <w:ind w:firstLine="349"/>
              <w:rPr>
                <w:sz w:val="24"/>
                <w:szCs w:val="24"/>
                <w:lang w:val="ro-RO"/>
              </w:rPr>
            </w:pPr>
            <w:r w:rsidRPr="0025548E">
              <w:rPr>
                <w:rFonts w:ascii="Times New Roman" w:hAnsi="Times New Roman"/>
                <w:iCs/>
                <w:sz w:val="24"/>
                <w:szCs w:val="24"/>
                <w:lang w:val="ro-RO"/>
              </w:rPr>
              <w:t>În aceiași ordine de idei, nu este suficient valorificat raționamentul categorisirii evenimentelor după gradul de risc, odată ce proiectul de lege nu specifică spectrul de obligații, drepturi și proceduri care sunt proprii fiecărui grad de risc, decît prevede că MAI va face uz de asistența carabinierilor pentru evenimente cu grad mediu și sporit de risc. Comparativ, legea României prin referire la gradele de risc, stabilește și spectrul de obligații și modul de comportament al părților implicate, inclusiv și faptul că evenimentele cu risc scăzut nici nu sunt obligatorii de a fi „declarate” (notificate) la autoritatea competentă. Astfel considerăm judicios ca să fie revizuite scenariile de interacțiune a părților implicate și obligațiile organizatorilor și, dacă nu se exclud unele din ele, cel puțin să fie expuse în mod diferențiat pentru diferite categorii de evenimente și diferite grade de risc a acestora</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12BC"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25548E">
              <w:rPr>
                <w:rFonts w:ascii="Times New Roman" w:hAnsi="Times New Roman"/>
                <w:b/>
                <w:bCs/>
                <w:sz w:val="24"/>
                <w:szCs w:val="24"/>
                <w:lang w:val="ro-RO"/>
              </w:rPr>
              <w:t>Se acceptă.</w:t>
            </w:r>
          </w:p>
          <w:p w14:paraId="55D08173"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 xml:space="preserve"> Modalitatea de structurare a articolului 11 reflectă deja o diferențiere clară a obligațiilor în funcție de gradul de risc și tipul evenimentului. Este o evoluție semnificativă față de varianta anterioară și răspunde în măsură criticilor privind lipsa de proporționalitate.</w:t>
            </w:r>
          </w:p>
          <w:p w14:paraId="3B02F9BC"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25548E">
              <w:rPr>
                <w:rFonts w:ascii="Times New Roman" w:hAnsi="Times New Roman"/>
                <w:sz w:val="24"/>
                <w:szCs w:val="24"/>
                <w:lang w:val="ro-RO"/>
              </w:rPr>
              <w:t>Pentru a valorifica această structurare în nota de fundamentare și a înlătura orice suspiciune de caracter excesiv sau nejustificat al reglementărilor, a fost ajustată informația prezentată la pct. 3.1 și 4.3 din nota de fundamentare.</w:t>
            </w:r>
          </w:p>
          <w:p w14:paraId="7C337CC8" w14:textId="77777777" w:rsidR="00D9310B" w:rsidRPr="0025548E"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p>
          <w:p w14:paraId="554AF654" w14:textId="77777777" w:rsidR="00D9310B" w:rsidRPr="00B216CF" w:rsidRDefault="00D9310B" w:rsidP="00D9310B">
            <w:pPr>
              <w:ind w:firstLine="302"/>
              <w:rPr>
                <w:b/>
                <w:bCs/>
                <w:sz w:val="24"/>
                <w:szCs w:val="24"/>
                <w:lang w:val="ro-RO" w:eastAsia="ro-RO"/>
              </w:rPr>
            </w:pPr>
          </w:p>
        </w:tc>
      </w:tr>
      <w:tr w:rsidR="00D9310B" w:rsidRPr="0025548E" w14:paraId="3276D94B" w14:textId="77777777" w:rsidTr="00EB5DDE">
        <w:tc>
          <w:tcPr>
            <w:tcW w:w="14458"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38F75F" w14:textId="12A37A0E" w:rsidR="00D9310B" w:rsidRPr="007C1C27" w:rsidRDefault="00D9310B" w:rsidP="00D9310B">
            <w:pPr>
              <w:ind w:firstLine="302"/>
              <w:jc w:val="center"/>
              <w:rPr>
                <w:rFonts w:ascii="Times New Roman" w:hAnsi="Times New Roman"/>
                <w:b/>
                <w:bCs/>
                <w:sz w:val="24"/>
                <w:szCs w:val="24"/>
                <w:lang w:val="ro-RO" w:eastAsia="ro-RO"/>
              </w:rPr>
            </w:pPr>
            <w:r w:rsidRPr="007C1C27">
              <w:rPr>
                <w:rFonts w:ascii="Times New Roman" w:hAnsi="Times New Roman"/>
                <w:b/>
                <w:bCs/>
                <w:sz w:val="24"/>
                <w:szCs w:val="24"/>
                <w:lang w:val="ro-RO" w:eastAsia="ro-RO"/>
              </w:rPr>
              <w:t>Poziția autorităților avizatoare expusă în virtutea pct.231 din Regulamentul Guvernului, aprobat prin HG 610/2018</w:t>
            </w:r>
          </w:p>
        </w:tc>
      </w:tr>
      <w:tr w:rsidR="00D9310B" w:rsidRPr="0025548E" w14:paraId="27F7E8D6"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E8A8C3" w14:textId="15F36861"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Ministerul Afacerilor Externe</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9F05ED" w14:textId="70806151" w:rsidR="00D9310B" w:rsidRPr="00135AAF" w:rsidRDefault="00A00FC1" w:rsidP="00135AAF">
            <w:pPr>
              <w:pBdr>
                <w:top w:val="none" w:sz="4" w:space="0" w:color="000000"/>
                <w:left w:val="none" w:sz="4" w:space="0" w:color="000000"/>
                <w:bottom w:val="none" w:sz="4" w:space="0" w:color="000000"/>
                <w:right w:val="none" w:sz="4" w:space="0" w:color="000000"/>
              </w:pBdr>
              <w:tabs>
                <w:tab w:val="left" w:pos="-107"/>
              </w:tabs>
              <w:ind w:firstLine="0"/>
              <w:jc w:val="center"/>
              <w:rPr>
                <w:rFonts w:ascii="Times New Roman" w:hAnsi="Times New Roman"/>
                <w:b/>
                <w:bCs/>
                <w:sz w:val="24"/>
                <w:szCs w:val="24"/>
                <w:lang w:val="ro-RO"/>
              </w:rPr>
            </w:pPr>
            <w:r w:rsidRPr="00135AAF">
              <w:rPr>
                <w:rFonts w:ascii="Times New Roman" w:hAnsi="Times New Roman"/>
                <w:b/>
                <w:bCs/>
                <w:sz w:val="24"/>
                <w:szCs w:val="24"/>
                <w:lang w:val="ro-RO"/>
              </w:rPr>
              <w:t>161.</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10827A" w14:textId="0A063541"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Comentariu în e-Legiferare:</w:t>
            </w:r>
            <w:r w:rsidRPr="00D45A1D">
              <w:rPr>
                <w:rFonts w:ascii="Times New Roman" w:eastAsia="Times New Roman" w:hAnsi="Times New Roman"/>
                <w:spacing w:val="4"/>
                <w:sz w:val="21"/>
                <w:szCs w:val="21"/>
                <w:shd w:val="clear" w:color="auto" w:fill="FFFFFF"/>
                <w:lang w:val="ro-RO"/>
              </w:rPr>
              <w:t xml:space="preserve"> </w:t>
            </w:r>
            <w:r w:rsidRPr="00D45A1D">
              <w:rPr>
                <w:rFonts w:ascii="Times New Roman" w:hAnsi="Times New Roman"/>
                <w:sz w:val="24"/>
                <w:szCs w:val="24"/>
                <w:lang w:val="ro-RO"/>
              </w:rPr>
              <w:t>Se validează.</w:t>
            </w:r>
          </w:p>
          <w:p w14:paraId="6DB31AB4" w14:textId="3CDFA35A"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1461C8" w14:textId="37B559A5"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10A2C732"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368319" w14:textId="3BDDEA14"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Procuratura Generală</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502295" w14:textId="0822626E" w:rsidR="00D9310B" w:rsidRPr="00135AAF" w:rsidRDefault="00135AAF"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162.</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4B996C" w14:textId="0BBBBFF3"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Comentariu în e-Legiferare:</w:t>
            </w:r>
            <w:r w:rsidRPr="00D45A1D">
              <w:rPr>
                <w:rFonts w:ascii="Times New Roman" w:eastAsia="Times New Roman" w:hAnsi="Times New Roman"/>
                <w:spacing w:val="4"/>
                <w:sz w:val="21"/>
                <w:szCs w:val="21"/>
                <w:shd w:val="clear" w:color="auto" w:fill="FFFFFF"/>
                <w:lang w:val="ro-RO"/>
              </w:rPr>
              <w:t xml:space="preserve"> I</w:t>
            </w:r>
            <w:r w:rsidRPr="00D45A1D">
              <w:rPr>
                <w:rFonts w:ascii="Times New Roman" w:hAnsi="Times New Roman"/>
                <w:sz w:val="24"/>
                <w:szCs w:val="24"/>
                <w:lang w:val="ro-RO"/>
              </w:rPr>
              <w:t>nformează, că obiecții/propuneri asupra proiectului de lege (număr unic 260/MA/2025) nu sunt.</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49C8A3" w14:textId="504C6532"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31B991BF"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A4754F" w14:textId="1C9DCC3E"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Ministerul Sănătății</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350794" w14:textId="57D4556B" w:rsidR="00D9310B" w:rsidRPr="00135AAF" w:rsidRDefault="00135AAF"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163.</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70953B" w14:textId="29FA34CB"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Comentariu în e-Legiferare:</w:t>
            </w:r>
            <w:r w:rsidRPr="00D45A1D">
              <w:rPr>
                <w:rFonts w:ascii="Times New Roman" w:eastAsia="Times New Roman" w:hAnsi="Times New Roman"/>
                <w:spacing w:val="4"/>
                <w:sz w:val="21"/>
                <w:szCs w:val="21"/>
                <w:shd w:val="clear" w:color="auto" w:fill="FFFFFF"/>
                <w:lang w:val="ro-RO"/>
              </w:rPr>
              <w:t xml:space="preserve"> </w:t>
            </w:r>
            <w:r w:rsidRPr="00D45A1D">
              <w:rPr>
                <w:rFonts w:ascii="Times New Roman" w:hAnsi="Times New Roman"/>
                <w:sz w:val="24"/>
                <w:szCs w:val="24"/>
                <w:lang w:val="ro-RO"/>
              </w:rPr>
              <w:t>Obiecțiile și propunerile au fost luate în considerare.</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19B174" w14:textId="1DD303C3"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5A4FFECE"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829AEA" w14:textId="0759C25A"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Ministerul Culturii</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7DA734" w14:textId="2A26CF22" w:rsidR="00D9310B" w:rsidRPr="00135AAF" w:rsidRDefault="00135AAF"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164.</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841F1B" w14:textId="2CD6218C"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În baza pct. 231 din Regulamentul Guvernului aprobat prin Hotărârea Guvernului nr. 610/2018, lipsă de obiecții și propuneri.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AA0A0B" w14:textId="43440617"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367518CE"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F98370" w14:textId="2C0728F9" w:rsidR="00D9310B" w:rsidRPr="00D45A1D" w:rsidRDefault="005617F8"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lastRenderedPageBreak/>
              <w:t>Ministerul</w:t>
            </w:r>
            <w:r w:rsidR="00D9310B" w:rsidRPr="00D45A1D">
              <w:rPr>
                <w:rFonts w:ascii="Times New Roman" w:hAnsi="Times New Roman"/>
                <w:b/>
                <w:bCs/>
                <w:sz w:val="24"/>
                <w:szCs w:val="24"/>
                <w:lang w:val="ro-RO"/>
              </w:rPr>
              <w:t xml:space="preserve"> Educației și Cercetării</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34181C" w14:textId="2DE51588" w:rsidR="00D9310B" w:rsidRPr="00135AAF" w:rsidRDefault="00135AAF"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165.</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8DBB64" w14:textId="60CC7177"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În baza pct. 231 din Regulamentul Guvernului aprobat prin Hotărârea Guvernului nr. 610/2018, lipsă de obiecții și propuneri.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5AE7A3" w14:textId="23AA6751"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6276F28C"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C09225" w14:textId="7A63D6F5"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 xml:space="preserve">Ministerul Infrastructurii și Dezvoltării Regionale </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B3732E" w14:textId="4877D580" w:rsidR="00D9310B" w:rsidRPr="00135AAF" w:rsidRDefault="00135AAF"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166.</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56681A" w14:textId="0A4B59A8"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În baza pct. 231 din Regulamentul Guvernului aprobat prin Hotărârea Guvernului nr. 610/2018, lipsă de obiecții și propuneri.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E496B8" w14:textId="4AE32BAF"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21BB96E9"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D6B2F9" w14:textId="71A1EFA0"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Ministerul Dezvoltării Economice și Digitalizării</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E9CC4B6" w14:textId="38467A33" w:rsidR="00D9310B" w:rsidRPr="00135AAF" w:rsidRDefault="00A00FC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16</w:t>
            </w:r>
            <w:r w:rsidR="00135AAF" w:rsidRPr="00135AAF">
              <w:rPr>
                <w:rFonts w:ascii="Times New Roman" w:hAnsi="Times New Roman"/>
                <w:b/>
                <w:bCs/>
                <w:sz w:val="24"/>
                <w:szCs w:val="24"/>
                <w:lang w:val="ro-RO"/>
              </w:rPr>
              <w:t>7</w:t>
            </w:r>
            <w:r w:rsidRPr="00135AAF">
              <w:rPr>
                <w:rFonts w:ascii="Times New Roman" w:hAnsi="Times New Roman"/>
                <w:b/>
                <w:bCs/>
                <w:sz w:val="24"/>
                <w:szCs w:val="24"/>
                <w:lang w:val="ro-RO"/>
              </w:rPr>
              <w:t>.</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33542E" w14:textId="3580E022"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În baza pct. 231 din Regulamentul Guvernului aprobat prin Hotărârea Guvernului nr. 610/2018, lipsă de obiecții și propuneri.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314F49" w14:textId="5B4A426D"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75D1E972"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83807F" w14:textId="3A7E4414"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Ministerul Muncii și Protecției Sociale</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E5578F" w14:textId="02CAC32F" w:rsidR="00D9310B" w:rsidRPr="00135AAF" w:rsidRDefault="00A00FC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135AAF" w:rsidRPr="00135AAF">
              <w:rPr>
                <w:rFonts w:ascii="Times New Roman" w:hAnsi="Times New Roman"/>
                <w:b/>
                <w:bCs/>
                <w:sz w:val="24"/>
                <w:szCs w:val="24"/>
                <w:lang w:val="ro-RO"/>
              </w:rPr>
              <w:t>68</w:t>
            </w:r>
            <w:r w:rsidRPr="00135AAF">
              <w:rPr>
                <w:rFonts w:ascii="Times New Roman" w:hAnsi="Times New Roman"/>
                <w:b/>
                <w:bCs/>
                <w:sz w:val="24"/>
                <w:szCs w:val="24"/>
                <w:lang w:val="ro-RO"/>
              </w:rPr>
              <w:t>.</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5CF777" w14:textId="7FF71A6B"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În baza pct. 231 din Regulamentul Guvernului aprobat prin Hotărârea Guvernului nr. 610/2018, lipsă de obiecții și propuneri.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8E8D5D" w14:textId="080FBB7C"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6704D092"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3624C0" w14:textId="634390E4"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Ministerul Finanțelor</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2CA008" w14:textId="37AE8E95" w:rsidR="00D9310B" w:rsidRPr="00135AAF" w:rsidRDefault="00A00FC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16</w:t>
            </w:r>
            <w:r w:rsidR="00135AAF" w:rsidRPr="00135AAF">
              <w:rPr>
                <w:rFonts w:ascii="Times New Roman" w:hAnsi="Times New Roman"/>
                <w:b/>
                <w:bCs/>
                <w:sz w:val="24"/>
                <w:szCs w:val="24"/>
                <w:lang w:val="ro-RO"/>
              </w:rPr>
              <w:t>9</w:t>
            </w:r>
            <w:r w:rsidRPr="00135AAF">
              <w:rPr>
                <w:rFonts w:ascii="Times New Roman" w:hAnsi="Times New Roman"/>
                <w:b/>
                <w:bCs/>
                <w:sz w:val="24"/>
                <w:szCs w:val="24"/>
                <w:lang w:val="ro-RO"/>
              </w:rPr>
              <w:t>.</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043B47" w14:textId="6E7828CE"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În baza pct. 231 din Regulamentul Guvernului aprobat prin Hotărârea Guvernului nr. 610/2018, lipsă de obiecții și propuneri.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63140C" w14:textId="5E982E88"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1EF5E267"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A18ACE" w14:textId="083EF2AF"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Congresul Autorităților Locale din Moldova</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56FA5E" w14:textId="3EA0BFED" w:rsidR="00D9310B" w:rsidRPr="00135AAF" w:rsidRDefault="00A00FC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w:t>
            </w:r>
            <w:r w:rsidR="00135AAF" w:rsidRPr="00135AAF">
              <w:rPr>
                <w:rFonts w:ascii="Times New Roman" w:hAnsi="Times New Roman"/>
                <w:b/>
                <w:bCs/>
                <w:sz w:val="24"/>
                <w:szCs w:val="24"/>
                <w:lang w:val="ro-RO"/>
              </w:rPr>
              <w:t>70</w:t>
            </w:r>
            <w:r w:rsidRPr="00135AAF">
              <w:rPr>
                <w:rFonts w:ascii="Times New Roman" w:hAnsi="Times New Roman"/>
                <w:b/>
                <w:bCs/>
                <w:sz w:val="24"/>
                <w:szCs w:val="24"/>
                <w:lang w:val="ro-RO"/>
              </w:rPr>
              <w:t>.</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CFD9F7" w14:textId="5C7E2903"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În baza pct. 231 din Regulamentul Guvernului aprobat prin Hotărârea Guvernului nr. 610/2018, lipsă de obiecții și propuneri.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E9AF47" w14:textId="0F3DF0E0"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3BDAD273"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0511B5" w14:textId="49F05EA2"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Consiliul Superior al Magistraturii</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8528C4" w14:textId="37EFB0C1" w:rsidR="00D9310B" w:rsidRPr="00135AAF" w:rsidRDefault="00A00FC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17</w:t>
            </w:r>
            <w:r w:rsidR="00135AAF" w:rsidRPr="00135AAF">
              <w:rPr>
                <w:rFonts w:ascii="Times New Roman" w:hAnsi="Times New Roman"/>
                <w:b/>
                <w:bCs/>
                <w:sz w:val="24"/>
                <w:szCs w:val="24"/>
                <w:lang w:val="ro-RO"/>
              </w:rPr>
              <w:t>1</w:t>
            </w:r>
            <w:r w:rsidRPr="00135AAF">
              <w:rPr>
                <w:rFonts w:ascii="Times New Roman" w:hAnsi="Times New Roman"/>
                <w:b/>
                <w:bCs/>
                <w:sz w:val="24"/>
                <w:szCs w:val="24"/>
                <w:lang w:val="ro-RO"/>
              </w:rPr>
              <w:t>.</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79C324" w14:textId="4619D6A7"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În baza pct. 231 din Regulamentul Guvernului aprobat prin Hotărârea Guvernului nr. 610/2018, lipsă de obiecții și propuneri.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40110C" w14:textId="564E7034"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1BE09F75" w14:textId="77777777" w:rsidTr="001B0529">
        <w:tc>
          <w:tcPr>
            <w:tcW w:w="21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7903B5" w14:textId="1F64A294" w:rsidR="00D9310B" w:rsidRPr="00D45A1D" w:rsidRDefault="00D9310B" w:rsidP="00D931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D45A1D">
              <w:rPr>
                <w:rFonts w:ascii="Times New Roman" w:hAnsi="Times New Roman"/>
                <w:b/>
                <w:bCs/>
                <w:sz w:val="24"/>
                <w:szCs w:val="24"/>
                <w:lang w:val="ro-RO"/>
              </w:rPr>
              <w:t>Oficiul Avocatului Poporului</w:t>
            </w: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8FE789" w14:textId="121BD9C2" w:rsidR="00D9310B" w:rsidRPr="00135AAF" w:rsidRDefault="00A00FC1" w:rsidP="00135A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35AAF">
              <w:rPr>
                <w:rFonts w:ascii="Times New Roman" w:hAnsi="Times New Roman"/>
                <w:b/>
                <w:bCs/>
                <w:sz w:val="24"/>
                <w:szCs w:val="24"/>
                <w:lang w:val="ro-RO"/>
              </w:rPr>
              <w:t>17</w:t>
            </w:r>
            <w:r w:rsidR="00135AAF" w:rsidRPr="00135AAF">
              <w:rPr>
                <w:rFonts w:ascii="Times New Roman" w:hAnsi="Times New Roman"/>
                <w:b/>
                <w:bCs/>
                <w:sz w:val="24"/>
                <w:szCs w:val="24"/>
                <w:lang w:val="ro-RO"/>
              </w:rPr>
              <w:t>2</w:t>
            </w:r>
            <w:r w:rsidRPr="00135AAF">
              <w:rPr>
                <w:rFonts w:ascii="Times New Roman" w:hAnsi="Times New Roman"/>
                <w:b/>
                <w:bCs/>
                <w:sz w:val="24"/>
                <w:szCs w:val="24"/>
                <w:lang w:val="ro-RO"/>
              </w:rPr>
              <w:t>.</w:t>
            </w:r>
          </w:p>
        </w:tc>
        <w:tc>
          <w:tcPr>
            <w:tcW w:w="51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B22FC2" w14:textId="08552930" w:rsidR="00D9310B" w:rsidRPr="00D45A1D" w:rsidRDefault="00D9310B" w:rsidP="00D9310B">
            <w:pPr>
              <w:pBdr>
                <w:top w:val="none" w:sz="4" w:space="0" w:color="000000"/>
                <w:left w:val="none" w:sz="4" w:space="0" w:color="000000"/>
                <w:bottom w:val="none" w:sz="4" w:space="0" w:color="000000"/>
                <w:right w:val="none" w:sz="4" w:space="0" w:color="000000"/>
              </w:pBdr>
              <w:ind w:firstLine="350"/>
              <w:rPr>
                <w:rFonts w:ascii="Times New Roman" w:hAnsi="Times New Roman"/>
                <w:sz w:val="24"/>
                <w:szCs w:val="24"/>
                <w:lang w:val="ro-RO"/>
              </w:rPr>
            </w:pPr>
            <w:r w:rsidRPr="00D45A1D">
              <w:rPr>
                <w:rFonts w:ascii="Times New Roman" w:hAnsi="Times New Roman"/>
                <w:sz w:val="24"/>
                <w:szCs w:val="24"/>
                <w:lang w:val="ro-RO"/>
              </w:rPr>
              <w:t>În baza pct. 231 din Regulamentul Guvernului aprobat prin Hotărârea Guvernului nr. 610/2018, lipsă de obiecții și propuneri.</w:t>
            </w:r>
          </w:p>
        </w:tc>
        <w:tc>
          <w:tcPr>
            <w:tcW w:w="623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DF2022" w14:textId="1A3368E3" w:rsidR="00D9310B" w:rsidRPr="00D45A1D" w:rsidRDefault="00D9310B" w:rsidP="00D9310B">
            <w:pPr>
              <w:ind w:firstLine="302"/>
              <w:rPr>
                <w:rFonts w:ascii="Times New Roman" w:hAnsi="Times New Roman"/>
                <w:b/>
                <w:bCs/>
                <w:sz w:val="24"/>
                <w:szCs w:val="24"/>
                <w:lang w:val="ro-RO" w:eastAsia="ro-RO"/>
              </w:rPr>
            </w:pPr>
            <w:r w:rsidRPr="00D45A1D">
              <w:rPr>
                <w:rFonts w:ascii="Times New Roman" w:hAnsi="Times New Roman"/>
                <w:b/>
                <w:bCs/>
                <w:sz w:val="24"/>
                <w:szCs w:val="24"/>
                <w:lang w:val="ro-RO" w:eastAsia="ro-RO"/>
              </w:rPr>
              <w:t>S-a luat act.</w:t>
            </w:r>
          </w:p>
        </w:tc>
      </w:tr>
      <w:tr w:rsidR="00D9310B" w:rsidRPr="0025548E" w14:paraId="1B8CA147" w14:textId="77777777" w:rsidTr="00485E19">
        <w:tc>
          <w:tcPr>
            <w:tcW w:w="1445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AEED" w14:textId="20EE1C92" w:rsidR="00D9310B" w:rsidRPr="00422272" w:rsidRDefault="00D9310B" w:rsidP="005617F8">
            <w:pPr>
              <w:pBdr>
                <w:top w:val="none" w:sz="4" w:space="0" w:color="000000"/>
                <w:left w:val="none" w:sz="4" w:space="0" w:color="000000"/>
                <w:bottom w:val="none" w:sz="4" w:space="0" w:color="000000"/>
                <w:right w:val="none" w:sz="4" w:space="0" w:color="000000"/>
              </w:pBdr>
              <w:ind w:firstLine="22"/>
              <w:jc w:val="center"/>
              <w:rPr>
                <w:rFonts w:ascii="Times New Roman" w:hAnsi="Times New Roman"/>
                <w:b/>
                <w:bCs/>
                <w:sz w:val="24"/>
                <w:szCs w:val="24"/>
                <w:lang w:val="ro-RO"/>
              </w:rPr>
            </w:pPr>
            <w:r w:rsidRPr="00422272">
              <w:rPr>
                <w:rFonts w:ascii="Times New Roman" w:hAnsi="Times New Roman"/>
                <w:b/>
                <w:bCs/>
                <w:sz w:val="24"/>
                <w:szCs w:val="24"/>
                <w:lang w:val="ro-RO"/>
              </w:rPr>
              <w:t>Expertizare</w:t>
            </w:r>
          </w:p>
        </w:tc>
      </w:tr>
      <w:tr w:rsidR="00D9310B" w:rsidRPr="0025548E" w14:paraId="55C2F25A"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DFD4" w14:textId="3647BAD4" w:rsidR="00D9310B" w:rsidRPr="003B6208" w:rsidRDefault="00D9310B" w:rsidP="00156F1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3B6208">
              <w:rPr>
                <w:rFonts w:ascii="Times New Roman" w:hAnsi="Times New Roman"/>
                <w:b/>
                <w:bCs/>
                <w:sz w:val="24"/>
                <w:szCs w:val="24"/>
                <w:lang w:val="ro-RO"/>
              </w:rPr>
              <w:t xml:space="preserve">Centrul Național Anticorupție (raport de expertiză </w:t>
            </w:r>
            <w:r w:rsidRPr="003B6208">
              <w:rPr>
                <w:rFonts w:ascii="Times New Roman" w:hAnsi="Times New Roman"/>
                <w:b/>
                <w:bCs/>
                <w:sz w:val="24"/>
                <w:szCs w:val="24"/>
                <w:lang w:val="ro-RO"/>
              </w:rPr>
              <w:lastRenderedPageBreak/>
              <w:t xml:space="preserve">anticorupție nr. </w:t>
            </w:r>
            <w:r w:rsidRPr="003B6208">
              <w:rPr>
                <w:rFonts w:ascii="Times New Roman" w:eastAsia="Times New Roman" w:hAnsi="Times New Roman"/>
                <w:b/>
                <w:bCs/>
                <w:color w:val="002060"/>
                <w:sz w:val="24"/>
                <w:szCs w:val="24"/>
                <w:lang w:val="ro-RO" w:eastAsia="ru-RU"/>
              </w:rPr>
              <w:t xml:space="preserve"> </w:t>
            </w:r>
            <w:r w:rsidRPr="003B6208">
              <w:rPr>
                <w:rFonts w:ascii="Times New Roman" w:hAnsi="Times New Roman"/>
                <w:b/>
                <w:bCs/>
                <w:sz w:val="24"/>
                <w:szCs w:val="24"/>
                <w:lang w:val="ro-RO"/>
              </w:rPr>
              <w:t>ELO25/10644 din 13.06.2025)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A3E2" w14:textId="5D185882" w:rsidR="00D9310B" w:rsidRPr="003B6208" w:rsidRDefault="00A00FC1" w:rsidP="00D9310B">
            <w:pPr>
              <w:pBdr>
                <w:top w:val="none" w:sz="4" w:space="0" w:color="000000"/>
                <w:left w:val="none" w:sz="4" w:space="0" w:color="000000"/>
                <w:bottom w:val="none" w:sz="4" w:space="0" w:color="000000"/>
                <w:right w:val="none" w:sz="4" w:space="0" w:color="000000"/>
              </w:pBdr>
              <w:ind w:firstLine="12"/>
              <w:rPr>
                <w:rFonts w:ascii="Times New Roman" w:hAnsi="Times New Roman"/>
                <w:b/>
                <w:bCs/>
                <w:sz w:val="24"/>
                <w:szCs w:val="24"/>
                <w:lang w:val="ro-RO"/>
              </w:rPr>
            </w:pPr>
            <w:r>
              <w:rPr>
                <w:rFonts w:ascii="Times New Roman" w:hAnsi="Times New Roman"/>
                <w:b/>
                <w:bCs/>
                <w:sz w:val="24"/>
                <w:szCs w:val="24"/>
                <w:lang w:val="ro-RO"/>
              </w:rPr>
              <w:lastRenderedPageBreak/>
              <w:t xml:space="preserve">  17</w:t>
            </w:r>
            <w:r w:rsidR="00135AAF">
              <w:rPr>
                <w:rFonts w:ascii="Times New Roman" w:hAnsi="Times New Roman"/>
                <w:b/>
                <w:bCs/>
                <w:sz w:val="24"/>
                <w:szCs w:val="24"/>
                <w:lang w:val="ro-RO"/>
              </w:rPr>
              <w:t>3</w:t>
            </w:r>
            <w:r>
              <w:rPr>
                <w:rFonts w:ascii="Times New Roman" w:hAnsi="Times New Roman"/>
                <w:b/>
                <w:bCs/>
                <w:sz w:val="24"/>
                <w:szCs w:val="24"/>
                <w:lang w:val="ro-RO"/>
              </w:rPr>
              <w:t xml:space="preserve">.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6359C" w14:textId="5FBAA5D2" w:rsidR="00D9310B" w:rsidRPr="003B6208"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
                <w:iCs/>
                <w:sz w:val="24"/>
                <w:szCs w:val="24"/>
                <w:lang w:val="ro-RO"/>
              </w:rPr>
            </w:pPr>
            <w:r w:rsidRPr="00422272">
              <w:rPr>
                <w:rFonts w:ascii="Times New Roman" w:hAnsi="Times New Roman"/>
                <w:iCs/>
                <w:sz w:val="24"/>
                <w:szCs w:val="24"/>
                <w:lang w:val="ro-RO"/>
              </w:rPr>
              <w:t xml:space="preserve">Articolul 3. Noțiuni principale. În sensul prezentei legi, se definesc următoarele noțiuni: </w:t>
            </w:r>
            <w:r w:rsidRPr="00422272">
              <w:rPr>
                <w:rFonts w:ascii="Times New Roman" w:hAnsi="Times New Roman"/>
                <w:i/>
                <w:iCs/>
                <w:sz w:val="24"/>
                <w:szCs w:val="24"/>
                <w:lang w:val="ro-RO"/>
              </w:rPr>
              <w:t>control</w:t>
            </w:r>
            <w:r>
              <w:rPr>
                <w:rFonts w:ascii="Times New Roman" w:hAnsi="Times New Roman"/>
                <w:i/>
                <w:iCs/>
                <w:sz w:val="24"/>
                <w:szCs w:val="24"/>
                <w:lang w:val="ro-RO"/>
              </w:rPr>
              <w:t xml:space="preserve"> </w:t>
            </w:r>
            <w:r w:rsidRPr="00422272">
              <w:rPr>
                <w:rFonts w:ascii="Times New Roman" w:hAnsi="Times New Roman"/>
                <w:i/>
                <w:iCs/>
                <w:sz w:val="24"/>
                <w:szCs w:val="24"/>
                <w:lang w:val="ro-RO"/>
              </w:rPr>
              <w:t xml:space="preserve">corporal preventiv şi al bagajelor </w:t>
            </w:r>
            <w:r w:rsidRPr="00422272">
              <w:rPr>
                <w:rFonts w:ascii="Times New Roman" w:hAnsi="Times New Roman"/>
                <w:iCs/>
                <w:sz w:val="24"/>
                <w:szCs w:val="24"/>
                <w:lang w:val="ro-RO"/>
              </w:rPr>
              <w:t xml:space="preserve">- măsură cu caracter preventiv, prin verificarea sumară a </w:t>
            </w:r>
            <w:r w:rsidRPr="00422272">
              <w:rPr>
                <w:rFonts w:ascii="Times New Roman" w:hAnsi="Times New Roman"/>
                <w:iCs/>
                <w:sz w:val="24"/>
                <w:szCs w:val="24"/>
                <w:lang w:val="ro-RO"/>
              </w:rPr>
              <w:lastRenderedPageBreak/>
              <w:t>ținutei</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vestimentare şi a bagajelor participanților, în scopul prevenirii introducerii în locurile de</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desfășurare a evenimentelor publice a obiectelor interzise ce pot pune în pericol viața sau</w:t>
            </w:r>
            <w:r w:rsidRPr="003B6208">
              <w:rPr>
                <w:rFonts w:ascii="Times New Roman" w:hAnsi="Times New Roman"/>
                <w:iCs/>
                <w:sz w:val="24"/>
                <w:szCs w:val="24"/>
                <w:lang w:val="ro-RO"/>
              </w:rPr>
              <w:t xml:space="preserve"> sănătatea persoanelor;</w:t>
            </w:r>
          </w:p>
          <w:p w14:paraId="55455744" w14:textId="0E9FDAC6" w:rsidR="00D9310B" w:rsidRPr="003B6208"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b/>
                <w:bCs/>
                <w:iCs/>
                <w:sz w:val="24"/>
                <w:szCs w:val="24"/>
                <w:lang w:val="ro-RO"/>
              </w:rPr>
            </w:pPr>
            <w:r w:rsidRPr="003B6208">
              <w:rPr>
                <w:rFonts w:ascii="Times New Roman" w:hAnsi="Times New Roman"/>
                <w:b/>
                <w:bCs/>
                <w:iCs/>
                <w:sz w:val="24"/>
                <w:szCs w:val="24"/>
                <w:lang w:val="ro-RO"/>
              </w:rPr>
              <w:t>Obiecții:</w:t>
            </w:r>
          </w:p>
          <w:p w14:paraId="21C48605" w14:textId="3B94792E" w:rsidR="00D9310B" w:rsidRPr="003B6208"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
                <w:iCs/>
                <w:sz w:val="24"/>
                <w:szCs w:val="24"/>
                <w:lang w:val="ro-RO"/>
              </w:rPr>
            </w:pPr>
            <w:r w:rsidRPr="00422272">
              <w:rPr>
                <w:rFonts w:ascii="Times New Roman" w:hAnsi="Times New Roman"/>
                <w:iCs/>
                <w:sz w:val="24"/>
                <w:szCs w:val="24"/>
                <w:lang w:val="ro-RO"/>
              </w:rPr>
              <w:t xml:space="preserve">Utilizarea expresiei </w:t>
            </w:r>
            <w:r w:rsidRPr="00422272">
              <w:rPr>
                <w:rFonts w:ascii="Times New Roman" w:hAnsi="Times New Roman"/>
                <w:i/>
                <w:iCs/>
                <w:sz w:val="24"/>
                <w:szCs w:val="24"/>
                <w:lang w:val="ro-RO"/>
              </w:rPr>
              <w:t xml:space="preserve">”verificarea sumară a ținutei vestimentare” </w:t>
            </w:r>
            <w:r w:rsidRPr="00422272">
              <w:rPr>
                <w:rFonts w:ascii="Times New Roman" w:hAnsi="Times New Roman"/>
                <w:iCs/>
                <w:sz w:val="24"/>
                <w:szCs w:val="24"/>
                <w:lang w:val="ro-RO"/>
              </w:rPr>
              <w:t>atribuie caracter ambiguu noțiunii</w:t>
            </w:r>
            <w:r w:rsidRPr="00422272">
              <w:rPr>
                <w:rFonts w:ascii="Times New Roman" w:hAnsi="Times New Roman"/>
                <w:i/>
                <w:iCs/>
                <w:sz w:val="24"/>
                <w:szCs w:val="24"/>
                <w:lang w:val="ro-RO"/>
              </w:rPr>
              <w:t xml:space="preserve"> </w:t>
            </w:r>
            <w:r>
              <w:rPr>
                <w:rFonts w:ascii="Times New Roman" w:hAnsi="Times New Roman"/>
                <w:i/>
                <w:iCs/>
                <w:sz w:val="24"/>
                <w:szCs w:val="24"/>
                <w:lang w:val="ro-RO"/>
              </w:rPr>
              <w:t>c</w:t>
            </w:r>
            <w:r w:rsidRPr="00422272">
              <w:rPr>
                <w:rFonts w:ascii="Times New Roman" w:hAnsi="Times New Roman"/>
                <w:i/>
                <w:iCs/>
                <w:sz w:val="24"/>
                <w:szCs w:val="24"/>
                <w:lang w:val="ro-RO"/>
              </w:rPr>
              <w:t>ontrol</w:t>
            </w:r>
            <w:r w:rsidRPr="003B6208">
              <w:rPr>
                <w:rFonts w:ascii="Times New Roman" w:hAnsi="Times New Roman"/>
                <w:i/>
                <w:iCs/>
                <w:sz w:val="24"/>
                <w:szCs w:val="24"/>
                <w:lang w:val="ro-RO"/>
              </w:rPr>
              <w:t xml:space="preserve"> </w:t>
            </w:r>
            <w:r w:rsidRPr="00422272">
              <w:rPr>
                <w:rFonts w:ascii="Times New Roman" w:hAnsi="Times New Roman"/>
                <w:i/>
                <w:iCs/>
                <w:sz w:val="24"/>
                <w:szCs w:val="24"/>
                <w:lang w:val="ro-RO"/>
              </w:rPr>
              <w:t xml:space="preserve">corporal preventiv și al bagajelor, </w:t>
            </w:r>
            <w:r w:rsidRPr="00422272">
              <w:rPr>
                <w:rFonts w:ascii="Times New Roman" w:hAnsi="Times New Roman"/>
                <w:iCs/>
                <w:sz w:val="24"/>
                <w:szCs w:val="24"/>
                <w:lang w:val="ro-RO"/>
              </w:rPr>
              <w:t>or nu permite delimitarea clară și fără echivoc a limitei acțiunilor</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admisibile în contextul desfășurării controlului în speță. Deficiența în speță, denotă întrunirea parțială a</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rigorilor de tehnică legislativă vizate de art.54 alin.(1) lit.a) al Legii nr.100/2017 și poate condiționa atât riscul</w:t>
            </w:r>
            <w:r w:rsidRPr="003B6208">
              <w:rPr>
                <w:rFonts w:ascii="Times New Roman" w:hAnsi="Times New Roman"/>
                <w:iCs/>
                <w:sz w:val="24"/>
                <w:szCs w:val="24"/>
                <w:lang w:val="ro-RO"/>
              </w:rPr>
              <w:t xml:space="preserve"> exercitării unor atribuții excesive de către subiectul vizat, cât și realizarea superficială a controlului prenotat.</w:t>
            </w:r>
          </w:p>
          <w:p w14:paraId="23F34A2E" w14:textId="77777777" w:rsidR="00D9310B" w:rsidRPr="00422272"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b/>
                <w:bCs/>
                <w:iCs/>
                <w:sz w:val="24"/>
                <w:szCs w:val="24"/>
                <w:lang w:val="ro-RO"/>
              </w:rPr>
            </w:pPr>
            <w:r w:rsidRPr="00422272">
              <w:rPr>
                <w:rFonts w:ascii="Times New Roman" w:hAnsi="Times New Roman"/>
                <w:b/>
                <w:bCs/>
                <w:iCs/>
                <w:sz w:val="24"/>
                <w:szCs w:val="24"/>
                <w:lang w:val="ro-RO"/>
              </w:rPr>
              <w:t>Recomandări:</w:t>
            </w:r>
          </w:p>
          <w:p w14:paraId="2C9DBCBD" w14:textId="0A47A6F6" w:rsidR="00D9310B" w:rsidRPr="003B6208"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422272">
              <w:rPr>
                <w:rFonts w:ascii="Times New Roman" w:hAnsi="Times New Roman"/>
                <w:iCs/>
                <w:sz w:val="24"/>
                <w:szCs w:val="24"/>
                <w:lang w:val="ro-RO"/>
              </w:rPr>
              <w:t xml:space="preserve">Reconsiderarea expresiei </w:t>
            </w:r>
            <w:r w:rsidRPr="00422272">
              <w:rPr>
                <w:rFonts w:ascii="Times New Roman" w:hAnsi="Times New Roman"/>
                <w:i/>
                <w:iCs/>
                <w:sz w:val="24"/>
                <w:szCs w:val="24"/>
                <w:lang w:val="ro-RO"/>
              </w:rPr>
              <w:t xml:space="preserve">”verificarea sumară a ținutei vestimentare”, </w:t>
            </w:r>
            <w:r w:rsidRPr="00422272">
              <w:rPr>
                <w:rFonts w:ascii="Times New Roman" w:hAnsi="Times New Roman"/>
                <w:iCs/>
                <w:sz w:val="24"/>
                <w:szCs w:val="24"/>
                <w:lang w:val="ro-RO"/>
              </w:rPr>
              <w:t>în sensul reglementării clare ș</w:t>
            </w:r>
            <w:r w:rsidRPr="003B6208">
              <w:rPr>
                <w:rFonts w:ascii="Times New Roman" w:hAnsi="Times New Roman"/>
                <w:iCs/>
                <w:sz w:val="24"/>
                <w:szCs w:val="24"/>
                <w:lang w:val="ro-RO"/>
              </w:rPr>
              <w:t>i</w:t>
            </w:r>
            <w:r w:rsidRPr="00422272">
              <w:rPr>
                <w:rFonts w:ascii="Times New Roman" w:hAnsi="Times New Roman"/>
                <w:iCs/>
                <w:sz w:val="24"/>
                <w:szCs w:val="24"/>
                <w:lang w:val="ro-RO"/>
              </w:rPr>
              <w:t xml:space="preserve"> ifără</w:t>
            </w:r>
            <w:r w:rsidRPr="003B6208">
              <w:rPr>
                <w:rFonts w:ascii="Times New Roman" w:hAnsi="Times New Roman"/>
                <w:iCs/>
                <w:sz w:val="24"/>
                <w:szCs w:val="24"/>
                <w:lang w:val="ro-RO"/>
              </w:rPr>
              <w:t xml:space="preserve"> echivoc a limitei acțiunilor admisibile în contextul desfășurării controlului în speță.</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E7BDF" w14:textId="2C203660" w:rsidR="00D9310B" w:rsidRPr="003B6208"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3B6208">
              <w:rPr>
                <w:rFonts w:ascii="Times New Roman" w:hAnsi="Times New Roman"/>
                <w:b/>
                <w:bCs/>
                <w:sz w:val="24"/>
                <w:szCs w:val="24"/>
                <w:lang w:val="ro-RO"/>
              </w:rPr>
              <w:lastRenderedPageBreak/>
              <w:t>Se acceptă.</w:t>
            </w:r>
          </w:p>
        </w:tc>
      </w:tr>
      <w:tr w:rsidR="00D9310B" w:rsidRPr="0025548E" w14:paraId="22B6EF21"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80C85" w14:textId="77777777" w:rsidR="00D9310B" w:rsidRPr="003B6208" w:rsidRDefault="00D9310B" w:rsidP="00D9310B">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5414D" w14:textId="7AE33DF5" w:rsidR="00D9310B" w:rsidRPr="003B6208" w:rsidRDefault="00A00FC1" w:rsidP="00D9310B">
            <w:pPr>
              <w:pBdr>
                <w:top w:val="none" w:sz="4" w:space="0" w:color="000000"/>
                <w:left w:val="none" w:sz="4" w:space="0" w:color="000000"/>
                <w:bottom w:val="none" w:sz="4" w:space="0" w:color="000000"/>
                <w:right w:val="none" w:sz="4" w:space="0" w:color="000000"/>
              </w:pBdr>
              <w:ind w:firstLine="12"/>
              <w:rPr>
                <w:rFonts w:ascii="Times New Roman" w:hAnsi="Times New Roman"/>
                <w:b/>
                <w:bCs/>
                <w:sz w:val="24"/>
                <w:szCs w:val="24"/>
                <w:lang w:val="ro-RO"/>
              </w:rPr>
            </w:pPr>
            <w:r>
              <w:rPr>
                <w:rFonts w:ascii="Times New Roman" w:hAnsi="Times New Roman"/>
                <w:b/>
                <w:bCs/>
                <w:sz w:val="24"/>
                <w:szCs w:val="24"/>
                <w:lang w:val="ro-RO"/>
              </w:rPr>
              <w:t xml:space="preserve">  17</w:t>
            </w:r>
            <w:r w:rsidR="00135AAF">
              <w:rPr>
                <w:rFonts w:ascii="Times New Roman" w:hAnsi="Times New Roman"/>
                <w:b/>
                <w:bCs/>
                <w:sz w:val="24"/>
                <w:szCs w:val="24"/>
                <w:lang w:val="ro-RO"/>
              </w:rPr>
              <w:t>4</w:t>
            </w:r>
            <w:r>
              <w:rPr>
                <w:rFonts w:ascii="Times New Roman" w:hAnsi="Times New Roman"/>
                <w:b/>
                <w:bCs/>
                <w:sz w:val="24"/>
                <w:szCs w:val="24"/>
                <w:lang w:val="ro-RO"/>
              </w:rPr>
              <w:t xml:space="preserve">.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4F00" w14:textId="77777777" w:rsidR="00D9310B" w:rsidRPr="00422272"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b/>
                <w:bCs/>
                <w:iCs/>
                <w:sz w:val="24"/>
                <w:szCs w:val="24"/>
                <w:lang w:val="ro-RO"/>
              </w:rPr>
            </w:pPr>
            <w:r w:rsidRPr="00422272">
              <w:rPr>
                <w:rFonts w:ascii="Times New Roman" w:hAnsi="Times New Roman"/>
                <w:b/>
                <w:bCs/>
                <w:iCs/>
                <w:sz w:val="24"/>
                <w:szCs w:val="24"/>
                <w:lang w:val="ro-RO"/>
              </w:rPr>
              <w:t>art.7 alin.(3)</w:t>
            </w:r>
          </w:p>
          <w:p w14:paraId="3B19533F" w14:textId="77777777" w:rsidR="00D9310B" w:rsidRPr="003B6208"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422272">
              <w:rPr>
                <w:rFonts w:ascii="Times New Roman" w:hAnsi="Times New Roman"/>
                <w:iCs/>
                <w:sz w:val="24"/>
                <w:szCs w:val="24"/>
                <w:lang w:val="ro-RO"/>
              </w:rPr>
              <w:t>Articolul 7. Notificarea privind desfășurarea evenimentului public [...] 3. Autoritatea administrației</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publice locale este obligată să confirme imediat recepționarea notificării evenimentului public,</w:t>
            </w:r>
            <w:r w:rsidRPr="003B6208">
              <w:rPr>
                <w:rFonts w:ascii="Times New Roman" w:hAnsi="Times New Roman"/>
                <w:iCs/>
                <w:sz w:val="24"/>
                <w:szCs w:val="24"/>
                <w:lang w:val="ro-RO"/>
              </w:rPr>
              <w:t xml:space="preserve"> indiferent de forma în care aceasta este depusă de către organizatorul evenimentului public.</w:t>
            </w:r>
          </w:p>
          <w:p w14:paraId="47693B3D" w14:textId="77777777" w:rsidR="00D9310B" w:rsidRPr="00422272"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b/>
                <w:bCs/>
                <w:iCs/>
                <w:sz w:val="24"/>
                <w:szCs w:val="24"/>
                <w:lang w:val="ro-RO"/>
              </w:rPr>
            </w:pPr>
            <w:r w:rsidRPr="00422272">
              <w:rPr>
                <w:rFonts w:ascii="Times New Roman" w:hAnsi="Times New Roman"/>
                <w:b/>
                <w:bCs/>
                <w:iCs/>
                <w:sz w:val="24"/>
                <w:szCs w:val="24"/>
                <w:lang w:val="ro-RO"/>
              </w:rPr>
              <w:t>Obiecții:</w:t>
            </w:r>
          </w:p>
          <w:p w14:paraId="06EB2F42" w14:textId="286F40E0" w:rsidR="00D9310B" w:rsidRPr="00422272"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422272">
              <w:rPr>
                <w:rFonts w:ascii="Times New Roman" w:hAnsi="Times New Roman"/>
                <w:iCs/>
                <w:sz w:val="24"/>
                <w:szCs w:val="24"/>
                <w:lang w:val="ro-RO"/>
              </w:rPr>
              <w:lastRenderedPageBreak/>
              <w:t>Prevederile proiectului sunt insuficiente întru reglementarea aspectelor procedurale ce țin de recepționarea</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notificării evenimentului public de către entitatea publică/agentul public, fapt care denotă întrunirea parțială</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a exigențelor de tehnică legislativă vizate de art.29 alin.(2) al Legii nr.100/2017 coroborat art.32 Cod</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administrativ.</w:t>
            </w:r>
          </w:p>
          <w:p w14:paraId="2D38776C" w14:textId="384DFFDE" w:rsidR="00D9310B" w:rsidRPr="003B6208"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422272">
              <w:rPr>
                <w:rFonts w:ascii="Times New Roman" w:hAnsi="Times New Roman"/>
                <w:iCs/>
                <w:sz w:val="24"/>
                <w:szCs w:val="24"/>
                <w:lang w:val="ro-RO"/>
              </w:rPr>
              <w:t>Omisiunile legiuitorului de a reglementa aspecte ale relațiilor sociale, existenta cărora rezultă din realitatea</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obiectivă sau din alte prevederi ale aceluiași act, pot determina incertitudine în relațiile sociale</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reglementate, îndeosebi cele referitoare la mecanismele de realizare a drepturilor, de îndeplinire a</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obligațiilor, ambiguitatea atribuţiilor agenților publici şi a procedurilor administrative de care ei sunt</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responsabili etc., situaţii în care entitățile responsabile de executarea legii respective se pot prevala de</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această deficienţă pentru a comite abuzuri. Reglementarea lacunară sau confuză a procedurilor</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administrative pe care le gestionează entitățile publice, poate determina discreţia periculoasă a agentului</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public responsabil de a dezvolta reguli procedurale convenabile propriilor sale interese, contrare interesului</w:t>
            </w:r>
            <w:r w:rsidRPr="003B6208">
              <w:rPr>
                <w:rFonts w:ascii="Times New Roman" w:hAnsi="Times New Roman"/>
                <w:iCs/>
                <w:sz w:val="24"/>
                <w:szCs w:val="24"/>
                <w:lang w:val="ro-RO"/>
              </w:rPr>
              <w:t xml:space="preserve"> public.</w:t>
            </w:r>
          </w:p>
          <w:p w14:paraId="6A007208" w14:textId="77777777" w:rsidR="00D9310B" w:rsidRPr="00422272"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b/>
                <w:bCs/>
                <w:iCs/>
                <w:sz w:val="24"/>
                <w:szCs w:val="24"/>
                <w:lang w:val="ro-RO"/>
              </w:rPr>
            </w:pPr>
            <w:r w:rsidRPr="00422272">
              <w:rPr>
                <w:rFonts w:ascii="Times New Roman" w:hAnsi="Times New Roman"/>
                <w:b/>
                <w:bCs/>
                <w:iCs/>
                <w:sz w:val="24"/>
                <w:szCs w:val="24"/>
                <w:lang w:val="ro-RO"/>
              </w:rPr>
              <w:t>Recomandări:</w:t>
            </w:r>
          </w:p>
          <w:p w14:paraId="5AE711E5" w14:textId="4237D276" w:rsidR="00D9310B" w:rsidRPr="003B6208"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422272">
              <w:rPr>
                <w:rFonts w:ascii="Times New Roman" w:hAnsi="Times New Roman"/>
                <w:iCs/>
                <w:sz w:val="24"/>
                <w:szCs w:val="24"/>
                <w:lang w:val="ro-RO"/>
              </w:rPr>
              <w:t xml:space="preserve">Reconsiderarea expresiei </w:t>
            </w:r>
            <w:r w:rsidRPr="00422272">
              <w:rPr>
                <w:rFonts w:ascii="Times New Roman" w:hAnsi="Times New Roman"/>
                <w:i/>
                <w:iCs/>
                <w:sz w:val="24"/>
                <w:szCs w:val="24"/>
                <w:lang w:val="ro-RO"/>
              </w:rPr>
              <w:t xml:space="preserve">”este obligată să confirme imediat” </w:t>
            </w:r>
            <w:r w:rsidRPr="00422272">
              <w:rPr>
                <w:rFonts w:ascii="Times New Roman" w:hAnsi="Times New Roman"/>
                <w:iCs/>
                <w:sz w:val="24"/>
                <w:szCs w:val="24"/>
                <w:lang w:val="ro-RO"/>
              </w:rPr>
              <w:t>cu reglementarea condescendentă a obligației</w:t>
            </w:r>
            <w:r w:rsidRPr="003B6208">
              <w:rPr>
                <w:rFonts w:ascii="Times New Roman" w:hAnsi="Times New Roman"/>
                <w:iCs/>
                <w:sz w:val="24"/>
                <w:szCs w:val="24"/>
                <w:lang w:val="ro-RO"/>
              </w:rPr>
              <w:t xml:space="preserve"> </w:t>
            </w:r>
            <w:r w:rsidRPr="00422272">
              <w:rPr>
                <w:rFonts w:ascii="Times New Roman" w:hAnsi="Times New Roman"/>
                <w:iCs/>
                <w:sz w:val="24"/>
                <w:szCs w:val="24"/>
                <w:lang w:val="ro-RO"/>
              </w:rPr>
              <w:t>agentului public responsabil de a înregistra, atribui număr de ordine și a elibera o confirmare în scris</w:t>
            </w:r>
            <w:r w:rsidRPr="003B6208">
              <w:rPr>
                <w:rFonts w:ascii="Times New Roman" w:hAnsi="Times New Roman"/>
                <w:iCs/>
                <w:sz w:val="24"/>
                <w:szCs w:val="24"/>
                <w:lang w:val="ro-RO"/>
              </w:rPr>
              <w:t xml:space="preserve"> a notificării evenimentului public.</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5FD2" w14:textId="6D56BC55" w:rsidR="00D9310B" w:rsidRPr="003B6208"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3B6208">
              <w:rPr>
                <w:rFonts w:ascii="Times New Roman" w:hAnsi="Times New Roman"/>
                <w:b/>
                <w:bCs/>
                <w:sz w:val="24"/>
                <w:szCs w:val="24"/>
                <w:lang w:val="ro-RO"/>
              </w:rPr>
              <w:lastRenderedPageBreak/>
              <w:t>Se acceptă.</w:t>
            </w:r>
          </w:p>
        </w:tc>
      </w:tr>
      <w:tr w:rsidR="00D9310B" w:rsidRPr="0025548E" w14:paraId="0EEC0319"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44A49" w14:textId="77777777" w:rsidR="00D9310B" w:rsidRPr="003B6208" w:rsidRDefault="00D9310B" w:rsidP="00D9310B">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2A41F" w14:textId="2029C9EF" w:rsidR="00D9310B" w:rsidRPr="003B6208" w:rsidRDefault="00A00FC1" w:rsidP="00D9310B">
            <w:pPr>
              <w:pBdr>
                <w:top w:val="none" w:sz="4" w:space="0" w:color="000000"/>
                <w:left w:val="none" w:sz="4" w:space="0" w:color="000000"/>
                <w:bottom w:val="none" w:sz="4" w:space="0" w:color="000000"/>
                <w:right w:val="none" w:sz="4" w:space="0" w:color="000000"/>
              </w:pBdr>
              <w:ind w:firstLine="12"/>
              <w:rPr>
                <w:rFonts w:ascii="Times New Roman" w:hAnsi="Times New Roman"/>
                <w:b/>
                <w:bCs/>
                <w:sz w:val="24"/>
                <w:szCs w:val="24"/>
                <w:lang w:val="ro-RO"/>
              </w:rPr>
            </w:pPr>
            <w:r>
              <w:rPr>
                <w:rFonts w:ascii="Times New Roman" w:hAnsi="Times New Roman"/>
                <w:b/>
                <w:bCs/>
                <w:sz w:val="24"/>
                <w:szCs w:val="24"/>
                <w:lang w:val="ro-RO"/>
              </w:rPr>
              <w:t xml:space="preserve"> 17</w:t>
            </w:r>
            <w:r w:rsidR="00135AAF">
              <w:rPr>
                <w:rFonts w:ascii="Times New Roman" w:hAnsi="Times New Roman"/>
                <w:b/>
                <w:bCs/>
                <w:sz w:val="24"/>
                <w:szCs w:val="24"/>
                <w:lang w:val="ro-RO"/>
              </w:rPr>
              <w:t>5</w:t>
            </w:r>
            <w:r>
              <w:rPr>
                <w:rFonts w:ascii="Times New Roman" w:hAnsi="Times New Roman"/>
                <w:b/>
                <w:bCs/>
                <w:sz w:val="24"/>
                <w:szCs w:val="24"/>
                <w:lang w:val="ro-RO"/>
              </w:rPr>
              <w:t xml:space="preserve">. </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50C4" w14:textId="77777777" w:rsidR="00D9310B" w:rsidRPr="00F74C5D"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b/>
                <w:bCs/>
                <w:iCs/>
                <w:sz w:val="24"/>
                <w:szCs w:val="24"/>
                <w:lang w:val="ro-RO"/>
              </w:rPr>
            </w:pPr>
            <w:r w:rsidRPr="00F74C5D">
              <w:rPr>
                <w:rFonts w:ascii="Times New Roman" w:hAnsi="Times New Roman"/>
                <w:b/>
                <w:bCs/>
                <w:iCs/>
                <w:sz w:val="24"/>
                <w:szCs w:val="24"/>
                <w:lang w:val="ro-RO"/>
              </w:rPr>
              <w:t>art.15 alin.(3)-(4)</w:t>
            </w:r>
          </w:p>
          <w:p w14:paraId="51BEF913" w14:textId="15943D8D" w:rsidR="00D9310B" w:rsidRPr="00F74C5D"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lastRenderedPageBreak/>
              <w:t>Articolul 15. Dispersarea participanților și restabilirea ordinii publice la evenimentele publice [...] . În absența unei solicitări exprese din partea reprezentantului autorității administrației publice locale, conducătorul forțelor de ordine poate decide, din oficiu, inițierea măsurii de dispersare doar în cazuri de urgență, atunci când:</w:t>
            </w:r>
          </w:p>
          <w:p w14:paraId="26661E4D" w14:textId="77777777" w:rsidR="00D9310B" w:rsidRPr="00F74C5D"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a) există un pericol iminent și grav pentru ordinea și securitatea publică;</w:t>
            </w:r>
          </w:p>
          <w:p w14:paraId="36A545FE" w14:textId="77777777" w:rsidR="00D9310B" w:rsidRPr="00F74C5D"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b) nu mai este posibilă contactarea autorității administrației publice locale în timp util;</w:t>
            </w:r>
          </w:p>
          <w:p w14:paraId="7D7AE8D4" w14:textId="77777777" w:rsidR="00D9310B" w:rsidRPr="00F74C5D"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c) se impune o reacție operativă pentru prevenirea escaladării violenței sau protejarea vieții.</w:t>
            </w:r>
          </w:p>
          <w:p w14:paraId="51032AC5" w14:textId="77777777" w:rsidR="00D9310B" w:rsidRPr="00F74C5D"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4. În caz de violență fizică asupra forțelor de ordine, conducătorul forțelor de ordine este în drept să dispună imediat măsuri de restabilire a ordinii publice și de dispersare a persoanelor implicate, cu respectarea principiilor legalității, necesității și proporționalității.</w:t>
            </w:r>
          </w:p>
          <w:p w14:paraId="219E64BA" w14:textId="77777777" w:rsidR="00D9310B" w:rsidRPr="00F74C5D"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b/>
                <w:bCs/>
                <w:iCs/>
                <w:sz w:val="24"/>
                <w:szCs w:val="24"/>
                <w:lang w:val="ro-RO"/>
              </w:rPr>
            </w:pPr>
            <w:r w:rsidRPr="00F74C5D">
              <w:rPr>
                <w:rFonts w:ascii="Times New Roman" w:hAnsi="Times New Roman"/>
                <w:b/>
                <w:bCs/>
                <w:iCs/>
                <w:sz w:val="24"/>
                <w:szCs w:val="24"/>
                <w:lang w:val="ro-RO"/>
              </w:rPr>
              <w:t>Obiecții:</w:t>
            </w:r>
          </w:p>
          <w:p w14:paraId="7C619249" w14:textId="2510B519" w:rsidR="00D9310B" w:rsidRPr="00F74C5D"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 xml:space="preserve">Determinarea competenţei după formulă „este în drept", „poate" este o modalitate coruptibilă de determinare a competenţelor doar când formulează ca drepturi, obligaţiile/îndatoririle entităților şi agenților publici. Coruptibilitatea acestui element rezidă în discreţia agenților publici care apare în cazul utilizării unor asemenea determinări permisive ale competenţelor lor, care urmau a fi stabilite de o manieră imperativă. Această discreţie poate fi folosită în mod abuziv de către agentul public pentru a nu-şi executa </w:t>
            </w:r>
            <w:r w:rsidR="005617F8" w:rsidRPr="00F74C5D">
              <w:rPr>
                <w:rFonts w:ascii="Times New Roman" w:hAnsi="Times New Roman"/>
                <w:iCs/>
                <w:sz w:val="24"/>
                <w:szCs w:val="24"/>
                <w:lang w:val="ro-RO"/>
              </w:rPr>
              <w:t>obligațiile</w:t>
            </w:r>
            <w:r w:rsidRPr="00F74C5D">
              <w:rPr>
                <w:rFonts w:ascii="Times New Roman" w:hAnsi="Times New Roman"/>
                <w:iCs/>
                <w:sz w:val="24"/>
                <w:szCs w:val="24"/>
                <w:lang w:val="ro-RO"/>
              </w:rPr>
              <w:t xml:space="preserve"> sale legale tocmai în virtutea caracterului permisiv al </w:t>
            </w:r>
            <w:r w:rsidRPr="00F74C5D">
              <w:rPr>
                <w:rFonts w:ascii="Times New Roman" w:hAnsi="Times New Roman"/>
                <w:iCs/>
                <w:sz w:val="24"/>
                <w:szCs w:val="24"/>
                <w:lang w:val="ro-RO"/>
              </w:rPr>
              <w:lastRenderedPageBreak/>
              <w:t xml:space="preserve">formulării </w:t>
            </w:r>
            <w:r w:rsidR="005617F8" w:rsidRPr="00F74C5D">
              <w:rPr>
                <w:rFonts w:ascii="Times New Roman" w:hAnsi="Times New Roman"/>
                <w:iCs/>
                <w:sz w:val="24"/>
                <w:szCs w:val="24"/>
                <w:lang w:val="ro-RO"/>
              </w:rPr>
              <w:t>competențelor</w:t>
            </w:r>
            <w:r w:rsidRPr="00F74C5D">
              <w:rPr>
                <w:rFonts w:ascii="Times New Roman" w:hAnsi="Times New Roman"/>
                <w:iCs/>
                <w:sz w:val="24"/>
                <w:szCs w:val="24"/>
                <w:lang w:val="ro-RO"/>
              </w:rPr>
              <w:t xml:space="preserve"> sale. Riscul de coruptibilitate a acestor norme creşte în cazul în care lipsesc criterii pentru a stabili în ce cazuri agentul public „este în drept" sau „poate" </w:t>
            </w:r>
            <w:r w:rsidR="005617F8" w:rsidRPr="00F74C5D">
              <w:rPr>
                <w:rFonts w:ascii="Times New Roman" w:hAnsi="Times New Roman"/>
                <w:iCs/>
                <w:sz w:val="24"/>
                <w:szCs w:val="24"/>
                <w:lang w:val="ro-RO"/>
              </w:rPr>
              <w:t>și</w:t>
            </w:r>
            <w:r w:rsidRPr="00F74C5D">
              <w:rPr>
                <w:rFonts w:ascii="Times New Roman" w:hAnsi="Times New Roman"/>
                <w:iCs/>
                <w:sz w:val="24"/>
                <w:szCs w:val="24"/>
                <w:lang w:val="ro-RO"/>
              </w:rPr>
              <w:t xml:space="preserve"> în ce cazuri este în drept </w:t>
            </w:r>
            <w:r w:rsidR="005617F8" w:rsidRPr="00F74C5D">
              <w:rPr>
                <w:rFonts w:ascii="Times New Roman" w:hAnsi="Times New Roman"/>
                <w:iCs/>
                <w:sz w:val="24"/>
                <w:szCs w:val="24"/>
                <w:lang w:val="ro-RO"/>
              </w:rPr>
              <w:t>și</w:t>
            </w:r>
            <w:r w:rsidRPr="00F74C5D">
              <w:rPr>
                <w:rFonts w:ascii="Times New Roman" w:hAnsi="Times New Roman"/>
                <w:iCs/>
                <w:sz w:val="24"/>
                <w:szCs w:val="24"/>
                <w:lang w:val="ro-RO"/>
              </w:rPr>
              <w:t xml:space="preserve"> poate să nu-şi realizeze </w:t>
            </w:r>
            <w:r w:rsidR="005617F8" w:rsidRPr="00F74C5D">
              <w:rPr>
                <w:rFonts w:ascii="Times New Roman" w:hAnsi="Times New Roman"/>
                <w:iCs/>
                <w:sz w:val="24"/>
                <w:szCs w:val="24"/>
                <w:lang w:val="ro-RO"/>
              </w:rPr>
              <w:t>competențele</w:t>
            </w:r>
            <w:r w:rsidRPr="00F74C5D">
              <w:rPr>
                <w:rFonts w:ascii="Times New Roman" w:hAnsi="Times New Roman"/>
                <w:iCs/>
                <w:sz w:val="24"/>
                <w:szCs w:val="24"/>
                <w:lang w:val="ro-RO"/>
              </w:rPr>
              <w:t>.</w:t>
            </w:r>
          </w:p>
          <w:p w14:paraId="7BB23325" w14:textId="77777777" w:rsidR="00D9310B" w:rsidRPr="00F74C5D"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b/>
                <w:bCs/>
                <w:iCs/>
                <w:sz w:val="24"/>
                <w:szCs w:val="24"/>
                <w:lang w:val="ro-RO"/>
              </w:rPr>
            </w:pPr>
            <w:r w:rsidRPr="00F74C5D">
              <w:rPr>
                <w:rFonts w:ascii="Times New Roman" w:hAnsi="Times New Roman"/>
                <w:b/>
                <w:bCs/>
                <w:iCs/>
                <w:sz w:val="24"/>
                <w:szCs w:val="24"/>
                <w:lang w:val="ro-RO"/>
              </w:rPr>
              <w:t>Recomandări:</w:t>
            </w:r>
          </w:p>
          <w:p w14:paraId="455EE552" w14:textId="7E611171" w:rsidR="00D9310B" w:rsidRPr="00F74C5D" w:rsidRDefault="00D9310B" w:rsidP="00D9310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Excluderea formulelor permisive de reglementare a activității agentului public/entității publice.</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4D22" w14:textId="33840C9B" w:rsidR="00D9310B" w:rsidRPr="00F74C5D" w:rsidRDefault="00D9310B"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lastRenderedPageBreak/>
              <w:t>Se acceptă.</w:t>
            </w:r>
          </w:p>
        </w:tc>
      </w:tr>
      <w:tr w:rsidR="00D9310B" w:rsidRPr="0025548E" w14:paraId="0B38408D"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DAE56" w14:textId="6BD120CC" w:rsidR="00EB7E8B" w:rsidRDefault="00EB7E8B" w:rsidP="00EB7E8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Pr>
                <w:rFonts w:ascii="Times New Roman" w:hAnsi="Times New Roman"/>
                <w:b/>
                <w:bCs/>
                <w:sz w:val="24"/>
                <w:szCs w:val="24"/>
                <w:lang w:val="ro-RO"/>
              </w:rPr>
              <w:lastRenderedPageBreak/>
              <w:t>Ministerul Justiției</w:t>
            </w:r>
          </w:p>
          <w:p w14:paraId="5DA8F94C" w14:textId="54FF93AC" w:rsidR="00D9310B" w:rsidRPr="00EB7E8B" w:rsidRDefault="00EB7E8B" w:rsidP="00EB7E8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r>
              <w:rPr>
                <w:rFonts w:ascii="Times New Roman" w:hAnsi="Times New Roman"/>
                <w:b/>
                <w:bCs/>
                <w:sz w:val="24"/>
                <w:szCs w:val="24"/>
                <w:lang w:val="ro-RO"/>
              </w:rPr>
              <w:t xml:space="preserve">Expertiza juridică </w:t>
            </w:r>
            <w:bookmarkStart w:id="11" w:name="_Hlk201926783"/>
            <w:r>
              <w:rPr>
                <w:rFonts w:ascii="Times New Roman" w:hAnsi="Times New Roman"/>
                <w:b/>
                <w:bCs/>
                <w:sz w:val="24"/>
                <w:szCs w:val="24"/>
                <w:lang w:val="ro-RO"/>
              </w:rPr>
              <w:t xml:space="preserve">(nr. </w:t>
            </w:r>
            <w:r w:rsidRPr="00EB7E8B">
              <w:rPr>
                <w:rFonts w:ascii="Times New Roman" w:hAnsi="Times New Roman"/>
                <w:b/>
                <w:bCs/>
                <w:sz w:val="24"/>
                <w:szCs w:val="24"/>
                <w:lang w:val="ro-RO"/>
              </w:rPr>
              <w:t>04/1-6204</w:t>
            </w:r>
            <w:r>
              <w:rPr>
                <w:rFonts w:ascii="Times New Roman" w:hAnsi="Times New Roman"/>
                <w:b/>
                <w:bCs/>
                <w:sz w:val="24"/>
                <w:szCs w:val="24"/>
                <w:lang w:val="ro-RO"/>
              </w:rPr>
              <w:t xml:space="preserve"> din 26.06.2025)</w:t>
            </w:r>
            <w:bookmarkEnd w:id="11"/>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0D045" w14:textId="19199BFF" w:rsidR="00D9310B" w:rsidRPr="004A48DA" w:rsidRDefault="00A00FC1"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17</w:t>
            </w:r>
            <w:r w:rsidR="00135AAF" w:rsidRPr="004A48DA">
              <w:rPr>
                <w:rFonts w:ascii="Times New Roman" w:hAnsi="Times New Roman"/>
                <w:b/>
                <w:bCs/>
                <w:sz w:val="24"/>
                <w:szCs w:val="24"/>
                <w:lang w:val="ro-RO"/>
              </w:rPr>
              <w:t>6</w:t>
            </w:r>
            <w:r w:rsidRPr="004A48DA">
              <w:rPr>
                <w:rFonts w:ascii="Times New Roman" w:hAnsi="Times New Roman"/>
                <w:b/>
                <w:bCs/>
                <w:sz w:val="24"/>
                <w:szCs w:val="24"/>
                <w:lang w:val="ro-RO"/>
              </w:rPr>
              <w:t>.</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2C3FB" w14:textId="17BAF38F" w:rsidR="00D9310B" w:rsidRPr="00F74C5D" w:rsidRDefault="00EB7E8B" w:rsidP="00EB7E8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 xml:space="preserve"> Art. 1 se recomandă a fi revizuit în măsură să reglementeze inclusiv scopul legii, or, cuprinsul alin. (2) repetă reglementarea </w:t>
            </w:r>
            <w:r w:rsidRPr="00F74C5D">
              <w:rPr>
                <w:rFonts w:ascii="Times New Roman" w:hAnsi="Times New Roman"/>
                <w:i/>
                <w:iCs/>
                <w:sz w:val="24"/>
                <w:szCs w:val="24"/>
                <w:lang w:val="ro-RO"/>
              </w:rPr>
              <w:t xml:space="preserve">obiectului </w:t>
            </w:r>
            <w:r w:rsidRPr="00F74C5D">
              <w:rPr>
                <w:rFonts w:ascii="Times New Roman" w:hAnsi="Times New Roman"/>
                <w:iCs/>
                <w:sz w:val="24"/>
                <w:szCs w:val="24"/>
                <w:lang w:val="ro-RO"/>
              </w:rPr>
              <w:t>proiectului legii.</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530A7" w14:textId="70FAEF7B" w:rsidR="00D9310B" w:rsidRPr="00F74C5D" w:rsidRDefault="005D3B39"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tc>
      </w:tr>
      <w:tr w:rsidR="00EB7E8B" w:rsidRPr="0025548E" w14:paraId="1833A041"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612D2" w14:textId="77777777" w:rsidR="00EB7E8B" w:rsidRDefault="00EB7E8B" w:rsidP="00EB7E8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CA848" w14:textId="0682458E" w:rsidR="00EB7E8B"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177.</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08929" w14:textId="3ABB92A8" w:rsidR="00EB7E8B" w:rsidRPr="00F74C5D" w:rsidRDefault="00EB7E8B" w:rsidP="00EB7E8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Suplimentar, opinăm asupra oportunității completării dispozițiilor generale cu principiile de bază, similar Legii nr. 26/2008 privind întrunirile.</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A9A70" w14:textId="65C243AF" w:rsidR="00EB7E8B" w:rsidRPr="00F74C5D" w:rsidRDefault="005D3B39"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tc>
      </w:tr>
      <w:tr w:rsidR="00EB7E8B" w:rsidRPr="0025548E" w14:paraId="6FDF1849"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317A" w14:textId="77777777" w:rsidR="00EB7E8B" w:rsidRDefault="00EB7E8B" w:rsidP="00EB7E8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0FCE0" w14:textId="74D8B148" w:rsidR="00EB7E8B"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178.</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FC6D6" w14:textId="77777777" w:rsidR="00EB7E8B" w:rsidRPr="00F74C5D" w:rsidRDefault="00EB7E8B" w:rsidP="00EB7E8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 xml:space="preserve"> Proiectul legii definește noțiunea „evenimentul public”, înțeles ca o activitate programată și organizată, cu caracter cultural, artistic, sportiv, religios, comercial sau de divertisment, desfășurată într-un spațiu public sau destinat accesului publicului, cu participarea a cel puțin 50 de persoane, indiferent dacă accesul este liber sau condiționat, și care presupune prezența fizică simultană a participanților. Inițial, ținem să remarcăm incertitudinea generată din lipsa unor argumente privind impunerea condiționalității participării a cel puțin 50 persoane pentru a considera activitatea ca fiind un eveniment public. În acest sens, apare întrebarea privind calificarea </w:t>
            </w:r>
            <w:r w:rsidRPr="00F74C5D">
              <w:rPr>
                <w:rFonts w:ascii="Times New Roman" w:hAnsi="Times New Roman"/>
                <w:iCs/>
                <w:sz w:val="24"/>
                <w:szCs w:val="24"/>
                <w:lang w:val="ro-RO"/>
              </w:rPr>
              <w:lastRenderedPageBreak/>
              <w:t>activității cu caracter sportiv la care participă, eventual, 49 de persoane.</w:t>
            </w:r>
          </w:p>
          <w:p w14:paraId="3561D20D" w14:textId="38427A49" w:rsidR="00EB7E8B" w:rsidRPr="00F74C5D" w:rsidRDefault="00EB7E8B" w:rsidP="00EB7E8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De asemenea, apare întrebarea după care criterii s-a condus autorul atunci când a instituit condiționalitatea participării anume a numărului de 50 persoane. Prin urmare, se va veni cu argumente suplimentare în nota de fundamentare în acest sens.</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40ACD" w14:textId="0120FC2D" w:rsidR="00EB7E8B" w:rsidRPr="00F74C5D" w:rsidRDefault="005D3B39"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lastRenderedPageBreak/>
              <w:t>Se acceptă.</w:t>
            </w:r>
          </w:p>
        </w:tc>
      </w:tr>
      <w:tr w:rsidR="00EB7E8B" w:rsidRPr="0025548E" w14:paraId="75C3CD05"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1B8EC" w14:textId="77777777" w:rsidR="00EB7E8B" w:rsidRDefault="00EB7E8B" w:rsidP="00EB7E8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1C03" w14:textId="51A7E96F" w:rsidR="00EB7E8B"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179.</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F76AE" w14:textId="3AA5BE9A" w:rsidR="00EB7E8B" w:rsidRPr="00F74C5D" w:rsidRDefault="00EB7E8B" w:rsidP="00EB7E8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 xml:space="preserve">În conformitate cu art. 2 alin. (1) lit. c), prezenta lege se aplică evenimentelor publice - adunări cu caracter religios, sub formă de oficiere a unor servicii divine, sau a altor manifestări tradiționale. Pe de altă parte, potrivit alin. (1) lit. d) al aceluiași articol, respectiva lege nu se aplică serviciilor religioase și adunărilor cu caracter religios desfășurate în incinta lăcașurilor de cult, potrivit tradiției religioase a cultului respectiv. Neconcordanța dintre prevederile citate apare reieșind din faptul că activitatea religioasă și adunările cu caracter religios are loc în incinta lăcașurilor de cult, or, potrivit definiției evenimentul public reprezintă activitatea programată și organizată cu caracter religios </w:t>
            </w:r>
            <w:r w:rsidRPr="00F74C5D">
              <w:rPr>
                <w:rFonts w:ascii="Times New Roman" w:hAnsi="Times New Roman"/>
                <w:b/>
                <w:bCs/>
                <w:iCs/>
                <w:sz w:val="24"/>
                <w:szCs w:val="24"/>
                <w:lang w:val="ro-RO"/>
              </w:rPr>
              <w:t>desfășurat într-un spațiu destinat accesului public</w:t>
            </w:r>
            <w:r w:rsidRPr="00F74C5D">
              <w:rPr>
                <w:rFonts w:ascii="Times New Roman" w:hAnsi="Times New Roman"/>
                <w:iCs/>
                <w:sz w:val="24"/>
                <w:szCs w:val="24"/>
                <w:lang w:val="ro-RO"/>
              </w:rPr>
              <w:t>.</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8D803" w14:textId="7294A696" w:rsidR="00EB7E8B" w:rsidRPr="00F74C5D" w:rsidRDefault="005D3B39"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tc>
      </w:tr>
      <w:tr w:rsidR="00EB7E8B" w:rsidRPr="0025548E" w14:paraId="65AEF392"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FF167" w14:textId="77777777" w:rsidR="00EB7E8B" w:rsidRDefault="00EB7E8B" w:rsidP="00EB7E8B">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CCDA4" w14:textId="3A5A69AC" w:rsidR="00EB7E8B"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180.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9E286" w14:textId="547E099C" w:rsidR="00EB7E8B" w:rsidRPr="00F74C5D" w:rsidRDefault="00EB7E8B" w:rsidP="00EB7E8B">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 xml:space="preserve">De asemenea, proiectul legii cu privire la organizarea și desfășurarea unor evenimente publice nu se aplică evenimentelor private, desfășurate în spații publice sau private rezervate integral și cu acces pe bază de invitație, destinate activităților familiale (nunți, botezuri, aniversări și manifestări similare), în limita capacității autorizate a spațiului respectiv. Reieșind din posibilitățile de a rezerva parțial un spațiu public și privat și admiterea </w:t>
            </w:r>
            <w:r w:rsidRPr="00F74C5D">
              <w:rPr>
                <w:rFonts w:ascii="Times New Roman" w:hAnsi="Times New Roman"/>
                <w:iCs/>
                <w:sz w:val="24"/>
                <w:szCs w:val="24"/>
                <w:lang w:val="ro-RO"/>
              </w:rPr>
              <w:lastRenderedPageBreak/>
              <w:t>accesului în lipsa unei invitații se recomandă autorului revizuirea situațiilor ce ar corespunde unui eveniment privat prevăzut la art. 2 alin. (2) lit. b).</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3EF44" w14:textId="4BC7D01D" w:rsidR="00EB7E8B" w:rsidRPr="00F74C5D" w:rsidRDefault="005D3B39" w:rsidP="00D9310B">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lastRenderedPageBreak/>
              <w:t>Se acceptă.</w:t>
            </w:r>
          </w:p>
        </w:tc>
      </w:tr>
      <w:tr w:rsidR="004A48DA" w:rsidRPr="0025548E" w14:paraId="026BE221"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04E08"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E5D20" w14:textId="6E7EFBC2"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181.</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774C2" w14:textId="7F54F5E9"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Noțiunea „oficial” este formulată într-un mod care poate genera confuzii, întrucât include categorii de persoane care, în accepțiunea generală și juridică a termenului, nu sunt considerate oficiali. Potrivit uzanței limbii „oficial” reprezintă ceva care emană de la o autoritate, de la un guvern, de la un stat; care este declarat, stabilit prin lege; care reprezintă o autoritate, un guvern, un stat. În lipsa unei delimitări clare sau a unei reformulări, se creează riscul ca noțiunea de „oficial” să fie interpretată extensiv și să includă persoane care, deși implicate în activități organizatorice sau tehnice, nu au un statut oficial în sensul juridic al termenului.</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71209" w14:textId="30EB3D8D"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tc>
      </w:tr>
      <w:tr w:rsidR="004A48DA" w:rsidRPr="0025548E" w14:paraId="38B09477"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62D10"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BAC81" w14:textId="23294CB1"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182.</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CE12" w14:textId="5104DAD3"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Noțiunea „steward de securitate” se va revizui în temeiul cerinței stabilite de Legea nr. 100/2017 cu privire la actele normative care stabilește că textul proiectului actului normativ se elaborează în limba română, fără utilizarea unor termeni şi expresii din alte limbi. Totodată, se va reține că, în cazul în care se impune utilizarea unor noţiuni sau termeni consacrați din tratatele internaţionale la care Republica Moldova este parte ori din legislaţia UE, în proiect se asigură corespunderea acestora termenilor sau, respectiv, noțiunilor consacrate din legislația națională. Dacă este necesară preluarea unor termeni şi sintagme noi din alte limbi, se indică și corespondentul acestora în limba română.</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F5019" w14:textId="4BA50EEE"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tc>
      </w:tr>
      <w:tr w:rsidR="004A48DA" w:rsidRPr="0025548E" w14:paraId="1ADE0C09"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4F0D1"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57F1" w14:textId="4E6F6D16"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183.</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5A678" w14:textId="30CFEBD1"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La art. 5 alin. (4) se recomandă excluderea cuvântului „importante”, din considerentul lipsei anumitor criterii ce vor stabili ca un eveniment religios este mai puțin important decât alt eveniment religios.</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356B" w14:textId="647D0844"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tc>
      </w:tr>
      <w:tr w:rsidR="004A48DA" w:rsidRPr="0025548E" w14:paraId="3C03A0D9"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40018"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8CA2" w14:textId="60A25101"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184.</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01260" w14:textId="77777777" w:rsidR="004A48DA" w:rsidRPr="00EB7E8B"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EB7E8B">
              <w:rPr>
                <w:rFonts w:ascii="Times New Roman" w:hAnsi="Times New Roman"/>
                <w:iCs/>
                <w:sz w:val="24"/>
                <w:szCs w:val="24"/>
                <w:lang w:val="ro-RO"/>
              </w:rPr>
              <w:t xml:space="preserve">La alin. (6), nu este clar cum va fi posibilă anticiparea participării unui număr mai mic de 50 persoane de către organizator și, concomitent, modalitatea în care autoritatea administrației publice locale ar putea afla și determina riscuri evidente a pentru ordinea publică. </w:t>
            </w:r>
          </w:p>
          <w:p w14:paraId="36BDA7D8" w14:textId="77777777" w:rsidR="004A48DA" w:rsidRPr="00EB7E8B"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EB7E8B">
              <w:rPr>
                <w:rFonts w:ascii="Times New Roman" w:hAnsi="Times New Roman"/>
                <w:iCs/>
                <w:sz w:val="24"/>
                <w:szCs w:val="24"/>
                <w:lang w:val="ro-RO"/>
              </w:rPr>
              <w:t xml:space="preserve">Sub aspect redacțional, expresia „prin excepție” urmează a fi substituită cu textul „Prin derogare”. Totodată remarcăm că la instituirea unei norme derogatorii, se va folosi formula „prin derogare de la...”, urmată de menționarea reglementării de la care se derogă (articol, alineat, literă). </w:t>
            </w:r>
          </w:p>
          <w:p w14:paraId="48F3FCB1" w14:textId="24DCE170"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Complementar, reieșind din obiectul reglementării, alin. (6) se recomandă a se încorpora în cuprinsul art. 7 din proiectul legii.</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488DB"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5331E3F9" w14:textId="70B156C9"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F74C5D">
              <w:rPr>
                <w:rFonts w:ascii="Times New Roman" w:hAnsi="Times New Roman"/>
                <w:sz w:val="24"/>
                <w:szCs w:val="24"/>
                <w:lang w:val="ro-RO"/>
              </w:rPr>
              <w:t>Suplimentar Nota de fundamentare a fost completată la compartimentul 3.1.</w:t>
            </w:r>
          </w:p>
        </w:tc>
      </w:tr>
      <w:tr w:rsidR="004A48DA" w:rsidRPr="0025548E" w14:paraId="7F173526"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023B5"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6D096" w14:textId="2ABCB6D5"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185.</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CF1AA" w14:textId="787368BF"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La art. 6 alin. (3), se propune autorului de a institui un termen exact de demontare care poate fi extins și informarea autorității administrației publice locale până la expirarea termenului de 48 de ore în care organizatorul asigură demontarea construcției temporare.</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DE34"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26900B88"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6CB2FF69"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E6FCB"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A1DF" w14:textId="34A20F79"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186.</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F421" w14:textId="66CBB7E4"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 xml:space="preserve">Se interzice producerea, importul, exportul, transportul, comercializarea şi utilizarea petardelor, bateriilor de petarde, petardelor luminoase şi bateriilor de petarde luminoase; utilizarea articolelor pirotehnice în localităţi, în timpul nopţii, de la ora 22.00 până la ora 07.00, cu excepţia cazurilor lansării focurilor de artificii cu ocazia unor </w:t>
            </w:r>
            <w:r w:rsidRPr="00F74C5D">
              <w:rPr>
                <w:rFonts w:ascii="Times New Roman" w:hAnsi="Times New Roman"/>
                <w:iCs/>
                <w:sz w:val="24"/>
                <w:szCs w:val="24"/>
                <w:lang w:val="ro-RO"/>
              </w:rPr>
              <w:lastRenderedPageBreak/>
              <w:t>evenimente de interes local, naţional sau internaţional; utilizarea articolelor pirotehnice în timpul întrunirilor, mitingurilor, protestelor, adunărilor, inclusiv al celor care se desfășoară în spații închise sau în alte locuri publice aglomerate (art.4 din Legea nr. 143/2014 privind regimul articolelor pirotehnice). Astfel, pentru asigurarea previzibilității normei, la alin. (4) se va indica expres cazurile în care nu sunt aplicabile restricțiile utilizării distribuirii sau comercializării articolelor și produselor pirotehnice, inclusiv petarde, artificii, fumigene și alte produse similare sau actul normativ ce le stabilește.</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E48C9"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lastRenderedPageBreak/>
              <w:t>Se acceptă.</w:t>
            </w:r>
          </w:p>
          <w:p w14:paraId="3373633E"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398E389E"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6604C"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90C5D" w14:textId="141C63BF"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187.</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33EF" w14:textId="30DE8A3C"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La art. 7, cu titlu general, se constată faptul că în cuprinsul elementului structural sunt utilizate două sintagme distincte – „forțele de ordine ale Ministerului Afacerilor Interne” și „Inspectoratul General de Carabinieri” – care aparent fac referire la aceeași entitate. Pentru asigurarea uniformității terminologice și evitarea oricăror confuzii de interpretare, propunem ca pe tot parcursul textului să fie utilizată o singură sintagmă (obiecție valabilă în toate cazurile similare).</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6BA18"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 xml:space="preserve">Precizare. </w:t>
            </w:r>
          </w:p>
          <w:p w14:paraId="63E4BECA" w14:textId="77777777" w:rsidR="004A48DA" w:rsidRPr="00C54652"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C54652">
              <w:rPr>
                <w:rFonts w:ascii="Times New Roman" w:hAnsi="Times New Roman"/>
                <w:sz w:val="24"/>
                <w:szCs w:val="24"/>
                <w:lang w:val="ro-RO"/>
              </w:rPr>
              <w:t>Utilizarea sintagmei „forțele de ordine ale Ministerului Afacerilor Interne” are ca scop reflectarea corectă a faptului că, în cadrul asigurării ordinii și securității publice la evenimentele publice, sunt implicate mai multe subdiviziuni ale Ministerului Afacerilor Interne, nu doar Inspectoratul General de Carabinieri.</w:t>
            </w:r>
          </w:p>
          <w:p w14:paraId="59783721" w14:textId="657951A3" w:rsidR="004A48DA" w:rsidRPr="00C54652"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C54652">
              <w:rPr>
                <w:rFonts w:ascii="Times New Roman" w:hAnsi="Times New Roman"/>
                <w:sz w:val="24"/>
                <w:szCs w:val="24"/>
                <w:lang w:val="ro-RO"/>
              </w:rPr>
              <w:t xml:space="preserve">În mod particular, Inspectoratul General al Poliției are un rol esențial în gestionarea măsurilor de ordine publică, iar implicarea acestuia, precum și a altor </w:t>
            </w:r>
            <w:r w:rsidR="00FD1AB2">
              <w:rPr>
                <w:rFonts w:ascii="Times New Roman" w:hAnsi="Times New Roman"/>
                <w:sz w:val="24"/>
                <w:szCs w:val="24"/>
                <w:lang w:val="ro-RO"/>
              </w:rPr>
              <w:t>autorități administrative/instituții</w:t>
            </w:r>
            <w:r w:rsidRPr="00C54652">
              <w:rPr>
                <w:rFonts w:ascii="Times New Roman" w:hAnsi="Times New Roman"/>
                <w:sz w:val="24"/>
                <w:szCs w:val="24"/>
                <w:lang w:val="ro-RO"/>
              </w:rPr>
              <w:t xml:space="preserve"> </w:t>
            </w:r>
            <w:r w:rsidRPr="00F74C5D">
              <w:rPr>
                <w:rFonts w:ascii="Times New Roman" w:hAnsi="Times New Roman"/>
                <w:sz w:val="24"/>
                <w:szCs w:val="24"/>
                <w:lang w:val="ro-RO"/>
              </w:rPr>
              <w:t xml:space="preserve">ale Ministerului Afacerilor Interne </w:t>
            </w:r>
            <w:r w:rsidRPr="00C54652">
              <w:rPr>
                <w:rFonts w:ascii="Times New Roman" w:hAnsi="Times New Roman"/>
                <w:sz w:val="24"/>
                <w:szCs w:val="24"/>
                <w:lang w:val="ro-RO"/>
              </w:rPr>
              <w:t>cu atribuții relevante (ex.: Poliția de Frontieră, în caz de evenimente în zone de frontieră), trebuie să fie reflectată într-un mod terminologic generic și cuprinzător.</w:t>
            </w:r>
          </w:p>
          <w:p w14:paraId="66B14418" w14:textId="3736BDFB" w:rsidR="004A48DA" w:rsidRPr="00FD1AB2" w:rsidRDefault="004A48DA" w:rsidP="00FD1AB2">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F74C5D">
              <w:rPr>
                <w:rFonts w:ascii="Times New Roman" w:hAnsi="Times New Roman"/>
                <w:sz w:val="24"/>
                <w:szCs w:val="24"/>
                <w:lang w:val="ro-RO"/>
              </w:rPr>
              <w:t xml:space="preserve">Excepție este Inspectoratul General de Carabinieri, care va fi menționat expres doar acolo unde se face referire directă la atribuțiile sale specifice, cum ar fi în contextul desemnării acestuia ca punct național de contact pentru siguranța la evenimentele sportive, în conformitate cu obligațiile internaționale și europene asumate de Republica Moldova, </w:t>
            </w:r>
            <w:r w:rsidR="00FD1AB2">
              <w:rPr>
                <w:rFonts w:ascii="Times New Roman" w:hAnsi="Times New Roman"/>
                <w:sz w:val="24"/>
                <w:szCs w:val="24"/>
                <w:lang w:val="ro-RO"/>
              </w:rPr>
              <w:t xml:space="preserve">care </w:t>
            </w:r>
            <w:r w:rsidR="00FD1AB2">
              <w:rPr>
                <w:rFonts w:ascii="Times New Roman" w:hAnsi="Times New Roman"/>
                <w:sz w:val="24"/>
                <w:szCs w:val="24"/>
                <w:lang w:val="ro-RO"/>
              </w:rPr>
              <w:lastRenderedPageBreak/>
              <w:t xml:space="preserve">are rol </w:t>
            </w:r>
            <w:r w:rsidRPr="00F74C5D">
              <w:rPr>
                <w:rFonts w:ascii="Times New Roman" w:hAnsi="Times New Roman"/>
                <w:sz w:val="24"/>
                <w:szCs w:val="24"/>
                <w:lang w:val="ro-RO"/>
              </w:rPr>
              <w:t>în evaluarea gradului riscurilor pentru evenimentele publice, precum și rolul de conducător al forțelor de ordine</w:t>
            </w:r>
            <w:r w:rsidR="00FD1AB2">
              <w:rPr>
                <w:rFonts w:ascii="Times New Roman" w:hAnsi="Times New Roman"/>
                <w:sz w:val="24"/>
                <w:szCs w:val="24"/>
                <w:lang w:val="ro-RO"/>
              </w:rPr>
              <w:t xml:space="preserve"> din subordinea Ministerului Afacerilor Interne</w:t>
            </w:r>
            <w:r w:rsidRPr="00F74C5D">
              <w:rPr>
                <w:rFonts w:ascii="Times New Roman" w:hAnsi="Times New Roman"/>
                <w:sz w:val="24"/>
                <w:szCs w:val="24"/>
                <w:lang w:val="ro-RO"/>
              </w:rPr>
              <w:t>.</w:t>
            </w:r>
          </w:p>
        </w:tc>
      </w:tr>
      <w:tr w:rsidR="004A48DA" w:rsidRPr="0025548E" w14:paraId="71B4FCD1"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B2211"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6A8C9" w14:textId="4384FB3E"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188.</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1338" w14:textId="2672D595"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EB7E8B">
              <w:rPr>
                <w:rFonts w:ascii="Times New Roman" w:hAnsi="Times New Roman"/>
                <w:iCs/>
                <w:sz w:val="24"/>
                <w:szCs w:val="24"/>
                <w:lang w:val="ro-RO"/>
              </w:rPr>
              <w:t xml:space="preserve">La alin. (2) se va reglementa inclusiv cazul deținerii în proprietate a bunului imobil. </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9F3A4"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7F1C09E8"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1B764EFA"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B8F69"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97F8B" w14:textId="641C7FFE"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189.</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ECD84" w14:textId="7AC303B9"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La alin. (3) nu este clară forma confirmării imediate a recepționării notificării evenimentului public și limita temporală a termenului „imediat” (obiecție valabilă inclusiv pentru alin. (9) al art. 7).</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20AC2"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637F0882"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12583C9C"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A8142"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C1A1" w14:textId="11D955C3"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190.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A12AE" w14:textId="1C246930"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La alin. (4), cu referire la „declarația prealabilă” reamintim autorului că organizatorul depune o notificare prealabilă prin care se exprimă intenția de a organiza un eveniment public.</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37D28"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073B8B36"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51C04EDB"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0295"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FDEC" w14:textId="1D820D04"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191.</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720E0" w14:textId="7C828492"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La alin. (8), ținând cont de alin. (1) al art. 7, care dispune notificarea cu cel puțin 5 zile înainte de data desfășurării evenimentului public, termenul „de cel puțin 72 de ore” se consideră a fi unul prea mare. În acest sens, se propune analizarea substituirii cuvintelor „cel puțin” cu cuvintele „cel mult”.</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548B7"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5804F88E"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3AB61450"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542E4"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4190A" w14:textId="3AF018E9"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192.</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18A45" w14:textId="16F8537E"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La alin. (9) nu este prevăzut termenul în care organizatorul notifică despre renunțarea la desfășurarea evenimentului public.</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E5892"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038259A7"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74269092"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54DBE"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440B2" w14:textId="4FD449DB"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193.</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2E23B" w14:textId="35DDE312"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La alin. (10) și (11), se atenționează asupra omisiunii desfășurării evenimentului public la aceeași dată.</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89A9A"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497DA4C2"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52F70924"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D4EC"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4252C" w14:textId="7B45392D"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194.</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CEBF" w14:textId="6AC02EB5"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 xml:space="preserve">Cu privire la acordarea priorității evenimentelor organizate de autoritățile sau instituțiile publice, norma poate genera limitări nejustificate ale drepturilor altor organizatori, alții decât autoritățile sau instituțiile publice, reieșind din (i) lipsa unor criterii bine definite și transparente la atribuirea caracterului major al interesului public, al relevanței la nivel local, regional sau național și (ii) </w:t>
            </w:r>
            <w:r w:rsidRPr="00F74C5D">
              <w:rPr>
                <w:rFonts w:ascii="Times New Roman" w:hAnsi="Times New Roman"/>
                <w:iCs/>
                <w:sz w:val="24"/>
                <w:szCs w:val="24"/>
                <w:lang w:val="ro-RO"/>
              </w:rPr>
              <w:lastRenderedPageBreak/>
              <w:t>oportunitatea oferirii unei alternative de reamplasare a evenimentului public.</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18C4B" w14:textId="7E1187C9"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lastRenderedPageBreak/>
              <w:t>Se acceptă parțial.</w:t>
            </w:r>
          </w:p>
          <w:p w14:paraId="7083A155" w14:textId="535C4453" w:rsidR="004A48DA" w:rsidRPr="001734A7"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F74C5D">
              <w:rPr>
                <w:rFonts w:ascii="Times New Roman" w:hAnsi="Times New Roman"/>
                <w:sz w:val="24"/>
                <w:szCs w:val="24"/>
                <w:lang w:val="ro-RO"/>
              </w:rPr>
              <w:t>P</w:t>
            </w:r>
            <w:r w:rsidRPr="001734A7">
              <w:rPr>
                <w:rFonts w:ascii="Times New Roman" w:hAnsi="Times New Roman"/>
                <w:sz w:val="24"/>
                <w:szCs w:val="24"/>
                <w:lang w:val="ro-RO"/>
              </w:rPr>
              <w:t>roiectul de lege a fost ajustat în sensul eliminării referirii la „caracterul major al interesului public”, tocmai pentru a evita orice interpretare arbitrară sau disproporționată a conceptului de interes public. În forma revizuită, norma stabilește că prioritatea în alocarea spațiului public nu are un caracter absolut</w:t>
            </w:r>
            <w:r w:rsidR="00FD1AB2">
              <w:rPr>
                <w:rFonts w:ascii="Times New Roman" w:hAnsi="Times New Roman"/>
                <w:sz w:val="24"/>
                <w:szCs w:val="24"/>
                <w:lang w:val="ro-RO"/>
              </w:rPr>
              <w:t xml:space="preserve"> și imperativ</w:t>
            </w:r>
            <w:r w:rsidRPr="001734A7">
              <w:rPr>
                <w:rFonts w:ascii="Times New Roman" w:hAnsi="Times New Roman"/>
                <w:sz w:val="24"/>
                <w:szCs w:val="24"/>
                <w:lang w:val="ro-RO"/>
              </w:rPr>
              <w:t xml:space="preserve">, </w:t>
            </w:r>
            <w:r w:rsidRPr="00F74C5D">
              <w:rPr>
                <w:rFonts w:ascii="Times New Roman" w:hAnsi="Times New Roman"/>
                <w:sz w:val="24"/>
                <w:szCs w:val="24"/>
                <w:lang w:val="ro-RO"/>
              </w:rPr>
              <w:t>dar</w:t>
            </w:r>
            <w:r w:rsidR="00FD1AB2">
              <w:rPr>
                <w:rFonts w:ascii="Times New Roman" w:hAnsi="Times New Roman"/>
                <w:sz w:val="24"/>
                <w:szCs w:val="24"/>
                <w:lang w:val="ro-RO"/>
              </w:rPr>
              <w:t xml:space="preserve"> de fapt</w:t>
            </w:r>
            <w:r w:rsidRPr="001734A7">
              <w:rPr>
                <w:rFonts w:ascii="Times New Roman" w:hAnsi="Times New Roman"/>
                <w:sz w:val="24"/>
                <w:szCs w:val="24"/>
                <w:lang w:val="ro-RO"/>
              </w:rPr>
              <w:t xml:space="preserve"> reprezintă o </w:t>
            </w:r>
            <w:r w:rsidR="00FD1AB2">
              <w:rPr>
                <w:rFonts w:ascii="Times New Roman" w:hAnsi="Times New Roman"/>
                <w:sz w:val="24"/>
                <w:szCs w:val="24"/>
                <w:lang w:val="ro-RO"/>
              </w:rPr>
              <w:t>posibilitate</w:t>
            </w:r>
            <w:r w:rsidRPr="001734A7">
              <w:rPr>
                <w:rFonts w:ascii="Times New Roman" w:hAnsi="Times New Roman"/>
                <w:sz w:val="24"/>
                <w:szCs w:val="24"/>
                <w:lang w:val="ro-RO"/>
              </w:rPr>
              <w:t xml:space="preserve"> a </w:t>
            </w:r>
            <w:r w:rsidRPr="001734A7">
              <w:rPr>
                <w:rFonts w:ascii="Times New Roman" w:hAnsi="Times New Roman"/>
                <w:sz w:val="24"/>
                <w:szCs w:val="24"/>
                <w:lang w:val="ro-RO"/>
              </w:rPr>
              <w:lastRenderedPageBreak/>
              <w:t xml:space="preserve">autorității administrației publice locale, </w:t>
            </w:r>
            <w:r w:rsidR="00FD1AB2">
              <w:rPr>
                <w:rFonts w:ascii="Times New Roman" w:hAnsi="Times New Roman"/>
                <w:sz w:val="24"/>
                <w:szCs w:val="24"/>
                <w:lang w:val="ro-RO"/>
              </w:rPr>
              <w:t xml:space="preserve">care se aplică </w:t>
            </w:r>
            <w:r w:rsidRPr="001734A7">
              <w:rPr>
                <w:rFonts w:ascii="Times New Roman" w:hAnsi="Times New Roman"/>
                <w:sz w:val="24"/>
                <w:szCs w:val="24"/>
                <w:lang w:val="ro-RO"/>
              </w:rPr>
              <w:t>doar în condițiile îndeplinirii cumulative a următoarelor cerințe:</w:t>
            </w:r>
          </w:p>
          <w:p w14:paraId="04D11DFD" w14:textId="30937D51" w:rsidR="004A48DA" w:rsidRPr="001734A7" w:rsidRDefault="004A48DA" w:rsidP="004A48DA">
            <w:pPr>
              <w:numPr>
                <w:ilvl w:val="0"/>
                <w:numId w:val="157"/>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Pr>
                <w:rFonts w:ascii="Times New Roman" w:hAnsi="Times New Roman"/>
                <w:sz w:val="24"/>
                <w:szCs w:val="24"/>
                <w:lang w:val="ro-RO"/>
              </w:rPr>
              <w:t>e</w:t>
            </w:r>
            <w:r w:rsidRPr="001734A7">
              <w:rPr>
                <w:rFonts w:ascii="Times New Roman" w:hAnsi="Times New Roman"/>
                <w:sz w:val="24"/>
                <w:szCs w:val="24"/>
                <w:lang w:val="ro-RO"/>
              </w:rPr>
              <w:t xml:space="preserve">venimentul public organizat de autoritatea sau instituția publică urmărește un scop de interes public, cu relevanță la nivel local, regional sau național; </w:t>
            </w:r>
          </w:p>
          <w:p w14:paraId="657819CC" w14:textId="72AC91ED" w:rsidR="004A48DA" w:rsidRPr="001734A7" w:rsidRDefault="004A48DA" w:rsidP="004A48DA">
            <w:pPr>
              <w:numPr>
                <w:ilvl w:val="0"/>
                <w:numId w:val="157"/>
              </w:numPr>
              <w:pBdr>
                <w:top w:val="none" w:sz="4" w:space="0" w:color="000000"/>
                <w:left w:val="none" w:sz="4" w:space="0" w:color="000000"/>
                <w:bottom w:val="none" w:sz="4" w:space="0" w:color="000000"/>
                <w:right w:val="none" w:sz="4" w:space="0" w:color="000000"/>
              </w:pBdr>
              <w:ind w:left="0" w:firstLine="302"/>
              <w:rPr>
                <w:rFonts w:ascii="Times New Roman" w:hAnsi="Times New Roman"/>
                <w:sz w:val="24"/>
                <w:szCs w:val="24"/>
                <w:lang w:val="ro-RO"/>
              </w:rPr>
            </w:pPr>
            <w:r>
              <w:rPr>
                <w:rFonts w:ascii="Times New Roman" w:hAnsi="Times New Roman"/>
                <w:sz w:val="24"/>
                <w:szCs w:val="24"/>
                <w:lang w:val="ro-RO"/>
              </w:rPr>
              <w:t>n</w:t>
            </w:r>
            <w:r w:rsidRPr="001734A7">
              <w:rPr>
                <w:rFonts w:ascii="Times New Roman" w:hAnsi="Times New Roman"/>
                <w:sz w:val="24"/>
                <w:szCs w:val="24"/>
                <w:lang w:val="ro-RO"/>
              </w:rPr>
              <w:t>u există posibilitatea reamplasării rezonabile a evenimentului organizat de autoritatea publică în altă locație, din cauza lipsei unor alternative logistice sau funcționale viabile.</w:t>
            </w:r>
          </w:p>
          <w:p w14:paraId="4B828B5D" w14:textId="4AB39892" w:rsidR="004A48DA" w:rsidRPr="001734A7"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1734A7">
              <w:rPr>
                <w:rFonts w:ascii="Times New Roman" w:hAnsi="Times New Roman"/>
                <w:sz w:val="24"/>
                <w:szCs w:val="24"/>
                <w:lang w:val="ro-RO"/>
              </w:rPr>
              <w:t>De asemenea, se precizează că autoritatea administrației publice locale poate acorda prioritate, decizia fiind discreționară, dar motivată și supusă principiilor de transparență, proporționalitate și echitate.</w:t>
            </w:r>
          </w:p>
          <w:p w14:paraId="6A2949F8" w14:textId="77777777" w:rsidR="004A48DA"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1734A7">
              <w:rPr>
                <w:rFonts w:ascii="Times New Roman" w:hAnsi="Times New Roman"/>
                <w:sz w:val="24"/>
                <w:szCs w:val="24"/>
                <w:lang w:val="ro-RO"/>
              </w:rPr>
              <w:t>În plus, pentru a proteja drepturile celorlalți organizatori, proiectul prevede obligația autorității locale de a oferi o alternativă rezonabilă de reamplasare sau reprogramare organizatorilor afectați de decizia de prioritate.</w:t>
            </w:r>
          </w:p>
          <w:p w14:paraId="0517C600" w14:textId="77777777" w:rsidR="00FD1AB2"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Pr>
                <w:rFonts w:ascii="Times New Roman" w:hAnsi="Times New Roman"/>
                <w:sz w:val="24"/>
                <w:szCs w:val="24"/>
                <w:lang w:val="ro-RO"/>
              </w:rPr>
              <w:t>Totodată, se remarcă că în practică există situații în care unele persoane fizice sau juridice, care pretind a desfășura evenimente publice sau întruniri ocupă abuziv spațiile publice, prin depunerea declarațiilor prealabile sau notificărilor</w:t>
            </w:r>
            <w:r w:rsidR="00FD1AB2">
              <w:rPr>
                <w:rFonts w:ascii="Times New Roman" w:hAnsi="Times New Roman"/>
                <w:sz w:val="24"/>
                <w:szCs w:val="24"/>
                <w:lang w:val="ro-RO"/>
              </w:rPr>
              <w:t xml:space="preserve"> prealabile</w:t>
            </w:r>
            <w:r>
              <w:rPr>
                <w:rFonts w:ascii="Times New Roman" w:hAnsi="Times New Roman"/>
                <w:sz w:val="24"/>
                <w:szCs w:val="24"/>
                <w:lang w:val="ro-RO"/>
              </w:rPr>
              <w:t>, fapt prin care afectează drepturile altor potențiali organizatori de evenimente</w:t>
            </w:r>
            <w:r w:rsidR="00FD1AB2">
              <w:rPr>
                <w:rFonts w:ascii="Times New Roman" w:hAnsi="Times New Roman"/>
                <w:sz w:val="24"/>
                <w:szCs w:val="24"/>
                <w:lang w:val="ro-RO"/>
              </w:rPr>
              <w:t xml:space="preserve"> publice</w:t>
            </w:r>
            <w:r>
              <w:rPr>
                <w:rFonts w:ascii="Times New Roman" w:hAnsi="Times New Roman"/>
                <w:sz w:val="24"/>
                <w:szCs w:val="24"/>
                <w:lang w:val="ro-RO"/>
              </w:rPr>
              <w:t xml:space="preserve"> de bună credință</w:t>
            </w:r>
            <w:r w:rsidR="00FD1AB2">
              <w:rPr>
                <w:rFonts w:ascii="Times New Roman" w:hAnsi="Times New Roman"/>
                <w:sz w:val="24"/>
                <w:szCs w:val="24"/>
                <w:lang w:val="ro-RO"/>
              </w:rPr>
              <w:t>.</w:t>
            </w:r>
          </w:p>
          <w:p w14:paraId="550243FC" w14:textId="0339A6B0" w:rsidR="004A48DA" w:rsidRPr="00F74C5D" w:rsidRDefault="00FD1AB2" w:rsidP="004A48D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Pr>
                <w:rFonts w:ascii="Times New Roman" w:hAnsi="Times New Roman"/>
                <w:sz w:val="24"/>
                <w:szCs w:val="24"/>
                <w:lang w:val="ro-RO"/>
              </w:rPr>
              <w:t xml:space="preserve">Astfel, </w:t>
            </w:r>
            <w:r w:rsidR="004A48DA">
              <w:rPr>
                <w:rFonts w:ascii="Times New Roman" w:hAnsi="Times New Roman"/>
                <w:sz w:val="24"/>
                <w:szCs w:val="24"/>
                <w:lang w:val="ro-RO"/>
              </w:rPr>
              <w:t xml:space="preserve">instituirea unei asemenea norme în proiectul de lege va oferi posibilitatea de a evita asemenea cazuri </w:t>
            </w:r>
            <w:r>
              <w:rPr>
                <w:rFonts w:ascii="Times New Roman" w:hAnsi="Times New Roman"/>
                <w:sz w:val="24"/>
                <w:szCs w:val="24"/>
                <w:lang w:val="ro-RO"/>
              </w:rPr>
              <w:t>abuzive și denaturate</w:t>
            </w:r>
            <w:r w:rsidR="004A48DA">
              <w:rPr>
                <w:rFonts w:ascii="Times New Roman" w:hAnsi="Times New Roman"/>
                <w:sz w:val="24"/>
                <w:szCs w:val="24"/>
                <w:lang w:val="ro-RO"/>
              </w:rPr>
              <w:t>.</w:t>
            </w:r>
          </w:p>
        </w:tc>
      </w:tr>
      <w:tr w:rsidR="004A48DA" w:rsidRPr="0025548E" w14:paraId="153B1019"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51529"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9026" w14:textId="1171F05E"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195.</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DBDF" w14:textId="0B65A0EE"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 xml:space="preserve">Raționamentele instituirii normelor prevăzute la art. 8, care reglementează inițierea procedurii judiciare de către autoritatea administrației publice locale, nu pot fi reținute din nota de fundamentare. Astfel, se va examina oportunitatea modalității și eficienței respectivei proceduri, or, proiectul nu dispune emiterea unei cereri de refuz, în privința cui </w:t>
            </w:r>
            <w:r w:rsidRPr="00F74C5D">
              <w:rPr>
                <w:rFonts w:ascii="Times New Roman" w:hAnsi="Times New Roman"/>
                <w:iCs/>
                <w:sz w:val="24"/>
                <w:szCs w:val="24"/>
                <w:lang w:val="ro-RO"/>
              </w:rPr>
              <w:lastRenderedPageBreak/>
              <w:t>se emite respectiva cerere de refuz, circumstanțele în care poate fi emisă cererea de refuz. Mai mult, nu este clar cine se adresează în instanța de judecată cu cererea de refuz, motivele adresării în instanță. Or, art. 4 din start conferă evenimentelor cu scopurile menționate la lit. a)-d) un caracter prohibitiv. În contextul celor menționate, se va examina oportunitatea excluderii art. 8 din proiectul legii.</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6D0F4" w14:textId="01759AA2"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lastRenderedPageBreak/>
              <w:t>Se acceptă.</w:t>
            </w:r>
          </w:p>
          <w:p w14:paraId="26FEBA3A" w14:textId="70C00C71"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sz w:val="24"/>
                <w:szCs w:val="24"/>
                <w:lang w:val="ro-RO"/>
              </w:rPr>
            </w:pPr>
            <w:r w:rsidRPr="00F74C5D">
              <w:rPr>
                <w:rFonts w:ascii="Times New Roman" w:hAnsi="Times New Roman"/>
                <w:sz w:val="24"/>
                <w:szCs w:val="24"/>
                <w:lang w:val="ro-RO"/>
              </w:rPr>
              <w:t>Art. 8 a fost exclus din proiectul de lege.</w:t>
            </w:r>
          </w:p>
        </w:tc>
      </w:tr>
      <w:tr w:rsidR="004A48DA" w:rsidRPr="0025548E" w14:paraId="22605AC6"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02EBA"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D6D3C" w14:textId="6DE34344"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196.</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48492" w14:textId="36321616"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La art. 10 alin. (4), se constată utilizarea neconformă a cuvântului „finisarea”, respectiv, se recomandă substituirea acestuia cu cuvântul „finalizarea (obiecție valabilă pentru toate cazurile similare).</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71CE4"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4AFE8C7C"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0FF236C7"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FD39E"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620F9" w14:textId="2209AE17"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197.</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BE2BA" w14:textId="38BE19AE"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La art. 11, în plan redacțional, textul „organizatorul are obligațiile prevăzute la alin. (1), inclusiv” se recomandă a fi substiuit cu textul „</w:t>
            </w:r>
            <w:bookmarkStart w:id="12" w:name="_Hlk201916642"/>
            <w:r w:rsidRPr="00F74C5D">
              <w:rPr>
                <w:rFonts w:ascii="Times New Roman" w:hAnsi="Times New Roman"/>
                <w:iCs/>
                <w:sz w:val="24"/>
                <w:szCs w:val="24"/>
                <w:lang w:val="ro-RO"/>
              </w:rPr>
              <w:t>suplimentar obligațiilor prevăzute la alin. (1), oraganizatorul</w:t>
            </w:r>
            <w:bookmarkEnd w:id="12"/>
            <w:r w:rsidRPr="00F74C5D">
              <w:rPr>
                <w:rFonts w:ascii="Times New Roman" w:hAnsi="Times New Roman"/>
                <w:iCs/>
                <w:sz w:val="24"/>
                <w:szCs w:val="24"/>
                <w:lang w:val="ro-RO"/>
              </w:rPr>
              <w:t>. Conform formulei respective, se va reformula și dispoziția introductivă a alin. (3).</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A8781"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15A5AD33"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06142479"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C4A"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4D903" w14:textId="7BDEC545"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198.</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611AC" w14:textId="6064C7F4"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EB7E8B">
              <w:rPr>
                <w:rFonts w:ascii="Times New Roman" w:hAnsi="Times New Roman"/>
                <w:iCs/>
                <w:sz w:val="24"/>
                <w:szCs w:val="24"/>
                <w:lang w:val="ro-RO"/>
              </w:rPr>
              <w:t xml:space="preserve">Se remarcă caracterul declarativ al art. 16, ținând cont de faptul că răspunderea juridică este prevăzută de normele materiale, ce stabilesc tipul concret </w:t>
            </w:r>
            <w:r w:rsidRPr="00F74C5D">
              <w:rPr>
                <w:rFonts w:ascii="Times New Roman" w:hAnsi="Times New Roman"/>
                <w:iCs/>
                <w:sz w:val="24"/>
                <w:szCs w:val="24"/>
                <w:lang w:val="ro-RO"/>
              </w:rPr>
              <w:t>de răspundere (penală sau contravențională, etc.), determină faptele și sancțiunile pentru comiterea acestora.</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B04A2"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5160B532"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336D9E6B"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F161E"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6BCB" w14:textId="4E693A29"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199.</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B1A94" w14:textId="77777777" w:rsidR="004A48DA" w:rsidRPr="00EB7E8B"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EB7E8B">
              <w:rPr>
                <w:rFonts w:ascii="Times New Roman" w:hAnsi="Times New Roman"/>
                <w:iCs/>
                <w:sz w:val="24"/>
                <w:szCs w:val="24"/>
                <w:lang w:val="ro-RO"/>
              </w:rPr>
              <w:t xml:space="preserve">La art. 18, se va revizui numerotarea acestuia, deoarece este greșită. Alin. (2) se recomandă a fi expus conform redacției: </w:t>
            </w:r>
          </w:p>
          <w:p w14:paraId="7CA41DFD" w14:textId="5F977A94"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„2) Guvernul, în termen de 6 luni de la data intrării în vigoare a prezentei legi, va aduce în concordanță actele sale normative cu prezenta lege.”.</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DFCF6"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3F1F6B8C"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7C733B6F"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41562"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525DF" w14:textId="7B8E919B"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200.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5709D" w14:textId="77777777" w:rsidR="004A48DA" w:rsidRPr="00EB7E8B"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EB7E8B">
              <w:rPr>
                <w:rFonts w:ascii="Times New Roman" w:hAnsi="Times New Roman"/>
                <w:iCs/>
                <w:sz w:val="24"/>
                <w:szCs w:val="24"/>
                <w:lang w:val="ro-RO"/>
              </w:rPr>
              <w:t xml:space="preserve">La Capitolul V „Modificarea unor acte normative” se atenționează asupra modificării doar a Codului contravențional. </w:t>
            </w:r>
          </w:p>
          <w:p w14:paraId="4F1AAA9C" w14:textId="491E0290"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În contextul propunerii de modificare a art. 67 alin. (1) din Cod, se constată faptul că autorul nu a ținut cont de art. 7 din proiectul de lege, or, desfăşurarea evenimentelor publice are loc cu depunerea unei notificări prealabile.</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E3C64"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4D101144"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r w:rsidR="004A48DA" w:rsidRPr="0025548E" w14:paraId="32D4EA63" w14:textId="77777777" w:rsidTr="001B0529">
        <w:tc>
          <w:tcPr>
            <w:tcW w:w="2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839C" w14:textId="77777777" w:rsidR="004A48DA" w:rsidRDefault="004A48DA" w:rsidP="004A48DA">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4DD0D" w14:textId="65742E6F" w:rsidR="004A48DA" w:rsidRPr="004A48DA" w:rsidRDefault="004A48DA" w:rsidP="004A48DA">
            <w:pPr>
              <w:pBdr>
                <w:top w:val="none" w:sz="4" w:space="0" w:color="000000"/>
                <w:left w:val="none" w:sz="4" w:space="0" w:color="000000"/>
                <w:bottom w:val="none" w:sz="4" w:space="0" w:color="000000"/>
                <w:right w:val="none" w:sz="4" w:space="0" w:color="000000"/>
              </w:pBdr>
              <w:ind w:firstLine="12"/>
              <w:jc w:val="center"/>
              <w:rPr>
                <w:rFonts w:ascii="Times New Roman" w:hAnsi="Times New Roman"/>
                <w:b/>
                <w:bCs/>
                <w:sz w:val="24"/>
                <w:szCs w:val="24"/>
                <w:lang w:val="ro-RO"/>
              </w:rPr>
            </w:pPr>
            <w:r w:rsidRPr="004A48DA">
              <w:rPr>
                <w:rFonts w:ascii="Times New Roman" w:hAnsi="Times New Roman"/>
                <w:b/>
                <w:bCs/>
                <w:sz w:val="24"/>
                <w:szCs w:val="24"/>
                <w:lang w:val="ro-RO"/>
              </w:rPr>
              <w:t>201.</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D599C" w14:textId="77777777" w:rsidR="004A48DA" w:rsidRPr="00EB7E8B"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EB7E8B">
              <w:rPr>
                <w:rFonts w:ascii="Times New Roman" w:hAnsi="Times New Roman"/>
                <w:iCs/>
                <w:sz w:val="24"/>
                <w:szCs w:val="24"/>
                <w:lang w:val="ro-RO"/>
              </w:rPr>
              <w:t xml:space="preserve">La anexa legii, pct. II sbp. 2., categoria evenimentului se va corela cu art. 2 alin. (1) lit. e). </w:t>
            </w:r>
          </w:p>
          <w:p w14:paraId="4FA10C58" w14:textId="2B8370B8" w:rsidR="004A48DA" w:rsidRPr="00F74C5D" w:rsidRDefault="004A48DA" w:rsidP="004A48DA">
            <w:pPr>
              <w:pBdr>
                <w:top w:val="none" w:sz="4" w:space="0" w:color="000000"/>
                <w:left w:val="none" w:sz="4" w:space="0" w:color="000000"/>
                <w:bottom w:val="none" w:sz="4" w:space="0" w:color="000000"/>
                <w:right w:val="none" w:sz="4" w:space="0" w:color="000000"/>
              </w:pBdr>
              <w:ind w:firstLine="349"/>
              <w:rPr>
                <w:rFonts w:ascii="Times New Roman" w:hAnsi="Times New Roman"/>
                <w:iCs/>
                <w:sz w:val="24"/>
                <w:szCs w:val="24"/>
                <w:lang w:val="ro-RO"/>
              </w:rPr>
            </w:pPr>
            <w:r w:rsidRPr="00F74C5D">
              <w:rPr>
                <w:rFonts w:ascii="Times New Roman" w:hAnsi="Times New Roman"/>
                <w:iCs/>
                <w:sz w:val="24"/>
                <w:szCs w:val="24"/>
                <w:lang w:val="ro-RO"/>
              </w:rPr>
              <w:t>Deși pct. IV dispune prezentarea obligatorie a actelor anexate la notificare, se atestă caracterul facultativ al anexării schiței cu perimetrul afectat.</w:t>
            </w:r>
          </w:p>
        </w:tc>
        <w:tc>
          <w:tcPr>
            <w:tcW w:w="6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8AEA6"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r w:rsidRPr="00F74C5D">
              <w:rPr>
                <w:rFonts w:ascii="Times New Roman" w:hAnsi="Times New Roman"/>
                <w:b/>
                <w:bCs/>
                <w:sz w:val="24"/>
                <w:szCs w:val="24"/>
                <w:lang w:val="ro-RO"/>
              </w:rPr>
              <w:t>Se acceptă.</w:t>
            </w:r>
          </w:p>
          <w:p w14:paraId="706376E4" w14:textId="77777777" w:rsidR="004A48DA" w:rsidRPr="00F74C5D" w:rsidRDefault="004A48DA" w:rsidP="004A48DA">
            <w:pPr>
              <w:pBdr>
                <w:top w:val="none" w:sz="4" w:space="0" w:color="000000"/>
                <w:left w:val="none" w:sz="4" w:space="0" w:color="000000"/>
                <w:bottom w:val="none" w:sz="4" w:space="0" w:color="000000"/>
                <w:right w:val="none" w:sz="4" w:space="0" w:color="000000"/>
              </w:pBdr>
              <w:ind w:firstLine="302"/>
              <w:rPr>
                <w:rFonts w:ascii="Times New Roman" w:hAnsi="Times New Roman"/>
                <w:b/>
                <w:bCs/>
                <w:sz w:val="24"/>
                <w:szCs w:val="24"/>
                <w:lang w:val="ro-RO"/>
              </w:rPr>
            </w:pPr>
          </w:p>
        </w:tc>
      </w:tr>
    </w:tbl>
    <w:p w14:paraId="24D8FE0E" w14:textId="585E914E" w:rsidR="00582470" w:rsidRPr="0025548E" w:rsidRDefault="00582470" w:rsidP="00F57215">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rPr>
          <w:sz w:val="24"/>
          <w:szCs w:val="24"/>
          <w:lang w:val="ro-RO"/>
        </w:rPr>
      </w:pPr>
    </w:p>
    <w:p w14:paraId="7E07FA00" w14:textId="77777777" w:rsidR="00261720" w:rsidRDefault="00261720" w:rsidP="00F57215">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rPr>
          <w:sz w:val="24"/>
          <w:szCs w:val="24"/>
          <w:lang w:val="ro-RO"/>
        </w:rPr>
      </w:pPr>
    </w:p>
    <w:p w14:paraId="6DD117FC" w14:textId="77777777" w:rsidR="0060355F" w:rsidRPr="0025548E" w:rsidRDefault="0060355F" w:rsidP="00F57215">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rPr>
          <w:sz w:val="24"/>
          <w:szCs w:val="24"/>
          <w:lang w:val="ro-RO"/>
        </w:rPr>
      </w:pPr>
    </w:p>
    <w:p w14:paraId="116BA2E5" w14:textId="77777777" w:rsidR="00F57215" w:rsidRPr="0025548E" w:rsidRDefault="00F57215" w:rsidP="00F57215">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rPr>
          <w:sz w:val="24"/>
          <w:szCs w:val="24"/>
          <w:lang w:val="ro-RO"/>
        </w:rPr>
      </w:pPr>
    </w:p>
    <w:p w14:paraId="613A2905" w14:textId="4C35C869" w:rsidR="0060355F" w:rsidRPr="0060355F" w:rsidRDefault="0060355F" w:rsidP="006965C6">
      <w:pPr>
        <w:tabs>
          <w:tab w:val="left" w:pos="6699"/>
        </w:tabs>
        <w:ind w:right="-29" w:firstLine="0"/>
        <w:rPr>
          <w:rFonts w:eastAsia="Calibri"/>
          <w:b/>
          <w:bCs/>
          <w:sz w:val="28"/>
          <w:szCs w:val="28"/>
          <w:lang w:val="ro-RO"/>
        </w:rPr>
      </w:pPr>
      <w:r w:rsidRPr="0060355F">
        <w:rPr>
          <w:rFonts w:eastAsia="Calibri"/>
          <w:b/>
          <w:bCs/>
          <w:sz w:val="28"/>
          <w:szCs w:val="28"/>
          <w:lang w:val="ro-RO"/>
        </w:rPr>
        <w:t xml:space="preserve">Ministru  </w:t>
      </w:r>
      <w:r w:rsidRPr="0060355F">
        <w:rPr>
          <w:rFonts w:eastAsia="Calibri"/>
          <w:b/>
          <w:bCs/>
          <w:sz w:val="28"/>
          <w:szCs w:val="28"/>
          <w:lang w:val="ro-RO"/>
        </w:rPr>
        <w:tab/>
      </w:r>
      <w:r w:rsidRPr="0060355F">
        <w:rPr>
          <w:rFonts w:eastAsia="Calibri"/>
          <w:b/>
          <w:bCs/>
          <w:sz w:val="28"/>
          <w:szCs w:val="28"/>
          <w:lang w:val="ro-RO"/>
        </w:rPr>
        <w:tab/>
      </w:r>
      <w:r w:rsidRPr="0060355F">
        <w:rPr>
          <w:rFonts w:eastAsia="Calibri"/>
          <w:b/>
          <w:bCs/>
          <w:sz w:val="28"/>
          <w:szCs w:val="28"/>
          <w:lang w:val="ro-RO"/>
        </w:rPr>
        <w:tab/>
      </w:r>
      <w:r w:rsidRPr="0060355F">
        <w:rPr>
          <w:rFonts w:eastAsia="Calibri"/>
          <w:b/>
          <w:bCs/>
          <w:sz w:val="28"/>
          <w:szCs w:val="28"/>
          <w:lang w:val="ro-RO"/>
        </w:rPr>
        <w:tab/>
      </w:r>
      <w:r>
        <w:rPr>
          <w:rFonts w:eastAsia="Calibri"/>
          <w:b/>
          <w:bCs/>
          <w:sz w:val="28"/>
          <w:szCs w:val="28"/>
          <w:lang w:val="ro-RO"/>
        </w:rPr>
        <w:t xml:space="preserve">              </w:t>
      </w:r>
      <w:r w:rsidRPr="0060355F">
        <w:rPr>
          <w:rFonts w:eastAsia="Calibri"/>
          <w:b/>
          <w:bCs/>
          <w:sz w:val="28"/>
          <w:szCs w:val="28"/>
          <w:lang w:val="ro-RO"/>
        </w:rPr>
        <w:t xml:space="preserve">     </w:t>
      </w:r>
      <w:r w:rsidR="006965C6">
        <w:rPr>
          <w:rFonts w:eastAsia="Calibri"/>
          <w:b/>
          <w:bCs/>
          <w:sz w:val="28"/>
          <w:szCs w:val="28"/>
          <w:lang w:val="ro-RO"/>
        </w:rPr>
        <w:t xml:space="preserve">       </w:t>
      </w:r>
      <w:r w:rsidRPr="0060355F">
        <w:rPr>
          <w:rFonts w:eastAsia="Calibri"/>
          <w:b/>
          <w:bCs/>
          <w:sz w:val="28"/>
          <w:szCs w:val="28"/>
          <w:lang w:val="ro-RO"/>
        </w:rPr>
        <w:tab/>
        <w:t>Daniella MISAIL-NICHITIN</w:t>
      </w:r>
    </w:p>
    <w:p w14:paraId="04874785" w14:textId="3E050268" w:rsidR="00F57215" w:rsidRPr="0025548E" w:rsidRDefault="00F57215" w:rsidP="0060355F">
      <w:pPr>
        <w:tabs>
          <w:tab w:val="left" w:pos="6699"/>
        </w:tabs>
        <w:ind w:right="189" w:firstLine="0"/>
        <w:rPr>
          <w:rFonts w:eastAsia="Calibri"/>
          <w:b/>
          <w:bCs/>
          <w:sz w:val="24"/>
          <w:szCs w:val="24"/>
          <w:lang w:val="ro-RO"/>
        </w:rPr>
      </w:pPr>
    </w:p>
    <w:sectPr w:rsidR="00F57215" w:rsidRPr="0025548E" w:rsidSect="005950C0">
      <w:headerReference w:type="default" r:id="rId11"/>
      <w:footerReference w:type="default" r:id="rId12"/>
      <w:headerReference w:type="first" r:id="rId13"/>
      <w:pgSz w:w="16840" w:h="11907" w:orient="landscape"/>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E211" w14:textId="77777777" w:rsidR="00297922" w:rsidRDefault="00297922">
      <w:r>
        <w:separator/>
      </w:r>
    </w:p>
    <w:p w14:paraId="0D6085A3" w14:textId="77777777" w:rsidR="00297922" w:rsidRDefault="00297922"/>
  </w:endnote>
  <w:endnote w:type="continuationSeparator" w:id="0">
    <w:p w14:paraId="7AB909D0" w14:textId="77777777" w:rsidR="00297922" w:rsidRDefault="00297922">
      <w:r>
        <w:continuationSeparator/>
      </w:r>
    </w:p>
    <w:p w14:paraId="27BA5AE3" w14:textId="77777777" w:rsidR="00297922" w:rsidRDefault="00297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07562"/>
      <w:docPartObj>
        <w:docPartGallery w:val="Page Numbers (Bottom of Page)"/>
        <w:docPartUnique/>
      </w:docPartObj>
    </w:sdtPr>
    <w:sdtEndPr>
      <w:rPr>
        <w:noProof/>
      </w:rPr>
    </w:sdtEndPr>
    <w:sdtContent>
      <w:p w14:paraId="25A233BB" w14:textId="798F2A77" w:rsidR="00920D08" w:rsidRDefault="00920D08">
        <w:pPr>
          <w:pStyle w:val="af8"/>
          <w:jc w:val="center"/>
        </w:pPr>
        <w:r>
          <w:fldChar w:fldCharType="begin"/>
        </w:r>
        <w:r>
          <w:instrText xml:space="preserve"> PAGE   \* MERGEFORMAT </w:instrText>
        </w:r>
        <w:r>
          <w:fldChar w:fldCharType="separate"/>
        </w:r>
        <w:r>
          <w:rPr>
            <w:noProof/>
          </w:rPr>
          <w:t>2</w:t>
        </w:r>
        <w:r>
          <w:rPr>
            <w:noProof/>
          </w:rPr>
          <w:fldChar w:fldCharType="end"/>
        </w:r>
      </w:p>
    </w:sdtContent>
  </w:sdt>
  <w:p w14:paraId="299CB254" w14:textId="77777777" w:rsidR="00920D08" w:rsidRDefault="00920D08">
    <w:pPr>
      <w:pStyle w:val="af8"/>
    </w:pPr>
  </w:p>
  <w:p w14:paraId="029F36CA" w14:textId="77777777" w:rsidR="00051869" w:rsidRDefault="000518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75AA" w14:textId="77777777" w:rsidR="00297922" w:rsidRDefault="00297922">
      <w:r>
        <w:separator/>
      </w:r>
    </w:p>
    <w:p w14:paraId="6801E7C7" w14:textId="77777777" w:rsidR="00297922" w:rsidRDefault="00297922"/>
  </w:footnote>
  <w:footnote w:type="continuationSeparator" w:id="0">
    <w:p w14:paraId="3ACD31E2" w14:textId="77777777" w:rsidR="00297922" w:rsidRDefault="00297922">
      <w:r>
        <w:continuationSeparator/>
      </w:r>
    </w:p>
    <w:p w14:paraId="6CFF8863" w14:textId="77777777" w:rsidR="00297922" w:rsidRDefault="00297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2FD1FB4B" w:rsidR="00D07A16" w:rsidRPr="00F37ED4" w:rsidRDefault="00D07A16" w:rsidP="00920D08">
    <w:pPr>
      <w:pStyle w:val="af6"/>
      <w:ind w:firstLine="0"/>
      <w:rPr>
        <w:sz w:val="28"/>
        <w:szCs w:val="28"/>
      </w:rPr>
    </w:pPr>
  </w:p>
  <w:p w14:paraId="551ED798" w14:textId="77777777" w:rsidR="00051869" w:rsidRDefault="000518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77777777" w:rsidR="00D07A16" w:rsidRPr="00032B46" w:rsidRDefault="00D07A16">
    <w:pPr>
      <w:pStyle w:val="af6"/>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6A635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23C75"/>
    <w:multiLevelType w:val="multilevel"/>
    <w:tmpl w:val="3EBE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C0905"/>
    <w:multiLevelType w:val="multilevel"/>
    <w:tmpl w:val="6A4A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032BA"/>
    <w:multiLevelType w:val="multilevel"/>
    <w:tmpl w:val="A20AC056"/>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A5289"/>
    <w:multiLevelType w:val="multilevel"/>
    <w:tmpl w:val="2D90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D5FC2"/>
    <w:multiLevelType w:val="multilevel"/>
    <w:tmpl w:val="DAB6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F4795"/>
    <w:multiLevelType w:val="multilevel"/>
    <w:tmpl w:val="AF82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E3569B"/>
    <w:multiLevelType w:val="hybridMultilevel"/>
    <w:tmpl w:val="4224AC86"/>
    <w:lvl w:ilvl="0" w:tplc="CE4A9374">
      <w:start w:val="1"/>
      <w:numFmt w:val="bullet"/>
      <w:lvlText w:val="-"/>
      <w:lvlJc w:val="left"/>
      <w:pPr>
        <w:ind w:left="674" w:hanging="360"/>
      </w:pPr>
      <w:rPr>
        <w:rFonts w:ascii="Calibri" w:eastAsia="Calibri" w:hAnsi="Calibri" w:cs="Calibri" w:hint="default"/>
      </w:rPr>
    </w:lvl>
    <w:lvl w:ilvl="1" w:tplc="04180003" w:tentative="1">
      <w:start w:val="1"/>
      <w:numFmt w:val="bullet"/>
      <w:lvlText w:val="o"/>
      <w:lvlJc w:val="left"/>
      <w:pPr>
        <w:ind w:left="1394" w:hanging="360"/>
      </w:pPr>
      <w:rPr>
        <w:rFonts w:ascii="Courier New" w:hAnsi="Courier New" w:cs="Courier New" w:hint="default"/>
      </w:rPr>
    </w:lvl>
    <w:lvl w:ilvl="2" w:tplc="04180005" w:tentative="1">
      <w:start w:val="1"/>
      <w:numFmt w:val="bullet"/>
      <w:lvlText w:val=""/>
      <w:lvlJc w:val="left"/>
      <w:pPr>
        <w:ind w:left="2114" w:hanging="360"/>
      </w:pPr>
      <w:rPr>
        <w:rFonts w:ascii="Wingdings" w:hAnsi="Wingdings" w:hint="default"/>
      </w:rPr>
    </w:lvl>
    <w:lvl w:ilvl="3" w:tplc="04180001" w:tentative="1">
      <w:start w:val="1"/>
      <w:numFmt w:val="bullet"/>
      <w:lvlText w:val=""/>
      <w:lvlJc w:val="left"/>
      <w:pPr>
        <w:ind w:left="2834" w:hanging="360"/>
      </w:pPr>
      <w:rPr>
        <w:rFonts w:ascii="Symbol" w:hAnsi="Symbol" w:hint="default"/>
      </w:rPr>
    </w:lvl>
    <w:lvl w:ilvl="4" w:tplc="04180003" w:tentative="1">
      <w:start w:val="1"/>
      <w:numFmt w:val="bullet"/>
      <w:lvlText w:val="o"/>
      <w:lvlJc w:val="left"/>
      <w:pPr>
        <w:ind w:left="3554" w:hanging="360"/>
      </w:pPr>
      <w:rPr>
        <w:rFonts w:ascii="Courier New" w:hAnsi="Courier New" w:cs="Courier New" w:hint="default"/>
      </w:rPr>
    </w:lvl>
    <w:lvl w:ilvl="5" w:tplc="04180005" w:tentative="1">
      <w:start w:val="1"/>
      <w:numFmt w:val="bullet"/>
      <w:lvlText w:val=""/>
      <w:lvlJc w:val="left"/>
      <w:pPr>
        <w:ind w:left="4274" w:hanging="360"/>
      </w:pPr>
      <w:rPr>
        <w:rFonts w:ascii="Wingdings" w:hAnsi="Wingdings" w:hint="default"/>
      </w:rPr>
    </w:lvl>
    <w:lvl w:ilvl="6" w:tplc="04180001" w:tentative="1">
      <w:start w:val="1"/>
      <w:numFmt w:val="bullet"/>
      <w:lvlText w:val=""/>
      <w:lvlJc w:val="left"/>
      <w:pPr>
        <w:ind w:left="4994" w:hanging="360"/>
      </w:pPr>
      <w:rPr>
        <w:rFonts w:ascii="Symbol" w:hAnsi="Symbol" w:hint="default"/>
      </w:rPr>
    </w:lvl>
    <w:lvl w:ilvl="7" w:tplc="04180003" w:tentative="1">
      <w:start w:val="1"/>
      <w:numFmt w:val="bullet"/>
      <w:lvlText w:val="o"/>
      <w:lvlJc w:val="left"/>
      <w:pPr>
        <w:ind w:left="5714" w:hanging="360"/>
      </w:pPr>
      <w:rPr>
        <w:rFonts w:ascii="Courier New" w:hAnsi="Courier New" w:cs="Courier New" w:hint="default"/>
      </w:rPr>
    </w:lvl>
    <w:lvl w:ilvl="8" w:tplc="04180005" w:tentative="1">
      <w:start w:val="1"/>
      <w:numFmt w:val="bullet"/>
      <w:lvlText w:val=""/>
      <w:lvlJc w:val="left"/>
      <w:pPr>
        <w:ind w:left="6434" w:hanging="360"/>
      </w:pPr>
      <w:rPr>
        <w:rFonts w:ascii="Wingdings" w:hAnsi="Wingdings" w:hint="default"/>
      </w:rPr>
    </w:lvl>
  </w:abstractNum>
  <w:abstractNum w:abstractNumId="8" w15:restartNumberingAfterBreak="0">
    <w:nsid w:val="076D03E2"/>
    <w:multiLevelType w:val="multilevel"/>
    <w:tmpl w:val="67FC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F562F"/>
    <w:multiLevelType w:val="multilevel"/>
    <w:tmpl w:val="482C4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B608D1"/>
    <w:multiLevelType w:val="hybridMultilevel"/>
    <w:tmpl w:val="DA269C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82D46D4"/>
    <w:multiLevelType w:val="multilevel"/>
    <w:tmpl w:val="DD30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B511E6"/>
    <w:multiLevelType w:val="multilevel"/>
    <w:tmpl w:val="C9E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64A45"/>
    <w:multiLevelType w:val="multilevel"/>
    <w:tmpl w:val="E62A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BC0E52"/>
    <w:multiLevelType w:val="multilevel"/>
    <w:tmpl w:val="38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7F1503"/>
    <w:multiLevelType w:val="multilevel"/>
    <w:tmpl w:val="D386421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CC56A0"/>
    <w:multiLevelType w:val="multilevel"/>
    <w:tmpl w:val="E89E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E05FE5"/>
    <w:multiLevelType w:val="multilevel"/>
    <w:tmpl w:val="3C88A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3E464A"/>
    <w:multiLevelType w:val="multilevel"/>
    <w:tmpl w:val="B38EB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127363"/>
    <w:multiLevelType w:val="multilevel"/>
    <w:tmpl w:val="FD1C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5873A6"/>
    <w:multiLevelType w:val="multilevel"/>
    <w:tmpl w:val="D6E6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C65B91"/>
    <w:multiLevelType w:val="hybridMultilevel"/>
    <w:tmpl w:val="0298B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3F0732"/>
    <w:multiLevelType w:val="multilevel"/>
    <w:tmpl w:val="8048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3376FF"/>
    <w:multiLevelType w:val="multilevel"/>
    <w:tmpl w:val="C4A2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FD0D37"/>
    <w:multiLevelType w:val="hybridMultilevel"/>
    <w:tmpl w:val="BF549532"/>
    <w:lvl w:ilvl="0" w:tplc="0C206FF4">
      <w:start w:val="1"/>
      <w:numFmt w:val="upperRoman"/>
      <w:lvlText w:val="%1."/>
      <w:lvlJc w:val="right"/>
      <w:pPr>
        <w:ind w:left="720" w:hanging="360"/>
      </w:pPr>
      <w:rPr>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170B3A44"/>
    <w:multiLevelType w:val="multilevel"/>
    <w:tmpl w:val="0646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677569"/>
    <w:multiLevelType w:val="multilevel"/>
    <w:tmpl w:val="051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8A26A3"/>
    <w:multiLevelType w:val="multilevel"/>
    <w:tmpl w:val="FC864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7E2F1B"/>
    <w:multiLevelType w:val="multilevel"/>
    <w:tmpl w:val="BC7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4A47B0"/>
    <w:multiLevelType w:val="multilevel"/>
    <w:tmpl w:val="FCEA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65422A"/>
    <w:multiLevelType w:val="multilevel"/>
    <w:tmpl w:val="1A8A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DF00C6"/>
    <w:multiLevelType w:val="hybridMultilevel"/>
    <w:tmpl w:val="D898CF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1D086FF7"/>
    <w:multiLevelType w:val="multilevel"/>
    <w:tmpl w:val="4D8E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5C0DFE"/>
    <w:multiLevelType w:val="multilevel"/>
    <w:tmpl w:val="1AD4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056B8D"/>
    <w:multiLevelType w:val="multilevel"/>
    <w:tmpl w:val="C20E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141DC2"/>
    <w:multiLevelType w:val="multilevel"/>
    <w:tmpl w:val="A0BAB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2B7CCE"/>
    <w:multiLevelType w:val="multilevel"/>
    <w:tmpl w:val="A16E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46118C"/>
    <w:multiLevelType w:val="hybridMultilevel"/>
    <w:tmpl w:val="4BA4322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8" w15:restartNumberingAfterBreak="0">
    <w:nsid w:val="1E624BE8"/>
    <w:multiLevelType w:val="multilevel"/>
    <w:tmpl w:val="9BE6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8D3A44"/>
    <w:multiLevelType w:val="multilevel"/>
    <w:tmpl w:val="FD14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362378"/>
    <w:multiLevelType w:val="multilevel"/>
    <w:tmpl w:val="24C85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927"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8021CF"/>
    <w:multiLevelType w:val="multilevel"/>
    <w:tmpl w:val="85A0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1F0E08"/>
    <w:multiLevelType w:val="multilevel"/>
    <w:tmpl w:val="5332FE08"/>
    <w:lvl w:ilvl="0">
      <w:start w:val="1"/>
      <w:numFmt w:val="bullet"/>
      <w:lvlText w:val=""/>
      <w:lvlJc w:val="left"/>
      <w:pPr>
        <w:tabs>
          <w:tab w:val="num" w:pos="720"/>
        </w:tabs>
        <w:ind w:left="720" w:hanging="360"/>
      </w:pPr>
      <w:rPr>
        <w:rFonts w:ascii="Symbol" w:hAnsi="Symbol" w:hint="default"/>
        <w:sz w:val="20"/>
      </w:rPr>
    </w:lvl>
    <w:lvl w:ilvl="1">
      <w:start w:val="16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994B76"/>
    <w:multiLevelType w:val="multilevel"/>
    <w:tmpl w:val="5314AB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D40D46"/>
    <w:multiLevelType w:val="multilevel"/>
    <w:tmpl w:val="B546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28913AD"/>
    <w:multiLevelType w:val="multilevel"/>
    <w:tmpl w:val="0C7C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5D4F16"/>
    <w:multiLevelType w:val="multilevel"/>
    <w:tmpl w:val="8910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3663B47"/>
    <w:multiLevelType w:val="multilevel"/>
    <w:tmpl w:val="C934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076524"/>
    <w:multiLevelType w:val="multilevel"/>
    <w:tmpl w:val="D296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6E42A4"/>
    <w:multiLevelType w:val="multilevel"/>
    <w:tmpl w:val="8910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B8656C"/>
    <w:multiLevelType w:val="multilevel"/>
    <w:tmpl w:val="44362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5927F7C"/>
    <w:multiLevelType w:val="multilevel"/>
    <w:tmpl w:val="B6E4CC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67A4841"/>
    <w:multiLevelType w:val="hybridMultilevel"/>
    <w:tmpl w:val="74EC21DA"/>
    <w:lvl w:ilvl="0" w:tplc="04180001">
      <w:start w:val="1"/>
      <w:numFmt w:val="bullet"/>
      <w:lvlText w:val=""/>
      <w:lvlJc w:val="left"/>
      <w:pPr>
        <w:ind w:left="1022" w:hanging="360"/>
      </w:pPr>
      <w:rPr>
        <w:rFonts w:ascii="Symbol" w:hAnsi="Symbol" w:hint="default"/>
      </w:rPr>
    </w:lvl>
    <w:lvl w:ilvl="1" w:tplc="04180003" w:tentative="1">
      <w:start w:val="1"/>
      <w:numFmt w:val="bullet"/>
      <w:lvlText w:val="o"/>
      <w:lvlJc w:val="left"/>
      <w:pPr>
        <w:ind w:left="1742" w:hanging="360"/>
      </w:pPr>
      <w:rPr>
        <w:rFonts w:ascii="Courier New" w:hAnsi="Courier New" w:cs="Courier New" w:hint="default"/>
      </w:rPr>
    </w:lvl>
    <w:lvl w:ilvl="2" w:tplc="04180005" w:tentative="1">
      <w:start w:val="1"/>
      <w:numFmt w:val="bullet"/>
      <w:lvlText w:val=""/>
      <w:lvlJc w:val="left"/>
      <w:pPr>
        <w:ind w:left="2462" w:hanging="360"/>
      </w:pPr>
      <w:rPr>
        <w:rFonts w:ascii="Wingdings" w:hAnsi="Wingdings" w:hint="default"/>
      </w:rPr>
    </w:lvl>
    <w:lvl w:ilvl="3" w:tplc="04180001" w:tentative="1">
      <w:start w:val="1"/>
      <w:numFmt w:val="bullet"/>
      <w:lvlText w:val=""/>
      <w:lvlJc w:val="left"/>
      <w:pPr>
        <w:ind w:left="3182" w:hanging="360"/>
      </w:pPr>
      <w:rPr>
        <w:rFonts w:ascii="Symbol" w:hAnsi="Symbol" w:hint="default"/>
      </w:rPr>
    </w:lvl>
    <w:lvl w:ilvl="4" w:tplc="04180003" w:tentative="1">
      <w:start w:val="1"/>
      <w:numFmt w:val="bullet"/>
      <w:lvlText w:val="o"/>
      <w:lvlJc w:val="left"/>
      <w:pPr>
        <w:ind w:left="3902" w:hanging="360"/>
      </w:pPr>
      <w:rPr>
        <w:rFonts w:ascii="Courier New" w:hAnsi="Courier New" w:cs="Courier New" w:hint="default"/>
      </w:rPr>
    </w:lvl>
    <w:lvl w:ilvl="5" w:tplc="04180005" w:tentative="1">
      <w:start w:val="1"/>
      <w:numFmt w:val="bullet"/>
      <w:lvlText w:val=""/>
      <w:lvlJc w:val="left"/>
      <w:pPr>
        <w:ind w:left="4622" w:hanging="360"/>
      </w:pPr>
      <w:rPr>
        <w:rFonts w:ascii="Wingdings" w:hAnsi="Wingdings" w:hint="default"/>
      </w:rPr>
    </w:lvl>
    <w:lvl w:ilvl="6" w:tplc="04180001" w:tentative="1">
      <w:start w:val="1"/>
      <w:numFmt w:val="bullet"/>
      <w:lvlText w:val=""/>
      <w:lvlJc w:val="left"/>
      <w:pPr>
        <w:ind w:left="5342" w:hanging="360"/>
      </w:pPr>
      <w:rPr>
        <w:rFonts w:ascii="Symbol" w:hAnsi="Symbol" w:hint="default"/>
      </w:rPr>
    </w:lvl>
    <w:lvl w:ilvl="7" w:tplc="04180003" w:tentative="1">
      <w:start w:val="1"/>
      <w:numFmt w:val="bullet"/>
      <w:lvlText w:val="o"/>
      <w:lvlJc w:val="left"/>
      <w:pPr>
        <w:ind w:left="6062" w:hanging="360"/>
      </w:pPr>
      <w:rPr>
        <w:rFonts w:ascii="Courier New" w:hAnsi="Courier New" w:cs="Courier New" w:hint="default"/>
      </w:rPr>
    </w:lvl>
    <w:lvl w:ilvl="8" w:tplc="04180005" w:tentative="1">
      <w:start w:val="1"/>
      <w:numFmt w:val="bullet"/>
      <w:lvlText w:val=""/>
      <w:lvlJc w:val="left"/>
      <w:pPr>
        <w:ind w:left="6782" w:hanging="360"/>
      </w:pPr>
      <w:rPr>
        <w:rFonts w:ascii="Wingdings" w:hAnsi="Wingdings" w:hint="default"/>
      </w:rPr>
    </w:lvl>
  </w:abstractNum>
  <w:abstractNum w:abstractNumId="53" w15:restartNumberingAfterBreak="0">
    <w:nsid w:val="26814ABB"/>
    <w:multiLevelType w:val="multilevel"/>
    <w:tmpl w:val="79F4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521B7A"/>
    <w:multiLevelType w:val="multilevel"/>
    <w:tmpl w:val="8854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FC7CE0"/>
    <w:multiLevelType w:val="multilevel"/>
    <w:tmpl w:val="F3E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99167B7"/>
    <w:multiLevelType w:val="multilevel"/>
    <w:tmpl w:val="602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233240"/>
    <w:multiLevelType w:val="multilevel"/>
    <w:tmpl w:val="F6E4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D731DC"/>
    <w:multiLevelType w:val="multilevel"/>
    <w:tmpl w:val="23F8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D7235D3"/>
    <w:multiLevelType w:val="multilevel"/>
    <w:tmpl w:val="76203B1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285DCE"/>
    <w:multiLevelType w:val="multilevel"/>
    <w:tmpl w:val="C1E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2905F9"/>
    <w:multiLevelType w:val="hybridMultilevel"/>
    <w:tmpl w:val="C1B0F08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30E73AF2"/>
    <w:multiLevelType w:val="multilevel"/>
    <w:tmpl w:val="36A0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B274AA"/>
    <w:multiLevelType w:val="multilevel"/>
    <w:tmpl w:val="0444E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3F8685B"/>
    <w:multiLevelType w:val="multilevel"/>
    <w:tmpl w:val="8A60F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513480"/>
    <w:multiLevelType w:val="multilevel"/>
    <w:tmpl w:val="8570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5A0DFC"/>
    <w:multiLevelType w:val="multilevel"/>
    <w:tmpl w:val="64F6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58E4122"/>
    <w:multiLevelType w:val="hybridMultilevel"/>
    <w:tmpl w:val="E1FC2750"/>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68" w15:restartNumberingAfterBreak="0">
    <w:nsid w:val="38555EE6"/>
    <w:multiLevelType w:val="multilevel"/>
    <w:tmpl w:val="E4FE7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8607648"/>
    <w:multiLevelType w:val="multilevel"/>
    <w:tmpl w:val="055C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AA1464"/>
    <w:multiLevelType w:val="multilevel"/>
    <w:tmpl w:val="0826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9257D88"/>
    <w:multiLevelType w:val="multilevel"/>
    <w:tmpl w:val="1DB0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A2A1AA2"/>
    <w:multiLevelType w:val="hybridMultilevel"/>
    <w:tmpl w:val="4F5278A8"/>
    <w:lvl w:ilvl="0" w:tplc="5A668DB8">
      <w:start w:val="1"/>
      <w:numFmt w:val="decimal"/>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3AAA4DFA"/>
    <w:multiLevelType w:val="multilevel"/>
    <w:tmpl w:val="73C2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C1C486E"/>
    <w:multiLevelType w:val="multilevel"/>
    <w:tmpl w:val="C0BE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401675"/>
    <w:multiLevelType w:val="hybridMultilevel"/>
    <w:tmpl w:val="CDEC92CA"/>
    <w:lvl w:ilvl="0" w:tplc="68CA8C9C">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C7E73BE"/>
    <w:multiLevelType w:val="multilevel"/>
    <w:tmpl w:val="336C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553273"/>
    <w:multiLevelType w:val="multilevel"/>
    <w:tmpl w:val="2F88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D94219C"/>
    <w:multiLevelType w:val="hybridMultilevel"/>
    <w:tmpl w:val="435A2DAC"/>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79" w15:restartNumberingAfterBreak="0">
    <w:nsid w:val="3E532B62"/>
    <w:multiLevelType w:val="multilevel"/>
    <w:tmpl w:val="243C9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E5E59E5"/>
    <w:multiLevelType w:val="hybridMultilevel"/>
    <w:tmpl w:val="BEFC855A"/>
    <w:lvl w:ilvl="0" w:tplc="E6B40D5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F863026"/>
    <w:multiLevelType w:val="multilevel"/>
    <w:tmpl w:val="CEAA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C40A0B"/>
    <w:multiLevelType w:val="hybridMultilevel"/>
    <w:tmpl w:val="AA1ED096"/>
    <w:lvl w:ilvl="0" w:tplc="20DE37D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0054B2F"/>
    <w:multiLevelType w:val="multilevel"/>
    <w:tmpl w:val="20E2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B07263"/>
    <w:multiLevelType w:val="multilevel"/>
    <w:tmpl w:val="11D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32071D8"/>
    <w:multiLevelType w:val="multilevel"/>
    <w:tmpl w:val="8910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37364FF"/>
    <w:multiLevelType w:val="multilevel"/>
    <w:tmpl w:val="B0B0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BA002A"/>
    <w:multiLevelType w:val="multilevel"/>
    <w:tmpl w:val="0FC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A82042"/>
    <w:multiLevelType w:val="multilevel"/>
    <w:tmpl w:val="8C2C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CC05DF"/>
    <w:multiLevelType w:val="multilevel"/>
    <w:tmpl w:val="D276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C55570"/>
    <w:multiLevelType w:val="multilevel"/>
    <w:tmpl w:val="FEBA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67103"/>
    <w:multiLevelType w:val="multilevel"/>
    <w:tmpl w:val="88CA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C11518"/>
    <w:multiLevelType w:val="multilevel"/>
    <w:tmpl w:val="F9BC2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98C314E"/>
    <w:multiLevelType w:val="multilevel"/>
    <w:tmpl w:val="6054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9B44DB4"/>
    <w:multiLevelType w:val="multilevel"/>
    <w:tmpl w:val="83F8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A61281A"/>
    <w:multiLevelType w:val="multilevel"/>
    <w:tmpl w:val="3D8A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C9707AD"/>
    <w:multiLevelType w:val="multilevel"/>
    <w:tmpl w:val="4F6E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D544724"/>
    <w:multiLevelType w:val="multilevel"/>
    <w:tmpl w:val="F5CE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DD77BD7"/>
    <w:multiLevelType w:val="multilevel"/>
    <w:tmpl w:val="688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E950038"/>
    <w:multiLevelType w:val="multilevel"/>
    <w:tmpl w:val="179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F582AA7"/>
    <w:multiLevelType w:val="multilevel"/>
    <w:tmpl w:val="0536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0E80A4B"/>
    <w:multiLevelType w:val="multilevel"/>
    <w:tmpl w:val="434E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12010B6"/>
    <w:multiLevelType w:val="multilevel"/>
    <w:tmpl w:val="7BD2B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2D047B6"/>
    <w:multiLevelType w:val="multilevel"/>
    <w:tmpl w:val="C138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3B80D58"/>
    <w:multiLevelType w:val="multilevel"/>
    <w:tmpl w:val="1138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4D64ED"/>
    <w:multiLevelType w:val="multilevel"/>
    <w:tmpl w:val="3F8A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D95324"/>
    <w:multiLevelType w:val="multilevel"/>
    <w:tmpl w:val="B03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DA7D63"/>
    <w:multiLevelType w:val="multilevel"/>
    <w:tmpl w:val="0FD4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4EA62E1"/>
    <w:multiLevelType w:val="hybridMultilevel"/>
    <w:tmpl w:val="5AE6C118"/>
    <w:lvl w:ilvl="0" w:tplc="70EC6A94">
      <w:start w:val="1"/>
      <w:numFmt w:val="decimal"/>
      <w:lvlText w:val="(%1)"/>
      <w:lvlJc w:val="left"/>
      <w:pPr>
        <w:ind w:left="1301" w:hanging="450"/>
      </w:pPr>
      <w:rPr>
        <w:rFonts w:hint="default"/>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9" w15:restartNumberingAfterBreak="0">
    <w:nsid w:val="55060234"/>
    <w:multiLevelType w:val="hybridMultilevel"/>
    <w:tmpl w:val="D7101F0E"/>
    <w:lvl w:ilvl="0" w:tplc="5EE01E10">
      <w:start w:val="4"/>
      <w:numFmt w:val="bullet"/>
      <w:lvlText w:val="-"/>
      <w:lvlJc w:val="left"/>
      <w:pPr>
        <w:ind w:left="674" w:hanging="360"/>
      </w:pPr>
      <w:rPr>
        <w:rFonts w:ascii="Times New Roman" w:eastAsia="Calibri" w:hAnsi="Times New Roman" w:cs="Times New Roman"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10" w15:restartNumberingAfterBreak="0">
    <w:nsid w:val="55282437"/>
    <w:multiLevelType w:val="multilevel"/>
    <w:tmpl w:val="17F4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5683966"/>
    <w:multiLevelType w:val="multilevel"/>
    <w:tmpl w:val="8014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5753F90"/>
    <w:multiLevelType w:val="multilevel"/>
    <w:tmpl w:val="962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686221C"/>
    <w:multiLevelType w:val="hybridMultilevel"/>
    <w:tmpl w:val="77A4300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5707738D"/>
    <w:multiLevelType w:val="multilevel"/>
    <w:tmpl w:val="96E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8BC7902"/>
    <w:multiLevelType w:val="multilevel"/>
    <w:tmpl w:val="2AB6D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8FE4C9B"/>
    <w:multiLevelType w:val="multilevel"/>
    <w:tmpl w:val="8910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9AB2B28"/>
    <w:multiLevelType w:val="multilevel"/>
    <w:tmpl w:val="C43C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A537514"/>
    <w:multiLevelType w:val="hybridMultilevel"/>
    <w:tmpl w:val="980CA6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5C1C5CCD"/>
    <w:multiLevelType w:val="multilevel"/>
    <w:tmpl w:val="E758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AB59C8"/>
    <w:multiLevelType w:val="multilevel"/>
    <w:tmpl w:val="305E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CE912EE"/>
    <w:multiLevelType w:val="multilevel"/>
    <w:tmpl w:val="B9CEBD5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D1371E8"/>
    <w:multiLevelType w:val="multilevel"/>
    <w:tmpl w:val="7676E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1D74094"/>
    <w:multiLevelType w:val="hybridMultilevel"/>
    <w:tmpl w:val="D9483874"/>
    <w:lvl w:ilvl="0" w:tplc="6846DDCE">
      <w:numFmt w:val="bullet"/>
      <w:lvlText w:val="-"/>
      <w:lvlJc w:val="left"/>
      <w:pPr>
        <w:ind w:left="810" w:hanging="360"/>
      </w:pPr>
      <w:rPr>
        <w:rFonts w:ascii="Times New Roman" w:eastAsiaTheme="minorEastAsia" w:hAnsi="Times New Roman" w:cs="Times New Roman" w:hint="default"/>
      </w:rPr>
    </w:lvl>
    <w:lvl w:ilvl="1" w:tplc="10000003" w:tentative="1">
      <w:start w:val="1"/>
      <w:numFmt w:val="bullet"/>
      <w:lvlText w:val="o"/>
      <w:lvlJc w:val="left"/>
      <w:pPr>
        <w:ind w:left="1530" w:hanging="360"/>
      </w:pPr>
      <w:rPr>
        <w:rFonts w:ascii="Courier New" w:hAnsi="Courier New" w:cs="Courier New" w:hint="default"/>
      </w:rPr>
    </w:lvl>
    <w:lvl w:ilvl="2" w:tplc="10000005" w:tentative="1">
      <w:start w:val="1"/>
      <w:numFmt w:val="bullet"/>
      <w:lvlText w:val=""/>
      <w:lvlJc w:val="left"/>
      <w:pPr>
        <w:ind w:left="2250" w:hanging="360"/>
      </w:pPr>
      <w:rPr>
        <w:rFonts w:ascii="Wingdings" w:hAnsi="Wingdings" w:hint="default"/>
      </w:rPr>
    </w:lvl>
    <w:lvl w:ilvl="3" w:tplc="10000001" w:tentative="1">
      <w:start w:val="1"/>
      <w:numFmt w:val="bullet"/>
      <w:lvlText w:val=""/>
      <w:lvlJc w:val="left"/>
      <w:pPr>
        <w:ind w:left="2970" w:hanging="360"/>
      </w:pPr>
      <w:rPr>
        <w:rFonts w:ascii="Symbol" w:hAnsi="Symbol" w:hint="default"/>
      </w:rPr>
    </w:lvl>
    <w:lvl w:ilvl="4" w:tplc="10000003" w:tentative="1">
      <w:start w:val="1"/>
      <w:numFmt w:val="bullet"/>
      <w:lvlText w:val="o"/>
      <w:lvlJc w:val="left"/>
      <w:pPr>
        <w:ind w:left="3690" w:hanging="360"/>
      </w:pPr>
      <w:rPr>
        <w:rFonts w:ascii="Courier New" w:hAnsi="Courier New" w:cs="Courier New" w:hint="default"/>
      </w:rPr>
    </w:lvl>
    <w:lvl w:ilvl="5" w:tplc="10000005" w:tentative="1">
      <w:start w:val="1"/>
      <w:numFmt w:val="bullet"/>
      <w:lvlText w:val=""/>
      <w:lvlJc w:val="left"/>
      <w:pPr>
        <w:ind w:left="4410" w:hanging="360"/>
      </w:pPr>
      <w:rPr>
        <w:rFonts w:ascii="Wingdings" w:hAnsi="Wingdings" w:hint="default"/>
      </w:rPr>
    </w:lvl>
    <w:lvl w:ilvl="6" w:tplc="10000001" w:tentative="1">
      <w:start w:val="1"/>
      <w:numFmt w:val="bullet"/>
      <w:lvlText w:val=""/>
      <w:lvlJc w:val="left"/>
      <w:pPr>
        <w:ind w:left="5130" w:hanging="360"/>
      </w:pPr>
      <w:rPr>
        <w:rFonts w:ascii="Symbol" w:hAnsi="Symbol" w:hint="default"/>
      </w:rPr>
    </w:lvl>
    <w:lvl w:ilvl="7" w:tplc="10000003" w:tentative="1">
      <w:start w:val="1"/>
      <w:numFmt w:val="bullet"/>
      <w:lvlText w:val="o"/>
      <w:lvlJc w:val="left"/>
      <w:pPr>
        <w:ind w:left="5850" w:hanging="360"/>
      </w:pPr>
      <w:rPr>
        <w:rFonts w:ascii="Courier New" w:hAnsi="Courier New" w:cs="Courier New" w:hint="default"/>
      </w:rPr>
    </w:lvl>
    <w:lvl w:ilvl="8" w:tplc="10000005" w:tentative="1">
      <w:start w:val="1"/>
      <w:numFmt w:val="bullet"/>
      <w:lvlText w:val=""/>
      <w:lvlJc w:val="left"/>
      <w:pPr>
        <w:ind w:left="6570" w:hanging="360"/>
      </w:pPr>
      <w:rPr>
        <w:rFonts w:ascii="Wingdings" w:hAnsi="Wingdings" w:hint="default"/>
      </w:rPr>
    </w:lvl>
  </w:abstractNum>
  <w:abstractNum w:abstractNumId="124" w15:restartNumberingAfterBreak="0">
    <w:nsid w:val="61DF6D31"/>
    <w:multiLevelType w:val="multilevel"/>
    <w:tmpl w:val="986A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E978DC"/>
    <w:multiLevelType w:val="multilevel"/>
    <w:tmpl w:val="DD7E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27C7E75"/>
    <w:multiLevelType w:val="multilevel"/>
    <w:tmpl w:val="44A49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2AD5CCF"/>
    <w:multiLevelType w:val="multilevel"/>
    <w:tmpl w:val="5A56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2B92BC5"/>
    <w:multiLevelType w:val="multilevel"/>
    <w:tmpl w:val="CD2CA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3C974CE"/>
    <w:multiLevelType w:val="hybridMultilevel"/>
    <w:tmpl w:val="89AAA3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64097A09"/>
    <w:multiLevelType w:val="multilevel"/>
    <w:tmpl w:val="E50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4600AD9"/>
    <w:multiLevelType w:val="multilevel"/>
    <w:tmpl w:val="97B0B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4CB0974"/>
    <w:multiLevelType w:val="multilevel"/>
    <w:tmpl w:val="968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57916EF"/>
    <w:multiLevelType w:val="multilevel"/>
    <w:tmpl w:val="097C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8460CC7"/>
    <w:multiLevelType w:val="multilevel"/>
    <w:tmpl w:val="DE2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949617A"/>
    <w:multiLevelType w:val="multilevel"/>
    <w:tmpl w:val="80E0B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95F2ECE"/>
    <w:multiLevelType w:val="multilevel"/>
    <w:tmpl w:val="A540F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ACA1369"/>
    <w:multiLevelType w:val="multilevel"/>
    <w:tmpl w:val="BE76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B8508E2"/>
    <w:multiLevelType w:val="multilevel"/>
    <w:tmpl w:val="DFDC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C2D44AE"/>
    <w:multiLevelType w:val="multilevel"/>
    <w:tmpl w:val="1D78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92783E"/>
    <w:multiLevelType w:val="multilevel"/>
    <w:tmpl w:val="6ADE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F3071F"/>
    <w:multiLevelType w:val="multilevel"/>
    <w:tmpl w:val="E252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F1B1F6B"/>
    <w:multiLevelType w:val="multilevel"/>
    <w:tmpl w:val="0C5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D10D7"/>
    <w:multiLevelType w:val="multilevel"/>
    <w:tmpl w:val="58E4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1D13435"/>
    <w:multiLevelType w:val="multilevel"/>
    <w:tmpl w:val="4884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3D46C57"/>
    <w:multiLevelType w:val="multilevel"/>
    <w:tmpl w:val="558EA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42D27B8"/>
    <w:multiLevelType w:val="multilevel"/>
    <w:tmpl w:val="05AC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5BE4081"/>
    <w:multiLevelType w:val="multilevel"/>
    <w:tmpl w:val="93F2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89E2461"/>
    <w:multiLevelType w:val="multilevel"/>
    <w:tmpl w:val="C506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A847ADF"/>
    <w:multiLevelType w:val="multilevel"/>
    <w:tmpl w:val="FD6E0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B122389"/>
    <w:multiLevelType w:val="multilevel"/>
    <w:tmpl w:val="EEA6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CCB4FAE"/>
    <w:multiLevelType w:val="multilevel"/>
    <w:tmpl w:val="113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D101631"/>
    <w:multiLevelType w:val="multilevel"/>
    <w:tmpl w:val="08866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D83664E"/>
    <w:multiLevelType w:val="multilevel"/>
    <w:tmpl w:val="2316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E037A73"/>
    <w:multiLevelType w:val="multilevel"/>
    <w:tmpl w:val="BCD0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E2F1F01"/>
    <w:multiLevelType w:val="multilevel"/>
    <w:tmpl w:val="57C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EE57656"/>
    <w:multiLevelType w:val="multilevel"/>
    <w:tmpl w:val="1F3E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831915">
    <w:abstractNumId w:val="75"/>
  </w:num>
  <w:num w:numId="2" w16cid:durableId="1017536975">
    <w:abstractNumId w:val="37"/>
  </w:num>
  <w:num w:numId="3" w16cid:durableId="541526781">
    <w:abstractNumId w:val="109"/>
  </w:num>
  <w:num w:numId="4" w16cid:durableId="1944222524">
    <w:abstractNumId w:val="21"/>
  </w:num>
  <w:num w:numId="5" w16cid:durableId="473641349">
    <w:abstractNumId w:val="51"/>
  </w:num>
  <w:num w:numId="6" w16cid:durableId="307830211">
    <w:abstractNumId w:val="34"/>
  </w:num>
  <w:num w:numId="7" w16cid:durableId="1818689775">
    <w:abstractNumId w:val="140"/>
  </w:num>
  <w:num w:numId="8" w16cid:durableId="1967202343">
    <w:abstractNumId w:val="2"/>
  </w:num>
  <w:num w:numId="9" w16cid:durableId="785391140">
    <w:abstractNumId w:val="147"/>
  </w:num>
  <w:num w:numId="10" w16cid:durableId="1698970984">
    <w:abstractNumId w:val="112"/>
  </w:num>
  <w:num w:numId="11" w16cid:durableId="1681927721">
    <w:abstractNumId w:val="20"/>
  </w:num>
  <w:num w:numId="12" w16cid:durableId="1503466629">
    <w:abstractNumId w:val="29"/>
  </w:num>
  <w:num w:numId="13" w16cid:durableId="1378969097">
    <w:abstractNumId w:val="153"/>
  </w:num>
  <w:num w:numId="14" w16cid:durableId="48918400">
    <w:abstractNumId w:val="22"/>
  </w:num>
  <w:num w:numId="15" w16cid:durableId="574171458">
    <w:abstractNumId w:val="110"/>
  </w:num>
  <w:num w:numId="16" w16cid:durableId="833761571">
    <w:abstractNumId w:val="144"/>
  </w:num>
  <w:num w:numId="17" w16cid:durableId="570389500">
    <w:abstractNumId w:val="83"/>
  </w:num>
  <w:num w:numId="18" w16cid:durableId="1771582157">
    <w:abstractNumId w:val="132"/>
  </w:num>
  <w:num w:numId="19" w16cid:durableId="1291590823">
    <w:abstractNumId w:val="18"/>
  </w:num>
  <w:num w:numId="20" w16cid:durableId="1716588173">
    <w:abstractNumId w:val="111"/>
  </w:num>
  <w:num w:numId="21" w16cid:durableId="1696494350">
    <w:abstractNumId w:val="53"/>
  </w:num>
  <w:num w:numId="22" w16cid:durableId="647173611">
    <w:abstractNumId w:val="19"/>
  </w:num>
  <w:num w:numId="23" w16cid:durableId="209920950">
    <w:abstractNumId w:val="36"/>
  </w:num>
  <w:num w:numId="24" w16cid:durableId="1584951804">
    <w:abstractNumId w:val="3"/>
  </w:num>
  <w:num w:numId="25" w16cid:durableId="2028754114">
    <w:abstractNumId w:val="40"/>
  </w:num>
  <w:num w:numId="26" w16cid:durableId="178932470">
    <w:abstractNumId w:val="122"/>
  </w:num>
  <w:num w:numId="27" w16cid:durableId="804660241">
    <w:abstractNumId w:val="16"/>
  </w:num>
  <w:num w:numId="28" w16cid:durableId="600533908">
    <w:abstractNumId w:val="45"/>
  </w:num>
  <w:num w:numId="29" w16cid:durableId="1315571260">
    <w:abstractNumId w:val="17"/>
  </w:num>
  <w:num w:numId="30" w16cid:durableId="159586196">
    <w:abstractNumId w:val="108"/>
  </w:num>
  <w:num w:numId="31" w16cid:durableId="214513091">
    <w:abstractNumId w:val="138"/>
  </w:num>
  <w:num w:numId="32" w16cid:durableId="148056692">
    <w:abstractNumId w:val="26"/>
  </w:num>
  <w:num w:numId="33" w16cid:durableId="713115152">
    <w:abstractNumId w:val="82"/>
  </w:num>
  <w:num w:numId="34" w16cid:durableId="1861162970">
    <w:abstractNumId w:val="0"/>
  </w:num>
  <w:num w:numId="35" w16cid:durableId="849878463">
    <w:abstractNumId w:val="14"/>
  </w:num>
  <w:num w:numId="36" w16cid:durableId="128088525">
    <w:abstractNumId w:val="134"/>
  </w:num>
  <w:num w:numId="37" w16cid:durableId="1324771352">
    <w:abstractNumId w:val="43"/>
  </w:num>
  <w:num w:numId="38" w16cid:durableId="837890887">
    <w:abstractNumId w:val="87"/>
  </w:num>
  <w:num w:numId="39" w16cid:durableId="358285513">
    <w:abstractNumId w:val="114"/>
  </w:num>
  <w:num w:numId="40" w16cid:durableId="483661088">
    <w:abstractNumId w:val="60"/>
  </w:num>
  <w:num w:numId="41" w16cid:durableId="886264161">
    <w:abstractNumId w:val="39"/>
  </w:num>
  <w:num w:numId="42" w16cid:durableId="1831408697">
    <w:abstractNumId w:val="65"/>
  </w:num>
  <w:num w:numId="43" w16cid:durableId="1852791977">
    <w:abstractNumId w:val="99"/>
  </w:num>
  <w:num w:numId="44" w16cid:durableId="682976123">
    <w:abstractNumId w:val="125"/>
  </w:num>
  <w:num w:numId="45" w16cid:durableId="1705445270">
    <w:abstractNumId w:val="50"/>
  </w:num>
  <w:num w:numId="46" w16cid:durableId="315838836">
    <w:abstractNumId w:val="70"/>
  </w:num>
  <w:num w:numId="47" w16cid:durableId="2127189009">
    <w:abstractNumId w:val="13"/>
  </w:num>
  <w:num w:numId="48" w16cid:durableId="774982406">
    <w:abstractNumId w:val="73"/>
  </w:num>
  <w:num w:numId="49" w16cid:durableId="843204603">
    <w:abstractNumId w:val="115"/>
  </w:num>
  <w:num w:numId="50" w16cid:durableId="48001365">
    <w:abstractNumId w:val="41"/>
  </w:num>
  <w:num w:numId="51" w16cid:durableId="222254162">
    <w:abstractNumId w:val="27"/>
  </w:num>
  <w:num w:numId="52" w16cid:durableId="451827868">
    <w:abstractNumId w:val="61"/>
  </w:num>
  <w:num w:numId="53" w16cid:durableId="1819298468">
    <w:abstractNumId w:val="8"/>
  </w:num>
  <w:num w:numId="54" w16cid:durableId="988443155">
    <w:abstractNumId w:val="69"/>
  </w:num>
  <w:num w:numId="55" w16cid:durableId="2066104159">
    <w:abstractNumId w:val="6"/>
  </w:num>
  <w:num w:numId="56" w16cid:durableId="2095590198">
    <w:abstractNumId w:val="127"/>
  </w:num>
  <w:num w:numId="57" w16cid:durableId="895161271">
    <w:abstractNumId w:val="137"/>
  </w:num>
  <w:num w:numId="58" w16cid:durableId="989553413">
    <w:abstractNumId w:val="80"/>
  </w:num>
  <w:num w:numId="59" w16cid:durableId="1677882236">
    <w:abstractNumId w:val="59"/>
  </w:num>
  <w:num w:numId="60" w16cid:durableId="1161041448">
    <w:abstractNumId w:val="56"/>
  </w:num>
  <w:num w:numId="61" w16cid:durableId="1224944114">
    <w:abstractNumId w:val="54"/>
  </w:num>
  <w:num w:numId="62" w16cid:durableId="491799987">
    <w:abstractNumId w:val="24"/>
  </w:num>
  <w:num w:numId="63" w16cid:durableId="118650357">
    <w:abstractNumId w:val="123"/>
  </w:num>
  <w:num w:numId="64" w16cid:durableId="124935206">
    <w:abstractNumId w:val="146"/>
  </w:num>
  <w:num w:numId="65" w16cid:durableId="1066151531">
    <w:abstractNumId w:val="35"/>
  </w:num>
  <w:num w:numId="66" w16cid:durableId="721486841">
    <w:abstractNumId w:val="139"/>
  </w:num>
  <w:num w:numId="67" w16cid:durableId="665137004">
    <w:abstractNumId w:val="104"/>
  </w:num>
  <w:num w:numId="68" w16cid:durableId="609164641">
    <w:abstractNumId w:val="15"/>
  </w:num>
  <w:num w:numId="69" w16cid:durableId="1350646129">
    <w:abstractNumId w:val="30"/>
  </w:num>
  <w:num w:numId="70" w16cid:durableId="2116248982">
    <w:abstractNumId w:val="68"/>
  </w:num>
  <w:num w:numId="71" w16cid:durableId="860513518">
    <w:abstractNumId w:val="141"/>
  </w:num>
  <w:num w:numId="72" w16cid:durableId="1362588082">
    <w:abstractNumId w:val="48"/>
  </w:num>
  <w:num w:numId="73" w16cid:durableId="1309893038">
    <w:abstractNumId w:val="135"/>
  </w:num>
  <w:num w:numId="74" w16cid:durableId="1741707031">
    <w:abstractNumId w:val="7"/>
  </w:num>
  <w:num w:numId="75" w16cid:durableId="1304653736">
    <w:abstractNumId w:val="155"/>
  </w:num>
  <w:num w:numId="76" w16cid:durableId="2054962057">
    <w:abstractNumId w:val="86"/>
  </w:num>
  <w:num w:numId="77" w16cid:durableId="417871219">
    <w:abstractNumId w:val="55"/>
  </w:num>
  <w:num w:numId="78" w16cid:durableId="1404141467">
    <w:abstractNumId w:val="154"/>
  </w:num>
  <w:num w:numId="79" w16cid:durableId="757215254">
    <w:abstractNumId w:val="63"/>
  </w:num>
  <w:num w:numId="80" w16cid:durableId="151338105">
    <w:abstractNumId w:val="131"/>
  </w:num>
  <w:num w:numId="81" w16cid:durableId="1673988861">
    <w:abstractNumId w:val="102"/>
  </w:num>
  <w:num w:numId="82" w16cid:durableId="1992563960">
    <w:abstractNumId w:val="58"/>
  </w:num>
  <w:num w:numId="83" w16cid:durableId="732966537">
    <w:abstractNumId w:val="57"/>
  </w:num>
  <w:num w:numId="84" w16cid:durableId="327178016">
    <w:abstractNumId w:val="91"/>
  </w:num>
  <w:num w:numId="85" w16cid:durableId="798839637">
    <w:abstractNumId w:val="101"/>
  </w:num>
  <w:num w:numId="86" w16cid:durableId="1123112169">
    <w:abstractNumId w:val="38"/>
  </w:num>
  <w:num w:numId="87" w16cid:durableId="2016957995">
    <w:abstractNumId w:val="76"/>
  </w:num>
  <w:num w:numId="88" w16cid:durableId="2053848900">
    <w:abstractNumId w:val="142"/>
  </w:num>
  <w:num w:numId="89" w16cid:durableId="1897467994">
    <w:abstractNumId w:val="94"/>
  </w:num>
  <w:num w:numId="90" w16cid:durableId="82649863">
    <w:abstractNumId w:val="74"/>
  </w:num>
  <w:num w:numId="91" w16cid:durableId="547035105">
    <w:abstractNumId w:val="148"/>
  </w:num>
  <w:num w:numId="92" w16cid:durableId="60372346">
    <w:abstractNumId w:val="89"/>
  </w:num>
  <w:num w:numId="93" w16cid:durableId="2113209263">
    <w:abstractNumId w:val="100"/>
  </w:num>
  <w:num w:numId="94" w16cid:durableId="2006932638">
    <w:abstractNumId w:val="156"/>
  </w:num>
  <w:num w:numId="95" w16cid:durableId="496044019">
    <w:abstractNumId w:val="145"/>
  </w:num>
  <w:num w:numId="96" w16cid:durableId="387342061">
    <w:abstractNumId w:val="62"/>
  </w:num>
  <w:num w:numId="97" w16cid:durableId="1286348060">
    <w:abstractNumId w:val="84"/>
  </w:num>
  <w:num w:numId="98" w16cid:durableId="1827896210">
    <w:abstractNumId w:val="149"/>
  </w:num>
  <w:num w:numId="99" w16cid:durableId="382753310">
    <w:abstractNumId w:val="33"/>
  </w:num>
  <w:num w:numId="100" w16cid:durableId="59912099">
    <w:abstractNumId w:val="136"/>
  </w:num>
  <w:num w:numId="101" w16cid:durableId="1523013135">
    <w:abstractNumId w:val="92"/>
  </w:num>
  <w:num w:numId="102" w16cid:durableId="328023970">
    <w:abstractNumId w:val="64"/>
  </w:num>
  <w:num w:numId="103" w16cid:durableId="1425414704">
    <w:abstractNumId w:val="28"/>
  </w:num>
  <w:num w:numId="104" w16cid:durableId="145167697">
    <w:abstractNumId w:val="4"/>
  </w:num>
  <w:num w:numId="105" w16cid:durableId="1908569078">
    <w:abstractNumId w:val="121"/>
  </w:num>
  <w:num w:numId="106" w16cid:durableId="1659917639">
    <w:abstractNumId w:val="106"/>
  </w:num>
  <w:num w:numId="107" w16cid:durableId="1767769222">
    <w:abstractNumId w:val="120"/>
  </w:num>
  <w:num w:numId="108" w16cid:durableId="2126730026">
    <w:abstractNumId w:val="32"/>
  </w:num>
  <w:num w:numId="109" w16cid:durableId="1851597872">
    <w:abstractNumId w:val="150"/>
  </w:num>
  <w:num w:numId="110" w16cid:durableId="1331372677">
    <w:abstractNumId w:val="105"/>
  </w:num>
  <w:num w:numId="111" w16cid:durableId="2135059123">
    <w:abstractNumId w:val="71"/>
  </w:num>
  <w:num w:numId="112" w16cid:durableId="970522708">
    <w:abstractNumId w:val="25"/>
  </w:num>
  <w:num w:numId="113" w16cid:durableId="1279292256">
    <w:abstractNumId w:val="90"/>
  </w:num>
  <w:num w:numId="114" w16cid:durableId="987245442">
    <w:abstractNumId w:val="12"/>
  </w:num>
  <w:num w:numId="115" w16cid:durableId="2003653141">
    <w:abstractNumId w:val="11"/>
  </w:num>
  <w:num w:numId="116" w16cid:durableId="307326117">
    <w:abstractNumId w:val="72"/>
  </w:num>
  <w:num w:numId="117" w16cid:durableId="1019623064">
    <w:abstractNumId w:val="47"/>
  </w:num>
  <w:num w:numId="118" w16cid:durableId="1432044750">
    <w:abstractNumId w:val="133"/>
  </w:num>
  <w:num w:numId="119" w16cid:durableId="789056910">
    <w:abstractNumId w:val="103"/>
  </w:num>
  <w:num w:numId="120" w16cid:durableId="1265922471">
    <w:abstractNumId w:val="97"/>
  </w:num>
  <w:num w:numId="121" w16cid:durableId="1722511773">
    <w:abstractNumId w:val="117"/>
  </w:num>
  <w:num w:numId="122" w16cid:durableId="457072497">
    <w:abstractNumId w:val="124"/>
  </w:num>
  <w:num w:numId="123" w16cid:durableId="462312031">
    <w:abstractNumId w:val="44"/>
  </w:num>
  <w:num w:numId="124" w16cid:durableId="375393356">
    <w:abstractNumId w:val="88"/>
  </w:num>
  <w:num w:numId="125" w16cid:durableId="1930625212">
    <w:abstractNumId w:val="128"/>
  </w:num>
  <w:num w:numId="126" w16cid:durableId="549272372">
    <w:abstractNumId w:val="93"/>
  </w:num>
  <w:num w:numId="127" w16cid:durableId="250505610">
    <w:abstractNumId w:val="143"/>
  </w:num>
  <w:num w:numId="128" w16cid:durableId="952321009">
    <w:abstractNumId w:val="42"/>
  </w:num>
  <w:num w:numId="129" w16cid:durableId="2124180228">
    <w:abstractNumId w:val="79"/>
  </w:num>
  <w:num w:numId="130" w16cid:durableId="1738016093">
    <w:abstractNumId w:val="126"/>
  </w:num>
  <w:num w:numId="131" w16cid:durableId="677539166">
    <w:abstractNumId w:val="151"/>
  </w:num>
  <w:num w:numId="132" w16cid:durableId="1568570601">
    <w:abstractNumId w:val="119"/>
  </w:num>
  <w:num w:numId="133" w16cid:durableId="1719627909">
    <w:abstractNumId w:val="77"/>
  </w:num>
  <w:num w:numId="134" w16cid:durableId="1320691338">
    <w:abstractNumId w:val="95"/>
  </w:num>
  <w:num w:numId="135" w16cid:durableId="2046707626">
    <w:abstractNumId w:val="96"/>
  </w:num>
  <w:num w:numId="136" w16cid:durableId="1739940342">
    <w:abstractNumId w:val="107"/>
  </w:num>
  <w:num w:numId="137" w16cid:durableId="1310525097">
    <w:abstractNumId w:val="1"/>
  </w:num>
  <w:num w:numId="138" w16cid:durableId="232934274">
    <w:abstractNumId w:val="66"/>
  </w:num>
  <w:num w:numId="139" w16cid:durableId="450319004">
    <w:abstractNumId w:val="9"/>
  </w:num>
  <w:num w:numId="140" w16cid:durableId="675808145">
    <w:abstractNumId w:val="130"/>
  </w:num>
  <w:num w:numId="141" w16cid:durableId="1010565725">
    <w:abstractNumId w:val="152"/>
  </w:num>
  <w:num w:numId="142" w16cid:durableId="1589463337">
    <w:abstractNumId w:val="49"/>
  </w:num>
  <w:num w:numId="143" w16cid:durableId="777021401">
    <w:abstractNumId w:val="81"/>
  </w:num>
  <w:num w:numId="144" w16cid:durableId="28335258">
    <w:abstractNumId w:val="98"/>
  </w:num>
  <w:num w:numId="145" w16cid:durableId="74018704">
    <w:abstractNumId w:val="52"/>
  </w:num>
  <w:num w:numId="146" w16cid:durableId="478151451">
    <w:abstractNumId w:val="116"/>
  </w:num>
  <w:num w:numId="147" w16cid:durableId="1968243805">
    <w:abstractNumId w:val="5"/>
  </w:num>
  <w:num w:numId="148" w16cid:durableId="906189194">
    <w:abstractNumId w:val="85"/>
  </w:num>
  <w:num w:numId="149" w16cid:durableId="1344935675">
    <w:abstractNumId w:val="46"/>
  </w:num>
  <w:num w:numId="150" w16cid:durableId="2033141824">
    <w:abstractNumId w:val="10"/>
  </w:num>
  <w:num w:numId="151" w16cid:durableId="1933469121">
    <w:abstractNumId w:val="118"/>
  </w:num>
  <w:num w:numId="152" w16cid:durableId="1323316205">
    <w:abstractNumId w:val="78"/>
  </w:num>
  <w:num w:numId="153" w16cid:durableId="725029179">
    <w:abstractNumId w:val="67"/>
  </w:num>
  <w:num w:numId="154" w16cid:durableId="1884250976">
    <w:abstractNumId w:val="31"/>
  </w:num>
  <w:num w:numId="155" w16cid:durableId="785004753">
    <w:abstractNumId w:val="129"/>
  </w:num>
  <w:num w:numId="156" w16cid:durableId="497157031">
    <w:abstractNumId w:val="113"/>
  </w:num>
  <w:num w:numId="157" w16cid:durableId="36578837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gutterAtTop/>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1B96"/>
    <w:rsid w:val="00013460"/>
    <w:rsid w:val="00013804"/>
    <w:rsid w:val="00013AC9"/>
    <w:rsid w:val="00015A73"/>
    <w:rsid w:val="0001747F"/>
    <w:rsid w:val="0002435C"/>
    <w:rsid w:val="0002451F"/>
    <w:rsid w:val="00025FF8"/>
    <w:rsid w:val="00026BA1"/>
    <w:rsid w:val="000322D8"/>
    <w:rsid w:val="00032B46"/>
    <w:rsid w:val="0003433C"/>
    <w:rsid w:val="00035723"/>
    <w:rsid w:val="00036CB5"/>
    <w:rsid w:val="0003743C"/>
    <w:rsid w:val="00041C9B"/>
    <w:rsid w:val="0004289C"/>
    <w:rsid w:val="00043AC7"/>
    <w:rsid w:val="000448E1"/>
    <w:rsid w:val="00044D19"/>
    <w:rsid w:val="00051869"/>
    <w:rsid w:val="00052045"/>
    <w:rsid w:val="00054810"/>
    <w:rsid w:val="000610CE"/>
    <w:rsid w:val="00062254"/>
    <w:rsid w:val="00064419"/>
    <w:rsid w:val="000713DA"/>
    <w:rsid w:val="00071EAA"/>
    <w:rsid w:val="0007236F"/>
    <w:rsid w:val="00075A5F"/>
    <w:rsid w:val="0007681D"/>
    <w:rsid w:val="00077E59"/>
    <w:rsid w:val="00081267"/>
    <w:rsid w:val="00082CD2"/>
    <w:rsid w:val="00085029"/>
    <w:rsid w:val="00086368"/>
    <w:rsid w:val="0008677B"/>
    <w:rsid w:val="0009182C"/>
    <w:rsid w:val="00094587"/>
    <w:rsid w:val="000946FC"/>
    <w:rsid w:val="00094CFE"/>
    <w:rsid w:val="00096185"/>
    <w:rsid w:val="000969BD"/>
    <w:rsid w:val="000A080F"/>
    <w:rsid w:val="000A413A"/>
    <w:rsid w:val="000A494D"/>
    <w:rsid w:val="000A5157"/>
    <w:rsid w:val="000A600B"/>
    <w:rsid w:val="000A6BA5"/>
    <w:rsid w:val="000B08B4"/>
    <w:rsid w:val="000B3D87"/>
    <w:rsid w:val="000B50EE"/>
    <w:rsid w:val="000C041B"/>
    <w:rsid w:val="000C2AB4"/>
    <w:rsid w:val="000C5054"/>
    <w:rsid w:val="000C5100"/>
    <w:rsid w:val="000C52A5"/>
    <w:rsid w:val="000C66C5"/>
    <w:rsid w:val="000C7039"/>
    <w:rsid w:val="000C7163"/>
    <w:rsid w:val="000D0347"/>
    <w:rsid w:val="000D275F"/>
    <w:rsid w:val="000D2ACF"/>
    <w:rsid w:val="000D3F7B"/>
    <w:rsid w:val="000D5C74"/>
    <w:rsid w:val="000D6C04"/>
    <w:rsid w:val="000D6C49"/>
    <w:rsid w:val="000E15A6"/>
    <w:rsid w:val="000E1D40"/>
    <w:rsid w:val="000E2800"/>
    <w:rsid w:val="000E2C44"/>
    <w:rsid w:val="000E4756"/>
    <w:rsid w:val="000E5FA2"/>
    <w:rsid w:val="000E7631"/>
    <w:rsid w:val="000F1B85"/>
    <w:rsid w:val="000F3612"/>
    <w:rsid w:val="000F497A"/>
    <w:rsid w:val="000F548B"/>
    <w:rsid w:val="000F5683"/>
    <w:rsid w:val="001014B9"/>
    <w:rsid w:val="00102AD8"/>
    <w:rsid w:val="00103935"/>
    <w:rsid w:val="00103A44"/>
    <w:rsid w:val="00105D77"/>
    <w:rsid w:val="00111541"/>
    <w:rsid w:val="00111AA9"/>
    <w:rsid w:val="00113956"/>
    <w:rsid w:val="00116035"/>
    <w:rsid w:val="00116C65"/>
    <w:rsid w:val="001211EA"/>
    <w:rsid w:val="00121651"/>
    <w:rsid w:val="00122C23"/>
    <w:rsid w:val="001230B8"/>
    <w:rsid w:val="00130BB3"/>
    <w:rsid w:val="00131CDE"/>
    <w:rsid w:val="00133880"/>
    <w:rsid w:val="00134F2F"/>
    <w:rsid w:val="00135AAF"/>
    <w:rsid w:val="001365A5"/>
    <w:rsid w:val="001368EC"/>
    <w:rsid w:val="00141FD6"/>
    <w:rsid w:val="0014251A"/>
    <w:rsid w:val="00143389"/>
    <w:rsid w:val="00143C60"/>
    <w:rsid w:val="00143CC4"/>
    <w:rsid w:val="00150554"/>
    <w:rsid w:val="001512B3"/>
    <w:rsid w:val="0015146D"/>
    <w:rsid w:val="00152AF6"/>
    <w:rsid w:val="00155F13"/>
    <w:rsid w:val="00156F12"/>
    <w:rsid w:val="00157D40"/>
    <w:rsid w:val="00162BE7"/>
    <w:rsid w:val="00165BE1"/>
    <w:rsid w:val="00167F3B"/>
    <w:rsid w:val="0017006C"/>
    <w:rsid w:val="00170DB9"/>
    <w:rsid w:val="001719E5"/>
    <w:rsid w:val="001734A7"/>
    <w:rsid w:val="00174E20"/>
    <w:rsid w:val="001757FF"/>
    <w:rsid w:val="0018346E"/>
    <w:rsid w:val="00184334"/>
    <w:rsid w:val="00185AC8"/>
    <w:rsid w:val="00185B31"/>
    <w:rsid w:val="00185F48"/>
    <w:rsid w:val="00187746"/>
    <w:rsid w:val="001900EA"/>
    <w:rsid w:val="00191428"/>
    <w:rsid w:val="0019147D"/>
    <w:rsid w:val="00191CAB"/>
    <w:rsid w:val="00191CBE"/>
    <w:rsid w:val="00194A60"/>
    <w:rsid w:val="00196692"/>
    <w:rsid w:val="00197862"/>
    <w:rsid w:val="001A25C3"/>
    <w:rsid w:val="001A266F"/>
    <w:rsid w:val="001A37C7"/>
    <w:rsid w:val="001A4C9B"/>
    <w:rsid w:val="001A5793"/>
    <w:rsid w:val="001A5ED5"/>
    <w:rsid w:val="001B0529"/>
    <w:rsid w:val="001B3BE4"/>
    <w:rsid w:val="001B5818"/>
    <w:rsid w:val="001B66A4"/>
    <w:rsid w:val="001B6E6E"/>
    <w:rsid w:val="001C1007"/>
    <w:rsid w:val="001C3F21"/>
    <w:rsid w:val="001C4EEE"/>
    <w:rsid w:val="001D00CD"/>
    <w:rsid w:val="001D0167"/>
    <w:rsid w:val="001D2136"/>
    <w:rsid w:val="001D2FA2"/>
    <w:rsid w:val="001E0F69"/>
    <w:rsid w:val="001E13BD"/>
    <w:rsid w:val="001E36C8"/>
    <w:rsid w:val="001E4497"/>
    <w:rsid w:val="001E45F0"/>
    <w:rsid w:val="001E5FB7"/>
    <w:rsid w:val="001E6A0A"/>
    <w:rsid w:val="001E6AE3"/>
    <w:rsid w:val="001E7F80"/>
    <w:rsid w:val="001F0570"/>
    <w:rsid w:val="001F0995"/>
    <w:rsid w:val="001F2097"/>
    <w:rsid w:val="001F34C7"/>
    <w:rsid w:val="001F7566"/>
    <w:rsid w:val="002000EB"/>
    <w:rsid w:val="00200223"/>
    <w:rsid w:val="00200516"/>
    <w:rsid w:val="002031EB"/>
    <w:rsid w:val="00205100"/>
    <w:rsid w:val="00205ED3"/>
    <w:rsid w:val="0020794F"/>
    <w:rsid w:val="00212B22"/>
    <w:rsid w:val="002164C9"/>
    <w:rsid w:val="002170A5"/>
    <w:rsid w:val="002206F8"/>
    <w:rsid w:val="00220BD8"/>
    <w:rsid w:val="00222185"/>
    <w:rsid w:val="0022326F"/>
    <w:rsid w:val="00230761"/>
    <w:rsid w:val="00230C4E"/>
    <w:rsid w:val="002332D2"/>
    <w:rsid w:val="00236E65"/>
    <w:rsid w:val="002372B8"/>
    <w:rsid w:val="00240AC0"/>
    <w:rsid w:val="00242744"/>
    <w:rsid w:val="00244E87"/>
    <w:rsid w:val="002453BD"/>
    <w:rsid w:val="0025067F"/>
    <w:rsid w:val="002514D2"/>
    <w:rsid w:val="00252A8F"/>
    <w:rsid w:val="00253B8D"/>
    <w:rsid w:val="0025548E"/>
    <w:rsid w:val="00256854"/>
    <w:rsid w:val="00257353"/>
    <w:rsid w:val="00261720"/>
    <w:rsid w:val="002639DB"/>
    <w:rsid w:val="0026609D"/>
    <w:rsid w:val="0027102B"/>
    <w:rsid w:val="002721D2"/>
    <w:rsid w:val="0027425A"/>
    <w:rsid w:val="0028093A"/>
    <w:rsid w:val="002816EE"/>
    <w:rsid w:val="00281C80"/>
    <w:rsid w:val="002825B4"/>
    <w:rsid w:val="00285EC4"/>
    <w:rsid w:val="00293FAB"/>
    <w:rsid w:val="002950E0"/>
    <w:rsid w:val="002954C4"/>
    <w:rsid w:val="00297922"/>
    <w:rsid w:val="00297B31"/>
    <w:rsid w:val="00297CA7"/>
    <w:rsid w:val="002A20C5"/>
    <w:rsid w:val="002A63AC"/>
    <w:rsid w:val="002B03D2"/>
    <w:rsid w:val="002B07BD"/>
    <w:rsid w:val="002B170B"/>
    <w:rsid w:val="002B4F2B"/>
    <w:rsid w:val="002B5444"/>
    <w:rsid w:val="002B547F"/>
    <w:rsid w:val="002B69CF"/>
    <w:rsid w:val="002B799A"/>
    <w:rsid w:val="002C21E9"/>
    <w:rsid w:val="002C231E"/>
    <w:rsid w:val="002C37D2"/>
    <w:rsid w:val="002C5261"/>
    <w:rsid w:val="002C528A"/>
    <w:rsid w:val="002C59D2"/>
    <w:rsid w:val="002C7A76"/>
    <w:rsid w:val="002D0FCE"/>
    <w:rsid w:val="002D38C5"/>
    <w:rsid w:val="002E2F06"/>
    <w:rsid w:val="002E4217"/>
    <w:rsid w:val="002E505B"/>
    <w:rsid w:val="002E72E1"/>
    <w:rsid w:val="002F13D7"/>
    <w:rsid w:val="002F30F7"/>
    <w:rsid w:val="002F3DAA"/>
    <w:rsid w:val="002F5F1E"/>
    <w:rsid w:val="002F7FB5"/>
    <w:rsid w:val="00301D7D"/>
    <w:rsid w:val="00302F18"/>
    <w:rsid w:val="0030530F"/>
    <w:rsid w:val="003114A2"/>
    <w:rsid w:val="00314DFB"/>
    <w:rsid w:val="0031555D"/>
    <w:rsid w:val="00315655"/>
    <w:rsid w:val="00315B32"/>
    <w:rsid w:val="00315BDC"/>
    <w:rsid w:val="00324559"/>
    <w:rsid w:val="003254E3"/>
    <w:rsid w:val="00327C88"/>
    <w:rsid w:val="003304D3"/>
    <w:rsid w:val="003342AA"/>
    <w:rsid w:val="00334C0F"/>
    <w:rsid w:val="003358FF"/>
    <w:rsid w:val="003410C1"/>
    <w:rsid w:val="00342E25"/>
    <w:rsid w:val="00347B79"/>
    <w:rsid w:val="003509A8"/>
    <w:rsid w:val="00354545"/>
    <w:rsid w:val="003558DD"/>
    <w:rsid w:val="003559A5"/>
    <w:rsid w:val="00355E8F"/>
    <w:rsid w:val="003570F5"/>
    <w:rsid w:val="003601C0"/>
    <w:rsid w:val="003606D9"/>
    <w:rsid w:val="0036080D"/>
    <w:rsid w:val="0036135C"/>
    <w:rsid w:val="00362BE1"/>
    <w:rsid w:val="00362D0C"/>
    <w:rsid w:val="00364377"/>
    <w:rsid w:val="0036518F"/>
    <w:rsid w:val="0036768D"/>
    <w:rsid w:val="00371F1F"/>
    <w:rsid w:val="00373E87"/>
    <w:rsid w:val="00374362"/>
    <w:rsid w:val="003752B9"/>
    <w:rsid w:val="00377B12"/>
    <w:rsid w:val="00380147"/>
    <w:rsid w:val="003803BF"/>
    <w:rsid w:val="00381723"/>
    <w:rsid w:val="00381C7D"/>
    <w:rsid w:val="00385777"/>
    <w:rsid w:val="00385C42"/>
    <w:rsid w:val="00385C9B"/>
    <w:rsid w:val="003872BA"/>
    <w:rsid w:val="00387D77"/>
    <w:rsid w:val="003922EF"/>
    <w:rsid w:val="00394A57"/>
    <w:rsid w:val="00395C99"/>
    <w:rsid w:val="00397415"/>
    <w:rsid w:val="003A1656"/>
    <w:rsid w:val="003A2CB2"/>
    <w:rsid w:val="003A4D1C"/>
    <w:rsid w:val="003B12D0"/>
    <w:rsid w:val="003B257A"/>
    <w:rsid w:val="003B3351"/>
    <w:rsid w:val="003B3B5F"/>
    <w:rsid w:val="003B6208"/>
    <w:rsid w:val="003B7521"/>
    <w:rsid w:val="003C0C4D"/>
    <w:rsid w:val="003C11CC"/>
    <w:rsid w:val="003C1703"/>
    <w:rsid w:val="003C3B0E"/>
    <w:rsid w:val="003C3DB4"/>
    <w:rsid w:val="003C3EB9"/>
    <w:rsid w:val="003C5325"/>
    <w:rsid w:val="003C5F7E"/>
    <w:rsid w:val="003C693B"/>
    <w:rsid w:val="003D19CD"/>
    <w:rsid w:val="003D39ED"/>
    <w:rsid w:val="003D5E8B"/>
    <w:rsid w:val="003D6A93"/>
    <w:rsid w:val="003D76E0"/>
    <w:rsid w:val="003E3748"/>
    <w:rsid w:val="003E451A"/>
    <w:rsid w:val="003E4DA7"/>
    <w:rsid w:val="003E6747"/>
    <w:rsid w:val="003E7DB5"/>
    <w:rsid w:val="003F0CD8"/>
    <w:rsid w:val="003F211B"/>
    <w:rsid w:val="003F23B9"/>
    <w:rsid w:val="003F4CFE"/>
    <w:rsid w:val="003F640C"/>
    <w:rsid w:val="003F65B8"/>
    <w:rsid w:val="003F774F"/>
    <w:rsid w:val="00401988"/>
    <w:rsid w:val="00401F8C"/>
    <w:rsid w:val="00403536"/>
    <w:rsid w:val="00405019"/>
    <w:rsid w:val="00405AAB"/>
    <w:rsid w:val="00406BA9"/>
    <w:rsid w:val="00407002"/>
    <w:rsid w:val="00410C9A"/>
    <w:rsid w:val="004126EC"/>
    <w:rsid w:val="004134CA"/>
    <w:rsid w:val="004177E1"/>
    <w:rsid w:val="00417D45"/>
    <w:rsid w:val="00421AB5"/>
    <w:rsid w:val="00422272"/>
    <w:rsid w:val="00422C37"/>
    <w:rsid w:val="00423758"/>
    <w:rsid w:val="00424212"/>
    <w:rsid w:val="00424CF9"/>
    <w:rsid w:val="00425381"/>
    <w:rsid w:val="00426B6E"/>
    <w:rsid w:val="004272C9"/>
    <w:rsid w:val="0043208D"/>
    <w:rsid w:val="004333B4"/>
    <w:rsid w:val="00434203"/>
    <w:rsid w:val="00437353"/>
    <w:rsid w:val="00441597"/>
    <w:rsid w:val="00451C4E"/>
    <w:rsid w:val="00452487"/>
    <w:rsid w:val="00452C3E"/>
    <w:rsid w:val="00452C6C"/>
    <w:rsid w:val="0045451B"/>
    <w:rsid w:val="004562F5"/>
    <w:rsid w:val="0045660D"/>
    <w:rsid w:val="00461B0B"/>
    <w:rsid w:val="00464294"/>
    <w:rsid w:val="004664AB"/>
    <w:rsid w:val="0046676C"/>
    <w:rsid w:val="004735CE"/>
    <w:rsid w:val="00474658"/>
    <w:rsid w:val="00475A7B"/>
    <w:rsid w:val="00476E43"/>
    <w:rsid w:val="0047797E"/>
    <w:rsid w:val="0048167B"/>
    <w:rsid w:val="0048412F"/>
    <w:rsid w:val="00485AD3"/>
    <w:rsid w:val="00491ED6"/>
    <w:rsid w:val="00492CAE"/>
    <w:rsid w:val="00495C11"/>
    <w:rsid w:val="00497F06"/>
    <w:rsid w:val="004A261B"/>
    <w:rsid w:val="004A3757"/>
    <w:rsid w:val="004A48DA"/>
    <w:rsid w:val="004A66C9"/>
    <w:rsid w:val="004A74DD"/>
    <w:rsid w:val="004B1283"/>
    <w:rsid w:val="004B136B"/>
    <w:rsid w:val="004B17C9"/>
    <w:rsid w:val="004C35E8"/>
    <w:rsid w:val="004C6034"/>
    <w:rsid w:val="004C63BF"/>
    <w:rsid w:val="004D1752"/>
    <w:rsid w:val="004D1798"/>
    <w:rsid w:val="004D25E5"/>
    <w:rsid w:val="004D3941"/>
    <w:rsid w:val="004E00B2"/>
    <w:rsid w:val="004E1B46"/>
    <w:rsid w:val="004E1F6C"/>
    <w:rsid w:val="004E2421"/>
    <w:rsid w:val="004E30F0"/>
    <w:rsid w:val="004E3222"/>
    <w:rsid w:val="004E3A12"/>
    <w:rsid w:val="004E3C7C"/>
    <w:rsid w:val="004E5474"/>
    <w:rsid w:val="004E5BF3"/>
    <w:rsid w:val="004E6489"/>
    <w:rsid w:val="004E6662"/>
    <w:rsid w:val="004F2216"/>
    <w:rsid w:val="004F26FD"/>
    <w:rsid w:val="004F50E0"/>
    <w:rsid w:val="004F568A"/>
    <w:rsid w:val="005020EC"/>
    <w:rsid w:val="00505936"/>
    <w:rsid w:val="00505A09"/>
    <w:rsid w:val="00506E8B"/>
    <w:rsid w:val="00513480"/>
    <w:rsid w:val="005148C0"/>
    <w:rsid w:val="00516555"/>
    <w:rsid w:val="00523F6B"/>
    <w:rsid w:val="005256CF"/>
    <w:rsid w:val="00531E13"/>
    <w:rsid w:val="00533C92"/>
    <w:rsid w:val="00535EE7"/>
    <w:rsid w:val="00536B9B"/>
    <w:rsid w:val="00537C20"/>
    <w:rsid w:val="00542C43"/>
    <w:rsid w:val="00551299"/>
    <w:rsid w:val="00553446"/>
    <w:rsid w:val="00554DF7"/>
    <w:rsid w:val="00555075"/>
    <w:rsid w:val="00555DF5"/>
    <w:rsid w:val="00556400"/>
    <w:rsid w:val="005617F8"/>
    <w:rsid w:val="00562071"/>
    <w:rsid w:val="00563350"/>
    <w:rsid w:val="0056476A"/>
    <w:rsid w:val="00566F29"/>
    <w:rsid w:val="00572006"/>
    <w:rsid w:val="00573831"/>
    <w:rsid w:val="00573A21"/>
    <w:rsid w:val="00573E74"/>
    <w:rsid w:val="00575430"/>
    <w:rsid w:val="005765D5"/>
    <w:rsid w:val="0057790F"/>
    <w:rsid w:val="00582470"/>
    <w:rsid w:val="00594DE5"/>
    <w:rsid w:val="005950C0"/>
    <w:rsid w:val="005A12D7"/>
    <w:rsid w:val="005A29D6"/>
    <w:rsid w:val="005A5010"/>
    <w:rsid w:val="005B0C24"/>
    <w:rsid w:val="005B0C92"/>
    <w:rsid w:val="005B1B7E"/>
    <w:rsid w:val="005B7E20"/>
    <w:rsid w:val="005C1D42"/>
    <w:rsid w:val="005C412B"/>
    <w:rsid w:val="005C432E"/>
    <w:rsid w:val="005C4835"/>
    <w:rsid w:val="005C521D"/>
    <w:rsid w:val="005C5A53"/>
    <w:rsid w:val="005C7769"/>
    <w:rsid w:val="005D0EFE"/>
    <w:rsid w:val="005D3B39"/>
    <w:rsid w:val="005D5F1D"/>
    <w:rsid w:val="005D79F3"/>
    <w:rsid w:val="005E06C2"/>
    <w:rsid w:val="005E2107"/>
    <w:rsid w:val="005E37E8"/>
    <w:rsid w:val="005E540E"/>
    <w:rsid w:val="005E67C6"/>
    <w:rsid w:val="005E6BD8"/>
    <w:rsid w:val="005F0F53"/>
    <w:rsid w:val="005F3DA7"/>
    <w:rsid w:val="005F4FEC"/>
    <w:rsid w:val="005F584A"/>
    <w:rsid w:val="005F67E1"/>
    <w:rsid w:val="005F7363"/>
    <w:rsid w:val="005F7FC7"/>
    <w:rsid w:val="0060355F"/>
    <w:rsid w:val="00604F6F"/>
    <w:rsid w:val="006058F3"/>
    <w:rsid w:val="0060625D"/>
    <w:rsid w:val="00606D96"/>
    <w:rsid w:val="00607ED1"/>
    <w:rsid w:val="006110D5"/>
    <w:rsid w:val="00611BAA"/>
    <w:rsid w:val="00611D16"/>
    <w:rsid w:val="00612D18"/>
    <w:rsid w:val="006142C5"/>
    <w:rsid w:val="00615BB7"/>
    <w:rsid w:val="00616A16"/>
    <w:rsid w:val="00621954"/>
    <w:rsid w:val="006220EA"/>
    <w:rsid w:val="00623361"/>
    <w:rsid w:val="00623D59"/>
    <w:rsid w:val="00624BA9"/>
    <w:rsid w:val="0062575C"/>
    <w:rsid w:val="00625D59"/>
    <w:rsid w:val="006306F9"/>
    <w:rsid w:val="006339EB"/>
    <w:rsid w:val="00633E29"/>
    <w:rsid w:val="0063522C"/>
    <w:rsid w:val="006402C5"/>
    <w:rsid w:val="0064038C"/>
    <w:rsid w:val="00643BB9"/>
    <w:rsid w:val="00645269"/>
    <w:rsid w:val="00646A61"/>
    <w:rsid w:val="00646B99"/>
    <w:rsid w:val="00647685"/>
    <w:rsid w:val="00650783"/>
    <w:rsid w:val="0065106D"/>
    <w:rsid w:val="00651D47"/>
    <w:rsid w:val="00652642"/>
    <w:rsid w:val="00653064"/>
    <w:rsid w:val="00655648"/>
    <w:rsid w:val="006559E3"/>
    <w:rsid w:val="00657577"/>
    <w:rsid w:val="00657602"/>
    <w:rsid w:val="00660C5F"/>
    <w:rsid w:val="006616B6"/>
    <w:rsid w:val="006660B2"/>
    <w:rsid w:val="0067056E"/>
    <w:rsid w:val="00670AE4"/>
    <w:rsid w:val="006739CA"/>
    <w:rsid w:val="00677529"/>
    <w:rsid w:val="00682107"/>
    <w:rsid w:val="00682509"/>
    <w:rsid w:val="0068258E"/>
    <w:rsid w:val="00682D81"/>
    <w:rsid w:val="006855AC"/>
    <w:rsid w:val="00686181"/>
    <w:rsid w:val="00691515"/>
    <w:rsid w:val="00691790"/>
    <w:rsid w:val="006933C3"/>
    <w:rsid w:val="00694172"/>
    <w:rsid w:val="00694ABE"/>
    <w:rsid w:val="006956E6"/>
    <w:rsid w:val="006965C6"/>
    <w:rsid w:val="00697045"/>
    <w:rsid w:val="006A1555"/>
    <w:rsid w:val="006A27BD"/>
    <w:rsid w:val="006A337B"/>
    <w:rsid w:val="006A3F93"/>
    <w:rsid w:val="006A4E08"/>
    <w:rsid w:val="006A57D6"/>
    <w:rsid w:val="006A58BC"/>
    <w:rsid w:val="006B2408"/>
    <w:rsid w:val="006B7A9E"/>
    <w:rsid w:val="006B7BDA"/>
    <w:rsid w:val="006C1A30"/>
    <w:rsid w:val="006C40C7"/>
    <w:rsid w:val="006C6002"/>
    <w:rsid w:val="006C7152"/>
    <w:rsid w:val="006C756E"/>
    <w:rsid w:val="006C7EBC"/>
    <w:rsid w:val="006D029E"/>
    <w:rsid w:val="006D1D12"/>
    <w:rsid w:val="006D3CEB"/>
    <w:rsid w:val="006D3EB7"/>
    <w:rsid w:val="006D5625"/>
    <w:rsid w:val="006D7B49"/>
    <w:rsid w:val="006E0A2E"/>
    <w:rsid w:val="006E1269"/>
    <w:rsid w:val="006E3951"/>
    <w:rsid w:val="006E48BC"/>
    <w:rsid w:val="006E6D95"/>
    <w:rsid w:val="006E7D38"/>
    <w:rsid w:val="006F0870"/>
    <w:rsid w:val="006F43CA"/>
    <w:rsid w:val="006F65AD"/>
    <w:rsid w:val="006F7EF4"/>
    <w:rsid w:val="007026DD"/>
    <w:rsid w:val="00702770"/>
    <w:rsid w:val="00703FCE"/>
    <w:rsid w:val="00704A8E"/>
    <w:rsid w:val="00707307"/>
    <w:rsid w:val="00707B68"/>
    <w:rsid w:val="00712614"/>
    <w:rsid w:val="007126C4"/>
    <w:rsid w:val="00712E7D"/>
    <w:rsid w:val="0071582D"/>
    <w:rsid w:val="00722E34"/>
    <w:rsid w:val="007258CF"/>
    <w:rsid w:val="00732762"/>
    <w:rsid w:val="007357C2"/>
    <w:rsid w:val="00736DC2"/>
    <w:rsid w:val="00737731"/>
    <w:rsid w:val="00737D8B"/>
    <w:rsid w:val="00740210"/>
    <w:rsid w:val="007411D5"/>
    <w:rsid w:val="00745E1D"/>
    <w:rsid w:val="007503EA"/>
    <w:rsid w:val="00756648"/>
    <w:rsid w:val="00760B6A"/>
    <w:rsid w:val="0076386C"/>
    <w:rsid w:val="00764F23"/>
    <w:rsid w:val="00767F6A"/>
    <w:rsid w:val="00770969"/>
    <w:rsid w:val="00772192"/>
    <w:rsid w:val="007724CE"/>
    <w:rsid w:val="00774CB7"/>
    <w:rsid w:val="00780349"/>
    <w:rsid w:val="00780C21"/>
    <w:rsid w:val="00783451"/>
    <w:rsid w:val="00784A97"/>
    <w:rsid w:val="00786F5E"/>
    <w:rsid w:val="0079167D"/>
    <w:rsid w:val="00791ABB"/>
    <w:rsid w:val="0079208B"/>
    <w:rsid w:val="00793AFB"/>
    <w:rsid w:val="0079534A"/>
    <w:rsid w:val="007A05E5"/>
    <w:rsid w:val="007A0931"/>
    <w:rsid w:val="007A4309"/>
    <w:rsid w:val="007B0400"/>
    <w:rsid w:val="007B065A"/>
    <w:rsid w:val="007B2168"/>
    <w:rsid w:val="007B4B3B"/>
    <w:rsid w:val="007B6183"/>
    <w:rsid w:val="007B627D"/>
    <w:rsid w:val="007B673B"/>
    <w:rsid w:val="007B6E7F"/>
    <w:rsid w:val="007C0711"/>
    <w:rsid w:val="007C1C27"/>
    <w:rsid w:val="007C53A1"/>
    <w:rsid w:val="007C58BD"/>
    <w:rsid w:val="007C5D4B"/>
    <w:rsid w:val="007C6374"/>
    <w:rsid w:val="007C7BB7"/>
    <w:rsid w:val="007D00B1"/>
    <w:rsid w:val="007D0C26"/>
    <w:rsid w:val="007D0E36"/>
    <w:rsid w:val="007D44A8"/>
    <w:rsid w:val="007D5125"/>
    <w:rsid w:val="007D5253"/>
    <w:rsid w:val="007D75DF"/>
    <w:rsid w:val="007E2115"/>
    <w:rsid w:val="007E3F69"/>
    <w:rsid w:val="007E3FAA"/>
    <w:rsid w:val="007E54C4"/>
    <w:rsid w:val="007E7735"/>
    <w:rsid w:val="007F1254"/>
    <w:rsid w:val="007F1374"/>
    <w:rsid w:val="007F1DFC"/>
    <w:rsid w:val="007F46AA"/>
    <w:rsid w:val="007F735E"/>
    <w:rsid w:val="00800EE1"/>
    <w:rsid w:val="00804155"/>
    <w:rsid w:val="00806C2C"/>
    <w:rsid w:val="0080708D"/>
    <w:rsid w:val="00807251"/>
    <w:rsid w:val="008115C9"/>
    <w:rsid w:val="00811CAE"/>
    <w:rsid w:val="008137E2"/>
    <w:rsid w:val="0081779D"/>
    <w:rsid w:val="00820843"/>
    <w:rsid w:val="00822367"/>
    <w:rsid w:val="00822AC9"/>
    <w:rsid w:val="00823BD5"/>
    <w:rsid w:val="00823C06"/>
    <w:rsid w:val="008253EB"/>
    <w:rsid w:val="00825DC9"/>
    <w:rsid w:val="00826D4E"/>
    <w:rsid w:val="00830E05"/>
    <w:rsid w:val="00831DF3"/>
    <w:rsid w:val="008326E7"/>
    <w:rsid w:val="00832DA4"/>
    <w:rsid w:val="008344B9"/>
    <w:rsid w:val="00835266"/>
    <w:rsid w:val="00836692"/>
    <w:rsid w:val="00840D54"/>
    <w:rsid w:val="00840E03"/>
    <w:rsid w:val="0084241F"/>
    <w:rsid w:val="00842C0D"/>
    <w:rsid w:val="008439F7"/>
    <w:rsid w:val="00843BF9"/>
    <w:rsid w:val="0084434E"/>
    <w:rsid w:val="0084669F"/>
    <w:rsid w:val="008467D0"/>
    <w:rsid w:val="008506B1"/>
    <w:rsid w:val="008507F0"/>
    <w:rsid w:val="008510CC"/>
    <w:rsid w:val="00852FA5"/>
    <w:rsid w:val="0085323F"/>
    <w:rsid w:val="008570E0"/>
    <w:rsid w:val="00857C69"/>
    <w:rsid w:val="00860C47"/>
    <w:rsid w:val="00860DC4"/>
    <w:rsid w:val="00861355"/>
    <w:rsid w:val="008617C6"/>
    <w:rsid w:val="0086295D"/>
    <w:rsid w:val="00863417"/>
    <w:rsid w:val="0086343C"/>
    <w:rsid w:val="00863D76"/>
    <w:rsid w:val="0086509B"/>
    <w:rsid w:val="00865A67"/>
    <w:rsid w:val="008661FD"/>
    <w:rsid w:val="0087296A"/>
    <w:rsid w:val="008737B5"/>
    <w:rsid w:val="00876262"/>
    <w:rsid w:val="00882E25"/>
    <w:rsid w:val="00884849"/>
    <w:rsid w:val="00891049"/>
    <w:rsid w:val="0089725A"/>
    <w:rsid w:val="00897403"/>
    <w:rsid w:val="008A40C0"/>
    <w:rsid w:val="008A49BC"/>
    <w:rsid w:val="008A5593"/>
    <w:rsid w:val="008A5923"/>
    <w:rsid w:val="008A7771"/>
    <w:rsid w:val="008B1120"/>
    <w:rsid w:val="008B1AA1"/>
    <w:rsid w:val="008B1BFF"/>
    <w:rsid w:val="008B327A"/>
    <w:rsid w:val="008B3DDF"/>
    <w:rsid w:val="008B439A"/>
    <w:rsid w:val="008B4BE6"/>
    <w:rsid w:val="008B79CD"/>
    <w:rsid w:val="008C24AC"/>
    <w:rsid w:val="008C2D48"/>
    <w:rsid w:val="008C2DD5"/>
    <w:rsid w:val="008D1619"/>
    <w:rsid w:val="008D19F5"/>
    <w:rsid w:val="008D7E94"/>
    <w:rsid w:val="008E00FB"/>
    <w:rsid w:val="008E22D4"/>
    <w:rsid w:val="008E4E5E"/>
    <w:rsid w:val="008E6225"/>
    <w:rsid w:val="008F0B49"/>
    <w:rsid w:val="008F12A1"/>
    <w:rsid w:val="008F1503"/>
    <w:rsid w:val="008F3624"/>
    <w:rsid w:val="008F73D1"/>
    <w:rsid w:val="009002CA"/>
    <w:rsid w:val="00903AF9"/>
    <w:rsid w:val="0090579F"/>
    <w:rsid w:val="00907635"/>
    <w:rsid w:val="00907879"/>
    <w:rsid w:val="00912EC2"/>
    <w:rsid w:val="009143C9"/>
    <w:rsid w:val="009150C9"/>
    <w:rsid w:val="00915A40"/>
    <w:rsid w:val="009164B3"/>
    <w:rsid w:val="009201C9"/>
    <w:rsid w:val="00920D08"/>
    <w:rsid w:val="0092511C"/>
    <w:rsid w:val="00930424"/>
    <w:rsid w:val="009306B3"/>
    <w:rsid w:val="009321D3"/>
    <w:rsid w:val="00933AE5"/>
    <w:rsid w:val="009354C5"/>
    <w:rsid w:val="0093656B"/>
    <w:rsid w:val="00941E97"/>
    <w:rsid w:val="00942BCB"/>
    <w:rsid w:val="00942F03"/>
    <w:rsid w:val="00943AEB"/>
    <w:rsid w:val="00945F17"/>
    <w:rsid w:val="00947CB2"/>
    <w:rsid w:val="00947DA9"/>
    <w:rsid w:val="009523D0"/>
    <w:rsid w:val="00953155"/>
    <w:rsid w:val="0095782F"/>
    <w:rsid w:val="00960390"/>
    <w:rsid w:val="009617CD"/>
    <w:rsid w:val="00961B81"/>
    <w:rsid w:val="00962ED5"/>
    <w:rsid w:val="0096755C"/>
    <w:rsid w:val="00971561"/>
    <w:rsid w:val="00971B5C"/>
    <w:rsid w:val="0097211C"/>
    <w:rsid w:val="00972764"/>
    <w:rsid w:val="00972D81"/>
    <w:rsid w:val="00974148"/>
    <w:rsid w:val="00975250"/>
    <w:rsid w:val="009761DA"/>
    <w:rsid w:val="00976C47"/>
    <w:rsid w:val="00981852"/>
    <w:rsid w:val="00981B37"/>
    <w:rsid w:val="009841F1"/>
    <w:rsid w:val="009858FE"/>
    <w:rsid w:val="00985C66"/>
    <w:rsid w:val="009860EA"/>
    <w:rsid w:val="009873AA"/>
    <w:rsid w:val="00990719"/>
    <w:rsid w:val="0099315C"/>
    <w:rsid w:val="009A6FA0"/>
    <w:rsid w:val="009C02E5"/>
    <w:rsid w:val="009C0E0E"/>
    <w:rsid w:val="009C26E3"/>
    <w:rsid w:val="009C2F0B"/>
    <w:rsid w:val="009C6209"/>
    <w:rsid w:val="009C6DD1"/>
    <w:rsid w:val="009C71AF"/>
    <w:rsid w:val="009C7CD6"/>
    <w:rsid w:val="009D0871"/>
    <w:rsid w:val="009D2789"/>
    <w:rsid w:val="009D371D"/>
    <w:rsid w:val="009D4C0F"/>
    <w:rsid w:val="009D7C44"/>
    <w:rsid w:val="009E1B40"/>
    <w:rsid w:val="009E5DAB"/>
    <w:rsid w:val="009E74FF"/>
    <w:rsid w:val="009E7B86"/>
    <w:rsid w:val="009F0DA5"/>
    <w:rsid w:val="009F14BF"/>
    <w:rsid w:val="009F366D"/>
    <w:rsid w:val="009F3F5C"/>
    <w:rsid w:val="009F417F"/>
    <w:rsid w:val="009F45EC"/>
    <w:rsid w:val="00A00FC1"/>
    <w:rsid w:val="00A028BB"/>
    <w:rsid w:val="00A06362"/>
    <w:rsid w:val="00A10661"/>
    <w:rsid w:val="00A118CE"/>
    <w:rsid w:val="00A133F4"/>
    <w:rsid w:val="00A13D8B"/>
    <w:rsid w:val="00A14DED"/>
    <w:rsid w:val="00A16E16"/>
    <w:rsid w:val="00A17634"/>
    <w:rsid w:val="00A2390C"/>
    <w:rsid w:val="00A244A2"/>
    <w:rsid w:val="00A24A81"/>
    <w:rsid w:val="00A24DCC"/>
    <w:rsid w:val="00A2787B"/>
    <w:rsid w:val="00A308B4"/>
    <w:rsid w:val="00A3155A"/>
    <w:rsid w:val="00A34395"/>
    <w:rsid w:val="00A34443"/>
    <w:rsid w:val="00A345F7"/>
    <w:rsid w:val="00A3460C"/>
    <w:rsid w:val="00A35F07"/>
    <w:rsid w:val="00A37558"/>
    <w:rsid w:val="00A404F7"/>
    <w:rsid w:val="00A40743"/>
    <w:rsid w:val="00A42581"/>
    <w:rsid w:val="00A428FF"/>
    <w:rsid w:val="00A43B7C"/>
    <w:rsid w:val="00A51447"/>
    <w:rsid w:val="00A53F34"/>
    <w:rsid w:val="00A540EB"/>
    <w:rsid w:val="00A5539A"/>
    <w:rsid w:val="00A60B97"/>
    <w:rsid w:val="00A61010"/>
    <w:rsid w:val="00A62A88"/>
    <w:rsid w:val="00A66DAC"/>
    <w:rsid w:val="00A710A1"/>
    <w:rsid w:val="00A71E51"/>
    <w:rsid w:val="00A75402"/>
    <w:rsid w:val="00A76166"/>
    <w:rsid w:val="00A764E4"/>
    <w:rsid w:val="00A77F56"/>
    <w:rsid w:val="00A87DCA"/>
    <w:rsid w:val="00A954D1"/>
    <w:rsid w:val="00A95656"/>
    <w:rsid w:val="00A95A2D"/>
    <w:rsid w:val="00AA0AEF"/>
    <w:rsid w:val="00AA23CD"/>
    <w:rsid w:val="00AA335F"/>
    <w:rsid w:val="00AA34B1"/>
    <w:rsid w:val="00AA542D"/>
    <w:rsid w:val="00AA671B"/>
    <w:rsid w:val="00AA719D"/>
    <w:rsid w:val="00AA793C"/>
    <w:rsid w:val="00AB06B2"/>
    <w:rsid w:val="00AB1C3D"/>
    <w:rsid w:val="00AB2363"/>
    <w:rsid w:val="00AB29A8"/>
    <w:rsid w:val="00AB4AD3"/>
    <w:rsid w:val="00AB566D"/>
    <w:rsid w:val="00AB7D22"/>
    <w:rsid w:val="00AC194F"/>
    <w:rsid w:val="00AC22A5"/>
    <w:rsid w:val="00AC23F6"/>
    <w:rsid w:val="00AC2670"/>
    <w:rsid w:val="00AC29A4"/>
    <w:rsid w:val="00AC40CD"/>
    <w:rsid w:val="00AC5302"/>
    <w:rsid w:val="00AC6F51"/>
    <w:rsid w:val="00AD6006"/>
    <w:rsid w:val="00AD6163"/>
    <w:rsid w:val="00AD7724"/>
    <w:rsid w:val="00AE1647"/>
    <w:rsid w:val="00AE1C50"/>
    <w:rsid w:val="00AE1F78"/>
    <w:rsid w:val="00AE24B4"/>
    <w:rsid w:val="00AE451F"/>
    <w:rsid w:val="00AE4C19"/>
    <w:rsid w:val="00AF23AF"/>
    <w:rsid w:val="00AF4E3A"/>
    <w:rsid w:val="00AF5808"/>
    <w:rsid w:val="00AF6A53"/>
    <w:rsid w:val="00B00257"/>
    <w:rsid w:val="00B035BC"/>
    <w:rsid w:val="00B039D7"/>
    <w:rsid w:val="00B07F61"/>
    <w:rsid w:val="00B11E5D"/>
    <w:rsid w:val="00B11EFC"/>
    <w:rsid w:val="00B12FF6"/>
    <w:rsid w:val="00B135EB"/>
    <w:rsid w:val="00B14F27"/>
    <w:rsid w:val="00B15210"/>
    <w:rsid w:val="00B15D3A"/>
    <w:rsid w:val="00B1623B"/>
    <w:rsid w:val="00B173BD"/>
    <w:rsid w:val="00B17906"/>
    <w:rsid w:val="00B17AA5"/>
    <w:rsid w:val="00B17C7A"/>
    <w:rsid w:val="00B20664"/>
    <w:rsid w:val="00B211B6"/>
    <w:rsid w:val="00B216CF"/>
    <w:rsid w:val="00B23703"/>
    <w:rsid w:val="00B24403"/>
    <w:rsid w:val="00B25206"/>
    <w:rsid w:val="00B2684D"/>
    <w:rsid w:val="00B26E34"/>
    <w:rsid w:val="00B32139"/>
    <w:rsid w:val="00B32239"/>
    <w:rsid w:val="00B348B5"/>
    <w:rsid w:val="00B37084"/>
    <w:rsid w:val="00B3798B"/>
    <w:rsid w:val="00B42DDB"/>
    <w:rsid w:val="00B472D0"/>
    <w:rsid w:val="00B539E1"/>
    <w:rsid w:val="00B5628F"/>
    <w:rsid w:val="00B6145A"/>
    <w:rsid w:val="00B61570"/>
    <w:rsid w:val="00B6193D"/>
    <w:rsid w:val="00B632F6"/>
    <w:rsid w:val="00B6585E"/>
    <w:rsid w:val="00B67E77"/>
    <w:rsid w:val="00B703E7"/>
    <w:rsid w:val="00B72578"/>
    <w:rsid w:val="00B744FB"/>
    <w:rsid w:val="00B773A1"/>
    <w:rsid w:val="00B83B81"/>
    <w:rsid w:val="00B84A8E"/>
    <w:rsid w:val="00B84AD8"/>
    <w:rsid w:val="00B84FBF"/>
    <w:rsid w:val="00B85252"/>
    <w:rsid w:val="00B85FCF"/>
    <w:rsid w:val="00B86CDD"/>
    <w:rsid w:val="00B876AC"/>
    <w:rsid w:val="00B92D67"/>
    <w:rsid w:val="00B93E47"/>
    <w:rsid w:val="00B952D8"/>
    <w:rsid w:val="00B9615A"/>
    <w:rsid w:val="00B961F6"/>
    <w:rsid w:val="00B96A09"/>
    <w:rsid w:val="00B96CDE"/>
    <w:rsid w:val="00BA0148"/>
    <w:rsid w:val="00BA1CBE"/>
    <w:rsid w:val="00BA3831"/>
    <w:rsid w:val="00BA500B"/>
    <w:rsid w:val="00BA5B5B"/>
    <w:rsid w:val="00BA6F30"/>
    <w:rsid w:val="00BA762F"/>
    <w:rsid w:val="00BB008B"/>
    <w:rsid w:val="00BB0093"/>
    <w:rsid w:val="00BB00F0"/>
    <w:rsid w:val="00BB2181"/>
    <w:rsid w:val="00BB3C82"/>
    <w:rsid w:val="00BB57F6"/>
    <w:rsid w:val="00BC0DB2"/>
    <w:rsid w:val="00BC179C"/>
    <w:rsid w:val="00BC1B2C"/>
    <w:rsid w:val="00BC2684"/>
    <w:rsid w:val="00BC35AA"/>
    <w:rsid w:val="00BC5BB3"/>
    <w:rsid w:val="00BC7FFD"/>
    <w:rsid w:val="00BD07BC"/>
    <w:rsid w:val="00BD2F0F"/>
    <w:rsid w:val="00BD46B9"/>
    <w:rsid w:val="00BD53BD"/>
    <w:rsid w:val="00BD5DEF"/>
    <w:rsid w:val="00BD69B1"/>
    <w:rsid w:val="00BE08F9"/>
    <w:rsid w:val="00BE2020"/>
    <w:rsid w:val="00BE4802"/>
    <w:rsid w:val="00BF170E"/>
    <w:rsid w:val="00BF509C"/>
    <w:rsid w:val="00BF7CF6"/>
    <w:rsid w:val="00BF7D38"/>
    <w:rsid w:val="00C0013E"/>
    <w:rsid w:val="00C00448"/>
    <w:rsid w:val="00C008BF"/>
    <w:rsid w:val="00C027B6"/>
    <w:rsid w:val="00C069DB"/>
    <w:rsid w:val="00C07CE6"/>
    <w:rsid w:val="00C1091A"/>
    <w:rsid w:val="00C119D6"/>
    <w:rsid w:val="00C123F0"/>
    <w:rsid w:val="00C13A98"/>
    <w:rsid w:val="00C141D0"/>
    <w:rsid w:val="00C1450B"/>
    <w:rsid w:val="00C20F98"/>
    <w:rsid w:val="00C21232"/>
    <w:rsid w:val="00C215C6"/>
    <w:rsid w:val="00C21F77"/>
    <w:rsid w:val="00C21FB4"/>
    <w:rsid w:val="00C221F9"/>
    <w:rsid w:val="00C249C9"/>
    <w:rsid w:val="00C2657A"/>
    <w:rsid w:val="00C27721"/>
    <w:rsid w:val="00C27BEF"/>
    <w:rsid w:val="00C32A74"/>
    <w:rsid w:val="00C33BEA"/>
    <w:rsid w:val="00C3497E"/>
    <w:rsid w:val="00C369CF"/>
    <w:rsid w:val="00C424F1"/>
    <w:rsid w:val="00C42670"/>
    <w:rsid w:val="00C4424F"/>
    <w:rsid w:val="00C445CC"/>
    <w:rsid w:val="00C455E5"/>
    <w:rsid w:val="00C4599F"/>
    <w:rsid w:val="00C45F82"/>
    <w:rsid w:val="00C475F7"/>
    <w:rsid w:val="00C5055D"/>
    <w:rsid w:val="00C5204E"/>
    <w:rsid w:val="00C52EA9"/>
    <w:rsid w:val="00C53E01"/>
    <w:rsid w:val="00C54652"/>
    <w:rsid w:val="00C5685B"/>
    <w:rsid w:val="00C5784A"/>
    <w:rsid w:val="00C57EAA"/>
    <w:rsid w:val="00C6294A"/>
    <w:rsid w:val="00C6428A"/>
    <w:rsid w:val="00C74D82"/>
    <w:rsid w:val="00C75C6B"/>
    <w:rsid w:val="00C766C5"/>
    <w:rsid w:val="00C77919"/>
    <w:rsid w:val="00C81840"/>
    <w:rsid w:val="00C81CDA"/>
    <w:rsid w:val="00C83148"/>
    <w:rsid w:val="00C83897"/>
    <w:rsid w:val="00C846A9"/>
    <w:rsid w:val="00C86B5D"/>
    <w:rsid w:val="00C87497"/>
    <w:rsid w:val="00C876DC"/>
    <w:rsid w:val="00C87B56"/>
    <w:rsid w:val="00C908B4"/>
    <w:rsid w:val="00C93354"/>
    <w:rsid w:val="00C93448"/>
    <w:rsid w:val="00C948FB"/>
    <w:rsid w:val="00C97610"/>
    <w:rsid w:val="00C9799D"/>
    <w:rsid w:val="00CA1B6F"/>
    <w:rsid w:val="00CA2822"/>
    <w:rsid w:val="00CB128D"/>
    <w:rsid w:val="00CB1336"/>
    <w:rsid w:val="00CB1D46"/>
    <w:rsid w:val="00CB3ECB"/>
    <w:rsid w:val="00CB40AC"/>
    <w:rsid w:val="00CB40CF"/>
    <w:rsid w:val="00CB6841"/>
    <w:rsid w:val="00CB7C9B"/>
    <w:rsid w:val="00CC2BCA"/>
    <w:rsid w:val="00CC4431"/>
    <w:rsid w:val="00CC4D6D"/>
    <w:rsid w:val="00CC7AC8"/>
    <w:rsid w:val="00CD0346"/>
    <w:rsid w:val="00CD0459"/>
    <w:rsid w:val="00CD1F68"/>
    <w:rsid w:val="00CD3E6A"/>
    <w:rsid w:val="00CD7293"/>
    <w:rsid w:val="00CE17B5"/>
    <w:rsid w:val="00CE1C4A"/>
    <w:rsid w:val="00CE224F"/>
    <w:rsid w:val="00CE5B84"/>
    <w:rsid w:val="00CE6FD0"/>
    <w:rsid w:val="00CF0718"/>
    <w:rsid w:val="00CF1BF6"/>
    <w:rsid w:val="00CF31B0"/>
    <w:rsid w:val="00CF6CCE"/>
    <w:rsid w:val="00D00C36"/>
    <w:rsid w:val="00D0145D"/>
    <w:rsid w:val="00D02424"/>
    <w:rsid w:val="00D07759"/>
    <w:rsid w:val="00D07A16"/>
    <w:rsid w:val="00D07BFB"/>
    <w:rsid w:val="00D12DE0"/>
    <w:rsid w:val="00D14E81"/>
    <w:rsid w:val="00D1647F"/>
    <w:rsid w:val="00D16C96"/>
    <w:rsid w:val="00D16E40"/>
    <w:rsid w:val="00D20F95"/>
    <w:rsid w:val="00D21704"/>
    <w:rsid w:val="00D2376F"/>
    <w:rsid w:val="00D252B8"/>
    <w:rsid w:val="00D26182"/>
    <w:rsid w:val="00D27AA7"/>
    <w:rsid w:val="00D326F1"/>
    <w:rsid w:val="00D33F35"/>
    <w:rsid w:val="00D3779C"/>
    <w:rsid w:val="00D37DCA"/>
    <w:rsid w:val="00D41097"/>
    <w:rsid w:val="00D43457"/>
    <w:rsid w:val="00D436F2"/>
    <w:rsid w:val="00D43AAC"/>
    <w:rsid w:val="00D45A1D"/>
    <w:rsid w:val="00D5435D"/>
    <w:rsid w:val="00D54373"/>
    <w:rsid w:val="00D55719"/>
    <w:rsid w:val="00D60BF2"/>
    <w:rsid w:val="00D61AA7"/>
    <w:rsid w:val="00D62225"/>
    <w:rsid w:val="00D62C73"/>
    <w:rsid w:val="00D64C4A"/>
    <w:rsid w:val="00D65D20"/>
    <w:rsid w:val="00D66590"/>
    <w:rsid w:val="00D66A70"/>
    <w:rsid w:val="00D66BCE"/>
    <w:rsid w:val="00D72ADE"/>
    <w:rsid w:val="00D7339E"/>
    <w:rsid w:val="00D745DA"/>
    <w:rsid w:val="00D76325"/>
    <w:rsid w:val="00D77DA5"/>
    <w:rsid w:val="00D84420"/>
    <w:rsid w:val="00D85438"/>
    <w:rsid w:val="00D870D1"/>
    <w:rsid w:val="00D8732D"/>
    <w:rsid w:val="00D8734F"/>
    <w:rsid w:val="00D91296"/>
    <w:rsid w:val="00D927DB"/>
    <w:rsid w:val="00D9310B"/>
    <w:rsid w:val="00D964E4"/>
    <w:rsid w:val="00D96D22"/>
    <w:rsid w:val="00DA07D9"/>
    <w:rsid w:val="00DA0D0D"/>
    <w:rsid w:val="00DA0D76"/>
    <w:rsid w:val="00DA1274"/>
    <w:rsid w:val="00DA133C"/>
    <w:rsid w:val="00DA2B1D"/>
    <w:rsid w:val="00DA30A3"/>
    <w:rsid w:val="00DB11F0"/>
    <w:rsid w:val="00DB4468"/>
    <w:rsid w:val="00DB4C12"/>
    <w:rsid w:val="00DB7EE7"/>
    <w:rsid w:val="00DC0474"/>
    <w:rsid w:val="00DC0A1E"/>
    <w:rsid w:val="00DC0AF6"/>
    <w:rsid w:val="00DC3E82"/>
    <w:rsid w:val="00DC529B"/>
    <w:rsid w:val="00DC5C2B"/>
    <w:rsid w:val="00DC67A5"/>
    <w:rsid w:val="00DC6AC4"/>
    <w:rsid w:val="00DD0BDE"/>
    <w:rsid w:val="00DD2C63"/>
    <w:rsid w:val="00DD4A18"/>
    <w:rsid w:val="00DD563C"/>
    <w:rsid w:val="00DD5C5D"/>
    <w:rsid w:val="00DD7C5B"/>
    <w:rsid w:val="00DE06EE"/>
    <w:rsid w:val="00DE6155"/>
    <w:rsid w:val="00DE7515"/>
    <w:rsid w:val="00DF0141"/>
    <w:rsid w:val="00DF0807"/>
    <w:rsid w:val="00DF223A"/>
    <w:rsid w:val="00DF513B"/>
    <w:rsid w:val="00DF71E8"/>
    <w:rsid w:val="00DF790F"/>
    <w:rsid w:val="00E00597"/>
    <w:rsid w:val="00E021D5"/>
    <w:rsid w:val="00E0352C"/>
    <w:rsid w:val="00E04116"/>
    <w:rsid w:val="00E05BFA"/>
    <w:rsid w:val="00E07BB2"/>
    <w:rsid w:val="00E07BFD"/>
    <w:rsid w:val="00E10529"/>
    <w:rsid w:val="00E10681"/>
    <w:rsid w:val="00E11E1A"/>
    <w:rsid w:val="00E1234A"/>
    <w:rsid w:val="00E12A8F"/>
    <w:rsid w:val="00E12C95"/>
    <w:rsid w:val="00E14566"/>
    <w:rsid w:val="00E14911"/>
    <w:rsid w:val="00E17FF8"/>
    <w:rsid w:val="00E22660"/>
    <w:rsid w:val="00E232E0"/>
    <w:rsid w:val="00E23A5B"/>
    <w:rsid w:val="00E25E65"/>
    <w:rsid w:val="00E264A8"/>
    <w:rsid w:val="00E271E5"/>
    <w:rsid w:val="00E3030C"/>
    <w:rsid w:val="00E32EAF"/>
    <w:rsid w:val="00E34BF8"/>
    <w:rsid w:val="00E36049"/>
    <w:rsid w:val="00E376FD"/>
    <w:rsid w:val="00E37C10"/>
    <w:rsid w:val="00E4074B"/>
    <w:rsid w:val="00E41BBD"/>
    <w:rsid w:val="00E433AA"/>
    <w:rsid w:val="00E44F7F"/>
    <w:rsid w:val="00E50CC8"/>
    <w:rsid w:val="00E518BE"/>
    <w:rsid w:val="00E51FE8"/>
    <w:rsid w:val="00E5244F"/>
    <w:rsid w:val="00E529F8"/>
    <w:rsid w:val="00E54727"/>
    <w:rsid w:val="00E55895"/>
    <w:rsid w:val="00E55E57"/>
    <w:rsid w:val="00E56249"/>
    <w:rsid w:val="00E57B98"/>
    <w:rsid w:val="00E601EA"/>
    <w:rsid w:val="00E6318F"/>
    <w:rsid w:val="00E653E8"/>
    <w:rsid w:val="00E65B94"/>
    <w:rsid w:val="00E66684"/>
    <w:rsid w:val="00E67ACE"/>
    <w:rsid w:val="00E67BA7"/>
    <w:rsid w:val="00E7041E"/>
    <w:rsid w:val="00E70500"/>
    <w:rsid w:val="00E74E15"/>
    <w:rsid w:val="00E757FD"/>
    <w:rsid w:val="00E76E38"/>
    <w:rsid w:val="00E80935"/>
    <w:rsid w:val="00E82E13"/>
    <w:rsid w:val="00E8349D"/>
    <w:rsid w:val="00E84140"/>
    <w:rsid w:val="00E93D69"/>
    <w:rsid w:val="00E94790"/>
    <w:rsid w:val="00E94FA8"/>
    <w:rsid w:val="00E9710C"/>
    <w:rsid w:val="00EA29C0"/>
    <w:rsid w:val="00EA6497"/>
    <w:rsid w:val="00EB0760"/>
    <w:rsid w:val="00EB1821"/>
    <w:rsid w:val="00EB4FD7"/>
    <w:rsid w:val="00EB53F8"/>
    <w:rsid w:val="00EB718F"/>
    <w:rsid w:val="00EB7E8B"/>
    <w:rsid w:val="00EC2AD9"/>
    <w:rsid w:val="00EC564B"/>
    <w:rsid w:val="00EC5F26"/>
    <w:rsid w:val="00EC6F58"/>
    <w:rsid w:val="00ED1227"/>
    <w:rsid w:val="00ED2A33"/>
    <w:rsid w:val="00ED2BC1"/>
    <w:rsid w:val="00ED4634"/>
    <w:rsid w:val="00ED4D90"/>
    <w:rsid w:val="00ED4DC2"/>
    <w:rsid w:val="00ED57B0"/>
    <w:rsid w:val="00ED7CB3"/>
    <w:rsid w:val="00EE034E"/>
    <w:rsid w:val="00EE1123"/>
    <w:rsid w:val="00EE1706"/>
    <w:rsid w:val="00EE3A4F"/>
    <w:rsid w:val="00EE72BD"/>
    <w:rsid w:val="00EE77D7"/>
    <w:rsid w:val="00EF029A"/>
    <w:rsid w:val="00EF02DE"/>
    <w:rsid w:val="00EF0C91"/>
    <w:rsid w:val="00EF1492"/>
    <w:rsid w:val="00EF2660"/>
    <w:rsid w:val="00EF26A2"/>
    <w:rsid w:val="00EF2C0C"/>
    <w:rsid w:val="00EF3046"/>
    <w:rsid w:val="00EF6685"/>
    <w:rsid w:val="00EF6A86"/>
    <w:rsid w:val="00EF731D"/>
    <w:rsid w:val="00F06892"/>
    <w:rsid w:val="00F10F4B"/>
    <w:rsid w:val="00F1668A"/>
    <w:rsid w:val="00F208D4"/>
    <w:rsid w:val="00F21590"/>
    <w:rsid w:val="00F2405D"/>
    <w:rsid w:val="00F26834"/>
    <w:rsid w:val="00F269DE"/>
    <w:rsid w:val="00F26A4B"/>
    <w:rsid w:val="00F27985"/>
    <w:rsid w:val="00F309F0"/>
    <w:rsid w:val="00F30F3C"/>
    <w:rsid w:val="00F31636"/>
    <w:rsid w:val="00F31DAB"/>
    <w:rsid w:val="00F35D4C"/>
    <w:rsid w:val="00F376E3"/>
    <w:rsid w:val="00F37ED4"/>
    <w:rsid w:val="00F40A46"/>
    <w:rsid w:val="00F41340"/>
    <w:rsid w:val="00F41D12"/>
    <w:rsid w:val="00F41E0F"/>
    <w:rsid w:val="00F450AD"/>
    <w:rsid w:val="00F45235"/>
    <w:rsid w:val="00F46943"/>
    <w:rsid w:val="00F47CFC"/>
    <w:rsid w:val="00F50B3C"/>
    <w:rsid w:val="00F52F84"/>
    <w:rsid w:val="00F5592A"/>
    <w:rsid w:val="00F57215"/>
    <w:rsid w:val="00F57E9D"/>
    <w:rsid w:val="00F61D2C"/>
    <w:rsid w:val="00F6298A"/>
    <w:rsid w:val="00F66E1A"/>
    <w:rsid w:val="00F71EBB"/>
    <w:rsid w:val="00F728DA"/>
    <w:rsid w:val="00F72F24"/>
    <w:rsid w:val="00F74C5D"/>
    <w:rsid w:val="00F77F61"/>
    <w:rsid w:val="00F8554D"/>
    <w:rsid w:val="00F86232"/>
    <w:rsid w:val="00F92415"/>
    <w:rsid w:val="00F94638"/>
    <w:rsid w:val="00F96FC1"/>
    <w:rsid w:val="00FA6A45"/>
    <w:rsid w:val="00FB2170"/>
    <w:rsid w:val="00FB4415"/>
    <w:rsid w:val="00FB483A"/>
    <w:rsid w:val="00FB4E60"/>
    <w:rsid w:val="00FC03F1"/>
    <w:rsid w:val="00FC0FA1"/>
    <w:rsid w:val="00FC2D54"/>
    <w:rsid w:val="00FC3A64"/>
    <w:rsid w:val="00FC4ACC"/>
    <w:rsid w:val="00FC4F9C"/>
    <w:rsid w:val="00FD0892"/>
    <w:rsid w:val="00FD1AB2"/>
    <w:rsid w:val="00FD341C"/>
    <w:rsid w:val="00FD391D"/>
    <w:rsid w:val="00FD6782"/>
    <w:rsid w:val="00FE0FA4"/>
    <w:rsid w:val="00FE3384"/>
    <w:rsid w:val="00FE67D1"/>
    <w:rsid w:val="00FF36C3"/>
    <w:rsid w:val="00FF3986"/>
    <w:rsid w:val="00FF64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2F6"/>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6">
    <w:name w:val="header"/>
    <w:basedOn w:val="a"/>
    <w:link w:val="af7"/>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uiPriority w:val="9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numbering" w:customStyle="1" w:styleId="FrListare1">
    <w:name w:val="Fără Listare1"/>
    <w:next w:val="a2"/>
    <w:semiHidden/>
  </w:style>
  <w:style w:type="character" w:styleId="afc">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d">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e">
    <w:name w:val="annotation reference"/>
    <w:uiPriority w:val="99"/>
    <w:rPr>
      <w:sz w:val="16"/>
      <w:szCs w:val="16"/>
    </w:rPr>
  </w:style>
  <w:style w:type="paragraph" w:styleId="aff">
    <w:name w:val="annotation text"/>
    <w:basedOn w:val="a"/>
    <w:link w:val="aff0"/>
    <w:uiPriority w:val="99"/>
    <w:pPr>
      <w:ind w:firstLine="0"/>
      <w:jc w:val="left"/>
    </w:pPr>
    <w:rPr>
      <w:lang w:val="ro-RO" w:eastAsia="ru-RU"/>
    </w:rPr>
  </w:style>
  <w:style w:type="character" w:customStyle="1" w:styleId="aff0">
    <w:name w:val="Текст примечания Знак"/>
    <w:basedOn w:val="a0"/>
    <w:link w:val="aff"/>
    <w:uiPriority w:val="99"/>
    <w:rPr>
      <w:lang w:val="ro-RO"/>
    </w:rPr>
  </w:style>
  <w:style w:type="paragraph" w:styleId="aff1">
    <w:name w:val="annotation subject"/>
    <w:basedOn w:val="aff"/>
    <w:next w:val="aff"/>
    <w:link w:val="aff2"/>
    <w:uiPriority w:val="99"/>
    <w:rPr>
      <w:b/>
      <w:bCs/>
    </w:rPr>
  </w:style>
  <w:style w:type="character" w:customStyle="1" w:styleId="aff2">
    <w:name w:val="Тема примечания Знак"/>
    <w:basedOn w:val="aff0"/>
    <w:link w:val="aff1"/>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3">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4">
    <w:name w:val="Placeholder Text"/>
    <w:basedOn w:val="a0"/>
    <w:uiPriority w:val="99"/>
    <w:semiHidden/>
    <w:rsid w:val="001C3F21"/>
    <w:rPr>
      <w:color w:val="808080"/>
    </w:rPr>
  </w:style>
  <w:style w:type="paragraph" w:styleId="aff5">
    <w:name w:val="Revision"/>
    <w:hidden/>
    <w:uiPriority w:val="99"/>
    <w:semiHidden/>
    <w:rsid w:val="007D0E36"/>
    <w:pPr>
      <w:ind w:firstLine="0"/>
      <w:jc w:val="left"/>
    </w:pPr>
    <w:rPr>
      <w:lang w:val="en-US" w:eastAsia="en-US"/>
    </w:rPr>
  </w:style>
  <w:style w:type="character" w:styleId="aff6">
    <w:name w:val="Unresolved Mention"/>
    <w:basedOn w:val="a0"/>
    <w:uiPriority w:val="99"/>
    <w:semiHidden/>
    <w:unhideWhenUsed/>
    <w:rsid w:val="00572006"/>
    <w:rPr>
      <w:color w:val="605E5C"/>
      <w:shd w:val="clear" w:color="auto" w:fill="E1DFDD"/>
    </w:rPr>
  </w:style>
  <w:style w:type="character" w:styleId="aff7">
    <w:name w:val="FollowedHyperlink"/>
    <w:basedOn w:val="a0"/>
    <w:uiPriority w:val="99"/>
    <w:semiHidden/>
    <w:unhideWhenUsed/>
    <w:rsid w:val="00CA1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450">
      <w:bodyDiv w:val="1"/>
      <w:marLeft w:val="0"/>
      <w:marRight w:val="0"/>
      <w:marTop w:val="0"/>
      <w:marBottom w:val="0"/>
      <w:divBdr>
        <w:top w:val="none" w:sz="0" w:space="0" w:color="auto"/>
        <w:left w:val="none" w:sz="0" w:space="0" w:color="auto"/>
        <w:bottom w:val="none" w:sz="0" w:space="0" w:color="auto"/>
        <w:right w:val="none" w:sz="0" w:space="0" w:color="auto"/>
      </w:divBdr>
    </w:div>
    <w:div w:id="22363630">
      <w:bodyDiv w:val="1"/>
      <w:marLeft w:val="0"/>
      <w:marRight w:val="0"/>
      <w:marTop w:val="0"/>
      <w:marBottom w:val="0"/>
      <w:divBdr>
        <w:top w:val="none" w:sz="0" w:space="0" w:color="auto"/>
        <w:left w:val="none" w:sz="0" w:space="0" w:color="auto"/>
        <w:bottom w:val="none" w:sz="0" w:space="0" w:color="auto"/>
        <w:right w:val="none" w:sz="0" w:space="0" w:color="auto"/>
      </w:divBdr>
      <w:divsChild>
        <w:div w:id="194676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2529">
      <w:bodyDiv w:val="1"/>
      <w:marLeft w:val="0"/>
      <w:marRight w:val="0"/>
      <w:marTop w:val="0"/>
      <w:marBottom w:val="0"/>
      <w:divBdr>
        <w:top w:val="none" w:sz="0" w:space="0" w:color="auto"/>
        <w:left w:val="none" w:sz="0" w:space="0" w:color="auto"/>
        <w:bottom w:val="none" w:sz="0" w:space="0" w:color="auto"/>
        <w:right w:val="none" w:sz="0" w:space="0" w:color="auto"/>
      </w:divBdr>
    </w:div>
    <w:div w:id="42558678">
      <w:bodyDiv w:val="1"/>
      <w:marLeft w:val="0"/>
      <w:marRight w:val="0"/>
      <w:marTop w:val="0"/>
      <w:marBottom w:val="0"/>
      <w:divBdr>
        <w:top w:val="none" w:sz="0" w:space="0" w:color="auto"/>
        <w:left w:val="none" w:sz="0" w:space="0" w:color="auto"/>
        <w:bottom w:val="none" w:sz="0" w:space="0" w:color="auto"/>
        <w:right w:val="none" w:sz="0" w:space="0" w:color="auto"/>
      </w:divBdr>
    </w:div>
    <w:div w:id="51006507">
      <w:bodyDiv w:val="1"/>
      <w:marLeft w:val="0"/>
      <w:marRight w:val="0"/>
      <w:marTop w:val="0"/>
      <w:marBottom w:val="0"/>
      <w:divBdr>
        <w:top w:val="none" w:sz="0" w:space="0" w:color="auto"/>
        <w:left w:val="none" w:sz="0" w:space="0" w:color="auto"/>
        <w:bottom w:val="none" w:sz="0" w:space="0" w:color="auto"/>
        <w:right w:val="none" w:sz="0" w:space="0" w:color="auto"/>
      </w:divBdr>
    </w:div>
    <w:div w:id="51541575">
      <w:bodyDiv w:val="1"/>
      <w:marLeft w:val="0"/>
      <w:marRight w:val="0"/>
      <w:marTop w:val="0"/>
      <w:marBottom w:val="0"/>
      <w:divBdr>
        <w:top w:val="none" w:sz="0" w:space="0" w:color="auto"/>
        <w:left w:val="none" w:sz="0" w:space="0" w:color="auto"/>
        <w:bottom w:val="none" w:sz="0" w:space="0" w:color="auto"/>
        <w:right w:val="none" w:sz="0" w:space="0" w:color="auto"/>
      </w:divBdr>
      <w:divsChild>
        <w:div w:id="1174032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0093">
      <w:bodyDiv w:val="1"/>
      <w:marLeft w:val="0"/>
      <w:marRight w:val="0"/>
      <w:marTop w:val="0"/>
      <w:marBottom w:val="0"/>
      <w:divBdr>
        <w:top w:val="none" w:sz="0" w:space="0" w:color="auto"/>
        <w:left w:val="none" w:sz="0" w:space="0" w:color="auto"/>
        <w:bottom w:val="none" w:sz="0" w:space="0" w:color="auto"/>
        <w:right w:val="none" w:sz="0" w:space="0" w:color="auto"/>
      </w:divBdr>
    </w:div>
    <w:div w:id="64881542">
      <w:bodyDiv w:val="1"/>
      <w:marLeft w:val="0"/>
      <w:marRight w:val="0"/>
      <w:marTop w:val="0"/>
      <w:marBottom w:val="0"/>
      <w:divBdr>
        <w:top w:val="none" w:sz="0" w:space="0" w:color="auto"/>
        <w:left w:val="none" w:sz="0" w:space="0" w:color="auto"/>
        <w:bottom w:val="none" w:sz="0" w:space="0" w:color="auto"/>
        <w:right w:val="none" w:sz="0" w:space="0" w:color="auto"/>
      </w:divBdr>
    </w:div>
    <w:div w:id="104618103">
      <w:bodyDiv w:val="1"/>
      <w:marLeft w:val="0"/>
      <w:marRight w:val="0"/>
      <w:marTop w:val="0"/>
      <w:marBottom w:val="0"/>
      <w:divBdr>
        <w:top w:val="none" w:sz="0" w:space="0" w:color="auto"/>
        <w:left w:val="none" w:sz="0" w:space="0" w:color="auto"/>
        <w:bottom w:val="none" w:sz="0" w:space="0" w:color="auto"/>
        <w:right w:val="none" w:sz="0" w:space="0" w:color="auto"/>
      </w:divBdr>
      <w:divsChild>
        <w:div w:id="1460102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5518">
      <w:bodyDiv w:val="1"/>
      <w:marLeft w:val="0"/>
      <w:marRight w:val="0"/>
      <w:marTop w:val="0"/>
      <w:marBottom w:val="0"/>
      <w:divBdr>
        <w:top w:val="none" w:sz="0" w:space="0" w:color="auto"/>
        <w:left w:val="none" w:sz="0" w:space="0" w:color="auto"/>
        <w:bottom w:val="none" w:sz="0" w:space="0" w:color="auto"/>
        <w:right w:val="none" w:sz="0" w:space="0" w:color="auto"/>
      </w:divBdr>
      <w:divsChild>
        <w:div w:id="1032027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99647">
      <w:bodyDiv w:val="1"/>
      <w:marLeft w:val="0"/>
      <w:marRight w:val="0"/>
      <w:marTop w:val="0"/>
      <w:marBottom w:val="0"/>
      <w:divBdr>
        <w:top w:val="none" w:sz="0" w:space="0" w:color="auto"/>
        <w:left w:val="none" w:sz="0" w:space="0" w:color="auto"/>
        <w:bottom w:val="none" w:sz="0" w:space="0" w:color="auto"/>
        <w:right w:val="none" w:sz="0" w:space="0" w:color="auto"/>
      </w:divBdr>
    </w:div>
    <w:div w:id="128283780">
      <w:bodyDiv w:val="1"/>
      <w:marLeft w:val="0"/>
      <w:marRight w:val="0"/>
      <w:marTop w:val="0"/>
      <w:marBottom w:val="0"/>
      <w:divBdr>
        <w:top w:val="none" w:sz="0" w:space="0" w:color="auto"/>
        <w:left w:val="none" w:sz="0" w:space="0" w:color="auto"/>
        <w:bottom w:val="none" w:sz="0" w:space="0" w:color="auto"/>
        <w:right w:val="none" w:sz="0" w:space="0" w:color="auto"/>
      </w:divBdr>
    </w:div>
    <w:div w:id="140729645">
      <w:bodyDiv w:val="1"/>
      <w:marLeft w:val="0"/>
      <w:marRight w:val="0"/>
      <w:marTop w:val="0"/>
      <w:marBottom w:val="0"/>
      <w:divBdr>
        <w:top w:val="none" w:sz="0" w:space="0" w:color="auto"/>
        <w:left w:val="none" w:sz="0" w:space="0" w:color="auto"/>
        <w:bottom w:val="none" w:sz="0" w:space="0" w:color="auto"/>
        <w:right w:val="none" w:sz="0" w:space="0" w:color="auto"/>
      </w:divBdr>
    </w:div>
    <w:div w:id="185561014">
      <w:bodyDiv w:val="1"/>
      <w:marLeft w:val="0"/>
      <w:marRight w:val="0"/>
      <w:marTop w:val="0"/>
      <w:marBottom w:val="0"/>
      <w:divBdr>
        <w:top w:val="none" w:sz="0" w:space="0" w:color="auto"/>
        <w:left w:val="none" w:sz="0" w:space="0" w:color="auto"/>
        <w:bottom w:val="none" w:sz="0" w:space="0" w:color="auto"/>
        <w:right w:val="none" w:sz="0" w:space="0" w:color="auto"/>
      </w:divBdr>
    </w:div>
    <w:div w:id="216401118">
      <w:bodyDiv w:val="1"/>
      <w:marLeft w:val="0"/>
      <w:marRight w:val="0"/>
      <w:marTop w:val="0"/>
      <w:marBottom w:val="0"/>
      <w:divBdr>
        <w:top w:val="none" w:sz="0" w:space="0" w:color="auto"/>
        <w:left w:val="none" w:sz="0" w:space="0" w:color="auto"/>
        <w:bottom w:val="none" w:sz="0" w:space="0" w:color="auto"/>
        <w:right w:val="none" w:sz="0" w:space="0" w:color="auto"/>
      </w:divBdr>
      <w:divsChild>
        <w:div w:id="1387608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127355">
      <w:bodyDiv w:val="1"/>
      <w:marLeft w:val="0"/>
      <w:marRight w:val="0"/>
      <w:marTop w:val="0"/>
      <w:marBottom w:val="0"/>
      <w:divBdr>
        <w:top w:val="none" w:sz="0" w:space="0" w:color="auto"/>
        <w:left w:val="none" w:sz="0" w:space="0" w:color="auto"/>
        <w:bottom w:val="none" w:sz="0" w:space="0" w:color="auto"/>
        <w:right w:val="none" w:sz="0" w:space="0" w:color="auto"/>
      </w:divBdr>
    </w:div>
    <w:div w:id="238027754">
      <w:bodyDiv w:val="1"/>
      <w:marLeft w:val="0"/>
      <w:marRight w:val="0"/>
      <w:marTop w:val="0"/>
      <w:marBottom w:val="0"/>
      <w:divBdr>
        <w:top w:val="none" w:sz="0" w:space="0" w:color="auto"/>
        <w:left w:val="none" w:sz="0" w:space="0" w:color="auto"/>
        <w:bottom w:val="none" w:sz="0" w:space="0" w:color="auto"/>
        <w:right w:val="none" w:sz="0" w:space="0" w:color="auto"/>
      </w:divBdr>
    </w:div>
    <w:div w:id="351033345">
      <w:bodyDiv w:val="1"/>
      <w:marLeft w:val="0"/>
      <w:marRight w:val="0"/>
      <w:marTop w:val="0"/>
      <w:marBottom w:val="0"/>
      <w:divBdr>
        <w:top w:val="none" w:sz="0" w:space="0" w:color="auto"/>
        <w:left w:val="none" w:sz="0" w:space="0" w:color="auto"/>
        <w:bottom w:val="none" w:sz="0" w:space="0" w:color="auto"/>
        <w:right w:val="none" w:sz="0" w:space="0" w:color="auto"/>
      </w:divBdr>
    </w:div>
    <w:div w:id="360520168">
      <w:bodyDiv w:val="1"/>
      <w:marLeft w:val="0"/>
      <w:marRight w:val="0"/>
      <w:marTop w:val="0"/>
      <w:marBottom w:val="0"/>
      <w:divBdr>
        <w:top w:val="none" w:sz="0" w:space="0" w:color="auto"/>
        <w:left w:val="none" w:sz="0" w:space="0" w:color="auto"/>
        <w:bottom w:val="none" w:sz="0" w:space="0" w:color="auto"/>
        <w:right w:val="none" w:sz="0" w:space="0" w:color="auto"/>
      </w:divBdr>
    </w:div>
    <w:div w:id="363096347">
      <w:bodyDiv w:val="1"/>
      <w:marLeft w:val="0"/>
      <w:marRight w:val="0"/>
      <w:marTop w:val="0"/>
      <w:marBottom w:val="0"/>
      <w:divBdr>
        <w:top w:val="none" w:sz="0" w:space="0" w:color="auto"/>
        <w:left w:val="none" w:sz="0" w:space="0" w:color="auto"/>
        <w:bottom w:val="none" w:sz="0" w:space="0" w:color="auto"/>
        <w:right w:val="none" w:sz="0" w:space="0" w:color="auto"/>
      </w:divBdr>
    </w:div>
    <w:div w:id="377824689">
      <w:bodyDiv w:val="1"/>
      <w:marLeft w:val="0"/>
      <w:marRight w:val="0"/>
      <w:marTop w:val="0"/>
      <w:marBottom w:val="0"/>
      <w:divBdr>
        <w:top w:val="none" w:sz="0" w:space="0" w:color="auto"/>
        <w:left w:val="none" w:sz="0" w:space="0" w:color="auto"/>
        <w:bottom w:val="none" w:sz="0" w:space="0" w:color="auto"/>
        <w:right w:val="none" w:sz="0" w:space="0" w:color="auto"/>
      </w:divBdr>
      <w:divsChild>
        <w:div w:id="80708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57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432303">
      <w:bodyDiv w:val="1"/>
      <w:marLeft w:val="0"/>
      <w:marRight w:val="0"/>
      <w:marTop w:val="0"/>
      <w:marBottom w:val="0"/>
      <w:divBdr>
        <w:top w:val="none" w:sz="0" w:space="0" w:color="auto"/>
        <w:left w:val="none" w:sz="0" w:space="0" w:color="auto"/>
        <w:bottom w:val="none" w:sz="0" w:space="0" w:color="auto"/>
        <w:right w:val="none" w:sz="0" w:space="0" w:color="auto"/>
      </w:divBdr>
      <w:divsChild>
        <w:div w:id="12430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271596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721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7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9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991852">
      <w:bodyDiv w:val="1"/>
      <w:marLeft w:val="0"/>
      <w:marRight w:val="0"/>
      <w:marTop w:val="0"/>
      <w:marBottom w:val="0"/>
      <w:divBdr>
        <w:top w:val="none" w:sz="0" w:space="0" w:color="auto"/>
        <w:left w:val="none" w:sz="0" w:space="0" w:color="auto"/>
        <w:bottom w:val="none" w:sz="0" w:space="0" w:color="auto"/>
        <w:right w:val="none" w:sz="0" w:space="0" w:color="auto"/>
      </w:divBdr>
    </w:div>
    <w:div w:id="477112527">
      <w:bodyDiv w:val="1"/>
      <w:marLeft w:val="0"/>
      <w:marRight w:val="0"/>
      <w:marTop w:val="0"/>
      <w:marBottom w:val="0"/>
      <w:divBdr>
        <w:top w:val="none" w:sz="0" w:space="0" w:color="auto"/>
        <w:left w:val="none" w:sz="0" w:space="0" w:color="auto"/>
        <w:bottom w:val="none" w:sz="0" w:space="0" w:color="auto"/>
        <w:right w:val="none" w:sz="0" w:space="0" w:color="auto"/>
      </w:divBdr>
    </w:div>
    <w:div w:id="503058764">
      <w:bodyDiv w:val="1"/>
      <w:marLeft w:val="0"/>
      <w:marRight w:val="0"/>
      <w:marTop w:val="0"/>
      <w:marBottom w:val="0"/>
      <w:divBdr>
        <w:top w:val="none" w:sz="0" w:space="0" w:color="auto"/>
        <w:left w:val="none" w:sz="0" w:space="0" w:color="auto"/>
        <w:bottom w:val="none" w:sz="0" w:space="0" w:color="auto"/>
        <w:right w:val="none" w:sz="0" w:space="0" w:color="auto"/>
      </w:divBdr>
      <w:divsChild>
        <w:div w:id="29780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492656">
      <w:bodyDiv w:val="1"/>
      <w:marLeft w:val="0"/>
      <w:marRight w:val="0"/>
      <w:marTop w:val="0"/>
      <w:marBottom w:val="0"/>
      <w:divBdr>
        <w:top w:val="none" w:sz="0" w:space="0" w:color="auto"/>
        <w:left w:val="none" w:sz="0" w:space="0" w:color="auto"/>
        <w:bottom w:val="none" w:sz="0" w:space="0" w:color="auto"/>
        <w:right w:val="none" w:sz="0" w:space="0" w:color="auto"/>
      </w:divBdr>
    </w:div>
    <w:div w:id="568422122">
      <w:bodyDiv w:val="1"/>
      <w:marLeft w:val="0"/>
      <w:marRight w:val="0"/>
      <w:marTop w:val="0"/>
      <w:marBottom w:val="0"/>
      <w:divBdr>
        <w:top w:val="none" w:sz="0" w:space="0" w:color="auto"/>
        <w:left w:val="none" w:sz="0" w:space="0" w:color="auto"/>
        <w:bottom w:val="none" w:sz="0" w:space="0" w:color="auto"/>
        <w:right w:val="none" w:sz="0" w:space="0" w:color="auto"/>
      </w:divBdr>
    </w:div>
    <w:div w:id="574321994">
      <w:bodyDiv w:val="1"/>
      <w:marLeft w:val="0"/>
      <w:marRight w:val="0"/>
      <w:marTop w:val="0"/>
      <w:marBottom w:val="0"/>
      <w:divBdr>
        <w:top w:val="none" w:sz="0" w:space="0" w:color="auto"/>
        <w:left w:val="none" w:sz="0" w:space="0" w:color="auto"/>
        <w:bottom w:val="none" w:sz="0" w:space="0" w:color="auto"/>
        <w:right w:val="none" w:sz="0" w:space="0" w:color="auto"/>
      </w:divBdr>
    </w:div>
    <w:div w:id="575213756">
      <w:bodyDiv w:val="1"/>
      <w:marLeft w:val="0"/>
      <w:marRight w:val="0"/>
      <w:marTop w:val="0"/>
      <w:marBottom w:val="0"/>
      <w:divBdr>
        <w:top w:val="none" w:sz="0" w:space="0" w:color="auto"/>
        <w:left w:val="none" w:sz="0" w:space="0" w:color="auto"/>
        <w:bottom w:val="none" w:sz="0" w:space="0" w:color="auto"/>
        <w:right w:val="none" w:sz="0" w:space="0" w:color="auto"/>
      </w:divBdr>
    </w:div>
    <w:div w:id="578296803">
      <w:bodyDiv w:val="1"/>
      <w:marLeft w:val="0"/>
      <w:marRight w:val="0"/>
      <w:marTop w:val="0"/>
      <w:marBottom w:val="0"/>
      <w:divBdr>
        <w:top w:val="none" w:sz="0" w:space="0" w:color="auto"/>
        <w:left w:val="none" w:sz="0" w:space="0" w:color="auto"/>
        <w:bottom w:val="none" w:sz="0" w:space="0" w:color="auto"/>
        <w:right w:val="none" w:sz="0" w:space="0" w:color="auto"/>
      </w:divBdr>
    </w:div>
    <w:div w:id="587544373">
      <w:bodyDiv w:val="1"/>
      <w:marLeft w:val="0"/>
      <w:marRight w:val="0"/>
      <w:marTop w:val="0"/>
      <w:marBottom w:val="0"/>
      <w:divBdr>
        <w:top w:val="none" w:sz="0" w:space="0" w:color="auto"/>
        <w:left w:val="none" w:sz="0" w:space="0" w:color="auto"/>
        <w:bottom w:val="none" w:sz="0" w:space="0" w:color="auto"/>
        <w:right w:val="none" w:sz="0" w:space="0" w:color="auto"/>
      </w:divBdr>
    </w:div>
    <w:div w:id="595480658">
      <w:bodyDiv w:val="1"/>
      <w:marLeft w:val="0"/>
      <w:marRight w:val="0"/>
      <w:marTop w:val="0"/>
      <w:marBottom w:val="0"/>
      <w:divBdr>
        <w:top w:val="none" w:sz="0" w:space="0" w:color="auto"/>
        <w:left w:val="none" w:sz="0" w:space="0" w:color="auto"/>
        <w:bottom w:val="none" w:sz="0" w:space="0" w:color="auto"/>
        <w:right w:val="none" w:sz="0" w:space="0" w:color="auto"/>
      </w:divBdr>
    </w:div>
    <w:div w:id="597640040">
      <w:bodyDiv w:val="1"/>
      <w:marLeft w:val="0"/>
      <w:marRight w:val="0"/>
      <w:marTop w:val="0"/>
      <w:marBottom w:val="0"/>
      <w:divBdr>
        <w:top w:val="none" w:sz="0" w:space="0" w:color="auto"/>
        <w:left w:val="none" w:sz="0" w:space="0" w:color="auto"/>
        <w:bottom w:val="none" w:sz="0" w:space="0" w:color="auto"/>
        <w:right w:val="none" w:sz="0" w:space="0" w:color="auto"/>
      </w:divBdr>
    </w:div>
    <w:div w:id="609505858">
      <w:bodyDiv w:val="1"/>
      <w:marLeft w:val="0"/>
      <w:marRight w:val="0"/>
      <w:marTop w:val="0"/>
      <w:marBottom w:val="0"/>
      <w:divBdr>
        <w:top w:val="none" w:sz="0" w:space="0" w:color="auto"/>
        <w:left w:val="none" w:sz="0" w:space="0" w:color="auto"/>
        <w:bottom w:val="none" w:sz="0" w:space="0" w:color="auto"/>
        <w:right w:val="none" w:sz="0" w:space="0" w:color="auto"/>
      </w:divBdr>
    </w:div>
    <w:div w:id="610936150">
      <w:bodyDiv w:val="1"/>
      <w:marLeft w:val="0"/>
      <w:marRight w:val="0"/>
      <w:marTop w:val="0"/>
      <w:marBottom w:val="0"/>
      <w:divBdr>
        <w:top w:val="none" w:sz="0" w:space="0" w:color="auto"/>
        <w:left w:val="none" w:sz="0" w:space="0" w:color="auto"/>
        <w:bottom w:val="none" w:sz="0" w:space="0" w:color="auto"/>
        <w:right w:val="none" w:sz="0" w:space="0" w:color="auto"/>
      </w:divBdr>
    </w:div>
    <w:div w:id="632175076">
      <w:bodyDiv w:val="1"/>
      <w:marLeft w:val="0"/>
      <w:marRight w:val="0"/>
      <w:marTop w:val="0"/>
      <w:marBottom w:val="0"/>
      <w:divBdr>
        <w:top w:val="none" w:sz="0" w:space="0" w:color="auto"/>
        <w:left w:val="none" w:sz="0" w:space="0" w:color="auto"/>
        <w:bottom w:val="none" w:sz="0" w:space="0" w:color="auto"/>
        <w:right w:val="none" w:sz="0" w:space="0" w:color="auto"/>
      </w:divBdr>
    </w:div>
    <w:div w:id="654913793">
      <w:bodyDiv w:val="1"/>
      <w:marLeft w:val="0"/>
      <w:marRight w:val="0"/>
      <w:marTop w:val="0"/>
      <w:marBottom w:val="0"/>
      <w:divBdr>
        <w:top w:val="none" w:sz="0" w:space="0" w:color="auto"/>
        <w:left w:val="none" w:sz="0" w:space="0" w:color="auto"/>
        <w:bottom w:val="none" w:sz="0" w:space="0" w:color="auto"/>
        <w:right w:val="none" w:sz="0" w:space="0" w:color="auto"/>
      </w:divBdr>
    </w:div>
    <w:div w:id="663700847">
      <w:bodyDiv w:val="1"/>
      <w:marLeft w:val="0"/>
      <w:marRight w:val="0"/>
      <w:marTop w:val="0"/>
      <w:marBottom w:val="0"/>
      <w:divBdr>
        <w:top w:val="none" w:sz="0" w:space="0" w:color="auto"/>
        <w:left w:val="none" w:sz="0" w:space="0" w:color="auto"/>
        <w:bottom w:val="none" w:sz="0" w:space="0" w:color="auto"/>
        <w:right w:val="none" w:sz="0" w:space="0" w:color="auto"/>
      </w:divBdr>
    </w:div>
    <w:div w:id="671613280">
      <w:bodyDiv w:val="1"/>
      <w:marLeft w:val="0"/>
      <w:marRight w:val="0"/>
      <w:marTop w:val="0"/>
      <w:marBottom w:val="0"/>
      <w:divBdr>
        <w:top w:val="none" w:sz="0" w:space="0" w:color="auto"/>
        <w:left w:val="none" w:sz="0" w:space="0" w:color="auto"/>
        <w:bottom w:val="none" w:sz="0" w:space="0" w:color="auto"/>
        <w:right w:val="none" w:sz="0" w:space="0" w:color="auto"/>
      </w:divBdr>
      <w:divsChild>
        <w:div w:id="977563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396566">
      <w:bodyDiv w:val="1"/>
      <w:marLeft w:val="0"/>
      <w:marRight w:val="0"/>
      <w:marTop w:val="0"/>
      <w:marBottom w:val="0"/>
      <w:divBdr>
        <w:top w:val="none" w:sz="0" w:space="0" w:color="auto"/>
        <w:left w:val="none" w:sz="0" w:space="0" w:color="auto"/>
        <w:bottom w:val="none" w:sz="0" w:space="0" w:color="auto"/>
        <w:right w:val="none" w:sz="0" w:space="0" w:color="auto"/>
      </w:divBdr>
    </w:div>
    <w:div w:id="697202431">
      <w:bodyDiv w:val="1"/>
      <w:marLeft w:val="0"/>
      <w:marRight w:val="0"/>
      <w:marTop w:val="0"/>
      <w:marBottom w:val="0"/>
      <w:divBdr>
        <w:top w:val="none" w:sz="0" w:space="0" w:color="auto"/>
        <w:left w:val="none" w:sz="0" w:space="0" w:color="auto"/>
        <w:bottom w:val="none" w:sz="0" w:space="0" w:color="auto"/>
        <w:right w:val="none" w:sz="0" w:space="0" w:color="auto"/>
      </w:divBdr>
    </w:div>
    <w:div w:id="737217067">
      <w:bodyDiv w:val="1"/>
      <w:marLeft w:val="0"/>
      <w:marRight w:val="0"/>
      <w:marTop w:val="0"/>
      <w:marBottom w:val="0"/>
      <w:divBdr>
        <w:top w:val="none" w:sz="0" w:space="0" w:color="auto"/>
        <w:left w:val="none" w:sz="0" w:space="0" w:color="auto"/>
        <w:bottom w:val="none" w:sz="0" w:space="0" w:color="auto"/>
        <w:right w:val="none" w:sz="0" w:space="0" w:color="auto"/>
      </w:divBdr>
    </w:div>
    <w:div w:id="737826079">
      <w:bodyDiv w:val="1"/>
      <w:marLeft w:val="0"/>
      <w:marRight w:val="0"/>
      <w:marTop w:val="0"/>
      <w:marBottom w:val="0"/>
      <w:divBdr>
        <w:top w:val="none" w:sz="0" w:space="0" w:color="auto"/>
        <w:left w:val="none" w:sz="0" w:space="0" w:color="auto"/>
        <w:bottom w:val="none" w:sz="0" w:space="0" w:color="auto"/>
        <w:right w:val="none" w:sz="0" w:space="0" w:color="auto"/>
      </w:divBdr>
    </w:div>
    <w:div w:id="741871051">
      <w:bodyDiv w:val="1"/>
      <w:marLeft w:val="0"/>
      <w:marRight w:val="0"/>
      <w:marTop w:val="0"/>
      <w:marBottom w:val="0"/>
      <w:divBdr>
        <w:top w:val="none" w:sz="0" w:space="0" w:color="auto"/>
        <w:left w:val="none" w:sz="0" w:space="0" w:color="auto"/>
        <w:bottom w:val="none" w:sz="0" w:space="0" w:color="auto"/>
        <w:right w:val="none" w:sz="0" w:space="0" w:color="auto"/>
      </w:divBdr>
      <w:divsChild>
        <w:div w:id="65203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495793">
      <w:bodyDiv w:val="1"/>
      <w:marLeft w:val="0"/>
      <w:marRight w:val="0"/>
      <w:marTop w:val="0"/>
      <w:marBottom w:val="0"/>
      <w:divBdr>
        <w:top w:val="none" w:sz="0" w:space="0" w:color="auto"/>
        <w:left w:val="none" w:sz="0" w:space="0" w:color="auto"/>
        <w:bottom w:val="none" w:sz="0" w:space="0" w:color="auto"/>
        <w:right w:val="none" w:sz="0" w:space="0" w:color="auto"/>
      </w:divBdr>
    </w:div>
    <w:div w:id="755324899">
      <w:bodyDiv w:val="1"/>
      <w:marLeft w:val="0"/>
      <w:marRight w:val="0"/>
      <w:marTop w:val="0"/>
      <w:marBottom w:val="0"/>
      <w:divBdr>
        <w:top w:val="none" w:sz="0" w:space="0" w:color="auto"/>
        <w:left w:val="none" w:sz="0" w:space="0" w:color="auto"/>
        <w:bottom w:val="none" w:sz="0" w:space="0" w:color="auto"/>
        <w:right w:val="none" w:sz="0" w:space="0" w:color="auto"/>
      </w:divBdr>
    </w:div>
    <w:div w:id="779296827">
      <w:bodyDiv w:val="1"/>
      <w:marLeft w:val="0"/>
      <w:marRight w:val="0"/>
      <w:marTop w:val="0"/>
      <w:marBottom w:val="0"/>
      <w:divBdr>
        <w:top w:val="none" w:sz="0" w:space="0" w:color="auto"/>
        <w:left w:val="none" w:sz="0" w:space="0" w:color="auto"/>
        <w:bottom w:val="none" w:sz="0" w:space="0" w:color="auto"/>
        <w:right w:val="none" w:sz="0" w:space="0" w:color="auto"/>
      </w:divBdr>
    </w:div>
    <w:div w:id="789326830">
      <w:bodyDiv w:val="1"/>
      <w:marLeft w:val="0"/>
      <w:marRight w:val="0"/>
      <w:marTop w:val="0"/>
      <w:marBottom w:val="0"/>
      <w:divBdr>
        <w:top w:val="none" w:sz="0" w:space="0" w:color="auto"/>
        <w:left w:val="none" w:sz="0" w:space="0" w:color="auto"/>
        <w:bottom w:val="none" w:sz="0" w:space="0" w:color="auto"/>
        <w:right w:val="none" w:sz="0" w:space="0" w:color="auto"/>
      </w:divBdr>
    </w:div>
    <w:div w:id="824248521">
      <w:bodyDiv w:val="1"/>
      <w:marLeft w:val="0"/>
      <w:marRight w:val="0"/>
      <w:marTop w:val="0"/>
      <w:marBottom w:val="0"/>
      <w:divBdr>
        <w:top w:val="none" w:sz="0" w:space="0" w:color="auto"/>
        <w:left w:val="none" w:sz="0" w:space="0" w:color="auto"/>
        <w:bottom w:val="none" w:sz="0" w:space="0" w:color="auto"/>
        <w:right w:val="none" w:sz="0" w:space="0" w:color="auto"/>
      </w:divBdr>
    </w:div>
    <w:div w:id="829171804">
      <w:bodyDiv w:val="1"/>
      <w:marLeft w:val="0"/>
      <w:marRight w:val="0"/>
      <w:marTop w:val="0"/>
      <w:marBottom w:val="0"/>
      <w:divBdr>
        <w:top w:val="none" w:sz="0" w:space="0" w:color="auto"/>
        <w:left w:val="none" w:sz="0" w:space="0" w:color="auto"/>
        <w:bottom w:val="none" w:sz="0" w:space="0" w:color="auto"/>
        <w:right w:val="none" w:sz="0" w:space="0" w:color="auto"/>
      </w:divBdr>
    </w:div>
    <w:div w:id="848518895">
      <w:bodyDiv w:val="1"/>
      <w:marLeft w:val="0"/>
      <w:marRight w:val="0"/>
      <w:marTop w:val="0"/>
      <w:marBottom w:val="0"/>
      <w:divBdr>
        <w:top w:val="none" w:sz="0" w:space="0" w:color="auto"/>
        <w:left w:val="none" w:sz="0" w:space="0" w:color="auto"/>
        <w:bottom w:val="none" w:sz="0" w:space="0" w:color="auto"/>
        <w:right w:val="none" w:sz="0" w:space="0" w:color="auto"/>
      </w:divBdr>
    </w:div>
    <w:div w:id="852764265">
      <w:bodyDiv w:val="1"/>
      <w:marLeft w:val="0"/>
      <w:marRight w:val="0"/>
      <w:marTop w:val="0"/>
      <w:marBottom w:val="0"/>
      <w:divBdr>
        <w:top w:val="none" w:sz="0" w:space="0" w:color="auto"/>
        <w:left w:val="none" w:sz="0" w:space="0" w:color="auto"/>
        <w:bottom w:val="none" w:sz="0" w:space="0" w:color="auto"/>
        <w:right w:val="none" w:sz="0" w:space="0" w:color="auto"/>
      </w:divBdr>
    </w:div>
    <w:div w:id="864908190">
      <w:bodyDiv w:val="1"/>
      <w:marLeft w:val="0"/>
      <w:marRight w:val="0"/>
      <w:marTop w:val="0"/>
      <w:marBottom w:val="0"/>
      <w:divBdr>
        <w:top w:val="none" w:sz="0" w:space="0" w:color="auto"/>
        <w:left w:val="none" w:sz="0" w:space="0" w:color="auto"/>
        <w:bottom w:val="none" w:sz="0" w:space="0" w:color="auto"/>
        <w:right w:val="none" w:sz="0" w:space="0" w:color="auto"/>
      </w:divBdr>
    </w:div>
    <w:div w:id="890579855">
      <w:bodyDiv w:val="1"/>
      <w:marLeft w:val="0"/>
      <w:marRight w:val="0"/>
      <w:marTop w:val="0"/>
      <w:marBottom w:val="0"/>
      <w:divBdr>
        <w:top w:val="none" w:sz="0" w:space="0" w:color="auto"/>
        <w:left w:val="none" w:sz="0" w:space="0" w:color="auto"/>
        <w:bottom w:val="none" w:sz="0" w:space="0" w:color="auto"/>
        <w:right w:val="none" w:sz="0" w:space="0" w:color="auto"/>
      </w:divBdr>
    </w:div>
    <w:div w:id="897201657">
      <w:bodyDiv w:val="1"/>
      <w:marLeft w:val="0"/>
      <w:marRight w:val="0"/>
      <w:marTop w:val="0"/>
      <w:marBottom w:val="0"/>
      <w:divBdr>
        <w:top w:val="none" w:sz="0" w:space="0" w:color="auto"/>
        <w:left w:val="none" w:sz="0" w:space="0" w:color="auto"/>
        <w:bottom w:val="none" w:sz="0" w:space="0" w:color="auto"/>
        <w:right w:val="none" w:sz="0" w:space="0" w:color="auto"/>
      </w:divBdr>
    </w:div>
    <w:div w:id="899243837">
      <w:bodyDiv w:val="1"/>
      <w:marLeft w:val="0"/>
      <w:marRight w:val="0"/>
      <w:marTop w:val="0"/>
      <w:marBottom w:val="0"/>
      <w:divBdr>
        <w:top w:val="none" w:sz="0" w:space="0" w:color="auto"/>
        <w:left w:val="none" w:sz="0" w:space="0" w:color="auto"/>
        <w:bottom w:val="none" w:sz="0" w:space="0" w:color="auto"/>
        <w:right w:val="none" w:sz="0" w:space="0" w:color="auto"/>
      </w:divBdr>
    </w:div>
    <w:div w:id="905535809">
      <w:bodyDiv w:val="1"/>
      <w:marLeft w:val="0"/>
      <w:marRight w:val="0"/>
      <w:marTop w:val="0"/>
      <w:marBottom w:val="0"/>
      <w:divBdr>
        <w:top w:val="none" w:sz="0" w:space="0" w:color="auto"/>
        <w:left w:val="none" w:sz="0" w:space="0" w:color="auto"/>
        <w:bottom w:val="none" w:sz="0" w:space="0" w:color="auto"/>
        <w:right w:val="none" w:sz="0" w:space="0" w:color="auto"/>
      </w:divBdr>
    </w:div>
    <w:div w:id="906036032">
      <w:bodyDiv w:val="1"/>
      <w:marLeft w:val="0"/>
      <w:marRight w:val="0"/>
      <w:marTop w:val="0"/>
      <w:marBottom w:val="0"/>
      <w:divBdr>
        <w:top w:val="none" w:sz="0" w:space="0" w:color="auto"/>
        <w:left w:val="none" w:sz="0" w:space="0" w:color="auto"/>
        <w:bottom w:val="none" w:sz="0" w:space="0" w:color="auto"/>
        <w:right w:val="none" w:sz="0" w:space="0" w:color="auto"/>
      </w:divBdr>
    </w:div>
    <w:div w:id="913198854">
      <w:bodyDiv w:val="1"/>
      <w:marLeft w:val="0"/>
      <w:marRight w:val="0"/>
      <w:marTop w:val="0"/>
      <w:marBottom w:val="0"/>
      <w:divBdr>
        <w:top w:val="none" w:sz="0" w:space="0" w:color="auto"/>
        <w:left w:val="none" w:sz="0" w:space="0" w:color="auto"/>
        <w:bottom w:val="none" w:sz="0" w:space="0" w:color="auto"/>
        <w:right w:val="none" w:sz="0" w:space="0" w:color="auto"/>
      </w:divBdr>
    </w:div>
    <w:div w:id="926886003">
      <w:bodyDiv w:val="1"/>
      <w:marLeft w:val="0"/>
      <w:marRight w:val="0"/>
      <w:marTop w:val="0"/>
      <w:marBottom w:val="0"/>
      <w:divBdr>
        <w:top w:val="none" w:sz="0" w:space="0" w:color="auto"/>
        <w:left w:val="none" w:sz="0" w:space="0" w:color="auto"/>
        <w:bottom w:val="none" w:sz="0" w:space="0" w:color="auto"/>
        <w:right w:val="none" w:sz="0" w:space="0" w:color="auto"/>
      </w:divBdr>
    </w:div>
    <w:div w:id="973754471">
      <w:bodyDiv w:val="1"/>
      <w:marLeft w:val="0"/>
      <w:marRight w:val="0"/>
      <w:marTop w:val="0"/>
      <w:marBottom w:val="0"/>
      <w:divBdr>
        <w:top w:val="none" w:sz="0" w:space="0" w:color="auto"/>
        <w:left w:val="none" w:sz="0" w:space="0" w:color="auto"/>
        <w:bottom w:val="none" w:sz="0" w:space="0" w:color="auto"/>
        <w:right w:val="none" w:sz="0" w:space="0" w:color="auto"/>
      </w:divBdr>
    </w:div>
    <w:div w:id="987981663">
      <w:bodyDiv w:val="1"/>
      <w:marLeft w:val="0"/>
      <w:marRight w:val="0"/>
      <w:marTop w:val="0"/>
      <w:marBottom w:val="0"/>
      <w:divBdr>
        <w:top w:val="none" w:sz="0" w:space="0" w:color="auto"/>
        <w:left w:val="none" w:sz="0" w:space="0" w:color="auto"/>
        <w:bottom w:val="none" w:sz="0" w:space="0" w:color="auto"/>
        <w:right w:val="none" w:sz="0" w:space="0" w:color="auto"/>
      </w:divBdr>
    </w:div>
    <w:div w:id="994457090">
      <w:bodyDiv w:val="1"/>
      <w:marLeft w:val="0"/>
      <w:marRight w:val="0"/>
      <w:marTop w:val="0"/>
      <w:marBottom w:val="0"/>
      <w:divBdr>
        <w:top w:val="none" w:sz="0" w:space="0" w:color="auto"/>
        <w:left w:val="none" w:sz="0" w:space="0" w:color="auto"/>
        <w:bottom w:val="none" w:sz="0" w:space="0" w:color="auto"/>
        <w:right w:val="none" w:sz="0" w:space="0" w:color="auto"/>
      </w:divBdr>
    </w:div>
    <w:div w:id="1030765609">
      <w:bodyDiv w:val="1"/>
      <w:marLeft w:val="0"/>
      <w:marRight w:val="0"/>
      <w:marTop w:val="0"/>
      <w:marBottom w:val="0"/>
      <w:divBdr>
        <w:top w:val="none" w:sz="0" w:space="0" w:color="auto"/>
        <w:left w:val="none" w:sz="0" w:space="0" w:color="auto"/>
        <w:bottom w:val="none" w:sz="0" w:space="0" w:color="auto"/>
        <w:right w:val="none" w:sz="0" w:space="0" w:color="auto"/>
      </w:divBdr>
    </w:div>
    <w:div w:id="1051879508">
      <w:bodyDiv w:val="1"/>
      <w:marLeft w:val="0"/>
      <w:marRight w:val="0"/>
      <w:marTop w:val="0"/>
      <w:marBottom w:val="0"/>
      <w:divBdr>
        <w:top w:val="none" w:sz="0" w:space="0" w:color="auto"/>
        <w:left w:val="none" w:sz="0" w:space="0" w:color="auto"/>
        <w:bottom w:val="none" w:sz="0" w:space="0" w:color="auto"/>
        <w:right w:val="none" w:sz="0" w:space="0" w:color="auto"/>
      </w:divBdr>
    </w:div>
    <w:div w:id="1069572065">
      <w:bodyDiv w:val="1"/>
      <w:marLeft w:val="0"/>
      <w:marRight w:val="0"/>
      <w:marTop w:val="0"/>
      <w:marBottom w:val="0"/>
      <w:divBdr>
        <w:top w:val="none" w:sz="0" w:space="0" w:color="auto"/>
        <w:left w:val="none" w:sz="0" w:space="0" w:color="auto"/>
        <w:bottom w:val="none" w:sz="0" w:space="0" w:color="auto"/>
        <w:right w:val="none" w:sz="0" w:space="0" w:color="auto"/>
      </w:divBdr>
    </w:div>
    <w:div w:id="1078558562">
      <w:bodyDiv w:val="1"/>
      <w:marLeft w:val="0"/>
      <w:marRight w:val="0"/>
      <w:marTop w:val="0"/>
      <w:marBottom w:val="0"/>
      <w:divBdr>
        <w:top w:val="none" w:sz="0" w:space="0" w:color="auto"/>
        <w:left w:val="none" w:sz="0" w:space="0" w:color="auto"/>
        <w:bottom w:val="none" w:sz="0" w:space="0" w:color="auto"/>
        <w:right w:val="none" w:sz="0" w:space="0" w:color="auto"/>
      </w:divBdr>
    </w:div>
    <w:div w:id="1079137737">
      <w:bodyDiv w:val="1"/>
      <w:marLeft w:val="0"/>
      <w:marRight w:val="0"/>
      <w:marTop w:val="0"/>
      <w:marBottom w:val="0"/>
      <w:divBdr>
        <w:top w:val="none" w:sz="0" w:space="0" w:color="auto"/>
        <w:left w:val="none" w:sz="0" w:space="0" w:color="auto"/>
        <w:bottom w:val="none" w:sz="0" w:space="0" w:color="auto"/>
        <w:right w:val="none" w:sz="0" w:space="0" w:color="auto"/>
      </w:divBdr>
    </w:div>
    <w:div w:id="1119179831">
      <w:bodyDiv w:val="1"/>
      <w:marLeft w:val="0"/>
      <w:marRight w:val="0"/>
      <w:marTop w:val="0"/>
      <w:marBottom w:val="0"/>
      <w:divBdr>
        <w:top w:val="none" w:sz="0" w:space="0" w:color="auto"/>
        <w:left w:val="none" w:sz="0" w:space="0" w:color="auto"/>
        <w:bottom w:val="none" w:sz="0" w:space="0" w:color="auto"/>
        <w:right w:val="none" w:sz="0" w:space="0" w:color="auto"/>
      </w:divBdr>
    </w:div>
    <w:div w:id="1119254451">
      <w:bodyDiv w:val="1"/>
      <w:marLeft w:val="0"/>
      <w:marRight w:val="0"/>
      <w:marTop w:val="0"/>
      <w:marBottom w:val="0"/>
      <w:divBdr>
        <w:top w:val="none" w:sz="0" w:space="0" w:color="auto"/>
        <w:left w:val="none" w:sz="0" w:space="0" w:color="auto"/>
        <w:bottom w:val="none" w:sz="0" w:space="0" w:color="auto"/>
        <w:right w:val="none" w:sz="0" w:space="0" w:color="auto"/>
      </w:divBdr>
    </w:div>
    <w:div w:id="1135178062">
      <w:bodyDiv w:val="1"/>
      <w:marLeft w:val="0"/>
      <w:marRight w:val="0"/>
      <w:marTop w:val="0"/>
      <w:marBottom w:val="0"/>
      <w:divBdr>
        <w:top w:val="none" w:sz="0" w:space="0" w:color="auto"/>
        <w:left w:val="none" w:sz="0" w:space="0" w:color="auto"/>
        <w:bottom w:val="none" w:sz="0" w:space="0" w:color="auto"/>
        <w:right w:val="none" w:sz="0" w:space="0" w:color="auto"/>
      </w:divBdr>
    </w:div>
    <w:div w:id="1142887376">
      <w:bodyDiv w:val="1"/>
      <w:marLeft w:val="0"/>
      <w:marRight w:val="0"/>
      <w:marTop w:val="0"/>
      <w:marBottom w:val="0"/>
      <w:divBdr>
        <w:top w:val="none" w:sz="0" w:space="0" w:color="auto"/>
        <w:left w:val="none" w:sz="0" w:space="0" w:color="auto"/>
        <w:bottom w:val="none" w:sz="0" w:space="0" w:color="auto"/>
        <w:right w:val="none" w:sz="0" w:space="0" w:color="auto"/>
      </w:divBdr>
    </w:div>
    <w:div w:id="1169175835">
      <w:bodyDiv w:val="1"/>
      <w:marLeft w:val="0"/>
      <w:marRight w:val="0"/>
      <w:marTop w:val="0"/>
      <w:marBottom w:val="0"/>
      <w:divBdr>
        <w:top w:val="none" w:sz="0" w:space="0" w:color="auto"/>
        <w:left w:val="none" w:sz="0" w:space="0" w:color="auto"/>
        <w:bottom w:val="none" w:sz="0" w:space="0" w:color="auto"/>
        <w:right w:val="none" w:sz="0" w:space="0" w:color="auto"/>
      </w:divBdr>
    </w:div>
    <w:div w:id="1182739390">
      <w:bodyDiv w:val="1"/>
      <w:marLeft w:val="0"/>
      <w:marRight w:val="0"/>
      <w:marTop w:val="0"/>
      <w:marBottom w:val="0"/>
      <w:divBdr>
        <w:top w:val="none" w:sz="0" w:space="0" w:color="auto"/>
        <w:left w:val="none" w:sz="0" w:space="0" w:color="auto"/>
        <w:bottom w:val="none" w:sz="0" w:space="0" w:color="auto"/>
        <w:right w:val="none" w:sz="0" w:space="0" w:color="auto"/>
      </w:divBdr>
    </w:div>
    <w:div w:id="1185173131">
      <w:bodyDiv w:val="1"/>
      <w:marLeft w:val="0"/>
      <w:marRight w:val="0"/>
      <w:marTop w:val="0"/>
      <w:marBottom w:val="0"/>
      <w:divBdr>
        <w:top w:val="none" w:sz="0" w:space="0" w:color="auto"/>
        <w:left w:val="none" w:sz="0" w:space="0" w:color="auto"/>
        <w:bottom w:val="none" w:sz="0" w:space="0" w:color="auto"/>
        <w:right w:val="none" w:sz="0" w:space="0" w:color="auto"/>
      </w:divBdr>
    </w:div>
    <w:div w:id="1213006766">
      <w:bodyDiv w:val="1"/>
      <w:marLeft w:val="0"/>
      <w:marRight w:val="0"/>
      <w:marTop w:val="0"/>
      <w:marBottom w:val="0"/>
      <w:divBdr>
        <w:top w:val="none" w:sz="0" w:space="0" w:color="auto"/>
        <w:left w:val="none" w:sz="0" w:space="0" w:color="auto"/>
        <w:bottom w:val="none" w:sz="0" w:space="0" w:color="auto"/>
        <w:right w:val="none" w:sz="0" w:space="0" w:color="auto"/>
      </w:divBdr>
    </w:div>
    <w:div w:id="1218476214">
      <w:bodyDiv w:val="1"/>
      <w:marLeft w:val="0"/>
      <w:marRight w:val="0"/>
      <w:marTop w:val="0"/>
      <w:marBottom w:val="0"/>
      <w:divBdr>
        <w:top w:val="none" w:sz="0" w:space="0" w:color="auto"/>
        <w:left w:val="none" w:sz="0" w:space="0" w:color="auto"/>
        <w:bottom w:val="none" w:sz="0" w:space="0" w:color="auto"/>
        <w:right w:val="none" w:sz="0" w:space="0" w:color="auto"/>
      </w:divBdr>
    </w:div>
    <w:div w:id="1233007612">
      <w:bodyDiv w:val="1"/>
      <w:marLeft w:val="0"/>
      <w:marRight w:val="0"/>
      <w:marTop w:val="0"/>
      <w:marBottom w:val="0"/>
      <w:divBdr>
        <w:top w:val="none" w:sz="0" w:space="0" w:color="auto"/>
        <w:left w:val="none" w:sz="0" w:space="0" w:color="auto"/>
        <w:bottom w:val="none" w:sz="0" w:space="0" w:color="auto"/>
        <w:right w:val="none" w:sz="0" w:space="0" w:color="auto"/>
      </w:divBdr>
    </w:div>
    <w:div w:id="1247111355">
      <w:bodyDiv w:val="1"/>
      <w:marLeft w:val="0"/>
      <w:marRight w:val="0"/>
      <w:marTop w:val="0"/>
      <w:marBottom w:val="0"/>
      <w:divBdr>
        <w:top w:val="none" w:sz="0" w:space="0" w:color="auto"/>
        <w:left w:val="none" w:sz="0" w:space="0" w:color="auto"/>
        <w:bottom w:val="none" w:sz="0" w:space="0" w:color="auto"/>
        <w:right w:val="none" w:sz="0" w:space="0" w:color="auto"/>
      </w:divBdr>
    </w:div>
    <w:div w:id="1267883959">
      <w:bodyDiv w:val="1"/>
      <w:marLeft w:val="0"/>
      <w:marRight w:val="0"/>
      <w:marTop w:val="0"/>
      <w:marBottom w:val="0"/>
      <w:divBdr>
        <w:top w:val="none" w:sz="0" w:space="0" w:color="auto"/>
        <w:left w:val="none" w:sz="0" w:space="0" w:color="auto"/>
        <w:bottom w:val="none" w:sz="0" w:space="0" w:color="auto"/>
        <w:right w:val="none" w:sz="0" w:space="0" w:color="auto"/>
      </w:divBdr>
    </w:div>
    <w:div w:id="1269583673">
      <w:bodyDiv w:val="1"/>
      <w:marLeft w:val="0"/>
      <w:marRight w:val="0"/>
      <w:marTop w:val="0"/>
      <w:marBottom w:val="0"/>
      <w:divBdr>
        <w:top w:val="none" w:sz="0" w:space="0" w:color="auto"/>
        <w:left w:val="none" w:sz="0" w:space="0" w:color="auto"/>
        <w:bottom w:val="none" w:sz="0" w:space="0" w:color="auto"/>
        <w:right w:val="none" w:sz="0" w:space="0" w:color="auto"/>
      </w:divBdr>
      <w:divsChild>
        <w:div w:id="1769619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951839">
      <w:bodyDiv w:val="1"/>
      <w:marLeft w:val="0"/>
      <w:marRight w:val="0"/>
      <w:marTop w:val="0"/>
      <w:marBottom w:val="0"/>
      <w:divBdr>
        <w:top w:val="none" w:sz="0" w:space="0" w:color="auto"/>
        <w:left w:val="none" w:sz="0" w:space="0" w:color="auto"/>
        <w:bottom w:val="none" w:sz="0" w:space="0" w:color="auto"/>
        <w:right w:val="none" w:sz="0" w:space="0" w:color="auto"/>
      </w:divBdr>
    </w:div>
    <w:div w:id="1294559915">
      <w:bodyDiv w:val="1"/>
      <w:marLeft w:val="0"/>
      <w:marRight w:val="0"/>
      <w:marTop w:val="0"/>
      <w:marBottom w:val="0"/>
      <w:divBdr>
        <w:top w:val="none" w:sz="0" w:space="0" w:color="auto"/>
        <w:left w:val="none" w:sz="0" w:space="0" w:color="auto"/>
        <w:bottom w:val="none" w:sz="0" w:space="0" w:color="auto"/>
        <w:right w:val="none" w:sz="0" w:space="0" w:color="auto"/>
      </w:divBdr>
    </w:div>
    <w:div w:id="1320765484">
      <w:bodyDiv w:val="1"/>
      <w:marLeft w:val="0"/>
      <w:marRight w:val="0"/>
      <w:marTop w:val="0"/>
      <w:marBottom w:val="0"/>
      <w:divBdr>
        <w:top w:val="none" w:sz="0" w:space="0" w:color="auto"/>
        <w:left w:val="none" w:sz="0" w:space="0" w:color="auto"/>
        <w:bottom w:val="none" w:sz="0" w:space="0" w:color="auto"/>
        <w:right w:val="none" w:sz="0" w:space="0" w:color="auto"/>
      </w:divBdr>
    </w:div>
    <w:div w:id="1345667159">
      <w:bodyDiv w:val="1"/>
      <w:marLeft w:val="0"/>
      <w:marRight w:val="0"/>
      <w:marTop w:val="0"/>
      <w:marBottom w:val="0"/>
      <w:divBdr>
        <w:top w:val="none" w:sz="0" w:space="0" w:color="auto"/>
        <w:left w:val="none" w:sz="0" w:space="0" w:color="auto"/>
        <w:bottom w:val="none" w:sz="0" w:space="0" w:color="auto"/>
        <w:right w:val="none" w:sz="0" w:space="0" w:color="auto"/>
      </w:divBdr>
    </w:div>
    <w:div w:id="1350990680">
      <w:bodyDiv w:val="1"/>
      <w:marLeft w:val="0"/>
      <w:marRight w:val="0"/>
      <w:marTop w:val="0"/>
      <w:marBottom w:val="0"/>
      <w:divBdr>
        <w:top w:val="none" w:sz="0" w:space="0" w:color="auto"/>
        <w:left w:val="none" w:sz="0" w:space="0" w:color="auto"/>
        <w:bottom w:val="none" w:sz="0" w:space="0" w:color="auto"/>
        <w:right w:val="none" w:sz="0" w:space="0" w:color="auto"/>
      </w:divBdr>
    </w:div>
    <w:div w:id="1361973750">
      <w:bodyDiv w:val="1"/>
      <w:marLeft w:val="0"/>
      <w:marRight w:val="0"/>
      <w:marTop w:val="0"/>
      <w:marBottom w:val="0"/>
      <w:divBdr>
        <w:top w:val="none" w:sz="0" w:space="0" w:color="auto"/>
        <w:left w:val="none" w:sz="0" w:space="0" w:color="auto"/>
        <w:bottom w:val="none" w:sz="0" w:space="0" w:color="auto"/>
        <w:right w:val="none" w:sz="0" w:space="0" w:color="auto"/>
      </w:divBdr>
    </w:div>
    <w:div w:id="1381246637">
      <w:bodyDiv w:val="1"/>
      <w:marLeft w:val="0"/>
      <w:marRight w:val="0"/>
      <w:marTop w:val="0"/>
      <w:marBottom w:val="0"/>
      <w:divBdr>
        <w:top w:val="none" w:sz="0" w:space="0" w:color="auto"/>
        <w:left w:val="none" w:sz="0" w:space="0" w:color="auto"/>
        <w:bottom w:val="none" w:sz="0" w:space="0" w:color="auto"/>
        <w:right w:val="none" w:sz="0" w:space="0" w:color="auto"/>
      </w:divBdr>
    </w:div>
    <w:div w:id="1399091874">
      <w:bodyDiv w:val="1"/>
      <w:marLeft w:val="0"/>
      <w:marRight w:val="0"/>
      <w:marTop w:val="0"/>
      <w:marBottom w:val="0"/>
      <w:divBdr>
        <w:top w:val="none" w:sz="0" w:space="0" w:color="auto"/>
        <w:left w:val="none" w:sz="0" w:space="0" w:color="auto"/>
        <w:bottom w:val="none" w:sz="0" w:space="0" w:color="auto"/>
        <w:right w:val="none" w:sz="0" w:space="0" w:color="auto"/>
      </w:divBdr>
    </w:div>
    <w:div w:id="1404643378">
      <w:bodyDiv w:val="1"/>
      <w:marLeft w:val="0"/>
      <w:marRight w:val="0"/>
      <w:marTop w:val="0"/>
      <w:marBottom w:val="0"/>
      <w:divBdr>
        <w:top w:val="none" w:sz="0" w:space="0" w:color="auto"/>
        <w:left w:val="none" w:sz="0" w:space="0" w:color="auto"/>
        <w:bottom w:val="none" w:sz="0" w:space="0" w:color="auto"/>
        <w:right w:val="none" w:sz="0" w:space="0" w:color="auto"/>
      </w:divBdr>
    </w:div>
    <w:div w:id="1422722885">
      <w:bodyDiv w:val="1"/>
      <w:marLeft w:val="0"/>
      <w:marRight w:val="0"/>
      <w:marTop w:val="0"/>
      <w:marBottom w:val="0"/>
      <w:divBdr>
        <w:top w:val="none" w:sz="0" w:space="0" w:color="auto"/>
        <w:left w:val="none" w:sz="0" w:space="0" w:color="auto"/>
        <w:bottom w:val="none" w:sz="0" w:space="0" w:color="auto"/>
        <w:right w:val="none" w:sz="0" w:space="0" w:color="auto"/>
      </w:divBdr>
    </w:div>
    <w:div w:id="1436905050">
      <w:bodyDiv w:val="1"/>
      <w:marLeft w:val="0"/>
      <w:marRight w:val="0"/>
      <w:marTop w:val="0"/>
      <w:marBottom w:val="0"/>
      <w:divBdr>
        <w:top w:val="none" w:sz="0" w:space="0" w:color="auto"/>
        <w:left w:val="none" w:sz="0" w:space="0" w:color="auto"/>
        <w:bottom w:val="none" w:sz="0" w:space="0" w:color="auto"/>
        <w:right w:val="none" w:sz="0" w:space="0" w:color="auto"/>
      </w:divBdr>
    </w:div>
    <w:div w:id="1460298697">
      <w:bodyDiv w:val="1"/>
      <w:marLeft w:val="0"/>
      <w:marRight w:val="0"/>
      <w:marTop w:val="0"/>
      <w:marBottom w:val="0"/>
      <w:divBdr>
        <w:top w:val="none" w:sz="0" w:space="0" w:color="auto"/>
        <w:left w:val="none" w:sz="0" w:space="0" w:color="auto"/>
        <w:bottom w:val="none" w:sz="0" w:space="0" w:color="auto"/>
        <w:right w:val="none" w:sz="0" w:space="0" w:color="auto"/>
      </w:divBdr>
    </w:div>
    <w:div w:id="1468161947">
      <w:bodyDiv w:val="1"/>
      <w:marLeft w:val="0"/>
      <w:marRight w:val="0"/>
      <w:marTop w:val="0"/>
      <w:marBottom w:val="0"/>
      <w:divBdr>
        <w:top w:val="none" w:sz="0" w:space="0" w:color="auto"/>
        <w:left w:val="none" w:sz="0" w:space="0" w:color="auto"/>
        <w:bottom w:val="none" w:sz="0" w:space="0" w:color="auto"/>
        <w:right w:val="none" w:sz="0" w:space="0" w:color="auto"/>
      </w:divBdr>
    </w:div>
    <w:div w:id="1505589838">
      <w:bodyDiv w:val="1"/>
      <w:marLeft w:val="0"/>
      <w:marRight w:val="0"/>
      <w:marTop w:val="0"/>
      <w:marBottom w:val="0"/>
      <w:divBdr>
        <w:top w:val="none" w:sz="0" w:space="0" w:color="auto"/>
        <w:left w:val="none" w:sz="0" w:space="0" w:color="auto"/>
        <w:bottom w:val="none" w:sz="0" w:space="0" w:color="auto"/>
        <w:right w:val="none" w:sz="0" w:space="0" w:color="auto"/>
      </w:divBdr>
    </w:div>
    <w:div w:id="1510564305">
      <w:bodyDiv w:val="1"/>
      <w:marLeft w:val="0"/>
      <w:marRight w:val="0"/>
      <w:marTop w:val="0"/>
      <w:marBottom w:val="0"/>
      <w:divBdr>
        <w:top w:val="none" w:sz="0" w:space="0" w:color="auto"/>
        <w:left w:val="none" w:sz="0" w:space="0" w:color="auto"/>
        <w:bottom w:val="none" w:sz="0" w:space="0" w:color="auto"/>
        <w:right w:val="none" w:sz="0" w:space="0" w:color="auto"/>
      </w:divBdr>
      <w:divsChild>
        <w:div w:id="193713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15922005">
      <w:bodyDiv w:val="1"/>
      <w:marLeft w:val="0"/>
      <w:marRight w:val="0"/>
      <w:marTop w:val="0"/>
      <w:marBottom w:val="0"/>
      <w:divBdr>
        <w:top w:val="none" w:sz="0" w:space="0" w:color="auto"/>
        <w:left w:val="none" w:sz="0" w:space="0" w:color="auto"/>
        <w:bottom w:val="none" w:sz="0" w:space="0" w:color="auto"/>
        <w:right w:val="none" w:sz="0" w:space="0" w:color="auto"/>
      </w:divBdr>
    </w:div>
    <w:div w:id="1519153773">
      <w:bodyDiv w:val="1"/>
      <w:marLeft w:val="0"/>
      <w:marRight w:val="0"/>
      <w:marTop w:val="0"/>
      <w:marBottom w:val="0"/>
      <w:divBdr>
        <w:top w:val="none" w:sz="0" w:space="0" w:color="auto"/>
        <w:left w:val="none" w:sz="0" w:space="0" w:color="auto"/>
        <w:bottom w:val="none" w:sz="0" w:space="0" w:color="auto"/>
        <w:right w:val="none" w:sz="0" w:space="0" w:color="auto"/>
      </w:divBdr>
    </w:div>
    <w:div w:id="1532065998">
      <w:bodyDiv w:val="1"/>
      <w:marLeft w:val="0"/>
      <w:marRight w:val="0"/>
      <w:marTop w:val="0"/>
      <w:marBottom w:val="0"/>
      <w:divBdr>
        <w:top w:val="none" w:sz="0" w:space="0" w:color="auto"/>
        <w:left w:val="none" w:sz="0" w:space="0" w:color="auto"/>
        <w:bottom w:val="none" w:sz="0" w:space="0" w:color="auto"/>
        <w:right w:val="none" w:sz="0" w:space="0" w:color="auto"/>
      </w:divBdr>
    </w:div>
    <w:div w:id="1533154852">
      <w:bodyDiv w:val="1"/>
      <w:marLeft w:val="0"/>
      <w:marRight w:val="0"/>
      <w:marTop w:val="0"/>
      <w:marBottom w:val="0"/>
      <w:divBdr>
        <w:top w:val="none" w:sz="0" w:space="0" w:color="auto"/>
        <w:left w:val="none" w:sz="0" w:space="0" w:color="auto"/>
        <w:bottom w:val="none" w:sz="0" w:space="0" w:color="auto"/>
        <w:right w:val="none" w:sz="0" w:space="0" w:color="auto"/>
      </w:divBdr>
    </w:div>
    <w:div w:id="1547067412">
      <w:bodyDiv w:val="1"/>
      <w:marLeft w:val="0"/>
      <w:marRight w:val="0"/>
      <w:marTop w:val="0"/>
      <w:marBottom w:val="0"/>
      <w:divBdr>
        <w:top w:val="none" w:sz="0" w:space="0" w:color="auto"/>
        <w:left w:val="none" w:sz="0" w:space="0" w:color="auto"/>
        <w:bottom w:val="none" w:sz="0" w:space="0" w:color="auto"/>
        <w:right w:val="none" w:sz="0" w:space="0" w:color="auto"/>
      </w:divBdr>
    </w:div>
    <w:div w:id="1608389960">
      <w:bodyDiv w:val="1"/>
      <w:marLeft w:val="0"/>
      <w:marRight w:val="0"/>
      <w:marTop w:val="0"/>
      <w:marBottom w:val="0"/>
      <w:divBdr>
        <w:top w:val="none" w:sz="0" w:space="0" w:color="auto"/>
        <w:left w:val="none" w:sz="0" w:space="0" w:color="auto"/>
        <w:bottom w:val="none" w:sz="0" w:space="0" w:color="auto"/>
        <w:right w:val="none" w:sz="0" w:space="0" w:color="auto"/>
      </w:divBdr>
    </w:div>
    <w:div w:id="1633242713">
      <w:bodyDiv w:val="1"/>
      <w:marLeft w:val="0"/>
      <w:marRight w:val="0"/>
      <w:marTop w:val="0"/>
      <w:marBottom w:val="0"/>
      <w:divBdr>
        <w:top w:val="none" w:sz="0" w:space="0" w:color="auto"/>
        <w:left w:val="none" w:sz="0" w:space="0" w:color="auto"/>
        <w:bottom w:val="none" w:sz="0" w:space="0" w:color="auto"/>
        <w:right w:val="none" w:sz="0" w:space="0" w:color="auto"/>
      </w:divBdr>
    </w:div>
    <w:div w:id="1636451357">
      <w:bodyDiv w:val="1"/>
      <w:marLeft w:val="0"/>
      <w:marRight w:val="0"/>
      <w:marTop w:val="0"/>
      <w:marBottom w:val="0"/>
      <w:divBdr>
        <w:top w:val="none" w:sz="0" w:space="0" w:color="auto"/>
        <w:left w:val="none" w:sz="0" w:space="0" w:color="auto"/>
        <w:bottom w:val="none" w:sz="0" w:space="0" w:color="auto"/>
        <w:right w:val="none" w:sz="0" w:space="0" w:color="auto"/>
      </w:divBdr>
    </w:div>
    <w:div w:id="1638796417">
      <w:bodyDiv w:val="1"/>
      <w:marLeft w:val="0"/>
      <w:marRight w:val="0"/>
      <w:marTop w:val="0"/>
      <w:marBottom w:val="0"/>
      <w:divBdr>
        <w:top w:val="none" w:sz="0" w:space="0" w:color="auto"/>
        <w:left w:val="none" w:sz="0" w:space="0" w:color="auto"/>
        <w:bottom w:val="none" w:sz="0" w:space="0" w:color="auto"/>
        <w:right w:val="none" w:sz="0" w:space="0" w:color="auto"/>
      </w:divBdr>
    </w:div>
    <w:div w:id="1645164606">
      <w:bodyDiv w:val="1"/>
      <w:marLeft w:val="0"/>
      <w:marRight w:val="0"/>
      <w:marTop w:val="0"/>
      <w:marBottom w:val="0"/>
      <w:divBdr>
        <w:top w:val="none" w:sz="0" w:space="0" w:color="auto"/>
        <w:left w:val="none" w:sz="0" w:space="0" w:color="auto"/>
        <w:bottom w:val="none" w:sz="0" w:space="0" w:color="auto"/>
        <w:right w:val="none" w:sz="0" w:space="0" w:color="auto"/>
      </w:divBdr>
    </w:div>
    <w:div w:id="1651669480">
      <w:bodyDiv w:val="1"/>
      <w:marLeft w:val="0"/>
      <w:marRight w:val="0"/>
      <w:marTop w:val="0"/>
      <w:marBottom w:val="0"/>
      <w:divBdr>
        <w:top w:val="none" w:sz="0" w:space="0" w:color="auto"/>
        <w:left w:val="none" w:sz="0" w:space="0" w:color="auto"/>
        <w:bottom w:val="none" w:sz="0" w:space="0" w:color="auto"/>
        <w:right w:val="none" w:sz="0" w:space="0" w:color="auto"/>
      </w:divBdr>
    </w:div>
    <w:div w:id="1678144921">
      <w:bodyDiv w:val="1"/>
      <w:marLeft w:val="0"/>
      <w:marRight w:val="0"/>
      <w:marTop w:val="0"/>
      <w:marBottom w:val="0"/>
      <w:divBdr>
        <w:top w:val="none" w:sz="0" w:space="0" w:color="auto"/>
        <w:left w:val="none" w:sz="0" w:space="0" w:color="auto"/>
        <w:bottom w:val="none" w:sz="0" w:space="0" w:color="auto"/>
        <w:right w:val="none" w:sz="0" w:space="0" w:color="auto"/>
      </w:divBdr>
    </w:div>
    <w:div w:id="1686394614">
      <w:bodyDiv w:val="1"/>
      <w:marLeft w:val="0"/>
      <w:marRight w:val="0"/>
      <w:marTop w:val="0"/>
      <w:marBottom w:val="0"/>
      <w:divBdr>
        <w:top w:val="none" w:sz="0" w:space="0" w:color="auto"/>
        <w:left w:val="none" w:sz="0" w:space="0" w:color="auto"/>
        <w:bottom w:val="none" w:sz="0" w:space="0" w:color="auto"/>
        <w:right w:val="none" w:sz="0" w:space="0" w:color="auto"/>
      </w:divBdr>
    </w:div>
    <w:div w:id="1713773402">
      <w:bodyDiv w:val="1"/>
      <w:marLeft w:val="0"/>
      <w:marRight w:val="0"/>
      <w:marTop w:val="0"/>
      <w:marBottom w:val="0"/>
      <w:divBdr>
        <w:top w:val="none" w:sz="0" w:space="0" w:color="auto"/>
        <w:left w:val="none" w:sz="0" w:space="0" w:color="auto"/>
        <w:bottom w:val="none" w:sz="0" w:space="0" w:color="auto"/>
        <w:right w:val="none" w:sz="0" w:space="0" w:color="auto"/>
      </w:divBdr>
    </w:div>
    <w:div w:id="1715041651">
      <w:bodyDiv w:val="1"/>
      <w:marLeft w:val="0"/>
      <w:marRight w:val="0"/>
      <w:marTop w:val="0"/>
      <w:marBottom w:val="0"/>
      <w:divBdr>
        <w:top w:val="none" w:sz="0" w:space="0" w:color="auto"/>
        <w:left w:val="none" w:sz="0" w:space="0" w:color="auto"/>
        <w:bottom w:val="none" w:sz="0" w:space="0" w:color="auto"/>
        <w:right w:val="none" w:sz="0" w:space="0" w:color="auto"/>
      </w:divBdr>
    </w:div>
    <w:div w:id="1735739575">
      <w:bodyDiv w:val="1"/>
      <w:marLeft w:val="0"/>
      <w:marRight w:val="0"/>
      <w:marTop w:val="0"/>
      <w:marBottom w:val="0"/>
      <w:divBdr>
        <w:top w:val="none" w:sz="0" w:space="0" w:color="auto"/>
        <w:left w:val="none" w:sz="0" w:space="0" w:color="auto"/>
        <w:bottom w:val="none" w:sz="0" w:space="0" w:color="auto"/>
        <w:right w:val="none" w:sz="0" w:space="0" w:color="auto"/>
      </w:divBdr>
    </w:div>
    <w:div w:id="1747191648">
      <w:bodyDiv w:val="1"/>
      <w:marLeft w:val="0"/>
      <w:marRight w:val="0"/>
      <w:marTop w:val="0"/>
      <w:marBottom w:val="0"/>
      <w:divBdr>
        <w:top w:val="none" w:sz="0" w:space="0" w:color="auto"/>
        <w:left w:val="none" w:sz="0" w:space="0" w:color="auto"/>
        <w:bottom w:val="none" w:sz="0" w:space="0" w:color="auto"/>
        <w:right w:val="none" w:sz="0" w:space="0" w:color="auto"/>
      </w:divBdr>
    </w:div>
    <w:div w:id="1756978032">
      <w:bodyDiv w:val="1"/>
      <w:marLeft w:val="0"/>
      <w:marRight w:val="0"/>
      <w:marTop w:val="0"/>
      <w:marBottom w:val="0"/>
      <w:divBdr>
        <w:top w:val="none" w:sz="0" w:space="0" w:color="auto"/>
        <w:left w:val="none" w:sz="0" w:space="0" w:color="auto"/>
        <w:bottom w:val="none" w:sz="0" w:space="0" w:color="auto"/>
        <w:right w:val="none" w:sz="0" w:space="0" w:color="auto"/>
      </w:divBdr>
    </w:div>
    <w:div w:id="1757899619">
      <w:bodyDiv w:val="1"/>
      <w:marLeft w:val="0"/>
      <w:marRight w:val="0"/>
      <w:marTop w:val="0"/>
      <w:marBottom w:val="0"/>
      <w:divBdr>
        <w:top w:val="none" w:sz="0" w:space="0" w:color="auto"/>
        <w:left w:val="none" w:sz="0" w:space="0" w:color="auto"/>
        <w:bottom w:val="none" w:sz="0" w:space="0" w:color="auto"/>
        <w:right w:val="none" w:sz="0" w:space="0" w:color="auto"/>
      </w:divBdr>
      <w:divsChild>
        <w:div w:id="168605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410261">
          <w:blockQuote w:val="1"/>
          <w:marLeft w:val="720"/>
          <w:marRight w:val="720"/>
          <w:marTop w:val="100"/>
          <w:marBottom w:val="100"/>
          <w:divBdr>
            <w:top w:val="none" w:sz="0" w:space="0" w:color="auto"/>
            <w:left w:val="none" w:sz="0" w:space="0" w:color="auto"/>
            <w:bottom w:val="none" w:sz="0" w:space="0" w:color="auto"/>
            <w:right w:val="none" w:sz="0" w:space="0" w:color="auto"/>
          </w:divBdr>
        </w:div>
        <w:div w:id="9364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81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489229">
      <w:bodyDiv w:val="1"/>
      <w:marLeft w:val="0"/>
      <w:marRight w:val="0"/>
      <w:marTop w:val="0"/>
      <w:marBottom w:val="0"/>
      <w:divBdr>
        <w:top w:val="none" w:sz="0" w:space="0" w:color="auto"/>
        <w:left w:val="none" w:sz="0" w:space="0" w:color="auto"/>
        <w:bottom w:val="none" w:sz="0" w:space="0" w:color="auto"/>
        <w:right w:val="none" w:sz="0" w:space="0" w:color="auto"/>
      </w:divBdr>
    </w:div>
    <w:div w:id="1803688806">
      <w:bodyDiv w:val="1"/>
      <w:marLeft w:val="0"/>
      <w:marRight w:val="0"/>
      <w:marTop w:val="0"/>
      <w:marBottom w:val="0"/>
      <w:divBdr>
        <w:top w:val="none" w:sz="0" w:space="0" w:color="auto"/>
        <w:left w:val="none" w:sz="0" w:space="0" w:color="auto"/>
        <w:bottom w:val="none" w:sz="0" w:space="0" w:color="auto"/>
        <w:right w:val="none" w:sz="0" w:space="0" w:color="auto"/>
      </w:divBdr>
    </w:div>
    <w:div w:id="1829400703">
      <w:bodyDiv w:val="1"/>
      <w:marLeft w:val="0"/>
      <w:marRight w:val="0"/>
      <w:marTop w:val="0"/>
      <w:marBottom w:val="0"/>
      <w:divBdr>
        <w:top w:val="none" w:sz="0" w:space="0" w:color="auto"/>
        <w:left w:val="none" w:sz="0" w:space="0" w:color="auto"/>
        <w:bottom w:val="none" w:sz="0" w:space="0" w:color="auto"/>
        <w:right w:val="none" w:sz="0" w:space="0" w:color="auto"/>
      </w:divBdr>
    </w:div>
    <w:div w:id="1854567897">
      <w:bodyDiv w:val="1"/>
      <w:marLeft w:val="0"/>
      <w:marRight w:val="0"/>
      <w:marTop w:val="0"/>
      <w:marBottom w:val="0"/>
      <w:divBdr>
        <w:top w:val="none" w:sz="0" w:space="0" w:color="auto"/>
        <w:left w:val="none" w:sz="0" w:space="0" w:color="auto"/>
        <w:bottom w:val="none" w:sz="0" w:space="0" w:color="auto"/>
        <w:right w:val="none" w:sz="0" w:space="0" w:color="auto"/>
      </w:divBdr>
    </w:div>
    <w:div w:id="1855463332">
      <w:bodyDiv w:val="1"/>
      <w:marLeft w:val="0"/>
      <w:marRight w:val="0"/>
      <w:marTop w:val="0"/>
      <w:marBottom w:val="0"/>
      <w:divBdr>
        <w:top w:val="none" w:sz="0" w:space="0" w:color="auto"/>
        <w:left w:val="none" w:sz="0" w:space="0" w:color="auto"/>
        <w:bottom w:val="none" w:sz="0" w:space="0" w:color="auto"/>
        <w:right w:val="none" w:sz="0" w:space="0" w:color="auto"/>
      </w:divBdr>
    </w:div>
    <w:div w:id="1882355811">
      <w:bodyDiv w:val="1"/>
      <w:marLeft w:val="0"/>
      <w:marRight w:val="0"/>
      <w:marTop w:val="0"/>
      <w:marBottom w:val="0"/>
      <w:divBdr>
        <w:top w:val="none" w:sz="0" w:space="0" w:color="auto"/>
        <w:left w:val="none" w:sz="0" w:space="0" w:color="auto"/>
        <w:bottom w:val="none" w:sz="0" w:space="0" w:color="auto"/>
        <w:right w:val="none" w:sz="0" w:space="0" w:color="auto"/>
      </w:divBdr>
      <w:divsChild>
        <w:div w:id="201290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429033">
      <w:bodyDiv w:val="1"/>
      <w:marLeft w:val="0"/>
      <w:marRight w:val="0"/>
      <w:marTop w:val="0"/>
      <w:marBottom w:val="0"/>
      <w:divBdr>
        <w:top w:val="none" w:sz="0" w:space="0" w:color="auto"/>
        <w:left w:val="none" w:sz="0" w:space="0" w:color="auto"/>
        <w:bottom w:val="none" w:sz="0" w:space="0" w:color="auto"/>
        <w:right w:val="none" w:sz="0" w:space="0" w:color="auto"/>
      </w:divBdr>
    </w:div>
    <w:div w:id="1897426648">
      <w:bodyDiv w:val="1"/>
      <w:marLeft w:val="0"/>
      <w:marRight w:val="0"/>
      <w:marTop w:val="0"/>
      <w:marBottom w:val="0"/>
      <w:divBdr>
        <w:top w:val="none" w:sz="0" w:space="0" w:color="auto"/>
        <w:left w:val="none" w:sz="0" w:space="0" w:color="auto"/>
        <w:bottom w:val="none" w:sz="0" w:space="0" w:color="auto"/>
        <w:right w:val="none" w:sz="0" w:space="0" w:color="auto"/>
      </w:divBdr>
    </w:div>
    <w:div w:id="1924869820">
      <w:bodyDiv w:val="1"/>
      <w:marLeft w:val="0"/>
      <w:marRight w:val="0"/>
      <w:marTop w:val="0"/>
      <w:marBottom w:val="0"/>
      <w:divBdr>
        <w:top w:val="none" w:sz="0" w:space="0" w:color="auto"/>
        <w:left w:val="none" w:sz="0" w:space="0" w:color="auto"/>
        <w:bottom w:val="none" w:sz="0" w:space="0" w:color="auto"/>
        <w:right w:val="none" w:sz="0" w:space="0" w:color="auto"/>
      </w:divBdr>
    </w:div>
    <w:div w:id="1938371103">
      <w:bodyDiv w:val="1"/>
      <w:marLeft w:val="0"/>
      <w:marRight w:val="0"/>
      <w:marTop w:val="0"/>
      <w:marBottom w:val="0"/>
      <w:divBdr>
        <w:top w:val="none" w:sz="0" w:space="0" w:color="auto"/>
        <w:left w:val="none" w:sz="0" w:space="0" w:color="auto"/>
        <w:bottom w:val="none" w:sz="0" w:space="0" w:color="auto"/>
        <w:right w:val="none" w:sz="0" w:space="0" w:color="auto"/>
      </w:divBdr>
    </w:div>
    <w:div w:id="1952469924">
      <w:bodyDiv w:val="1"/>
      <w:marLeft w:val="0"/>
      <w:marRight w:val="0"/>
      <w:marTop w:val="0"/>
      <w:marBottom w:val="0"/>
      <w:divBdr>
        <w:top w:val="none" w:sz="0" w:space="0" w:color="auto"/>
        <w:left w:val="none" w:sz="0" w:space="0" w:color="auto"/>
        <w:bottom w:val="none" w:sz="0" w:space="0" w:color="auto"/>
        <w:right w:val="none" w:sz="0" w:space="0" w:color="auto"/>
      </w:divBdr>
    </w:div>
    <w:div w:id="1957708839">
      <w:bodyDiv w:val="1"/>
      <w:marLeft w:val="0"/>
      <w:marRight w:val="0"/>
      <w:marTop w:val="0"/>
      <w:marBottom w:val="0"/>
      <w:divBdr>
        <w:top w:val="none" w:sz="0" w:space="0" w:color="auto"/>
        <w:left w:val="none" w:sz="0" w:space="0" w:color="auto"/>
        <w:bottom w:val="none" w:sz="0" w:space="0" w:color="auto"/>
        <w:right w:val="none" w:sz="0" w:space="0" w:color="auto"/>
      </w:divBdr>
    </w:div>
    <w:div w:id="1958441742">
      <w:bodyDiv w:val="1"/>
      <w:marLeft w:val="0"/>
      <w:marRight w:val="0"/>
      <w:marTop w:val="0"/>
      <w:marBottom w:val="0"/>
      <w:divBdr>
        <w:top w:val="none" w:sz="0" w:space="0" w:color="auto"/>
        <w:left w:val="none" w:sz="0" w:space="0" w:color="auto"/>
        <w:bottom w:val="none" w:sz="0" w:space="0" w:color="auto"/>
        <w:right w:val="none" w:sz="0" w:space="0" w:color="auto"/>
      </w:divBdr>
    </w:div>
    <w:div w:id="1959679108">
      <w:bodyDiv w:val="1"/>
      <w:marLeft w:val="0"/>
      <w:marRight w:val="0"/>
      <w:marTop w:val="0"/>
      <w:marBottom w:val="0"/>
      <w:divBdr>
        <w:top w:val="none" w:sz="0" w:space="0" w:color="auto"/>
        <w:left w:val="none" w:sz="0" w:space="0" w:color="auto"/>
        <w:bottom w:val="none" w:sz="0" w:space="0" w:color="auto"/>
        <w:right w:val="none" w:sz="0" w:space="0" w:color="auto"/>
      </w:divBdr>
      <w:divsChild>
        <w:div w:id="1658025405">
          <w:marLeft w:val="0"/>
          <w:marRight w:val="0"/>
          <w:marTop w:val="0"/>
          <w:marBottom w:val="0"/>
          <w:divBdr>
            <w:top w:val="none" w:sz="0" w:space="0" w:color="auto"/>
            <w:left w:val="none" w:sz="0" w:space="0" w:color="auto"/>
            <w:bottom w:val="none" w:sz="0" w:space="0" w:color="auto"/>
            <w:right w:val="none" w:sz="0" w:space="0" w:color="auto"/>
          </w:divBdr>
          <w:divsChild>
            <w:div w:id="822087502">
              <w:marLeft w:val="0"/>
              <w:marRight w:val="0"/>
              <w:marTop w:val="0"/>
              <w:marBottom w:val="0"/>
              <w:divBdr>
                <w:top w:val="none" w:sz="0" w:space="0" w:color="auto"/>
                <w:left w:val="none" w:sz="0" w:space="0" w:color="auto"/>
                <w:bottom w:val="none" w:sz="0" w:space="0" w:color="auto"/>
                <w:right w:val="none" w:sz="0" w:space="0" w:color="auto"/>
              </w:divBdr>
            </w:div>
            <w:div w:id="649098542">
              <w:marLeft w:val="0"/>
              <w:marRight w:val="0"/>
              <w:marTop w:val="0"/>
              <w:marBottom w:val="0"/>
              <w:divBdr>
                <w:top w:val="none" w:sz="0" w:space="0" w:color="auto"/>
                <w:left w:val="none" w:sz="0" w:space="0" w:color="auto"/>
                <w:bottom w:val="none" w:sz="0" w:space="0" w:color="auto"/>
                <w:right w:val="none" w:sz="0" w:space="0" w:color="auto"/>
              </w:divBdr>
            </w:div>
            <w:div w:id="568270199">
              <w:marLeft w:val="0"/>
              <w:marRight w:val="0"/>
              <w:marTop w:val="0"/>
              <w:marBottom w:val="0"/>
              <w:divBdr>
                <w:top w:val="none" w:sz="0" w:space="0" w:color="auto"/>
                <w:left w:val="none" w:sz="0" w:space="0" w:color="auto"/>
                <w:bottom w:val="none" w:sz="0" w:space="0" w:color="auto"/>
                <w:right w:val="none" w:sz="0" w:space="0" w:color="auto"/>
              </w:divBdr>
            </w:div>
            <w:div w:id="1560900174">
              <w:marLeft w:val="0"/>
              <w:marRight w:val="0"/>
              <w:marTop w:val="0"/>
              <w:marBottom w:val="0"/>
              <w:divBdr>
                <w:top w:val="none" w:sz="0" w:space="0" w:color="auto"/>
                <w:left w:val="none" w:sz="0" w:space="0" w:color="auto"/>
                <w:bottom w:val="none" w:sz="0" w:space="0" w:color="auto"/>
                <w:right w:val="none" w:sz="0" w:space="0" w:color="auto"/>
              </w:divBdr>
            </w:div>
            <w:div w:id="912475490">
              <w:marLeft w:val="0"/>
              <w:marRight w:val="0"/>
              <w:marTop w:val="0"/>
              <w:marBottom w:val="0"/>
              <w:divBdr>
                <w:top w:val="none" w:sz="0" w:space="0" w:color="auto"/>
                <w:left w:val="none" w:sz="0" w:space="0" w:color="auto"/>
                <w:bottom w:val="none" w:sz="0" w:space="0" w:color="auto"/>
                <w:right w:val="none" w:sz="0" w:space="0" w:color="auto"/>
              </w:divBdr>
            </w:div>
          </w:divsChild>
        </w:div>
        <w:div w:id="1427340627">
          <w:marLeft w:val="0"/>
          <w:marRight w:val="0"/>
          <w:marTop w:val="0"/>
          <w:marBottom w:val="0"/>
          <w:divBdr>
            <w:top w:val="none" w:sz="0" w:space="0" w:color="auto"/>
            <w:left w:val="none" w:sz="0" w:space="0" w:color="auto"/>
            <w:bottom w:val="none" w:sz="0" w:space="0" w:color="auto"/>
            <w:right w:val="none" w:sz="0" w:space="0" w:color="auto"/>
          </w:divBdr>
          <w:divsChild>
            <w:div w:id="211383496">
              <w:marLeft w:val="0"/>
              <w:marRight w:val="0"/>
              <w:marTop w:val="0"/>
              <w:marBottom w:val="0"/>
              <w:divBdr>
                <w:top w:val="none" w:sz="0" w:space="0" w:color="auto"/>
                <w:left w:val="none" w:sz="0" w:space="0" w:color="auto"/>
                <w:bottom w:val="none" w:sz="0" w:space="0" w:color="auto"/>
                <w:right w:val="none" w:sz="0" w:space="0" w:color="auto"/>
              </w:divBdr>
            </w:div>
            <w:div w:id="1366515276">
              <w:marLeft w:val="0"/>
              <w:marRight w:val="0"/>
              <w:marTop w:val="0"/>
              <w:marBottom w:val="0"/>
              <w:divBdr>
                <w:top w:val="none" w:sz="0" w:space="0" w:color="auto"/>
                <w:left w:val="none" w:sz="0" w:space="0" w:color="auto"/>
                <w:bottom w:val="none" w:sz="0" w:space="0" w:color="auto"/>
                <w:right w:val="none" w:sz="0" w:space="0" w:color="auto"/>
              </w:divBdr>
            </w:div>
            <w:div w:id="768504772">
              <w:marLeft w:val="0"/>
              <w:marRight w:val="0"/>
              <w:marTop w:val="0"/>
              <w:marBottom w:val="0"/>
              <w:divBdr>
                <w:top w:val="none" w:sz="0" w:space="0" w:color="auto"/>
                <w:left w:val="none" w:sz="0" w:space="0" w:color="auto"/>
                <w:bottom w:val="none" w:sz="0" w:space="0" w:color="auto"/>
                <w:right w:val="none" w:sz="0" w:space="0" w:color="auto"/>
              </w:divBdr>
            </w:div>
            <w:div w:id="1225724344">
              <w:marLeft w:val="0"/>
              <w:marRight w:val="0"/>
              <w:marTop w:val="0"/>
              <w:marBottom w:val="0"/>
              <w:divBdr>
                <w:top w:val="none" w:sz="0" w:space="0" w:color="auto"/>
                <w:left w:val="none" w:sz="0" w:space="0" w:color="auto"/>
                <w:bottom w:val="none" w:sz="0" w:space="0" w:color="auto"/>
                <w:right w:val="none" w:sz="0" w:space="0" w:color="auto"/>
              </w:divBdr>
            </w:div>
            <w:div w:id="1003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0495">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37463765">
      <w:bodyDiv w:val="1"/>
      <w:marLeft w:val="0"/>
      <w:marRight w:val="0"/>
      <w:marTop w:val="0"/>
      <w:marBottom w:val="0"/>
      <w:divBdr>
        <w:top w:val="none" w:sz="0" w:space="0" w:color="auto"/>
        <w:left w:val="none" w:sz="0" w:space="0" w:color="auto"/>
        <w:bottom w:val="none" w:sz="0" w:space="0" w:color="auto"/>
        <w:right w:val="none" w:sz="0" w:space="0" w:color="auto"/>
      </w:divBdr>
    </w:div>
    <w:div w:id="2048867831">
      <w:bodyDiv w:val="1"/>
      <w:marLeft w:val="0"/>
      <w:marRight w:val="0"/>
      <w:marTop w:val="0"/>
      <w:marBottom w:val="0"/>
      <w:divBdr>
        <w:top w:val="none" w:sz="0" w:space="0" w:color="auto"/>
        <w:left w:val="none" w:sz="0" w:space="0" w:color="auto"/>
        <w:bottom w:val="none" w:sz="0" w:space="0" w:color="auto"/>
        <w:right w:val="none" w:sz="0" w:space="0" w:color="auto"/>
      </w:divBdr>
    </w:div>
    <w:div w:id="2061829271">
      <w:bodyDiv w:val="1"/>
      <w:marLeft w:val="0"/>
      <w:marRight w:val="0"/>
      <w:marTop w:val="0"/>
      <w:marBottom w:val="0"/>
      <w:divBdr>
        <w:top w:val="none" w:sz="0" w:space="0" w:color="auto"/>
        <w:left w:val="none" w:sz="0" w:space="0" w:color="auto"/>
        <w:bottom w:val="none" w:sz="0" w:space="0" w:color="auto"/>
        <w:right w:val="none" w:sz="0" w:space="0" w:color="auto"/>
      </w:divBdr>
    </w:div>
    <w:div w:id="2073967190">
      <w:bodyDiv w:val="1"/>
      <w:marLeft w:val="0"/>
      <w:marRight w:val="0"/>
      <w:marTop w:val="0"/>
      <w:marBottom w:val="0"/>
      <w:divBdr>
        <w:top w:val="none" w:sz="0" w:space="0" w:color="auto"/>
        <w:left w:val="none" w:sz="0" w:space="0" w:color="auto"/>
        <w:bottom w:val="none" w:sz="0" w:space="0" w:color="auto"/>
        <w:right w:val="none" w:sz="0" w:space="0" w:color="auto"/>
      </w:divBdr>
    </w:div>
    <w:div w:id="2077241560">
      <w:bodyDiv w:val="1"/>
      <w:marLeft w:val="0"/>
      <w:marRight w:val="0"/>
      <w:marTop w:val="0"/>
      <w:marBottom w:val="0"/>
      <w:divBdr>
        <w:top w:val="none" w:sz="0" w:space="0" w:color="auto"/>
        <w:left w:val="none" w:sz="0" w:space="0" w:color="auto"/>
        <w:bottom w:val="none" w:sz="0" w:space="0" w:color="auto"/>
        <w:right w:val="none" w:sz="0" w:space="0" w:color="auto"/>
      </w:divBdr>
      <w:divsChild>
        <w:div w:id="65622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41258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594704">
      <w:bodyDiv w:val="1"/>
      <w:marLeft w:val="0"/>
      <w:marRight w:val="0"/>
      <w:marTop w:val="0"/>
      <w:marBottom w:val="0"/>
      <w:divBdr>
        <w:top w:val="none" w:sz="0" w:space="0" w:color="auto"/>
        <w:left w:val="none" w:sz="0" w:space="0" w:color="auto"/>
        <w:bottom w:val="none" w:sz="0" w:space="0" w:color="auto"/>
        <w:right w:val="none" w:sz="0" w:space="0" w:color="auto"/>
      </w:divBdr>
    </w:div>
    <w:div w:id="2084601475">
      <w:bodyDiv w:val="1"/>
      <w:marLeft w:val="0"/>
      <w:marRight w:val="0"/>
      <w:marTop w:val="0"/>
      <w:marBottom w:val="0"/>
      <w:divBdr>
        <w:top w:val="none" w:sz="0" w:space="0" w:color="auto"/>
        <w:left w:val="none" w:sz="0" w:space="0" w:color="auto"/>
        <w:bottom w:val="none" w:sz="0" w:space="0" w:color="auto"/>
        <w:right w:val="none" w:sz="0" w:space="0" w:color="auto"/>
      </w:divBdr>
    </w:div>
    <w:div w:id="2096851661">
      <w:bodyDiv w:val="1"/>
      <w:marLeft w:val="0"/>
      <w:marRight w:val="0"/>
      <w:marTop w:val="0"/>
      <w:marBottom w:val="0"/>
      <w:divBdr>
        <w:top w:val="none" w:sz="0" w:space="0" w:color="auto"/>
        <w:left w:val="none" w:sz="0" w:space="0" w:color="auto"/>
        <w:bottom w:val="none" w:sz="0" w:space="0" w:color="auto"/>
        <w:right w:val="none" w:sz="0" w:space="0" w:color="auto"/>
      </w:divBdr>
    </w:div>
    <w:div w:id="2108503704">
      <w:bodyDiv w:val="1"/>
      <w:marLeft w:val="0"/>
      <w:marRight w:val="0"/>
      <w:marTop w:val="0"/>
      <w:marBottom w:val="0"/>
      <w:divBdr>
        <w:top w:val="none" w:sz="0" w:space="0" w:color="auto"/>
        <w:left w:val="none" w:sz="0" w:space="0" w:color="auto"/>
        <w:bottom w:val="none" w:sz="0" w:space="0" w:color="auto"/>
        <w:right w:val="none" w:sz="0" w:space="0" w:color="auto"/>
      </w:divBdr>
    </w:div>
    <w:div w:id="2122256498">
      <w:bodyDiv w:val="1"/>
      <w:marLeft w:val="0"/>
      <w:marRight w:val="0"/>
      <w:marTop w:val="0"/>
      <w:marBottom w:val="0"/>
      <w:divBdr>
        <w:top w:val="none" w:sz="0" w:space="0" w:color="auto"/>
        <w:left w:val="none" w:sz="0" w:space="0" w:color="auto"/>
        <w:bottom w:val="none" w:sz="0" w:space="0" w:color="auto"/>
        <w:right w:val="none" w:sz="0" w:space="0" w:color="auto"/>
      </w:divBdr>
    </w:div>
    <w:div w:id="2136558994">
      <w:bodyDiv w:val="1"/>
      <w:marLeft w:val="0"/>
      <w:marRight w:val="0"/>
      <w:marTop w:val="0"/>
      <w:marBottom w:val="0"/>
      <w:divBdr>
        <w:top w:val="none" w:sz="0" w:space="0" w:color="auto"/>
        <w:left w:val="none" w:sz="0" w:space="0" w:color="auto"/>
        <w:bottom w:val="none" w:sz="0" w:space="0" w:color="auto"/>
        <w:right w:val="none" w:sz="0" w:space="0" w:color="auto"/>
      </w:divBdr>
    </w:div>
    <w:div w:id="2147156784">
      <w:bodyDiv w:val="1"/>
      <w:marLeft w:val="0"/>
      <w:marRight w:val="0"/>
      <w:marTop w:val="0"/>
      <w:marBottom w:val="0"/>
      <w:divBdr>
        <w:top w:val="none" w:sz="0" w:space="0" w:color="auto"/>
        <w:left w:val="none" w:sz="0" w:space="0" w:color="auto"/>
        <w:bottom w:val="none" w:sz="0" w:space="0" w:color="auto"/>
        <w:right w:val="none" w:sz="0" w:space="0" w:color="auto"/>
      </w:divBdr>
    </w:div>
    <w:div w:id="21473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132</Pages>
  <Words>40811</Words>
  <Characters>236704</Characters>
  <Application>Microsoft Office Word</Application>
  <DocSecurity>0</DocSecurity>
  <Lines>1972</Lines>
  <Paragraphs>553</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276962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Vitalie Railean</cp:lastModifiedBy>
  <cp:revision>45</cp:revision>
  <cp:lastPrinted>2025-06-27T12:43:00Z</cp:lastPrinted>
  <dcterms:created xsi:type="dcterms:W3CDTF">2025-06-12T10:39:00Z</dcterms:created>
  <dcterms:modified xsi:type="dcterms:W3CDTF">2025-06-27T12:49:00Z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