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B2C" w:rsidRPr="00E71B2C" w:rsidRDefault="00E71B2C" w:rsidP="00E71B2C">
      <w:pPr>
        <w:spacing w:before="0" w:after="0"/>
        <w:ind w:right="0" w:firstLine="0"/>
        <w:contextualSpacing/>
        <w:jc w:val="right"/>
        <w:rPr>
          <w:rFonts w:eastAsia="Times New Roman" w:cs="Times New Roman"/>
          <w:i/>
          <w:iCs/>
          <w:sz w:val="26"/>
          <w:szCs w:val="26"/>
          <w:lang w:val="ro-RO"/>
        </w:rPr>
      </w:pPr>
      <w:r w:rsidRPr="00E71B2C">
        <w:rPr>
          <w:rFonts w:eastAsia="Times New Roman" w:cs="Times New Roman"/>
          <w:i/>
          <w:iCs/>
          <w:sz w:val="26"/>
          <w:szCs w:val="26"/>
          <w:lang w:val="ro-RO"/>
        </w:rPr>
        <w:t>Proiect</w:t>
      </w:r>
    </w:p>
    <w:p w:rsidR="00E71B2C" w:rsidRPr="00E71B2C" w:rsidRDefault="00E71B2C" w:rsidP="00E71B2C">
      <w:pPr>
        <w:spacing w:before="0" w:after="0"/>
        <w:ind w:right="0" w:firstLine="0"/>
        <w:contextualSpacing/>
        <w:jc w:val="left"/>
        <w:rPr>
          <w:rFonts w:eastAsia="Times New Roman" w:cs="Times New Roman"/>
          <w:sz w:val="26"/>
          <w:szCs w:val="26"/>
          <w:lang w:val="ro-RO"/>
        </w:rPr>
      </w:pPr>
      <w:bookmarkStart w:id="0" w:name="_GoBack"/>
      <w:bookmarkEnd w:id="0"/>
    </w:p>
    <w:tbl>
      <w:tblPr>
        <w:tblW w:w="5189" w:type="pct"/>
        <w:jc w:val="center"/>
        <w:tblBorders>
          <w:top w:val="single" w:sz="4" w:space="0" w:color="000080"/>
          <w:bottom w:val="single" w:sz="4" w:space="0" w:color="00008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02"/>
      </w:tblGrid>
      <w:tr w:rsidR="00E71B2C" w:rsidRPr="00E71B2C" w:rsidTr="00E71B2C">
        <w:trPr>
          <w:cantSplit/>
          <w:trHeight w:val="1213"/>
          <w:jc w:val="center"/>
        </w:trPr>
        <w:tc>
          <w:tcPr>
            <w:tcW w:w="5000" w:type="pct"/>
            <w:tcBorders>
              <w:top w:val="nil"/>
              <w:bottom w:val="nil"/>
            </w:tcBorders>
          </w:tcPr>
          <w:p w:rsidR="00E71B2C" w:rsidRPr="00E71B2C" w:rsidRDefault="00E71B2C" w:rsidP="00E71B2C">
            <w:pPr>
              <w:keepNext/>
              <w:spacing w:before="0" w:after="0"/>
              <w:ind w:right="0"/>
              <w:jc w:val="center"/>
              <w:outlineLvl w:val="7"/>
              <w:rPr>
                <w:rFonts w:eastAsia="Times New Roman" w:cs="Times New Roman"/>
                <w:b/>
                <w:szCs w:val="28"/>
                <w:lang w:val="ro-RO"/>
              </w:rPr>
            </w:pPr>
          </w:p>
          <w:p w:rsidR="00E71B2C" w:rsidRPr="00E71B2C" w:rsidRDefault="00E71B2C" w:rsidP="00E71B2C">
            <w:pPr>
              <w:keepNext/>
              <w:spacing w:before="0" w:after="0"/>
              <w:ind w:right="0" w:firstLine="0"/>
              <w:jc w:val="center"/>
              <w:outlineLvl w:val="7"/>
              <w:rPr>
                <w:rFonts w:eastAsia="Times New Roman" w:cs="Times New Roman"/>
                <w:b/>
                <w:spacing w:val="20"/>
                <w:szCs w:val="28"/>
                <w:lang w:val="ro-RO"/>
              </w:rPr>
            </w:pPr>
            <w:r w:rsidRPr="00E71B2C">
              <w:rPr>
                <w:rFonts w:eastAsia="Times New Roman" w:cs="Times New Roman"/>
                <w:b/>
                <w:spacing w:val="20"/>
                <w:szCs w:val="28"/>
                <w:lang w:val="ro-RO"/>
              </w:rPr>
              <w:t>GUVERNUL  REPUBLICII  MOLDOVA</w:t>
            </w:r>
          </w:p>
          <w:p w:rsidR="00E71B2C" w:rsidRPr="00E71B2C" w:rsidRDefault="00E71B2C" w:rsidP="00E71B2C">
            <w:pPr>
              <w:keepNext/>
              <w:spacing w:before="0" w:after="160"/>
              <w:ind w:right="0" w:firstLine="0"/>
              <w:jc w:val="center"/>
              <w:outlineLvl w:val="7"/>
              <w:rPr>
                <w:rFonts w:eastAsia="Times New Roman" w:cs="Times New Roman"/>
                <w:b/>
                <w:szCs w:val="28"/>
                <w:lang w:val="ro-RO"/>
              </w:rPr>
            </w:pPr>
            <w:r w:rsidRPr="00E71B2C">
              <w:rPr>
                <w:rFonts w:eastAsia="Times New Roman" w:cs="Times New Roman"/>
                <w:b/>
                <w:spacing w:val="40"/>
                <w:szCs w:val="28"/>
                <w:lang w:val="ro-RO"/>
              </w:rPr>
              <w:t>HOTĂRÂRE</w:t>
            </w:r>
            <w:r w:rsidRPr="00E71B2C">
              <w:rPr>
                <w:rFonts w:eastAsia="Times New Roman" w:cs="Times New Roman"/>
                <w:b/>
                <w:szCs w:val="28"/>
                <w:lang w:val="ro-RO"/>
              </w:rPr>
              <w:t xml:space="preserve"> nr. ____</w:t>
            </w:r>
          </w:p>
          <w:p w:rsidR="00E71B2C" w:rsidRPr="00E71B2C" w:rsidRDefault="00E71B2C" w:rsidP="00E71B2C">
            <w:pPr>
              <w:spacing w:before="0" w:after="160"/>
              <w:ind w:right="0" w:firstLine="0"/>
              <w:jc w:val="center"/>
              <w:rPr>
                <w:rFonts w:eastAsia="Calibri" w:cs="Times New Roman"/>
                <w:b/>
                <w:szCs w:val="28"/>
                <w:lang w:val="ro-RO"/>
              </w:rPr>
            </w:pPr>
            <w:r w:rsidRPr="00E71B2C">
              <w:rPr>
                <w:rFonts w:eastAsia="Calibri" w:cs="Times New Roman"/>
                <w:b/>
                <w:szCs w:val="28"/>
                <w:u w:val="single"/>
                <w:lang w:val="ro-RO"/>
              </w:rPr>
              <w:t>din                                        2025</w:t>
            </w:r>
          </w:p>
          <w:p w:rsidR="00E71B2C" w:rsidRPr="00E71B2C" w:rsidRDefault="00E71B2C" w:rsidP="00E71B2C">
            <w:pPr>
              <w:spacing w:before="120" w:after="240"/>
              <w:ind w:right="0" w:firstLine="0"/>
              <w:jc w:val="center"/>
              <w:rPr>
                <w:rFonts w:eastAsia="Calibri" w:cs="Times New Roman"/>
                <w:b/>
                <w:sz w:val="26"/>
                <w:szCs w:val="26"/>
                <w:lang w:val="ro-RO"/>
              </w:rPr>
            </w:pPr>
            <w:r w:rsidRPr="00E71B2C">
              <w:rPr>
                <w:rFonts w:eastAsia="Calibri" w:cs="Times New Roman"/>
                <w:b/>
                <w:sz w:val="26"/>
                <w:szCs w:val="26"/>
                <w:lang w:val="ro-RO"/>
              </w:rPr>
              <w:t>Chișinău</w:t>
            </w:r>
          </w:p>
        </w:tc>
      </w:tr>
    </w:tbl>
    <w:p w:rsidR="00E71B2C" w:rsidRPr="00E71B2C" w:rsidRDefault="00E71B2C" w:rsidP="00BF0470">
      <w:pPr>
        <w:spacing w:before="0" w:after="0"/>
        <w:ind w:right="0" w:firstLine="0"/>
        <w:contextualSpacing/>
        <w:jc w:val="center"/>
        <w:rPr>
          <w:rFonts w:eastAsia="Times New Roman" w:cs="Times New Roman"/>
          <w:iCs/>
          <w:szCs w:val="28"/>
          <w:lang w:val="ro-RO"/>
        </w:rPr>
      </w:pPr>
      <w:r w:rsidRPr="00E71B2C">
        <w:rPr>
          <w:rFonts w:eastAsia="Calibri" w:cs="Times New Roman"/>
          <w:iCs/>
          <w:color w:val="000000"/>
          <w:szCs w:val="28"/>
          <w:lang w:val="ro-RO"/>
        </w:rPr>
        <w:t xml:space="preserve">pentru </w:t>
      </w:r>
      <w:r w:rsidRPr="00E71B2C">
        <w:rPr>
          <w:rFonts w:eastAsia="Times New Roman" w:cs="Times New Roman"/>
          <w:iCs/>
          <w:szCs w:val="28"/>
          <w:lang w:val="ro-RO"/>
        </w:rPr>
        <w:t xml:space="preserve">modificarea </w:t>
      </w:r>
      <w:r w:rsidR="00BF0470">
        <w:rPr>
          <w:rFonts w:eastAsia="Times New Roman" w:cs="Times New Roman"/>
          <w:iCs/>
          <w:szCs w:val="28"/>
          <w:lang w:val="ro-RO"/>
        </w:rPr>
        <w:t>Documentului unic de program pentru anii 2025-2027, aprobat prin Hotărârea Guvernului nr. 160/2025</w:t>
      </w:r>
    </w:p>
    <w:p w:rsidR="00E71B2C" w:rsidRPr="00E71B2C" w:rsidRDefault="00E71B2C" w:rsidP="00E71B2C">
      <w:pPr>
        <w:spacing w:before="0" w:after="240"/>
        <w:ind w:right="0" w:firstLine="0"/>
        <w:jc w:val="center"/>
        <w:rPr>
          <w:rFonts w:eastAsia="Times New Roman" w:cs="Times New Roman"/>
          <w:szCs w:val="28"/>
          <w:lang w:val="ro-RO"/>
        </w:rPr>
      </w:pPr>
      <w:r w:rsidRPr="00E71B2C">
        <w:rPr>
          <w:rFonts w:eastAsia="Times New Roman" w:cs="Times New Roman"/>
          <w:szCs w:val="28"/>
          <w:lang w:val="ro-RO"/>
        </w:rPr>
        <w:t xml:space="preserve">        -----------------------------------------------------</w:t>
      </w:r>
    </w:p>
    <w:p w:rsidR="00E71B2C" w:rsidRPr="00E71B2C" w:rsidRDefault="00E71B2C" w:rsidP="00E71B2C">
      <w:pPr>
        <w:tabs>
          <w:tab w:val="left" w:pos="1134"/>
        </w:tabs>
        <w:spacing w:before="0" w:after="160" w:line="256" w:lineRule="auto"/>
        <w:ind w:right="0" w:firstLine="720"/>
        <w:rPr>
          <w:rFonts w:eastAsia="Calibri" w:cs="Times New Roman"/>
          <w:color w:val="000000"/>
          <w:szCs w:val="28"/>
          <w:lang w:val="ro-RO"/>
        </w:rPr>
      </w:pPr>
      <w:r w:rsidRPr="00E71B2C">
        <w:rPr>
          <w:rFonts w:eastAsia="Calibri" w:cs="Times New Roman"/>
          <w:color w:val="000000"/>
          <w:szCs w:val="28"/>
          <w:lang w:val="ro-RO"/>
        </w:rPr>
        <w:t>În temeiul art. 10 alin. (2) din Legea nr. 438/2006 privind dezvoltarea regională în Republica Moldova (Monitorul Oficial al Republicii Moldova, 2007, nr. 21-24, art. 68), cu modificările ulterioare, și al art. 7 alin. (2) din Legea nr. 27/2022 privind Fondul național pentru dezvoltare regională și locală (Monitorul Ofi</w:t>
      </w:r>
      <w:r w:rsidR="00BF0470">
        <w:rPr>
          <w:rFonts w:eastAsia="Calibri" w:cs="Times New Roman"/>
          <w:color w:val="000000"/>
          <w:szCs w:val="28"/>
          <w:lang w:val="ro-RO"/>
        </w:rPr>
        <w:t>cial al Republicii Moldova, 2022, nr. 60, art. 76</w:t>
      </w:r>
      <w:r w:rsidRPr="00E71B2C">
        <w:rPr>
          <w:rFonts w:eastAsia="Calibri" w:cs="Times New Roman"/>
          <w:color w:val="000000"/>
          <w:szCs w:val="28"/>
          <w:lang w:val="ro-RO"/>
        </w:rPr>
        <w:t>), Guvernul HOTĂRĂȘTE:</w:t>
      </w:r>
    </w:p>
    <w:p w:rsidR="00E71B2C" w:rsidRPr="00A24BB7" w:rsidRDefault="00E71B2C" w:rsidP="00BF0470">
      <w:pPr>
        <w:pStyle w:val="Listparagraf"/>
        <w:numPr>
          <w:ilvl w:val="0"/>
          <w:numId w:val="41"/>
        </w:numPr>
        <w:tabs>
          <w:tab w:val="left" w:pos="360"/>
          <w:tab w:val="left" w:pos="851"/>
          <w:tab w:val="left" w:pos="993"/>
        </w:tabs>
        <w:ind w:left="0" w:firstLine="360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A24BB7">
        <w:rPr>
          <w:rFonts w:ascii="Times New Roman" w:hAnsi="Times New Roman"/>
          <w:color w:val="000000"/>
          <w:sz w:val="28"/>
          <w:szCs w:val="28"/>
          <w:lang w:val="ro-RO"/>
        </w:rPr>
        <w:t>Documentul unic de program pentru anii 2025-2027, aprobat prin Hotărârea Guvernului nr. 160/2025 (Monitorul Oficial al Republicii Moldova, 2025, nr. 164-166, art. 178), cu modificările ulterioare, se modifică după cum urmează:</w:t>
      </w:r>
    </w:p>
    <w:p w:rsidR="00E71B2C" w:rsidRPr="00E71B2C" w:rsidRDefault="00E71B2C" w:rsidP="00E71B2C">
      <w:pPr>
        <w:tabs>
          <w:tab w:val="left" w:pos="851"/>
          <w:tab w:val="left" w:pos="993"/>
        </w:tabs>
        <w:spacing w:before="0" w:after="160" w:line="256" w:lineRule="auto"/>
        <w:ind w:left="1069" w:right="0" w:firstLine="0"/>
        <w:contextualSpacing/>
        <w:rPr>
          <w:rFonts w:eastAsia="Calibri" w:cs="Times New Roman"/>
          <w:color w:val="000000"/>
          <w:szCs w:val="28"/>
          <w:lang w:val="ro-RO"/>
        </w:rPr>
      </w:pPr>
    </w:p>
    <w:p w:rsidR="00E71B2C" w:rsidRPr="00E71B2C" w:rsidRDefault="00E71B2C" w:rsidP="00BF0470">
      <w:pPr>
        <w:numPr>
          <w:ilvl w:val="0"/>
          <w:numId w:val="27"/>
        </w:numPr>
        <w:tabs>
          <w:tab w:val="left" w:pos="360"/>
          <w:tab w:val="left" w:pos="1134"/>
          <w:tab w:val="left" w:pos="1276"/>
        </w:tabs>
        <w:spacing w:before="0" w:after="0" w:line="240" w:lineRule="auto"/>
        <w:ind w:left="0" w:right="0" w:firstLine="360"/>
        <w:contextualSpacing/>
        <w:rPr>
          <w:rFonts w:eastAsia="Calibri" w:cs="Times New Roman"/>
          <w:color w:val="000000"/>
          <w:szCs w:val="28"/>
          <w:lang w:val="ro-RO"/>
        </w:rPr>
      </w:pPr>
      <w:r w:rsidRPr="00E71B2C">
        <w:rPr>
          <w:rFonts w:eastAsia="Calibri" w:cs="Times New Roman"/>
          <w:color w:val="000000"/>
          <w:szCs w:val="28"/>
          <w:lang w:val="ro-RO"/>
        </w:rPr>
        <w:t xml:space="preserve"> punctul 1</w:t>
      </w:r>
      <w:r w:rsidR="00BF0470">
        <w:rPr>
          <w:rFonts w:eastAsia="Calibri" w:cs="Times New Roman"/>
          <w:color w:val="000000"/>
          <w:szCs w:val="28"/>
          <w:lang w:val="ro-RO"/>
        </w:rPr>
        <w:t>, după textul „ce urmează a fi implementate în următorii ani.” se completează cu textul</w:t>
      </w:r>
      <w:r w:rsidRPr="00E71B2C">
        <w:rPr>
          <w:rFonts w:eastAsia="Calibri" w:cs="Times New Roman"/>
          <w:color w:val="000000"/>
          <w:szCs w:val="28"/>
          <w:lang w:val="ro-RO"/>
        </w:rPr>
        <w:t xml:space="preserve"> „</w:t>
      </w:r>
      <w:r w:rsidR="00BF0470">
        <w:rPr>
          <w:rFonts w:eastAsia="Calibri" w:cs="Times New Roman"/>
          <w:color w:val="000000"/>
          <w:szCs w:val="28"/>
          <w:lang w:val="ro-RO"/>
        </w:rPr>
        <w:t xml:space="preserve"> , </w:t>
      </w:r>
      <w:r w:rsidRPr="00E71B2C">
        <w:rPr>
          <w:rFonts w:eastAsia="Calibri" w:cs="Times New Roman"/>
          <w:color w:val="000000"/>
          <w:szCs w:val="28"/>
          <w:lang w:val="ro-RO"/>
        </w:rPr>
        <w:t>ș</w:t>
      </w:r>
      <w:r w:rsidR="00BF0470">
        <w:rPr>
          <w:rFonts w:eastAsia="Calibri" w:cs="Times New Roman"/>
          <w:color w:val="000000"/>
          <w:szCs w:val="28"/>
          <w:lang w:val="ro-RO"/>
        </w:rPr>
        <w:t>i lista</w:t>
      </w:r>
      <w:r w:rsidRPr="00E71B2C">
        <w:rPr>
          <w:rFonts w:eastAsia="Calibri" w:cs="Times New Roman"/>
          <w:color w:val="000000"/>
          <w:szCs w:val="28"/>
          <w:lang w:val="ro-RO"/>
        </w:rPr>
        <w:t xml:space="preserve"> proiectelor depuse de autoritățile </w:t>
      </w:r>
      <w:r w:rsidR="00BF0470">
        <w:rPr>
          <w:rFonts w:eastAsia="Calibri" w:cs="Times New Roman"/>
          <w:color w:val="000000"/>
          <w:szCs w:val="28"/>
          <w:lang w:val="ro-RO"/>
        </w:rPr>
        <w:t xml:space="preserve">administrației </w:t>
      </w:r>
      <w:r w:rsidRPr="00E71B2C">
        <w:rPr>
          <w:rFonts w:eastAsia="Calibri" w:cs="Times New Roman"/>
          <w:color w:val="000000"/>
          <w:szCs w:val="28"/>
          <w:lang w:val="ro-RO"/>
        </w:rPr>
        <w:t>publice locale pentru l</w:t>
      </w:r>
      <w:r w:rsidR="00BF0470">
        <w:rPr>
          <w:rFonts w:eastAsia="Calibri" w:cs="Times New Roman"/>
          <w:color w:val="000000"/>
          <w:szCs w:val="28"/>
          <w:lang w:val="ro-RO"/>
        </w:rPr>
        <w:t>ucrări de reparații capitale/</w:t>
      </w:r>
      <w:r w:rsidRPr="00E71B2C">
        <w:rPr>
          <w:rFonts w:eastAsia="Calibri" w:cs="Times New Roman"/>
          <w:color w:val="000000"/>
          <w:szCs w:val="28"/>
          <w:lang w:val="ro-RO"/>
        </w:rPr>
        <w:t>reabilitare a clădirilor de menire social-culturală, exclusiv în condițiile necesității de intervenție urgentă (prevăzute în anexa nr. 3)”.</w:t>
      </w:r>
    </w:p>
    <w:p w:rsidR="00E71B2C" w:rsidRPr="00E71B2C" w:rsidRDefault="00E71B2C" w:rsidP="00E71B2C">
      <w:pPr>
        <w:tabs>
          <w:tab w:val="left" w:pos="720"/>
          <w:tab w:val="left" w:pos="1134"/>
          <w:tab w:val="left" w:pos="1276"/>
        </w:tabs>
        <w:spacing w:before="0" w:after="0" w:line="240" w:lineRule="auto"/>
        <w:ind w:left="720" w:right="0" w:firstLine="0"/>
        <w:contextualSpacing/>
        <w:rPr>
          <w:rFonts w:eastAsia="Calibri" w:cs="Times New Roman"/>
          <w:color w:val="000000"/>
          <w:szCs w:val="28"/>
          <w:lang w:val="ro-RO"/>
        </w:rPr>
      </w:pPr>
    </w:p>
    <w:p w:rsidR="00E71B2C" w:rsidRPr="00E71B2C" w:rsidRDefault="00E71B2C" w:rsidP="00E71B2C">
      <w:pPr>
        <w:numPr>
          <w:ilvl w:val="0"/>
          <w:numId w:val="27"/>
        </w:numPr>
        <w:tabs>
          <w:tab w:val="left" w:pos="720"/>
          <w:tab w:val="left" w:pos="1134"/>
          <w:tab w:val="left" w:pos="1276"/>
        </w:tabs>
        <w:spacing w:before="0" w:after="0" w:line="240" w:lineRule="auto"/>
        <w:ind w:right="0"/>
        <w:contextualSpacing/>
        <w:jc w:val="left"/>
        <w:rPr>
          <w:rFonts w:eastAsia="Calibri" w:cs="Times New Roman"/>
          <w:color w:val="000000"/>
          <w:szCs w:val="28"/>
          <w:lang w:val="ro-RO"/>
        </w:rPr>
      </w:pPr>
      <w:r w:rsidRPr="00E71B2C">
        <w:rPr>
          <w:rFonts w:eastAsia="Calibri" w:cs="Times New Roman"/>
          <w:color w:val="000000"/>
          <w:szCs w:val="28"/>
          <w:lang w:val="ro-RO"/>
        </w:rPr>
        <w:t xml:space="preserve"> </w:t>
      </w:r>
      <w:r>
        <w:rPr>
          <w:rFonts w:eastAsia="Calibri" w:cs="Times New Roman"/>
          <w:color w:val="000000"/>
          <w:szCs w:val="28"/>
          <w:lang w:val="ro-RO"/>
        </w:rPr>
        <w:t xml:space="preserve">anexa nr. 2 </w:t>
      </w:r>
      <w:r w:rsidRPr="00E71B2C">
        <w:rPr>
          <w:rFonts w:eastAsia="Calibri" w:cs="Times New Roman"/>
          <w:color w:val="000000"/>
          <w:szCs w:val="28"/>
          <w:lang w:val="ro-RO"/>
        </w:rPr>
        <w:t>se modifică după cum urmează:</w:t>
      </w:r>
    </w:p>
    <w:p w:rsidR="00BF0470" w:rsidRDefault="00BF0470" w:rsidP="00E71B2C">
      <w:pPr>
        <w:numPr>
          <w:ilvl w:val="0"/>
          <w:numId w:val="37"/>
        </w:numPr>
        <w:tabs>
          <w:tab w:val="left" w:pos="720"/>
          <w:tab w:val="left" w:pos="1134"/>
          <w:tab w:val="left" w:pos="1276"/>
        </w:tabs>
        <w:spacing w:before="0" w:after="0" w:line="240" w:lineRule="auto"/>
        <w:ind w:right="0"/>
        <w:contextualSpacing/>
        <w:jc w:val="left"/>
        <w:rPr>
          <w:rFonts w:eastAsia="Calibri" w:cs="Times New Roman"/>
          <w:color w:val="000000"/>
          <w:szCs w:val="28"/>
          <w:lang w:val="ro-RO"/>
        </w:rPr>
      </w:pPr>
      <w:r>
        <w:rPr>
          <w:rFonts w:eastAsia="Calibri" w:cs="Times New Roman"/>
          <w:color w:val="000000"/>
          <w:szCs w:val="28"/>
          <w:lang w:val="ro-RO"/>
        </w:rPr>
        <w:t>la domeniul de intervenție 1:</w:t>
      </w:r>
    </w:p>
    <w:p w:rsidR="00E71B2C" w:rsidRPr="00BF0470" w:rsidRDefault="00E71B2C" w:rsidP="00BF0470">
      <w:pPr>
        <w:pStyle w:val="Listparagraf"/>
        <w:numPr>
          <w:ilvl w:val="0"/>
          <w:numId w:val="44"/>
        </w:numPr>
        <w:tabs>
          <w:tab w:val="left" w:pos="720"/>
          <w:tab w:val="left" w:pos="1276"/>
        </w:tabs>
        <w:spacing w:after="0" w:line="240" w:lineRule="auto"/>
        <w:ind w:left="0" w:firstLine="284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BF0470">
        <w:rPr>
          <w:rFonts w:ascii="Times New Roman" w:hAnsi="Times New Roman"/>
          <w:color w:val="000000"/>
          <w:sz w:val="28"/>
          <w:szCs w:val="28"/>
          <w:lang w:val="ro-RO"/>
        </w:rPr>
        <w:t>măsura 1.3 se completează cu pozițiile 352</w:t>
      </w:r>
      <w:r w:rsidRPr="00BF0470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1</w:t>
      </w:r>
      <w:r w:rsidRPr="00BF0470">
        <w:rPr>
          <w:rFonts w:ascii="Times New Roman" w:hAnsi="Times New Roman"/>
          <w:color w:val="000000"/>
          <w:sz w:val="28"/>
          <w:szCs w:val="28"/>
          <w:lang w:val="ro-RO"/>
        </w:rPr>
        <w:t>-352</w:t>
      </w:r>
      <w:r w:rsidRPr="00BF0470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22</w:t>
      </w:r>
      <w:r w:rsidRPr="00BF0470">
        <w:rPr>
          <w:rFonts w:ascii="Times New Roman" w:hAnsi="Times New Roman"/>
          <w:color w:val="000000"/>
          <w:sz w:val="28"/>
          <w:szCs w:val="28"/>
          <w:lang w:val="ro-RO"/>
        </w:rPr>
        <w:t xml:space="preserve">, </w:t>
      </w:r>
      <w:r w:rsidR="00BF0470" w:rsidRPr="00BF0470">
        <w:rPr>
          <w:rFonts w:ascii="Times New Roman" w:hAnsi="Times New Roman"/>
          <w:color w:val="000000"/>
          <w:sz w:val="28"/>
          <w:szCs w:val="28"/>
          <w:lang w:val="ro-RO"/>
        </w:rPr>
        <w:t xml:space="preserve"> </w:t>
      </w:r>
      <w:r w:rsidRPr="00BF0470">
        <w:rPr>
          <w:rFonts w:ascii="Times New Roman" w:hAnsi="Times New Roman"/>
          <w:color w:val="000000"/>
          <w:sz w:val="28"/>
          <w:szCs w:val="28"/>
          <w:lang w:val="ro-RO"/>
        </w:rPr>
        <w:t>414</w:t>
      </w:r>
      <w:r w:rsidRPr="00BF0470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1</w:t>
      </w:r>
      <w:r w:rsidRPr="00BF0470">
        <w:rPr>
          <w:rFonts w:ascii="Times New Roman" w:hAnsi="Times New Roman"/>
          <w:color w:val="000000"/>
          <w:sz w:val="28"/>
          <w:szCs w:val="28"/>
          <w:lang w:val="ro-RO"/>
        </w:rPr>
        <w:t>-414</w:t>
      </w:r>
      <w:r w:rsidRPr="00BF0470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32</w:t>
      </w:r>
      <w:r w:rsidRPr="00BF0470">
        <w:rPr>
          <w:rFonts w:ascii="Times New Roman" w:hAnsi="Times New Roman"/>
          <w:color w:val="000000"/>
          <w:sz w:val="28"/>
          <w:szCs w:val="28"/>
          <w:lang w:val="ro-RO"/>
        </w:rPr>
        <w:t>, 415</w:t>
      </w:r>
      <w:r w:rsidRPr="00BF0470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1</w:t>
      </w:r>
      <w:r w:rsidRPr="00BF0470">
        <w:rPr>
          <w:rFonts w:ascii="Times New Roman" w:hAnsi="Times New Roman"/>
          <w:color w:val="000000"/>
          <w:sz w:val="28"/>
          <w:szCs w:val="28"/>
          <w:lang w:val="ro-RO"/>
        </w:rPr>
        <w:t>, 439</w:t>
      </w:r>
      <w:r w:rsidRPr="00BF0470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1</w:t>
      </w:r>
      <w:r w:rsidRPr="00BF0470">
        <w:rPr>
          <w:rFonts w:ascii="Times New Roman" w:hAnsi="Times New Roman"/>
          <w:color w:val="000000"/>
          <w:sz w:val="28"/>
          <w:szCs w:val="28"/>
          <w:lang w:val="ro-RO"/>
        </w:rPr>
        <w:t>-439</w:t>
      </w:r>
      <w:r w:rsidRPr="00BF0470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21</w:t>
      </w:r>
      <w:r w:rsidRPr="00BF0470">
        <w:rPr>
          <w:rFonts w:ascii="Times New Roman" w:hAnsi="Times New Roman"/>
          <w:color w:val="000000"/>
          <w:sz w:val="28"/>
          <w:szCs w:val="28"/>
          <w:lang w:val="ro-RO"/>
        </w:rPr>
        <w:t>, cu următorul cuprins:</w:t>
      </w:r>
    </w:p>
    <w:p w:rsidR="00E71B2C" w:rsidRPr="00E71B2C" w:rsidRDefault="00E71B2C" w:rsidP="00E71B2C">
      <w:pPr>
        <w:widowControl w:val="0"/>
        <w:autoSpaceDE w:val="0"/>
        <w:autoSpaceDN w:val="0"/>
        <w:spacing w:before="0" w:after="0" w:line="240" w:lineRule="auto"/>
        <w:ind w:right="0" w:firstLine="0"/>
        <w:jc w:val="left"/>
        <w:rPr>
          <w:rFonts w:eastAsia="Calibri" w:cs="Times New Roman"/>
          <w:b/>
          <w:sz w:val="18"/>
          <w:szCs w:val="18"/>
          <w:lang w:val="ro-RO"/>
        </w:rPr>
      </w:pPr>
    </w:p>
    <w:p w:rsidR="00E71B2C" w:rsidRPr="00E71B2C" w:rsidRDefault="00E71B2C" w:rsidP="00E71B2C">
      <w:pPr>
        <w:widowControl w:val="0"/>
        <w:autoSpaceDE w:val="0"/>
        <w:autoSpaceDN w:val="0"/>
        <w:spacing w:before="0" w:after="0" w:line="240" w:lineRule="auto"/>
        <w:ind w:right="0" w:firstLine="0"/>
        <w:jc w:val="left"/>
        <w:rPr>
          <w:rFonts w:eastAsia="Calibri" w:cs="Times New Roman"/>
          <w:b/>
          <w:sz w:val="18"/>
          <w:szCs w:val="18"/>
          <w:lang w:val="ro-RO"/>
        </w:rPr>
      </w:pPr>
    </w:p>
    <w:tbl>
      <w:tblPr>
        <w:tblpPr w:leftFromText="180" w:rightFromText="180" w:vertAnchor="text" w:tblpY="1"/>
        <w:tblOverlap w:val="never"/>
        <w:tblW w:w="498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3"/>
        <w:gridCol w:w="587"/>
        <w:gridCol w:w="292"/>
        <w:gridCol w:w="438"/>
        <w:gridCol w:w="584"/>
        <w:gridCol w:w="3358"/>
        <w:gridCol w:w="705"/>
        <w:gridCol w:w="1599"/>
        <w:gridCol w:w="1463"/>
      </w:tblGrid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C4B19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„</w:t>
            </w:r>
            <w:r w:rsidR="00E71B2C"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="00E71B2C"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DR 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912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s. Gribova, raionul Drochia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Gribova, r-nul Drochia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Gribova, r-nul Drochia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FL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915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s. Glinjeni, raionul Fălești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Glinjeni, r-nul </w:t>
            </w:r>
            <w:r w:rsidR="005A6D50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Fălești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Glinjeni, r-nul </w:t>
            </w:r>
            <w:r w:rsidR="005A6D50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Fălești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SG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918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Bălășești, raionul Sîngerei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5A6D50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Bălășești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s. Sloveanca, r-nul Sîngerei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Bălăşeşti, r-nul Sîngerei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DN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921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Arionești, r-nul Dondușeni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Arioneşti, r-nul Donduşeni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Arioneşti, r-nul Donduşeni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lastRenderedPageBreak/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ED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922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satului Viișoara, r-nul Edineț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Viişoara, r-nul </w:t>
            </w:r>
            <w:r w:rsidR="005A6D50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Edineț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Viişoara, r-nul </w:t>
            </w:r>
            <w:r w:rsidR="005A6D50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Edineț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937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comunei Vasilcău, r-nul Soroca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Ruslanovca, s. Inundeni, s. Vasilcău din com. Vasilcău, r-nul Soroca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Vasilcău, r-nul Soroca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DN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941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Horodiște, r-nul Dondușeni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Horodişte, r-nul Donduşeni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Horodişte, r-nul Donduşeni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DR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942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Cotova, r-nul Drochia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Măcăreuca și s. Cotova din com. Cotova, r-nul Drochia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Cotova, r-nul Drochia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FL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944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Navîrneț, r-nul Fălești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Năvîrneţ, r-nul Făleşti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Năvîrneţ, r-nul Făleşti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945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Redi-Cerețnovăț, r-nul Soroca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Redi-Cereşnovăţ, r-nul Soroca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Redi-Cereşnovăţ, r-nul Soroca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SG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946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Sîngerei, r-nul Sîngerei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or. Sîngerei, r-nul Sîngerei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or. Sîngerei, r-nul Sîngerei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RS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949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Mihăileni, r-nul Rîșcani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Mihăileni, r-nul Rîşcani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Mihăileni, r-nul Rîșcani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SG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952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primăriei Dumbrăvița, r-nul Sîngerei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Dumbrăviţa, r-nul Sîngerei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Dumbrăviţa, r-nul Sîngerei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SG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953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or. Biruința, r-nul Sîngerei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or. Biruinţa, r-nul Sîngerei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or. Biruinţa, r-nul Sîngerei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FR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954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Caşunca, r-nul Floreşti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Caşunca, r-nul Floreşti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Caşunca, r-nul Floreşti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958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satului Dubna, r-nul Soroca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Dubna, r-nul Soroca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Dubna, r-nul Soroca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FR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962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satului Gura Camencii, r-nul</w:t>
            </w:r>
            <w:r w:rsid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Florești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Gura Camencii, r-nul Floreşti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Gura Camencii, r-nul Floreşti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FR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966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pentru primăria Cernița, r-nul Florești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Cerniţa, r-nul Floreşti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Cerniţa, r-nul Floreşti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969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pentru comuna Regina Maria, r-nul Soroca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Regina Maria, r-nul Soroca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Regina Maria, r-nul Soroca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FL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973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comunei Pruteni, raionul Fălești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Cuzmenii Vechi, s. Drujineni, s. Valea Rusului, s. Pruteni din com. Pruteni, r-nul Făleşti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Pruteni, r-nul Făleşti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BR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975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satului Pererita, raionul Briceni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Pererita, r-nul Briceni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Pererita, r-nul Briceni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352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GL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977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comunei Camenca, raionul Glodeni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Camenca, s. Brînzeni, s. Butești, s. Molești, com. Camenca din r-nul Glodeni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Camenca, r-nul Glodeni</w:t>
            </w:r>
            <w:r w:rsidR="00EC4B19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”;</w:t>
            </w:r>
          </w:p>
        </w:tc>
      </w:tr>
      <w:tr w:rsidR="00E71B2C" w:rsidRPr="002C2947" w:rsidTr="00E71B2C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C4B19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„</w:t>
            </w:r>
            <w:r w:rsidR="00E71B2C"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="00E71B2C"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TL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897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comunei Suhuluceni, raionul Telenești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Suhuluceni și s.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Ghermănești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com. Suhuluceni,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Telenești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comunei Suhuluceni, r-nul Telenești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898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Elaborarea Planului Urbanistic General din s. Tătăreşti,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Tătăreşti,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satului Tătărești, r-nul Strășeni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lastRenderedPageBreak/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IL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900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satului Costești, r-nul Ialoveni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Costești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Ialoveni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satului Costești, r-nul Ialoveni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AN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905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pentru satul Mereni, raionul Anenii Noi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Mereni, r-nul Anenii Noi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satului Mereni, Anenii Noi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RZ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906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model nou al primăriei Buşăuca, r-nul Rezina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Buşăuca, r-nul Rezina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satului Bușăuca, r-nul Rezina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TL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911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com. Brînzenii Noi, r-nul Telenești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Brînzenii Noi și s. Brînzenii Vechi, com. Brînzenii Noi, r-nul Teleneşti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Brînzenii Noi, r-nul Teleneşti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OR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913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comunei Donici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Pocşeşti, s. Camencea și s. Donici, com. Donici, r-nul Orhei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Donici, r-nul Orhei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UN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916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s. Unțești, raionul Ungheni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Unţeşti, r-nul Ungheni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Unţeşti, r-nul Ungheni</w:t>
            </w:r>
          </w:p>
        </w:tc>
      </w:tr>
      <w:tr w:rsidR="00E71B2C" w:rsidRPr="00E71B2C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NS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920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Elaborarea Planului Urbanistic General de generație nouă al primăriei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Ciorești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Nisporeni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com.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Ciorești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Nisporeni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Ciorești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Nisporeni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UN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923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comunei Florițoaia Veche, raionul Ungheni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Grozasca, s. Florițoaia Veche, s. Florițoaia Nouă din com.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Florițoaia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Veche, r-nul Ungheni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Florițoaia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Veche, r-nul Ungheni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TL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925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comunei Tîrșiței, raionul Telenești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Flutura, s. Tîrșiței din com. Tîrşiţei, r-nul Teleneşti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Tîrşiţei, r-nul Teleneşti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OR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926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Elaborarea Planului Urbanistic General de generație nouă al primăriei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Biești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Orhei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com.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Biești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Orhei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com.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Biești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Orhei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SD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931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Elaborarea Planului Urbanistic General de generație nouă al primăriei Rogojeni,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Șoldănești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com. Rogojeni,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Șoldănești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Rogojeni,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Șoldănești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932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Elaborarea Planului Urbanistic General de generație nouă al primăriei Horodişte,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Călărași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Horodişte,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Călărași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Horodişte,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Călărași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DB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933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comunei Coşniţa, r-nul Dubăsari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com. Coşniţa, r-nul Dubăsari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Coşniţa, r-nul Dubăsari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AN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934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Varnița, r-nul Anenii Noi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Varnița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Anenii Noi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Varnița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Anenii Noi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OR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938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com. Mîrzeşti, r-nul Orhei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com. Mîrzeşti, r-nul Orhei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Mîrzeşti, r-nul Orhei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UN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939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s. Cetireni, r-nul Ungheni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Cetireni, r-nul Ungheni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Cetireni, r-nul Ungheni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HN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940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comunei Mirești, r-nul Hîncești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Chetroşeni și s. Mirești din com. Mireşti, r-nul Hînceşti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Mireşti, r-nul Hînceşti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NS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947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Iurceni, r-nul Nisporeni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Iurceni, r-nul Nisporeni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Iurceni, r-nul Nisporeni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SD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948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</w:t>
            </w:r>
            <w:r w:rsid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erație nouă al primăriei Cotiuje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nii Mari, r-nul Șoldănești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Cotiujenii Mari,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Șoldănești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Cotiujenii Mari, r-nul Șoldănești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lastRenderedPageBreak/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950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Rădeni, r-nul Călărași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Rădeni,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Călărași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Rădeni,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Călărași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AN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957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comunei Chetrosu, r-nul Anenii Noi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Todireşti și s. Chetrosu din com. Chetrosu, r-nul Anenii Noi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Chetrosu, r-nul Anenii Noi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961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Elaborarea Planului Urbanistic General al satului Bravicea,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Călărași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Bravicea, r-nul Călăraşi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Bravicea, r-nul Călăraşi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OR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963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Clișova, r-nul Orhei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Clișova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Orhei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Clișova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Orhei</w:t>
            </w:r>
          </w:p>
        </w:tc>
      </w:tr>
      <w:tr w:rsidR="00E71B2C" w:rsidRPr="00E71B2C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DB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964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Ustia, r-nul Dubăsari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Ustia, r-nul Dubăsari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Ustia, r-nul Dubăsari</w:t>
            </w:r>
          </w:p>
        </w:tc>
      </w:tr>
      <w:tr w:rsidR="00E71B2C" w:rsidRPr="00E71B2C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UN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965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pentru comuna Zagarancea, r-nul Ungheni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Semeni, s. Elizavetovca, s. Zagarancea din com. Zagarancea, r-nul Ungheni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Zagarancea, r-nul Ungheni</w:t>
            </w:r>
          </w:p>
        </w:tc>
      </w:tr>
      <w:tr w:rsidR="00E71B2C" w:rsidRPr="00E71B2C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UN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967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pentru primăria Chirileni, r-nul Ungheni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Chirileni, r-nul Ungheni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Chirileni, r-nul Ungheni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968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pentru comuna Lozova, r-nul Strășeni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Lozova, s. Stejăreni, com. Lozova,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Lozova,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30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UN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974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Bumbăta, raionul Ungheni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Bumbăta, r-nul Ungheni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Bumbăta, r-nul Ungheni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31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AN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976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Elaborarea Planului Urbanistic General al satului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Roșcani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Anenii Noi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Roșcani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Anenii Noi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Roșcani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Anenii Noi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414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TL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978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pentru comuna Sărătenii Vechi, raionul Telenești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Sărătenii Vechi, s. Zahareuca, com. Sărătenii Vechi din r-nul Teleneşti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Sărătenii Vechi, r-nul Telenești</w:t>
            </w:r>
            <w:r w:rsidR="00EC4B19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”;</w:t>
            </w:r>
          </w:p>
        </w:tc>
      </w:tr>
      <w:tr w:rsidR="00E71B2C" w:rsidRPr="002C2947" w:rsidTr="00E71B2C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B2C" w:rsidRPr="00E71B2C" w:rsidRDefault="00EC4B19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„</w:t>
            </w:r>
            <w:r w:rsidR="00E71B2C"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415</w:t>
            </w:r>
            <w:r w:rsidR="00E71B2C"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935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comunei Tohatin, mun. Chișinău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Cheltuitori, s. Buneți, s. Tohatin din com. Tohatin, mun. Chișinău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Tohatin, mun. Chișinău</w:t>
            </w:r>
            <w:r w:rsidR="00EC4B19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”;</w:t>
            </w:r>
          </w:p>
        </w:tc>
      </w:tr>
      <w:tr w:rsidR="00E71B2C" w:rsidRPr="002C2947" w:rsidTr="00E71B2C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B2C" w:rsidRPr="00E71B2C" w:rsidRDefault="00EC4B19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„</w:t>
            </w:r>
            <w:r w:rsidR="00E71B2C"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="00E71B2C"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899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model nou al satului Mihailovca, raionul Cimișlia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Mihailovca,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Cimișlia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satului Mihailovca, r-nul Cimișlia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901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Elaborarea Planului Urbanistic General al comunei Hîrtop,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Cimișlia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com. Hîrtop,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Cimișlia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comunei Hîrtop, r-nul Cimișlia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902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Elaborarea Planului Urbanistic General al comunei Lipoveni,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Cimișlia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com. Lipoveni,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Cimișlia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comunei Lipoveni, r-nul Cimișlia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903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Elaborarea Planului Urbanistic General al orașului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Căușeni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or.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Căușeni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Căușeni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or. Căușeni, r-nul Căușeni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908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comunei Baccealia, r-nul Căușeni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Baccealia, s. Plop, s. Florica, s. Tricolici din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Căușeni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comunei Baccelia, r-nul Căușeni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CH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914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model nou al Primăriei Andruşul de Sus, r-nul Cahul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Andruşul de Sus, r-nul Cahul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Andruşul de Sus, r-nul Cahul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917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s. Coșcalia, raionul Căușeni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Coşcalia, r-nul Căuşeni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Coşcalia, r-nul Căuşeni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BS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924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satului Abaclia, raionul Basarabeasca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Abaclia, r-nul Basarabeasca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Abaclia, r-nul Basarabeasca</w:t>
            </w:r>
          </w:p>
        </w:tc>
      </w:tr>
      <w:tr w:rsidR="00E71B2C" w:rsidRPr="00E71B2C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lastRenderedPageBreak/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927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Albina, raionul Cimișlia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Albina, r-nul Cimişlia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Albina, r-nul Cimişlia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928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Chircăiești, raionul Căușeni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Chircăiești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Căuşeni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Chircăieşti, r-nul Căuşeni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SV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929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Alava, raionul Ștefan Vodă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Alava și s. Lazo, com. Alava, r-nul Ştefan Vodă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Alava și s. Lazo, com. Alava, r-nul Ştefan Vodă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930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satului Selemet, raionul Cimișlia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Selemet, r-nul Cimişlia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Selemet, r-nul Cimişlia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943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Javgur, r-nul Cimișlia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Artimonovca, s. Maximeni și s. Javgur din com. Javgur, r-nul Cimişlia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Javgur, r-nul Cimişlia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951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comunei Chircăieștii Noi, r-nul Căușeni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Baurci și s. Chircăieștii Noi din com. Chircăieştii Noi, r-nul Căuşeni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Chircăieştii Noi, r-nul Căuşeni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955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Elaborarea Planului Urbanistic General de generație nouă al primăriei Fîrlădeni, r-nul </w:t>
            </w:r>
            <w:r w:rsidR="00170BAB"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Căușeni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Fîrlădeni, r-nul Căuşeni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Fîrlădeni, r-nul Căuşeni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956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Ivanovca Nouă, r-nul Cimișlia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Ivanovca Nouă, r-nul Cimişlia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Ivanovca Nouă, r-nul Cimişlia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SV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959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al satului Feștelița, r-nul Ștefan Vodă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Feşteliţa, r-nul Ştefan Vodă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Feşteliţa, r-nul Ştefan Vodă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970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pentru comuna Ciucur Mingir, r-nul Cimișlia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Ciucur-Mingir, r-nul Cimişlia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Ciucur-Mingir, r-nul Cimişlia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19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971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pentru satul Cîrpești, r-nul Cantemir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Cîrpeşti, r-nul Cantemir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Cîrpeşti, r-nul Cantemir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972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comunei Tănătarii Noi, raionul Căușeni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Tănătarii Noi, s. Ștefănești, s. Ursoaia Nouă, com. Tănătarii Noi, r-nul Căuşeni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Tănătarii Noi, r-nul Căuşeni</w:t>
            </w:r>
          </w:p>
        </w:tc>
      </w:tr>
      <w:tr w:rsidR="00E71B2C" w:rsidRPr="002C2947" w:rsidTr="00E71B2C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6"/>
                <w:szCs w:val="16"/>
                <w:vertAlign w:val="superscript"/>
                <w:lang w:val="ro-RO"/>
              </w:rPr>
              <w:t>21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LV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13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979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SE-2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Elaborarea Planului Urbanistic General de generație nouă al primăriei Vozneseni, raionul Leova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Vozneseni, s. Troian și s. Troița, r-nul Leova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Vozneseni, r-nul Leova</w:t>
            </w:r>
            <w:r w:rsidR="00EC4B19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”</w:t>
            </w:r>
          </w:p>
        </w:tc>
      </w:tr>
    </w:tbl>
    <w:p w:rsidR="00E71B2C" w:rsidRPr="00E71B2C" w:rsidRDefault="00E71B2C" w:rsidP="00E71B2C">
      <w:pPr>
        <w:spacing w:before="0" w:after="160" w:line="256" w:lineRule="auto"/>
        <w:ind w:right="0" w:firstLine="0"/>
        <w:jc w:val="left"/>
        <w:rPr>
          <w:rFonts w:ascii="Calibri" w:eastAsia="Calibri" w:hAnsi="Calibri" w:cs="Times New Roman"/>
          <w:sz w:val="22"/>
          <w:lang w:val="en-US"/>
        </w:rPr>
      </w:pPr>
    </w:p>
    <w:p w:rsidR="00E71B2C" w:rsidRPr="00D10DC2" w:rsidRDefault="00D10DC2" w:rsidP="00D10DC2">
      <w:pPr>
        <w:pStyle w:val="Listparagraf"/>
        <w:numPr>
          <w:ilvl w:val="0"/>
          <w:numId w:val="45"/>
        </w:numPr>
        <w:tabs>
          <w:tab w:val="left" w:pos="1134"/>
          <w:tab w:val="left" w:pos="1276"/>
        </w:tabs>
        <w:spacing w:after="0" w:line="240" w:lineRule="auto"/>
        <w:ind w:left="0" w:firstLine="360"/>
        <w:rPr>
          <w:rFonts w:ascii="Times New Roman" w:hAnsi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1B2C" w:rsidRPr="00D10DC2">
        <w:rPr>
          <w:rFonts w:ascii="Times New Roman" w:hAnsi="Times New Roman"/>
          <w:color w:val="000000"/>
          <w:sz w:val="28"/>
          <w:szCs w:val="28"/>
        </w:rPr>
        <w:t>s</w:t>
      </w:r>
      <w:r w:rsidR="00E71B2C" w:rsidRPr="00D10DC2">
        <w:rPr>
          <w:rFonts w:ascii="Times New Roman" w:hAnsi="Times New Roman"/>
          <w:color w:val="000000"/>
          <w:sz w:val="28"/>
          <w:szCs w:val="28"/>
          <w:lang w:val="ro-RO"/>
        </w:rPr>
        <w:t>e completează cu măsura 1.4 „Modernizarea/ reparația capitală/ reabilitarea drumurilor locale”, cu următorul cuprins:</w:t>
      </w:r>
    </w:p>
    <w:p w:rsidR="00E71B2C" w:rsidRPr="00E71B2C" w:rsidRDefault="00E71B2C" w:rsidP="00E71B2C">
      <w:pPr>
        <w:tabs>
          <w:tab w:val="left" w:pos="720"/>
          <w:tab w:val="left" w:pos="1134"/>
          <w:tab w:val="left" w:pos="1276"/>
        </w:tabs>
        <w:spacing w:before="0" w:after="0" w:line="240" w:lineRule="auto"/>
        <w:ind w:right="0" w:firstLine="0"/>
        <w:rPr>
          <w:rFonts w:eastAsia="Calibri" w:cs="Times New Roman"/>
          <w:color w:val="000000"/>
          <w:szCs w:val="28"/>
          <w:lang w:val="ro-RO"/>
        </w:rPr>
      </w:pPr>
    </w:p>
    <w:tbl>
      <w:tblPr>
        <w:tblpPr w:leftFromText="180" w:rightFromText="180" w:vertAnchor="text" w:tblpY="1"/>
        <w:tblOverlap w:val="never"/>
        <w:tblW w:w="498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3"/>
        <w:gridCol w:w="439"/>
        <w:gridCol w:w="292"/>
        <w:gridCol w:w="440"/>
        <w:gridCol w:w="440"/>
        <w:gridCol w:w="3479"/>
        <w:gridCol w:w="728"/>
        <w:gridCol w:w="1599"/>
        <w:gridCol w:w="1459"/>
      </w:tblGrid>
      <w:tr w:rsidR="00E71B2C" w:rsidRPr="002C2947" w:rsidTr="00E71B2C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C4B19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val="ro-RO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6"/>
                <w:lang w:val="ro-RO"/>
              </w:rPr>
              <w:t>„</w:t>
            </w:r>
            <w:r w:rsidR="00E71B2C" w:rsidRPr="00E71B2C">
              <w:rPr>
                <w:rFonts w:eastAsia="Times New Roman" w:cs="Times New Roman"/>
                <w:b/>
                <w:color w:val="000000"/>
                <w:sz w:val="18"/>
                <w:szCs w:val="16"/>
                <w:lang w:val="ro-RO"/>
              </w:rPr>
              <w:t>Măsura 1.4 Modernizarea/reparația capitală/reabilitarea drumurilor locale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22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BL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475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Construirea trotuarului pietonal pe strada Ștefan cel Mare din satul Elizaveta – sporirea siguranței pietonale și accesului către instituțiile publice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Elizaveta, mun. Bălți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Elizaveta, mun. Bălți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23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BR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103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170BA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de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reparație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a drumurilor din s.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Corjeuți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raionul Briceni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Corjeuți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Briceni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Corjeuți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Briceni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24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156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Renovarea drumului central str. Ștefan cel Mare</w:t>
            </w:r>
            <w:r w:rsid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sat. Scăieni, r-nul Dondușeni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Scăieni, r-nul Donduşeni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Scăieni, r-nul Donduşeni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25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467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Reabilitarea infrastructurii rutiere pe străzile Trandafirilor, Hajdeu, V. Comarov și </w:t>
            </w:r>
            <w:r w:rsid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Sovhozului din orașul Dondușeni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or. Donduşeni, r-nul Donduşeni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or. Donduşeni, r-nul Donduşeni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lastRenderedPageBreak/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26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463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170BA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străzii ce face acces spre drumul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național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din satul Antoneuca, raionul Drochia.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Antoneuca, r-nul Drochia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Antoneuca, r-nul Drochia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27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210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Îmbunătățirea calității infrastructurii drumului local din sat. Sofia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Sofia, r-nul Drochia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Sofia, r-nul Drochia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28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438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asfaltare a unor porțiuni de drum din comuna Popeștii de jos, raionul Drochia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Popeștii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de Jos, r-nul Drochia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Popeştii de Jos, r-nul Drochia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29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ED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325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Infrastructură rutieră modernă pentru prosperitatea satului Corpaci, raionul Edineț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Corpaci, r-nul Edineţ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Corpaci, r-nul Edineţ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30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ED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303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Modernizarea prin asfalt</w:t>
            </w:r>
            <w:r w:rsid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are a drumului de interes major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local din satul Viișoara, raionul Edineț.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Viişoara, r-nul Edineţ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Viişoara, r-nul Edineţ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31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FL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418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drumului central din s. Horești</w:t>
            </w:r>
            <w:r w:rsid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(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L261 G60-Toxoneni, tronsonul km 2+00-2+760)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Horeşti, r-nul Făleşti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Horeşti, r-nul Făleşti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32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FL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318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unui sector de drum începând de la cet. Capmari Dumitru până la grădinița de copii „Mugurel” s.Bocani, inclusiv captarea și evacuarea apelor pluviale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Bocani, r-nul Făleşti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Bocani, r-nul Făleşti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33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FL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256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întreținere periodică a străzilor din s. Scumpia, r. Fălești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Scumpia, r-nul Făleşti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Scumpia, r-nul Făleşti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34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FR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417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asfaltare a unor porțiuni de drum din comuna Sănătăuca, raionul Florești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Sănătăuca, r-nul Floreşti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Sănătăuca, r-nul Floreşti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35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FR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408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unui sector al străzii Ștefan cel Mare și Sfânt din sat. Roșieticii Vechi com. Roșietici, raionul</w:t>
            </w:r>
            <w:r w:rsid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Florești cu lungimea de 315 m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Roşieticii Vechi, com. Roşietici, r-nul Floreşti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Roşietici, r-nul Floreşti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36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FR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Reconstrucția podețului și acceselor din s.Coșernița raionul Florești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Coşerniţa, r-nul Floreşti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Coşerniţa, r-nul Floreşti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37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GL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379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 străzii Independenței din satul Ciuciulea, raionul Glodeni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Ciuciulea, r-nul Glodeni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Ciuciulea, r-nul Glodeni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38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GL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350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Modernizarea drumurilor în Hîjdieni, încă un pas spre confort și siguranță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Hîjdieni, r-nul Glodeni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Hîjdieni, r-nul Glodeni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39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425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Reabilitarea străzilor ,,Emil Loteanu” și ,,Mitropolitul Dosoftei” în satul Clocuşna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Clocuşna, r-nul 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Ocnița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Clocuşna, r-nul 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Ocnița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40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RS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378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str.31 August s.Șaptebani r.Rișcani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Şaptebani, r-nul Rîşcani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Şaptebani, r-nul Rîşcani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41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RS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261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întreținere periodică a străzii Arhanghelul Mihail din satul Corlăteni, r.Rîșcani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Corlăteni, r-nul Rîşcani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Corlăteni, r-nul Rîşcani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42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SG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342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Drum rural reabilitat pentru acces agricol și comunitar – Copăceni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Copăceni, r-nul Sîngerei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Copăceni, r-nul Sîngerei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43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SG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451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capitală a străzii Plaiului din satul Prepelița, r-l Sîngerei.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Prepeliţa, r-nul Sîngerei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Prepeliţa, r-nul Sîngerei</w:t>
            </w:r>
          </w:p>
        </w:tc>
      </w:tr>
      <w:tr w:rsidR="00E71B2C" w:rsidRPr="00E71B2C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44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SG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358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unor porțiuni de drumuri în com.</w:t>
            </w:r>
            <w:r w:rsid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Bilicenii Noi, r-nul. Sângerei,</w:t>
            </w:r>
            <w:r w:rsidR="00CE65CD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Sect. 1 și 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Bilicenii Noi, r-nul Sîngerei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Bilicenii Noi, r-nul Sîngerei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45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111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Renovarea străzii Școlii din satul Schineni, raionul Soroca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Schineni, r-nul Soroca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Schineni, r-nul Soroca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46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383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Modernizarea infrastructurii rutiere locale din comuna Dărcăuți din cadrul programului Guvernului RM „Europa este Aproape”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Dărcăuţi, r-nul Soroca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Dărcăuţi, r-nul Soroca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47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Renovarea străzii „31 August 1989” din satul Bulboci, raionul Soroca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Bulboci, r-nul Soroca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Bulboci, r-nul Soroca</w:t>
            </w:r>
          </w:p>
        </w:tc>
      </w:tr>
      <w:tr w:rsidR="00E71B2C" w:rsidRPr="00E71B2C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lastRenderedPageBreak/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48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176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170BA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drumului de acces spre IP Gimnaziul Stoicani, r-nul Soroca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Stoicani, r-nul Soroca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Stoicani, r-nul Soroca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49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223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drumului de acces către instituțiile publice din satul Dubna, r-nul Soroca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Nord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Dubna, r-nul Soroca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Dubna, r-nul Soroca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50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AN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165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Renovarea drumului central pe strada Ștefan cel Mare și 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Sfânt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din localitatea Gura Bîcului, raionul Anenii Noi"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Gura Bîcului, r-nul Anenii Noi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Gura Bîcului, r-nul Anenii Noi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51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AN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străzii Mihail Frunze din sat</w:t>
            </w:r>
            <w:r w:rsidR="00CE65CD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ul Chetrosu, raionul Anenii Noi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Chetrosu, r-nul Anenii Noi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Chetrosu, r-nul Anenii Noi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52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AN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191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Reabilitarea infrastructurii rutiere din satul Șerpeni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Şerpeni, r-nul Anenii Noi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Şerpeni, r-nul Anenii Noi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53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212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Lucrări de reparație a str. Mihai Eminescu, din </w:t>
            </w:r>
            <w:r w:rsidR="00CE65CD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satul Horodiște, r-nul Călărași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Horodişte, r-nul Călăraşi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Horodişte, r-nul Călăraşi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54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257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Construcția unui sector de stradă din 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sat. Vălcineț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cu lungimea de 0,50</w:t>
            </w:r>
            <w:r w:rsid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km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Vălcineț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Călăraşi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Vălcineț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Călăraşi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55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279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 str. Alexandru cel Bun din sat.</w:t>
            </w:r>
            <w:r w:rsid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Seliștea Noua, r-nul. Călărași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Seliștea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Nouă, com. Tuzara, r-nul Călăraşi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Tuzara, r-nul Călăraşi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56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și restabilirea trotuarului situat în s. Bravicea, raionul Călărași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Bravicea, r-nul Călăraşi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Bravicea, r-nul Călăraşi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57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512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Drumul Prieteniei, 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Pitușca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Călărași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Pitușca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Călăraşi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Pitușca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Călăraşi</w:t>
            </w:r>
          </w:p>
        </w:tc>
      </w:tr>
      <w:tr w:rsidR="00E71B2C" w:rsidRPr="00E71B2C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58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124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capitală unui sector a străzii Ștefan cel Mare, și a unor porțiuni de drum de pe străzile : Viilor,V.Dragancea,1 Mai,31 August, Alecu Rus</w:t>
            </w:r>
            <w:r w:rsid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o, M.Eminescu din </w:t>
            </w:r>
            <w:r w:rsid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com. S</w:t>
            </w:r>
            <w:r w:rsidR="00170BA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ipoteni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170BAB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ipoteni, r-nul Călăraşi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170BAB" w:rsidP="00170BAB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Si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poteni, r-nul Călăraşi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59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249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capitală a străzii Păcii din satul Onișcani, raionul Călărași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4228F5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Onișcani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Călăraşi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</w:t>
            </w:r>
            <w:r w:rsidR="004228F5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Onișcani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Călăraşi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60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întreținere periodică a străzilor din com. Hîrtopul Mar</w:t>
            </w:r>
            <w:r w:rsidR="00CE65CD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e, s. Hîrtopul Mic, r. Criuleni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Hîrtopul Mare, r-nul Criuleni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Hîrtopul Mare, r-nul Criuleni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61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520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Reabilitarea capitală a unui </w:t>
            </w:r>
            <w:r w:rsidR="004228F5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segment a străzii „Prieteniei”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cu sens unic, cu îmbrăcăminte de beton asfaltic – Drum de acces spre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Grădiniță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Biserică, Cimi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tir)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Riscova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Rîşcova, r-nul Criuleni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Rîşcova, r-nul Criuleni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62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364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C0015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drumului de acces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către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oficiul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poștal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din s.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Bălășești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comuna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Răculești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raionul Criuleni, L=370m (cu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lățimea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de 5,5m)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Bălăşeşti, com.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Răculești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Criuleni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Răculeşti, r-nul Criuleni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63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Modernizarea străzilor Dimitrie Cantemir, Alexandru Ioan Cuza, Mitropolit Gavriil Bănulescu Bodoni, Mitropolit Varlaam , Veronica Micle, 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Măgdăcești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Măgdăceşti, r-nul Criuleni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Măgdăceşti, r-nul Criuleni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64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123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C0015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de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întreținere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periodica a drumurilor in com.Bălăbănești, r.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Criuleni ,acces spre gimnaziul,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grădinița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si liceu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Bălăbăneşti, r-nul Criuleni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Bălăbăneşti, r-nul Criuleni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65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308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 unui sector de drum situat între str. Independenței și str. Izvoarelor sat. Zăicana, raionul Criuleni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Zăicana, r-nul Criuleni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Zăicana, r-nul Criuleni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66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353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C0015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capitală a unui sector de drum din intravilanul satului Molovata raionul Du</w:t>
            </w:r>
            <w:r w:rsidR="00CE65CD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băsari cu lungimea de 0,680 km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Molovata, r-nul Dubăsari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Molovata, r-nul Dubăsari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67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194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segmentelor de străzi în s.Mar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căuți, r.Dubăsari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Marcăuţi, r-nul Dubăsari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Marcăuţi, r-nul Dubăsari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68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HN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346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străzii Sfatul Țării din s. Buțeni, r-nul Hîncești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Buțeni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Hînceşti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Buțeni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Hînceşti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lastRenderedPageBreak/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69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HN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330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Reparația unui sector al străzii ”Ștefan cel Mare și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Sfânt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”,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Drăgușenii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Noi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Drăgușenii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Noi, r-nul Hînceşti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Drăgușenii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Noi, r-nul Hînceşti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70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HN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465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C0015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de reparație curentă/reabilitare a str.Ștefan cel Mare și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Sfânt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comuna Bobeica, raionul Hî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ncești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Bobeica, r-nul Hînceşti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Bobeica, r-nul Hînceşti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71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HN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546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Modernizarea drumurilor locale existente prin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îmbrăcămintei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rutiere din beton asfaltic si platforme pietonale pavate, in satul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Lăpușna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Hî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ncesti</w:t>
            </w:r>
            <w:proofErr w:type="spellEnd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Lăpușna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Hînceşti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Lăpușna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Hînceşti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72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HN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233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întreținere periodică a străzii Miron Cost</w:t>
            </w:r>
            <w:r w:rsidR="00CE65CD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in din s. Călmățui, r. Hîncești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Călmățui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Hînceşti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Călmățui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Hînceşti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73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HN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asfaltare a unor porțiuni de drum din strada Iurii Gagarin din comuna Sarata-Galbenă, raionul Hîncești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Sărata-Galbenă, r-nul Hînceşti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Sărata-Galbenă, r-nul Hînceşti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74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HN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C0015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trotuarului - cale pietonală de acces către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instituțiile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de menire socio-culturală din satul Boghiceni, r-nul Hînceşti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Boghiceni, r-nul Hînceşti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Boghiceni, r-nul Hînceşti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75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HN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Asigurarea accesului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locuitorilor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comunei Secăreni la servicii sociale de calitate prin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amenajarea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platformei pietonale de acces către Căminul Cultur</w:t>
            </w:r>
            <w:r w:rsidR="00CE65CD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al din s. Cornești, r. Hîncești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Secăreni, r-nul Hînceşti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Secăreni, r-nul Hînceşti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76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HN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558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Modernizarea drumului local existent prin construcția îmbrăcămintei rutiere din beton asfalt în satul Cioara, raionul Hîncești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Cioara, r-nul Hînceşti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Cioara, r-nul Hînceşti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77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HN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136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Reabilitarea infrastructurii rutiere din satul Dancu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Dancu, r-nul Hînceşti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Dancu, r-nul Hînceşti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78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HN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109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(reabilitarea) străzii Ștefan cel Mare din s. Ciuciuleni, r-nul Hîncești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Ciuciuleni, r-nul Hînceşti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Ciuciuleni, r-nul Hînceşti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79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IL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421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</w:t>
            </w:r>
            <w:r w:rsidR="00CE65CD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ucția străzilor din satul Puhoi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Puhoi, r-nul Ialoveni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Puhoi, r-nul Ialoveni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80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IL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515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ucția străzilor din satul Costeș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Costeşti, r-nul Ialoveni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Costeşti, r-nul Ialoveni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81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IL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562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Reabilitarea unui sector de drum central din satul Găureni com.Zîmbreni, raionul Ialoveni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Găureni, com. Zîmbreni, r-nul Ialoveni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Zîmbreni, r-nul Ialoveni</w:t>
            </w:r>
          </w:p>
        </w:tc>
      </w:tr>
      <w:tr w:rsidR="00E71B2C" w:rsidRPr="00E71B2C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82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IL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419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străzii Aurel David - ETAPA 3, prin construcția capitală a trotuarului cu căile de acces spre gospodării și construcția a 3 podețe de pe str. Aurel David ce vor capta și evacua apele pluviale de pe str. Vălicicăi, str. Crizantemelor și La Sarai, Bardar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Bardar, r-nul Ialoveni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Bardar, r-nul Ialoveni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83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IL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409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Accesibilitate către locațiile de utilitate publică pentru toți locuitorii din satul Cărbuna,,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Cărbuna, r-nul Ialoveni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Cărbuna, r-nul Ialoveni</w:t>
            </w:r>
          </w:p>
        </w:tc>
      </w:tr>
      <w:tr w:rsidR="00E71B2C" w:rsidRPr="00E71B2C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left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84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IL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291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Construim Europa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Acasă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în comuna Gangura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Gangura, r-nul Ialoveni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Gangura, r-nul Ialoveni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85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NS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416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Construcția drumului local cu lungimea 3,3 km din s. Șendreni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com. Vărzărești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(de la L 400 </w:t>
            </w:r>
            <w:r w:rsidR="00CE65CD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până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la R-10) raionul Nisporeni, (etapa II) pe o porțiune de 0,9 km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Șendreni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com.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Vărzărești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Nisporeni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Vărzărești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Nisporeni</w:t>
            </w:r>
          </w:p>
        </w:tc>
      </w:tr>
      <w:tr w:rsidR="00E71B2C" w:rsidRPr="00E71B2C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86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NS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459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por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țiunii de drum L403 Nisporeni-Ma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rinici (km8+695-km10+758) etapa II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Marinici, r-nul Nisporeni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Marinici, r-nul Nisporeni</w:t>
            </w:r>
          </w:p>
        </w:tc>
      </w:tr>
      <w:tr w:rsidR="00E71B2C" w:rsidRPr="00E71B2C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87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NS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220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întreținere periodică a străzilor din s. Bolțun, r. Nisporeni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Bolțun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Nisporeni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Bolțun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Nisporeni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88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213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capitală a drumurilor comunale și trotuarelor în comuna Ghetlova, raionul Orhei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Ghetlova, r-nul Orhei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Ghetlova, r-nul Orhei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lastRenderedPageBreak/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89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88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asfaltare a unor porțiuni de drum din str. Ștefan cel Mare din c</w:t>
            </w:r>
            <w:r w:rsidR="00CE65CD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omuna Ciocîlteni, raionul Orhei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Ciocîlteni, r-nul Orhei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Ciocîlteni, r-nul Orhei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90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110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parțială a străzii Ștefan cel Mare din satul Peresecina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Peresecina, r-nul Orhei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Peresecina, r-nul Orhei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91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357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Reconstrucția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străzii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Lăutarilor din satul Mitoc raionul Orhei cu L=0,35KM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Mitoc, r-nul Orhei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Mitoc, r-nul Orhei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92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539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C0015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de reabilitarea a unei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porțiuni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de drum din s. Susleni r-nul Orhei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Susleni, r-nul Orhei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Susleni, r-nul Orhei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93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RZ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310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Modernizarea drumului local existent prin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îmbrăcămintei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rutiere din beton asfaltic in satul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Trifești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raionul Rezina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Trifeşti, r-nul Rezina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Trifeşti, r-nul Rezina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94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RZ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290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C0015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străzii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Nistreană in s. Lalova, raionul Rezina,, L=2.0 km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Lalova, r-nul Rezina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Lalova, r-nul Rezina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95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RZ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519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Reconstrucția unui sector din str. 31 August1989 din s.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Meșeni cu lungimea 0.50 km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Meșeni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Rezina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Meșeni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Rezina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96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SD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239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Modernizarea, reparația capitală, asfaltarea a 1850 m/l de drum din comuna Cotiujenii Mari, raionul Șoldănești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Cotiujenii Mari,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Șoldănești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Cotiujenii Mari,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Șoldănești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97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SD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559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Drum sigur pentru toți - Reabilitarea străzii A. Mateevici din satul Alcedar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Alcedar,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Șoldănești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Alcedar,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Șoldănești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98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capitală a sectorului de drum din str.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Constantin Balaur din satul Vorni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ceni, r-nul Strășeni (etapa II)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Vorniceni,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Vorniceni,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99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533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și modernizarea parțială a drumului local de interes r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aional L - 410 Ratuș - Micăuți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Micăuți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Micăuți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222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Europa ne apropie - Lucrări de asfaltare a unor porțiuni de drum din comuna Micleușeni, raionul 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Strășeni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Micleușeni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Micleușeni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150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 unei porțiuni de drum care trece prin centrul localității cu lungimea de 700 m din drumul local de interes raional L416 Bucovăț-Găle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ști-Zubrești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Gălești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Gălești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569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C0015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si modernizarea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parțiala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a drumului local de interes raional L-408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Codreanca - Onești, sector satul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Onești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str. 31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August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1989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Onești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Onești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272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Reabilitarea străzii Ștefan cel Mare prin reparația stratului de asfalt și construcția trotuarelor,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Roșcani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Roșcani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Roșcani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și modernizarea segmentului de drum local de interes raional L-422, R1- intrarea în satul Cojușna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Cojușna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Cojușna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r-nul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Strășeni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C0015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drumurilor L-438,actualmente conform H.G.Nr.1468 din 30 decembrie 2016 Anexa2. L-408-Codreanca-Onesti, km 1,765-6,0 si L438,1 actualmente L-408.1,drum de acces spre s.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Țigăneș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ti, km 0-2,6 (Actualizat Etapa 1)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Ţigăneşti, r-nul Străşeni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Ţigăneşti, r-nul Străşeni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TL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237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asfaltare a unor porțiuni de drum din satul Crăsnăşeni, raionul Telenești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Crăsnăşeni, r-nul Teleneşti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Crăsnăşeni, r-nul Teleneşti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107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TL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278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 capitală a unei porțiuni de drum în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satul Cîșla, raionul Telenești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Cîşla, r-nul Teleneşti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Cîşla, r-nul Teleneşti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108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TL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243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Asigurarea accesului la infrastructură rutieră </w:t>
            </w:r>
            <w:proofErr w:type="spellStart"/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şi</w:t>
            </w:r>
            <w:proofErr w:type="spellEnd"/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pietonală de calitate în satul Mîndreşti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Mîndreşti, r-nul Teleneşti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Mîndreşti, r-nul Teleneşti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lastRenderedPageBreak/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TL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205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întreținere periodică a str. Vladimir Țurcan din satul Inești, raionul Telenești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Ineşti, r-nul Teleneşti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Ineşti, r-nul Teleneşti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110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TL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85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asfaltare a unor porțiuni de drum din comuna Ratuș, raionul Telenești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Ratuş, r-nul Teleneşti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Ratuş, r-nul Teleneşti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TL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309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C0015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învelișurilor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asfaltice la drumurile locale primăria Țînțăreni, raionul Telenești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Ţînţăreni, r-nul Teleneşti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Ţînţăreni, r-nul Teleneşti</w:t>
            </w:r>
          </w:p>
        </w:tc>
      </w:tr>
      <w:tr w:rsidR="00E71B2C" w:rsidRPr="00E71B2C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TL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83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întreținere periodică a străzilo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 din s. Negureni, r. Telenești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Negureni, r-nul Teleneşti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Negureni, r-nul Teleneşti</w:t>
            </w:r>
          </w:p>
        </w:tc>
      </w:tr>
      <w:tr w:rsidR="00E71B2C" w:rsidRPr="00E71B2C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UN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163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capitală a sectorului de drum str. Grigore Vieru-str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.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.Mihai Eminescu din satul Zagarancea acces spre municipiul Ungheni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Zagarancea, r-nul Ungheni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Zagarancea, r-nul Ungheni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114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UN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118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 unor sectoare de străzi din s.Floritoaia Veche cu lungimea de 2,50 km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Floriţoaia Veche, r-nul Ungheni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Floriţoaia Veche, r-nul Ungheni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115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Reabilitarea străzii principale Stefan cel Mare și Sfânt din comuna Cruzești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Cruzeşti, mun. Chișinău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Cruzeşti, mun. Chișinău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116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411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 unui sector de drum din str. Florilor, cu lungimea de 0,57 km în s. Dobrogea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Dobrogea, or. Sîngera, mun. Chișinău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or. Sîngera, mun. Chișinău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117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497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Reabilitarea străzilor secundare din comuna Grătiești: str. Luceafărul, str.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Petru Movilă, str.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George </w:t>
            </w:r>
            <w:r w:rsidR="00CE65CD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Meniuc și str. Alexei Mateevici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Grătiești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mun. Chișinău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Grătieşti, mun. Chișinău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118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476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Modernizarea și reabilitarea unor sectoare de drum din s. Ghidighici (străzile A. Mateevici, Comuna din Paris, Ștefan cel Mare, Sfatul Țării)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Ghidighici, mun. Chișinău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Ghidighici, mun. Chișinău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119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371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Reabilitarea străzii Frunze din comuna Bubuieci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Bubuieci, mun. Chișinău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Bubuieci, mun. Chișinău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120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216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străzii Ștefan cel Mare și Sfânt (drumul central de acces Condrița – Malcoci – parte a L461)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Condrița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mun. Chișinău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Condriţa, mun. Chișinău</w:t>
            </w:r>
          </w:p>
        </w:tc>
      </w:tr>
      <w:tr w:rsidR="00E71B2C" w:rsidRPr="00E71B2C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121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344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 unor porțiuni de drum (str. Strășenilor și str. 27 august 1989, la fel și un sector de conexiune dintre cele două străzi, în com. Trușeni, mun. Chișinău)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Truşeni, mun. Chișinău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Trușeni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mun. Chișinău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122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489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Reconstrucția străzii Schinoasa, segmentul între str. Chișinău - str. Nicolae Sulac, și sector al str. Teilor și str. </w:t>
            </w:r>
            <w:proofErr w:type="spellStart"/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Sf</w:t>
            </w:r>
            <w:proofErr w:type="spellEnd"/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.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.Treime cu lungimea totală de 1,4 km " comuna Băcioi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Băcioi, mun. Chișinău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Băcioi, mun. Chișinău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123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BS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C0015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de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curenta a sectorului de drumul in cadrul Programul Guvernului pentru modernizarea drumurilor locale «EUROPA ESTE APROAPE» pe strada Grigore Vieru, s. Carabetovca, r-l Basarabeasca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Carabetovca, r-nul Basarabeasca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Carabetovca, r-nul Basarabeasca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124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BS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207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întreținere periodică a străzii satul I</w:t>
            </w:r>
            <w:r w:rsidR="00CE65CD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ordanovca, raionul Basarabeasca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Iordanovca, r-nul Basarabeasca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Iordanovca, r-nul Basarabeasca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125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CH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374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C0015B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unei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porțiuni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de drum din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pietriș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cu acoperire din beton asfaltic pe str. Cotovschii s.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Frumușica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com. Chioselia Mare r.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Cahul. L-520m, b=5.5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Frumușica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com. Chioselia Mare, r-nul Cahul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Chioselia Mare, r-nul Cahul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126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CH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369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Trotuare pentru toți – mobilitate și acces european în Andrușul de 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Sus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Andruşul de Sus, r-nul Cahul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Andruşul de Sus, r-nul Cahul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127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CH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265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 str. Tineretului cu beton asfaltic pe distanța de 1,3 km din s. Slobozia Mare, r. Cahul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Slobozia Mare, r-nul Cahul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Slobozia Mare, r-nul Cahul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128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CH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493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capitală a străzii „Prieteniei” din s.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Brînza, r-nul Cahul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Brînza, r-nul Cahul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Brînza, r-nul Cahul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lastRenderedPageBreak/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129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CH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167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D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rumuri europene Acasă, la Manta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Manta, r-nul Cahul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Manta, r-nul Cahul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130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CH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343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Cu UE, împreună, construim o stradă bună, Vadul lui Isac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Vadul lui Isac, r-nul Cahul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Vadul lui Isac, r-nul Cahul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131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CH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437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Reparația capitală a străzilor din cartierul n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ou al satului „Păcii” și „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Cireșilor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”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Văleni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Văleni, r-nul Cahul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Văleni, r-nul Cahul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132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CH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245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comunei Larga Nouă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Larga Nouă, r-nul Cahul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Larga Nouă, r-nul Cahul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133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302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reparație și întreținere a unui tronson de drum din strada Trandafirilor și strada Salcâmilor, satul Suric r-l Cimișlia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Suric, r-nul Cimişlia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Suric, r-nul Cimişlia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134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491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Reabilitare și Modernizare Drum Local amplasat pe str.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Căii ferate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Satul Nou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Satul Nou, r-nul Cimişlia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Satul Nou, r-nul Cimişlia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135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64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Modernizarea unei porțiuni de drum din beton pe str. Nicolae Cernov prin proiectul de dezvoltare locală prin modernizarea drumurilor locale din Ciucur-Mingir, raionul Cimişlia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Ciucur-Mingir, r-nul Cimişlia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Ciucur-Mingir, r-nul Cimişlia</w:t>
            </w:r>
          </w:p>
        </w:tc>
      </w:tr>
      <w:tr w:rsidR="00E71B2C" w:rsidRPr="00E71B2C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136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119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Lucrări de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reparație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a drumului local de interes raional L565 Ciucur Mingir – Cenac (lungimea 760 m,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lățimea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6 m) + un sector de drum local cu lungimea de 80 m </w:t>
            </w:r>
            <w:proofErr w:type="spellStart"/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şi</w:t>
            </w:r>
            <w:proofErr w:type="spellEnd"/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="00C0015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lățimea</w:t>
            </w:r>
            <w:r w:rsidR="00CE65CD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4,5 m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Topala, r-nul Cimişlia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Topala, r-nul Cimişlia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137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112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asfaltare a</w:t>
            </w:r>
            <w:r w:rsidR="00C0015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drumului, str.Tineretului 1-45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şi</w:t>
            </w:r>
            <w:proofErr w:type="spellEnd"/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a străzii de legătură între str. Tineretului 45 </w:t>
            </w:r>
            <w:proofErr w:type="spellStart"/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şi</w:t>
            </w:r>
            <w:proofErr w:type="spellEnd"/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str. Bulgară 48, din sat. Valea Perjei, raionul Cimişlia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Valea Perjei, r-nul Cimişlia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Valea Perjei, r-nul Cimişlia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138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495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reparație a străzii Vasile Lupu din s. Gura Galbenei r. Cimișlia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Gura Galbenei, r-nul Cimişlia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Gura Galbenei, r-nul Cimişlia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139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reparație la drumul L 575 R 30 drumul de acces spre satul Cîrnățeni, raionul Căușeni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Cîrnăţeni, r-nul Căuşeni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Cîrnăţeni, r-nul Căuşeni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140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306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Lucrări de asfaltare a unor porțiuni de drum local L- 569 Bender-Chircăiești-R26 din satul Chircăiești, raionul Căușeni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Chircăieşti, r-nul Căuşeni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Chircăieşti, r-nul Căuşeni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141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462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Reabilitarea drumului L 577 în satul Opaci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Opaci, r-nul Căuşeni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Opaci, r-nul Căuşeni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142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473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Reabilitarea străzii secundare 31 August 1989 și a drumului adiacent pe o lungime de 1280 metri în comuna Cania, raionul Cantemir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Cania, r-nul Cantemir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Cania, r-nul Cantemir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143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298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Reabilitarea drumului local pe sectorul I al str.</w:t>
            </w:r>
            <w:r w:rsidR="001C4A0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Uzinelor din satul Tartaul, raionul Cantemir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Tartaul, r-nul Cantemir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Tartaul, r-nul Cantemir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144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347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Reabilitarea infrastructurii de acces către primăria comunei Gotești, r-nul Cantemir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1C4A0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Gotești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Cantemir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Goteşti, r-nul Cantemir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145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390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Implementarea parțială a </w:t>
            </w:r>
            <w:r w:rsidR="001C4A0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Proiectului</w:t>
            </w:r>
            <w:r w:rsidR="00CE65CD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tehnic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Construcția unor sectoare de drum în s. Porumbești, </w:t>
            </w:r>
            <w:proofErr w:type="spellStart"/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</w:t>
            </w:r>
            <w:r w:rsidR="001C4A0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nul</w:t>
            </w:r>
            <w:proofErr w:type="spellEnd"/>
            <w:r w:rsidR="001C4A0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Cantemir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1C4A0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Porumbești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Cantemir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Porumbeşti, r-nul Cantemir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146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CT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576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Reparația capitală a străzilor 9 Mai și Victoriei, inclusiv căile pietonale, </w:t>
            </w:r>
            <w:r w:rsidR="001C4A0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Pleșeni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Pleşeni, r-nul Cantemir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Pleşeni, r-nul Cantemir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147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LV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242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Lucrări de </w:t>
            </w:r>
            <w:r w:rsidR="001C4A0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întreținere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periodică a străzilor din satul. </w:t>
            </w:r>
            <w:r w:rsidR="001C4A0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Băiuș</w:t>
            </w:r>
            <w:r w:rsidR="001C4A0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raionul Leova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s. </w:t>
            </w:r>
            <w:r w:rsidR="001C4A0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Băiuș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Leova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Primăria com. </w:t>
            </w:r>
            <w:r w:rsidR="001C4A0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Băiuș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r-nul Leova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148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LV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548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Dezvoltare economică durabilă prin drumuri accesibile - Construcția străzii </w:t>
            </w:r>
            <w:r w:rsidR="001C4A0B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Independenței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etapa II, Filipeni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Filipeni, r-nul Leova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Filipeni, r-nul Leova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149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SV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285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 unui sector de stradă Toma Ciorbă, s. Crocmaz, raionul Ștefan Vodă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Crocmaz, r-nul Ştefan Vodă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Crocmaz, r-nul Ştefan Vodă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lastRenderedPageBreak/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150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SV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1C4A0B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Construcția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unui sector de drum cu lungimea de L= 0,90 km,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din intravilanul satului Feşteliţa-acces spre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agenții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a</w:t>
            </w:r>
            <w:r w:rsidR="000703C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gro</w:t>
            </w:r>
            <w:proofErr w:type="spellEnd"/>
            <w:r w:rsidR="000703CC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-economici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, </w:t>
            </w:r>
            <w:r w:rsidR="00CE65CD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Tranșa</w:t>
            </w:r>
            <w:r w:rsidR="00E71B2C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I L= 0,560 km din satul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Feștelița, raionul Ștefan Vodă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Feşteliţa, r-nul Ştefan Vodă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Feşteliţa, r-nul Ştefan Vodă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151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SV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101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R</w:t>
            </w:r>
            <w:r w:rsidR="001C4A0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eabilitarea drumului local, str. 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Păcii în satul Copceac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Copceac, r-nul Ştefan Vodă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Copceac, r-nul Ştefan Vodă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152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TR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244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Drum modernizat – un drum sigur pentru dezvoltarea social-ec</w:t>
            </w:r>
            <w:r w:rsidR="001C4A0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onomică a comunei Albota de Jos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Albota de Jos, r-nul Taraclia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com. Albota de Jos, r-nul Taraclia</w:t>
            </w:r>
          </w:p>
        </w:tc>
      </w:tr>
      <w:tr w:rsidR="00E71B2C" w:rsidRPr="002C2947" w:rsidTr="00E71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439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153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GE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523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DE-1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Centrul satului</w:t>
            </w:r>
            <w:r w:rsidR="001C4A0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 xml:space="preserve"> - o zonă de confort și mișcare</w:t>
            </w:r>
            <w:r w:rsidR="00426A7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, Ciș</w:t>
            </w: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michioi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s. Cişmichioi, UTA Găgăuzia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170BAB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</w:pPr>
            <w:r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Primăria s. Cişmichioi, UTA Găgăuzia</w:t>
            </w:r>
            <w:r w:rsidR="00EC4B19" w:rsidRPr="00170BAB">
              <w:rPr>
                <w:rFonts w:eastAsia="Times New Roman" w:cs="Times New Roman"/>
                <w:color w:val="000000"/>
                <w:sz w:val="16"/>
                <w:szCs w:val="16"/>
                <w:lang w:val="ro-MD"/>
              </w:rPr>
              <w:t>”;</w:t>
            </w:r>
          </w:p>
        </w:tc>
      </w:tr>
    </w:tbl>
    <w:p w:rsidR="00E71B2C" w:rsidRPr="00E71B2C" w:rsidRDefault="00E71B2C" w:rsidP="00E71B2C">
      <w:pPr>
        <w:tabs>
          <w:tab w:val="left" w:pos="720"/>
          <w:tab w:val="left" w:pos="1134"/>
          <w:tab w:val="left" w:pos="1276"/>
        </w:tabs>
        <w:spacing w:before="0" w:after="0" w:line="240" w:lineRule="auto"/>
        <w:ind w:left="720" w:right="0" w:firstLine="0"/>
        <w:contextualSpacing/>
        <w:rPr>
          <w:rFonts w:eastAsia="Calibri" w:cs="Times New Roman"/>
          <w:color w:val="000000"/>
          <w:szCs w:val="28"/>
          <w:lang w:val="ro-RO"/>
        </w:rPr>
      </w:pPr>
    </w:p>
    <w:p w:rsidR="00E71B2C" w:rsidRPr="00E71B2C" w:rsidRDefault="00E71B2C" w:rsidP="00E71B2C">
      <w:pPr>
        <w:tabs>
          <w:tab w:val="left" w:pos="720"/>
          <w:tab w:val="left" w:pos="1134"/>
          <w:tab w:val="left" w:pos="1276"/>
        </w:tabs>
        <w:spacing w:before="0" w:after="0" w:line="240" w:lineRule="auto"/>
        <w:ind w:right="0" w:firstLine="0"/>
        <w:rPr>
          <w:rFonts w:eastAsia="Calibri" w:cs="Times New Roman"/>
          <w:color w:val="000000"/>
          <w:szCs w:val="28"/>
          <w:lang w:val="ro-RO"/>
        </w:rPr>
      </w:pPr>
    </w:p>
    <w:p w:rsidR="00E71B2C" w:rsidRPr="00D10DC2" w:rsidRDefault="00D10DC2" w:rsidP="00D10DC2">
      <w:pPr>
        <w:numPr>
          <w:ilvl w:val="0"/>
          <w:numId w:val="37"/>
        </w:numPr>
        <w:tabs>
          <w:tab w:val="left" w:pos="1134"/>
          <w:tab w:val="left" w:pos="1276"/>
        </w:tabs>
        <w:spacing w:before="0" w:after="0" w:line="240" w:lineRule="auto"/>
        <w:ind w:left="0" w:right="0" w:firstLine="360"/>
        <w:contextualSpacing/>
        <w:jc w:val="left"/>
        <w:rPr>
          <w:rFonts w:eastAsia="Calibri" w:cs="Times New Roman"/>
          <w:color w:val="000000"/>
          <w:szCs w:val="28"/>
          <w:lang w:val="ro-MD"/>
        </w:rPr>
      </w:pPr>
      <w:r>
        <w:rPr>
          <w:rFonts w:eastAsia="Calibri" w:cs="Times New Roman"/>
          <w:color w:val="000000"/>
          <w:szCs w:val="28"/>
          <w:lang w:val="ro-MD"/>
        </w:rPr>
        <w:t>l</w:t>
      </w:r>
      <w:r w:rsidRPr="00D10DC2">
        <w:rPr>
          <w:rFonts w:eastAsia="Calibri" w:cs="Times New Roman"/>
          <w:color w:val="000000"/>
          <w:szCs w:val="28"/>
          <w:lang w:val="ro-MD"/>
        </w:rPr>
        <w:t>a domeniul de intervenție 3,</w:t>
      </w:r>
      <w:r w:rsidR="00E71B2C" w:rsidRPr="00D10DC2">
        <w:rPr>
          <w:rFonts w:eastAsia="Calibri" w:cs="Times New Roman"/>
          <w:color w:val="000000"/>
          <w:szCs w:val="28"/>
          <w:lang w:val="ro-MD"/>
        </w:rPr>
        <w:t xml:space="preserve"> măsura 3.1, se completează cu pozițiile 789</w:t>
      </w:r>
      <w:r w:rsidR="00E71B2C" w:rsidRPr="00D10DC2">
        <w:rPr>
          <w:rFonts w:eastAsia="Calibri" w:cs="Times New Roman"/>
          <w:color w:val="000000"/>
          <w:szCs w:val="28"/>
          <w:vertAlign w:val="superscript"/>
          <w:lang w:val="ro-MD"/>
        </w:rPr>
        <w:t>1</w:t>
      </w:r>
      <w:r w:rsidR="00E71B2C" w:rsidRPr="00D10DC2">
        <w:rPr>
          <w:rFonts w:eastAsia="Calibri" w:cs="Times New Roman"/>
          <w:color w:val="000000"/>
          <w:szCs w:val="28"/>
          <w:lang w:val="ro-MD"/>
        </w:rPr>
        <w:t>, 797</w:t>
      </w:r>
      <w:r w:rsidR="00E71B2C" w:rsidRPr="00D10DC2">
        <w:rPr>
          <w:rFonts w:eastAsia="Calibri" w:cs="Times New Roman"/>
          <w:color w:val="000000"/>
          <w:szCs w:val="28"/>
          <w:vertAlign w:val="superscript"/>
          <w:lang w:val="ro-MD"/>
        </w:rPr>
        <w:t>1</w:t>
      </w:r>
      <w:r w:rsidR="00E71B2C" w:rsidRPr="00D10DC2">
        <w:rPr>
          <w:rFonts w:eastAsia="Calibri" w:cs="Times New Roman"/>
          <w:color w:val="000000"/>
          <w:szCs w:val="28"/>
          <w:lang w:val="ro-MD"/>
        </w:rPr>
        <w:t>-797</w:t>
      </w:r>
      <w:r w:rsidR="00E71B2C" w:rsidRPr="00D10DC2">
        <w:rPr>
          <w:rFonts w:eastAsia="Calibri" w:cs="Times New Roman"/>
          <w:color w:val="000000"/>
          <w:szCs w:val="28"/>
          <w:vertAlign w:val="superscript"/>
          <w:lang w:val="ro-MD"/>
        </w:rPr>
        <w:t>3</w:t>
      </w:r>
      <w:r w:rsidR="00E71B2C" w:rsidRPr="00D10DC2">
        <w:rPr>
          <w:rFonts w:eastAsia="Calibri" w:cs="Times New Roman"/>
          <w:color w:val="000000"/>
          <w:szCs w:val="28"/>
          <w:lang w:val="ro-MD"/>
        </w:rPr>
        <w:t>, 798</w:t>
      </w:r>
      <w:r w:rsidR="00E71B2C" w:rsidRPr="00D10DC2">
        <w:rPr>
          <w:rFonts w:eastAsia="Calibri" w:cs="Times New Roman"/>
          <w:color w:val="000000"/>
          <w:szCs w:val="28"/>
          <w:vertAlign w:val="superscript"/>
          <w:lang w:val="ro-MD"/>
        </w:rPr>
        <w:t>1</w:t>
      </w:r>
      <w:r w:rsidR="00E71B2C" w:rsidRPr="00D10DC2">
        <w:rPr>
          <w:rFonts w:eastAsia="Calibri" w:cs="Times New Roman"/>
          <w:color w:val="000000"/>
          <w:szCs w:val="28"/>
          <w:lang w:val="ro-MD"/>
        </w:rPr>
        <w:t>-798</w:t>
      </w:r>
      <w:r w:rsidR="00E71B2C" w:rsidRPr="00D10DC2">
        <w:rPr>
          <w:rFonts w:eastAsia="Calibri" w:cs="Times New Roman"/>
          <w:color w:val="000000"/>
          <w:szCs w:val="28"/>
          <w:vertAlign w:val="superscript"/>
          <w:lang w:val="ro-MD"/>
        </w:rPr>
        <w:t xml:space="preserve">3 </w:t>
      </w:r>
      <w:r w:rsidR="00E71B2C" w:rsidRPr="00D10DC2">
        <w:rPr>
          <w:rFonts w:eastAsia="Calibri" w:cs="Times New Roman"/>
          <w:color w:val="000000"/>
          <w:szCs w:val="28"/>
          <w:lang w:val="ro-MD"/>
        </w:rPr>
        <w:t>:</w:t>
      </w:r>
    </w:p>
    <w:p w:rsidR="00E71B2C" w:rsidRPr="00D10DC2" w:rsidRDefault="00E71B2C" w:rsidP="00E71B2C">
      <w:pPr>
        <w:spacing w:before="0" w:after="160" w:line="256" w:lineRule="auto"/>
        <w:ind w:right="0" w:firstLine="0"/>
        <w:jc w:val="left"/>
        <w:rPr>
          <w:rFonts w:ascii="Calibri" w:eastAsia="Calibri" w:hAnsi="Calibri" w:cs="Times New Roman"/>
          <w:sz w:val="22"/>
          <w:lang w:val="en-US"/>
        </w:rPr>
      </w:pPr>
    </w:p>
    <w:tbl>
      <w:tblPr>
        <w:tblpPr w:leftFromText="180" w:rightFromText="180" w:vertAnchor="text" w:tblpY="1"/>
        <w:tblOverlap w:val="never"/>
        <w:tblW w:w="498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1"/>
        <w:gridCol w:w="436"/>
        <w:gridCol w:w="292"/>
        <w:gridCol w:w="436"/>
        <w:gridCol w:w="436"/>
        <w:gridCol w:w="3492"/>
        <w:gridCol w:w="728"/>
        <w:gridCol w:w="1599"/>
        <w:gridCol w:w="1459"/>
      </w:tblGrid>
      <w:tr w:rsidR="00E71B2C" w:rsidRPr="002C2947" w:rsidTr="00E71B2C">
        <w:trPr>
          <w:trHeight w:val="2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C4B19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en-US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  <w:lang w:val="en-US"/>
              </w:rPr>
              <w:t>„</w:t>
            </w:r>
            <w:r w:rsidR="00E71B2C" w:rsidRPr="00E71B2C">
              <w:rPr>
                <w:rFonts w:eastAsia="Calibri" w:cs="Times New Roman"/>
                <w:color w:val="000000"/>
                <w:sz w:val="18"/>
                <w:szCs w:val="18"/>
                <w:lang w:val="en-US"/>
              </w:rPr>
              <w:t>789</w:t>
            </w:r>
            <w:r w:rsidR="00E71B2C"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SR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31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980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SE-2</w:t>
            </w:r>
          </w:p>
        </w:tc>
        <w:tc>
          <w:tcPr>
            <w:tcW w:w="1819" w:type="pct"/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Extinderea sistemului de alimentare cu apă în satul Bădiceni, raionul Soroca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 xml:space="preserve">s. Bădiceni și s. </w:t>
            </w:r>
            <w:proofErr w:type="spellStart"/>
            <w:r w:rsidR="001C4A0B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Grigorăuca</w:t>
            </w:r>
            <w:proofErr w:type="spellEnd"/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, com. Bădiceni, r-nul Soroca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Primăria com. Bădiceni, r-nul Soroca</w:t>
            </w:r>
          </w:p>
        </w:tc>
      </w:tr>
      <w:tr w:rsidR="00E71B2C" w:rsidRPr="002C2947" w:rsidTr="00E71B2C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</w:p>
        </w:tc>
      </w:tr>
      <w:tr w:rsidR="00E71B2C" w:rsidRPr="00E71B2C" w:rsidTr="00E71B2C">
        <w:trPr>
          <w:trHeight w:val="2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797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NS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31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907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SE-2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Asigurarea accesului sigur către instituțiile medicale regionale prin îmbunătățirea mobilității urbane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or. Nisporeni, r-nul Nisporeni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Primăria or. Nisporeni, r-nul Nisporeni</w:t>
            </w:r>
          </w:p>
        </w:tc>
      </w:tr>
      <w:tr w:rsidR="00E71B2C" w:rsidRPr="00E71B2C" w:rsidTr="00E71B2C">
        <w:trPr>
          <w:trHeight w:val="2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797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IL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31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936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SE-2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Construcția căii pietonale în comuna Gangura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s. Alexandrovca, s. Gangura din com. Gangura, r-nul Ialoveni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Primăria com. Gangura, r-nul Ialoveni</w:t>
            </w:r>
          </w:p>
        </w:tc>
      </w:tr>
      <w:tr w:rsidR="00E71B2C" w:rsidRPr="002C2947" w:rsidTr="00E71B2C">
        <w:trPr>
          <w:trHeight w:val="2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797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ST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31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960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SE-2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Consolidarea capacităților administrative ale APL Căpriana, în implementarea proiectelor de infrastructură critică prin asigurarea contribuției în cadrul proiectului ,,EU4Moldova: Comunități locale-Îmbunătățirea sistemului de sanitație în satul Căpriana prin soluții descentralizate"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s. Căpriana, r-nul Străşeni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Primăria s. Căpriana, r-nul Străşeni</w:t>
            </w:r>
            <w:r w:rsidR="00EC4B19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”;</w:t>
            </w:r>
          </w:p>
        </w:tc>
      </w:tr>
      <w:tr w:rsidR="00E71B2C" w:rsidRPr="002C2947" w:rsidTr="00E71B2C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</w:p>
        </w:tc>
      </w:tr>
      <w:tr w:rsidR="00E71B2C" w:rsidRPr="002C2947" w:rsidTr="00E71B2C">
        <w:trPr>
          <w:trHeight w:val="2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C4B19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„</w:t>
            </w:r>
            <w:r w:rsidR="00E71B2C"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798</w:t>
            </w:r>
            <w:r w:rsidR="00E71B2C"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31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904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SE-2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Construcția complexului sportiv în zona de revitalizare a or. Cimișlia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or. Cimişlia, r-nul Cimişlia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Primăria or. Cimişlia, r-nul Cimişlia</w:t>
            </w:r>
          </w:p>
        </w:tc>
      </w:tr>
      <w:tr w:rsidR="00E71B2C" w:rsidRPr="002C2947" w:rsidTr="00E71B2C">
        <w:trPr>
          <w:trHeight w:val="2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798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CM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31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919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SE-2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Asigurarea accesului locuitorilor primăriei Satul Nou la un serviciu modernizat de aprovizionare cu apă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s. Satul Nou, r-nul Cimişlia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Primăria s. Satul Nou, r-nul Cimişlia</w:t>
            </w:r>
          </w:p>
        </w:tc>
      </w:tr>
      <w:tr w:rsidR="00E71B2C" w:rsidRPr="002C2947" w:rsidTr="00E71B2C">
        <w:trPr>
          <w:trHeight w:val="2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contextualSpacing/>
              <w:jc w:val="center"/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798</w:t>
            </w:r>
            <w:r w:rsidRPr="00E71B2C">
              <w:rPr>
                <w:rFonts w:eastAsia="Calibri" w:cs="Times New Roman"/>
                <w:color w:val="000000"/>
                <w:sz w:val="18"/>
                <w:szCs w:val="18"/>
                <w:vertAlign w:val="superscript"/>
                <w:lang w:val="ro-RO"/>
              </w:rPr>
              <w:t>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left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GE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31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981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</w:pPr>
            <w:r w:rsidRPr="00E71B2C">
              <w:rPr>
                <w:rFonts w:eastAsia="Calibri" w:cs="Times New Roman"/>
                <w:color w:val="000000"/>
                <w:sz w:val="18"/>
                <w:szCs w:val="18"/>
                <w:lang w:val="ro-RO"/>
              </w:rPr>
              <w:t>SE-2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Eficientizare energetică pentru copii. Renovare și inovație pent</w:t>
            </w:r>
            <w:r w:rsidR="001C4A0B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ru grădinița nr.8 din orașul Cea</w:t>
            </w: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dîr Lunga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UTA Găgăuzia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1C4A0B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or. Ce</w:t>
            </w:r>
            <w:r w:rsidR="00E71B2C"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adîr Lunga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2C" w:rsidRPr="00E71B2C" w:rsidRDefault="00E71B2C" w:rsidP="00E71B2C">
            <w:pPr>
              <w:spacing w:before="0" w:after="160" w:line="256" w:lineRule="auto"/>
              <w:ind w:right="0"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</w:pPr>
            <w:r w:rsidRPr="00E71B2C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Primăria mun. Ceadîr-Lunga, UTA Găgăuzia</w:t>
            </w:r>
            <w:r w:rsidR="00EC4B19">
              <w:rPr>
                <w:rFonts w:eastAsia="Times New Roman" w:cs="Times New Roman"/>
                <w:color w:val="000000"/>
                <w:sz w:val="16"/>
                <w:szCs w:val="16"/>
                <w:lang w:val="ro-RO"/>
              </w:rPr>
              <w:t>”.</w:t>
            </w:r>
          </w:p>
        </w:tc>
      </w:tr>
    </w:tbl>
    <w:p w:rsidR="00E71B2C" w:rsidRPr="00E71B2C" w:rsidRDefault="00E71B2C" w:rsidP="00E71B2C">
      <w:pPr>
        <w:spacing w:before="0" w:after="160" w:line="256" w:lineRule="auto"/>
        <w:ind w:right="0" w:firstLine="0"/>
        <w:jc w:val="left"/>
        <w:rPr>
          <w:rFonts w:eastAsia="Calibri" w:cs="Times New Roman"/>
          <w:szCs w:val="28"/>
          <w:lang w:val="ro-RO"/>
        </w:rPr>
      </w:pPr>
    </w:p>
    <w:p w:rsidR="00E71B2C" w:rsidRDefault="00D10DC2" w:rsidP="00E71B2C">
      <w:pPr>
        <w:numPr>
          <w:ilvl w:val="0"/>
          <w:numId w:val="27"/>
        </w:numPr>
        <w:spacing w:before="0" w:after="160" w:line="256" w:lineRule="auto"/>
        <w:ind w:right="0"/>
        <w:contextualSpacing/>
        <w:jc w:val="left"/>
        <w:rPr>
          <w:rFonts w:eastAsia="Calibri" w:cs="Times New Roman"/>
          <w:szCs w:val="28"/>
          <w:lang w:val="ro-RO"/>
        </w:rPr>
      </w:pPr>
      <w:r>
        <w:rPr>
          <w:rFonts w:eastAsia="Calibri" w:cs="Times New Roman"/>
          <w:szCs w:val="28"/>
          <w:lang w:val="ro-RO"/>
        </w:rPr>
        <w:t xml:space="preserve"> se completează cu A</w:t>
      </w:r>
      <w:r w:rsidR="00E71B2C" w:rsidRPr="00E71B2C">
        <w:rPr>
          <w:rFonts w:eastAsia="Calibri" w:cs="Times New Roman"/>
          <w:szCs w:val="28"/>
          <w:lang w:val="ro-RO"/>
        </w:rPr>
        <w:t>nexa nr. 3, cu următorul cuprins:</w:t>
      </w:r>
    </w:p>
    <w:p w:rsidR="00B6531C" w:rsidRPr="000B5D38" w:rsidRDefault="00B6531C" w:rsidP="00B6531C">
      <w:pPr>
        <w:ind w:firstLine="0"/>
        <w:jc w:val="right"/>
        <w:rPr>
          <w:szCs w:val="28"/>
          <w:lang w:val="ro-RO" w:eastAsia="ru-RU"/>
        </w:rPr>
      </w:pPr>
      <w:r>
        <w:rPr>
          <w:rFonts w:eastAsia="Calibri" w:cs="Times New Roman"/>
          <w:szCs w:val="28"/>
          <w:lang w:val="ro-RO"/>
        </w:rPr>
        <w:t>„</w:t>
      </w:r>
      <w:r w:rsidRPr="000B5D38">
        <w:rPr>
          <w:szCs w:val="28"/>
          <w:lang w:val="ro-RO" w:eastAsia="ru-RU"/>
        </w:rPr>
        <w:t>Anexa nr. 3</w:t>
      </w:r>
    </w:p>
    <w:p w:rsidR="00B6531C" w:rsidRPr="000B5D38" w:rsidRDefault="00B6531C" w:rsidP="00B6531C">
      <w:pPr>
        <w:ind w:firstLine="0"/>
        <w:jc w:val="right"/>
        <w:rPr>
          <w:szCs w:val="28"/>
          <w:lang w:val="ro-RO" w:eastAsia="ru-RU"/>
        </w:rPr>
      </w:pPr>
      <w:r w:rsidRPr="000B5D38">
        <w:rPr>
          <w:szCs w:val="28"/>
          <w:lang w:val="ro-RO" w:eastAsia="ru-RU"/>
        </w:rPr>
        <w:t>la Documentul unic de program</w:t>
      </w:r>
    </w:p>
    <w:p w:rsidR="00B6531C" w:rsidRPr="000B5D38" w:rsidRDefault="00B6531C" w:rsidP="00B6531C">
      <w:pPr>
        <w:ind w:firstLine="0"/>
        <w:jc w:val="right"/>
        <w:rPr>
          <w:szCs w:val="28"/>
          <w:lang w:val="ro-RO" w:eastAsia="ru-RU"/>
        </w:rPr>
      </w:pPr>
      <w:r w:rsidRPr="000B5D38">
        <w:rPr>
          <w:szCs w:val="28"/>
          <w:lang w:val="ro-RO" w:eastAsia="ru-RU"/>
        </w:rPr>
        <w:t>pentru anii 2025-2027</w:t>
      </w:r>
    </w:p>
    <w:p w:rsidR="00B6531C" w:rsidRPr="00171159" w:rsidRDefault="00B6531C" w:rsidP="00B6531C">
      <w:pPr>
        <w:ind w:firstLine="0"/>
        <w:rPr>
          <w:sz w:val="24"/>
          <w:szCs w:val="24"/>
          <w:lang w:val="ro-RO" w:eastAsia="ru-RU"/>
        </w:rPr>
      </w:pPr>
    </w:p>
    <w:p w:rsidR="00B6531C" w:rsidRPr="00171159" w:rsidRDefault="00B6531C" w:rsidP="00B6531C">
      <w:pPr>
        <w:ind w:firstLine="0"/>
        <w:jc w:val="center"/>
        <w:rPr>
          <w:sz w:val="24"/>
          <w:szCs w:val="24"/>
          <w:lang w:val="ro-RO" w:eastAsia="ru-RU"/>
        </w:rPr>
      </w:pPr>
      <w:r w:rsidRPr="00171159">
        <w:rPr>
          <w:b/>
          <w:bCs/>
          <w:sz w:val="24"/>
          <w:szCs w:val="24"/>
          <w:lang w:val="ro-RO" w:eastAsia="ru-RU"/>
        </w:rPr>
        <w:t>LISTA</w:t>
      </w:r>
    </w:p>
    <w:p w:rsidR="00B6531C" w:rsidRPr="00E71B2C" w:rsidRDefault="00B6531C" w:rsidP="00B6531C">
      <w:pPr>
        <w:spacing w:before="0" w:after="160" w:line="256" w:lineRule="auto"/>
        <w:ind w:left="720" w:right="0" w:firstLine="0"/>
        <w:contextualSpacing/>
        <w:jc w:val="center"/>
        <w:rPr>
          <w:rFonts w:eastAsia="Calibri" w:cs="Times New Roman"/>
          <w:szCs w:val="28"/>
          <w:lang w:val="ro-RO"/>
        </w:rPr>
      </w:pPr>
      <w:r>
        <w:rPr>
          <w:b/>
          <w:bCs/>
          <w:sz w:val="24"/>
          <w:szCs w:val="24"/>
          <w:lang w:val="ro-RO" w:eastAsia="ru-RU"/>
        </w:rPr>
        <w:t>proiectelor</w:t>
      </w:r>
      <w:r w:rsidR="00534DE0">
        <w:rPr>
          <w:b/>
          <w:bCs/>
          <w:sz w:val="24"/>
          <w:szCs w:val="24"/>
          <w:lang w:val="ro-RO" w:eastAsia="ru-RU"/>
        </w:rPr>
        <w:t xml:space="preserve"> depuse de autoritățile </w:t>
      </w:r>
      <w:r w:rsidR="001946C0">
        <w:rPr>
          <w:b/>
          <w:bCs/>
          <w:sz w:val="24"/>
          <w:szCs w:val="24"/>
          <w:lang w:val="ro-RO" w:eastAsia="ru-RU"/>
        </w:rPr>
        <w:t xml:space="preserve">administrației </w:t>
      </w:r>
      <w:r w:rsidR="00534DE0">
        <w:rPr>
          <w:b/>
          <w:bCs/>
          <w:sz w:val="24"/>
          <w:szCs w:val="24"/>
          <w:lang w:val="ro-RO" w:eastAsia="ru-RU"/>
        </w:rPr>
        <w:t>publice locale</w:t>
      </w:r>
      <w:r w:rsidRPr="00B6531C">
        <w:rPr>
          <w:b/>
          <w:bCs/>
          <w:sz w:val="24"/>
          <w:szCs w:val="24"/>
          <w:lang w:val="ro-RO" w:eastAsia="ru-RU"/>
        </w:rPr>
        <w:t xml:space="preserve"> pentru lucrări de reparații capitale/reabilitare a clădirilor de menire social-culturală, exclusiv în condițiile necesității de intervenție urgentă</w:t>
      </w:r>
      <w:r>
        <w:rPr>
          <w:b/>
          <w:bCs/>
          <w:sz w:val="24"/>
          <w:szCs w:val="24"/>
          <w:lang w:val="ro-RO" w:eastAsia="ru-RU"/>
        </w:rPr>
        <w:t xml:space="preserve"> </w:t>
      </w:r>
      <w:r w:rsidRPr="00171159">
        <w:rPr>
          <w:b/>
          <w:bCs/>
          <w:sz w:val="24"/>
          <w:szCs w:val="24"/>
          <w:lang w:val="ro-RO" w:eastAsia="ru-RU"/>
        </w:rPr>
        <w:t xml:space="preserve">în </w:t>
      </w:r>
      <w:r w:rsidRPr="00171159">
        <w:rPr>
          <w:b/>
          <w:sz w:val="24"/>
          <w:szCs w:val="24"/>
          <w:lang w:val="ro-RO" w:eastAsia="ru-RU"/>
        </w:rPr>
        <w:t>perioada 2025-2027</w:t>
      </w:r>
    </w:p>
    <w:tbl>
      <w:tblPr>
        <w:tblStyle w:val="Tabelgril1"/>
        <w:tblW w:w="9526" w:type="dxa"/>
        <w:tblInd w:w="-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34"/>
        <w:gridCol w:w="3080"/>
        <w:gridCol w:w="1768"/>
        <w:gridCol w:w="1772"/>
        <w:gridCol w:w="1772"/>
      </w:tblGrid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="Calibri" w:cs="Times New Roman"/>
                <w:b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b/>
                <w:color w:val="000000"/>
                <w:sz w:val="16"/>
                <w:szCs w:val="16"/>
                <w:lang w:val="ro-RO"/>
              </w:rPr>
              <w:t xml:space="preserve">Nr. </w:t>
            </w:r>
            <w:proofErr w:type="spellStart"/>
            <w:r w:rsidRPr="002C2947">
              <w:rPr>
                <w:rFonts w:eastAsia="Calibri" w:cs="Times New Roman"/>
                <w:b/>
                <w:color w:val="000000"/>
                <w:sz w:val="16"/>
                <w:szCs w:val="16"/>
                <w:lang w:val="ro-RO"/>
              </w:rPr>
              <w:t>crt</w:t>
            </w:r>
            <w:proofErr w:type="spellEnd"/>
          </w:p>
        </w:tc>
        <w:tc>
          <w:tcPr>
            <w:tcW w:w="3080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="Calibri" w:cs="Times New Roman"/>
                <w:b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b/>
                <w:color w:val="000000"/>
                <w:sz w:val="16"/>
                <w:szCs w:val="16"/>
                <w:lang w:val="ro-RO"/>
              </w:rPr>
              <w:t>Denumirea proiectului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="Calibri" w:cs="Times New Roman"/>
                <w:b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b/>
                <w:color w:val="000000"/>
                <w:sz w:val="16"/>
                <w:szCs w:val="16"/>
                <w:lang w:val="ro-RO"/>
              </w:rPr>
              <w:t xml:space="preserve">Regiunea de </w:t>
            </w:r>
            <w:r w:rsidRPr="002C2947">
              <w:rPr>
                <w:rFonts w:eastAsia="Calibri" w:cs="Times New Roman"/>
                <w:b/>
                <w:color w:val="000000"/>
                <w:sz w:val="16"/>
                <w:szCs w:val="16"/>
                <w:lang w:val="ro-RO"/>
              </w:rPr>
              <w:lastRenderedPageBreak/>
              <w:t>dezvoltare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="Calibri" w:cs="Times New Roman"/>
                <w:b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b/>
                <w:color w:val="000000"/>
                <w:sz w:val="16"/>
                <w:szCs w:val="16"/>
                <w:lang w:val="ro-RO"/>
              </w:rPr>
              <w:lastRenderedPageBreak/>
              <w:t xml:space="preserve">Localizarea </w:t>
            </w:r>
            <w:r w:rsidRPr="002C2947">
              <w:rPr>
                <w:rFonts w:eastAsia="Calibri" w:cs="Times New Roman"/>
                <w:b/>
                <w:color w:val="000000"/>
                <w:sz w:val="16"/>
                <w:szCs w:val="16"/>
                <w:lang w:val="ro-RO"/>
              </w:rPr>
              <w:lastRenderedPageBreak/>
              <w:t>proiectului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="Calibri" w:cs="Times New Roman"/>
                <w:b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b/>
                <w:color w:val="000000"/>
                <w:sz w:val="16"/>
                <w:szCs w:val="16"/>
                <w:lang w:val="ro-RO"/>
              </w:rPr>
              <w:lastRenderedPageBreak/>
              <w:t xml:space="preserve">Solicitantul </w:t>
            </w:r>
            <w:r w:rsidRPr="002C2947">
              <w:rPr>
                <w:rFonts w:eastAsia="Calibri" w:cs="Times New Roman"/>
                <w:b/>
                <w:color w:val="000000"/>
                <w:sz w:val="16"/>
                <w:szCs w:val="16"/>
                <w:lang w:val="ro-RO"/>
              </w:rPr>
              <w:lastRenderedPageBreak/>
              <w:t>proiectului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lastRenderedPageBreak/>
              <w:t xml:space="preserve"> </w:t>
            </w: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ind w:firstLine="34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Instalarea panourilor fotovoltaice (pentru alimentarea fântânii arteziene)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s. Molovata, r-nul. Dubăsari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Primăria Molovata, Dubăsari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Reabilitarea sălii de sport a Școlii Sportive Raionale pentru Copii și Tineret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Or. Ialoveni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Consiliul </w:t>
            </w:r>
            <w:r w:rsidR="001C4A0B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Raional</w:t>
            </w: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 Ialoveni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Lucrări de reparație a segmentului de drum Nisporeni -Marinici, sector PC46+75-PC86-95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Or. Nisporeni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Consiliul raional Nisporeni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Renovarea gimnaziului Onișcani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s. Onișcani, r-nul Călărași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Primăria Onișcani, Călărăși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Renovarea Centrului de sănătate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Centru 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Or. Șoldănești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Primărăria or. Șoldănești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Modernizarea sistemului de încălzire a grădiniței de copii „Nistru”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s. Climăuții de Jos, r-nul. Șoldănești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Primăria Climăuții de Jos, Șoldănești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Finalizarea construcției stației de epurare 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s.</w:t>
            </w:r>
            <w:r w:rsidR="00CA5DE0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 </w:t>
            </w: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Negrea, r-nul Hîncești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Primăria Negrea, Hîncești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Centrală termică pe bază de biomasă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s.</w:t>
            </w:r>
            <w:r w:rsidR="00CA5DE0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 </w:t>
            </w: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Varnița, r-nul Anenii Noi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Primăria Varnița, Anenii Noi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Reparația acoperișului Casei de cultură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s.</w:t>
            </w:r>
            <w:r w:rsidR="00CA5DE0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 </w:t>
            </w: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Limbenii Vechi, r-nul. Glodeni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Primăria Limbenii Vechi, Glodeni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Construcția unei sonde de apă pentru aprovizionarea cu apa potabilă a satului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s.</w:t>
            </w:r>
            <w:r w:rsidR="00CA5DE0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 </w:t>
            </w: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Ciripcău, r-nul. Florești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Primăria Ciripcău, Florești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Renovarea IP Gimnaziul Dumitru </w:t>
            </w:r>
            <w:r w:rsidR="00D77802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Matcovschi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CA5DE0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o</w:t>
            </w:r>
            <w:r w:rsidR="00E71B2C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r.</w:t>
            </w: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 </w:t>
            </w:r>
            <w:r w:rsidR="00E71B2C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Soroca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Primăria mun. Soroca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Forarea unei Fântâni arteziene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CA5DE0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</w:t>
            </w:r>
            <w:r w:rsidR="00E71B2C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om.</w:t>
            </w: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 </w:t>
            </w:r>
            <w:r w:rsidR="00E71B2C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Copăceni, r-nul Sîngerei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Primăria com. Copăceni, Sîngerei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Reabilitarea trotuarelor 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s.</w:t>
            </w:r>
            <w:r w:rsidR="00CA5DE0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 </w:t>
            </w: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Elizaveta, mun. Bălți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Primăraia s. Elizaveta, Bălți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Construcția sălii de sport Liceul Teoretic „Mihail Sadoveanu” 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s.</w:t>
            </w:r>
            <w:r w:rsidR="00CA5DE0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 </w:t>
            </w: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Fîrlădeni, r-nul. Căușeni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Primăria Fîrlădeni, Căușeni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Îmbunătățirea accesului la infrastructura sportivă raională în </w:t>
            </w:r>
          </w:p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vederea asigurării incluziunii și siguranței tuturor cetățenilor 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CA5DE0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o</w:t>
            </w:r>
            <w:r w:rsidR="00E71B2C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r. Ștefan Vodă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Consiliul raional Stefan Vodă</w:t>
            </w:r>
          </w:p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Reabilitarea Casei de Cultură și amenajarea teritoriului adiacent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s.</w:t>
            </w:r>
            <w:r w:rsidR="00CA5DE0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 xml:space="preserve"> </w:t>
            </w: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Tomai, r-nul Leova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CA5DE0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Pr</w:t>
            </w:r>
            <w:r w:rsidR="00E71B2C"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imăria s. Tomai, Leova</w:t>
            </w:r>
          </w:p>
        </w:tc>
      </w:tr>
      <w:tr w:rsidR="00E71B2C" w:rsidRPr="002C2947" w:rsidTr="00E71B2C">
        <w:tc>
          <w:tcPr>
            <w:tcW w:w="1134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56" w:lineRule="auto"/>
              <w:contextualSpacing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080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Reparația clădirea CR Taraclia</w:t>
            </w:r>
          </w:p>
        </w:tc>
        <w:tc>
          <w:tcPr>
            <w:tcW w:w="1768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772" w:type="dxa"/>
            <w:shd w:val="clear" w:color="auto" w:fill="FFFFFF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Or. Taraclia</w:t>
            </w:r>
          </w:p>
        </w:tc>
        <w:tc>
          <w:tcPr>
            <w:tcW w:w="1772" w:type="dxa"/>
            <w:shd w:val="clear" w:color="auto" w:fill="FFFFFF"/>
            <w:vAlign w:val="center"/>
          </w:tcPr>
          <w:p w:rsidR="00E71B2C" w:rsidRPr="002C2947" w:rsidRDefault="00E71B2C" w:rsidP="00E71B2C">
            <w:pPr>
              <w:widowControl w:val="0"/>
              <w:autoSpaceDE w:val="0"/>
              <w:autoSpaceDN w:val="0"/>
              <w:spacing w:line="256" w:lineRule="auto"/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</w:pPr>
            <w:r w:rsidRPr="002C2947">
              <w:rPr>
                <w:rFonts w:eastAsia="Calibri" w:cs="Times New Roman"/>
                <w:color w:val="000000"/>
                <w:sz w:val="16"/>
                <w:szCs w:val="16"/>
                <w:lang w:val="ro-RO"/>
              </w:rPr>
              <w:t>Consiliul raional Taraclia</w:t>
            </w:r>
          </w:p>
        </w:tc>
      </w:tr>
    </w:tbl>
    <w:p w:rsidR="00E71B2C" w:rsidRPr="00E71B2C" w:rsidRDefault="00534DE0" w:rsidP="00E71B2C">
      <w:pPr>
        <w:spacing w:before="0" w:after="160" w:line="256" w:lineRule="auto"/>
        <w:ind w:left="360" w:right="0" w:firstLine="0"/>
        <w:jc w:val="left"/>
        <w:rPr>
          <w:rFonts w:eastAsia="Calibri" w:cs="Times New Roman"/>
          <w:szCs w:val="28"/>
          <w:lang w:val="ro-RO"/>
        </w:rPr>
      </w:pPr>
      <w:r>
        <w:rPr>
          <w:rFonts w:eastAsia="Calibri" w:cs="Times New Roman"/>
          <w:szCs w:val="28"/>
          <w:lang w:val="ro-RO"/>
        </w:rPr>
        <w:t>”</w:t>
      </w:r>
    </w:p>
    <w:p w:rsidR="00E71B2C" w:rsidRPr="00FB7F18" w:rsidRDefault="00FB7F18" w:rsidP="00FB7F18">
      <w:pPr>
        <w:rPr>
          <w:szCs w:val="28"/>
          <w:lang w:val="ro-MD"/>
        </w:rPr>
      </w:pPr>
      <w:r>
        <w:rPr>
          <w:color w:val="000000"/>
          <w:szCs w:val="28"/>
          <w:shd w:val="clear" w:color="auto" w:fill="FFFFFF"/>
          <w:lang w:val="ro-RO"/>
        </w:rPr>
        <w:t xml:space="preserve">2. </w:t>
      </w:r>
      <w:r w:rsidR="00E71B2C" w:rsidRPr="00FB7F18">
        <w:rPr>
          <w:color w:val="000000"/>
          <w:szCs w:val="28"/>
          <w:shd w:val="clear" w:color="auto" w:fill="FFFFFF"/>
          <w:lang w:val="ro-MD"/>
        </w:rPr>
        <w:t>Prezenta hotărâre intră în vigoare la data publicării în Monitorul Oficial al Republicii Moldova.</w:t>
      </w:r>
    </w:p>
    <w:p w:rsidR="00FB7F18" w:rsidRDefault="00FB7F18" w:rsidP="00FB7F18">
      <w:pPr>
        <w:spacing w:before="0" w:after="160" w:line="257" w:lineRule="auto"/>
        <w:ind w:right="0"/>
        <w:jc w:val="left"/>
        <w:rPr>
          <w:rFonts w:eastAsia="Calibri" w:cs="Times New Roman"/>
          <w:b/>
          <w:color w:val="000000"/>
          <w:szCs w:val="28"/>
          <w:lang w:val="ro-RO" w:eastAsia="ro-RO"/>
        </w:rPr>
      </w:pPr>
    </w:p>
    <w:p w:rsidR="00FB7F18" w:rsidRDefault="00FB7F18" w:rsidP="00FB7F18">
      <w:pPr>
        <w:spacing w:before="0" w:after="160" w:line="257" w:lineRule="auto"/>
        <w:ind w:right="0"/>
        <w:jc w:val="left"/>
        <w:rPr>
          <w:rFonts w:eastAsia="Calibri" w:cs="Times New Roman"/>
          <w:b/>
          <w:color w:val="000000"/>
          <w:szCs w:val="28"/>
          <w:lang w:val="ro-RO" w:eastAsia="ro-RO"/>
        </w:rPr>
      </w:pPr>
    </w:p>
    <w:p w:rsidR="00E71B2C" w:rsidRPr="00E71B2C" w:rsidRDefault="00E71B2C" w:rsidP="00FB7F18">
      <w:pPr>
        <w:spacing w:before="0" w:after="160" w:line="257" w:lineRule="auto"/>
        <w:ind w:right="0"/>
        <w:jc w:val="left"/>
        <w:rPr>
          <w:rFonts w:eastAsia="Calibri" w:cs="Times New Roman"/>
          <w:color w:val="000000"/>
          <w:szCs w:val="28"/>
          <w:lang w:val="ro-RO" w:eastAsia="ro-RO"/>
        </w:rPr>
      </w:pPr>
      <w:r w:rsidRPr="00E71B2C">
        <w:rPr>
          <w:rFonts w:eastAsia="Calibri" w:cs="Times New Roman"/>
          <w:b/>
          <w:color w:val="000000"/>
          <w:szCs w:val="28"/>
          <w:lang w:val="ro-RO" w:eastAsia="ro-RO"/>
        </w:rPr>
        <w:t>Prim-ministr</w:t>
      </w:r>
      <w:r w:rsidR="00FB7F18">
        <w:rPr>
          <w:rFonts w:eastAsia="Calibri" w:cs="Times New Roman"/>
          <w:b/>
          <w:color w:val="000000"/>
          <w:szCs w:val="28"/>
          <w:lang w:val="ro-RO" w:eastAsia="ro-RO"/>
        </w:rPr>
        <w:t>u</w:t>
      </w:r>
      <w:r w:rsidR="00FB7F18">
        <w:rPr>
          <w:rFonts w:eastAsia="Calibri" w:cs="Times New Roman"/>
          <w:b/>
          <w:color w:val="000000"/>
          <w:szCs w:val="28"/>
          <w:lang w:val="ro-RO" w:eastAsia="ro-RO"/>
        </w:rPr>
        <w:tab/>
      </w:r>
      <w:r w:rsidR="00FB7F18">
        <w:rPr>
          <w:rFonts w:eastAsia="Calibri" w:cs="Times New Roman"/>
          <w:b/>
          <w:color w:val="000000"/>
          <w:szCs w:val="28"/>
          <w:lang w:val="ro-RO" w:eastAsia="ro-RO"/>
        </w:rPr>
        <w:tab/>
      </w:r>
      <w:r w:rsidR="00FB7F18">
        <w:rPr>
          <w:rFonts w:eastAsia="Calibri" w:cs="Times New Roman"/>
          <w:b/>
          <w:color w:val="000000"/>
          <w:szCs w:val="28"/>
          <w:lang w:val="ro-RO" w:eastAsia="ro-RO"/>
        </w:rPr>
        <w:tab/>
      </w:r>
      <w:r w:rsidR="00FB7F18">
        <w:rPr>
          <w:rFonts w:eastAsia="Calibri" w:cs="Times New Roman"/>
          <w:b/>
          <w:color w:val="000000"/>
          <w:szCs w:val="28"/>
          <w:lang w:val="ro-RO" w:eastAsia="ro-RO"/>
        </w:rPr>
        <w:tab/>
      </w:r>
      <w:r w:rsidR="00FB7F18">
        <w:rPr>
          <w:rFonts w:eastAsia="Calibri" w:cs="Times New Roman"/>
          <w:b/>
          <w:color w:val="000000"/>
          <w:szCs w:val="28"/>
          <w:lang w:val="ro-RO" w:eastAsia="ro-RO"/>
        </w:rPr>
        <w:tab/>
        <w:t xml:space="preserve">                   </w:t>
      </w:r>
      <w:r w:rsidRPr="00E71B2C">
        <w:rPr>
          <w:rFonts w:eastAsia="Calibri" w:cs="Times New Roman"/>
          <w:b/>
          <w:color w:val="000000"/>
          <w:szCs w:val="28"/>
          <w:lang w:val="ro-RO" w:eastAsia="ro-RO"/>
        </w:rPr>
        <w:t xml:space="preserve"> DORIN RECEAN</w:t>
      </w:r>
    </w:p>
    <w:p w:rsidR="00E71B2C" w:rsidRPr="00E71B2C" w:rsidRDefault="00FB7F18" w:rsidP="00FB7F18">
      <w:pPr>
        <w:tabs>
          <w:tab w:val="left" w:pos="360"/>
        </w:tabs>
        <w:spacing w:before="0" w:after="160" w:line="257" w:lineRule="auto"/>
        <w:ind w:right="0"/>
        <w:jc w:val="left"/>
        <w:rPr>
          <w:rFonts w:eastAsia="Calibri" w:cs="Times New Roman"/>
          <w:color w:val="000000"/>
          <w:szCs w:val="28"/>
          <w:lang w:val="ro-RO" w:eastAsia="ro-RO"/>
        </w:rPr>
      </w:pPr>
      <w:r>
        <w:rPr>
          <w:rFonts w:eastAsia="Calibri" w:cs="Times New Roman"/>
          <w:color w:val="000000"/>
          <w:szCs w:val="28"/>
          <w:lang w:val="ro-RO" w:eastAsia="ro-RO"/>
        </w:rPr>
        <w:t>Contrasemnează:</w:t>
      </w:r>
    </w:p>
    <w:p w:rsidR="00E71B2C" w:rsidRPr="00E71B2C" w:rsidRDefault="00E71B2C" w:rsidP="00FB7F18">
      <w:pPr>
        <w:spacing w:before="0" w:after="0" w:line="257" w:lineRule="auto"/>
        <w:ind w:right="0"/>
        <w:jc w:val="left"/>
        <w:rPr>
          <w:rFonts w:eastAsia="Calibri" w:cs="Times New Roman"/>
          <w:color w:val="000000"/>
          <w:szCs w:val="28"/>
          <w:lang w:val="ro-RO" w:eastAsia="ru-RU"/>
        </w:rPr>
      </w:pPr>
      <w:r w:rsidRPr="00E71B2C">
        <w:rPr>
          <w:rFonts w:eastAsia="Calibri" w:cs="Times New Roman"/>
          <w:color w:val="000000"/>
          <w:szCs w:val="28"/>
          <w:lang w:val="ro-RO" w:eastAsia="ru-RU"/>
        </w:rPr>
        <w:t xml:space="preserve">Viceprim-ministru, </w:t>
      </w:r>
    </w:p>
    <w:p w:rsidR="00E71B2C" w:rsidRPr="00E71B2C" w:rsidRDefault="00E71B2C" w:rsidP="00FB7F18">
      <w:pPr>
        <w:spacing w:before="0" w:after="0" w:line="257" w:lineRule="auto"/>
        <w:ind w:right="0"/>
        <w:jc w:val="left"/>
        <w:rPr>
          <w:rFonts w:eastAsia="Calibri" w:cs="Times New Roman"/>
          <w:color w:val="000000"/>
          <w:szCs w:val="28"/>
          <w:lang w:val="ro-RO" w:eastAsia="ru-RU"/>
        </w:rPr>
      </w:pPr>
      <w:r w:rsidRPr="00E71B2C">
        <w:rPr>
          <w:rFonts w:eastAsia="Calibri" w:cs="Times New Roman"/>
          <w:color w:val="000000"/>
          <w:szCs w:val="28"/>
          <w:lang w:val="ro-RO" w:eastAsia="ru-RU"/>
        </w:rPr>
        <w:t xml:space="preserve">ministrul infrastructurii </w:t>
      </w:r>
    </w:p>
    <w:p w:rsidR="00E71B2C" w:rsidRPr="00E71B2C" w:rsidRDefault="00E71B2C" w:rsidP="00FB7F18">
      <w:pPr>
        <w:spacing w:before="0" w:after="0" w:line="257" w:lineRule="auto"/>
        <w:ind w:right="0"/>
        <w:jc w:val="left"/>
        <w:rPr>
          <w:rFonts w:eastAsia="Calibri" w:cs="Times New Roman"/>
          <w:color w:val="000000"/>
          <w:szCs w:val="28"/>
          <w:lang w:val="ro-RO" w:eastAsia="ru-RU"/>
        </w:rPr>
      </w:pPr>
      <w:r w:rsidRPr="00E71B2C">
        <w:rPr>
          <w:rFonts w:eastAsia="Calibri" w:cs="Times New Roman"/>
          <w:color w:val="000000"/>
          <w:szCs w:val="28"/>
          <w:lang w:val="ro-RO" w:eastAsia="ru-RU"/>
        </w:rPr>
        <w:t>și dezvoltării regionale</w:t>
      </w:r>
      <w:r w:rsidRPr="00E71B2C">
        <w:rPr>
          <w:rFonts w:eastAsia="Calibri" w:cs="Times New Roman"/>
          <w:color w:val="000000"/>
          <w:szCs w:val="28"/>
          <w:lang w:val="ro-RO" w:eastAsia="ru-RU"/>
        </w:rPr>
        <w:tab/>
        <w:t xml:space="preserve">                                                   Vladimir BOLEA</w:t>
      </w:r>
    </w:p>
    <w:p w:rsidR="00F12C76" w:rsidRDefault="00F12C76" w:rsidP="006C0B77">
      <w:pPr>
        <w:spacing w:after="0"/>
      </w:pPr>
    </w:p>
    <w:sectPr w:rsidR="00F12C76" w:rsidSect="002C2947">
      <w:pgSz w:w="11906" w:h="16838" w:code="9"/>
      <w:pgMar w:top="1134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35319"/>
    <w:multiLevelType w:val="hybridMultilevel"/>
    <w:tmpl w:val="D09218E2"/>
    <w:lvl w:ilvl="0" w:tplc="626E86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C32254"/>
    <w:multiLevelType w:val="hybridMultilevel"/>
    <w:tmpl w:val="0F7A1B50"/>
    <w:lvl w:ilvl="0" w:tplc="884C3E8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EE2FF9"/>
    <w:multiLevelType w:val="hybridMultilevel"/>
    <w:tmpl w:val="9DDA1AF6"/>
    <w:lvl w:ilvl="0" w:tplc="AC42053C">
      <w:start w:val="1"/>
      <w:numFmt w:val="decimal"/>
      <w:lvlText w:val="1.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B3594"/>
    <w:multiLevelType w:val="hybridMultilevel"/>
    <w:tmpl w:val="E6DAD302"/>
    <w:lvl w:ilvl="0" w:tplc="A4B6810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630673A"/>
    <w:multiLevelType w:val="hybridMultilevel"/>
    <w:tmpl w:val="B854063E"/>
    <w:lvl w:ilvl="0" w:tplc="44EEE8F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82CF5"/>
    <w:multiLevelType w:val="hybridMultilevel"/>
    <w:tmpl w:val="D51E98DA"/>
    <w:lvl w:ilvl="0" w:tplc="44EEE8F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F0719"/>
    <w:multiLevelType w:val="hybridMultilevel"/>
    <w:tmpl w:val="DEA2A644"/>
    <w:lvl w:ilvl="0" w:tplc="44EEE8FE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2B3376"/>
    <w:multiLevelType w:val="hybridMultilevel"/>
    <w:tmpl w:val="7E04D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AE0F1EA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15658"/>
    <w:multiLevelType w:val="hybridMultilevel"/>
    <w:tmpl w:val="7CB0DBBA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22456691"/>
    <w:multiLevelType w:val="hybridMultilevel"/>
    <w:tmpl w:val="09F67756"/>
    <w:lvl w:ilvl="0" w:tplc="AC34C814">
      <w:start w:val="1"/>
      <w:numFmt w:val="decimal"/>
      <w:lvlText w:val="%1)"/>
      <w:lvlJc w:val="left"/>
      <w:pPr>
        <w:ind w:left="13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408E69E">
      <w:start w:val="1"/>
      <w:numFmt w:val="lowerLetter"/>
      <w:lvlText w:val="%2)"/>
      <w:lvlJc w:val="left"/>
      <w:pPr>
        <w:ind w:left="134" w:hanging="28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FD286FBA">
      <w:numFmt w:val="bullet"/>
      <w:lvlText w:val="•"/>
      <w:lvlJc w:val="left"/>
      <w:pPr>
        <w:ind w:left="1989" w:hanging="286"/>
      </w:pPr>
      <w:rPr>
        <w:rFonts w:hint="default"/>
      </w:rPr>
    </w:lvl>
    <w:lvl w:ilvl="3" w:tplc="A21CBA1E">
      <w:numFmt w:val="bullet"/>
      <w:lvlText w:val="•"/>
      <w:lvlJc w:val="left"/>
      <w:pPr>
        <w:ind w:left="2913" w:hanging="286"/>
      </w:pPr>
      <w:rPr>
        <w:rFonts w:hint="default"/>
      </w:rPr>
    </w:lvl>
    <w:lvl w:ilvl="4" w:tplc="8BFCE568">
      <w:numFmt w:val="bullet"/>
      <w:lvlText w:val="•"/>
      <w:lvlJc w:val="left"/>
      <w:pPr>
        <w:ind w:left="3838" w:hanging="286"/>
      </w:pPr>
      <w:rPr>
        <w:rFonts w:hint="default"/>
      </w:rPr>
    </w:lvl>
    <w:lvl w:ilvl="5" w:tplc="8CECA2FC">
      <w:numFmt w:val="bullet"/>
      <w:lvlText w:val="•"/>
      <w:lvlJc w:val="left"/>
      <w:pPr>
        <w:ind w:left="4763" w:hanging="286"/>
      </w:pPr>
      <w:rPr>
        <w:rFonts w:hint="default"/>
      </w:rPr>
    </w:lvl>
    <w:lvl w:ilvl="6" w:tplc="365E27AE">
      <w:numFmt w:val="bullet"/>
      <w:lvlText w:val="•"/>
      <w:lvlJc w:val="left"/>
      <w:pPr>
        <w:ind w:left="5687" w:hanging="286"/>
      </w:pPr>
      <w:rPr>
        <w:rFonts w:hint="default"/>
      </w:rPr>
    </w:lvl>
    <w:lvl w:ilvl="7" w:tplc="A8682F28">
      <w:numFmt w:val="bullet"/>
      <w:lvlText w:val="•"/>
      <w:lvlJc w:val="left"/>
      <w:pPr>
        <w:ind w:left="6612" w:hanging="286"/>
      </w:pPr>
      <w:rPr>
        <w:rFonts w:hint="default"/>
      </w:rPr>
    </w:lvl>
    <w:lvl w:ilvl="8" w:tplc="6DD2904E">
      <w:numFmt w:val="bullet"/>
      <w:lvlText w:val="•"/>
      <w:lvlJc w:val="left"/>
      <w:pPr>
        <w:ind w:left="7537" w:hanging="286"/>
      </w:pPr>
      <w:rPr>
        <w:rFonts w:hint="default"/>
      </w:rPr>
    </w:lvl>
  </w:abstractNum>
  <w:abstractNum w:abstractNumId="10" w15:restartNumberingAfterBreak="0">
    <w:nsid w:val="23C61A77"/>
    <w:multiLevelType w:val="hybridMultilevel"/>
    <w:tmpl w:val="AEC404FA"/>
    <w:lvl w:ilvl="0" w:tplc="BEEE2C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F40A72"/>
    <w:multiLevelType w:val="hybridMultilevel"/>
    <w:tmpl w:val="4C525C0A"/>
    <w:lvl w:ilvl="0" w:tplc="F11A29AE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A786A7A"/>
    <w:multiLevelType w:val="hybridMultilevel"/>
    <w:tmpl w:val="52CE191E"/>
    <w:lvl w:ilvl="0" w:tplc="AC42053C">
      <w:start w:val="1"/>
      <w:numFmt w:val="decimal"/>
      <w:lvlText w:val="1.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94AF4"/>
    <w:multiLevelType w:val="hybridMultilevel"/>
    <w:tmpl w:val="57F0F0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E77E8"/>
    <w:multiLevelType w:val="hybridMultilevel"/>
    <w:tmpl w:val="AC9E95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1A7E95"/>
    <w:multiLevelType w:val="hybridMultilevel"/>
    <w:tmpl w:val="D62E4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D00AD"/>
    <w:multiLevelType w:val="hybridMultilevel"/>
    <w:tmpl w:val="40EE5782"/>
    <w:lvl w:ilvl="0" w:tplc="3CB8B71A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DD5496"/>
    <w:multiLevelType w:val="hybridMultilevel"/>
    <w:tmpl w:val="DFE611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C7635"/>
    <w:multiLevelType w:val="hybridMultilevel"/>
    <w:tmpl w:val="DE7E291C"/>
    <w:lvl w:ilvl="0" w:tplc="3FB6934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E603CA5"/>
    <w:multiLevelType w:val="hybridMultilevel"/>
    <w:tmpl w:val="A0FC5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F532E"/>
    <w:multiLevelType w:val="hybridMultilevel"/>
    <w:tmpl w:val="70B68794"/>
    <w:lvl w:ilvl="0" w:tplc="652E33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80102D4"/>
    <w:multiLevelType w:val="hybridMultilevel"/>
    <w:tmpl w:val="3DF65E50"/>
    <w:lvl w:ilvl="0" w:tplc="AC42053C">
      <w:start w:val="1"/>
      <w:numFmt w:val="decimal"/>
      <w:lvlText w:val="1.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E717DD"/>
    <w:multiLevelType w:val="hybridMultilevel"/>
    <w:tmpl w:val="E9D2A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724F34"/>
    <w:multiLevelType w:val="hybridMultilevel"/>
    <w:tmpl w:val="B276EBF2"/>
    <w:lvl w:ilvl="0" w:tplc="E17006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032AF6"/>
    <w:multiLevelType w:val="hybridMultilevel"/>
    <w:tmpl w:val="D7DA6D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A2E64"/>
    <w:multiLevelType w:val="hybridMultilevel"/>
    <w:tmpl w:val="B572689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593825"/>
    <w:multiLevelType w:val="hybridMultilevel"/>
    <w:tmpl w:val="FE5CA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A6548A"/>
    <w:multiLevelType w:val="hybridMultilevel"/>
    <w:tmpl w:val="DF1CC232"/>
    <w:lvl w:ilvl="0" w:tplc="0C7AE80E">
      <w:start w:val="1"/>
      <w:numFmt w:val="decimal"/>
      <w:lvlText w:val="%1.2.1.1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FE723EF"/>
    <w:multiLevelType w:val="hybridMultilevel"/>
    <w:tmpl w:val="CBD8D1E4"/>
    <w:lvl w:ilvl="0" w:tplc="1140009C">
      <w:start w:val="36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  <w:b/>
        <w:i/>
        <w:sz w:val="26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01D3206"/>
    <w:multiLevelType w:val="hybridMultilevel"/>
    <w:tmpl w:val="98F2E0CC"/>
    <w:lvl w:ilvl="0" w:tplc="3CB8B71A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237D30"/>
    <w:multiLevelType w:val="hybridMultilevel"/>
    <w:tmpl w:val="F3500868"/>
    <w:lvl w:ilvl="0" w:tplc="44EEE8F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525AC9"/>
    <w:multiLevelType w:val="hybridMultilevel"/>
    <w:tmpl w:val="104A4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6F14DA"/>
    <w:multiLevelType w:val="hybridMultilevel"/>
    <w:tmpl w:val="2C004FA2"/>
    <w:lvl w:ilvl="0" w:tplc="3CB8B71A">
      <w:start w:val="1"/>
      <w:numFmt w:val="decimal"/>
      <w:lvlText w:val="1.1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C8A6B68"/>
    <w:multiLevelType w:val="hybridMultilevel"/>
    <w:tmpl w:val="FDE00CF0"/>
    <w:lvl w:ilvl="0" w:tplc="CD78219C">
      <w:start w:val="1"/>
      <w:numFmt w:val="decimal"/>
      <w:lvlText w:val="%1.2.1.2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193E3C"/>
    <w:multiLevelType w:val="hybridMultilevel"/>
    <w:tmpl w:val="AD727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B5ACF"/>
    <w:multiLevelType w:val="hybridMultilevel"/>
    <w:tmpl w:val="8E6EAD88"/>
    <w:lvl w:ilvl="0" w:tplc="52D6565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B3A5B2D"/>
    <w:multiLevelType w:val="hybridMultilevel"/>
    <w:tmpl w:val="34E82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A87D75"/>
    <w:multiLevelType w:val="hybridMultilevel"/>
    <w:tmpl w:val="ADEE366E"/>
    <w:lvl w:ilvl="0" w:tplc="AC42053C">
      <w:start w:val="1"/>
      <w:numFmt w:val="decimal"/>
      <w:lvlText w:val="1.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5534F66"/>
    <w:multiLevelType w:val="hybridMultilevel"/>
    <w:tmpl w:val="13D2E11E"/>
    <w:lvl w:ilvl="0" w:tplc="B886838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632213F"/>
    <w:multiLevelType w:val="hybridMultilevel"/>
    <w:tmpl w:val="AD727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D708CB"/>
    <w:multiLevelType w:val="hybridMultilevel"/>
    <w:tmpl w:val="A45A8A96"/>
    <w:lvl w:ilvl="0" w:tplc="D30AA45E">
      <w:start w:val="1"/>
      <w:numFmt w:val="decimal"/>
      <w:lvlText w:val="%1.2.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21088D"/>
    <w:multiLevelType w:val="hybridMultilevel"/>
    <w:tmpl w:val="2D441518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2" w15:restartNumberingAfterBreak="0">
    <w:nsid w:val="7C0946F0"/>
    <w:multiLevelType w:val="hybridMultilevel"/>
    <w:tmpl w:val="8E34E6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2741F"/>
    <w:multiLevelType w:val="hybridMultilevel"/>
    <w:tmpl w:val="406CBDDE"/>
    <w:lvl w:ilvl="0" w:tplc="A242254E">
      <w:start w:val="1"/>
      <w:numFmt w:val="decimal"/>
      <w:lvlText w:val="%1)"/>
      <w:lvlJc w:val="left"/>
      <w:pPr>
        <w:ind w:left="1128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84902612">
      <w:numFmt w:val="bullet"/>
      <w:lvlText w:val="•"/>
      <w:lvlJc w:val="left"/>
      <w:pPr>
        <w:ind w:left="1946" w:hanging="286"/>
      </w:pPr>
      <w:rPr>
        <w:rFonts w:hint="default"/>
      </w:rPr>
    </w:lvl>
    <w:lvl w:ilvl="2" w:tplc="F48C587A">
      <w:numFmt w:val="bullet"/>
      <w:lvlText w:val="•"/>
      <w:lvlJc w:val="left"/>
      <w:pPr>
        <w:ind w:left="2773" w:hanging="286"/>
      </w:pPr>
      <w:rPr>
        <w:rFonts w:hint="default"/>
      </w:rPr>
    </w:lvl>
    <w:lvl w:ilvl="3" w:tplc="9C32B548">
      <w:numFmt w:val="bullet"/>
      <w:lvlText w:val="•"/>
      <w:lvlJc w:val="left"/>
      <w:pPr>
        <w:ind w:left="3599" w:hanging="286"/>
      </w:pPr>
      <w:rPr>
        <w:rFonts w:hint="default"/>
      </w:rPr>
    </w:lvl>
    <w:lvl w:ilvl="4" w:tplc="FBC8EEC2">
      <w:numFmt w:val="bullet"/>
      <w:lvlText w:val="•"/>
      <w:lvlJc w:val="left"/>
      <w:pPr>
        <w:ind w:left="4426" w:hanging="286"/>
      </w:pPr>
      <w:rPr>
        <w:rFonts w:hint="default"/>
      </w:rPr>
    </w:lvl>
    <w:lvl w:ilvl="5" w:tplc="51E05724">
      <w:numFmt w:val="bullet"/>
      <w:lvlText w:val="•"/>
      <w:lvlJc w:val="left"/>
      <w:pPr>
        <w:ind w:left="5253" w:hanging="286"/>
      </w:pPr>
      <w:rPr>
        <w:rFonts w:hint="default"/>
      </w:rPr>
    </w:lvl>
    <w:lvl w:ilvl="6" w:tplc="56380A60">
      <w:numFmt w:val="bullet"/>
      <w:lvlText w:val="•"/>
      <w:lvlJc w:val="left"/>
      <w:pPr>
        <w:ind w:left="6079" w:hanging="286"/>
      </w:pPr>
      <w:rPr>
        <w:rFonts w:hint="default"/>
      </w:rPr>
    </w:lvl>
    <w:lvl w:ilvl="7" w:tplc="78F268EA">
      <w:numFmt w:val="bullet"/>
      <w:lvlText w:val="•"/>
      <w:lvlJc w:val="left"/>
      <w:pPr>
        <w:ind w:left="6906" w:hanging="286"/>
      </w:pPr>
      <w:rPr>
        <w:rFonts w:hint="default"/>
      </w:rPr>
    </w:lvl>
    <w:lvl w:ilvl="8" w:tplc="30B88E2A">
      <w:numFmt w:val="bullet"/>
      <w:lvlText w:val="•"/>
      <w:lvlJc w:val="left"/>
      <w:pPr>
        <w:ind w:left="7733" w:hanging="286"/>
      </w:pPr>
      <w:rPr>
        <w:rFonts w:hint="default"/>
      </w:rPr>
    </w:lvl>
  </w:abstractNum>
  <w:abstractNum w:abstractNumId="44" w15:restartNumberingAfterBreak="0">
    <w:nsid w:val="7FA4089A"/>
    <w:multiLevelType w:val="hybridMultilevel"/>
    <w:tmpl w:val="6E5E9736"/>
    <w:lvl w:ilvl="0" w:tplc="9BCC8672">
      <w:start w:val="1"/>
      <w:numFmt w:val="decimal"/>
      <w:lvlText w:val="%1)"/>
      <w:lvlJc w:val="left"/>
      <w:pPr>
        <w:ind w:left="1128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425C29B0">
      <w:numFmt w:val="bullet"/>
      <w:lvlText w:val="•"/>
      <w:lvlJc w:val="left"/>
      <w:pPr>
        <w:ind w:left="1946" w:hanging="286"/>
      </w:pPr>
      <w:rPr>
        <w:rFonts w:hint="default"/>
      </w:rPr>
    </w:lvl>
    <w:lvl w:ilvl="2" w:tplc="BC2A4154">
      <w:numFmt w:val="bullet"/>
      <w:lvlText w:val="•"/>
      <w:lvlJc w:val="left"/>
      <w:pPr>
        <w:ind w:left="2773" w:hanging="286"/>
      </w:pPr>
      <w:rPr>
        <w:rFonts w:hint="default"/>
      </w:rPr>
    </w:lvl>
    <w:lvl w:ilvl="3" w:tplc="85022FAC">
      <w:numFmt w:val="bullet"/>
      <w:lvlText w:val="•"/>
      <w:lvlJc w:val="left"/>
      <w:pPr>
        <w:ind w:left="3599" w:hanging="286"/>
      </w:pPr>
      <w:rPr>
        <w:rFonts w:hint="default"/>
      </w:rPr>
    </w:lvl>
    <w:lvl w:ilvl="4" w:tplc="1F7A143A">
      <w:numFmt w:val="bullet"/>
      <w:lvlText w:val="•"/>
      <w:lvlJc w:val="left"/>
      <w:pPr>
        <w:ind w:left="4426" w:hanging="286"/>
      </w:pPr>
      <w:rPr>
        <w:rFonts w:hint="default"/>
      </w:rPr>
    </w:lvl>
    <w:lvl w:ilvl="5" w:tplc="6A826BFE">
      <w:numFmt w:val="bullet"/>
      <w:lvlText w:val="•"/>
      <w:lvlJc w:val="left"/>
      <w:pPr>
        <w:ind w:left="5253" w:hanging="286"/>
      </w:pPr>
      <w:rPr>
        <w:rFonts w:hint="default"/>
      </w:rPr>
    </w:lvl>
    <w:lvl w:ilvl="6" w:tplc="80FA7C2E">
      <w:numFmt w:val="bullet"/>
      <w:lvlText w:val="•"/>
      <w:lvlJc w:val="left"/>
      <w:pPr>
        <w:ind w:left="6079" w:hanging="286"/>
      </w:pPr>
      <w:rPr>
        <w:rFonts w:hint="default"/>
      </w:rPr>
    </w:lvl>
    <w:lvl w:ilvl="7" w:tplc="63040C72">
      <w:numFmt w:val="bullet"/>
      <w:lvlText w:val="•"/>
      <w:lvlJc w:val="left"/>
      <w:pPr>
        <w:ind w:left="6906" w:hanging="286"/>
      </w:pPr>
      <w:rPr>
        <w:rFonts w:hint="default"/>
      </w:rPr>
    </w:lvl>
    <w:lvl w:ilvl="8" w:tplc="CF7444DC">
      <w:numFmt w:val="bullet"/>
      <w:lvlText w:val="•"/>
      <w:lvlJc w:val="left"/>
      <w:pPr>
        <w:ind w:left="7733" w:hanging="286"/>
      </w:pPr>
      <w:rPr>
        <w:rFonts w:hint="default"/>
      </w:rPr>
    </w:lvl>
  </w:abstractNum>
  <w:num w:numId="1">
    <w:abstractNumId w:val="8"/>
  </w:num>
  <w:num w:numId="2">
    <w:abstractNumId w:val="22"/>
  </w:num>
  <w:num w:numId="3">
    <w:abstractNumId w:val="41"/>
  </w:num>
  <w:num w:numId="4">
    <w:abstractNumId w:val="31"/>
  </w:num>
  <w:num w:numId="5">
    <w:abstractNumId w:val="13"/>
  </w:num>
  <w:num w:numId="6">
    <w:abstractNumId w:val="7"/>
  </w:num>
  <w:num w:numId="7">
    <w:abstractNumId w:val="28"/>
  </w:num>
  <w:num w:numId="8">
    <w:abstractNumId w:val="38"/>
  </w:num>
  <w:num w:numId="9">
    <w:abstractNumId w:val="44"/>
  </w:num>
  <w:num w:numId="10">
    <w:abstractNumId w:val="43"/>
  </w:num>
  <w:num w:numId="11">
    <w:abstractNumId w:val="9"/>
  </w:num>
  <w:num w:numId="12">
    <w:abstractNumId w:val="14"/>
  </w:num>
  <w:num w:numId="13">
    <w:abstractNumId w:val="15"/>
  </w:num>
  <w:num w:numId="14">
    <w:abstractNumId w:val="11"/>
  </w:num>
  <w:num w:numId="15">
    <w:abstractNumId w:val="35"/>
  </w:num>
  <w:num w:numId="16">
    <w:abstractNumId w:val="26"/>
  </w:num>
  <w:num w:numId="17">
    <w:abstractNumId w:val="25"/>
  </w:num>
  <w:num w:numId="18">
    <w:abstractNumId w:val="0"/>
  </w:num>
  <w:num w:numId="19">
    <w:abstractNumId w:val="20"/>
  </w:num>
  <w:num w:numId="20">
    <w:abstractNumId w:val="3"/>
  </w:num>
  <w:num w:numId="21">
    <w:abstractNumId w:val="19"/>
  </w:num>
  <w:num w:numId="22">
    <w:abstractNumId w:val="23"/>
  </w:num>
  <w:num w:numId="23">
    <w:abstractNumId w:val="1"/>
  </w:num>
  <w:num w:numId="24">
    <w:abstractNumId w:val="10"/>
  </w:num>
  <w:num w:numId="25">
    <w:abstractNumId w:val="18"/>
  </w:num>
  <w:num w:numId="26">
    <w:abstractNumId w:val="6"/>
  </w:num>
  <w:num w:numId="27">
    <w:abstractNumId w:val="5"/>
  </w:num>
  <w:num w:numId="28">
    <w:abstractNumId w:val="29"/>
  </w:num>
  <w:num w:numId="29">
    <w:abstractNumId w:val="32"/>
  </w:num>
  <w:num w:numId="30">
    <w:abstractNumId w:val="16"/>
  </w:num>
  <w:num w:numId="31">
    <w:abstractNumId w:val="4"/>
  </w:num>
  <w:num w:numId="32">
    <w:abstractNumId w:val="12"/>
  </w:num>
  <w:num w:numId="33">
    <w:abstractNumId w:val="37"/>
  </w:num>
  <w:num w:numId="34">
    <w:abstractNumId w:val="30"/>
  </w:num>
  <w:num w:numId="35">
    <w:abstractNumId w:val="21"/>
  </w:num>
  <w:num w:numId="36">
    <w:abstractNumId w:val="40"/>
  </w:num>
  <w:num w:numId="37">
    <w:abstractNumId w:val="2"/>
  </w:num>
  <w:num w:numId="38">
    <w:abstractNumId w:val="17"/>
  </w:num>
  <w:num w:numId="39">
    <w:abstractNumId w:val="24"/>
  </w:num>
  <w:num w:numId="40">
    <w:abstractNumId w:val="42"/>
  </w:num>
  <w:num w:numId="41">
    <w:abstractNumId w:val="36"/>
  </w:num>
  <w:num w:numId="42">
    <w:abstractNumId w:val="39"/>
  </w:num>
  <w:num w:numId="43">
    <w:abstractNumId w:val="34"/>
  </w:num>
  <w:num w:numId="44">
    <w:abstractNumId w:val="27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B2C"/>
    <w:rsid w:val="000436C1"/>
    <w:rsid w:val="000703CC"/>
    <w:rsid w:val="000B5D38"/>
    <w:rsid w:val="00170BAB"/>
    <w:rsid w:val="001946C0"/>
    <w:rsid w:val="001C4A0B"/>
    <w:rsid w:val="002C2947"/>
    <w:rsid w:val="004228F5"/>
    <w:rsid w:val="00426A7B"/>
    <w:rsid w:val="00534DE0"/>
    <w:rsid w:val="005A6D50"/>
    <w:rsid w:val="006C0B77"/>
    <w:rsid w:val="008242FF"/>
    <w:rsid w:val="00870751"/>
    <w:rsid w:val="00922C48"/>
    <w:rsid w:val="00A24BB7"/>
    <w:rsid w:val="00B6531C"/>
    <w:rsid w:val="00B915B7"/>
    <w:rsid w:val="00BF0470"/>
    <w:rsid w:val="00C0015B"/>
    <w:rsid w:val="00CA5DE0"/>
    <w:rsid w:val="00CE65CD"/>
    <w:rsid w:val="00D10DC2"/>
    <w:rsid w:val="00D77802"/>
    <w:rsid w:val="00E71B2C"/>
    <w:rsid w:val="00EA59DF"/>
    <w:rsid w:val="00EC4B19"/>
    <w:rsid w:val="00EE4070"/>
    <w:rsid w:val="00F12C76"/>
    <w:rsid w:val="00FB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AD127-3843-4C89-ABF8-0C81ECDA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0" w:after="30" w:line="276" w:lineRule="auto"/>
        <w:ind w:right="51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5B7"/>
    <w:rPr>
      <w:rFonts w:ascii="Times New Roman" w:hAnsi="Times New Roman"/>
      <w:sz w:val="28"/>
    </w:rPr>
  </w:style>
  <w:style w:type="paragraph" w:styleId="Titlu1">
    <w:name w:val="heading 1"/>
    <w:basedOn w:val="Normal"/>
    <w:link w:val="Titlu1Caracter"/>
    <w:uiPriority w:val="9"/>
    <w:qFormat/>
    <w:rsid w:val="00E71B2C"/>
    <w:pPr>
      <w:widowControl w:val="0"/>
      <w:autoSpaceDE w:val="0"/>
      <w:autoSpaceDN w:val="0"/>
      <w:spacing w:before="89" w:after="0" w:line="240" w:lineRule="auto"/>
      <w:ind w:left="27" w:right="16" w:firstLine="0"/>
      <w:jc w:val="center"/>
      <w:outlineLvl w:val="0"/>
    </w:pPr>
    <w:rPr>
      <w:rFonts w:eastAsia="Calibri" w:cs="Times New Roman"/>
      <w:b/>
      <w:bCs/>
      <w:szCs w:val="28"/>
      <w:lang w:val="ro-RO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71B2C"/>
    <w:pPr>
      <w:keepNext/>
      <w:keepLines/>
      <w:spacing w:after="0"/>
      <w:outlineLvl w:val="1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71B2C"/>
    <w:pPr>
      <w:keepNext/>
      <w:keepLines/>
      <w:spacing w:after="0"/>
      <w:outlineLvl w:val="2"/>
    </w:pPr>
    <w:rPr>
      <w:rFonts w:asciiTheme="minorHAnsi" w:eastAsia="Times New Roman" w:hAnsiTheme="minorHAnsi" w:cs="Times New Roman"/>
      <w:color w:val="2E74B5"/>
      <w:szCs w:val="28"/>
    </w:rPr>
  </w:style>
  <w:style w:type="paragraph" w:styleId="Titlu4">
    <w:name w:val="heading 4"/>
    <w:basedOn w:val="Normal"/>
    <w:link w:val="Titlu4Caracter"/>
    <w:uiPriority w:val="9"/>
    <w:qFormat/>
    <w:rsid w:val="00E71B2C"/>
    <w:pPr>
      <w:spacing w:before="100" w:beforeAutospacing="1" w:after="100" w:afterAutospacing="1" w:line="240" w:lineRule="auto"/>
      <w:ind w:right="0" w:firstLine="0"/>
      <w:jc w:val="left"/>
      <w:outlineLvl w:val="3"/>
    </w:pPr>
    <w:rPr>
      <w:rFonts w:eastAsia="Times New Roman" w:cs="Times New Roman"/>
      <w:b/>
      <w:bCs/>
      <w:sz w:val="24"/>
      <w:szCs w:val="24"/>
      <w:lang w:val="en-US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71B2C"/>
    <w:pPr>
      <w:keepNext/>
      <w:keepLines/>
      <w:spacing w:after="0"/>
      <w:outlineLvl w:val="4"/>
    </w:pPr>
    <w:rPr>
      <w:rFonts w:asciiTheme="minorHAnsi" w:eastAsia="Times New Roman" w:hAnsiTheme="minorHAnsi" w:cs="Times New Roman"/>
      <w:color w:val="2E74B5"/>
      <w:sz w:val="20"/>
      <w:szCs w:val="20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71B2C"/>
    <w:pPr>
      <w:keepNext/>
      <w:keepLines/>
      <w:spacing w:after="0"/>
      <w:outlineLvl w:val="5"/>
    </w:pPr>
    <w:rPr>
      <w:rFonts w:asciiTheme="minorHAnsi" w:eastAsia="Times New Roman" w:hAnsiTheme="minorHAnsi" w:cs="Times New Roman"/>
      <w:i/>
      <w:iCs/>
      <w:color w:val="595959"/>
      <w:sz w:val="20"/>
      <w:szCs w:val="20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71B2C"/>
    <w:pPr>
      <w:keepNext/>
      <w:keepLines/>
      <w:spacing w:after="0"/>
      <w:outlineLvl w:val="6"/>
    </w:pPr>
    <w:rPr>
      <w:rFonts w:asciiTheme="minorHAnsi" w:eastAsia="Times New Roman" w:hAnsiTheme="minorHAnsi" w:cs="Times New Roman"/>
      <w:color w:val="595959"/>
      <w:sz w:val="20"/>
      <w:szCs w:val="20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71B2C"/>
    <w:pPr>
      <w:keepNext/>
      <w:keepLines/>
      <w:spacing w:after="0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71B2C"/>
    <w:pPr>
      <w:keepNext/>
      <w:keepLines/>
      <w:spacing w:after="0"/>
      <w:outlineLvl w:val="8"/>
    </w:pPr>
    <w:rPr>
      <w:rFonts w:asciiTheme="minorHAnsi" w:eastAsia="Times New Roman" w:hAnsiTheme="minorHAnsi" w:cs="Times New Roman"/>
      <w:color w:val="272727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71B2C"/>
    <w:rPr>
      <w:rFonts w:ascii="Times New Roman" w:eastAsia="Calibri" w:hAnsi="Times New Roman" w:cs="Times New Roman"/>
      <w:b/>
      <w:bCs/>
      <w:sz w:val="28"/>
      <w:szCs w:val="28"/>
      <w:lang w:val="ro-RO"/>
    </w:rPr>
  </w:style>
  <w:style w:type="paragraph" w:customStyle="1" w:styleId="Titlu21">
    <w:name w:val="Titlu 21"/>
    <w:basedOn w:val="Normal"/>
    <w:next w:val="Normal"/>
    <w:uiPriority w:val="9"/>
    <w:unhideWhenUsed/>
    <w:qFormat/>
    <w:rsid w:val="00E71B2C"/>
    <w:pPr>
      <w:keepNext/>
      <w:keepLines/>
      <w:spacing w:before="160" w:after="80" w:line="240" w:lineRule="auto"/>
      <w:ind w:right="0"/>
      <w:outlineLvl w:val="1"/>
    </w:pPr>
    <w:rPr>
      <w:rFonts w:ascii="Calibri Light" w:eastAsia="Times New Roman" w:hAnsi="Calibri Light" w:cs="Times New Roman"/>
      <w:color w:val="2E74B5"/>
      <w:sz w:val="32"/>
      <w:szCs w:val="32"/>
      <w:lang w:val="en-US"/>
    </w:rPr>
  </w:style>
  <w:style w:type="paragraph" w:customStyle="1" w:styleId="Titlu31">
    <w:name w:val="Titlu 31"/>
    <w:basedOn w:val="Normal"/>
    <w:next w:val="Normal"/>
    <w:uiPriority w:val="9"/>
    <w:unhideWhenUsed/>
    <w:qFormat/>
    <w:rsid w:val="00E71B2C"/>
    <w:pPr>
      <w:keepNext/>
      <w:keepLines/>
      <w:spacing w:before="160" w:after="80" w:line="240" w:lineRule="auto"/>
      <w:ind w:right="0"/>
      <w:outlineLvl w:val="2"/>
    </w:pPr>
    <w:rPr>
      <w:rFonts w:ascii="Calibri" w:eastAsia="Times New Roman" w:hAnsi="Calibri" w:cs="Times New Roman"/>
      <w:color w:val="2E74B5"/>
      <w:szCs w:val="28"/>
      <w:lang w:val="en-US"/>
    </w:rPr>
  </w:style>
  <w:style w:type="character" w:customStyle="1" w:styleId="Titlu4Caracter">
    <w:name w:val="Titlu 4 Caracter"/>
    <w:basedOn w:val="Fontdeparagrafimplicit"/>
    <w:link w:val="Titlu4"/>
    <w:uiPriority w:val="9"/>
    <w:rsid w:val="00E71B2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Titlu51">
    <w:name w:val="Titlu 51"/>
    <w:basedOn w:val="Normal"/>
    <w:next w:val="Normal"/>
    <w:uiPriority w:val="9"/>
    <w:unhideWhenUsed/>
    <w:qFormat/>
    <w:rsid w:val="00E71B2C"/>
    <w:pPr>
      <w:keepNext/>
      <w:keepLines/>
      <w:spacing w:before="80" w:after="40" w:line="240" w:lineRule="auto"/>
      <w:ind w:right="0"/>
      <w:outlineLvl w:val="4"/>
    </w:pPr>
    <w:rPr>
      <w:rFonts w:ascii="Calibri" w:eastAsia="Times New Roman" w:hAnsi="Calibri" w:cs="Times New Roman"/>
      <w:color w:val="2E74B5"/>
      <w:sz w:val="20"/>
      <w:szCs w:val="20"/>
      <w:lang w:val="en-US"/>
    </w:rPr>
  </w:style>
  <w:style w:type="paragraph" w:customStyle="1" w:styleId="Titlu61">
    <w:name w:val="Titlu 61"/>
    <w:basedOn w:val="Normal"/>
    <w:next w:val="Normal"/>
    <w:uiPriority w:val="9"/>
    <w:unhideWhenUsed/>
    <w:qFormat/>
    <w:rsid w:val="00E71B2C"/>
    <w:pPr>
      <w:keepNext/>
      <w:keepLines/>
      <w:spacing w:after="0" w:line="240" w:lineRule="auto"/>
      <w:ind w:right="0"/>
      <w:outlineLvl w:val="5"/>
    </w:pPr>
    <w:rPr>
      <w:rFonts w:ascii="Calibri" w:eastAsia="Times New Roman" w:hAnsi="Calibri" w:cs="Times New Roman"/>
      <w:i/>
      <w:iCs/>
      <w:color w:val="595959"/>
      <w:sz w:val="20"/>
      <w:szCs w:val="20"/>
      <w:lang w:val="en-US"/>
    </w:rPr>
  </w:style>
  <w:style w:type="paragraph" w:customStyle="1" w:styleId="Titlu71">
    <w:name w:val="Titlu 71"/>
    <w:basedOn w:val="Normal"/>
    <w:next w:val="Normal"/>
    <w:uiPriority w:val="9"/>
    <w:unhideWhenUsed/>
    <w:qFormat/>
    <w:rsid w:val="00E71B2C"/>
    <w:pPr>
      <w:keepNext/>
      <w:keepLines/>
      <w:spacing w:after="0" w:line="240" w:lineRule="auto"/>
      <w:ind w:right="0"/>
      <w:outlineLvl w:val="6"/>
    </w:pPr>
    <w:rPr>
      <w:rFonts w:ascii="Calibri" w:eastAsia="Times New Roman" w:hAnsi="Calibri" w:cs="Times New Roman"/>
      <w:color w:val="595959"/>
      <w:sz w:val="20"/>
      <w:szCs w:val="20"/>
      <w:lang w:val="en-US"/>
    </w:rPr>
  </w:style>
  <w:style w:type="paragraph" w:customStyle="1" w:styleId="Titlu81">
    <w:name w:val="Titlu 81"/>
    <w:basedOn w:val="Normal"/>
    <w:next w:val="Normal"/>
    <w:uiPriority w:val="9"/>
    <w:unhideWhenUsed/>
    <w:qFormat/>
    <w:rsid w:val="00E71B2C"/>
    <w:pPr>
      <w:keepNext/>
      <w:keepLines/>
      <w:spacing w:after="0" w:line="256" w:lineRule="auto"/>
      <w:ind w:right="0" w:firstLine="0"/>
      <w:jc w:val="left"/>
      <w:outlineLvl w:val="7"/>
    </w:pPr>
    <w:rPr>
      <w:rFonts w:ascii="Calibri Light" w:eastAsia="Times New Roman" w:hAnsi="Calibri Light" w:cs="Times New Roman"/>
      <w:color w:val="272727"/>
      <w:sz w:val="21"/>
      <w:szCs w:val="21"/>
      <w:lang w:val="en-US"/>
    </w:rPr>
  </w:style>
  <w:style w:type="paragraph" w:customStyle="1" w:styleId="Titlu91">
    <w:name w:val="Titlu 91"/>
    <w:basedOn w:val="Normal"/>
    <w:next w:val="Normal"/>
    <w:uiPriority w:val="9"/>
    <w:semiHidden/>
    <w:unhideWhenUsed/>
    <w:qFormat/>
    <w:rsid w:val="00E71B2C"/>
    <w:pPr>
      <w:keepNext/>
      <w:keepLines/>
      <w:spacing w:before="0" w:after="0" w:line="240" w:lineRule="auto"/>
      <w:ind w:right="0"/>
      <w:outlineLvl w:val="8"/>
    </w:pPr>
    <w:rPr>
      <w:rFonts w:ascii="Calibri" w:eastAsia="Times New Roman" w:hAnsi="Calibri" w:cs="Times New Roman"/>
      <w:color w:val="272727"/>
      <w:sz w:val="20"/>
      <w:szCs w:val="20"/>
      <w:lang w:val="en-US"/>
    </w:rPr>
  </w:style>
  <w:style w:type="numbering" w:customStyle="1" w:styleId="FrListare1">
    <w:name w:val="Fără Listare1"/>
    <w:next w:val="FrListare"/>
    <w:uiPriority w:val="99"/>
    <w:semiHidden/>
    <w:unhideWhenUsed/>
    <w:rsid w:val="00E71B2C"/>
  </w:style>
  <w:style w:type="character" w:customStyle="1" w:styleId="Titlu2Caracter">
    <w:name w:val="Titlu 2 Caracter"/>
    <w:basedOn w:val="Fontdeparagrafimplicit"/>
    <w:link w:val="Titlu2"/>
    <w:uiPriority w:val="9"/>
    <w:rsid w:val="00E71B2C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rsid w:val="00E71B2C"/>
    <w:rPr>
      <w:rFonts w:eastAsia="Times New Roman" w:cs="Times New Roman"/>
      <w:color w:val="2E74B5"/>
      <w:sz w:val="28"/>
      <w:szCs w:val="28"/>
    </w:rPr>
  </w:style>
  <w:style w:type="character" w:customStyle="1" w:styleId="Titlu5Caracter">
    <w:name w:val="Titlu 5 Caracter"/>
    <w:basedOn w:val="Fontdeparagrafimplicit"/>
    <w:link w:val="Titlu5"/>
    <w:uiPriority w:val="9"/>
    <w:rsid w:val="00E71B2C"/>
    <w:rPr>
      <w:rFonts w:eastAsia="Times New Roman" w:cs="Times New Roman"/>
      <w:color w:val="2E74B5"/>
      <w:sz w:val="20"/>
      <w:szCs w:val="20"/>
    </w:rPr>
  </w:style>
  <w:style w:type="character" w:customStyle="1" w:styleId="Titlu6Caracter">
    <w:name w:val="Titlu 6 Caracter"/>
    <w:basedOn w:val="Fontdeparagrafimplicit"/>
    <w:link w:val="Titlu6"/>
    <w:uiPriority w:val="9"/>
    <w:rsid w:val="00E71B2C"/>
    <w:rPr>
      <w:rFonts w:eastAsia="Times New Roman" w:cs="Times New Roman"/>
      <w:i/>
      <w:iCs/>
      <w:color w:val="595959"/>
      <w:sz w:val="20"/>
      <w:szCs w:val="20"/>
    </w:rPr>
  </w:style>
  <w:style w:type="character" w:customStyle="1" w:styleId="Titlu7Caracter">
    <w:name w:val="Titlu 7 Caracter"/>
    <w:basedOn w:val="Fontdeparagrafimplicit"/>
    <w:link w:val="Titlu7"/>
    <w:uiPriority w:val="9"/>
    <w:rsid w:val="00E71B2C"/>
    <w:rPr>
      <w:rFonts w:eastAsia="Times New Roman" w:cs="Times New Roman"/>
      <w:color w:val="595959"/>
      <w:sz w:val="20"/>
      <w:szCs w:val="20"/>
    </w:rPr>
  </w:style>
  <w:style w:type="character" w:customStyle="1" w:styleId="Titlu8Caracter">
    <w:name w:val="Titlu 8 Caracter"/>
    <w:basedOn w:val="Fontdeparagrafimplicit"/>
    <w:link w:val="Titlu8"/>
    <w:uiPriority w:val="9"/>
    <w:rsid w:val="00E71B2C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71B2C"/>
    <w:rPr>
      <w:rFonts w:eastAsia="Times New Roman" w:cs="Times New Roman"/>
      <w:color w:val="272727"/>
      <w:sz w:val="20"/>
      <w:szCs w:val="20"/>
    </w:rPr>
  </w:style>
  <w:style w:type="paragraph" w:styleId="TextnBalon">
    <w:name w:val="Balloon Text"/>
    <w:basedOn w:val="Normal"/>
    <w:link w:val="TextnBalonCaracter"/>
    <w:unhideWhenUsed/>
    <w:rsid w:val="00E71B2C"/>
    <w:pPr>
      <w:spacing w:before="0" w:after="0" w:line="240" w:lineRule="auto"/>
      <w:ind w:right="0" w:firstLine="0"/>
      <w:jc w:val="left"/>
    </w:pPr>
    <w:rPr>
      <w:rFonts w:ascii="Segoe UI" w:eastAsia="Calibri" w:hAnsi="Segoe UI" w:cs="Segoe UI"/>
      <w:sz w:val="18"/>
      <w:szCs w:val="18"/>
      <w:lang w:val="en-US"/>
    </w:rPr>
  </w:style>
  <w:style w:type="character" w:customStyle="1" w:styleId="TextnBalonCaracter">
    <w:name w:val="Text în Balon Caracter"/>
    <w:basedOn w:val="Fontdeparagrafimplicit"/>
    <w:link w:val="TextnBalon"/>
    <w:rsid w:val="00E71B2C"/>
    <w:rPr>
      <w:rFonts w:ascii="Segoe UI" w:eastAsia="Calibri" w:hAnsi="Segoe UI" w:cs="Segoe UI"/>
      <w:sz w:val="18"/>
      <w:szCs w:val="18"/>
      <w:lang w:val="en-US"/>
    </w:rPr>
  </w:style>
  <w:style w:type="paragraph" w:styleId="Listparagraf">
    <w:name w:val="List Paragraph"/>
    <w:aliases w:val="ERP-List Paragraph,List Paragraph11,Bullet EY,Akapit z listą BS,Outlines a.b.c.,List_Paragraph,Multilevel para_II,Akapit z lista BS,Normal bullet 2,Forth level,List1,body 2,Listă colorată - Accentuare 11,Bullet,Citation Li,Citation L"/>
    <w:basedOn w:val="Normal"/>
    <w:link w:val="ListparagrafCaracter"/>
    <w:uiPriority w:val="34"/>
    <w:qFormat/>
    <w:rsid w:val="00E71B2C"/>
    <w:pPr>
      <w:spacing w:before="0" w:after="160" w:line="256" w:lineRule="auto"/>
      <w:ind w:left="720" w:right="0" w:firstLine="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styleId="Robust">
    <w:name w:val="Strong"/>
    <w:basedOn w:val="Fontdeparagrafimplicit"/>
    <w:qFormat/>
    <w:rsid w:val="00E71B2C"/>
    <w:rPr>
      <w:b/>
      <w:bCs/>
    </w:rPr>
  </w:style>
  <w:style w:type="paragraph" w:styleId="NormalWeb">
    <w:name w:val="Normal (Web)"/>
    <w:basedOn w:val="Normal"/>
    <w:rsid w:val="00E71B2C"/>
    <w:pPr>
      <w:spacing w:before="0" w:after="0" w:line="240" w:lineRule="auto"/>
      <w:ind w:right="0" w:firstLine="567"/>
    </w:pPr>
    <w:rPr>
      <w:rFonts w:eastAsia="Times New Roman" w:cs="Times New Roman"/>
      <w:sz w:val="24"/>
      <w:szCs w:val="24"/>
      <w:lang w:eastAsia="ru-RU"/>
    </w:rPr>
  </w:style>
  <w:style w:type="paragraph" w:styleId="Corptext">
    <w:name w:val="Body Text"/>
    <w:basedOn w:val="Normal"/>
    <w:link w:val="CorptextCaracter"/>
    <w:uiPriority w:val="99"/>
    <w:rsid w:val="00E71B2C"/>
    <w:pPr>
      <w:widowControl w:val="0"/>
      <w:autoSpaceDE w:val="0"/>
      <w:autoSpaceDN w:val="0"/>
      <w:spacing w:before="0" w:after="0" w:line="240" w:lineRule="auto"/>
      <w:ind w:right="0" w:firstLine="0"/>
      <w:jc w:val="left"/>
    </w:pPr>
    <w:rPr>
      <w:rFonts w:eastAsia="Calibri" w:cs="Times New Roman"/>
      <w:szCs w:val="28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E71B2C"/>
    <w:rPr>
      <w:rFonts w:ascii="Times New Roman" w:eastAsia="Calibri" w:hAnsi="Times New Roman" w:cs="Times New Roman"/>
      <w:sz w:val="28"/>
      <w:szCs w:val="28"/>
      <w:lang w:val="ro-RO"/>
    </w:rPr>
  </w:style>
  <w:style w:type="paragraph" w:styleId="Titlu">
    <w:name w:val="Title"/>
    <w:basedOn w:val="Normal"/>
    <w:link w:val="TitluCaracter"/>
    <w:qFormat/>
    <w:rsid w:val="00E71B2C"/>
    <w:pPr>
      <w:widowControl w:val="0"/>
      <w:autoSpaceDE w:val="0"/>
      <w:autoSpaceDN w:val="0"/>
      <w:spacing w:before="84" w:after="0" w:line="240" w:lineRule="auto"/>
      <w:ind w:right="16" w:firstLine="0"/>
      <w:jc w:val="center"/>
    </w:pPr>
    <w:rPr>
      <w:rFonts w:eastAsia="Calibri" w:cs="Times New Roman"/>
      <w:b/>
      <w:bCs/>
      <w:sz w:val="40"/>
      <w:szCs w:val="40"/>
      <w:lang w:val="ro-RO"/>
    </w:rPr>
  </w:style>
  <w:style w:type="character" w:customStyle="1" w:styleId="TitluCaracter">
    <w:name w:val="Titlu Caracter"/>
    <w:basedOn w:val="Fontdeparagrafimplicit"/>
    <w:link w:val="Titlu"/>
    <w:rsid w:val="00E71B2C"/>
    <w:rPr>
      <w:rFonts w:ascii="Times New Roman" w:eastAsia="Calibri" w:hAnsi="Times New Roman" w:cs="Times New Roman"/>
      <w:b/>
      <w:bCs/>
      <w:sz w:val="40"/>
      <w:szCs w:val="40"/>
      <w:lang w:val="ro-RO"/>
    </w:rPr>
  </w:style>
  <w:style w:type="paragraph" w:customStyle="1" w:styleId="ListParagraph1">
    <w:name w:val="List Paragraph1"/>
    <w:basedOn w:val="Normal"/>
    <w:rsid w:val="00E71B2C"/>
    <w:pPr>
      <w:widowControl w:val="0"/>
      <w:autoSpaceDE w:val="0"/>
      <w:autoSpaceDN w:val="0"/>
      <w:spacing w:before="0" w:after="0" w:line="240" w:lineRule="auto"/>
      <w:ind w:left="1128" w:right="0" w:hanging="287"/>
      <w:jc w:val="left"/>
    </w:pPr>
    <w:rPr>
      <w:rFonts w:eastAsia="Calibri" w:cs="Times New Roman"/>
      <w:sz w:val="22"/>
      <w:lang w:val="ro-RO"/>
    </w:rPr>
  </w:style>
  <w:style w:type="paragraph" w:customStyle="1" w:styleId="TableParagraph">
    <w:name w:val="Table Paragraph"/>
    <w:basedOn w:val="Normal"/>
    <w:uiPriority w:val="99"/>
    <w:rsid w:val="00E71B2C"/>
    <w:pPr>
      <w:widowControl w:val="0"/>
      <w:autoSpaceDE w:val="0"/>
      <w:autoSpaceDN w:val="0"/>
      <w:spacing w:before="0" w:after="0" w:line="240" w:lineRule="auto"/>
      <w:ind w:right="0" w:firstLine="0"/>
      <w:jc w:val="left"/>
    </w:pPr>
    <w:rPr>
      <w:rFonts w:eastAsia="Calibri" w:cs="Times New Roman"/>
      <w:sz w:val="22"/>
      <w:lang w:val="ro-RO"/>
    </w:rPr>
  </w:style>
  <w:style w:type="paragraph" w:styleId="Antet">
    <w:name w:val="header"/>
    <w:basedOn w:val="Normal"/>
    <w:link w:val="AntetCaracter"/>
    <w:uiPriority w:val="99"/>
    <w:rsid w:val="00E71B2C"/>
    <w:pPr>
      <w:widowControl w:val="0"/>
      <w:tabs>
        <w:tab w:val="center" w:pos="4513"/>
        <w:tab w:val="right" w:pos="9026"/>
      </w:tabs>
      <w:autoSpaceDE w:val="0"/>
      <w:autoSpaceDN w:val="0"/>
      <w:spacing w:before="0" w:after="0" w:line="240" w:lineRule="auto"/>
      <w:ind w:right="0" w:firstLine="0"/>
      <w:jc w:val="left"/>
    </w:pPr>
    <w:rPr>
      <w:rFonts w:eastAsia="Calibri" w:cs="Times New Roman"/>
      <w:sz w:val="22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E71B2C"/>
    <w:rPr>
      <w:rFonts w:ascii="Times New Roman" w:eastAsia="Calibri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rsid w:val="00E71B2C"/>
    <w:pPr>
      <w:widowControl w:val="0"/>
      <w:tabs>
        <w:tab w:val="center" w:pos="4513"/>
        <w:tab w:val="right" w:pos="9026"/>
      </w:tabs>
      <w:autoSpaceDE w:val="0"/>
      <w:autoSpaceDN w:val="0"/>
      <w:spacing w:before="0" w:after="0" w:line="240" w:lineRule="auto"/>
      <w:ind w:right="0" w:firstLine="0"/>
      <w:jc w:val="left"/>
    </w:pPr>
    <w:rPr>
      <w:rFonts w:eastAsia="Calibri" w:cs="Times New Roman"/>
      <w:sz w:val="22"/>
      <w:lang w:val="ro-RO"/>
    </w:rPr>
  </w:style>
  <w:style w:type="character" w:customStyle="1" w:styleId="SubsolCaracter">
    <w:name w:val="Subsol Caracter"/>
    <w:basedOn w:val="Fontdeparagrafimplicit"/>
    <w:link w:val="Subsol"/>
    <w:uiPriority w:val="99"/>
    <w:rsid w:val="00E71B2C"/>
    <w:rPr>
      <w:rFonts w:ascii="Times New Roman" w:eastAsia="Calibri" w:hAnsi="Times New Roman" w:cs="Times New Roman"/>
      <w:lang w:val="ro-RO"/>
    </w:rPr>
  </w:style>
  <w:style w:type="character" w:styleId="Accentuat">
    <w:name w:val="Emphasis"/>
    <w:basedOn w:val="Fontdeparagrafimplicit"/>
    <w:uiPriority w:val="20"/>
    <w:qFormat/>
    <w:rsid w:val="00E71B2C"/>
    <w:rPr>
      <w:i/>
      <w:iCs/>
    </w:rPr>
  </w:style>
  <w:style w:type="table" w:customStyle="1" w:styleId="Tabelgril1">
    <w:name w:val="Tabel grilă1"/>
    <w:basedOn w:val="TabelNormal"/>
    <w:next w:val="Tabelgril"/>
    <w:uiPriority w:val="39"/>
    <w:rsid w:val="00E71B2C"/>
    <w:pPr>
      <w:spacing w:before="0" w:after="0" w:line="240" w:lineRule="auto"/>
      <w:ind w:right="0" w:firstLine="0"/>
      <w:jc w:val="left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E71B2C"/>
    <w:rPr>
      <w:color w:val="0000FF"/>
      <w:u w:val="single"/>
    </w:rPr>
  </w:style>
  <w:style w:type="paragraph" w:customStyle="1" w:styleId="Frspaiere1">
    <w:name w:val="Fără spațiere1"/>
    <w:next w:val="Frspaiere"/>
    <w:uiPriority w:val="1"/>
    <w:qFormat/>
    <w:rsid w:val="00E71B2C"/>
    <w:pPr>
      <w:spacing w:before="0" w:after="0" w:line="240" w:lineRule="auto"/>
      <w:ind w:right="0" w:firstLine="0"/>
      <w:jc w:val="left"/>
    </w:pPr>
  </w:style>
  <w:style w:type="character" w:customStyle="1" w:styleId="ListparagrafCaracter">
    <w:name w:val="Listă paragraf Caracter"/>
    <w:aliases w:val="ERP-List Paragraph Caracter,List Paragraph11 Caracter,Bullet EY Caracter,Akapit z listą BS Caracter,Outlines a.b.c. Caracter,List_Paragraph Caracter,Multilevel para_II Caracter,Akapit z lista BS Caracter,Normal bullet 2 Caracter"/>
    <w:link w:val="Listparagraf"/>
    <w:uiPriority w:val="34"/>
    <w:qFormat/>
    <w:locked/>
    <w:rsid w:val="00E71B2C"/>
    <w:rPr>
      <w:rFonts w:ascii="Calibri" w:eastAsia="Calibri" w:hAnsi="Calibri" w:cs="Times New Roman"/>
      <w:lang w:val="en-US"/>
    </w:rPr>
  </w:style>
  <w:style w:type="paragraph" w:customStyle="1" w:styleId="Subtitlu1">
    <w:name w:val="Subtitlu1"/>
    <w:basedOn w:val="Normal"/>
    <w:next w:val="Normal"/>
    <w:uiPriority w:val="11"/>
    <w:qFormat/>
    <w:rsid w:val="00E71B2C"/>
    <w:pPr>
      <w:numPr>
        <w:ilvl w:val="1"/>
      </w:numPr>
      <w:spacing w:before="0" w:after="160" w:line="240" w:lineRule="auto"/>
      <w:ind w:right="0" w:firstLine="709"/>
    </w:pPr>
    <w:rPr>
      <w:rFonts w:ascii="Calibri" w:eastAsia="Times New Roman" w:hAnsi="Calibri" w:cs="Times New Roman"/>
      <w:color w:val="595959"/>
      <w:spacing w:val="15"/>
      <w:szCs w:val="28"/>
      <w:lang w:val="en-US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71B2C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itat1">
    <w:name w:val="Citat1"/>
    <w:basedOn w:val="Normal"/>
    <w:next w:val="Normal"/>
    <w:uiPriority w:val="29"/>
    <w:qFormat/>
    <w:rsid w:val="00E71B2C"/>
    <w:pPr>
      <w:spacing w:before="160" w:after="160" w:line="240" w:lineRule="auto"/>
      <w:ind w:right="0"/>
      <w:jc w:val="center"/>
    </w:pPr>
    <w:rPr>
      <w:rFonts w:eastAsia="Times New Roman" w:cs="Times New Roman"/>
      <w:i/>
      <w:iCs/>
      <w:color w:val="404040"/>
      <w:sz w:val="20"/>
      <w:szCs w:val="20"/>
      <w:lang w:val="en-US"/>
    </w:rPr>
  </w:style>
  <w:style w:type="character" w:customStyle="1" w:styleId="CitatCaracter">
    <w:name w:val="Citat Caracter"/>
    <w:basedOn w:val="Fontdeparagrafimplicit"/>
    <w:link w:val="Citat"/>
    <w:uiPriority w:val="29"/>
    <w:rsid w:val="00E71B2C"/>
    <w:rPr>
      <w:rFonts w:ascii="Times New Roman" w:eastAsia="Times New Roman" w:hAnsi="Times New Roman" w:cs="Times New Roman"/>
      <w:i/>
      <w:iCs/>
      <w:color w:val="404040"/>
      <w:sz w:val="20"/>
      <w:szCs w:val="20"/>
    </w:rPr>
  </w:style>
  <w:style w:type="character" w:customStyle="1" w:styleId="Accentuareintens1">
    <w:name w:val="Accentuare intensă1"/>
    <w:basedOn w:val="Fontdeparagrafimplicit"/>
    <w:uiPriority w:val="21"/>
    <w:qFormat/>
    <w:rsid w:val="00E71B2C"/>
    <w:rPr>
      <w:i/>
      <w:iCs/>
      <w:color w:val="2E74B5"/>
    </w:rPr>
  </w:style>
  <w:style w:type="paragraph" w:customStyle="1" w:styleId="Citatintens1">
    <w:name w:val="Citat intens1"/>
    <w:basedOn w:val="Normal"/>
    <w:next w:val="Normal"/>
    <w:uiPriority w:val="30"/>
    <w:qFormat/>
    <w:rsid w:val="00E71B2C"/>
    <w:pPr>
      <w:pBdr>
        <w:top w:val="single" w:sz="4" w:space="10" w:color="2E74B5"/>
        <w:bottom w:val="single" w:sz="4" w:space="10" w:color="2E74B5"/>
      </w:pBdr>
      <w:spacing w:before="360" w:after="360" w:line="240" w:lineRule="auto"/>
      <w:ind w:left="864" w:right="864"/>
      <w:jc w:val="center"/>
    </w:pPr>
    <w:rPr>
      <w:rFonts w:eastAsia="Times New Roman" w:cs="Times New Roman"/>
      <w:i/>
      <w:iCs/>
      <w:color w:val="2E74B5"/>
      <w:sz w:val="20"/>
      <w:szCs w:val="20"/>
      <w:lang w:val="en-US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71B2C"/>
    <w:rPr>
      <w:rFonts w:ascii="Times New Roman" w:eastAsia="Times New Roman" w:hAnsi="Times New Roman" w:cs="Times New Roman"/>
      <w:i/>
      <w:iCs/>
      <w:color w:val="2E74B5"/>
      <w:sz w:val="20"/>
      <w:szCs w:val="20"/>
    </w:rPr>
  </w:style>
  <w:style w:type="character" w:customStyle="1" w:styleId="Referireintens1">
    <w:name w:val="Referire intensă1"/>
    <w:basedOn w:val="Fontdeparagrafimplicit"/>
    <w:uiPriority w:val="32"/>
    <w:qFormat/>
    <w:rsid w:val="00E71B2C"/>
    <w:rPr>
      <w:b/>
      <w:bCs/>
      <w:smallCaps/>
      <w:color w:val="2E74B5"/>
      <w:spacing w:val="5"/>
    </w:rPr>
  </w:style>
  <w:style w:type="paragraph" w:customStyle="1" w:styleId="CharChar">
    <w:name w:val="Знак Знак Char Char Знак"/>
    <w:basedOn w:val="Normal"/>
    <w:rsid w:val="00E71B2C"/>
    <w:pPr>
      <w:spacing w:before="0" w:after="160" w:line="240" w:lineRule="exact"/>
      <w:ind w:right="0" w:firstLine="0"/>
      <w:jc w:val="left"/>
    </w:pPr>
    <w:rPr>
      <w:rFonts w:ascii="Arial" w:eastAsia="Batang" w:hAnsi="Arial" w:cs="Arial"/>
      <w:sz w:val="20"/>
      <w:szCs w:val="20"/>
      <w:lang w:val="en-US"/>
    </w:rPr>
  </w:style>
  <w:style w:type="paragraph" w:customStyle="1" w:styleId="cn">
    <w:name w:val="cn"/>
    <w:basedOn w:val="Normal"/>
    <w:rsid w:val="00E71B2C"/>
    <w:pPr>
      <w:spacing w:before="0" w:after="0" w:line="240" w:lineRule="auto"/>
      <w:ind w:right="0" w:firstLine="0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cb">
    <w:name w:val="cb"/>
    <w:basedOn w:val="Normal"/>
    <w:uiPriority w:val="99"/>
    <w:semiHidden/>
    <w:rsid w:val="00E71B2C"/>
    <w:pPr>
      <w:spacing w:before="0" w:after="0" w:line="240" w:lineRule="auto"/>
      <w:ind w:right="0" w:firstLine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news">
    <w:name w:val="news"/>
    <w:basedOn w:val="Normal"/>
    <w:rsid w:val="00E71B2C"/>
    <w:pPr>
      <w:spacing w:before="0" w:after="0" w:line="240" w:lineRule="auto"/>
      <w:ind w:right="0"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GrilTabel1">
    <w:name w:val="Grilă Tabel1"/>
    <w:basedOn w:val="TabelNormal"/>
    <w:next w:val="Tabelgril"/>
    <w:uiPriority w:val="59"/>
    <w:rsid w:val="00E71B2C"/>
    <w:pPr>
      <w:spacing w:before="0" w:after="0" w:line="240" w:lineRule="auto"/>
      <w:ind w:right="0"/>
    </w:pPr>
    <w:rPr>
      <w:rFonts w:ascii="Calibri" w:eastAsia="Calibri" w:hAnsi="Calibri" w:cs="Times New Roman"/>
      <w:lang w:val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FrListare11">
    <w:name w:val="Fără Listare11"/>
    <w:next w:val="FrListare"/>
    <w:semiHidden/>
    <w:rsid w:val="00E71B2C"/>
  </w:style>
  <w:style w:type="character" w:styleId="Numrdepagin">
    <w:name w:val="page number"/>
    <w:basedOn w:val="Fontdeparagrafimplicit"/>
    <w:uiPriority w:val="99"/>
    <w:rsid w:val="00E71B2C"/>
  </w:style>
  <w:style w:type="paragraph" w:customStyle="1" w:styleId="tt">
    <w:name w:val="tt"/>
    <w:basedOn w:val="Normal"/>
    <w:rsid w:val="00E71B2C"/>
    <w:pPr>
      <w:spacing w:before="0" w:after="0" w:line="240" w:lineRule="auto"/>
      <w:ind w:right="0" w:firstLine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CharChar0">
    <w:name w:val="Char Char Знак Знак"/>
    <w:basedOn w:val="Normal"/>
    <w:rsid w:val="00E71B2C"/>
    <w:pPr>
      <w:spacing w:before="0" w:after="160" w:line="240" w:lineRule="exact"/>
      <w:ind w:right="0" w:firstLine="0"/>
      <w:jc w:val="left"/>
    </w:pPr>
    <w:rPr>
      <w:rFonts w:ascii="Arial" w:eastAsia="Batang" w:hAnsi="Arial" w:cs="Arial"/>
      <w:sz w:val="20"/>
      <w:szCs w:val="20"/>
      <w:lang w:val="en-US"/>
    </w:rPr>
  </w:style>
  <w:style w:type="character" w:customStyle="1" w:styleId="docheader1">
    <w:name w:val="doc_header1"/>
    <w:rsid w:val="00E71B2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docsign11">
    <w:name w:val="doc_sign11"/>
    <w:rsid w:val="00E71B2C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Fontdeparagrafimplicit"/>
    <w:rsid w:val="00E71B2C"/>
  </w:style>
  <w:style w:type="character" w:customStyle="1" w:styleId="tal1">
    <w:name w:val="tal1"/>
    <w:rsid w:val="00E71B2C"/>
  </w:style>
  <w:style w:type="table" w:customStyle="1" w:styleId="GrilTabel2">
    <w:name w:val="Grilă Tabel2"/>
    <w:basedOn w:val="TabelNormal"/>
    <w:next w:val="Tabelgril"/>
    <w:rsid w:val="00E71B2C"/>
    <w:pPr>
      <w:spacing w:before="0" w:after="0" w:line="240" w:lineRule="auto"/>
      <w:ind w:right="0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Normal"/>
    <w:rsid w:val="00E71B2C"/>
    <w:pPr>
      <w:spacing w:before="100" w:beforeAutospacing="1" w:after="100" w:afterAutospacing="1" w:line="240" w:lineRule="auto"/>
      <w:ind w:right="0" w:firstLine="200"/>
    </w:pPr>
    <w:rPr>
      <w:rFonts w:ascii="Verdana" w:eastAsia="Times New Roman" w:hAnsi="Verdana" w:cs="Times New Roman"/>
      <w:color w:val="033778"/>
      <w:sz w:val="21"/>
      <w:szCs w:val="21"/>
      <w:lang w:val="en-US" w:eastAsia="zh-CN"/>
    </w:rPr>
  </w:style>
  <w:style w:type="character" w:customStyle="1" w:styleId="def">
    <w:name w:val="def"/>
    <w:rsid w:val="00E71B2C"/>
  </w:style>
  <w:style w:type="paragraph" w:customStyle="1" w:styleId="cnam1">
    <w:name w:val="cnam1"/>
    <w:basedOn w:val="Normal"/>
    <w:rsid w:val="00E71B2C"/>
    <w:pPr>
      <w:spacing w:before="100" w:beforeAutospacing="1" w:after="100" w:afterAutospacing="1" w:line="240" w:lineRule="auto"/>
      <w:ind w:right="0" w:firstLine="0"/>
      <w:jc w:val="left"/>
    </w:pPr>
    <w:rPr>
      <w:rFonts w:eastAsia="Times New Roman" w:cs="Times New Roman"/>
      <w:color w:val="2D2D2D"/>
      <w:sz w:val="29"/>
      <w:szCs w:val="29"/>
      <w:lang w:val="en-US" w:eastAsia="zh-CN"/>
    </w:rPr>
  </w:style>
  <w:style w:type="character" w:styleId="Referincomentariu">
    <w:name w:val="annotation reference"/>
    <w:uiPriority w:val="99"/>
    <w:rsid w:val="00E71B2C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rsid w:val="00E71B2C"/>
    <w:pPr>
      <w:spacing w:before="0" w:after="0" w:line="240" w:lineRule="auto"/>
      <w:ind w:right="0" w:firstLine="0"/>
      <w:jc w:val="left"/>
    </w:pPr>
    <w:rPr>
      <w:rFonts w:eastAsia="Times New Roman" w:cs="Times New Roman"/>
      <w:sz w:val="20"/>
      <w:szCs w:val="20"/>
      <w:lang w:val="ro-RO" w:eastAsia="ru-RU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E71B2C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rsid w:val="00E71B2C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rsid w:val="00E71B2C"/>
    <w:rPr>
      <w:rFonts w:ascii="Times New Roman" w:eastAsia="Times New Roman" w:hAnsi="Times New Roman" w:cs="Times New Roman"/>
      <w:b/>
      <w:bCs/>
      <w:sz w:val="20"/>
      <w:szCs w:val="20"/>
      <w:lang w:val="ro-RO" w:eastAsia="ru-RU"/>
    </w:rPr>
  </w:style>
  <w:style w:type="character" w:customStyle="1" w:styleId="apple-converted-space">
    <w:name w:val="apple-converted-space"/>
    <w:rsid w:val="00E71B2C"/>
  </w:style>
  <w:style w:type="character" w:customStyle="1" w:styleId="docheader">
    <w:name w:val="doc_header"/>
    <w:rsid w:val="00E71B2C"/>
  </w:style>
  <w:style w:type="paragraph" w:customStyle="1" w:styleId="Style2">
    <w:name w:val="Style2"/>
    <w:basedOn w:val="Normal"/>
    <w:uiPriority w:val="99"/>
    <w:rsid w:val="00E71B2C"/>
    <w:pPr>
      <w:widowControl w:val="0"/>
      <w:autoSpaceDE w:val="0"/>
      <w:autoSpaceDN w:val="0"/>
      <w:adjustRightInd w:val="0"/>
      <w:spacing w:before="0" w:after="0" w:line="373" w:lineRule="exact"/>
      <w:ind w:right="0" w:firstLine="696"/>
    </w:pPr>
    <w:rPr>
      <w:rFonts w:eastAsia="Times New Roman" w:cs="Times New Roman"/>
      <w:sz w:val="24"/>
      <w:szCs w:val="24"/>
      <w:lang w:eastAsia="ru-RU"/>
    </w:rPr>
  </w:style>
  <w:style w:type="paragraph" w:customStyle="1" w:styleId="Style8">
    <w:name w:val="Style8"/>
    <w:basedOn w:val="Normal"/>
    <w:uiPriority w:val="99"/>
    <w:rsid w:val="00E71B2C"/>
    <w:pPr>
      <w:widowControl w:val="0"/>
      <w:autoSpaceDE w:val="0"/>
      <w:autoSpaceDN w:val="0"/>
      <w:adjustRightInd w:val="0"/>
      <w:spacing w:before="0" w:after="0" w:line="317" w:lineRule="exact"/>
      <w:ind w:right="0"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Normal"/>
    <w:uiPriority w:val="99"/>
    <w:rsid w:val="00E71B2C"/>
    <w:pPr>
      <w:widowControl w:val="0"/>
      <w:autoSpaceDE w:val="0"/>
      <w:autoSpaceDN w:val="0"/>
      <w:adjustRightInd w:val="0"/>
      <w:spacing w:before="0" w:after="0" w:line="326" w:lineRule="exact"/>
      <w:ind w:right="0" w:firstLine="398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Fontdeparagrafimplicit"/>
    <w:uiPriority w:val="99"/>
    <w:rsid w:val="00E71B2C"/>
    <w:rPr>
      <w:rFonts w:ascii="Times New Roman" w:hAnsi="Times New Roman" w:cs="Times New Roman"/>
      <w:sz w:val="24"/>
      <w:szCs w:val="24"/>
    </w:rPr>
  </w:style>
  <w:style w:type="paragraph" w:customStyle="1" w:styleId="cp">
    <w:name w:val="cp"/>
    <w:basedOn w:val="Normal"/>
    <w:rsid w:val="00E71B2C"/>
    <w:pPr>
      <w:spacing w:before="100" w:beforeAutospacing="1" w:after="100" w:afterAutospacing="1" w:line="240" w:lineRule="auto"/>
      <w:ind w:right="0"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object">
    <w:name w:val="object"/>
    <w:basedOn w:val="Fontdeparagrafimplicit"/>
    <w:rsid w:val="00E71B2C"/>
  </w:style>
  <w:style w:type="paragraph" w:styleId="PreformatatHTML">
    <w:name w:val="HTML Preformatted"/>
    <w:basedOn w:val="Normal"/>
    <w:link w:val="PreformatatHTMLCaracter"/>
    <w:uiPriority w:val="99"/>
    <w:unhideWhenUsed/>
    <w:rsid w:val="00E71B2C"/>
    <w:pPr>
      <w:spacing w:before="0" w:after="0" w:line="240" w:lineRule="auto"/>
      <w:ind w:right="0" w:firstLine="0"/>
      <w:jc w:val="left"/>
    </w:pPr>
    <w:rPr>
      <w:rFonts w:ascii="Consolas" w:eastAsia="Times New Roman" w:hAnsi="Consolas" w:cs="Times New Roman"/>
      <w:sz w:val="20"/>
      <w:szCs w:val="20"/>
      <w:lang w:val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E71B2C"/>
    <w:rPr>
      <w:rFonts w:ascii="Consolas" w:eastAsia="Times New Roman" w:hAnsi="Consolas" w:cs="Times New Roman"/>
      <w:sz w:val="20"/>
      <w:szCs w:val="20"/>
      <w:lang w:val="en-US"/>
    </w:rPr>
  </w:style>
  <w:style w:type="numbering" w:customStyle="1" w:styleId="NoList1">
    <w:name w:val="No List1"/>
    <w:next w:val="FrListare"/>
    <w:uiPriority w:val="99"/>
    <w:semiHidden/>
    <w:unhideWhenUsed/>
    <w:rsid w:val="00E71B2C"/>
  </w:style>
  <w:style w:type="table" w:customStyle="1" w:styleId="TableGrid1">
    <w:name w:val="Table Grid1"/>
    <w:basedOn w:val="TabelNormal"/>
    <w:next w:val="Tabelgril"/>
    <w:uiPriority w:val="59"/>
    <w:rsid w:val="00E71B2C"/>
    <w:pPr>
      <w:spacing w:before="0" w:after="0" w:line="240" w:lineRule="auto"/>
      <w:ind w:right="0" w:firstLine="0"/>
      <w:jc w:val="left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111">
    <w:name w:val="Fără Listare111"/>
    <w:next w:val="FrListare"/>
    <w:semiHidden/>
    <w:rsid w:val="00E71B2C"/>
  </w:style>
  <w:style w:type="paragraph" w:customStyle="1" w:styleId="1">
    <w:name w:val="Без интервала1"/>
    <w:next w:val="Frspaiere"/>
    <w:uiPriority w:val="1"/>
    <w:qFormat/>
    <w:rsid w:val="00E71B2C"/>
    <w:pPr>
      <w:spacing w:before="0" w:after="0" w:line="240" w:lineRule="auto"/>
      <w:ind w:right="0" w:firstLine="0"/>
      <w:jc w:val="left"/>
    </w:pPr>
    <w:rPr>
      <w:rFonts w:ascii="Calibri" w:eastAsia="Calibri" w:hAnsi="Calibri" w:cs="Arial"/>
    </w:rPr>
  </w:style>
  <w:style w:type="character" w:customStyle="1" w:styleId="10">
    <w:name w:val="Просмотренная гиперссылка1"/>
    <w:uiPriority w:val="99"/>
    <w:semiHidden/>
    <w:unhideWhenUsed/>
    <w:rsid w:val="00E71B2C"/>
    <w:rPr>
      <w:color w:val="800080"/>
      <w:u w:val="single"/>
    </w:rPr>
  </w:style>
  <w:style w:type="character" w:styleId="HyperlinkParcurs">
    <w:name w:val="FollowedHyperlink"/>
    <w:uiPriority w:val="99"/>
    <w:rsid w:val="00E71B2C"/>
    <w:rPr>
      <w:color w:val="954F72"/>
      <w:u w:val="single"/>
    </w:rPr>
  </w:style>
  <w:style w:type="table" w:customStyle="1" w:styleId="Tabelgril11">
    <w:name w:val="Tabel grilă11"/>
    <w:basedOn w:val="TabelNormal"/>
    <w:next w:val="Tabelgril"/>
    <w:uiPriority w:val="59"/>
    <w:rsid w:val="00E71B2C"/>
    <w:pPr>
      <w:spacing w:before="0" w:after="0" w:line="240" w:lineRule="auto"/>
      <w:ind w:right="0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11">
    <w:name w:val="Grilă Tabel11"/>
    <w:basedOn w:val="TabelNormal"/>
    <w:next w:val="Tabelgril"/>
    <w:uiPriority w:val="59"/>
    <w:rsid w:val="00E71B2C"/>
    <w:pPr>
      <w:spacing w:before="0" w:after="0" w:line="240" w:lineRule="auto"/>
      <w:ind w:right="0"/>
    </w:pPr>
    <w:rPr>
      <w:rFonts w:ascii="Calibri" w:eastAsia="Times New Roman" w:hAnsi="Calibri" w:cs="Times New Roman"/>
      <w:lang w:val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uire">
    <w:name w:val="Revision"/>
    <w:hidden/>
    <w:uiPriority w:val="99"/>
    <w:semiHidden/>
    <w:rsid w:val="00E71B2C"/>
    <w:pPr>
      <w:spacing w:before="0" w:after="0" w:line="240" w:lineRule="auto"/>
      <w:ind w:right="0" w:firstLine="0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itlu2Caracter1">
    <w:name w:val="Titlu 2 Caracter1"/>
    <w:basedOn w:val="Fontdeparagrafimplicit"/>
    <w:uiPriority w:val="9"/>
    <w:semiHidden/>
    <w:rsid w:val="00E71B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lu3Caracter1">
    <w:name w:val="Titlu 3 Caracter1"/>
    <w:basedOn w:val="Fontdeparagrafimplicit"/>
    <w:uiPriority w:val="9"/>
    <w:semiHidden/>
    <w:rsid w:val="00E71B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lu5Caracter1">
    <w:name w:val="Titlu 5 Caracter1"/>
    <w:basedOn w:val="Fontdeparagrafimplicit"/>
    <w:uiPriority w:val="9"/>
    <w:semiHidden/>
    <w:rsid w:val="00E71B2C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customStyle="1" w:styleId="Titlu6Caracter1">
    <w:name w:val="Titlu 6 Caracter1"/>
    <w:basedOn w:val="Fontdeparagrafimplicit"/>
    <w:uiPriority w:val="9"/>
    <w:semiHidden/>
    <w:rsid w:val="00E71B2C"/>
    <w:rPr>
      <w:rFonts w:asciiTheme="majorHAnsi" w:eastAsiaTheme="majorEastAsia" w:hAnsiTheme="majorHAnsi" w:cstheme="majorBidi"/>
      <w:color w:val="1F4D78" w:themeColor="accent1" w:themeShade="7F"/>
      <w:sz w:val="28"/>
    </w:rPr>
  </w:style>
  <w:style w:type="character" w:customStyle="1" w:styleId="Titlu7Caracter1">
    <w:name w:val="Titlu 7 Caracter1"/>
    <w:basedOn w:val="Fontdeparagrafimplicit"/>
    <w:uiPriority w:val="9"/>
    <w:semiHidden/>
    <w:rsid w:val="00E71B2C"/>
    <w:rPr>
      <w:rFonts w:asciiTheme="majorHAnsi" w:eastAsiaTheme="majorEastAsia" w:hAnsiTheme="majorHAnsi" w:cstheme="majorBidi"/>
      <w:i/>
      <w:iCs/>
      <w:color w:val="1F4D78" w:themeColor="accent1" w:themeShade="7F"/>
      <w:sz w:val="28"/>
    </w:rPr>
  </w:style>
  <w:style w:type="character" w:customStyle="1" w:styleId="Titlu8Caracter1">
    <w:name w:val="Titlu 8 Caracter1"/>
    <w:basedOn w:val="Fontdeparagrafimplicit"/>
    <w:uiPriority w:val="9"/>
    <w:semiHidden/>
    <w:rsid w:val="00E71B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lu9Caracter1">
    <w:name w:val="Titlu 9 Caracter1"/>
    <w:basedOn w:val="Fontdeparagrafimplicit"/>
    <w:uiPriority w:val="9"/>
    <w:semiHidden/>
    <w:rsid w:val="00E71B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gril">
    <w:name w:val="Table Grid"/>
    <w:basedOn w:val="TabelNormal"/>
    <w:uiPriority w:val="39"/>
    <w:rsid w:val="00E71B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E71B2C"/>
    <w:pPr>
      <w:spacing w:before="0" w:after="0" w:line="240" w:lineRule="auto"/>
    </w:pPr>
    <w:rPr>
      <w:rFonts w:ascii="Times New Roman" w:hAnsi="Times New Roman"/>
      <w:sz w:val="28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71B2C"/>
    <w:pPr>
      <w:numPr>
        <w:ilvl w:val="1"/>
      </w:numPr>
      <w:spacing w:after="160"/>
      <w:ind w:firstLine="709"/>
    </w:pPr>
    <w:rPr>
      <w:rFonts w:asciiTheme="minorHAnsi" w:eastAsia="Times New Roman" w:hAnsiTheme="minorHAnsi" w:cs="Times New Roman"/>
      <w:color w:val="595959"/>
      <w:spacing w:val="15"/>
      <w:szCs w:val="28"/>
    </w:rPr>
  </w:style>
  <w:style w:type="character" w:customStyle="1" w:styleId="SubtitluCaracter1">
    <w:name w:val="Subtitlu Caracter1"/>
    <w:basedOn w:val="Fontdeparagrafimplicit"/>
    <w:uiPriority w:val="11"/>
    <w:rsid w:val="00E71B2C"/>
    <w:rPr>
      <w:rFonts w:eastAsiaTheme="minorEastAsia"/>
      <w:color w:val="5A5A5A" w:themeColor="text1" w:themeTint="A5"/>
      <w:spacing w:val="15"/>
    </w:rPr>
  </w:style>
  <w:style w:type="paragraph" w:styleId="Citat">
    <w:name w:val="Quote"/>
    <w:basedOn w:val="Normal"/>
    <w:next w:val="Normal"/>
    <w:link w:val="CitatCaracter"/>
    <w:uiPriority w:val="29"/>
    <w:qFormat/>
    <w:rsid w:val="00E71B2C"/>
    <w:pPr>
      <w:spacing w:before="200" w:after="160"/>
      <w:ind w:left="864" w:right="864"/>
      <w:jc w:val="center"/>
    </w:pPr>
    <w:rPr>
      <w:rFonts w:eastAsia="Times New Roman" w:cs="Times New Roman"/>
      <w:i/>
      <w:iCs/>
      <w:color w:val="404040"/>
      <w:sz w:val="20"/>
      <w:szCs w:val="20"/>
    </w:rPr>
  </w:style>
  <w:style w:type="character" w:customStyle="1" w:styleId="CitatCaracter1">
    <w:name w:val="Citat Caracter1"/>
    <w:basedOn w:val="Fontdeparagrafimplicit"/>
    <w:uiPriority w:val="29"/>
    <w:rsid w:val="00E71B2C"/>
    <w:rPr>
      <w:rFonts w:ascii="Times New Roman" w:hAnsi="Times New Roman"/>
      <w:i/>
      <w:iCs/>
      <w:color w:val="404040" w:themeColor="text1" w:themeTint="BF"/>
      <w:sz w:val="28"/>
    </w:rPr>
  </w:style>
  <w:style w:type="character" w:styleId="Accentuareintens">
    <w:name w:val="Intense Emphasis"/>
    <w:basedOn w:val="Fontdeparagrafimplicit"/>
    <w:uiPriority w:val="21"/>
    <w:qFormat/>
    <w:rsid w:val="00E71B2C"/>
    <w:rPr>
      <w:i/>
      <w:iCs/>
      <w:color w:val="5B9BD5" w:themeColor="accent1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71B2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eastAsia="Times New Roman" w:cs="Times New Roman"/>
      <w:i/>
      <w:iCs/>
      <w:color w:val="2E74B5"/>
      <w:sz w:val="20"/>
      <w:szCs w:val="20"/>
    </w:rPr>
  </w:style>
  <w:style w:type="character" w:customStyle="1" w:styleId="CitatintensCaracter1">
    <w:name w:val="Citat intens Caracter1"/>
    <w:basedOn w:val="Fontdeparagrafimplicit"/>
    <w:uiPriority w:val="30"/>
    <w:rsid w:val="00E71B2C"/>
    <w:rPr>
      <w:rFonts w:ascii="Times New Roman" w:hAnsi="Times New Roman"/>
      <w:i/>
      <w:iCs/>
      <w:color w:val="5B9BD5" w:themeColor="accent1"/>
      <w:sz w:val="28"/>
    </w:rPr>
  </w:style>
  <w:style w:type="character" w:styleId="Referireintens">
    <w:name w:val="Intense Reference"/>
    <w:basedOn w:val="Fontdeparagrafimplicit"/>
    <w:uiPriority w:val="32"/>
    <w:qFormat/>
    <w:rsid w:val="00E71B2C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13</Pages>
  <Words>6940</Words>
  <Characters>39561</Characters>
  <Application>Microsoft Office Word</Application>
  <DocSecurity>0</DocSecurity>
  <Lines>329</Lines>
  <Paragraphs>92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Ana-Maria</dc:creator>
  <cp:keywords/>
  <dc:description/>
  <cp:lastModifiedBy>Ana-Maria</cp:lastModifiedBy>
  <cp:revision>17</cp:revision>
  <dcterms:created xsi:type="dcterms:W3CDTF">2025-06-26T16:35:00Z</dcterms:created>
  <dcterms:modified xsi:type="dcterms:W3CDTF">2025-06-27T13:50:00Z</dcterms:modified>
</cp:coreProperties>
</file>