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D83CF" w14:textId="59324E10" w:rsidR="007320D4" w:rsidRDefault="007320D4" w:rsidP="008568B8">
      <w:pPr>
        <w:pStyle w:val="Heading1"/>
        <w:numPr>
          <w:ilvl w:val="0"/>
          <w:numId w:val="0"/>
        </w:numPr>
        <w:ind w:left="431"/>
        <w:jc w:val="center"/>
      </w:pPr>
    </w:p>
    <w:p w14:paraId="5BDEFEB5" w14:textId="2752E6FB" w:rsidR="007320D4" w:rsidRPr="003163E4" w:rsidRDefault="000701F5" w:rsidP="007320D4">
      <w:pPr>
        <w:jc w:val="center"/>
        <w:rPr>
          <w:rFonts w:ascii="Times New Roman" w:hAnsi="Times New Roman" w:cs="Times New Roman"/>
          <w:b/>
          <w:bCs/>
          <w:sz w:val="28"/>
          <w:szCs w:val="28"/>
          <w:lang w:val="ro-MD"/>
        </w:rPr>
      </w:pPr>
      <w:r>
        <w:rPr>
          <w:rFonts w:ascii="Times New Roman" w:hAnsi="Times New Roman" w:cs="Times New Roman"/>
          <w:b/>
          <w:bCs/>
          <w:sz w:val="28"/>
          <w:szCs w:val="28"/>
          <w:lang w:val="ro-MD"/>
        </w:rPr>
        <w:t>Tabelul de</w:t>
      </w:r>
      <w:r w:rsidR="007320D4" w:rsidRPr="003163E4">
        <w:rPr>
          <w:rFonts w:ascii="Times New Roman" w:hAnsi="Times New Roman" w:cs="Times New Roman"/>
          <w:b/>
          <w:bCs/>
          <w:sz w:val="28"/>
          <w:szCs w:val="28"/>
          <w:lang w:val="ro-MD"/>
        </w:rPr>
        <w:t xml:space="preserve"> sinteza </w:t>
      </w:r>
      <w:r>
        <w:rPr>
          <w:rFonts w:ascii="Times New Roman" w:hAnsi="Times New Roman" w:cs="Times New Roman"/>
          <w:b/>
          <w:bCs/>
          <w:sz w:val="28"/>
          <w:szCs w:val="28"/>
          <w:lang w:val="ro-MD"/>
        </w:rPr>
        <w:t>privind</w:t>
      </w:r>
      <w:r w:rsidR="007320D4" w:rsidRPr="003163E4">
        <w:rPr>
          <w:rFonts w:ascii="Times New Roman" w:hAnsi="Times New Roman" w:cs="Times New Roman"/>
          <w:b/>
          <w:bCs/>
          <w:sz w:val="28"/>
          <w:szCs w:val="28"/>
          <w:lang w:val="ro-MD"/>
        </w:rPr>
        <w:t xml:space="preserve"> </w:t>
      </w:r>
      <w:r w:rsidR="00100DE7">
        <w:rPr>
          <w:rFonts w:ascii="Times New Roman" w:hAnsi="Times New Roman" w:cs="Times New Roman"/>
          <w:b/>
          <w:bCs/>
          <w:sz w:val="28"/>
          <w:szCs w:val="28"/>
          <w:lang w:val="ro-MD"/>
        </w:rPr>
        <w:t>„</w:t>
      </w:r>
      <w:r>
        <w:rPr>
          <w:rFonts w:ascii="Times New Roman" w:hAnsi="Times New Roman" w:cs="Times New Roman"/>
          <w:b/>
          <w:bCs/>
          <w:sz w:val="28"/>
          <w:szCs w:val="28"/>
          <w:lang w:val="ro-MD"/>
        </w:rPr>
        <w:t>Metodologia</w:t>
      </w:r>
      <w:r w:rsidR="00100DE7" w:rsidRPr="00100DE7">
        <w:rPr>
          <w:rFonts w:ascii="Times New Roman" w:hAnsi="Times New Roman" w:cs="Times New Roman"/>
          <w:b/>
          <w:bCs/>
          <w:sz w:val="28"/>
          <w:szCs w:val="28"/>
          <w:lang w:val="ro-MD"/>
        </w:rPr>
        <w:t xml:space="preserve"> de amplasare </w:t>
      </w:r>
      <w:r w:rsidR="00100DE7">
        <w:rPr>
          <w:rFonts w:ascii="Times New Roman" w:hAnsi="Times New Roman" w:cs="Times New Roman"/>
          <w:b/>
          <w:bCs/>
          <w:sz w:val="28"/>
          <w:szCs w:val="28"/>
          <w:lang w:val="ro-MD"/>
        </w:rPr>
        <w:t>ș</w:t>
      </w:r>
      <w:r w:rsidR="00100DE7" w:rsidRPr="00100DE7">
        <w:rPr>
          <w:rFonts w:ascii="Times New Roman" w:hAnsi="Times New Roman" w:cs="Times New Roman"/>
          <w:b/>
          <w:bCs/>
          <w:sz w:val="28"/>
          <w:szCs w:val="28"/>
          <w:lang w:val="ro-MD"/>
        </w:rPr>
        <w:t>i demontarea a instalațiilor eoliene</w:t>
      </w:r>
      <w:r w:rsidR="00100DE7">
        <w:rPr>
          <w:rFonts w:ascii="Times New Roman" w:hAnsi="Times New Roman" w:cs="Times New Roman"/>
          <w:b/>
          <w:bCs/>
          <w:sz w:val="28"/>
          <w:szCs w:val="28"/>
          <w:lang w:val="ro-MD"/>
        </w:rPr>
        <w:t>”</w:t>
      </w:r>
    </w:p>
    <w:tbl>
      <w:tblPr>
        <w:tblStyle w:val="TableGrid"/>
        <w:tblW w:w="14596" w:type="dxa"/>
        <w:tblLayout w:type="fixed"/>
        <w:tblLook w:val="04A0" w:firstRow="1" w:lastRow="0" w:firstColumn="1" w:lastColumn="0" w:noHBand="0" w:noVBand="1"/>
      </w:tblPr>
      <w:tblGrid>
        <w:gridCol w:w="1763"/>
        <w:gridCol w:w="7730"/>
        <w:gridCol w:w="5103"/>
      </w:tblGrid>
      <w:tr w:rsidR="0045548E" w:rsidRPr="003163E4" w14:paraId="0789D37D" w14:textId="77777777" w:rsidTr="00192302">
        <w:trPr>
          <w:trHeight w:val="663"/>
        </w:trPr>
        <w:tc>
          <w:tcPr>
            <w:tcW w:w="1763" w:type="dxa"/>
            <w:shd w:val="clear" w:color="auto" w:fill="E2EFD9" w:themeFill="accent6" w:themeFillTint="33"/>
          </w:tcPr>
          <w:p w14:paraId="14DE3D59" w14:textId="77777777" w:rsidR="007320D4" w:rsidRPr="00E24EAA" w:rsidRDefault="007320D4" w:rsidP="00E24EAA">
            <w:pPr>
              <w:spacing w:before="240" w:line="276" w:lineRule="auto"/>
              <w:jc w:val="center"/>
              <w:rPr>
                <w:b/>
                <w:bCs/>
                <w:sz w:val="24"/>
                <w:szCs w:val="24"/>
                <w:lang w:val="ro-MD"/>
              </w:rPr>
            </w:pPr>
            <w:r w:rsidRPr="00E24EAA">
              <w:rPr>
                <w:b/>
                <w:bCs/>
                <w:sz w:val="24"/>
                <w:szCs w:val="24"/>
                <w:lang w:val="ro-MD"/>
              </w:rPr>
              <w:t>Instituția</w:t>
            </w:r>
          </w:p>
        </w:tc>
        <w:tc>
          <w:tcPr>
            <w:tcW w:w="7730" w:type="dxa"/>
            <w:shd w:val="clear" w:color="auto" w:fill="E2EFD9" w:themeFill="accent6" w:themeFillTint="33"/>
          </w:tcPr>
          <w:p w14:paraId="2CE43FC6" w14:textId="77777777" w:rsidR="007320D4" w:rsidRPr="00E24EAA" w:rsidRDefault="007320D4" w:rsidP="00E24EAA">
            <w:pPr>
              <w:spacing w:before="240" w:line="276" w:lineRule="auto"/>
              <w:jc w:val="center"/>
              <w:rPr>
                <w:b/>
                <w:bCs/>
                <w:sz w:val="24"/>
                <w:szCs w:val="24"/>
                <w:lang w:val="ro-MD"/>
              </w:rPr>
            </w:pPr>
            <w:r w:rsidRPr="00E24EAA">
              <w:rPr>
                <w:b/>
                <w:bCs/>
                <w:sz w:val="24"/>
                <w:szCs w:val="24"/>
                <w:lang w:val="ro-MD"/>
              </w:rPr>
              <w:t>Recomandări - observații</w:t>
            </w:r>
          </w:p>
        </w:tc>
        <w:tc>
          <w:tcPr>
            <w:tcW w:w="5103" w:type="dxa"/>
            <w:shd w:val="clear" w:color="auto" w:fill="E2EFD9" w:themeFill="accent6" w:themeFillTint="33"/>
          </w:tcPr>
          <w:p w14:paraId="4B6F4A7F" w14:textId="77777777" w:rsidR="007320D4" w:rsidRPr="00E24EAA" w:rsidRDefault="007320D4" w:rsidP="00E24EAA">
            <w:pPr>
              <w:spacing w:before="240" w:line="276" w:lineRule="auto"/>
              <w:jc w:val="center"/>
              <w:rPr>
                <w:b/>
                <w:bCs/>
                <w:sz w:val="24"/>
                <w:szCs w:val="24"/>
                <w:lang w:val="ro-MD"/>
              </w:rPr>
            </w:pPr>
            <w:r w:rsidRPr="00E24EAA">
              <w:rPr>
                <w:b/>
                <w:bCs/>
                <w:sz w:val="24"/>
                <w:szCs w:val="24"/>
                <w:lang w:val="ro-MD"/>
              </w:rPr>
              <w:t>Acțiuni</w:t>
            </w:r>
          </w:p>
        </w:tc>
      </w:tr>
      <w:tr w:rsidR="0045548E" w:rsidRPr="008568B8" w14:paraId="662BABB5" w14:textId="77777777" w:rsidTr="00192302">
        <w:tc>
          <w:tcPr>
            <w:tcW w:w="1763" w:type="dxa"/>
            <w:vMerge w:val="restart"/>
            <w:shd w:val="clear" w:color="auto" w:fill="DEEAF6" w:themeFill="accent5" w:themeFillTint="33"/>
          </w:tcPr>
          <w:p w14:paraId="3B249D88" w14:textId="0060C299" w:rsidR="007320D4" w:rsidRPr="00E24EAA" w:rsidRDefault="00B8367A" w:rsidP="00E24EAA">
            <w:pPr>
              <w:spacing w:line="276" w:lineRule="auto"/>
              <w:jc w:val="center"/>
              <w:rPr>
                <w:sz w:val="24"/>
                <w:szCs w:val="24"/>
                <w:lang w:val="ro-MD"/>
              </w:rPr>
            </w:pPr>
            <w:r w:rsidRPr="00B8367A">
              <w:rPr>
                <w:b/>
                <w:bCs/>
                <w:sz w:val="24"/>
                <w:szCs w:val="24"/>
                <w:lang w:val="ro-MD"/>
              </w:rPr>
              <w:t>S.A. „RED-Nord”</w:t>
            </w:r>
          </w:p>
        </w:tc>
        <w:tc>
          <w:tcPr>
            <w:tcW w:w="7730" w:type="dxa"/>
          </w:tcPr>
          <w:p w14:paraId="6B22A48D" w14:textId="77777777" w:rsidR="0045548E" w:rsidRPr="00CF142A" w:rsidRDefault="00B8367A" w:rsidP="00B8367A">
            <w:pPr>
              <w:spacing w:line="276" w:lineRule="auto"/>
              <w:jc w:val="both"/>
              <w:rPr>
                <w:sz w:val="24"/>
                <w:szCs w:val="24"/>
                <w:lang w:val="ro-RO"/>
              </w:rPr>
            </w:pPr>
            <w:r w:rsidRPr="00CF142A">
              <w:rPr>
                <w:sz w:val="24"/>
                <w:szCs w:val="24"/>
                <w:lang w:val="ro-RO"/>
              </w:rPr>
              <w:t>S.A. „RED-Nord” a analizat proiectul menționat, și vine cu următoar</w:t>
            </w:r>
            <w:r w:rsidR="0045548E" w:rsidRPr="00CF142A">
              <w:rPr>
                <w:sz w:val="24"/>
                <w:szCs w:val="24"/>
                <w:lang w:val="ro-RO"/>
              </w:rPr>
              <w:t>ea</w:t>
            </w:r>
            <w:r w:rsidRPr="00CF142A">
              <w:rPr>
                <w:sz w:val="24"/>
                <w:szCs w:val="24"/>
                <w:lang w:val="ro-RO"/>
              </w:rPr>
              <w:t xml:space="preserve"> propuner</w:t>
            </w:r>
            <w:r w:rsidR="0045548E" w:rsidRPr="00CF142A">
              <w:rPr>
                <w:sz w:val="24"/>
                <w:szCs w:val="24"/>
                <w:lang w:val="ro-RO"/>
              </w:rPr>
              <w:t>e</w:t>
            </w:r>
            <w:r w:rsidRPr="00CF142A">
              <w:rPr>
                <w:sz w:val="24"/>
                <w:szCs w:val="24"/>
                <w:lang w:val="ro-RO"/>
              </w:rPr>
              <w:t>:</w:t>
            </w:r>
          </w:p>
          <w:p w14:paraId="17AC3E04" w14:textId="730DA841" w:rsidR="0045548E" w:rsidRPr="00CF142A" w:rsidRDefault="0045548E" w:rsidP="00B8367A">
            <w:pPr>
              <w:spacing w:line="276" w:lineRule="auto"/>
              <w:jc w:val="both"/>
              <w:rPr>
                <w:sz w:val="24"/>
                <w:szCs w:val="24"/>
                <w:lang w:val="ro-RO"/>
              </w:rPr>
            </w:pPr>
            <w:r w:rsidRPr="00CF142A">
              <w:rPr>
                <w:sz w:val="24"/>
                <w:szCs w:val="24"/>
                <w:lang w:val="ro-RO"/>
              </w:rPr>
              <w:t>1. La punctul „</w:t>
            </w:r>
            <w:r w:rsidRPr="00CF142A">
              <w:rPr>
                <w:i/>
                <w:iCs/>
                <w:sz w:val="24"/>
                <w:szCs w:val="24"/>
                <w:lang w:val="ro-RO"/>
              </w:rPr>
              <w:t>1. Noțiuni generale despre Instalații Eoliene și principalii pași în dezvoltarea acestora</w:t>
            </w:r>
            <w:r w:rsidRPr="00CF142A">
              <w:rPr>
                <w:sz w:val="24"/>
                <w:szCs w:val="24"/>
                <w:lang w:val="ro-RO"/>
              </w:rPr>
              <w:t>” și anume la aliniatul „</w:t>
            </w:r>
            <w:r w:rsidRPr="00CF142A">
              <w:rPr>
                <w:i/>
                <w:iCs/>
                <w:sz w:val="24"/>
                <w:szCs w:val="24"/>
                <w:lang w:val="ro-RO"/>
              </w:rPr>
              <w:t>Construcţia unei CEE implică un volum enorm de investiţii, iată de ce, înainte de a efectua aceste investiţii, trebuie să se alcătuiască un plan bine determinat la baza căruia ar sta următorii paşi principali:</w:t>
            </w:r>
            <w:r w:rsidRPr="00CF142A">
              <w:rPr>
                <w:sz w:val="24"/>
                <w:szCs w:val="24"/>
                <w:lang w:val="ro-RO"/>
              </w:rPr>
              <w:t>” se propune a se inversa ordinea pașilor 3 și 4 adică:</w:t>
            </w:r>
          </w:p>
          <w:p w14:paraId="6A4D0351" w14:textId="77777777" w:rsidR="0045548E" w:rsidRPr="00CF142A" w:rsidRDefault="0045548E" w:rsidP="0045548E">
            <w:pPr>
              <w:spacing w:line="276" w:lineRule="auto"/>
              <w:jc w:val="both"/>
              <w:rPr>
                <w:color w:val="FF0000"/>
                <w:sz w:val="24"/>
                <w:szCs w:val="24"/>
                <w:lang w:val="ro-RO"/>
              </w:rPr>
            </w:pPr>
            <w:r w:rsidRPr="00CF142A">
              <w:rPr>
                <w:color w:val="FF0000"/>
                <w:sz w:val="24"/>
                <w:szCs w:val="24"/>
                <w:lang w:val="ro-RO"/>
              </w:rPr>
              <w:t>3. Obţinerea dreptului asupra terenului şi căilor de acces;</w:t>
            </w:r>
          </w:p>
          <w:p w14:paraId="06BC3976" w14:textId="71F5E6AD" w:rsidR="00B8367A" w:rsidRPr="00CF142A" w:rsidRDefault="0045548E" w:rsidP="00B8367A">
            <w:pPr>
              <w:spacing w:line="276" w:lineRule="auto"/>
              <w:jc w:val="both"/>
              <w:rPr>
                <w:color w:val="FF0000"/>
                <w:sz w:val="24"/>
                <w:szCs w:val="24"/>
                <w:lang w:val="ro-RO"/>
              </w:rPr>
            </w:pPr>
            <w:r w:rsidRPr="00CF142A">
              <w:rPr>
                <w:color w:val="FF0000"/>
                <w:sz w:val="24"/>
                <w:szCs w:val="24"/>
                <w:lang w:val="ro-RO"/>
              </w:rPr>
              <w:t>4. Obţinerea avizului de racordare la reţelele electrice publice;</w:t>
            </w:r>
          </w:p>
        </w:tc>
        <w:tc>
          <w:tcPr>
            <w:tcW w:w="5103" w:type="dxa"/>
          </w:tcPr>
          <w:p w14:paraId="3C6E1515" w14:textId="09521F1C" w:rsidR="007320D4" w:rsidRPr="00CF142A" w:rsidRDefault="0045548E" w:rsidP="00E24EAA">
            <w:pPr>
              <w:spacing w:line="276" w:lineRule="auto"/>
              <w:jc w:val="both"/>
              <w:rPr>
                <w:sz w:val="24"/>
                <w:szCs w:val="24"/>
                <w:lang w:val="ro-MD"/>
              </w:rPr>
            </w:pPr>
            <w:r w:rsidRPr="00CF142A">
              <w:rPr>
                <w:sz w:val="24"/>
                <w:szCs w:val="24"/>
                <w:lang w:val="ro-RO"/>
              </w:rPr>
              <w:t xml:space="preserve">Recomandarea a fost </w:t>
            </w:r>
            <w:r w:rsidR="00B23BBE" w:rsidRPr="00CF142A">
              <w:rPr>
                <w:sz w:val="24"/>
                <w:szCs w:val="24"/>
                <w:lang w:val="ro-RO"/>
              </w:rPr>
              <w:t xml:space="preserve">acceptată și </w:t>
            </w:r>
            <w:r w:rsidRPr="00CF142A">
              <w:rPr>
                <w:sz w:val="24"/>
                <w:szCs w:val="24"/>
                <w:lang w:val="ro-RO"/>
              </w:rPr>
              <w:t>executată.</w:t>
            </w:r>
          </w:p>
        </w:tc>
      </w:tr>
      <w:tr w:rsidR="0045548E" w:rsidRPr="008568B8" w14:paraId="11849EEB" w14:textId="77777777" w:rsidTr="00192302">
        <w:tc>
          <w:tcPr>
            <w:tcW w:w="1763" w:type="dxa"/>
            <w:vMerge/>
            <w:shd w:val="clear" w:color="auto" w:fill="DEEAF6" w:themeFill="accent5" w:themeFillTint="33"/>
          </w:tcPr>
          <w:p w14:paraId="346719DE" w14:textId="77777777" w:rsidR="007320D4" w:rsidRPr="00E24EAA" w:rsidRDefault="007320D4" w:rsidP="00E24EAA">
            <w:pPr>
              <w:spacing w:line="276" w:lineRule="auto"/>
              <w:jc w:val="center"/>
              <w:rPr>
                <w:sz w:val="24"/>
                <w:szCs w:val="24"/>
                <w:lang w:val="ro-MD"/>
              </w:rPr>
            </w:pPr>
          </w:p>
        </w:tc>
        <w:tc>
          <w:tcPr>
            <w:tcW w:w="7730" w:type="dxa"/>
          </w:tcPr>
          <w:p w14:paraId="2BED4411" w14:textId="77777777" w:rsidR="0045548E" w:rsidRPr="00CF142A" w:rsidRDefault="0045548E" w:rsidP="0045548E">
            <w:pPr>
              <w:spacing w:line="276" w:lineRule="auto"/>
              <w:jc w:val="both"/>
              <w:rPr>
                <w:sz w:val="24"/>
                <w:szCs w:val="24"/>
                <w:lang w:val="ro-RO"/>
              </w:rPr>
            </w:pPr>
            <w:r w:rsidRPr="00CF142A">
              <w:rPr>
                <w:sz w:val="24"/>
                <w:szCs w:val="24"/>
                <w:lang w:val="ro-RO"/>
              </w:rPr>
              <w:t>S.A. „RED-Nord” a analizat proiectul menționat, și vine cu următoarea propunere:</w:t>
            </w:r>
          </w:p>
          <w:p w14:paraId="485905EF" w14:textId="5C32EC48" w:rsidR="0045548E" w:rsidRPr="00CF142A" w:rsidRDefault="0045548E" w:rsidP="0045548E">
            <w:pPr>
              <w:spacing w:line="276" w:lineRule="auto"/>
              <w:jc w:val="both"/>
              <w:rPr>
                <w:sz w:val="24"/>
                <w:szCs w:val="24"/>
                <w:lang w:val="ro-RO"/>
              </w:rPr>
            </w:pPr>
            <w:r w:rsidRPr="00CF142A">
              <w:rPr>
                <w:sz w:val="24"/>
                <w:szCs w:val="24"/>
                <w:lang w:val="ro-RO"/>
              </w:rPr>
              <w:t xml:space="preserve">1. La </w:t>
            </w:r>
            <w:r w:rsidR="00B23BBE" w:rsidRPr="00CF142A">
              <w:rPr>
                <w:sz w:val="24"/>
                <w:szCs w:val="24"/>
                <w:lang w:val="ro-RO"/>
              </w:rPr>
              <w:t>Anexa nr.1</w:t>
            </w:r>
            <w:r w:rsidRPr="00CF142A">
              <w:rPr>
                <w:sz w:val="24"/>
                <w:szCs w:val="24"/>
                <w:lang w:val="ro-RO"/>
              </w:rPr>
              <w:t xml:space="preserve"> „</w:t>
            </w:r>
            <w:r w:rsidRPr="00CF142A">
              <w:rPr>
                <w:i/>
                <w:iCs/>
                <w:sz w:val="24"/>
                <w:szCs w:val="24"/>
                <w:lang w:val="ro-RO"/>
              </w:rPr>
              <w:t xml:space="preserve">Recomandări de amplasare și demontare a instalațiilor eoliene, pct. 2. </w:t>
            </w:r>
            <w:r w:rsidR="00B23BBE" w:rsidRPr="00CF142A">
              <w:rPr>
                <w:i/>
                <w:iCs/>
                <w:sz w:val="24"/>
                <w:szCs w:val="24"/>
                <w:lang w:val="ro-RO"/>
              </w:rPr>
              <w:t>Distanțe</w:t>
            </w:r>
            <w:r w:rsidRPr="00CF142A">
              <w:rPr>
                <w:i/>
                <w:iCs/>
                <w:sz w:val="24"/>
                <w:szCs w:val="24"/>
                <w:lang w:val="ro-RO"/>
              </w:rPr>
              <w:t xml:space="preserve"> de </w:t>
            </w:r>
            <w:r w:rsidR="00B23BBE" w:rsidRPr="00CF142A">
              <w:rPr>
                <w:i/>
                <w:iCs/>
                <w:sz w:val="24"/>
                <w:szCs w:val="24"/>
                <w:lang w:val="ro-RO"/>
              </w:rPr>
              <w:t>siguranță</w:t>
            </w:r>
            <w:r w:rsidRPr="00CF142A">
              <w:rPr>
                <w:i/>
                <w:iCs/>
                <w:sz w:val="24"/>
                <w:szCs w:val="24"/>
                <w:lang w:val="ro-RO"/>
              </w:rPr>
              <w:t xml:space="preserve"> pentru amplasarea CEE</w:t>
            </w:r>
            <w:r w:rsidRPr="00CF142A">
              <w:rPr>
                <w:sz w:val="24"/>
                <w:szCs w:val="24"/>
                <w:lang w:val="ro-RO"/>
              </w:rPr>
              <w:t xml:space="preserve">” se propune a se </w:t>
            </w:r>
            <w:r w:rsidR="00B23BBE" w:rsidRPr="00CF142A">
              <w:rPr>
                <w:sz w:val="24"/>
                <w:szCs w:val="24"/>
                <w:lang w:val="ro-RO"/>
              </w:rPr>
              <w:t>realiza următoarele modificări după cum urmează mai jos</w:t>
            </w:r>
            <w:r w:rsidRPr="00CF142A">
              <w:rPr>
                <w:sz w:val="24"/>
                <w:szCs w:val="24"/>
                <w:lang w:val="ro-RO"/>
              </w:rPr>
              <w:t>:</w:t>
            </w:r>
          </w:p>
          <w:p w14:paraId="767D80E6" w14:textId="460A6D3D" w:rsidR="0045548E" w:rsidRPr="00CF142A" w:rsidRDefault="0045548E" w:rsidP="0045548E">
            <w:pPr>
              <w:spacing w:line="276" w:lineRule="auto"/>
              <w:jc w:val="both"/>
              <w:rPr>
                <w:sz w:val="24"/>
                <w:szCs w:val="24"/>
                <w:lang w:val="ro-RO"/>
              </w:rPr>
            </w:pPr>
            <w:r w:rsidRPr="00CF142A">
              <w:rPr>
                <w:noProof/>
                <w:sz w:val="24"/>
                <w:szCs w:val="24"/>
                <w:lang w:val="ro-RO"/>
              </w:rPr>
              <w:drawing>
                <wp:inline distT="0" distB="0" distL="0" distR="0" wp14:anchorId="190D992D" wp14:editId="074AE51B">
                  <wp:extent cx="3311525" cy="953683"/>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68621" cy="998925"/>
                          </a:xfrm>
                          <a:prstGeom prst="rect">
                            <a:avLst/>
                          </a:prstGeom>
                        </pic:spPr>
                      </pic:pic>
                    </a:graphicData>
                  </a:graphic>
                </wp:inline>
              </w:drawing>
            </w:r>
          </w:p>
          <w:p w14:paraId="72582EB0" w14:textId="64AF811C" w:rsidR="007320D4" w:rsidRPr="00CF142A" w:rsidRDefault="007320D4" w:rsidP="00E24EAA">
            <w:pPr>
              <w:spacing w:line="276" w:lineRule="auto"/>
              <w:jc w:val="both"/>
              <w:rPr>
                <w:sz w:val="24"/>
                <w:szCs w:val="24"/>
                <w:lang w:val="ro-RO"/>
              </w:rPr>
            </w:pPr>
          </w:p>
        </w:tc>
        <w:tc>
          <w:tcPr>
            <w:tcW w:w="5103" w:type="dxa"/>
          </w:tcPr>
          <w:p w14:paraId="731897CE" w14:textId="044502DF" w:rsidR="007320D4" w:rsidRPr="00CF142A" w:rsidRDefault="00B23BBE" w:rsidP="00E24EAA">
            <w:pPr>
              <w:spacing w:line="276" w:lineRule="auto"/>
              <w:jc w:val="both"/>
              <w:rPr>
                <w:sz w:val="24"/>
                <w:szCs w:val="24"/>
                <w:lang w:val="ro-MD"/>
              </w:rPr>
            </w:pPr>
            <w:r w:rsidRPr="00CF142A">
              <w:rPr>
                <w:sz w:val="24"/>
                <w:szCs w:val="24"/>
                <w:lang w:val="ro-RO"/>
              </w:rPr>
              <w:t>Recomandarea a fost acceptată și executată.</w:t>
            </w:r>
          </w:p>
        </w:tc>
      </w:tr>
      <w:tr w:rsidR="00CF142A" w:rsidRPr="008568B8" w14:paraId="0DBECFF5" w14:textId="77777777" w:rsidTr="00192302">
        <w:trPr>
          <w:trHeight w:val="699"/>
        </w:trPr>
        <w:tc>
          <w:tcPr>
            <w:tcW w:w="1763" w:type="dxa"/>
            <w:vMerge w:val="restart"/>
            <w:shd w:val="clear" w:color="auto" w:fill="DEEAF6" w:themeFill="accent5" w:themeFillTint="33"/>
          </w:tcPr>
          <w:p w14:paraId="15379DF6" w14:textId="5E4F209D" w:rsidR="00CF142A" w:rsidRPr="00E24EAA" w:rsidRDefault="00CF142A" w:rsidP="00E24EAA">
            <w:pPr>
              <w:spacing w:line="276" w:lineRule="auto"/>
              <w:jc w:val="center"/>
              <w:rPr>
                <w:b/>
                <w:bCs/>
                <w:sz w:val="24"/>
                <w:szCs w:val="24"/>
                <w:lang w:val="ro-MD"/>
              </w:rPr>
            </w:pPr>
            <w:r w:rsidRPr="00CF142A">
              <w:rPr>
                <w:b/>
                <w:bCs/>
                <w:sz w:val="24"/>
                <w:szCs w:val="24"/>
                <w:lang w:val="ro-MD"/>
              </w:rPr>
              <w:t>Navitas Energy SRL</w:t>
            </w:r>
          </w:p>
        </w:tc>
        <w:tc>
          <w:tcPr>
            <w:tcW w:w="7730" w:type="dxa"/>
          </w:tcPr>
          <w:p w14:paraId="6D88E259" w14:textId="77777777" w:rsidR="00CF142A" w:rsidRPr="00CF142A" w:rsidRDefault="00CF142A" w:rsidP="00CF142A">
            <w:pPr>
              <w:spacing w:line="276" w:lineRule="auto"/>
              <w:jc w:val="both"/>
              <w:rPr>
                <w:sz w:val="24"/>
                <w:szCs w:val="24"/>
                <w:lang w:val="ro-MD"/>
              </w:rPr>
            </w:pPr>
            <w:r w:rsidRPr="00CF142A">
              <w:rPr>
                <w:sz w:val="24"/>
                <w:szCs w:val="24"/>
                <w:lang w:val="ro-MD"/>
              </w:rPr>
              <w:t xml:space="preserve">1. </w:t>
            </w:r>
            <w:r w:rsidRPr="00CF142A">
              <w:rPr>
                <w:b/>
                <w:bCs/>
                <w:sz w:val="24"/>
                <w:szCs w:val="24"/>
                <w:lang w:val="ro-MD"/>
              </w:rPr>
              <w:t>Fond de garanție pentru demontare</w:t>
            </w:r>
            <w:r w:rsidRPr="00CF142A">
              <w:rPr>
                <w:sz w:val="24"/>
                <w:szCs w:val="24"/>
                <w:lang w:val="ro-MD"/>
              </w:rPr>
              <w:t xml:space="preserve"> – este o practică aplicată în unele țări ale UE, pentru a asigura realizarea corespunzătoare a lucrărilor de dezafectare, ca urmare, operatorii sunt obligați să constituie un fond de garanție. Acest fond </w:t>
            </w:r>
            <w:r w:rsidRPr="00CF142A">
              <w:rPr>
                <w:sz w:val="24"/>
                <w:szCs w:val="24"/>
                <w:lang w:val="ro-MD"/>
              </w:rPr>
              <w:lastRenderedPageBreak/>
              <w:t>este utilizat exclusiv pentru acoperirea costurilor aferente demontării turbinelor și refacerii terenului.</w:t>
            </w:r>
          </w:p>
          <w:p w14:paraId="31418F3B" w14:textId="376054E3" w:rsidR="00CF142A" w:rsidRPr="00CF142A" w:rsidRDefault="00CF142A" w:rsidP="00CF142A">
            <w:pPr>
              <w:spacing w:line="276" w:lineRule="auto"/>
              <w:jc w:val="both"/>
              <w:rPr>
                <w:i/>
                <w:iCs/>
                <w:sz w:val="24"/>
                <w:szCs w:val="24"/>
                <w:lang w:val="ro-MD"/>
              </w:rPr>
            </w:pPr>
            <w:r w:rsidRPr="00CF142A">
              <w:rPr>
                <w:i/>
                <w:iCs/>
                <w:sz w:val="24"/>
                <w:szCs w:val="24"/>
                <w:lang w:val="ro-MD"/>
              </w:rPr>
              <w:t>Introducerea acestui noțiuni va impune producătorilor de energie electrica care dețin turbine eoliene să achite unele costuri exagerate fără sens, fapt care are loc la moment la importul panourilor solare, cind se achita 40 lei pentru fiecare panou (taxa de reciclare). Suma data fiind achitată pe un cont bancar, ca in perspectivă peste 25 ani o «întreprindere» care nu există la zi să se va ocupe de reciclare, sumele fiind achite, dar neclar pentru ce și când vor avea utilizare.</w:t>
            </w:r>
          </w:p>
        </w:tc>
        <w:tc>
          <w:tcPr>
            <w:tcW w:w="5103" w:type="dxa"/>
          </w:tcPr>
          <w:p w14:paraId="5199A0E8" w14:textId="72DC6C19" w:rsidR="00CF142A" w:rsidRPr="00E24EAA" w:rsidRDefault="00CF142A" w:rsidP="00E24EAA">
            <w:pPr>
              <w:spacing w:line="276" w:lineRule="auto"/>
              <w:jc w:val="both"/>
              <w:rPr>
                <w:sz w:val="24"/>
                <w:szCs w:val="24"/>
                <w:lang w:val="ro-MD"/>
              </w:rPr>
            </w:pPr>
            <w:r>
              <w:rPr>
                <w:sz w:val="24"/>
                <w:szCs w:val="24"/>
                <w:lang w:val="ro-MD"/>
              </w:rPr>
              <w:lastRenderedPageBreak/>
              <w:t xml:space="preserve">Acest punct la moment a fost exclus </w:t>
            </w:r>
            <w:r w:rsidR="004032CC">
              <w:rPr>
                <w:sz w:val="24"/>
                <w:szCs w:val="24"/>
                <w:lang w:val="ro-MD"/>
              </w:rPr>
              <w:t xml:space="preserve">din documentul </w:t>
            </w:r>
            <w:r>
              <w:rPr>
                <w:sz w:val="24"/>
                <w:szCs w:val="24"/>
                <w:lang w:val="ro-MD"/>
              </w:rPr>
              <w:t>„</w:t>
            </w:r>
            <w:r w:rsidR="00DA45F7" w:rsidRPr="00DA45F7">
              <w:rPr>
                <w:sz w:val="24"/>
                <w:szCs w:val="24"/>
                <w:lang w:val="ro-MD"/>
              </w:rPr>
              <w:t>Metodologia de amplasare și demontare a instalațiilor eoliene</w:t>
            </w:r>
            <w:r>
              <w:rPr>
                <w:sz w:val="24"/>
                <w:szCs w:val="24"/>
                <w:lang w:val="ro-MD"/>
              </w:rPr>
              <w:t>”</w:t>
            </w:r>
          </w:p>
        </w:tc>
      </w:tr>
      <w:tr w:rsidR="00CF142A" w:rsidRPr="008568B8" w14:paraId="5D44D841" w14:textId="77777777" w:rsidTr="00192302">
        <w:trPr>
          <w:trHeight w:val="699"/>
        </w:trPr>
        <w:tc>
          <w:tcPr>
            <w:tcW w:w="1763" w:type="dxa"/>
            <w:vMerge/>
            <w:shd w:val="clear" w:color="auto" w:fill="DEEAF6" w:themeFill="accent5" w:themeFillTint="33"/>
          </w:tcPr>
          <w:p w14:paraId="65AD78F9" w14:textId="77777777" w:rsidR="00CF142A" w:rsidRPr="00CF142A" w:rsidRDefault="00CF142A" w:rsidP="00E24EAA">
            <w:pPr>
              <w:spacing w:line="276" w:lineRule="auto"/>
              <w:jc w:val="center"/>
              <w:rPr>
                <w:b/>
                <w:bCs/>
                <w:sz w:val="24"/>
                <w:szCs w:val="24"/>
                <w:lang w:val="ro-MD"/>
              </w:rPr>
            </w:pPr>
          </w:p>
        </w:tc>
        <w:tc>
          <w:tcPr>
            <w:tcW w:w="7730" w:type="dxa"/>
          </w:tcPr>
          <w:p w14:paraId="272E44AD" w14:textId="49D97C37" w:rsidR="00CF142A" w:rsidRPr="00CF142A" w:rsidRDefault="00CF142A" w:rsidP="00CF142A">
            <w:pPr>
              <w:spacing w:line="276" w:lineRule="auto"/>
              <w:jc w:val="both"/>
              <w:rPr>
                <w:sz w:val="24"/>
                <w:szCs w:val="24"/>
                <w:lang w:val="ro-MD"/>
              </w:rPr>
            </w:pPr>
            <w:r w:rsidRPr="00CF142A">
              <w:rPr>
                <w:sz w:val="24"/>
                <w:szCs w:val="24"/>
                <w:lang w:val="ro-MD"/>
              </w:rPr>
              <w:t xml:space="preserve">2. </w:t>
            </w:r>
            <w:r w:rsidRPr="00CF142A">
              <w:rPr>
                <w:b/>
                <w:bCs/>
                <w:sz w:val="24"/>
                <w:szCs w:val="24"/>
                <w:lang w:val="ro-MD"/>
              </w:rPr>
              <w:t>Distanța de 10 diametre între turbine</w:t>
            </w:r>
            <w:r w:rsidRPr="00CF142A">
              <w:rPr>
                <w:sz w:val="24"/>
                <w:szCs w:val="24"/>
                <w:lang w:val="ro-MD"/>
              </w:rPr>
              <w:t xml:space="preserve">, este o exigența foarte mare. Compania beneficiara singura trebuie sa poată decide distanța adecvata </w:t>
            </w:r>
            <w:r w:rsidR="00DD4C5A">
              <w:rPr>
                <w:sz w:val="24"/>
                <w:szCs w:val="24"/>
                <w:lang w:val="ro-MD"/>
              </w:rPr>
              <w:t>î</w:t>
            </w:r>
            <w:r w:rsidRPr="00CF142A">
              <w:rPr>
                <w:sz w:val="24"/>
                <w:szCs w:val="24"/>
                <w:lang w:val="ro-MD"/>
              </w:rPr>
              <w:t>ntre eolienele sale în baza recomandărilor producătorului și studiilor de vânt.</w:t>
            </w:r>
          </w:p>
          <w:p w14:paraId="4B06CD76" w14:textId="4A71E1D0" w:rsidR="00CF142A" w:rsidRPr="00CF142A" w:rsidRDefault="00CF142A" w:rsidP="00CF142A">
            <w:pPr>
              <w:spacing w:line="276" w:lineRule="auto"/>
              <w:jc w:val="both"/>
              <w:rPr>
                <w:i/>
                <w:iCs/>
                <w:sz w:val="24"/>
                <w:szCs w:val="24"/>
                <w:lang w:val="ro-MD"/>
              </w:rPr>
            </w:pPr>
            <w:r w:rsidRPr="00CF142A">
              <w:rPr>
                <w:i/>
                <w:iCs/>
                <w:sz w:val="24"/>
                <w:szCs w:val="24"/>
                <w:lang w:val="ro-MD"/>
              </w:rPr>
              <w:t xml:space="preserve">Distanța de 10 diametre ar putea fi admisă ca cea </w:t>
            </w:r>
            <w:r>
              <w:rPr>
                <w:i/>
                <w:iCs/>
                <w:sz w:val="24"/>
                <w:szCs w:val="24"/>
                <w:lang w:val="ro-MD"/>
              </w:rPr>
              <w:t>î</w:t>
            </w:r>
            <w:r w:rsidRPr="00CF142A">
              <w:rPr>
                <w:i/>
                <w:iCs/>
                <w:sz w:val="24"/>
                <w:szCs w:val="24"/>
                <w:lang w:val="ro-MD"/>
              </w:rPr>
              <w:t>ntre CEE a doi agenți economici, aspect controlabil la etapa emiterii certificatelor de urbanism de autoritatea emitentă</w:t>
            </w:r>
            <w:r>
              <w:rPr>
                <w:i/>
                <w:iCs/>
                <w:sz w:val="24"/>
                <w:szCs w:val="24"/>
                <w:lang w:val="ro-MD"/>
              </w:rPr>
              <w:t>.</w:t>
            </w:r>
          </w:p>
        </w:tc>
        <w:tc>
          <w:tcPr>
            <w:tcW w:w="5103" w:type="dxa"/>
          </w:tcPr>
          <w:p w14:paraId="1CCA62BA" w14:textId="5C241C95" w:rsidR="00CF142A" w:rsidRDefault="00DD4C5A" w:rsidP="00E24EAA">
            <w:pPr>
              <w:spacing w:line="276" w:lineRule="auto"/>
              <w:jc w:val="both"/>
              <w:rPr>
                <w:sz w:val="24"/>
                <w:szCs w:val="24"/>
                <w:lang w:val="ro-MD"/>
              </w:rPr>
            </w:pPr>
            <w:r>
              <w:rPr>
                <w:sz w:val="24"/>
                <w:szCs w:val="24"/>
                <w:lang w:val="ro-MD"/>
              </w:rPr>
              <w:t>În ultima versiune a documentului „</w:t>
            </w:r>
            <w:r w:rsidR="00DA45F7" w:rsidRPr="00DA45F7">
              <w:rPr>
                <w:sz w:val="24"/>
                <w:szCs w:val="24"/>
                <w:lang w:val="ro-MD"/>
              </w:rPr>
              <w:t>Metodologia de amplasare și demontare a instalațiilor eoliene</w:t>
            </w:r>
            <w:r>
              <w:rPr>
                <w:sz w:val="24"/>
                <w:szCs w:val="24"/>
                <w:lang w:val="ro-MD"/>
              </w:rPr>
              <w:t>” se specifică că:</w:t>
            </w:r>
          </w:p>
          <w:p w14:paraId="75459B61" w14:textId="77777777" w:rsidR="00DD4C5A" w:rsidRPr="00DD4C5A" w:rsidRDefault="00DD4C5A" w:rsidP="00DD4C5A">
            <w:pPr>
              <w:spacing w:line="276" w:lineRule="auto"/>
              <w:jc w:val="both"/>
              <w:rPr>
                <w:sz w:val="24"/>
                <w:szCs w:val="24"/>
                <w:highlight w:val="yellow"/>
                <w:lang w:val="ro-MD"/>
              </w:rPr>
            </w:pPr>
            <w:r w:rsidRPr="00DD4C5A">
              <w:rPr>
                <w:sz w:val="24"/>
                <w:szCs w:val="24"/>
                <w:highlight w:val="yellow"/>
                <w:lang w:val="ro-MD"/>
              </w:rPr>
              <w:t>„Distanţa dintre turbina eoliană a cărui zonă de siguranţă o stabilim şi turbina eoliană cea mai apropiată, aparţinând aceleiași CEE, va fi egală cu:</w:t>
            </w:r>
          </w:p>
          <w:p w14:paraId="0A66BBE6" w14:textId="546B2F65" w:rsidR="00DD4C5A" w:rsidRPr="00DD4C5A" w:rsidRDefault="00DD4C5A" w:rsidP="00DD4C5A">
            <w:pPr>
              <w:pStyle w:val="ListParagraph"/>
              <w:numPr>
                <w:ilvl w:val="0"/>
                <w:numId w:val="55"/>
              </w:numPr>
              <w:spacing w:line="276" w:lineRule="auto"/>
              <w:jc w:val="both"/>
              <w:rPr>
                <w:sz w:val="24"/>
                <w:szCs w:val="24"/>
                <w:highlight w:val="yellow"/>
                <w:lang w:val="ro-MD"/>
              </w:rPr>
            </w:pPr>
            <w:r w:rsidRPr="00DD4C5A">
              <w:rPr>
                <w:b/>
                <w:bCs/>
                <w:sz w:val="24"/>
                <w:szCs w:val="24"/>
                <w:highlight w:val="yellow"/>
                <w:lang w:val="ro-MD"/>
              </w:rPr>
              <w:t>7D</w:t>
            </w:r>
            <w:r w:rsidRPr="00DD4C5A">
              <w:rPr>
                <w:sz w:val="24"/>
                <w:szCs w:val="24"/>
                <w:highlight w:val="yellow"/>
                <w:lang w:val="ro-MD"/>
              </w:rPr>
              <w:t xml:space="preserve"> - atunci când acestea sunt dispuse pe direcția vântului predominant;</w:t>
            </w:r>
          </w:p>
          <w:p w14:paraId="22430A26" w14:textId="1854D1A6" w:rsidR="00DD4C5A" w:rsidRPr="00DD4C5A" w:rsidRDefault="00DD4C5A" w:rsidP="00DD4C5A">
            <w:pPr>
              <w:pStyle w:val="ListParagraph"/>
              <w:numPr>
                <w:ilvl w:val="0"/>
                <w:numId w:val="55"/>
              </w:numPr>
              <w:spacing w:line="276" w:lineRule="auto"/>
              <w:jc w:val="both"/>
              <w:rPr>
                <w:sz w:val="24"/>
                <w:szCs w:val="24"/>
                <w:highlight w:val="yellow"/>
                <w:lang w:val="ro-MD"/>
              </w:rPr>
            </w:pPr>
            <w:r w:rsidRPr="00DD4C5A">
              <w:rPr>
                <w:b/>
                <w:bCs/>
                <w:sz w:val="24"/>
                <w:szCs w:val="24"/>
                <w:highlight w:val="yellow"/>
                <w:lang w:val="ro-MD"/>
              </w:rPr>
              <w:t>4D</w:t>
            </w:r>
            <w:r w:rsidRPr="00DD4C5A">
              <w:rPr>
                <w:sz w:val="24"/>
                <w:szCs w:val="24"/>
                <w:highlight w:val="yellow"/>
                <w:lang w:val="ro-MD"/>
              </w:rPr>
              <w:t xml:space="preserve"> - atunci când acestea sunt dispuse perpendicular pe direcția vântului predominant;</w:t>
            </w:r>
          </w:p>
          <w:p w14:paraId="00E91200" w14:textId="77777777" w:rsidR="00DD4C5A" w:rsidRPr="00DD4C5A" w:rsidRDefault="00DD4C5A" w:rsidP="00DD4C5A">
            <w:pPr>
              <w:spacing w:line="276" w:lineRule="auto"/>
              <w:jc w:val="both"/>
              <w:rPr>
                <w:sz w:val="24"/>
                <w:szCs w:val="24"/>
                <w:highlight w:val="yellow"/>
                <w:lang w:val="ro-MD"/>
              </w:rPr>
            </w:pPr>
            <w:r w:rsidRPr="00DD4C5A">
              <w:rPr>
                <w:sz w:val="24"/>
                <w:szCs w:val="24"/>
                <w:highlight w:val="yellow"/>
                <w:lang w:val="ro-MD"/>
              </w:rPr>
              <w:t xml:space="preserve">unde: </w:t>
            </w:r>
            <w:r w:rsidRPr="00DD4C5A">
              <w:rPr>
                <w:b/>
                <w:bCs/>
                <w:sz w:val="24"/>
                <w:szCs w:val="24"/>
                <w:highlight w:val="yellow"/>
                <w:lang w:val="ro-MD"/>
              </w:rPr>
              <w:t>D</w:t>
            </w:r>
            <w:r w:rsidRPr="00DD4C5A">
              <w:rPr>
                <w:sz w:val="24"/>
                <w:szCs w:val="24"/>
                <w:highlight w:val="yellow"/>
                <w:lang w:val="ro-MD"/>
              </w:rPr>
              <w:t xml:space="preserve"> - diametrul rotorului celei mai mari turbine eoliene.</w:t>
            </w:r>
          </w:p>
          <w:p w14:paraId="08643457" w14:textId="77777777" w:rsidR="00DD4C5A" w:rsidRPr="00DD4C5A" w:rsidRDefault="00DD4C5A" w:rsidP="00DD4C5A">
            <w:pPr>
              <w:spacing w:line="276" w:lineRule="auto"/>
              <w:jc w:val="both"/>
              <w:rPr>
                <w:sz w:val="24"/>
                <w:szCs w:val="24"/>
                <w:highlight w:val="yellow"/>
                <w:lang w:val="ro-MD"/>
              </w:rPr>
            </w:pPr>
            <w:r w:rsidRPr="00DD4C5A">
              <w:rPr>
                <w:sz w:val="24"/>
                <w:szCs w:val="24"/>
                <w:highlight w:val="yellow"/>
                <w:lang w:val="ro-MD"/>
              </w:rPr>
              <w:t xml:space="preserve">Aceste distanțe sunt recomandate de bunele practici internaționale, IEC 61400 și recomandările Asociației Europene a Energiei Vântului (EWEA Guidelines), având ca obiectiv optimizarea performanței turbinelor și reducerea efectului de „umbră eoliană” (wake effect). Totodată se </w:t>
            </w:r>
            <w:r w:rsidRPr="00DD4C5A">
              <w:rPr>
                <w:sz w:val="24"/>
                <w:szCs w:val="24"/>
                <w:highlight w:val="yellow"/>
                <w:lang w:val="ro-MD"/>
              </w:rPr>
              <w:lastRenderedPageBreak/>
              <w:t>recomandă amplasarea turbinelor eoliene sub formă de șah ca în figura de mai jos.</w:t>
            </w:r>
          </w:p>
          <w:p w14:paraId="073892C6" w14:textId="43951785" w:rsidR="00DD4C5A" w:rsidRPr="00DD4C5A" w:rsidRDefault="00DD4C5A" w:rsidP="00DD4C5A">
            <w:pPr>
              <w:spacing w:line="276" w:lineRule="auto"/>
              <w:jc w:val="center"/>
              <w:rPr>
                <w:sz w:val="24"/>
                <w:szCs w:val="24"/>
                <w:highlight w:val="yellow"/>
                <w:lang w:val="ro-MD"/>
              </w:rPr>
            </w:pPr>
            <w:r w:rsidRPr="00DD4C5A">
              <w:rPr>
                <w:b/>
                <w:i/>
                <w:noProof/>
                <w:color w:val="000000"/>
                <w:szCs w:val="24"/>
                <w:highlight w:val="yellow"/>
                <w:bdr w:val="none" w:sz="0" w:space="0" w:color="auto" w:frame="1"/>
              </w:rPr>
              <w:drawing>
                <wp:inline distT="0" distB="0" distL="0" distR="0" wp14:anchorId="187FA4EF" wp14:editId="73E730E9">
                  <wp:extent cx="4222115" cy="2150745"/>
                  <wp:effectExtent l="0" t="0" r="698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22115" cy="2150745"/>
                          </a:xfrm>
                          <a:prstGeom prst="rect">
                            <a:avLst/>
                          </a:prstGeom>
                          <a:noFill/>
                          <a:ln>
                            <a:noFill/>
                          </a:ln>
                        </pic:spPr>
                      </pic:pic>
                    </a:graphicData>
                  </a:graphic>
                </wp:inline>
              </w:drawing>
            </w:r>
          </w:p>
          <w:p w14:paraId="20637881" w14:textId="77777777" w:rsidR="00DD4C5A" w:rsidRPr="00DD4C5A" w:rsidRDefault="00DD4C5A" w:rsidP="00DD4C5A">
            <w:pPr>
              <w:spacing w:line="276" w:lineRule="auto"/>
              <w:jc w:val="both"/>
              <w:rPr>
                <w:sz w:val="24"/>
                <w:szCs w:val="24"/>
                <w:highlight w:val="yellow"/>
                <w:lang w:val="ro-MD"/>
              </w:rPr>
            </w:pPr>
            <w:r w:rsidRPr="00DD4C5A">
              <w:rPr>
                <w:sz w:val="24"/>
                <w:szCs w:val="24"/>
                <w:highlight w:val="yellow"/>
                <w:lang w:val="ro-MD"/>
              </w:rPr>
              <w:t>În cazul parcurilor eoliene operate de entități diferite, din cauza impactul cumulativ asupra mediului și al zgomotului distanţa dintre turbina eoliană a cărui zonă de siguranţă o stabilim şi turbina eoliană cea mai apropiată, aparţinând altei CEE va fi egală cu:</w:t>
            </w:r>
          </w:p>
          <w:p w14:paraId="2312C265" w14:textId="0A202523" w:rsidR="00DD4C5A" w:rsidRPr="00DD4C5A" w:rsidRDefault="00DD4C5A" w:rsidP="00DD4C5A">
            <w:pPr>
              <w:pStyle w:val="ListParagraph"/>
              <w:numPr>
                <w:ilvl w:val="0"/>
                <w:numId w:val="56"/>
              </w:numPr>
              <w:spacing w:line="276" w:lineRule="auto"/>
              <w:jc w:val="both"/>
              <w:rPr>
                <w:sz w:val="24"/>
                <w:szCs w:val="24"/>
                <w:highlight w:val="yellow"/>
                <w:lang w:val="ro-MD"/>
              </w:rPr>
            </w:pPr>
            <w:r w:rsidRPr="00DD4C5A">
              <w:rPr>
                <w:b/>
                <w:bCs/>
                <w:sz w:val="24"/>
                <w:szCs w:val="24"/>
                <w:highlight w:val="yellow"/>
                <w:lang w:val="ro-MD"/>
              </w:rPr>
              <w:t>10D</w:t>
            </w:r>
            <w:r w:rsidRPr="00DD4C5A">
              <w:rPr>
                <w:sz w:val="24"/>
                <w:szCs w:val="24"/>
                <w:highlight w:val="yellow"/>
                <w:lang w:val="ro-MD"/>
              </w:rPr>
              <w:t xml:space="preserve"> - atunci când acestea sunt dispuse pe direcția vântului predominant;</w:t>
            </w:r>
          </w:p>
          <w:p w14:paraId="21B87080" w14:textId="6612C973" w:rsidR="00DD4C5A" w:rsidRPr="00DD4C5A" w:rsidRDefault="00DD4C5A" w:rsidP="00DD4C5A">
            <w:pPr>
              <w:pStyle w:val="ListParagraph"/>
              <w:numPr>
                <w:ilvl w:val="0"/>
                <w:numId w:val="56"/>
              </w:numPr>
              <w:spacing w:line="276" w:lineRule="auto"/>
              <w:jc w:val="both"/>
              <w:rPr>
                <w:sz w:val="24"/>
                <w:szCs w:val="24"/>
                <w:highlight w:val="yellow"/>
                <w:lang w:val="ro-MD"/>
              </w:rPr>
            </w:pPr>
            <w:r w:rsidRPr="00DD4C5A">
              <w:rPr>
                <w:b/>
                <w:bCs/>
                <w:sz w:val="24"/>
                <w:szCs w:val="24"/>
                <w:highlight w:val="yellow"/>
                <w:lang w:val="ro-MD"/>
              </w:rPr>
              <w:t>7D</w:t>
            </w:r>
            <w:r w:rsidRPr="00DD4C5A">
              <w:rPr>
                <w:sz w:val="24"/>
                <w:szCs w:val="24"/>
                <w:highlight w:val="yellow"/>
                <w:lang w:val="ro-MD"/>
              </w:rPr>
              <w:t xml:space="preserve"> - atunci când acestea sunt dispuse perpendicular pe direcția vântului predominant;</w:t>
            </w:r>
          </w:p>
          <w:p w14:paraId="3BC0AB7D" w14:textId="77777777" w:rsidR="00DD4C5A" w:rsidRPr="00DD4C5A" w:rsidRDefault="00DD4C5A" w:rsidP="00DD4C5A">
            <w:pPr>
              <w:spacing w:line="276" w:lineRule="auto"/>
              <w:jc w:val="both"/>
              <w:rPr>
                <w:sz w:val="24"/>
                <w:szCs w:val="24"/>
                <w:lang w:val="ro-MD"/>
              </w:rPr>
            </w:pPr>
            <w:r w:rsidRPr="00DD4C5A">
              <w:rPr>
                <w:sz w:val="24"/>
                <w:szCs w:val="24"/>
                <w:highlight w:val="yellow"/>
                <w:lang w:val="ro-MD"/>
              </w:rPr>
              <w:t xml:space="preserve">unde: </w:t>
            </w:r>
            <w:r w:rsidRPr="00DD4C5A">
              <w:rPr>
                <w:b/>
                <w:bCs/>
                <w:sz w:val="24"/>
                <w:szCs w:val="24"/>
                <w:highlight w:val="yellow"/>
                <w:lang w:val="ro-MD"/>
              </w:rPr>
              <w:t>D</w:t>
            </w:r>
            <w:r w:rsidRPr="00DD4C5A">
              <w:rPr>
                <w:sz w:val="24"/>
                <w:szCs w:val="24"/>
                <w:highlight w:val="yellow"/>
                <w:lang w:val="ro-MD"/>
              </w:rPr>
              <w:t xml:space="preserve"> - diametrul rotorului celei mai mari turbine eoliene.</w:t>
            </w:r>
          </w:p>
          <w:p w14:paraId="75DBD72C" w14:textId="77777777" w:rsidR="00DD4C5A" w:rsidRDefault="00DD4C5A" w:rsidP="00DD4C5A">
            <w:pPr>
              <w:spacing w:line="276" w:lineRule="auto"/>
              <w:jc w:val="both"/>
              <w:rPr>
                <w:sz w:val="24"/>
                <w:szCs w:val="24"/>
                <w:lang w:val="ro-MD"/>
              </w:rPr>
            </w:pPr>
            <w:r w:rsidRPr="00DD4C5A">
              <w:rPr>
                <w:sz w:val="24"/>
                <w:szCs w:val="24"/>
                <w:highlight w:val="yellow"/>
                <w:lang w:val="ro-MD"/>
              </w:rPr>
              <w:t xml:space="preserve">Aceste valori pot fi ajustate în baza unui studiu de impact cumulativ, aprobat de autoritatea de mediu, </w:t>
            </w:r>
            <w:r w:rsidRPr="00DD4C5A">
              <w:rPr>
                <w:sz w:val="24"/>
                <w:szCs w:val="24"/>
                <w:highlight w:val="yellow"/>
                <w:lang w:val="ro-MD"/>
              </w:rPr>
              <w:lastRenderedPageBreak/>
              <w:t>care să analizeze efectele combinate asupra eficienței energetice, zgomotului și biodiversității.”</w:t>
            </w:r>
          </w:p>
          <w:p w14:paraId="5F04FC03" w14:textId="761E8277" w:rsidR="00DD4C5A" w:rsidRDefault="00DD4C5A" w:rsidP="00DD4C5A">
            <w:pPr>
              <w:spacing w:line="276" w:lineRule="auto"/>
              <w:jc w:val="both"/>
              <w:rPr>
                <w:sz w:val="24"/>
                <w:szCs w:val="24"/>
                <w:lang w:val="ro-MD"/>
              </w:rPr>
            </w:pPr>
            <w:r>
              <w:rPr>
                <w:sz w:val="24"/>
                <w:szCs w:val="24"/>
                <w:lang w:val="ro-MD"/>
              </w:rPr>
              <w:t xml:space="preserve">Acest lucru coincide cu observația și propunerea </w:t>
            </w:r>
            <w:r w:rsidRPr="00DD4C5A">
              <w:rPr>
                <w:sz w:val="24"/>
                <w:szCs w:val="24"/>
                <w:lang w:val="ro-MD"/>
              </w:rPr>
              <w:t>Navitas Energy SRL</w:t>
            </w:r>
            <w:r>
              <w:rPr>
                <w:sz w:val="24"/>
                <w:szCs w:val="24"/>
                <w:lang w:val="ro-MD"/>
              </w:rPr>
              <w:t>.</w:t>
            </w:r>
          </w:p>
        </w:tc>
      </w:tr>
      <w:tr w:rsidR="0045548E" w:rsidRPr="008568B8" w14:paraId="7FFE3932" w14:textId="77777777" w:rsidTr="00192302">
        <w:tc>
          <w:tcPr>
            <w:tcW w:w="1763" w:type="dxa"/>
            <w:vMerge w:val="restart"/>
            <w:shd w:val="clear" w:color="auto" w:fill="DEEAF6" w:themeFill="accent5" w:themeFillTint="33"/>
          </w:tcPr>
          <w:p w14:paraId="6C3C9E27" w14:textId="432317A8" w:rsidR="007320D4" w:rsidRPr="00E24EAA" w:rsidRDefault="00C05920" w:rsidP="00E24EAA">
            <w:pPr>
              <w:spacing w:line="276" w:lineRule="auto"/>
              <w:jc w:val="center"/>
              <w:rPr>
                <w:b/>
                <w:bCs/>
                <w:sz w:val="24"/>
                <w:szCs w:val="24"/>
                <w:lang w:val="ro-MD"/>
              </w:rPr>
            </w:pPr>
            <w:r w:rsidRPr="00C05920">
              <w:rPr>
                <w:b/>
                <w:bCs/>
                <w:sz w:val="24"/>
                <w:szCs w:val="24"/>
                <w:lang w:val="ro-MD"/>
              </w:rPr>
              <w:lastRenderedPageBreak/>
              <w:t>AGENȚIA DE MEDIU</w:t>
            </w:r>
          </w:p>
        </w:tc>
        <w:tc>
          <w:tcPr>
            <w:tcW w:w="7730" w:type="dxa"/>
          </w:tcPr>
          <w:p w14:paraId="6C8C2830" w14:textId="5E373002" w:rsidR="007320D4" w:rsidRPr="00E24EAA" w:rsidRDefault="00C05920" w:rsidP="00C05920">
            <w:pPr>
              <w:spacing w:line="276" w:lineRule="auto"/>
              <w:jc w:val="both"/>
              <w:rPr>
                <w:sz w:val="24"/>
                <w:szCs w:val="24"/>
                <w:lang w:val="ro-MD"/>
              </w:rPr>
            </w:pPr>
            <w:r w:rsidRPr="00C05920">
              <w:rPr>
                <w:sz w:val="24"/>
                <w:szCs w:val="24"/>
                <w:lang w:val="ro-MD"/>
              </w:rPr>
              <w:t>La Capitolului I, pct.10 ” Evaluarea impactului asupra mediului înconjurător şi obţinerea avizului</w:t>
            </w:r>
            <w:r>
              <w:rPr>
                <w:sz w:val="24"/>
                <w:szCs w:val="24"/>
                <w:lang w:val="ro-MD"/>
              </w:rPr>
              <w:t xml:space="preserve"> </w:t>
            </w:r>
            <w:r w:rsidRPr="00C05920">
              <w:rPr>
                <w:sz w:val="24"/>
                <w:szCs w:val="24"/>
                <w:lang w:val="ro-MD"/>
              </w:rPr>
              <w:t>expertizei ecologice de stat” se va modifica și va avea următorul conținut: ”</w:t>
            </w:r>
            <w:bookmarkStart w:id="0" w:name="_Hlk200143644"/>
            <w:r w:rsidRPr="00C05920">
              <w:rPr>
                <w:sz w:val="24"/>
                <w:szCs w:val="24"/>
                <w:lang w:val="ro-MD"/>
              </w:rPr>
              <w:t>Evaluarea impactului</w:t>
            </w:r>
            <w:r>
              <w:rPr>
                <w:sz w:val="24"/>
                <w:szCs w:val="24"/>
                <w:lang w:val="ro-MD"/>
              </w:rPr>
              <w:t xml:space="preserve"> </w:t>
            </w:r>
            <w:r w:rsidRPr="00C05920">
              <w:rPr>
                <w:sz w:val="24"/>
                <w:szCs w:val="24"/>
                <w:lang w:val="ro-MD"/>
              </w:rPr>
              <w:t>asupra mediului înconjurător şi obţinerea Acordului/Deciziei de mediu</w:t>
            </w:r>
            <w:bookmarkEnd w:id="0"/>
            <w:r w:rsidRPr="00C05920">
              <w:rPr>
                <w:sz w:val="24"/>
                <w:szCs w:val="24"/>
                <w:lang w:val="ro-MD"/>
              </w:rPr>
              <w:t>”.</w:t>
            </w:r>
          </w:p>
        </w:tc>
        <w:tc>
          <w:tcPr>
            <w:tcW w:w="5103" w:type="dxa"/>
          </w:tcPr>
          <w:p w14:paraId="7C7718C5" w14:textId="0B877930" w:rsidR="007320D4" w:rsidRPr="00E24EAA" w:rsidRDefault="00C05920" w:rsidP="00E24EAA">
            <w:pPr>
              <w:spacing w:line="276" w:lineRule="auto"/>
              <w:jc w:val="both"/>
              <w:rPr>
                <w:sz w:val="24"/>
                <w:szCs w:val="24"/>
                <w:lang w:val="ro-MD"/>
              </w:rPr>
            </w:pPr>
            <w:r w:rsidRPr="00CF142A">
              <w:rPr>
                <w:sz w:val="24"/>
                <w:szCs w:val="24"/>
                <w:lang w:val="ro-RO"/>
              </w:rPr>
              <w:t>Recomandarea a fost acceptată și executată.</w:t>
            </w:r>
          </w:p>
        </w:tc>
      </w:tr>
      <w:tr w:rsidR="0045548E" w:rsidRPr="008568B8" w14:paraId="622DDE08" w14:textId="77777777" w:rsidTr="00192302">
        <w:tc>
          <w:tcPr>
            <w:tcW w:w="1763" w:type="dxa"/>
            <w:vMerge/>
            <w:shd w:val="clear" w:color="auto" w:fill="DEEAF6" w:themeFill="accent5" w:themeFillTint="33"/>
          </w:tcPr>
          <w:p w14:paraId="56E52847" w14:textId="77777777" w:rsidR="007320D4" w:rsidRPr="00E24EAA" w:rsidRDefault="007320D4" w:rsidP="00E24EAA">
            <w:pPr>
              <w:spacing w:line="276" w:lineRule="auto"/>
              <w:jc w:val="center"/>
              <w:rPr>
                <w:sz w:val="24"/>
                <w:szCs w:val="24"/>
                <w:lang w:val="ro-MD"/>
              </w:rPr>
            </w:pPr>
          </w:p>
        </w:tc>
        <w:tc>
          <w:tcPr>
            <w:tcW w:w="7730" w:type="dxa"/>
          </w:tcPr>
          <w:p w14:paraId="30470209" w14:textId="12943646" w:rsidR="007320D4" w:rsidRPr="00E24EAA" w:rsidRDefault="00C05920" w:rsidP="00E24EAA">
            <w:pPr>
              <w:spacing w:line="276" w:lineRule="auto"/>
              <w:jc w:val="both"/>
              <w:rPr>
                <w:sz w:val="24"/>
                <w:szCs w:val="24"/>
                <w:lang w:val="ro-MD"/>
              </w:rPr>
            </w:pPr>
            <w:r w:rsidRPr="00C05920">
              <w:rPr>
                <w:sz w:val="24"/>
                <w:szCs w:val="24"/>
                <w:lang w:val="ro-MD"/>
              </w:rPr>
              <w:t>La Capitolul III, alin. (3.2), pct.” Legea fondului funciar...” se va substitui cu: ,,</w:t>
            </w:r>
            <w:bookmarkStart w:id="1" w:name="_Hlk200143761"/>
            <w:r w:rsidRPr="00C05920">
              <w:rPr>
                <w:sz w:val="24"/>
                <w:szCs w:val="24"/>
                <w:lang w:val="ro-MD"/>
              </w:rPr>
              <w:t>Codul Funciar</w:t>
            </w:r>
            <w:bookmarkEnd w:id="1"/>
            <w:r w:rsidRPr="00C05920">
              <w:rPr>
                <w:sz w:val="24"/>
                <w:szCs w:val="24"/>
                <w:lang w:val="ro-MD"/>
              </w:rPr>
              <w:t>...”.</w:t>
            </w:r>
          </w:p>
        </w:tc>
        <w:tc>
          <w:tcPr>
            <w:tcW w:w="5103" w:type="dxa"/>
          </w:tcPr>
          <w:p w14:paraId="5D6AB851" w14:textId="4134CD8C" w:rsidR="007320D4" w:rsidRPr="00E24EAA" w:rsidRDefault="00C05920" w:rsidP="00E24EAA">
            <w:pPr>
              <w:spacing w:line="276" w:lineRule="auto"/>
              <w:jc w:val="both"/>
              <w:rPr>
                <w:sz w:val="24"/>
                <w:szCs w:val="24"/>
                <w:lang w:val="ro-MD"/>
              </w:rPr>
            </w:pPr>
            <w:r w:rsidRPr="00CF142A">
              <w:rPr>
                <w:sz w:val="24"/>
                <w:szCs w:val="24"/>
                <w:lang w:val="ro-RO"/>
              </w:rPr>
              <w:t>Recomandarea a fost acceptată și executată.</w:t>
            </w:r>
          </w:p>
        </w:tc>
      </w:tr>
      <w:tr w:rsidR="00C05920" w:rsidRPr="008568B8" w14:paraId="0C25DC74" w14:textId="77777777" w:rsidTr="00192302">
        <w:tc>
          <w:tcPr>
            <w:tcW w:w="1763" w:type="dxa"/>
            <w:vMerge/>
            <w:shd w:val="clear" w:color="auto" w:fill="DEEAF6" w:themeFill="accent5" w:themeFillTint="33"/>
          </w:tcPr>
          <w:p w14:paraId="14ABB43F" w14:textId="77777777" w:rsidR="00C05920" w:rsidRPr="00E24EAA" w:rsidRDefault="00C05920" w:rsidP="00C05920">
            <w:pPr>
              <w:spacing w:line="276" w:lineRule="auto"/>
              <w:jc w:val="center"/>
              <w:rPr>
                <w:sz w:val="24"/>
                <w:szCs w:val="24"/>
                <w:lang w:val="ro-MD"/>
              </w:rPr>
            </w:pPr>
          </w:p>
        </w:tc>
        <w:tc>
          <w:tcPr>
            <w:tcW w:w="7730" w:type="dxa"/>
          </w:tcPr>
          <w:p w14:paraId="04DA650D" w14:textId="190FFEAC" w:rsidR="00C05920" w:rsidRPr="00C05920" w:rsidRDefault="00C05920" w:rsidP="00C05920">
            <w:pPr>
              <w:spacing w:line="276" w:lineRule="auto"/>
              <w:jc w:val="both"/>
              <w:rPr>
                <w:sz w:val="24"/>
                <w:szCs w:val="24"/>
                <w:lang w:val="ro-MD"/>
              </w:rPr>
            </w:pPr>
            <w:r w:rsidRPr="00C05920">
              <w:rPr>
                <w:sz w:val="24"/>
                <w:szCs w:val="24"/>
                <w:lang w:val="ro-MD"/>
              </w:rPr>
              <w:t>La Capitolul VI, alin. (6.1), pct. 1, după cuvintele cum ar fi : se suplinește cu ”</w:t>
            </w:r>
            <w:bookmarkStart w:id="2" w:name="_Hlk200143854"/>
            <w:r w:rsidRPr="00C05920">
              <w:rPr>
                <w:sz w:val="24"/>
                <w:szCs w:val="24"/>
                <w:lang w:val="ro-MD"/>
              </w:rPr>
              <w:t>fâșiile riverane a</w:t>
            </w:r>
            <w:r>
              <w:rPr>
                <w:sz w:val="24"/>
                <w:szCs w:val="24"/>
                <w:lang w:val="ro-MD"/>
              </w:rPr>
              <w:t xml:space="preserve"> </w:t>
            </w:r>
            <w:r w:rsidRPr="00C05920">
              <w:rPr>
                <w:sz w:val="24"/>
                <w:szCs w:val="24"/>
                <w:lang w:val="ro-MD"/>
              </w:rPr>
              <w:t>apelor de suprafață</w:t>
            </w:r>
            <w:bookmarkEnd w:id="2"/>
            <w:r w:rsidRPr="00C05920">
              <w:rPr>
                <w:sz w:val="24"/>
                <w:szCs w:val="24"/>
                <w:lang w:val="ro-MD"/>
              </w:rPr>
              <w:t>”, de asemenea sintagma ,,Ministerului Mediului” se substituie cu ,,</w:t>
            </w:r>
            <w:bookmarkStart w:id="3" w:name="_Hlk200143925"/>
            <w:r w:rsidRPr="00C05920">
              <w:rPr>
                <w:sz w:val="24"/>
                <w:szCs w:val="24"/>
                <w:lang w:val="ro-MD"/>
              </w:rPr>
              <w:t>Agenția de</w:t>
            </w:r>
          </w:p>
          <w:p w14:paraId="1A2E987A" w14:textId="49635F97" w:rsidR="00C05920" w:rsidRPr="00E24EAA" w:rsidRDefault="00C05920" w:rsidP="00C05920">
            <w:pPr>
              <w:spacing w:line="276" w:lineRule="auto"/>
              <w:jc w:val="both"/>
              <w:rPr>
                <w:sz w:val="24"/>
                <w:szCs w:val="24"/>
                <w:lang w:val="ro-MD"/>
              </w:rPr>
            </w:pPr>
            <w:r w:rsidRPr="00C05920">
              <w:rPr>
                <w:sz w:val="24"/>
                <w:szCs w:val="24"/>
                <w:lang w:val="ro-MD"/>
              </w:rPr>
              <w:t>Mediu</w:t>
            </w:r>
            <w:bookmarkEnd w:id="3"/>
            <w:r w:rsidRPr="00C05920">
              <w:rPr>
                <w:sz w:val="24"/>
                <w:szCs w:val="24"/>
                <w:lang w:val="ro-MD"/>
              </w:rPr>
              <w:t>”.</w:t>
            </w:r>
          </w:p>
        </w:tc>
        <w:tc>
          <w:tcPr>
            <w:tcW w:w="5103" w:type="dxa"/>
          </w:tcPr>
          <w:p w14:paraId="49B6FD72" w14:textId="632ADF1E" w:rsidR="00C05920" w:rsidRPr="00B8367A" w:rsidRDefault="00C05920" w:rsidP="00C05920">
            <w:pPr>
              <w:spacing w:line="276" w:lineRule="auto"/>
              <w:jc w:val="both"/>
              <w:rPr>
                <w:sz w:val="24"/>
                <w:szCs w:val="24"/>
                <w:lang w:val="ro-MD"/>
              </w:rPr>
            </w:pPr>
            <w:r w:rsidRPr="00CF142A">
              <w:rPr>
                <w:sz w:val="24"/>
                <w:szCs w:val="24"/>
                <w:lang w:val="ro-RO"/>
              </w:rPr>
              <w:t>Recomandarea a fost acceptată și executată.</w:t>
            </w:r>
          </w:p>
        </w:tc>
      </w:tr>
      <w:tr w:rsidR="00C05920" w:rsidRPr="008568B8" w14:paraId="2D88FF65" w14:textId="77777777" w:rsidTr="00192302">
        <w:tc>
          <w:tcPr>
            <w:tcW w:w="1763" w:type="dxa"/>
            <w:vMerge/>
            <w:shd w:val="clear" w:color="auto" w:fill="DEEAF6" w:themeFill="accent5" w:themeFillTint="33"/>
          </w:tcPr>
          <w:p w14:paraId="2387000C" w14:textId="77777777" w:rsidR="00C05920" w:rsidRPr="00E24EAA" w:rsidRDefault="00C05920" w:rsidP="00C05920">
            <w:pPr>
              <w:spacing w:line="276" w:lineRule="auto"/>
              <w:jc w:val="center"/>
              <w:rPr>
                <w:sz w:val="24"/>
                <w:szCs w:val="24"/>
                <w:lang w:val="ro-MD"/>
              </w:rPr>
            </w:pPr>
          </w:p>
        </w:tc>
        <w:tc>
          <w:tcPr>
            <w:tcW w:w="7730" w:type="dxa"/>
          </w:tcPr>
          <w:p w14:paraId="0D197ECA" w14:textId="62D10AD2" w:rsidR="00C05920" w:rsidRPr="00E24EAA" w:rsidRDefault="00C05920" w:rsidP="00C05920">
            <w:pPr>
              <w:spacing w:line="276" w:lineRule="auto"/>
              <w:jc w:val="both"/>
              <w:rPr>
                <w:sz w:val="24"/>
                <w:szCs w:val="24"/>
                <w:lang w:val="ro-MD"/>
              </w:rPr>
            </w:pPr>
            <w:r w:rsidRPr="00C05920">
              <w:rPr>
                <w:sz w:val="24"/>
                <w:szCs w:val="24"/>
                <w:lang w:val="ro-MD"/>
              </w:rPr>
              <w:t>La Anexa 1, pct. 1, în alin. 2, sintagma ,,Ministerului Mediului” se substituie cu ,,</w:t>
            </w:r>
            <w:bookmarkStart w:id="4" w:name="_Hlk200143999"/>
            <w:r w:rsidRPr="00C05920">
              <w:rPr>
                <w:sz w:val="24"/>
                <w:szCs w:val="24"/>
                <w:lang w:val="ro-MD"/>
              </w:rPr>
              <w:t>Agenția de</w:t>
            </w:r>
            <w:r>
              <w:rPr>
                <w:sz w:val="24"/>
                <w:szCs w:val="24"/>
                <w:lang w:val="ro-MD"/>
              </w:rPr>
              <w:t xml:space="preserve"> </w:t>
            </w:r>
            <w:r w:rsidRPr="00C05920">
              <w:rPr>
                <w:sz w:val="24"/>
                <w:szCs w:val="24"/>
                <w:lang w:val="ro-MD"/>
              </w:rPr>
              <w:t>Mediu</w:t>
            </w:r>
            <w:bookmarkEnd w:id="4"/>
            <w:r w:rsidRPr="00C05920">
              <w:rPr>
                <w:sz w:val="24"/>
                <w:szCs w:val="24"/>
                <w:lang w:val="ro-MD"/>
              </w:rPr>
              <w:t>”.</w:t>
            </w:r>
          </w:p>
        </w:tc>
        <w:tc>
          <w:tcPr>
            <w:tcW w:w="5103" w:type="dxa"/>
          </w:tcPr>
          <w:p w14:paraId="3AC187F1" w14:textId="42CFFCCE" w:rsidR="00C05920" w:rsidRPr="00B8367A" w:rsidRDefault="00C05920" w:rsidP="00C05920">
            <w:pPr>
              <w:spacing w:line="276" w:lineRule="auto"/>
              <w:jc w:val="both"/>
              <w:rPr>
                <w:sz w:val="24"/>
                <w:szCs w:val="24"/>
                <w:lang w:val="ro-MD"/>
              </w:rPr>
            </w:pPr>
            <w:r w:rsidRPr="00CF142A">
              <w:rPr>
                <w:sz w:val="24"/>
                <w:szCs w:val="24"/>
                <w:lang w:val="ro-RO"/>
              </w:rPr>
              <w:t>Recomandarea a fost acceptată și executată.</w:t>
            </w:r>
          </w:p>
        </w:tc>
      </w:tr>
      <w:tr w:rsidR="00C05920" w:rsidRPr="008568B8" w14:paraId="629C18E5" w14:textId="77777777" w:rsidTr="00192302">
        <w:tc>
          <w:tcPr>
            <w:tcW w:w="1763" w:type="dxa"/>
            <w:vMerge w:val="restart"/>
            <w:shd w:val="clear" w:color="auto" w:fill="DEEAF6" w:themeFill="accent5" w:themeFillTint="33"/>
          </w:tcPr>
          <w:p w14:paraId="5C6F1390" w14:textId="77777777" w:rsidR="00BA18C2" w:rsidRPr="00BA18C2" w:rsidRDefault="00BA18C2" w:rsidP="00BA18C2">
            <w:pPr>
              <w:spacing w:line="276" w:lineRule="auto"/>
              <w:jc w:val="center"/>
              <w:rPr>
                <w:b/>
                <w:bCs/>
                <w:sz w:val="24"/>
                <w:szCs w:val="24"/>
                <w:lang w:val="ro-MD"/>
              </w:rPr>
            </w:pPr>
            <w:r w:rsidRPr="00BA18C2">
              <w:rPr>
                <w:b/>
                <w:bCs/>
                <w:sz w:val="24"/>
                <w:szCs w:val="24"/>
                <w:lang w:val="ro-MD"/>
              </w:rPr>
              <w:t>Agenţia National pentru Reglementare in Energetică</w:t>
            </w:r>
          </w:p>
          <w:p w14:paraId="796BC764" w14:textId="75E36575" w:rsidR="00C05920" w:rsidRPr="00E24EAA" w:rsidRDefault="00BA18C2" w:rsidP="00BA18C2">
            <w:pPr>
              <w:spacing w:line="276" w:lineRule="auto"/>
              <w:jc w:val="center"/>
              <w:rPr>
                <w:b/>
                <w:bCs/>
                <w:sz w:val="24"/>
                <w:szCs w:val="24"/>
                <w:lang w:val="ro-MD"/>
              </w:rPr>
            </w:pPr>
            <w:r w:rsidRPr="00BA18C2">
              <w:rPr>
                <w:b/>
                <w:bCs/>
                <w:sz w:val="24"/>
                <w:szCs w:val="24"/>
                <w:lang w:val="ro-MD"/>
              </w:rPr>
              <w:t>ANRE</w:t>
            </w:r>
            <w:r>
              <w:rPr>
                <w:b/>
                <w:bCs/>
                <w:sz w:val="24"/>
                <w:szCs w:val="24"/>
                <w:lang w:val="ro-MD"/>
              </w:rPr>
              <w:t xml:space="preserve"> </w:t>
            </w:r>
          </w:p>
        </w:tc>
        <w:tc>
          <w:tcPr>
            <w:tcW w:w="7730" w:type="dxa"/>
          </w:tcPr>
          <w:p w14:paraId="3A5CEE88" w14:textId="4BBB3CD0" w:rsidR="00BA18C2" w:rsidRPr="00BA18C2" w:rsidRDefault="00BA18C2" w:rsidP="00BA18C2">
            <w:pPr>
              <w:spacing w:line="276" w:lineRule="auto"/>
              <w:jc w:val="both"/>
              <w:rPr>
                <w:sz w:val="24"/>
                <w:szCs w:val="24"/>
                <w:lang w:val="ro-MD"/>
              </w:rPr>
            </w:pPr>
            <w:r w:rsidRPr="00BA18C2">
              <w:rPr>
                <w:sz w:val="24"/>
                <w:szCs w:val="24"/>
                <w:lang w:val="ro-MD"/>
              </w:rPr>
              <w:t>1. Denumirea capitolului 2 se defineşte „Obiectivul general al raportulut", inclusiv in primul</w:t>
            </w:r>
            <w:r>
              <w:rPr>
                <w:sz w:val="24"/>
                <w:szCs w:val="24"/>
                <w:lang w:val="ro-MD"/>
              </w:rPr>
              <w:t xml:space="preserve"> </w:t>
            </w:r>
            <w:r w:rsidRPr="00BA18C2">
              <w:rPr>
                <w:sz w:val="24"/>
                <w:szCs w:val="24"/>
                <w:lang w:val="ro-MD"/>
              </w:rPr>
              <w:t>alineat este mentionat textul „Obiectivul general al prezentului raport... ", pe când Capitolul 6 este</w:t>
            </w:r>
            <w:r>
              <w:rPr>
                <w:sz w:val="24"/>
                <w:szCs w:val="24"/>
                <w:lang w:val="ro-MD"/>
              </w:rPr>
              <w:t xml:space="preserve"> </w:t>
            </w:r>
            <w:r w:rsidRPr="00BA18C2">
              <w:rPr>
                <w:sz w:val="24"/>
                <w:szCs w:val="24"/>
                <w:lang w:val="ro-MD"/>
              </w:rPr>
              <w:t>definit „Propunerea de recomandări de amplasare ,si demontare a instala/iilor eoliene pe teritoriul</w:t>
            </w:r>
            <w:r>
              <w:rPr>
                <w:sz w:val="24"/>
                <w:szCs w:val="24"/>
                <w:lang w:val="ro-MD"/>
              </w:rPr>
              <w:t xml:space="preserve"> </w:t>
            </w:r>
            <w:r w:rsidRPr="00BA18C2">
              <w:rPr>
                <w:sz w:val="24"/>
                <w:szCs w:val="24"/>
                <w:lang w:val="ro-MD"/>
              </w:rPr>
              <w:t xml:space="preserve">Republicii Moldova", subcapitolul 6.1 este definit „Structura </w:t>
            </w:r>
            <w:r w:rsidR="00EE32EE">
              <w:rPr>
                <w:sz w:val="24"/>
                <w:szCs w:val="24"/>
                <w:lang w:val="ro-MD"/>
              </w:rPr>
              <w:t>ș</w:t>
            </w:r>
            <w:r w:rsidRPr="00BA18C2">
              <w:rPr>
                <w:sz w:val="24"/>
                <w:szCs w:val="24"/>
                <w:lang w:val="ro-MD"/>
              </w:rPr>
              <w:t>i con</w:t>
            </w:r>
            <w:r w:rsidR="00EE32EE">
              <w:rPr>
                <w:sz w:val="24"/>
                <w:szCs w:val="24"/>
                <w:lang w:val="ro-MD"/>
              </w:rPr>
              <w:t>ț</w:t>
            </w:r>
            <w:r w:rsidRPr="00BA18C2">
              <w:rPr>
                <w:sz w:val="24"/>
                <w:szCs w:val="24"/>
                <w:lang w:val="ro-MD"/>
              </w:rPr>
              <w:t>inutul regulamentului", totodată</w:t>
            </w:r>
            <w:r>
              <w:rPr>
                <w:sz w:val="24"/>
                <w:szCs w:val="24"/>
                <w:lang w:val="ro-MD"/>
              </w:rPr>
              <w:t xml:space="preserve"> </w:t>
            </w:r>
            <w:r w:rsidRPr="00BA18C2">
              <w:rPr>
                <w:sz w:val="24"/>
                <w:szCs w:val="24"/>
                <w:lang w:val="ro-MD"/>
              </w:rPr>
              <w:t>in proiectul recomandărilor deseori se utilizează cuvântul „regulament", pe când in demers,</w:t>
            </w:r>
            <w:r>
              <w:rPr>
                <w:sz w:val="24"/>
                <w:szCs w:val="24"/>
                <w:lang w:val="ro-MD"/>
              </w:rPr>
              <w:t xml:space="preserve"> </w:t>
            </w:r>
            <w:r w:rsidRPr="00BA18C2">
              <w:rPr>
                <w:sz w:val="24"/>
                <w:szCs w:val="24"/>
                <w:lang w:val="ro-MD"/>
              </w:rPr>
              <w:t>Ministerul specific ă faptul că, documentul reprezintă un set de recomandări generale care urme să</w:t>
            </w:r>
          </w:p>
          <w:p w14:paraId="36CD40CA" w14:textId="6190CC59" w:rsidR="00C05920" w:rsidRPr="00E24EAA" w:rsidRDefault="00BA18C2" w:rsidP="00BA18C2">
            <w:pPr>
              <w:spacing w:line="276" w:lineRule="auto"/>
              <w:jc w:val="both"/>
              <w:rPr>
                <w:sz w:val="24"/>
                <w:szCs w:val="24"/>
                <w:lang w:val="ro-MD"/>
              </w:rPr>
            </w:pPr>
            <w:r w:rsidRPr="00BA18C2">
              <w:rPr>
                <w:sz w:val="24"/>
                <w:szCs w:val="24"/>
                <w:lang w:val="ro-MD"/>
              </w:rPr>
              <w:t>fie consolidate prin ordinul ministrului, respectiv in multitudinea de expresii utilizate se creează</w:t>
            </w:r>
            <w:r>
              <w:rPr>
                <w:sz w:val="24"/>
                <w:szCs w:val="24"/>
                <w:lang w:val="ro-MD"/>
              </w:rPr>
              <w:t xml:space="preserve"> </w:t>
            </w:r>
            <w:r w:rsidRPr="00BA18C2">
              <w:rPr>
                <w:sz w:val="24"/>
                <w:szCs w:val="24"/>
                <w:lang w:val="ro-MD"/>
              </w:rPr>
              <w:t>incertitudini şi ambiguităti care inevitabil vor duce in eroare atât utilizatorii finali cât şi autoritălile</w:t>
            </w:r>
            <w:r>
              <w:rPr>
                <w:sz w:val="24"/>
                <w:szCs w:val="24"/>
                <w:lang w:val="ro-MD"/>
              </w:rPr>
              <w:t xml:space="preserve"> </w:t>
            </w:r>
            <w:r w:rsidRPr="00BA18C2">
              <w:rPr>
                <w:sz w:val="24"/>
                <w:szCs w:val="24"/>
                <w:lang w:val="ro-MD"/>
              </w:rPr>
              <w:t>care urmează să monitorizeze aplicarea acestuia.</w:t>
            </w:r>
          </w:p>
        </w:tc>
        <w:tc>
          <w:tcPr>
            <w:tcW w:w="5103" w:type="dxa"/>
          </w:tcPr>
          <w:p w14:paraId="2C8AC45E" w14:textId="64D1155F" w:rsidR="00C05920" w:rsidRPr="00E24EAA" w:rsidRDefault="00EE32EE" w:rsidP="00C05920">
            <w:pPr>
              <w:spacing w:line="276" w:lineRule="auto"/>
              <w:jc w:val="both"/>
              <w:rPr>
                <w:sz w:val="24"/>
                <w:szCs w:val="24"/>
                <w:lang w:val="ro-MD"/>
              </w:rPr>
            </w:pPr>
            <w:r>
              <w:rPr>
                <w:sz w:val="24"/>
                <w:szCs w:val="24"/>
                <w:lang w:val="ro-MD"/>
              </w:rPr>
              <w:t>Observațiile au fost luate în considerație și textul raportului ajustat.</w:t>
            </w:r>
          </w:p>
        </w:tc>
      </w:tr>
      <w:tr w:rsidR="00C05920" w:rsidRPr="008568B8" w14:paraId="40DB0476" w14:textId="77777777" w:rsidTr="00192302">
        <w:tc>
          <w:tcPr>
            <w:tcW w:w="1763" w:type="dxa"/>
            <w:vMerge/>
            <w:shd w:val="clear" w:color="auto" w:fill="DEEAF6" w:themeFill="accent5" w:themeFillTint="33"/>
          </w:tcPr>
          <w:p w14:paraId="197405BA" w14:textId="77777777" w:rsidR="00C05920" w:rsidRPr="00E24EAA" w:rsidRDefault="00C05920" w:rsidP="00C05920">
            <w:pPr>
              <w:spacing w:line="276" w:lineRule="auto"/>
              <w:jc w:val="center"/>
              <w:rPr>
                <w:sz w:val="24"/>
                <w:szCs w:val="24"/>
                <w:lang w:val="ro-MD"/>
              </w:rPr>
            </w:pPr>
          </w:p>
        </w:tc>
        <w:tc>
          <w:tcPr>
            <w:tcW w:w="7730" w:type="dxa"/>
          </w:tcPr>
          <w:p w14:paraId="6CD542ED" w14:textId="4F27AC8A" w:rsidR="00C05920" w:rsidRDefault="00EE32EE" w:rsidP="00EE32EE">
            <w:pPr>
              <w:spacing w:line="276" w:lineRule="auto"/>
              <w:jc w:val="both"/>
              <w:rPr>
                <w:sz w:val="24"/>
                <w:szCs w:val="24"/>
                <w:lang w:val="ro-MD"/>
              </w:rPr>
            </w:pPr>
            <w:r w:rsidRPr="00EE32EE">
              <w:rPr>
                <w:sz w:val="24"/>
                <w:szCs w:val="24"/>
                <w:lang w:val="ro-MD"/>
              </w:rPr>
              <w:t>2. Deşi prin denumire aceste recomandări nu constituie un act normativ in sensul prevederilor</w:t>
            </w:r>
            <w:r w:rsidR="00ED3659">
              <w:rPr>
                <w:sz w:val="24"/>
                <w:szCs w:val="24"/>
                <w:lang w:val="ro-MD"/>
              </w:rPr>
              <w:t xml:space="preserve"> </w:t>
            </w:r>
            <w:r w:rsidRPr="00EE32EE">
              <w:rPr>
                <w:sz w:val="24"/>
                <w:szCs w:val="24"/>
                <w:lang w:val="ro-MD"/>
              </w:rPr>
              <w:t>Legii nr. 100/2017 cu privire la actele normative, este oportun de a aplica unele prevederi ale acestei</w:t>
            </w:r>
            <w:r w:rsidR="00ED3659">
              <w:rPr>
                <w:sz w:val="24"/>
                <w:szCs w:val="24"/>
                <w:lang w:val="ro-MD"/>
              </w:rPr>
              <w:t xml:space="preserve"> </w:t>
            </w:r>
            <w:r w:rsidRPr="00EE32EE">
              <w:rPr>
                <w:sz w:val="24"/>
                <w:szCs w:val="24"/>
                <w:lang w:val="ro-MD"/>
              </w:rPr>
              <w:t>legi in raport cu modul de structurare, numerotare, corelare cu alte acte normative şi documente</w:t>
            </w:r>
            <w:r w:rsidR="00ED3659">
              <w:rPr>
                <w:sz w:val="24"/>
                <w:szCs w:val="24"/>
                <w:lang w:val="ro-MD"/>
              </w:rPr>
              <w:t xml:space="preserve"> </w:t>
            </w:r>
            <w:r w:rsidRPr="00EE32EE">
              <w:rPr>
                <w:sz w:val="24"/>
                <w:szCs w:val="24"/>
                <w:lang w:val="ro-MD"/>
              </w:rPr>
              <w:t>normativ-te</w:t>
            </w:r>
            <w:r w:rsidR="00ED3659">
              <w:rPr>
                <w:sz w:val="24"/>
                <w:szCs w:val="24"/>
                <w:lang w:val="ro-MD"/>
              </w:rPr>
              <w:t>hn</w:t>
            </w:r>
            <w:r w:rsidRPr="00EE32EE">
              <w:rPr>
                <w:sz w:val="24"/>
                <w:szCs w:val="24"/>
                <w:lang w:val="ro-MD"/>
              </w:rPr>
              <w:t>ice de nivel superior sau de acelaşi nivel cu care se află in conexiune pentru a fi aplicabil</w:t>
            </w:r>
            <w:r w:rsidR="00ED3659">
              <w:rPr>
                <w:sz w:val="24"/>
                <w:szCs w:val="24"/>
                <w:lang w:val="ro-MD"/>
              </w:rPr>
              <w:t xml:space="preserve"> </w:t>
            </w:r>
            <w:r w:rsidRPr="00EE32EE">
              <w:rPr>
                <w:sz w:val="24"/>
                <w:szCs w:val="24"/>
                <w:lang w:val="ro-MD"/>
              </w:rPr>
              <w:t xml:space="preserve">şi </w:t>
            </w:r>
            <w:r w:rsidR="00ED3659" w:rsidRPr="00EE32EE">
              <w:rPr>
                <w:sz w:val="24"/>
                <w:szCs w:val="24"/>
                <w:lang w:val="ro-MD"/>
              </w:rPr>
              <w:t>funcțional</w:t>
            </w:r>
            <w:r w:rsidRPr="00EE32EE">
              <w:rPr>
                <w:sz w:val="24"/>
                <w:szCs w:val="24"/>
                <w:lang w:val="ro-MD"/>
              </w:rPr>
              <w:t>. Totodată este oportun de a fi respectat principiul ca fie actul normativ, sau oricare</w:t>
            </w:r>
            <w:r w:rsidR="00ED3659">
              <w:rPr>
                <w:sz w:val="24"/>
                <w:szCs w:val="24"/>
                <w:lang w:val="ro-MD"/>
              </w:rPr>
              <w:t xml:space="preserve"> </w:t>
            </w:r>
            <w:r w:rsidRPr="00EE32EE">
              <w:rPr>
                <w:sz w:val="24"/>
                <w:szCs w:val="24"/>
                <w:lang w:val="ro-MD"/>
              </w:rPr>
              <w:t xml:space="preserve">document normativ-tehnic, inclusiv recomandările elaborate, trebuie să se integreze organic </w:t>
            </w:r>
            <w:r w:rsidR="00ED3659">
              <w:rPr>
                <w:sz w:val="24"/>
                <w:szCs w:val="24"/>
                <w:lang w:val="ro-MD"/>
              </w:rPr>
              <w:t>î</w:t>
            </w:r>
            <w:r w:rsidRPr="00EE32EE">
              <w:rPr>
                <w:sz w:val="24"/>
                <w:szCs w:val="24"/>
                <w:lang w:val="ro-MD"/>
              </w:rPr>
              <w:t>n cadrul</w:t>
            </w:r>
            <w:r w:rsidR="00ED3659">
              <w:rPr>
                <w:sz w:val="24"/>
                <w:szCs w:val="24"/>
                <w:lang w:val="ro-MD"/>
              </w:rPr>
              <w:t xml:space="preserve"> </w:t>
            </w:r>
            <w:r w:rsidRPr="00EE32EE">
              <w:rPr>
                <w:sz w:val="24"/>
                <w:szCs w:val="24"/>
                <w:lang w:val="ro-MD"/>
              </w:rPr>
              <w:t xml:space="preserve">normativ </w:t>
            </w:r>
            <w:r w:rsidR="00ED3659">
              <w:rPr>
                <w:sz w:val="24"/>
                <w:szCs w:val="24"/>
                <w:lang w:val="ro-MD"/>
              </w:rPr>
              <w:t>î</w:t>
            </w:r>
            <w:r w:rsidRPr="00EE32EE">
              <w:rPr>
                <w:sz w:val="24"/>
                <w:szCs w:val="24"/>
                <w:lang w:val="ro-MD"/>
              </w:rPr>
              <w:t>n vigoare, iar caracterul acestora să fie public, general şi impersonal.</w:t>
            </w:r>
          </w:p>
          <w:p w14:paraId="130C5FB4" w14:textId="4013065F" w:rsidR="00ED3659" w:rsidRPr="00E24EAA" w:rsidRDefault="00ED3659" w:rsidP="00ED3659">
            <w:pPr>
              <w:spacing w:line="276" w:lineRule="auto"/>
              <w:jc w:val="both"/>
              <w:rPr>
                <w:sz w:val="24"/>
                <w:szCs w:val="24"/>
                <w:lang w:val="ro-MD"/>
              </w:rPr>
            </w:pPr>
            <w:r w:rsidRPr="00ED3659">
              <w:rPr>
                <w:sz w:val="24"/>
                <w:szCs w:val="24"/>
                <w:lang w:val="ro-MD"/>
              </w:rPr>
              <w:t>3. Aditional, la elaborarea documentului trebuie să se tină cont de noliunile şi prevederile din</w:t>
            </w:r>
            <w:r>
              <w:rPr>
                <w:sz w:val="24"/>
                <w:szCs w:val="24"/>
                <w:lang w:val="ro-MD"/>
              </w:rPr>
              <w:t xml:space="preserve"> </w:t>
            </w:r>
            <w:r w:rsidRPr="00ED3659">
              <w:rPr>
                <w:sz w:val="24"/>
                <w:szCs w:val="24"/>
                <w:lang w:val="ro-MD"/>
              </w:rPr>
              <w:t>Legea nr. 107/2016 cu privire la energia electric, Legea nr. 174/2017 cu privire la energetic, Legea</w:t>
            </w:r>
            <w:r>
              <w:rPr>
                <w:sz w:val="24"/>
                <w:szCs w:val="24"/>
                <w:lang w:val="ro-MD"/>
              </w:rPr>
              <w:t xml:space="preserve"> </w:t>
            </w:r>
            <w:r w:rsidRPr="00ED3659">
              <w:rPr>
                <w:sz w:val="24"/>
                <w:szCs w:val="24"/>
                <w:lang w:val="ro-MD"/>
              </w:rPr>
              <w:t>nr. 10/2016 privind promovarea utilizării energiei din surse regenerabile, precum şi de Normele de</w:t>
            </w:r>
            <w:r>
              <w:rPr>
                <w:sz w:val="24"/>
                <w:szCs w:val="24"/>
                <w:lang w:val="ro-MD"/>
              </w:rPr>
              <w:t xml:space="preserve"> </w:t>
            </w:r>
            <w:r w:rsidRPr="00ED3659">
              <w:rPr>
                <w:sz w:val="24"/>
                <w:szCs w:val="24"/>
                <w:lang w:val="ro-MD"/>
              </w:rPr>
              <w:t>amenajare a instalatiilor electrice, aprobate prin Ordinul Ministrului Economiei şi Comertului al</w:t>
            </w:r>
            <w:r>
              <w:rPr>
                <w:sz w:val="24"/>
                <w:szCs w:val="24"/>
                <w:lang w:val="ro-MD"/>
              </w:rPr>
              <w:t xml:space="preserve"> </w:t>
            </w:r>
            <w:r w:rsidRPr="00ED3659">
              <w:rPr>
                <w:sz w:val="24"/>
                <w:szCs w:val="24"/>
                <w:lang w:val="ro-MD"/>
              </w:rPr>
              <w:t>Republicii Moldova nr. 143/2009.</w:t>
            </w:r>
          </w:p>
        </w:tc>
        <w:tc>
          <w:tcPr>
            <w:tcW w:w="5103" w:type="dxa"/>
          </w:tcPr>
          <w:p w14:paraId="6F84DE85" w14:textId="77777777" w:rsidR="00ED3659" w:rsidRPr="00ED3659" w:rsidRDefault="00ED3659" w:rsidP="00ED3659">
            <w:pPr>
              <w:spacing w:line="276" w:lineRule="auto"/>
              <w:jc w:val="both"/>
              <w:rPr>
                <w:sz w:val="24"/>
                <w:szCs w:val="24"/>
                <w:lang w:val="ro-MD"/>
              </w:rPr>
            </w:pPr>
            <w:r w:rsidRPr="00ED3659">
              <w:rPr>
                <w:sz w:val="24"/>
                <w:szCs w:val="24"/>
                <w:lang w:val="ro-MD"/>
              </w:rPr>
              <w:t>Se confirmă că documentul elaborat nu constituie un act normativ în sensul Legii nr. 100/2017 privind actele normative, ci reprezintă un set de recomandări tehnice orientative privind amplasarea, exploatarea și postutilizarea centralelor electrice eoliene.</w:t>
            </w:r>
          </w:p>
          <w:p w14:paraId="49256B12" w14:textId="68F69011" w:rsidR="000940DB" w:rsidRPr="000940DB" w:rsidRDefault="00ED3659" w:rsidP="000940DB">
            <w:pPr>
              <w:spacing w:line="276" w:lineRule="auto"/>
              <w:jc w:val="both"/>
              <w:rPr>
                <w:sz w:val="24"/>
                <w:szCs w:val="24"/>
                <w:lang w:val="ro-MD"/>
              </w:rPr>
            </w:pPr>
            <w:r w:rsidRPr="00ED3659">
              <w:rPr>
                <w:sz w:val="24"/>
                <w:szCs w:val="24"/>
                <w:lang w:val="ro-MD"/>
              </w:rPr>
              <w:t xml:space="preserve">Totodată, se menționează că acest set de recomandări constituie o bază tehnică inițială, </w:t>
            </w:r>
            <w:r w:rsidR="000940DB" w:rsidRPr="000940DB">
              <w:rPr>
                <w:sz w:val="24"/>
                <w:szCs w:val="24"/>
                <w:lang w:val="ro-MD"/>
              </w:rPr>
              <w:t xml:space="preserve">Ministerul a luat act de propunerea </w:t>
            </w:r>
            <w:r w:rsidR="000940DB">
              <w:rPr>
                <w:sz w:val="24"/>
                <w:szCs w:val="24"/>
                <w:lang w:val="ro-MD"/>
              </w:rPr>
              <w:t>înaintată ș</w:t>
            </w:r>
            <w:r w:rsidR="000940DB" w:rsidRPr="000940DB">
              <w:rPr>
                <w:sz w:val="24"/>
                <w:szCs w:val="24"/>
                <w:lang w:val="ro-MD"/>
              </w:rPr>
              <w:t>i in procesul de ajustare a cadrului normativ primar va stabili expres atributiile APC in elaborarea unor astfel de norme cu caracter obligatoriu.</w:t>
            </w:r>
          </w:p>
          <w:p w14:paraId="57598D79" w14:textId="3B897F4F" w:rsidR="00ED3659" w:rsidRPr="00ED3659" w:rsidRDefault="000940DB" w:rsidP="000940DB">
            <w:pPr>
              <w:spacing w:line="276" w:lineRule="auto"/>
              <w:jc w:val="both"/>
              <w:rPr>
                <w:sz w:val="24"/>
                <w:szCs w:val="24"/>
                <w:lang w:val="ro-MD"/>
              </w:rPr>
            </w:pPr>
            <w:r w:rsidRPr="000940DB">
              <w:rPr>
                <w:sz w:val="24"/>
                <w:szCs w:val="24"/>
                <w:lang w:val="ro-MD"/>
              </w:rPr>
              <w:t>La moment nu este stipulat expres cadrul normativ si pentru a evita evenutale contestatii din partea partilor interesate, aceste norme au caracter de recomandare.</w:t>
            </w:r>
          </w:p>
          <w:p w14:paraId="3E4A3B8A" w14:textId="50D9409C" w:rsidR="00C05920" w:rsidRPr="00E24EAA" w:rsidRDefault="00C05920" w:rsidP="00C05920">
            <w:pPr>
              <w:spacing w:line="276" w:lineRule="auto"/>
              <w:jc w:val="both"/>
              <w:rPr>
                <w:sz w:val="24"/>
                <w:szCs w:val="24"/>
                <w:lang w:val="ro-MD"/>
              </w:rPr>
            </w:pPr>
          </w:p>
        </w:tc>
      </w:tr>
      <w:tr w:rsidR="00C05920" w:rsidRPr="008568B8" w14:paraId="339680AF" w14:textId="77777777" w:rsidTr="00192302">
        <w:tc>
          <w:tcPr>
            <w:tcW w:w="1763" w:type="dxa"/>
            <w:vMerge/>
            <w:shd w:val="clear" w:color="auto" w:fill="DEEAF6" w:themeFill="accent5" w:themeFillTint="33"/>
          </w:tcPr>
          <w:p w14:paraId="2D46E8DA" w14:textId="77777777" w:rsidR="00C05920" w:rsidRPr="00E24EAA" w:rsidRDefault="00C05920" w:rsidP="00C05920">
            <w:pPr>
              <w:spacing w:line="276" w:lineRule="auto"/>
              <w:jc w:val="center"/>
              <w:rPr>
                <w:sz w:val="24"/>
                <w:szCs w:val="24"/>
                <w:lang w:val="ro-MD"/>
              </w:rPr>
            </w:pPr>
          </w:p>
        </w:tc>
        <w:tc>
          <w:tcPr>
            <w:tcW w:w="7730" w:type="dxa"/>
          </w:tcPr>
          <w:p w14:paraId="145FBFB3" w14:textId="4A15418B" w:rsidR="00C05920" w:rsidRPr="00E24EAA" w:rsidRDefault="00ED3659" w:rsidP="00ED3659">
            <w:pPr>
              <w:spacing w:line="276" w:lineRule="auto"/>
              <w:jc w:val="both"/>
              <w:rPr>
                <w:sz w:val="24"/>
                <w:szCs w:val="24"/>
                <w:lang w:val="ro-MD"/>
              </w:rPr>
            </w:pPr>
            <w:r w:rsidRPr="00ED3659">
              <w:rPr>
                <w:sz w:val="24"/>
                <w:szCs w:val="24"/>
                <w:lang w:val="ro-MD"/>
              </w:rPr>
              <w:t>4. După textul „care formează a</w:t>
            </w:r>
            <w:r w:rsidR="001707C1">
              <w:rPr>
                <w:sz w:val="24"/>
                <w:szCs w:val="24"/>
                <w:lang w:val="ro-MD"/>
              </w:rPr>
              <w:t>ș</w:t>
            </w:r>
            <w:r w:rsidRPr="00ED3659">
              <w:rPr>
                <w:sz w:val="24"/>
                <w:szCs w:val="24"/>
                <w:lang w:val="ro-MD"/>
              </w:rPr>
              <w:t>a—numitele „Ferme Eoliene " sau Centrale Electrice Eoliene "</w:t>
            </w:r>
            <w:r>
              <w:rPr>
                <w:sz w:val="24"/>
                <w:szCs w:val="24"/>
                <w:lang w:val="ro-MD"/>
              </w:rPr>
              <w:t xml:space="preserve"> </w:t>
            </w:r>
            <w:r w:rsidRPr="00ED3659">
              <w:rPr>
                <w:sz w:val="24"/>
                <w:szCs w:val="24"/>
                <w:lang w:val="ro-MD"/>
              </w:rPr>
              <w:t>de suplinit cu „ (in continuare — CEE)", ulterior pe tot parcursul textului de substituit sintagma</w:t>
            </w:r>
            <w:r>
              <w:rPr>
                <w:sz w:val="24"/>
                <w:szCs w:val="24"/>
                <w:lang w:val="ro-MD"/>
              </w:rPr>
              <w:t xml:space="preserve"> </w:t>
            </w:r>
            <w:r w:rsidRPr="00ED3659">
              <w:rPr>
                <w:sz w:val="24"/>
                <w:szCs w:val="24"/>
                <w:lang w:val="ro-MD"/>
              </w:rPr>
              <w:t>„Centrale Electrice Eoliene", la once form gramaticală, cu abrevierea „CEE";</w:t>
            </w:r>
          </w:p>
        </w:tc>
        <w:tc>
          <w:tcPr>
            <w:tcW w:w="5103" w:type="dxa"/>
          </w:tcPr>
          <w:p w14:paraId="092D8D68" w14:textId="6C3AA1BE" w:rsidR="00C05920" w:rsidRPr="00E24EAA" w:rsidRDefault="00ED3659" w:rsidP="00C05920">
            <w:pPr>
              <w:spacing w:line="276" w:lineRule="auto"/>
              <w:jc w:val="both"/>
              <w:rPr>
                <w:sz w:val="24"/>
                <w:szCs w:val="24"/>
                <w:lang w:val="ro-MD"/>
              </w:rPr>
            </w:pPr>
            <w:r w:rsidRPr="00CF142A">
              <w:rPr>
                <w:sz w:val="24"/>
                <w:szCs w:val="24"/>
                <w:lang w:val="ro-RO"/>
              </w:rPr>
              <w:t>Recomandarea a fost acceptată și executată.</w:t>
            </w:r>
          </w:p>
        </w:tc>
      </w:tr>
      <w:tr w:rsidR="00C05920" w:rsidRPr="008568B8" w14:paraId="6F6E0D35" w14:textId="77777777" w:rsidTr="00192302">
        <w:tc>
          <w:tcPr>
            <w:tcW w:w="1763" w:type="dxa"/>
            <w:vMerge/>
            <w:shd w:val="clear" w:color="auto" w:fill="DEEAF6" w:themeFill="accent5" w:themeFillTint="33"/>
          </w:tcPr>
          <w:p w14:paraId="2FD3925E" w14:textId="77777777" w:rsidR="00C05920" w:rsidRPr="00E24EAA" w:rsidRDefault="00C05920" w:rsidP="00C05920">
            <w:pPr>
              <w:spacing w:line="276" w:lineRule="auto"/>
              <w:jc w:val="center"/>
              <w:rPr>
                <w:sz w:val="24"/>
                <w:szCs w:val="24"/>
                <w:lang w:val="ro-MD"/>
              </w:rPr>
            </w:pPr>
          </w:p>
        </w:tc>
        <w:tc>
          <w:tcPr>
            <w:tcW w:w="7730" w:type="dxa"/>
          </w:tcPr>
          <w:p w14:paraId="62A2DCFD" w14:textId="5397DFCC" w:rsidR="00C05920" w:rsidRPr="00E24EAA" w:rsidRDefault="001707C1" w:rsidP="001707C1">
            <w:pPr>
              <w:spacing w:line="276" w:lineRule="auto"/>
              <w:jc w:val="both"/>
              <w:rPr>
                <w:sz w:val="24"/>
                <w:szCs w:val="24"/>
                <w:lang w:val="ro-MD"/>
              </w:rPr>
            </w:pPr>
            <w:r w:rsidRPr="001707C1">
              <w:rPr>
                <w:sz w:val="24"/>
                <w:szCs w:val="24"/>
                <w:lang w:val="ro-MD"/>
              </w:rPr>
              <w:t>5. Textul „re</w:t>
            </w:r>
            <w:r>
              <w:rPr>
                <w:sz w:val="24"/>
                <w:szCs w:val="24"/>
                <w:lang w:val="ro-MD"/>
              </w:rPr>
              <w:t>ț</w:t>
            </w:r>
            <w:r w:rsidRPr="001707C1">
              <w:rPr>
                <w:sz w:val="24"/>
                <w:szCs w:val="24"/>
                <w:lang w:val="ro-MD"/>
              </w:rPr>
              <w:t>elele de distribu</w:t>
            </w:r>
            <w:r>
              <w:rPr>
                <w:sz w:val="24"/>
                <w:szCs w:val="24"/>
                <w:lang w:val="ro-MD"/>
              </w:rPr>
              <w:t>ț</w:t>
            </w:r>
            <w:r w:rsidRPr="001707C1">
              <w:rPr>
                <w:sz w:val="24"/>
                <w:szCs w:val="24"/>
                <w:lang w:val="ro-MD"/>
              </w:rPr>
              <w:t>ie sau de transport ale energiei electrice" de substituit cu textul</w:t>
            </w:r>
            <w:r>
              <w:rPr>
                <w:sz w:val="24"/>
                <w:szCs w:val="24"/>
                <w:lang w:val="ro-MD"/>
              </w:rPr>
              <w:t xml:space="preserve"> </w:t>
            </w:r>
            <w:r w:rsidRPr="001707C1">
              <w:rPr>
                <w:sz w:val="24"/>
                <w:szCs w:val="24"/>
                <w:lang w:val="ro-MD"/>
              </w:rPr>
              <w:t>„re</w:t>
            </w:r>
            <w:r>
              <w:rPr>
                <w:sz w:val="24"/>
                <w:szCs w:val="24"/>
                <w:lang w:val="ro-MD"/>
              </w:rPr>
              <w:t>ț</w:t>
            </w:r>
            <w:r w:rsidRPr="001707C1">
              <w:rPr>
                <w:sz w:val="24"/>
                <w:szCs w:val="24"/>
                <w:lang w:val="ro-MD"/>
              </w:rPr>
              <w:t>elele electrice". În conformitate cu Legea nr. 107/2016 cu privire la energia electrică „re</w:t>
            </w:r>
            <w:r>
              <w:rPr>
                <w:sz w:val="24"/>
                <w:szCs w:val="24"/>
                <w:lang w:val="ro-MD"/>
              </w:rPr>
              <w:t>ț</w:t>
            </w:r>
            <w:r w:rsidRPr="001707C1">
              <w:rPr>
                <w:sz w:val="24"/>
                <w:szCs w:val="24"/>
                <w:lang w:val="ro-MD"/>
              </w:rPr>
              <w:t>ea</w:t>
            </w:r>
            <w:r>
              <w:rPr>
                <w:sz w:val="24"/>
                <w:szCs w:val="24"/>
                <w:lang w:val="ro-MD"/>
              </w:rPr>
              <w:t xml:space="preserve"> </w:t>
            </w:r>
            <w:r w:rsidRPr="001707C1">
              <w:rPr>
                <w:sz w:val="24"/>
                <w:szCs w:val="24"/>
                <w:lang w:val="ro-MD"/>
              </w:rPr>
              <w:t>electric. — rețea electrică de transport şi rețea electrică de distribu</w:t>
            </w:r>
            <w:r>
              <w:rPr>
                <w:sz w:val="24"/>
                <w:szCs w:val="24"/>
                <w:lang w:val="ro-MD"/>
              </w:rPr>
              <w:t>ț</w:t>
            </w:r>
            <w:r w:rsidRPr="001707C1">
              <w:rPr>
                <w:sz w:val="24"/>
                <w:szCs w:val="24"/>
                <w:lang w:val="ro-MD"/>
              </w:rPr>
              <w:t>ie";</w:t>
            </w:r>
          </w:p>
        </w:tc>
        <w:tc>
          <w:tcPr>
            <w:tcW w:w="5103" w:type="dxa"/>
          </w:tcPr>
          <w:p w14:paraId="4AB3D137" w14:textId="32550FFF" w:rsidR="00C05920" w:rsidRPr="00E24EAA" w:rsidRDefault="001707C1" w:rsidP="00C05920">
            <w:pPr>
              <w:spacing w:line="276" w:lineRule="auto"/>
              <w:jc w:val="both"/>
              <w:rPr>
                <w:sz w:val="24"/>
                <w:szCs w:val="24"/>
                <w:lang w:val="ro-MD"/>
              </w:rPr>
            </w:pPr>
            <w:r w:rsidRPr="00CF142A">
              <w:rPr>
                <w:sz w:val="24"/>
                <w:szCs w:val="24"/>
                <w:lang w:val="ro-RO"/>
              </w:rPr>
              <w:t>Recomandarea a fost acceptată și executată.</w:t>
            </w:r>
          </w:p>
        </w:tc>
      </w:tr>
      <w:tr w:rsidR="00C05920" w:rsidRPr="008568B8" w14:paraId="5344A932" w14:textId="77777777" w:rsidTr="00192302">
        <w:tc>
          <w:tcPr>
            <w:tcW w:w="1763" w:type="dxa"/>
            <w:vMerge/>
            <w:shd w:val="clear" w:color="auto" w:fill="DEEAF6" w:themeFill="accent5" w:themeFillTint="33"/>
          </w:tcPr>
          <w:p w14:paraId="6BFDAF79" w14:textId="77777777" w:rsidR="00C05920" w:rsidRPr="00E24EAA" w:rsidRDefault="00C05920" w:rsidP="00C05920">
            <w:pPr>
              <w:spacing w:line="276" w:lineRule="auto"/>
              <w:jc w:val="center"/>
              <w:rPr>
                <w:sz w:val="24"/>
                <w:szCs w:val="24"/>
                <w:lang w:val="ro-MD"/>
              </w:rPr>
            </w:pPr>
          </w:p>
        </w:tc>
        <w:tc>
          <w:tcPr>
            <w:tcW w:w="7730" w:type="dxa"/>
          </w:tcPr>
          <w:p w14:paraId="7E41B3A8" w14:textId="68835226" w:rsidR="00C05920" w:rsidRPr="00E24EAA" w:rsidRDefault="001707C1" w:rsidP="001707C1">
            <w:pPr>
              <w:spacing w:line="276" w:lineRule="auto"/>
              <w:jc w:val="both"/>
              <w:rPr>
                <w:sz w:val="24"/>
                <w:szCs w:val="24"/>
                <w:lang w:val="ro-MD"/>
              </w:rPr>
            </w:pPr>
            <w:r w:rsidRPr="001707C1">
              <w:rPr>
                <w:sz w:val="24"/>
                <w:szCs w:val="24"/>
                <w:lang w:val="ro-MD"/>
              </w:rPr>
              <w:t>6. Textul „Cantitatea de energie care poate fi produsă de o CEE este determinată de un mare</w:t>
            </w:r>
            <w:r>
              <w:rPr>
                <w:sz w:val="24"/>
                <w:szCs w:val="24"/>
                <w:lang w:val="ro-MD"/>
              </w:rPr>
              <w:t xml:space="preserve"> </w:t>
            </w:r>
            <w:r w:rsidRPr="001707C1">
              <w:rPr>
                <w:sz w:val="24"/>
                <w:szCs w:val="24"/>
                <w:lang w:val="ro-MD"/>
              </w:rPr>
              <w:t>număr de factori" de substituit cu textul „Cantitatea de energie care poate fi produsă de o CEE este</w:t>
            </w:r>
            <w:r>
              <w:rPr>
                <w:sz w:val="24"/>
                <w:szCs w:val="24"/>
                <w:lang w:val="ro-MD"/>
              </w:rPr>
              <w:t xml:space="preserve"> </w:t>
            </w:r>
            <w:r w:rsidRPr="001707C1">
              <w:rPr>
                <w:sz w:val="24"/>
                <w:szCs w:val="24"/>
                <w:lang w:val="ro-MD"/>
              </w:rPr>
              <w:t>determinată de un număr mare de factori";</w:t>
            </w:r>
          </w:p>
        </w:tc>
        <w:tc>
          <w:tcPr>
            <w:tcW w:w="5103" w:type="dxa"/>
          </w:tcPr>
          <w:p w14:paraId="39963A3B" w14:textId="7F57158A" w:rsidR="00C05920" w:rsidRPr="00E24EAA" w:rsidRDefault="001707C1" w:rsidP="00C05920">
            <w:pPr>
              <w:spacing w:line="276" w:lineRule="auto"/>
              <w:jc w:val="both"/>
              <w:rPr>
                <w:sz w:val="24"/>
                <w:szCs w:val="24"/>
                <w:lang w:val="ro-MD"/>
              </w:rPr>
            </w:pPr>
            <w:r w:rsidRPr="00CF142A">
              <w:rPr>
                <w:sz w:val="24"/>
                <w:szCs w:val="24"/>
                <w:lang w:val="ro-RO"/>
              </w:rPr>
              <w:t>Recomandarea a fost acceptată și executată.</w:t>
            </w:r>
          </w:p>
        </w:tc>
      </w:tr>
      <w:tr w:rsidR="00C05920" w:rsidRPr="008568B8" w14:paraId="13669202" w14:textId="77777777" w:rsidTr="00192302">
        <w:tc>
          <w:tcPr>
            <w:tcW w:w="1763" w:type="dxa"/>
            <w:vMerge/>
            <w:shd w:val="clear" w:color="auto" w:fill="DEEAF6" w:themeFill="accent5" w:themeFillTint="33"/>
          </w:tcPr>
          <w:p w14:paraId="0C1BD31C" w14:textId="77777777" w:rsidR="00C05920" w:rsidRPr="00E24EAA" w:rsidRDefault="00C05920" w:rsidP="00C05920">
            <w:pPr>
              <w:spacing w:line="276" w:lineRule="auto"/>
              <w:jc w:val="center"/>
              <w:rPr>
                <w:sz w:val="24"/>
                <w:szCs w:val="24"/>
                <w:lang w:val="ro-MD"/>
              </w:rPr>
            </w:pPr>
          </w:p>
        </w:tc>
        <w:tc>
          <w:tcPr>
            <w:tcW w:w="7730" w:type="dxa"/>
          </w:tcPr>
          <w:p w14:paraId="227E9AE3" w14:textId="1CFC745C" w:rsidR="00C05920" w:rsidRPr="00E24EAA" w:rsidRDefault="001707C1" w:rsidP="00C05920">
            <w:pPr>
              <w:spacing w:line="276" w:lineRule="auto"/>
              <w:jc w:val="both"/>
              <w:rPr>
                <w:sz w:val="24"/>
                <w:szCs w:val="24"/>
                <w:lang w:val="ro-MD"/>
              </w:rPr>
            </w:pPr>
            <w:r w:rsidRPr="001707C1">
              <w:rPr>
                <w:sz w:val="24"/>
                <w:szCs w:val="24"/>
                <w:lang w:val="ro-MD"/>
              </w:rPr>
              <w:t xml:space="preserve">7. Cuvintele „trebuie să se alcătuiască" de substituit cu cuvintele „trebuie să se </w:t>
            </w:r>
            <w:bookmarkStart w:id="5" w:name="_Hlk200147734"/>
            <w:r w:rsidRPr="001707C1">
              <w:rPr>
                <w:sz w:val="24"/>
                <w:szCs w:val="24"/>
                <w:lang w:val="ro-MD"/>
              </w:rPr>
              <w:t>realizeze</w:t>
            </w:r>
            <w:bookmarkEnd w:id="5"/>
            <w:r w:rsidRPr="001707C1">
              <w:rPr>
                <w:sz w:val="24"/>
                <w:szCs w:val="24"/>
                <w:lang w:val="ro-MD"/>
              </w:rPr>
              <w:t>' ;</w:t>
            </w:r>
          </w:p>
        </w:tc>
        <w:tc>
          <w:tcPr>
            <w:tcW w:w="5103" w:type="dxa"/>
          </w:tcPr>
          <w:p w14:paraId="24CE24CD" w14:textId="4AE23E67" w:rsidR="00C05920" w:rsidRPr="00E24EAA" w:rsidRDefault="001707C1" w:rsidP="00C05920">
            <w:pPr>
              <w:spacing w:line="276" w:lineRule="auto"/>
              <w:jc w:val="both"/>
              <w:rPr>
                <w:sz w:val="24"/>
                <w:szCs w:val="24"/>
                <w:lang w:val="ro-MD"/>
              </w:rPr>
            </w:pPr>
            <w:r w:rsidRPr="00CF142A">
              <w:rPr>
                <w:sz w:val="24"/>
                <w:szCs w:val="24"/>
                <w:lang w:val="ro-RO"/>
              </w:rPr>
              <w:t>Recomandarea a fost acceptată și executată.</w:t>
            </w:r>
          </w:p>
        </w:tc>
      </w:tr>
      <w:tr w:rsidR="00C05920" w:rsidRPr="008568B8" w14:paraId="5492DC33" w14:textId="77777777" w:rsidTr="00192302">
        <w:tc>
          <w:tcPr>
            <w:tcW w:w="1763" w:type="dxa"/>
            <w:vMerge/>
            <w:shd w:val="clear" w:color="auto" w:fill="DEEAF6" w:themeFill="accent5" w:themeFillTint="33"/>
          </w:tcPr>
          <w:p w14:paraId="60FC1FC8" w14:textId="77777777" w:rsidR="00C05920" w:rsidRPr="00E24EAA" w:rsidRDefault="00C05920" w:rsidP="00C05920">
            <w:pPr>
              <w:spacing w:line="276" w:lineRule="auto"/>
              <w:jc w:val="center"/>
              <w:rPr>
                <w:sz w:val="24"/>
                <w:szCs w:val="24"/>
                <w:lang w:val="ro-MD"/>
              </w:rPr>
            </w:pPr>
          </w:p>
        </w:tc>
        <w:tc>
          <w:tcPr>
            <w:tcW w:w="7730" w:type="dxa"/>
          </w:tcPr>
          <w:p w14:paraId="435C1951" w14:textId="2D3DCA9B" w:rsidR="00C05920" w:rsidRPr="00E24EAA" w:rsidRDefault="001707C1" w:rsidP="001707C1">
            <w:pPr>
              <w:spacing w:line="276" w:lineRule="auto"/>
              <w:jc w:val="both"/>
              <w:rPr>
                <w:sz w:val="24"/>
                <w:szCs w:val="24"/>
                <w:lang w:val="ro-MD"/>
              </w:rPr>
            </w:pPr>
            <w:r w:rsidRPr="001707C1">
              <w:rPr>
                <w:sz w:val="24"/>
                <w:szCs w:val="24"/>
                <w:lang w:val="ro-MD"/>
              </w:rPr>
              <w:t>8. De exclus cuvântul „publice" din textul „Ob</w:t>
            </w:r>
            <w:r>
              <w:rPr>
                <w:sz w:val="24"/>
                <w:szCs w:val="24"/>
                <w:lang w:val="ro-MD"/>
              </w:rPr>
              <w:t>ț</w:t>
            </w:r>
            <w:r w:rsidRPr="001707C1">
              <w:rPr>
                <w:sz w:val="24"/>
                <w:szCs w:val="24"/>
                <w:lang w:val="ro-MD"/>
              </w:rPr>
              <w:t>inerea avizului de racordare la re</w:t>
            </w:r>
            <w:r>
              <w:rPr>
                <w:sz w:val="24"/>
                <w:szCs w:val="24"/>
                <w:lang w:val="ro-MD"/>
              </w:rPr>
              <w:t>ț</w:t>
            </w:r>
            <w:r w:rsidRPr="001707C1">
              <w:rPr>
                <w:sz w:val="24"/>
                <w:szCs w:val="24"/>
                <w:lang w:val="ro-MD"/>
              </w:rPr>
              <w:t>elele</w:t>
            </w:r>
            <w:r>
              <w:rPr>
                <w:sz w:val="24"/>
                <w:szCs w:val="24"/>
                <w:lang w:val="ro-MD"/>
              </w:rPr>
              <w:t xml:space="preserve"> </w:t>
            </w:r>
            <w:r w:rsidRPr="001707C1">
              <w:rPr>
                <w:sz w:val="24"/>
                <w:szCs w:val="24"/>
                <w:lang w:val="ro-MD"/>
              </w:rPr>
              <w:t>electrice publice";</w:t>
            </w:r>
          </w:p>
        </w:tc>
        <w:tc>
          <w:tcPr>
            <w:tcW w:w="5103" w:type="dxa"/>
          </w:tcPr>
          <w:p w14:paraId="6BA5D96B" w14:textId="6480C537" w:rsidR="00C05920" w:rsidRPr="00E24EAA" w:rsidRDefault="001707C1" w:rsidP="00C05920">
            <w:pPr>
              <w:spacing w:line="276" w:lineRule="auto"/>
              <w:jc w:val="both"/>
              <w:rPr>
                <w:sz w:val="24"/>
                <w:szCs w:val="24"/>
                <w:lang w:val="ro-MD"/>
              </w:rPr>
            </w:pPr>
            <w:r w:rsidRPr="00CF142A">
              <w:rPr>
                <w:sz w:val="24"/>
                <w:szCs w:val="24"/>
                <w:lang w:val="ro-RO"/>
              </w:rPr>
              <w:t>Recomandarea a fost acceptată și executată.</w:t>
            </w:r>
          </w:p>
        </w:tc>
      </w:tr>
      <w:tr w:rsidR="00C05920" w:rsidRPr="008568B8" w14:paraId="3858D977" w14:textId="77777777" w:rsidTr="00192302">
        <w:tc>
          <w:tcPr>
            <w:tcW w:w="1763" w:type="dxa"/>
            <w:vMerge/>
            <w:shd w:val="clear" w:color="auto" w:fill="DEEAF6" w:themeFill="accent5" w:themeFillTint="33"/>
          </w:tcPr>
          <w:p w14:paraId="211673F6" w14:textId="77777777" w:rsidR="00C05920" w:rsidRPr="00E24EAA" w:rsidRDefault="00C05920" w:rsidP="00C05920">
            <w:pPr>
              <w:spacing w:line="276" w:lineRule="auto"/>
              <w:jc w:val="center"/>
              <w:rPr>
                <w:sz w:val="24"/>
                <w:szCs w:val="24"/>
                <w:lang w:val="ro-MD"/>
              </w:rPr>
            </w:pPr>
          </w:p>
        </w:tc>
        <w:tc>
          <w:tcPr>
            <w:tcW w:w="7730" w:type="dxa"/>
          </w:tcPr>
          <w:p w14:paraId="756B5943" w14:textId="2D767CE2" w:rsidR="00C05920" w:rsidRPr="00E24EAA" w:rsidRDefault="005C7471" w:rsidP="005C7471">
            <w:pPr>
              <w:spacing w:line="276" w:lineRule="auto"/>
              <w:jc w:val="both"/>
              <w:rPr>
                <w:sz w:val="24"/>
                <w:szCs w:val="24"/>
                <w:lang w:val="ro-MD"/>
              </w:rPr>
            </w:pPr>
            <w:r w:rsidRPr="005C7471">
              <w:rPr>
                <w:sz w:val="24"/>
                <w:szCs w:val="24"/>
                <w:lang w:val="ro-MD"/>
              </w:rPr>
              <w:t>9. De exclus cuvintele „ob</w:t>
            </w:r>
            <w:r w:rsidR="002B2215">
              <w:rPr>
                <w:sz w:val="24"/>
                <w:szCs w:val="24"/>
                <w:lang w:val="ro-MD"/>
              </w:rPr>
              <w:t>ț</w:t>
            </w:r>
            <w:r w:rsidRPr="005C7471">
              <w:rPr>
                <w:sz w:val="24"/>
                <w:szCs w:val="24"/>
                <w:lang w:val="ro-MD"/>
              </w:rPr>
              <w:t>inerea avizului expertizei ecologice de stat" din textul „Evaluarea</w:t>
            </w:r>
            <w:r w:rsidR="002B2215">
              <w:rPr>
                <w:sz w:val="24"/>
                <w:szCs w:val="24"/>
                <w:lang w:val="ro-MD"/>
              </w:rPr>
              <w:t xml:space="preserve"> </w:t>
            </w:r>
            <w:r w:rsidRPr="005C7471">
              <w:rPr>
                <w:sz w:val="24"/>
                <w:szCs w:val="24"/>
                <w:lang w:val="ro-MD"/>
              </w:rPr>
              <w:t xml:space="preserve">impactului asupra mediului </w:t>
            </w:r>
            <w:r w:rsidR="002B2215" w:rsidRPr="005C7471">
              <w:rPr>
                <w:sz w:val="24"/>
                <w:szCs w:val="24"/>
                <w:lang w:val="ro-MD"/>
              </w:rPr>
              <w:t>înconjurător</w:t>
            </w:r>
            <w:r w:rsidRPr="005C7471">
              <w:rPr>
                <w:sz w:val="24"/>
                <w:szCs w:val="24"/>
                <w:lang w:val="ro-MD"/>
              </w:rPr>
              <w:t>,</w:t>
            </w:r>
            <w:r w:rsidR="002B2215">
              <w:rPr>
                <w:sz w:val="24"/>
                <w:szCs w:val="24"/>
                <w:lang w:val="ro-MD"/>
              </w:rPr>
              <w:t xml:space="preserve"> </w:t>
            </w:r>
            <w:r w:rsidRPr="005C7471">
              <w:rPr>
                <w:sz w:val="24"/>
                <w:szCs w:val="24"/>
                <w:lang w:val="ro-MD"/>
              </w:rPr>
              <w:t>si ob</w:t>
            </w:r>
            <w:r w:rsidR="002B2215">
              <w:rPr>
                <w:sz w:val="24"/>
                <w:szCs w:val="24"/>
                <w:lang w:val="ro-MD"/>
              </w:rPr>
              <w:t>ț</w:t>
            </w:r>
            <w:r w:rsidRPr="005C7471">
              <w:rPr>
                <w:sz w:val="24"/>
                <w:szCs w:val="24"/>
                <w:lang w:val="ro-MD"/>
              </w:rPr>
              <w:t>inerea avizului expertizei ecologice de stat", deoarece</w:t>
            </w:r>
            <w:r w:rsidR="002B2215">
              <w:rPr>
                <w:sz w:val="24"/>
                <w:szCs w:val="24"/>
                <w:lang w:val="ro-MD"/>
              </w:rPr>
              <w:t xml:space="preserve"> </w:t>
            </w:r>
            <w:r w:rsidRPr="005C7471">
              <w:rPr>
                <w:sz w:val="24"/>
                <w:szCs w:val="24"/>
                <w:lang w:val="ro-MD"/>
              </w:rPr>
              <w:t>ob</w:t>
            </w:r>
            <w:r w:rsidR="002B2215">
              <w:rPr>
                <w:sz w:val="24"/>
                <w:szCs w:val="24"/>
                <w:lang w:val="ro-MD"/>
              </w:rPr>
              <w:t>ț</w:t>
            </w:r>
            <w:r w:rsidRPr="005C7471">
              <w:rPr>
                <w:sz w:val="24"/>
                <w:szCs w:val="24"/>
                <w:lang w:val="ro-MD"/>
              </w:rPr>
              <w:t xml:space="preserve">inerea acestui aviz este stipulată în pct. 2 al </w:t>
            </w:r>
            <w:r w:rsidR="002B2215" w:rsidRPr="005C7471">
              <w:rPr>
                <w:sz w:val="24"/>
                <w:szCs w:val="24"/>
                <w:lang w:val="ro-MD"/>
              </w:rPr>
              <w:t>aceluiași</w:t>
            </w:r>
            <w:r w:rsidRPr="005C7471">
              <w:rPr>
                <w:sz w:val="24"/>
                <w:szCs w:val="24"/>
                <w:lang w:val="ro-MD"/>
              </w:rPr>
              <w:t xml:space="preserve"> alineat „Ob</w:t>
            </w:r>
            <w:r w:rsidR="002B2215">
              <w:rPr>
                <w:sz w:val="24"/>
                <w:szCs w:val="24"/>
                <w:lang w:val="ro-MD"/>
              </w:rPr>
              <w:t>ț</w:t>
            </w:r>
            <w:r w:rsidRPr="005C7471">
              <w:rPr>
                <w:sz w:val="24"/>
                <w:szCs w:val="24"/>
                <w:lang w:val="ro-MD"/>
              </w:rPr>
              <w:t>inerea avizelor preliminare de</w:t>
            </w:r>
            <w:r w:rsidR="002B2215">
              <w:rPr>
                <w:sz w:val="24"/>
                <w:szCs w:val="24"/>
                <w:lang w:val="ro-MD"/>
              </w:rPr>
              <w:t xml:space="preserve"> </w:t>
            </w:r>
            <w:r w:rsidRPr="005C7471">
              <w:rPr>
                <w:sz w:val="24"/>
                <w:szCs w:val="24"/>
                <w:lang w:val="ro-MD"/>
              </w:rPr>
              <w:t xml:space="preserve">la Ministerul Apărării, </w:t>
            </w:r>
            <w:r w:rsidR="002B2215" w:rsidRPr="005C7471">
              <w:rPr>
                <w:sz w:val="24"/>
                <w:szCs w:val="24"/>
                <w:lang w:val="ro-MD"/>
              </w:rPr>
              <w:t>Administrația</w:t>
            </w:r>
            <w:r w:rsidRPr="005C7471">
              <w:rPr>
                <w:sz w:val="24"/>
                <w:szCs w:val="24"/>
                <w:lang w:val="ro-MD"/>
              </w:rPr>
              <w:t xml:space="preserve"> de Stat a </w:t>
            </w:r>
            <w:r w:rsidR="002B2215" w:rsidRPr="005C7471">
              <w:rPr>
                <w:sz w:val="24"/>
                <w:szCs w:val="24"/>
                <w:lang w:val="ro-MD"/>
              </w:rPr>
              <w:t>Aviației</w:t>
            </w:r>
            <w:r w:rsidRPr="005C7471">
              <w:rPr>
                <w:sz w:val="24"/>
                <w:szCs w:val="24"/>
                <w:lang w:val="ro-MD"/>
              </w:rPr>
              <w:t xml:space="preserve"> Civile, Institutul de Ecologie şi Geografie a</w:t>
            </w:r>
            <w:r w:rsidR="002B2215">
              <w:rPr>
                <w:sz w:val="24"/>
                <w:szCs w:val="24"/>
                <w:lang w:val="ro-MD"/>
              </w:rPr>
              <w:t xml:space="preserve"> </w:t>
            </w:r>
            <w:r w:rsidRPr="005C7471">
              <w:rPr>
                <w:sz w:val="24"/>
                <w:szCs w:val="24"/>
                <w:lang w:val="ro-MD"/>
              </w:rPr>
              <w:t xml:space="preserve">A.Ş.M., Institutul de </w:t>
            </w:r>
            <w:r w:rsidR="002B2215" w:rsidRPr="005C7471">
              <w:rPr>
                <w:sz w:val="24"/>
                <w:szCs w:val="24"/>
                <w:lang w:val="ro-MD"/>
              </w:rPr>
              <w:t>Geologie, și</w:t>
            </w:r>
            <w:r w:rsidRPr="005C7471">
              <w:rPr>
                <w:sz w:val="24"/>
                <w:szCs w:val="24"/>
                <w:lang w:val="ro-MD"/>
              </w:rPr>
              <w:t xml:space="preserve"> Seismologie a</w:t>
            </w:r>
            <w:r w:rsidR="002B2215">
              <w:rPr>
                <w:sz w:val="24"/>
                <w:szCs w:val="24"/>
                <w:lang w:val="ro-MD"/>
              </w:rPr>
              <w:t xml:space="preserve"> </w:t>
            </w:r>
            <w:r w:rsidRPr="005C7471">
              <w:rPr>
                <w:sz w:val="24"/>
                <w:szCs w:val="24"/>
                <w:lang w:val="ro-MD"/>
              </w:rPr>
              <w:t>A.Ş.M.";</w:t>
            </w:r>
          </w:p>
        </w:tc>
        <w:tc>
          <w:tcPr>
            <w:tcW w:w="5103" w:type="dxa"/>
          </w:tcPr>
          <w:p w14:paraId="324C68AF" w14:textId="5FE6F900" w:rsidR="00C05920" w:rsidRPr="00E24EAA" w:rsidRDefault="002B2215" w:rsidP="00C05920">
            <w:pPr>
              <w:spacing w:line="276" w:lineRule="auto"/>
              <w:jc w:val="both"/>
              <w:rPr>
                <w:sz w:val="24"/>
                <w:szCs w:val="24"/>
                <w:lang w:val="ro-MD"/>
              </w:rPr>
            </w:pPr>
            <w:r>
              <w:rPr>
                <w:sz w:val="24"/>
                <w:szCs w:val="24"/>
                <w:lang w:val="ro-RO"/>
              </w:rPr>
              <w:t>Textul a fost modificat conform recomandărilor Agenției Mediului și a Ministerului Mediului.</w:t>
            </w:r>
          </w:p>
        </w:tc>
      </w:tr>
      <w:tr w:rsidR="00C05920" w:rsidRPr="008568B8" w14:paraId="7458532C" w14:textId="77777777" w:rsidTr="00192302">
        <w:tc>
          <w:tcPr>
            <w:tcW w:w="1763" w:type="dxa"/>
            <w:vMerge/>
            <w:shd w:val="clear" w:color="auto" w:fill="DEEAF6" w:themeFill="accent5" w:themeFillTint="33"/>
          </w:tcPr>
          <w:p w14:paraId="439B868B" w14:textId="77777777" w:rsidR="00C05920" w:rsidRPr="00E24EAA" w:rsidRDefault="00C05920" w:rsidP="00C05920">
            <w:pPr>
              <w:spacing w:line="276" w:lineRule="auto"/>
              <w:jc w:val="center"/>
              <w:rPr>
                <w:sz w:val="24"/>
                <w:szCs w:val="24"/>
                <w:lang w:val="ro-MD"/>
              </w:rPr>
            </w:pPr>
          </w:p>
        </w:tc>
        <w:tc>
          <w:tcPr>
            <w:tcW w:w="7730" w:type="dxa"/>
          </w:tcPr>
          <w:p w14:paraId="55F22F66" w14:textId="780F77D1" w:rsidR="00C05920" w:rsidRPr="00E24EAA" w:rsidRDefault="002B2215" w:rsidP="002B2215">
            <w:pPr>
              <w:spacing w:line="276" w:lineRule="auto"/>
              <w:jc w:val="both"/>
              <w:rPr>
                <w:sz w:val="24"/>
                <w:szCs w:val="24"/>
                <w:lang w:val="ro-MD"/>
              </w:rPr>
            </w:pPr>
            <w:r w:rsidRPr="002B2215">
              <w:rPr>
                <w:sz w:val="24"/>
                <w:szCs w:val="24"/>
                <w:lang w:val="ro-MD"/>
              </w:rPr>
              <w:t xml:space="preserve">10. Alineatul ,,In plus, in lipsa unei abordări transparente </w:t>
            </w:r>
            <w:r>
              <w:rPr>
                <w:sz w:val="24"/>
                <w:szCs w:val="24"/>
                <w:lang w:val="ro-MD"/>
              </w:rPr>
              <w:t>ș</w:t>
            </w:r>
            <w:r w:rsidRPr="002B2215">
              <w:rPr>
                <w:sz w:val="24"/>
                <w:szCs w:val="24"/>
                <w:lang w:val="ro-MD"/>
              </w:rPr>
              <w:t>i previzibile, au fost semnalate</w:t>
            </w:r>
            <w:r>
              <w:rPr>
                <w:sz w:val="24"/>
                <w:szCs w:val="24"/>
                <w:lang w:val="ro-MD"/>
              </w:rPr>
              <w:t xml:space="preserve"> </w:t>
            </w:r>
            <w:r w:rsidRPr="002B2215">
              <w:rPr>
                <w:sz w:val="24"/>
                <w:szCs w:val="24"/>
                <w:lang w:val="ro-MD"/>
              </w:rPr>
              <w:t>numeroase petilii ,si nemul</w:t>
            </w:r>
            <w:r>
              <w:rPr>
                <w:sz w:val="24"/>
                <w:szCs w:val="24"/>
                <w:lang w:val="ro-MD"/>
              </w:rPr>
              <w:t>ț</w:t>
            </w:r>
            <w:r w:rsidRPr="002B2215">
              <w:rPr>
                <w:sz w:val="24"/>
                <w:szCs w:val="24"/>
                <w:lang w:val="ro-MD"/>
              </w:rPr>
              <w:t>umiri din partea cetălenilor, legate de amplasarea turbinelor ..." urmează</w:t>
            </w:r>
            <w:r>
              <w:rPr>
                <w:sz w:val="24"/>
                <w:szCs w:val="24"/>
                <w:lang w:val="ro-MD"/>
              </w:rPr>
              <w:t xml:space="preserve"> </w:t>
            </w:r>
            <w:r w:rsidRPr="002B2215">
              <w:rPr>
                <w:sz w:val="24"/>
                <w:szCs w:val="24"/>
                <w:lang w:val="ro-MD"/>
              </w:rPr>
              <w:t>a fi expus prin eviden</w:t>
            </w:r>
            <w:r>
              <w:rPr>
                <w:sz w:val="24"/>
                <w:szCs w:val="24"/>
                <w:lang w:val="ro-MD"/>
              </w:rPr>
              <w:t>ț</w:t>
            </w:r>
            <w:r w:rsidRPr="002B2215">
              <w:rPr>
                <w:sz w:val="24"/>
                <w:szCs w:val="24"/>
                <w:lang w:val="ro-MD"/>
              </w:rPr>
              <w:t>ierea printr-o uşoară retragere spre dreapta a alinierii textului pe vertical.</w:t>
            </w:r>
          </w:p>
        </w:tc>
        <w:tc>
          <w:tcPr>
            <w:tcW w:w="5103" w:type="dxa"/>
          </w:tcPr>
          <w:p w14:paraId="54BD1195" w14:textId="797E6403" w:rsidR="00C05920" w:rsidRPr="00E24EAA" w:rsidRDefault="002B2215" w:rsidP="00C05920">
            <w:pPr>
              <w:spacing w:line="276" w:lineRule="auto"/>
              <w:jc w:val="both"/>
              <w:rPr>
                <w:sz w:val="24"/>
                <w:szCs w:val="24"/>
                <w:lang w:val="ro-MD"/>
              </w:rPr>
            </w:pPr>
            <w:r w:rsidRPr="00CF142A">
              <w:rPr>
                <w:sz w:val="24"/>
                <w:szCs w:val="24"/>
                <w:lang w:val="ro-RO"/>
              </w:rPr>
              <w:t>Recomandarea a fost acceptată și executată.</w:t>
            </w:r>
          </w:p>
        </w:tc>
      </w:tr>
      <w:tr w:rsidR="00C05920" w:rsidRPr="008568B8" w14:paraId="4DDA28A0" w14:textId="77777777" w:rsidTr="00192302">
        <w:tc>
          <w:tcPr>
            <w:tcW w:w="1763" w:type="dxa"/>
            <w:vMerge/>
            <w:shd w:val="clear" w:color="auto" w:fill="DEEAF6" w:themeFill="accent5" w:themeFillTint="33"/>
          </w:tcPr>
          <w:p w14:paraId="7B7BBB36" w14:textId="77777777" w:rsidR="00C05920" w:rsidRPr="00E24EAA" w:rsidRDefault="00C05920" w:rsidP="00C05920">
            <w:pPr>
              <w:spacing w:line="276" w:lineRule="auto"/>
              <w:jc w:val="center"/>
              <w:rPr>
                <w:sz w:val="24"/>
                <w:szCs w:val="24"/>
                <w:lang w:val="ro-MD"/>
              </w:rPr>
            </w:pPr>
          </w:p>
        </w:tc>
        <w:tc>
          <w:tcPr>
            <w:tcW w:w="7730" w:type="dxa"/>
          </w:tcPr>
          <w:p w14:paraId="54CA0D1D" w14:textId="6FE61096" w:rsidR="00C05920" w:rsidRPr="00E24EAA" w:rsidRDefault="002B2215" w:rsidP="002B2215">
            <w:pPr>
              <w:spacing w:line="276" w:lineRule="auto"/>
              <w:jc w:val="both"/>
              <w:rPr>
                <w:sz w:val="24"/>
                <w:szCs w:val="24"/>
                <w:lang w:val="ro-MD"/>
              </w:rPr>
            </w:pPr>
            <w:r w:rsidRPr="002B2215">
              <w:rPr>
                <w:sz w:val="24"/>
                <w:szCs w:val="24"/>
                <w:lang w:val="ro-MD"/>
              </w:rPr>
              <w:t>11. Textul ,,In Republica Moldova, deŞi nu exist ă incă un regulament tehnic specific pentru</w:t>
            </w:r>
            <w:r>
              <w:rPr>
                <w:sz w:val="24"/>
                <w:szCs w:val="24"/>
                <w:lang w:val="ro-MD"/>
              </w:rPr>
              <w:t xml:space="preserve"> </w:t>
            </w:r>
            <w:r w:rsidRPr="002B2215">
              <w:rPr>
                <w:sz w:val="24"/>
                <w:szCs w:val="24"/>
                <w:lang w:val="ro-MD"/>
              </w:rPr>
              <w:t>amplasarea instalaliilor eoliene pe teritoriul Republicii Moldova, exist ă o serie de acte normative</w:t>
            </w:r>
            <w:r>
              <w:rPr>
                <w:sz w:val="24"/>
                <w:szCs w:val="24"/>
                <w:lang w:val="ro-MD"/>
              </w:rPr>
              <w:t xml:space="preserve"> </w:t>
            </w:r>
            <w:r w:rsidRPr="002B2215">
              <w:rPr>
                <w:sz w:val="24"/>
                <w:szCs w:val="24"/>
                <w:lang w:val="ro-MD"/>
              </w:rPr>
              <w:t>relevante:" de substituit cu textul „De,si in Republica Moldova nu exist ă încă un regulament tehnic</w:t>
            </w:r>
            <w:r>
              <w:rPr>
                <w:sz w:val="24"/>
                <w:szCs w:val="24"/>
                <w:lang w:val="ro-MD"/>
              </w:rPr>
              <w:t xml:space="preserve"> </w:t>
            </w:r>
            <w:r w:rsidRPr="002B2215">
              <w:rPr>
                <w:sz w:val="24"/>
                <w:szCs w:val="24"/>
                <w:lang w:val="ro-MD"/>
              </w:rPr>
              <w:t>specific pentru amplasarea instalaliilor eoliene, exist ă o serie de acte normative relevante, ,si</w:t>
            </w:r>
            <w:r>
              <w:rPr>
                <w:sz w:val="24"/>
                <w:szCs w:val="24"/>
                <w:lang w:val="ro-MD"/>
              </w:rPr>
              <w:t xml:space="preserve"> </w:t>
            </w:r>
            <w:r w:rsidRPr="002B2215">
              <w:rPr>
                <w:sz w:val="24"/>
                <w:szCs w:val="24"/>
                <w:lang w:val="ro-MD"/>
              </w:rPr>
              <w:t>anume: "</w:t>
            </w:r>
          </w:p>
        </w:tc>
        <w:tc>
          <w:tcPr>
            <w:tcW w:w="5103" w:type="dxa"/>
          </w:tcPr>
          <w:p w14:paraId="6F489071" w14:textId="5F0266F8" w:rsidR="00C05920" w:rsidRPr="00E24EAA" w:rsidRDefault="000B232F" w:rsidP="00C05920">
            <w:pPr>
              <w:spacing w:line="276" w:lineRule="auto"/>
              <w:jc w:val="both"/>
              <w:rPr>
                <w:sz w:val="24"/>
                <w:szCs w:val="24"/>
                <w:lang w:val="ro-MD"/>
              </w:rPr>
            </w:pPr>
            <w:r w:rsidRPr="00CF142A">
              <w:rPr>
                <w:sz w:val="24"/>
                <w:szCs w:val="24"/>
                <w:lang w:val="ro-RO"/>
              </w:rPr>
              <w:t>Recomandarea a fost acceptată și executată.</w:t>
            </w:r>
          </w:p>
        </w:tc>
      </w:tr>
      <w:tr w:rsidR="00C05920" w:rsidRPr="008568B8" w14:paraId="540B09AD" w14:textId="77777777" w:rsidTr="00192302">
        <w:tc>
          <w:tcPr>
            <w:tcW w:w="1763" w:type="dxa"/>
            <w:vMerge/>
            <w:shd w:val="clear" w:color="auto" w:fill="DEEAF6" w:themeFill="accent5" w:themeFillTint="33"/>
          </w:tcPr>
          <w:p w14:paraId="4555596B" w14:textId="77777777" w:rsidR="00C05920" w:rsidRPr="00E24EAA" w:rsidRDefault="00C05920" w:rsidP="00C05920">
            <w:pPr>
              <w:spacing w:line="276" w:lineRule="auto"/>
              <w:jc w:val="center"/>
              <w:rPr>
                <w:sz w:val="24"/>
                <w:szCs w:val="24"/>
                <w:lang w:val="ro-MD"/>
              </w:rPr>
            </w:pPr>
          </w:p>
        </w:tc>
        <w:tc>
          <w:tcPr>
            <w:tcW w:w="7730" w:type="dxa"/>
          </w:tcPr>
          <w:p w14:paraId="765428CC" w14:textId="2C03307D" w:rsidR="00C05920" w:rsidRPr="00E24EAA" w:rsidRDefault="005212F7" w:rsidP="005212F7">
            <w:pPr>
              <w:spacing w:line="276" w:lineRule="auto"/>
              <w:jc w:val="both"/>
              <w:rPr>
                <w:sz w:val="24"/>
                <w:szCs w:val="24"/>
                <w:lang w:val="ro-MD"/>
              </w:rPr>
            </w:pPr>
            <w:r w:rsidRPr="005212F7">
              <w:rPr>
                <w:sz w:val="24"/>
                <w:szCs w:val="24"/>
                <w:lang w:val="ro-MD"/>
              </w:rPr>
              <w:t>12. Cuvintele „integrarea in re</w:t>
            </w:r>
            <w:r>
              <w:rPr>
                <w:sz w:val="24"/>
                <w:szCs w:val="24"/>
                <w:lang w:val="ro-MD"/>
              </w:rPr>
              <w:t>ț</w:t>
            </w:r>
            <w:r w:rsidRPr="005212F7">
              <w:rPr>
                <w:sz w:val="24"/>
                <w:szCs w:val="24"/>
                <w:lang w:val="ro-MD"/>
              </w:rPr>
              <w:t>ea prin modernizarea infrastructurii" de substituit cu cuvintele</w:t>
            </w:r>
            <w:r>
              <w:rPr>
                <w:sz w:val="24"/>
                <w:szCs w:val="24"/>
                <w:lang w:val="ro-MD"/>
              </w:rPr>
              <w:t xml:space="preserve"> </w:t>
            </w:r>
            <w:r w:rsidRPr="005212F7">
              <w:rPr>
                <w:sz w:val="24"/>
                <w:szCs w:val="24"/>
                <w:lang w:val="ro-MD"/>
              </w:rPr>
              <w:t>„</w:t>
            </w:r>
            <w:bookmarkStart w:id="6" w:name="_Hlk200148461"/>
            <w:r w:rsidRPr="005212F7">
              <w:rPr>
                <w:sz w:val="24"/>
                <w:szCs w:val="24"/>
                <w:lang w:val="ro-MD"/>
              </w:rPr>
              <w:t>integrarea in re</w:t>
            </w:r>
            <w:r>
              <w:rPr>
                <w:sz w:val="24"/>
                <w:szCs w:val="24"/>
                <w:lang w:val="ro-MD"/>
              </w:rPr>
              <w:t>ț</w:t>
            </w:r>
            <w:r w:rsidRPr="005212F7">
              <w:rPr>
                <w:sz w:val="24"/>
                <w:szCs w:val="24"/>
                <w:lang w:val="ro-MD"/>
              </w:rPr>
              <w:t>elele electrice prin modernizarea infrastructurii</w:t>
            </w:r>
            <w:bookmarkEnd w:id="6"/>
            <w:r w:rsidRPr="005212F7">
              <w:rPr>
                <w:sz w:val="24"/>
                <w:szCs w:val="24"/>
                <w:lang w:val="ro-MD"/>
              </w:rPr>
              <w:t>";</w:t>
            </w:r>
          </w:p>
        </w:tc>
        <w:tc>
          <w:tcPr>
            <w:tcW w:w="5103" w:type="dxa"/>
          </w:tcPr>
          <w:p w14:paraId="5123589B" w14:textId="7A351A06" w:rsidR="00C05920" w:rsidRPr="00E24EAA" w:rsidRDefault="000B232F" w:rsidP="00C05920">
            <w:pPr>
              <w:spacing w:line="276" w:lineRule="auto"/>
              <w:jc w:val="both"/>
              <w:rPr>
                <w:sz w:val="24"/>
                <w:szCs w:val="24"/>
                <w:lang w:val="ro-MD"/>
              </w:rPr>
            </w:pPr>
            <w:r w:rsidRPr="00CF142A">
              <w:rPr>
                <w:sz w:val="24"/>
                <w:szCs w:val="24"/>
                <w:lang w:val="ro-RO"/>
              </w:rPr>
              <w:t>Recomandarea a fost acceptată și executată.</w:t>
            </w:r>
          </w:p>
        </w:tc>
      </w:tr>
      <w:tr w:rsidR="00C05920" w:rsidRPr="008568B8" w14:paraId="7C40C08B" w14:textId="77777777" w:rsidTr="00192302">
        <w:tc>
          <w:tcPr>
            <w:tcW w:w="1763" w:type="dxa"/>
            <w:vMerge/>
            <w:shd w:val="clear" w:color="auto" w:fill="DEEAF6" w:themeFill="accent5" w:themeFillTint="33"/>
          </w:tcPr>
          <w:p w14:paraId="467F03BF" w14:textId="77777777" w:rsidR="00C05920" w:rsidRPr="00E24EAA" w:rsidRDefault="00C05920" w:rsidP="00C05920">
            <w:pPr>
              <w:spacing w:line="276" w:lineRule="auto"/>
              <w:jc w:val="center"/>
              <w:rPr>
                <w:sz w:val="24"/>
                <w:szCs w:val="24"/>
                <w:lang w:val="ro-MD"/>
              </w:rPr>
            </w:pPr>
          </w:p>
        </w:tc>
        <w:tc>
          <w:tcPr>
            <w:tcW w:w="7730" w:type="dxa"/>
          </w:tcPr>
          <w:p w14:paraId="11BF7E52" w14:textId="7B583354" w:rsidR="00C05920" w:rsidRPr="00E24EAA" w:rsidRDefault="000B232F" w:rsidP="000B232F">
            <w:pPr>
              <w:spacing w:line="276" w:lineRule="auto"/>
              <w:jc w:val="both"/>
              <w:rPr>
                <w:sz w:val="24"/>
                <w:szCs w:val="24"/>
                <w:lang w:val="ro-MD"/>
              </w:rPr>
            </w:pPr>
            <w:r w:rsidRPr="000B232F">
              <w:rPr>
                <w:sz w:val="24"/>
                <w:szCs w:val="24"/>
                <w:lang w:val="ro-MD"/>
              </w:rPr>
              <w:t>13. Textul „monitorizare post-instalare" de substituit Cu cuvintele „monitorizare</w:t>
            </w:r>
            <w:r>
              <w:rPr>
                <w:sz w:val="24"/>
                <w:szCs w:val="24"/>
                <w:lang w:val="ro-MD"/>
              </w:rPr>
              <w:t xml:space="preserve"> </w:t>
            </w:r>
            <w:r w:rsidRPr="000B232F">
              <w:rPr>
                <w:sz w:val="24"/>
                <w:szCs w:val="24"/>
                <w:lang w:val="ro-MD"/>
              </w:rPr>
              <w:t>postinstalare";</w:t>
            </w:r>
          </w:p>
        </w:tc>
        <w:tc>
          <w:tcPr>
            <w:tcW w:w="5103" w:type="dxa"/>
          </w:tcPr>
          <w:p w14:paraId="7A5DD1A6" w14:textId="62344187" w:rsidR="00C05920" w:rsidRPr="00E24EAA" w:rsidRDefault="000B232F" w:rsidP="00C05920">
            <w:pPr>
              <w:spacing w:line="276" w:lineRule="auto"/>
              <w:jc w:val="both"/>
              <w:rPr>
                <w:sz w:val="24"/>
                <w:szCs w:val="24"/>
                <w:lang w:val="ro-MD"/>
              </w:rPr>
            </w:pPr>
            <w:r w:rsidRPr="00CF142A">
              <w:rPr>
                <w:sz w:val="24"/>
                <w:szCs w:val="24"/>
                <w:lang w:val="ro-RO"/>
              </w:rPr>
              <w:t>Recomandarea a fost acceptată și executată.</w:t>
            </w:r>
          </w:p>
        </w:tc>
      </w:tr>
      <w:tr w:rsidR="00C05920" w:rsidRPr="008568B8" w14:paraId="5014767C" w14:textId="77777777" w:rsidTr="00192302">
        <w:tc>
          <w:tcPr>
            <w:tcW w:w="1763" w:type="dxa"/>
            <w:vMerge/>
            <w:shd w:val="clear" w:color="auto" w:fill="DEEAF6" w:themeFill="accent5" w:themeFillTint="33"/>
          </w:tcPr>
          <w:p w14:paraId="5B277C6C" w14:textId="77777777" w:rsidR="00C05920" w:rsidRPr="00E24EAA" w:rsidRDefault="00C05920" w:rsidP="00C05920">
            <w:pPr>
              <w:spacing w:line="276" w:lineRule="auto"/>
              <w:jc w:val="center"/>
              <w:rPr>
                <w:sz w:val="24"/>
                <w:szCs w:val="24"/>
                <w:lang w:val="ro-MD"/>
              </w:rPr>
            </w:pPr>
          </w:p>
        </w:tc>
        <w:tc>
          <w:tcPr>
            <w:tcW w:w="7730" w:type="dxa"/>
          </w:tcPr>
          <w:p w14:paraId="14DD12AE" w14:textId="302D972A" w:rsidR="00C05920" w:rsidRPr="00E24EAA" w:rsidRDefault="000B232F" w:rsidP="000B232F">
            <w:pPr>
              <w:spacing w:line="276" w:lineRule="auto"/>
              <w:jc w:val="both"/>
              <w:rPr>
                <w:sz w:val="24"/>
                <w:szCs w:val="24"/>
                <w:lang w:val="ro-MD"/>
              </w:rPr>
            </w:pPr>
            <w:r w:rsidRPr="000B232F">
              <w:rPr>
                <w:sz w:val="24"/>
                <w:szCs w:val="24"/>
                <w:lang w:val="ro-MD"/>
              </w:rPr>
              <w:t>14. Textul „Aceste etape sunt prezentate detaliat tabel 2 al anexei 1 al regulamentului" de</w:t>
            </w:r>
            <w:r>
              <w:rPr>
                <w:sz w:val="24"/>
                <w:szCs w:val="24"/>
                <w:lang w:val="ro-MD"/>
              </w:rPr>
              <w:t xml:space="preserve"> </w:t>
            </w:r>
            <w:r w:rsidRPr="000B232F">
              <w:rPr>
                <w:sz w:val="24"/>
                <w:szCs w:val="24"/>
                <w:lang w:val="ro-MD"/>
              </w:rPr>
              <w:t>substituit cu textul „Aceste etape sunt prezentate detaliat in tabelul 2 al anexei 1 al regulamentului"</w:t>
            </w:r>
          </w:p>
        </w:tc>
        <w:tc>
          <w:tcPr>
            <w:tcW w:w="5103" w:type="dxa"/>
          </w:tcPr>
          <w:p w14:paraId="3F58E34A" w14:textId="09C2C0DF" w:rsidR="00C05920" w:rsidRPr="00E24EAA" w:rsidRDefault="000B232F" w:rsidP="00C05920">
            <w:pPr>
              <w:spacing w:line="276" w:lineRule="auto"/>
              <w:jc w:val="both"/>
              <w:rPr>
                <w:sz w:val="24"/>
                <w:szCs w:val="24"/>
                <w:lang w:val="ro-MD"/>
              </w:rPr>
            </w:pPr>
            <w:r w:rsidRPr="00CF142A">
              <w:rPr>
                <w:sz w:val="24"/>
                <w:szCs w:val="24"/>
                <w:lang w:val="ro-RO"/>
              </w:rPr>
              <w:t>Recomandarea a fost acceptată și executată.</w:t>
            </w:r>
          </w:p>
        </w:tc>
      </w:tr>
      <w:tr w:rsidR="00C05920" w:rsidRPr="008568B8" w14:paraId="755A4E5A" w14:textId="77777777" w:rsidTr="00192302">
        <w:tc>
          <w:tcPr>
            <w:tcW w:w="1763" w:type="dxa"/>
            <w:shd w:val="clear" w:color="auto" w:fill="DEEAF6" w:themeFill="accent5" w:themeFillTint="33"/>
          </w:tcPr>
          <w:p w14:paraId="2A459C8D" w14:textId="77777777" w:rsidR="009D28F9" w:rsidRPr="009D28F9" w:rsidRDefault="009D28F9" w:rsidP="009D28F9">
            <w:pPr>
              <w:spacing w:line="276" w:lineRule="auto"/>
              <w:jc w:val="center"/>
              <w:rPr>
                <w:b/>
                <w:bCs/>
                <w:sz w:val="24"/>
                <w:szCs w:val="24"/>
                <w:lang w:val="ro-MD"/>
              </w:rPr>
            </w:pPr>
            <w:r w:rsidRPr="009D28F9">
              <w:rPr>
                <w:b/>
                <w:bCs/>
                <w:sz w:val="24"/>
                <w:szCs w:val="24"/>
                <w:lang w:val="ro-MD"/>
              </w:rPr>
              <w:lastRenderedPageBreak/>
              <w:t>MINISTERUL</w:t>
            </w:r>
          </w:p>
          <w:p w14:paraId="4B9384E5" w14:textId="77777777" w:rsidR="009D28F9" w:rsidRPr="009D28F9" w:rsidRDefault="009D28F9" w:rsidP="009D28F9">
            <w:pPr>
              <w:spacing w:line="276" w:lineRule="auto"/>
              <w:jc w:val="center"/>
              <w:rPr>
                <w:b/>
                <w:bCs/>
                <w:sz w:val="24"/>
                <w:szCs w:val="24"/>
                <w:lang w:val="ro-MD"/>
              </w:rPr>
            </w:pPr>
            <w:r w:rsidRPr="009D28F9">
              <w:rPr>
                <w:b/>
                <w:bCs/>
                <w:sz w:val="24"/>
                <w:szCs w:val="24"/>
                <w:lang w:val="ro-MD"/>
              </w:rPr>
              <w:t>MEDIULUI</w:t>
            </w:r>
          </w:p>
          <w:p w14:paraId="3C124ACA" w14:textId="755E1D74" w:rsidR="00C05920" w:rsidRPr="00E24EAA" w:rsidRDefault="009D28F9" w:rsidP="009D28F9">
            <w:pPr>
              <w:spacing w:line="276" w:lineRule="auto"/>
              <w:jc w:val="center"/>
              <w:rPr>
                <w:b/>
                <w:bCs/>
                <w:sz w:val="24"/>
                <w:szCs w:val="24"/>
                <w:lang w:val="ro-MD"/>
              </w:rPr>
            </w:pPr>
            <w:r w:rsidRPr="009D28F9">
              <w:rPr>
                <w:b/>
                <w:bCs/>
                <w:sz w:val="24"/>
                <w:szCs w:val="24"/>
                <w:lang w:val="ro-MD"/>
              </w:rPr>
              <w:t>AL REPUBLICII MOLDOVA</w:t>
            </w:r>
          </w:p>
        </w:tc>
        <w:tc>
          <w:tcPr>
            <w:tcW w:w="7730" w:type="dxa"/>
          </w:tcPr>
          <w:p w14:paraId="24CBF5C3" w14:textId="1CE02299" w:rsidR="00C05920" w:rsidRPr="00E24EAA" w:rsidRDefault="009D28F9" w:rsidP="00C05920">
            <w:pPr>
              <w:spacing w:line="276" w:lineRule="auto"/>
              <w:jc w:val="both"/>
              <w:rPr>
                <w:sz w:val="24"/>
                <w:szCs w:val="24"/>
                <w:lang w:val="ro-MD"/>
              </w:rPr>
            </w:pPr>
            <w:r w:rsidRPr="009D28F9">
              <w:rPr>
                <w:sz w:val="24"/>
                <w:szCs w:val="24"/>
                <w:lang w:val="ro-MD"/>
              </w:rPr>
              <w:t>La Capitolului I, pct.10 „Evaluarea impactului asupra mediului înconjurător și obținerea avizului expertizei ecologice de stat” se va modifica și va avea următorul conținut: „Evaluarea impactului asupra mediului înconjurător și obținerea Acordului/Deciziei de mediu”.</w:t>
            </w:r>
          </w:p>
        </w:tc>
        <w:tc>
          <w:tcPr>
            <w:tcW w:w="5103" w:type="dxa"/>
          </w:tcPr>
          <w:p w14:paraId="3F9FED2B" w14:textId="047C95D7" w:rsidR="00C05920" w:rsidRPr="00E24EAA" w:rsidRDefault="009D28F9" w:rsidP="00C05920">
            <w:pPr>
              <w:spacing w:line="276" w:lineRule="auto"/>
              <w:jc w:val="both"/>
              <w:rPr>
                <w:sz w:val="24"/>
                <w:szCs w:val="24"/>
                <w:lang w:val="ro-MD"/>
              </w:rPr>
            </w:pPr>
            <w:r w:rsidRPr="00CF142A">
              <w:rPr>
                <w:sz w:val="24"/>
                <w:szCs w:val="24"/>
                <w:lang w:val="ro-RO"/>
              </w:rPr>
              <w:t>Recomandarea a fost acceptată și executată.</w:t>
            </w:r>
          </w:p>
        </w:tc>
      </w:tr>
      <w:tr w:rsidR="009D28F9" w:rsidRPr="008568B8" w14:paraId="260A5FC6" w14:textId="77777777" w:rsidTr="00192302">
        <w:tc>
          <w:tcPr>
            <w:tcW w:w="1763" w:type="dxa"/>
            <w:vMerge w:val="restart"/>
            <w:shd w:val="clear" w:color="auto" w:fill="DEEAF6" w:themeFill="accent5" w:themeFillTint="33"/>
          </w:tcPr>
          <w:p w14:paraId="1C9C338C" w14:textId="77777777" w:rsidR="009D28F9" w:rsidRPr="009D28F9" w:rsidRDefault="009D28F9" w:rsidP="009D28F9">
            <w:pPr>
              <w:spacing w:line="276" w:lineRule="auto"/>
              <w:jc w:val="center"/>
              <w:rPr>
                <w:b/>
                <w:bCs/>
                <w:sz w:val="24"/>
                <w:szCs w:val="24"/>
                <w:lang w:val="ro-MD"/>
              </w:rPr>
            </w:pPr>
          </w:p>
        </w:tc>
        <w:tc>
          <w:tcPr>
            <w:tcW w:w="7730" w:type="dxa"/>
          </w:tcPr>
          <w:p w14:paraId="2F723257" w14:textId="0F24C82E" w:rsidR="009D28F9" w:rsidRPr="009D28F9" w:rsidRDefault="009D28F9" w:rsidP="00C05920">
            <w:pPr>
              <w:spacing w:line="276" w:lineRule="auto"/>
              <w:jc w:val="both"/>
              <w:rPr>
                <w:sz w:val="24"/>
                <w:szCs w:val="24"/>
                <w:lang w:val="ro-MD"/>
              </w:rPr>
            </w:pPr>
            <w:r w:rsidRPr="009D28F9">
              <w:rPr>
                <w:sz w:val="24"/>
                <w:szCs w:val="24"/>
                <w:lang w:val="ro-MD"/>
              </w:rPr>
              <w:t>La Capitolul III, alin. (3.2), pct. „Legea fondului funciar...” se va substitui cu: ,,Codul Funciar...”.</w:t>
            </w:r>
          </w:p>
        </w:tc>
        <w:tc>
          <w:tcPr>
            <w:tcW w:w="5103" w:type="dxa"/>
          </w:tcPr>
          <w:p w14:paraId="4B01FB16" w14:textId="7CF4DB8F" w:rsidR="009D28F9" w:rsidRPr="00CF142A" w:rsidRDefault="009D28F9" w:rsidP="00C05920">
            <w:pPr>
              <w:spacing w:line="276" w:lineRule="auto"/>
              <w:jc w:val="both"/>
              <w:rPr>
                <w:sz w:val="24"/>
                <w:szCs w:val="24"/>
                <w:lang w:val="ro-RO"/>
              </w:rPr>
            </w:pPr>
            <w:r w:rsidRPr="00CF142A">
              <w:rPr>
                <w:sz w:val="24"/>
                <w:szCs w:val="24"/>
                <w:lang w:val="ro-RO"/>
              </w:rPr>
              <w:t>Recomandarea a fost acceptată și executată.</w:t>
            </w:r>
          </w:p>
        </w:tc>
      </w:tr>
      <w:tr w:rsidR="009D28F9" w:rsidRPr="008568B8" w14:paraId="3DFD4A8A" w14:textId="77777777" w:rsidTr="00192302">
        <w:tc>
          <w:tcPr>
            <w:tcW w:w="1763" w:type="dxa"/>
            <w:vMerge/>
            <w:shd w:val="clear" w:color="auto" w:fill="DEEAF6" w:themeFill="accent5" w:themeFillTint="33"/>
          </w:tcPr>
          <w:p w14:paraId="6A4056D1" w14:textId="77777777" w:rsidR="009D28F9" w:rsidRPr="009D28F9" w:rsidRDefault="009D28F9" w:rsidP="009D28F9">
            <w:pPr>
              <w:spacing w:line="276" w:lineRule="auto"/>
              <w:jc w:val="center"/>
              <w:rPr>
                <w:b/>
                <w:bCs/>
                <w:sz w:val="24"/>
                <w:szCs w:val="24"/>
                <w:lang w:val="ro-MD"/>
              </w:rPr>
            </w:pPr>
          </w:p>
        </w:tc>
        <w:tc>
          <w:tcPr>
            <w:tcW w:w="7730" w:type="dxa"/>
          </w:tcPr>
          <w:p w14:paraId="414F7C6C" w14:textId="2D8FF33B" w:rsidR="009D28F9" w:rsidRPr="009D28F9" w:rsidRDefault="009D28F9" w:rsidP="00C05920">
            <w:pPr>
              <w:spacing w:line="276" w:lineRule="auto"/>
              <w:jc w:val="both"/>
              <w:rPr>
                <w:sz w:val="24"/>
                <w:szCs w:val="24"/>
                <w:lang w:val="ro-MD"/>
              </w:rPr>
            </w:pPr>
            <w:r w:rsidRPr="009D28F9">
              <w:rPr>
                <w:sz w:val="24"/>
                <w:szCs w:val="24"/>
                <w:lang w:val="ro-MD"/>
              </w:rPr>
              <w:t>La Capitolul VI, alin. (6.1), pct. 1, după cuvintele cum ar fi: se suplinește cu „fâșiile riverane a apelor de suprafață”.</w:t>
            </w:r>
          </w:p>
        </w:tc>
        <w:tc>
          <w:tcPr>
            <w:tcW w:w="5103" w:type="dxa"/>
          </w:tcPr>
          <w:p w14:paraId="216515AD" w14:textId="0718573A" w:rsidR="009D28F9" w:rsidRPr="00CF142A" w:rsidRDefault="009D28F9" w:rsidP="00C05920">
            <w:pPr>
              <w:spacing w:line="276" w:lineRule="auto"/>
              <w:jc w:val="both"/>
              <w:rPr>
                <w:sz w:val="24"/>
                <w:szCs w:val="24"/>
                <w:lang w:val="ro-RO"/>
              </w:rPr>
            </w:pPr>
            <w:r w:rsidRPr="00CF142A">
              <w:rPr>
                <w:sz w:val="24"/>
                <w:szCs w:val="24"/>
                <w:lang w:val="ro-RO"/>
              </w:rPr>
              <w:t>Recomandarea a fost acceptată și executată.</w:t>
            </w:r>
          </w:p>
        </w:tc>
      </w:tr>
      <w:tr w:rsidR="009D28F9" w:rsidRPr="008568B8" w14:paraId="3CA87F45" w14:textId="77777777" w:rsidTr="00192302">
        <w:tc>
          <w:tcPr>
            <w:tcW w:w="1763" w:type="dxa"/>
            <w:vMerge/>
            <w:shd w:val="clear" w:color="auto" w:fill="DEEAF6" w:themeFill="accent5" w:themeFillTint="33"/>
          </w:tcPr>
          <w:p w14:paraId="4447FD8A" w14:textId="77777777" w:rsidR="009D28F9" w:rsidRPr="009D28F9" w:rsidRDefault="009D28F9" w:rsidP="009D28F9">
            <w:pPr>
              <w:spacing w:line="276" w:lineRule="auto"/>
              <w:jc w:val="center"/>
              <w:rPr>
                <w:b/>
                <w:bCs/>
                <w:sz w:val="24"/>
                <w:szCs w:val="24"/>
                <w:lang w:val="ro-MD"/>
              </w:rPr>
            </w:pPr>
          </w:p>
        </w:tc>
        <w:tc>
          <w:tcPr>
            <w:tcW w:w="7730" w:type="dxa"/>
          </w:tcPr>
          <w:p w14:paraId="18D6710D" w14:textId="307548F4" w:rsidR="009D28F9" w:rsidRPr="009D28F9" w:rsidRDefault="009D28F9" w:rsidP="00C05920">
            <w:pPr>
              <w:spacing w:line="276" w:lineRule="auto"/>
              <w:jc w:val="both"/>
              <w:rPr>
                <w:sz w:val="24"/>
                <w:szCs w:val="24"/>
                <w:lang w:val="ro-MD"/>
              </w:rPr>
            </w:pPr>
            <w:r w:rsidRPr="009D28F9">
              <w:rPr>
                <w:sz w:val="24"/>
                <w:szCs w:val="24"/>
                <w:lang w:val="ro-MD"/>
              </w:rPr>
              <w:t>La Anexa 1, pct. 1, în alin. 2, sintagma ,,Ministerului Mediului” se substituie cu ,,Agenției de Mediu”</w:t>
            </w:r>
          </w:p>
        </w:tc>
        <w:tc>
          <w:tcPr>
            <w:tcW w:w="5103" w:type="dxa"/>
          </w:tcPr>
          <w:p w14:paraId="75BBB1FF" w14:textId="22309409" w:rsidR="009D28F9" w:rsidRPr="00CF142A" w:rsidRDefault="009D28F9" w:rsidP="00C05920">
            <w:pPr>
              <w:spacing w:line="276" w:lineRule="auto"/>
              <w:jc w:val="both"/>
              <w:rPr>
                <w:sz w:val="24"/>
                <w:szCs w:val="24"/>
                <w:lang w:val="ro-RO"/>
              </w:rPr>
            </w:pPr>
            <w:r w:rsidRPr="00CF142A">
              <w:rPr>
                <w:sz w:val="24"/>
                <w:szCs w:val="24"/>
                <w:lang w:val="ro-RO"/>
              </w:rPr>
              <w:t>Recomandarea a fost acceptată și executată.</w:t>
            </w:r>
          </w:p>
        </w:tc>
      </w:tr>
      <w:tr w:rsidR="009D28F9" w:rsidRPr="008568B8" w14:paraId="4B90BB3B" w14:textId="77777777" w:rsidTr="00192302">
        <w:tc>
          <w:tcPr>
            <w:tcW w:w="1763" w:type="dxa"/>
            <w:vMerge/>
            <w:shd w:val="clear" w:color="auto" w:fill="DEEAF6" w:themeFill="accent5" w:themeFillTint="33"/>
          </w:tcPr>
          <w:p w14:paraId="79F0A21C" w14:textId="77777777" w:rsidR="009D28F9" w:rsidRPr="009D28F9" w:rsidRDefault="009D28F9" w:rsidP="009D28F9">
            <w:pPr>
              <w:spacing w:line="276" w:lineRule="auto"/>
              <w:jc w:val="center"/>
              <w:rPr>
                <w:b/>
                <w:bCs/>
                <w:sz w:val="24"/>
                <w:szCs w:val="24"/>
                <w:lang w:val="ro-MD"/>
              </w:rPr>
            </w:pPr>
          </w:p>
        </w:tc>
        <w:tc>
          <w:tcPr>
            <w:tcW w:w="7730" w:type="dxa"/>
          </w:tcPr>
          <w:p w14:paraId="1F88167E" w14:textId="16828C3A" w:rsidR="009D28F9" w:rsidRPr="009D28F9" w:rsidRDefault="009D28F9" w:rsidP="00C05920">
            <w:pPr>
              <w:spacing w:line="276" w:lineRule="auto"/>
              <w:jc w:val="both"/>
              <w:rPr>
                <w:sz w:val="24"/>
                <w:szCs w:val="24"/>
                <w:lang w:val="ro-MD"/>
              </w:rPr>
            </w:pPr>
            <w:r w:rsidRPr="009D28F9">
              <w:rPr>
                <w:sz w:val="24"/>
                <w:szCs w:val="24"/>
                <w:lang w:val="ro-MD"/>
              </w:rPr>
              <w:t>La Anexa 1, pct.1, subpct. 14, se va expune în următoarea redacție: „Suprafața râurilor, bazine de acumulare și lacuri”.</w:t>
            </w:r>
          </w:p>
        </w:tc>
        <w:tc>
          <w:tcPr>
            <w:tcW w:w="5103" w:type="dxa"/>
          </w:tcPr>
          <w:p w14:paraId="42D39F3D" w14:textId="536C1341" w:rsidR="009D28F9" w:rsidRPr="00CF142A" w:rsidRDefault="009D28F9" w:rsidP="00C05920">
            <w:pPr>
              <w:spacing w:line="276" w:lineRule="auto"/>
              <w:jc w:val="both"/>
              <w:rPr>
                <w:sz w:val="24"/>
                <w:szCs w:val="24"/>
                <w:lang w:val="ro-RO"/>
              </w:rPr>
            </w:pPr>
            <w:r w:rsidRPr="00CF142A">
              <w:rPr>
                <w:sz w:val="24"/>
                <w:szCs w:val="24"/>
                <w:lang w:val="ro-RO"/>
              </w:rPr>
              <w:t>Recomandarea a fost acceptată și executată.</w:t>
            </w:r>
          </w:p>
        </w:tc>
      </w:tr>
      <w:tr w:rsidR="009D28F9" w:rsidRPr="008568B8" w14:paraId="60DB52B0" w14:textId="77777777" w:rsidTr="00192302">
        <w:tc>
          <w:tcPr>
            <w:tcW w:w="1763" w:type="dxa"/>
            <w:vMerge/>
            <w:shd w:val="clear" w:color="auto" w:fill="DEEAF6" w:themeFill="accent5" w:themeFillTint="33"/>
          </w:tcPr>
          <w:p w14:paraId="5838F458" w14:textId="77777777" w:rsidR="009D28F9" w:rsidRPr="009D28F9" w:rsidRDefault="009D28F9" w:rsidP="009D28F9">
            <w:pPr>
              <w:spacing w:line="276" w:lineRule="auto"/>
              <w:jc w:val="center"/>
              <w:rPr>
                <w:b/>
                <w:bCs/>
                <w:sz w:val="24"/>
                <w:szCs w:val="24"/>
                <w:lang w:val="ro-MD"/>
              </w:rPr>
            </w:pPr>
          </w:p>
        </w:tc>
        <w:tc>
          <w:tcPr>
            <w:tcW w:w="7730" w:type="dxa"/>
          </w:tcPr>
          <w:p w14:paraId="1C02BEBE" w14:textId="11E8A7F7" w:rsidR="009D28F9" w:rsidRPr="009D28F9" w:rsidRDefault="009D28F9" w:rsidP="009D28F9">
            <w:pPr>
              <w:spacing w:line="276" w:lineRule="auto"/>
              <w:jc w:val="both"/>
              <w:rPr>
                <w:sz w:val="24"/>
                <w:szCs w:val="24"/>
                <w:lang w:val="ro-MD"/>
              </w:rPr>
            </w:pPr>
            <w:r w:rsidRPr="009D28F9">
              <w:rPr>
                <w:sz w:val="24"/>
                <w:szCs w:val="24"/>
                <w:lang w:val="ro-MD"/>
              </w:rPr>
              <w:t>Totodată, prin scrisoarea nr. 05-07/860 din 26.03.2025 Ministerul Mediului a înaintat propunerea ca proiectul regulamentului la Anexa 1, pct. 1, subpct. 12 se va expune în următoarea redacție: „</w:t>
            </w:r>
            <w:bookmarkStart w:id="7" w:name="_Hlk200149130"/>
            <w:r w:rsidRPr="009D28F9">
              <w:rPr>
                <w:sz w:val="24"/>
                <w:szCs w:val="24"/>
                <w:lang w:val="ro-MD"/>
              </w:rPr>
              <w:t>Căile de migrație a păsărilor migratoare</w:t>
            </w:r>
            <w:bookmarkEnd w:id="7"/>
            <w:r w:rsidRPr="009D28F9">
              <w:rPr>
                <w:sz w:val="24"/>
                <w:szCs w:val="24"/>
                <w:lang w:val="ro-MD"/>
              </w:rPr>
              <w:t>”.</w:t>
            </w:r>
          </w:p>
        </w:tc>
        <w:tc>
          <w:tcPr>
            <w:tcW w:w="5103" w:type="dxa"/>
          </w:tcPr>
          <w:p w14:paraId="305C52A5" w14:textId="003262A9" w:rsidR="009D28F9" w:rsidRPr="00CF142A" w:rsidRDefault="009D28F9" w:rsidP="009D28F9">
            <w:pPr>
              <w:spacing w:line="276" w:lineRule="auto"/>
              <w:jc w:val="both"/>
              <w:rPr>
                <w:sz w:val="24"/>
                <w:szCs w:val="24"/>
                <w:lang w:val="ro-RO"/>
              </w:rPr>
            </w:pPr>
            <w:r w:rsidRPr="00CF142A">
              <w:rPr>
                <w:sz w:val="24"/>
                <w:szCs w:val="24"/>
                <w:lang w:val="ro-RO"/>
              </w:rPr>
              <w:t>Recomandarea a fost acceptată și executată.</w:t>
            </w:r>
          </w:p>
        </w:tc>
      </w:tr>
      <w:tr w:rsidR="009D28F9" w:rsidRPr="008568B8" w14:paraId="3422936D" w14:textId="77777777" w:rsidTr="00192302">
        <w:tc>
          <w:tcPr>
            <w:tcW w:w="1763" w:type="dxa"/>
            <w:vMerge/>
            <w:shd w:val="clear" w:color="auto" w:fill="DEEAF6" w:themeFill="accent5" w:themeFillTint="33"/>
          </w:tcPr>
          <w:p w14:paraId="7220D779" w14:textId="77777777" w:rsidR="009D28F9" w:rsidRPr="009D28F9" w:rsidRDefault="009D28F9" w:rsidP="009D28F9">
            <w:pPr>
              <w:spacing w:line="276" w:lineRule="auto"/>
              <w:jc w:val="center"/>
              <w:rPr>
                <w:b/>
                <w:bCs/>
                <w:sz w:val="24"/>
                <w:szCs w:val="24"/>
                <w:lang w:val="ro-MD"/>
              </w:rPr>
            </w:pPr>
          </w:p>
        </w:tc>
        <w:tc>
          <w:tcPr>
            <w:tcW w:w="7730" w:type="dxa"/>
          </w:tcPr>
          <w:p w14:paraId="260105A9" w14:textId="77777777" w:rsidR="00192302" w:rsidRPr="00192302" w:rsidRDefault="00192302" w:rsidP="00192302">
            <w:pPr>
              <w:spacing w:line="276" w:lineRule="auto"/>
              <w:jc w:val="both"/>
              <w:rPr>
                <w:sz w:val="24"/>
                <w:szCs w:val="24"/>
                <w:lang w:val="ro-MD"/>
              </w:rPr>
            </w:pPr>
            <w:r w:rsidRPr="00192302">
              <w:rPr>
                <w:sz w:val="24"/>
                <w:szCs w:val="24"/>
                <w:lang w:val="ro-MD"/>
              </w:rPr>
              <w:t>De asemenea, a fost propus ca proiectul regulamentului să fie completat cu recomandări/cerințe nu doar la etapa de amplasare și demontare a unei instalații/parc/centrală eoliană, dar și la toate etapele ciclului de viață al proiectelor eoliene, inclusiv planificare (studiu de fezabilitate), proiectare, construire, funcționare și dezafectare (închidere)/ retehnologizare/ extindere, de care nu s-a ținut cont.</w:t>
            </w:r>
          </w:p>
          <w:p w14:paraId="21989BFE" w14:textId="3C75D8FA" w:rsidR="00192302" w:rsidRPr="00192302" w:rsidRDefault="00192302" w:rsidP="00192302">
            <w:pPr>
              <w:spacing w:line="276" w:lineRule="auto"/>
              <w:jc w:val="both"/>
              <w:rPr>
                <w:sz w:val="24"/>
                <w:szCs w:val="24"/>
                <w:lang w:val="ro-MD"/>
              </w:rPr>
            </w:pPr>
            <w:r w:rsidRPr="00192302">
              <w:rPr>
                <w:sz w:val="24"/>
                <w:szCs w:val="24"/>
                <w:lang w:val="ro-MD"/>
              </w:rPr>
              <w:t>În acest context menționăm că în afară de obținerea acordului de mediu înainte de etapa de proiectare și la etapa de funcționare a stațiilor eoliene, operatorii care desfășoară pe un amplasament activități industriale și economice prevăzute în anexele</w:t>
            </w:r>
            <w:r>
              <w:rPr>
                <w:sz w:val="24"/>
                <w:szCs w:val="24"/>
                <w:lang w:val="ro-MD"/>
              </w:rPr>
              <w:t xml:space="preserve"> </w:t>
            </w:r>
            <w:r w:rsidRPr="00192302">
              <w:rPr>
                <w:sz w:val="24"/>
                <w:szCs w:val="24"/>
                <w:lang w:val="ro-MD"/>
              </w:rPr>
              <w:t>nr. I și nr. 2 la Legea nr. 227/2022 privind emisiile industriale, obțin și activează în baza autorizației integrate de mediu sau autorizației de mediu emise de Agenția de Mediu.</w:t>
            </w:r>
          </w:p>
          <w:p w14:paraId="76A52C86" w14:textId="77777777" w:rsidR="00192302" w:rsidRPr="00192302" w:rsidRDefault="00192302" w:rsidP="00192302">
            <w:pPr>
              <w:spacing w:line="276" w:lineRule="auto"/>
              <w:jc w:val="both"/>
              <w:rPr>
                <w:sz w:val="24"/>
                <w:szCs w:val="24"/>
                <w:lang w:val="ro-MD"/>
              </w:rPr>
            </w:pPr>
            <w:r w:rsidRPr="00192302">
              <w:rPr>
                <w:sz w:val="24"/>
                <w:szCs w:val="24"/>
                <w:lang w:val="ro-MD"/>
              </w:rPr>
              <w:lastRenderedPageBreak/>
              <w:t>Totodată, reieșind din cerințele constituirii domeniului energetic ca un complex important în economia țării, considerăm înainte de toate necesitatea elaborării la nivel național a unor planuri strategice de dezvoltare regională, de urbanism și dezvoltare a teritoriului, studii de fezabilitate în domeniul energiei regenerabile și spațiile permise de amplasare a centralelor electrice noi și/sau standarde tehnice specifice ramurii energiei regenerabile care ar include o analiză spațială asupra zonelor în care dezvoltarea de parcuri/centrale eoliene (căi de migrație a păsărilor, arii naturale protejate de stat, situri Emerald) să nu conducă la compromiterea obiectivelor privind asigurarea stării bune de conservare a speciilor și habitatelor păsărilor cu scopul respectării tratatelor internaționale, la care Republica Moldova este parte: Convenția privind conservarea vieții sălbatice și habitatelor naturale din Europa (Berna, 19 septembrie 1979), Convenția privind conservarea speciilor migratoare de animale sălbatice (Bonn, 1979), Convenția privind conservarea păsărilor migratoare de apă african-euroasiatice (AEWA) și Convenția privind comerțul internațional cu specii sălbatice de faună și floră pe cale de dispariție (CITES) (Washington, 1973).</w:t>
            </w:r>
          </w:p>
          <w:p w14:paraId="70F73331" w14:textId="39A9F4EF" w:rsidR="009D28F9" w:rsidRPr="009D28F9" w:rsidRDefault="00192302" w:rsidP="00192302">
            <w:pPr>
              <w:spacing w:line="276" w:lineRule="auto"/>
              <w:jc w:val="both"/>
              <w:rPr>
                <w:sz w:val="24"/>
                <w:szCs w:val="24"/>
                <w:lang w:val="ro-MD"/>
              </w:rPr>
            </w:pPr>
            <w:r w:rsidRPr="00192302">
              <w:rPr>
                <w:sz w:val="24"/>
                <w:szCs w:val="24"/>
                <w:lang w:val="ro-MD"/>
              </w:rPr>
              <w:t>Din aceste considerente, menționăm că este necesară identificarea spațială clară pe teritoriul Republicii Moldova a zonelor de excludere în care dezvoltarea unor astfel de proiecte de parcuri/centrale electrice eoliene nu este compatibilă cu obiectivele de protecție a mediului, în special a biodiversității și astfel se vor evita sesizările de neconformitate la tratatele internaționale specificate mai sus.</w:t>
            </w:r>
          </w:p>
        </w:tc>
        <w:tc>
          <w:tcPr>
            <w:tcW w:w="5103" w:type="dxa"/>
          </w:tcPr>
          <w:p w14:paraId="07DCE7E9" w14:textId="77777777" w:rsidR="00192302" w:rsidRPr="00192302" w:rsidRDefault="00192302" w:rsidP="00192302">
            <w:pPr>
              <w:spacing w:line="276" w:lineRule="auto"/>
              <w:jc w:val="both"/>
              <w:rPr>
                <w:sz w:val="24"/>
                <w:szCs w:val="24"/>
                <w:lang w:val="ro-RO"/>
              </w:rPr>
            </w:pPr>
            <w:r w:rsidRPr="00192302">
              <w:rPr>
                <w:sz w:val="24"/>
                <w:szCs w:val="24"/>
                <w:lang w:val="ro-RO"/>
              </w:rPr>
              <w:lastRenderedPageBreak/>
              <w:t>Recomandarea este una valoroasă și este pe deplin justificată în contextul necesității armonizării dezvoltării energiei regenerabile cu obiectivele de protecție a mediului și angajamentele internaționale ale Republicii Moldova.</w:t>
            </w:r>
          </w:p>
          <w:p w14:paraId="5673D0EA" w14:textId="14F325EC" w:rsidR="009D28F9" w:rsidRPr="00CF142A" w:rsidRDefault="00192302" w:rsidP="00192302">
            <w:pPr>
              <w:spacing w:line="276" w:lineRule="auto"/>
              <w:jc w:val="both"/>
              <w:rPr>
                <w:sz w:val="24"/>
                <w:szCs w:val="24"/>
                <w:lang w:val="ro-RO"/>
              </w:rPr>
            </w:pPr>
            <w:r w:rsidRPr="00192302">
              <w:rPr>
                <w:sz w:val="24"/>
                <w:szCs w:val="24"/>
                <w:lang w:val="ro-RO"/>
              </w:rPr>
              <w:t>To</w:t>
            </w:r>
            <w:r w:rsidR="000940DB">
              <w:rPr>
                <w:sz w:val="24"/>
                <w:szCs w:val="24"/>
                <w:lang w:val="ro-RO"/>
              </w:rPr>
              <w:t>todată</w:t>
            </w:r>
            <w:r w:rsidRPr="00192302">
              <w:rPr>
                <w:sz w:val="24"/>
                <w:szCs w:val="24"/>
                <w:lang w:val="ro-RO"/>
              </w:rPr>
              <w:t xml:space="preserve">, documentul elaborat are un caracter tehnic </w:t>
            </w:r>
            <w:r w:rsidR="000940DB">
              <w:rPr>
                <w:sz w:val="24"/>
                <w:szCs w:val="24"/>
                <w:lang w:val="ro-RO"/>
              </w:rPr>
              <w:t>de recomandare</w:t>
            </w:r>
            <w:r w:rsidRPr="00192302">
              <w:rPr>
                <w:sz w:val="24"/>
                <w:szCs w:val="24"/>
                <w:lang w:val="ro-RO"/>
              </w:rPr>
              <w:t xml:space="preserve"> și se referă strict la amplasarea și postutilizarea instalațiilor eoliene. Aspectele legate de planificare strategică națională, autorizare integrată de mediu, stabilirea zonelor de excludere și implementarea tratatelor internaționale</w:t>
            </w:r>
            <w:r w:rsidR="000940DB">
              <w:rPr>
                <w:sz w:val="24"/>
                <w:szCs w:val="24"/>
                <w:lang w:val="ro-RO"/>
              </w:rPr>
              <w:t>, respectiv</w:t>
            </w:r>
            <w:r w:rsidRPr="00192302">
              <w:rPr>
                <w:sz w:val="24"/>
                <w:szCs w:val="24"/>
                <w:lang w:val="ro-RO"/>
              </w:rPr>
              <w:t xml:space="preserve"> necesită reglementare prin </w:t>
            </w:r>
            <w:r w:rsidR="000940DB">
              <w:rPr>
                <w:sz w:val="24"/>
                <w:szCs w:val="24"/>
                <w:lang w:val="ro-RO"/>
              </w:rPr>
              <w:t>intervanții în cadrul normativ primar</w:t>
            </w:r>
            <w:r w:rsidRPr="00192302">
              <w:rPr>
                <w:sz w:val="24"/>
                <w:szCs w:val="24"/>
                <w:lang w:val="ro-RO"/>
              </w:rPr>
              <w:t>.</w:t>
            </w:r>
          </w:p>
        </w:tc>
      </w:tr>
      <w:tr w:rsidR="009D28F9" w:rsidRPr="008568B8" w14:paraId="3CC5B00D" w14:textId="77777777" w:rsidTr="00192302">
        <w:tc>
          <w:tcPr>
            <w:tcW w:w="1763" w:type="dxa"/>
            <w:vMerge w:val="restart"/>
            <w:shd w:val="clear" w:color="auto" w:fill="DEEAF6" w:themeFill="accent5" w:themeFillTint="33"/>
          </w:tcPr>
          <w:p w14:paraId="219C4D48" w14:textId="28AA87BC" w:rsidR="009D28F9" w:rsidRPr="00E24EAA" w:rsidRDefault="00192302" w:rsidP="009D28F9">
            <w:pPr>
              <w:spacing w:line="276" w:lineRule="auto"/>
              <w:jc w:val="center"/>
              <w:rPr>
                <w:b/>
                <w:bCs/>
                <w:sz w:val="24"/>
                <w:szCs w:val="24"/>
                <w:lang w:val="ro-MD"/>
              </w:rPr>
            </w:pPr>
            <w:r>
              <w:rPr>
                <w:b/>
                <w:bCs/>
                <w:sz w:val="24"/>
                <w:szCs w:val="24"/>
                <w:lang w:val="ro-MD"/>
              </w:rPr>
              <w:t>APEEEF</w:t>
            </w:r>
          </w:p>
        </w:tc>
        <w:tc>
          <w:tcPr>
            <w:tcW w:w="7730" w:type="dxa"/>
          </w:tcPr>
          <w:p w14:paraId="3E898954" w14:textId="77777777" w:rsidR="00192302" w:rsidRPr="004032CC" w:rsidRDefault="00192302" w:rsidP="00192302">
            <w:pPr>
              <w:spacing w:line="276" w:lineRule="auto"/>
              <w:jc w:val="both"/>
              <w:rPr>
                <w:i/>
                <w:iCs/>
                <w:sz w:val="24"/>
                <w:szCs w:val="24"/>
                <w:lang w:val="ro-MD"/>
              </w:rPr>
            </w:pPr>
            <w:r w:rsidRPr="004032CC">
              <w:rPr>
                <w:i/>
                <w:iCs/>
                <w:sz w:val="24"/>
                <w:szCs w:val="24"/>
                <w:lang w:val="ro-MD"/>
              </w:rPr>
              <w:t>Reieșind din punctul 1 cu privire la „Restricții inițiale în amplasarea centralelor electrice eoliene (CEE)”, subpunctul 12: Căile de migrațiune a păsărilor migratoare.</w:t>
            </w:r>
          </w:p>
          <w:p w14:paraId="3D662F36" w14:textId="77777777" w:rsidR="00192302" w:rsidRPr="00192302" w:rsidRDefault="00192302" w:rsidP="00192302">
            <w:pPr>
              <w:spacing w:line="276" w:lineRule="auto"/>
              <w:jc w:val="both"/>
              <w:rPr>
                <w:sz w:val="24"/>
                <w:szCs w:val="24"/>
                <w:lang w:val="ro-MD"/>
              </w:rPr>
            </w:pPr>
            <w:r w:rsidRPr="00192302">
              <w:rPr>
                <w:sz w:val="24"/>
                <w:szCs w:val="24"/>
                <w:lang w:val="ro-MD"/>
              </w:rPr>
              <w:t xml:space="preserve">Legea nr. 1538/1998 privind ariile naturale protejate definește „aria de protecție specială avifaunistică” ca spațiu destinat protecției speciilor de păsări migratoare sălbatice. De asemenea, aceasta prevede că, în zonele umede de </w:t>
            </w:r>
            <w:r w:rsidRPr="00192302">
              <w:rPr>
                <w:sz w:val="24"/>
                <w:szCs w:val="24"/>
                <w:lang w:val="ro-MD"/>
              </w:rPr>
              <w:lastRenderedPageBreak/>
              <w:t>importanță internațională, „se stabilesc arii de protecție specială avifaunistică, care reprezintă spații naturale pentru protecția speciilor de păsări migratoare sălbatice”.</w:t>
            </w:r>
          </w:p>
          <w:p w14:paraId="044D920F" w14:textId="142E0057" w:rsidR="009D28F9" w:rsidRPr="00E24EAA" w:rsidRDefault="00192302" w:rsidP="00192302">
            <w:pPr>
              <w:spacing w:line="276" w:lineRule="auto"/>
              <w:jc w:val="both"/>
              <w:rPr>
                <w:sz w:val="24"/>
                <w:szCs w:val="24"/>
                <w:lang w:val="ro-MD"/>
              </w:rPr>
            </w:pPr>
            <w:r w:rsidRPr="00192302">
              <w:rPr>
                <w:sz w:val="24"/>
                <w:szCs w:val="24"/>
                <w:lang w:val="ro-MD"/>
              </w:rPr>
              <w:t>Totuși, legislația nu menționează existența unei hărți oficiale de stat a rutelor de migrație. Solicităm Ministerului Energiei să precizeze clar dacă există o hartă sau un document oficial (de ex. elaborat de Agenția de Mediu sau de domeniul silvic) care să delinieze aceste căi de migrație și să indice la ce date științifice sau acte este legată. În absența unui act de stat cu valoare normativă, investitorii au nevoie de criterii unitare pentru a evita ambiguitățile pe teren.</w:t>
            </w:r>
          </w:p>
        </w:tc>
        <w:tc>
          <w:tcPr>
            <w:tcW w:w="5103" w:type="dxa"/>
          </w:tcPr>
          <w:p w14:paraId="7BF0F66E" w14:textId="38D23B4C" w:rsidR="004032CC" w:rsidRPr="004032CC" w:rsidRDefault="000940DB" w:rsidP="004032CC">
            <w:pPr>
              <w:spacing w:line="276" w:lineRule="auto"/>
              <w:jc w:val="both"/>
              <w:rPr>
                <w:sz w:val="24"/>
                <w:szCs w:val="24"/>
                <w:lang w:val="ro-MD"/>
              </w:rPr>
            </w:pPr>
            <w:r>
              <w:rPr>
                <w:sz w:val="24"/>
                <w:szCs w:val="24"/>
                <w:lang w:val="ro-MD"/>
              </w:rPr>
              <w:lastRenderedPageBreak/>
              <w:t>H</w:t>
            </w:r>
            <w:r w:rsidR="004032CC" w:rsidRPr="004032CC">
              <w:rPr>
                <w:sz w:val="24"/>
                <w:szCs w:val="24"/>
                <w:lang w:val="ro-MD"/>
              </w:rPr>
              <w:t xml:space="preserve">artă </w:t>
            </w:r>
            <w:r>
              <w:rPr>
                <w:sz w:val="24"/>
                <w:szCs w:val="24"/>
                <w:lang w:val="ro-MD"/>
              </w:rPr>
              <w:t xml:space="preserve">privind </w:t>
            </w:r>
            <w:r w:rsidR="004032CC" w:rsidRPr="004032CC">
              <w:rPr>
                <w:sz w:val="24"/>
                <w:szCs w:val="24"/>
                <w:lang w:val="ro-MD"/>
              </w:rPr>
              <w:t>căil</w:t>
            </w:r>
            <w:r>
              <w:rPr>
                <w:sz w:val="24"/>
                <w:szCs w:val="24"/>
                <w:lang w:val="ro-MD"/>
              </w:rPr>
              <w:t>e</w:t>
            </w:r>
            <w:r w:rsidR="004032CC" w:rsidRPr="004032CC">
              <w:rPr>
                <w:sz w:val="24"/>
                <w:szCs w:val="24"/>
                <w:lang w:val="ro-MD"/>
              </w:rPr>
              <w:t xml:space="preserve"> de migrație a păsărilor a fost transmisă de către Ministerul Mediului, și poate fi utilizată ca referință în procesul de planificare a amplasării instalațiilor eoliene.</w:t>
            </w:r>
          </w:p>
          <w:p w14:paraId="2EE90731" w14:textId="662AC721" w:rsidR="009D28F9" w:rsidRPr="00E24EAA" w:rsidRDefault="004032CC" w:rsidP="004032CC">
            <w:pPr>
              <w:spacing w:line="276" w:lineRule="auto"/>
              <w:jc w:val="both"/>
              <w:rPr>
                <w:sz w:val="24"/>
                <w:szCs w:val="24"/>
                <w:lang w:val="ro-MD"/>
              </w:rPr>
            </w:pPr>
            <w:r w:rsidRPr="004032CC">
              <w:rPr>
                <w:sz w:val="24"/>
                <w:szCs w:val="24"/>
                <w:lang w:val="ro-MD"/>
              </w:rPr>
              <w:t xml:space="preserve">Această hartă are la bază date științifice colectate în cadrul programelor de monitorizare ecologică și </w:t>
            </w:r>
            <w:r w:rsidRPr="004032CC">
              <w:rPr>
                <w:sz w:val="24"/>
                <w:szCs w:val="24"/>
                <w:lang w:val="ro-MD"/>
              </w:rPr>
              <w:lastRenderedPageBreak/>
              <w:t>poate fi solicitată de la autoritățile competente (ex. Agenția de Mediu), pentru a asigura aplicarea unitară a criteriilor de excludere și evitarea conflictelor cu obiectivele de conservare a biodiversității.</w:t>
            </w:r>
          </w:p>
        </w:tc>
      </w:tr>
      <w:tr w:rsidR="009D28F9" w:rsidRPr="008568B8" w14:paraId="399BF699" w14:textId="77777777" w:rsidTr="00192302">
        <w:tc>
          <w:tcPr>
            <w:tcW w:w="1763" w:type="dxa"/>
            <w:vMerge/>
            <w:shd w:val="clear" w:color="auto" w:fill="DEEAF6" w:themeFill="accent5" w:themeFillTint="33"/>
          </w:tcPr>
          <w:p w14:paraId="06FFC6FB" w14:textId="77777777" w:rsidR="009D28F9" w:rsidRPr="00E24EAA" w:rsidRDefault="009D28F9" w:rsidP="009D28F9">
            <w:pPr>
              <w:spacing w:line="276" w:lineRule="auto"/>
              <w:jc w:val="center"/>
              <w:rPr>
                <w:sz w:val="24"/>
                <w:szCs w:val="24"/>
                <w:lang w:val="ro-MD"/>
              </w:rPr>
            </w:pPr>
          </w:p>
        </w:tc>
        <w:tc>
          <w:tcPr>
            <w:tcW w:w="7730" w:type="dxa"/>
          </w:tcPr>
          <w:p w14:paraId="66705FC0" w14:textId="77777777" w:rsidR="004032CC" w:rsidRPr="004032CC" w:rsidRDefault="004032CC" w:rsidP="004032CC">
            <w:pPr>
              <w:spacing w:line="276" w:lineRule="auto"/>
              <w:jc w:val="both"/>
              <w:rPr>
                <w:i/>
                <w:iCs/>
                <w:sz w:val="24"/>
                <w:szCs w:val="24"/>
                <w:lang w:val="ro-MD"/>
              </w:rPr>
            </w:pPr>
            <w:r w:rsidRPr="004032CC">
              <w:rPr>
                <w:i/>
                <w:iCs/>
                <w:sz w:val="24"/>
                <w:szCs w:val="24"/>
                <w:lang w:val="ro-MD"/>
              </w:rPr>
              <w:t>2. Reieșind din Anexa 1, Tabelul 1 privind „Distanțele de siguranță pentru amplasarea CEE”, la secțiunea „Drumuri publice comunale”:</w:t>
            </w:r>
          </w:p>
          <w:p w14:paraId="1D814003" w14:textId="00163CF8" w:rsidR="009D28F9" w:rsidRPr="00E24EAA" w:rsidRDefault="004032CC" w:rsidP="004032CC">
            <w:pPr>
              <w:spacing w:line="276" w:lineRule="auto"/>
              <w:jc w:val="both"/>
              <w:rPr>
                <w:sz w:val="24"/>
                <w:szCs w:val="24"/>
                <w:lang w:val="ro-MD"/>
              </w:rPr>
            </w:pPr>
            <w:r w:rsidRPr="004032CC">
              <w:rPr>
                <w:sz w:val="24"/>
                <w:szCs w:val="24"/>
                <w:lang w:val="ro-MD"/>
              </w:rPr>
              <w:t>Termenul „drum public comunal” trebuie clarificat în acord cu legislația rutieră. Legea drumurilor nr. 509/1995, republicată, definește „drumuri comunale” ca fiind drumuri locale care asigură legătura între satul-reședință de comună și satele componente ori obiective de interes comunal și care sunt proprietate publică locală. În prezent, nu există în legislația rutieră noțiunea „drum public comunal” distinctă de cea de drum comunal. Recomandăm includerea unei trimitere exprese la Legea drumurilor sau la orice act actual de clasificare rutieră pentru a evita confuzia terminologică și interpretările neuniforme.</w:t>
            </w:r>
          </w:p>
        </w:tc>
        <w:tc>
          <w:tcPr>
            <w:tcW w:w="5103" w:type="dxa"/>
          </w:tcPr>
          <w:p w14:paraId="028168BE" w14:textId="3EDC9EB3" w:rsidR="009D28F9" w:rsidRPr="00E24EAA" w:rsidRDefault="004032CC" w:rsidP="009D28F9">
            <w:pPr>
              <w:spacing w:line="276" w:lineRule="auto"/>
              <w:jc w:val="both"/>
              <w:rPr>
                <w:sz w:val="24"/>
                <w:szCs w:val="24"/>
                <w:lang w:val="ro-MD"/>
              </w:rPr>
            </w:pPr>
            <w:r w:rsidRPr="004032CC">
              <w:rPr>
                <w:sz w:val="24"/>
                <w:szCs w:val="24"/>
                <w:lang w:val="ro-MD"/>
              </w:rPr>
              <w:t>Se acceptă recomandarea, iar termenul „drum public comunal” va fi înlocuit cu „drum comunal”, în conformitate cu definiția prevăzută în Legea nr. 509/1995 privind drumurile.</w:t>
            </w:r>
          </w:p>
        </w:tc>
      </w:tr>
      <w:tr w:rsidR="009D28F9" w:rsidRPr="008568B8" w14:paraId="725D3359" w14:textId="77777777" w:rsidTr="00192302">
        <w:tc>
          <w:tcPr>
            <w:tcW w:w="1763" w:type="dxa"/>
            <w:vMerge/>
            <w:shd w:val="clear" w:color="auto" w:fill="DEEAF6" w:themeFill="accent5" w:themeFillTint="33"/>
          </w:tcPr>
          <w:p w14:paraId="2F50208E" w14:textId="77777777" w:rsidR="009D28F9" w:rsidRPr="00E24EAA" w:rsidRDefault="009D28F9" w:rsidP="009D28F9">
            <w:pPr>
              <w:spacing w:line="276" w:lineRule="auto"/>
              <w:jc w:val="center"/>
              <w:rPr>
                <w:sz w:val="24"/>
                <w:szCs w:val="24"/>
                <w:lang w:val="ro-MD"/>
              </w:rPr>
            </w:pPr>
          </w:p>
        </w:tc>
        <w:tc>
          <w:tcPr>
            <w:tcW w:w="7730" w:type="dxa"/>
          </w:tcPr>
          <w:p w14:paraId="66357192" w14:textId="77777777" w:rsidR="004032CC" w:rsidRPr="004032CC" w:rsidRDefault="004032CC" w:rsidP="004032CC">
            <w:pPr>
              <w:spacing w:line="276" w:lineRule="auto"/>
              <w:jc w:val="both"/>
              <w:rPr>
                <w:i/>
                <w:iCs/>
                <w:sz w:val="24"/>
                <w:szCs w:val="24"/>
                <w:lang w:val="ro-MD"/>
              </w:rPr>
            </w:pPr>
            <w:r w:rsidRPr="004032CC">
              <w:rPr>
                <w:i/>
                <w:iCs/>
                <w:sz w:val="24"/>
                <w:szCs w:val="24"/>
                <w:lang w:val="ro-MD"/>
              </w:rPr>
              <w:t>3. Reieșind din Anexa 1, secțiunea „Demontarea și refacerea terenului”, subpunctul „Fond de garanție pentru demontare”:</w:t>
            </w:r>
          </w:p>
          <w:p w14:paraId="2FFDB151" w14:textId="2B52D4D8" w:rsidR="009D28F9" w:rsidRPr="00E24EAA" w:rsidRDefault="004032CC" w:rsidP="004032CC">
            <w:pPr>
              <w:spacing w:line="276" w:lineRule="auto"/>
              <w:jc w:val="both"/>
              <w:rPr>
                <w:sz w:val="24"/>
                <w:szCs w:val="24"/>
                <w:lang w:val="ro-MD"/>
              </w:rPr>
            </w:pPr>
            <w:r w:rsidRPr="004032CC">
              <w:rPr>
                <w:sz w:val="24"/>
                <w:szCs w:val="24"/>
                <w:lang w:val="ro-MD"/>
              </w:rPr>
              <w:t xml:space="preserve">Cererea de instituire a unui fond de garanție pentru demontarea instalațiilor nu are un fundament normativ expres în legislația națională. Nicio prevedere din Legea nr. 10/2016 (energia regenerabilă) sau din Legea fondului ariilor naturale protejate nu instituie obligația constituirii unui astfel de fond la autorizare. Impunerea unei astfel de cerințe ar crea o sarcină financiară suplimentară a cărei legalitate ar trebui dovedită. În lipsa unui text de lege sau regulament care să prevadă expres constituirea unui fond dedicat demontării, </w:t>
            </w:r>
            <w:r w:rsidRPr="004032CC">
              <w:rPr>
                <w:sz w:val="24"/>
                <w:szCs w:val="24"/>
                <w:lang w:val="ro-MD"/>
              </w:rPr>
              <w:lastRenderedPageBreak/>
              <w:t>recomandăm excluderea acestei prevederi. În caz contrar, solicităm Ministerului să citeze temeiul legal (de ex. prevederi din Codul civil – principiul legalității obligațiilor – sau din legislația mediului) pe care îl invocă pentru impunerea acestui mecanism.</w:t>
            </w:r>
          </w:p>
        </w:tc>
        <w:tc>
          <w:tcPr>
            <w:tcW w:w="5103" w:type="dxa"/>
          </w:tcPr>
          <w:p w14:paraId="48FECF22" w14:textId="40BFBBAF" w:rsidR="009D28F9" w:rsidRPr="00E24EAA" w:rsidRDefault="004032CC" w:rsidP="009D28F9">
            <w:pPr>
              <w:spacing w:line="276" w:lineRule="auto"/>
              <w:jc w:val="both"/>
              <w:rPr>
                <w:sz w:val="24"/>
                <w:szCs w:val="24"/>
                <w:lang w:val="ro-MD"/>
              </w:rPr>
            </w:pPr>
            <w:r>
              <w:rPr>
                <w:sz w:val="24"/>
                <w:szCs w:val="24"/>
                <w:lang w:val="ro-MD"/>
              </w:rPr>
              <w:lastRenderedPageBreak/>
              <w:t>Acest punct la moment a fost exclus din documentul „</w:t>
            </w:r>
            <w:r w:rsidR="00DA45F7" w:rsidRPr="00DA45F7">
              <w:rPr>
                <w:sz w:val="24"/>
                <w:szCs w:val="24"/>
                <w:lang w:val="ro-MD"/>
              </w:rPr>
              <w:t>Metodologia de amplasare și demontare a instalațiilor eoliene</w:t>
            </w:r>
            <w:r>
              <w:rPr>
                <w:sz w:val="24"/>
                <w:szCs w:val="24"/>
                <w:lang w:val="ro-MD"/>
              </w:rPr>
              <w:t>”</w:t>
            </w:r>
          </w:p>
        </w:tc>
      </w:tr>
      <w:tr w:rsidR="009D28F9" w:rsidRPr="008568B8" w14:paraId="21FEAD35" w14:textId="77777777" w:rsidTr="00192302">
        <w:tc>
          <w:tcPr>
            <w:tcW w:w="1763" w:type="dxa"/>
            <w:vMerge/>
            <w:shd w:val="clear" w:color="auto" w:fill="DEEAF6" w:themeFill="accent5" w:themeFillTint="33"/>
          </w:tcPr>
          <w:p w14:paraId="7C87E207" w14:textId="77777777" w:rsidR="009D28F9" w:rsidRPr="00E24EAA" w:rsidRDefault="009D28F9" w:rsidP="009D28F9">
            <w:pPr>
              <w:spacing w:line="276" w:lineRule="auto"/>
              <w:jc w:val="center"/>
              <w:rPr>
                <w:sz w:val="24"/>
                <w:szCs w:val="24"/>
                <w:lang w:val="ro-MD"/>
              </w:rPr>
            </w:pPr>
          </w:p>
        </w:tc>
        <w:tc>
          <w:tcPr>
            <w:tcW w:w="7730" w:type="dxa"/>
          </w:tcPr>
          <w:p w14:paraId="00E158F1" w14:textId="77777777" w:rsidR="004032CC" w:rsidRPr="004032CC" w:rsidRDefault="004032CC" w:rsidP="004032CC">
            <w:pPr>
              <w:spacing w:line="276" w:lineRule="auto"/>
              <w:jc w:val="both"/>
              <w:rPr>
                <w:i/>
                <w:iCs/>
                <w:sz w:val="24"/>
                <w:szCs w:val="24"/>
                <w:lang w:val="ro-MD"/>
              </w:rPr>
            </w:pPr>
            <w:r w:rsidRPr="004032CC">
              <w:rPr>
                <w:i/>
                <w:iCs/>
                <w:sz w:val="24"/>
                <w:szCs w:val="24"/>
                <w:lang w:val="ro-MD"/>
              </w:rPr>
              <w:t>4. Reieșind din Capitolul „Concluzii și recomandări”, paragraful final privind „Crearea unui fond de garanție funcțional și transparent”:</w:t>
            </w:r>
          </w:p>
          <w:p w14:paraId="03F71AC3" w14:textId="601DC667" w:rsidR="009D28F9" w:rsidRPr="00E24EAA" w:rsidRDefault="004032CC" w:rsidP="004032CC">
            <w:pPr>
              <w:spacing w:line="276" w:lineRule="auto"/>
              <w:jc w:val="both"/>
              <w:rPr>
                <w:sz w:val="24"/>
                <w:szCs w:val="24"/>
                <w:lang w:val="ro-MD"/>
              </w:rPr>
            </w:pPr>
            <w:r w:rsidRPr="004032CC">
              <w:rPr>
                <w:sz w:val="24"/>
                <w:szCs w:val="24"/>
                <w:lang w:val="ro-MD"/>
              </w:rPr>
              <w:t>Cererea de creare a unui „fond de garanție funcțional și transparent” este similară ca natură cu cea de mai sus și lipsește de asemenea de suport legal clar. Din perspectivă economică și juridică, asemenea dispoziții pot fi interpretate ca taxe ori garanții excedentare dacă nu sunt prevăzute de lege. În consecință, solicităm eliminarea obligației privind constituirea acestui fond. În absența unei definiții și a unui cadru de aplicare transpuse dintr-un act normativ, măsura rămâne nefundamentată. Dacă Ministerul consideră necesar un astfel de mecanism, cerem prezentarea explicită a bazei normative (de ex. precizarea competențelor ministerului de a reglementa garanții prin ordin de ministru sau hotărâre de Guvern).</w:t>
            </w:r>
          </w:p>
        </w:tc>
        <w:tc>
          <w:tcPr>
            <w:tcW w:w="5103" w:type="dxa"/>
          </w:tcPr>
          <w:p w14:paraId="39CA53D4" w14:textId="710D06E2" w:rsidR="009D28F9" w:rsidRPr="00E24EAA" w:rsidRDefault="004032CC" w:rsidP="009D28F9">
            <w:pPr>
              <w:spacing w:line="276" w:lineRule="auto"/>
              <w:jc w:val="both"/>
              <w:rPr>
                <w:sz w:val="24"/>
                <w:szCs w:val="24"/>
                <w:lang w:val="ro-MD"/>
              </w:rPr>
            </w:pPr>
            <w:r w:rsidRPr="004032CC">
              <w:rPr>
                <w:sz w:val="24"/>
                <w:szCs w:val="24"/>
                <w:lang w:val="ro-MD"/>
              </w:rPr>
              <w:t>Acest punct la moment a fost exclus din documentul „</w:t>
            </w:r>
            <w:r w:rsidR="00DA45F7">
              <w:rPr>
                <w:sz w:val="24"/>
                <w:szCs w:val="24"/>
                <w:lang w:val="ro-MD"/>
              </w:rPr>
              <w:t>Metodologia de amplasare și demontare a instalațiilor eoliene</w:t>
            </w:r>
            <w:r w:rsidRPr="004032CC">
              <w:rPr>
                <w:sz w:val="24"/>
                <w:szCs w:val="24"/>
                <w:lang w:val="ro-MD"/>
              </w:rPr>
              <w:t>”</w:t>
            </w:r>
          </w:p>
        </w:tc>
      </w:tr>
      <w:tr w:rsidR="009D28F9" w:rsidRPr="008568B8" w14:paraId="1F9257D1" w14:textId="77777777" w:rsidTr="00192302">
        <w:tc>
          <w:tcPr>
            <w:tcW w:w="1763" w:type="dxa"/>
            <w:vMerge/>
            <w:shd w:val="clear" w:color="auto" w:fill="DEEAF6" w:themeFill="accent5" w:themeFillTint="33"/>
          </w:tcPr>
          <w:p w14:paraId="42477EC7" w14:textId="77777777" w:rsidR="009D28F9" w:rsidRPr="00E24EAA" w:rsidRDefault="009D28F9" w:rsidP="009D28F9">
            <w:pPr>
              <w:spacing w:line="276" w:lineRule="auto"/>
              <w:jc w:val="center"/>
              <w:rPr>
                <w:sz w:val="24"/>
                <w:szCs w:val="24"/>
                <w:lang w:val="ro-MD"/>
              </w:rPr>
            </w:pPr>
          </w:p>
        </w:tc>
        <w:tc>
          <w:tcPr>
            <w:tcW w:w="7730" w:type="dxa"/>
          </w:tcPr>
          <w:p w14:paraId="0185AE35" w14:textId="77777777" w:rsidR="008F7FFB" w:rsidRPr="008F7FFB" w:rsidRDefault="008F7FFB" w:rsidP="008F7FFB">
            <w:pPr>
              <w:spacing w:line="276" w:lineRule="auto"/>
              <w:jc w:val="both"/>
              <w:rPr>
                <w:i/>
                <w:iCs/>
                <w:sz w:val="24"/>
                <w:szCs w:val="24"/>
                <w:lang w:val="ro-MD"/>
              </w:rPr>
            </w:pPr>
            <w:r w:rsidRPr="008F7FFB">
              <w:rPr>
                <w:i/>
                <w:iCs/>
                <w:sz w:val="24"/>
                <w:szCs w:val="24"/>
                <w:lang w:val="ro-MD"/>
              </w:rPr>
              <w:t>5. Reieșind din punctul „Noțiuni generale despre instalații eoliene și principalii pași în dezvoltarea acestora”, subpunctul: „Obținerea avizelor preliminare”, se menționează Institutul de Ecologie și Geografie și Institutul de Geologie și Seismologie al A.Ș.M.:</w:t>
            </w:r>
          </w:p>
          <w:p w14:paraId="25281E2B" w14:textId="0078EB11" w:rsidR="009D28F9" w:rsidRPr="00E24EAA" w:rsidRDefault="008F7FFB" w:rsidP="008F7FFB">
            <w:pPr>
              <w:spacing w:line="276" w:lineRule="auto"/>
              <w:jc w:val="both"/>
              <w:rPr>
                <w:sz w:val="24"/>
                <w:szCs w:val="24"/>
                <w:lang w:val="ro-MD"/>
              </w:rPr>
            </w:pPr>
            <w:r w:rsidRPr="008F7FFB">
              <w:rPr>
                <w:sz w:val="24"/>
                <w:szCs w:val="24"/>
                <w:lang w:val="ro-MD"/>
              </w:rPr>
              <w:t xml:space="preserve">Cererea unui aviz de la Institutul de Ecologie și Geografie şi de la Institutul de Geologie și Seismologie (comasate în prezent în Institutul de Ecologie, Geografie, Geologie și Seismologie al A.Ș.M. – IEGGS) nu se regăsește în legislația primară privind autorizarea proiectelor de energie regenerabilă sau în procedurile standard de avizare de mediu. Conform Legii expertizei ecologice nr. 851/1996 și Legii nr. 86 din 29 mai 2014 privind evaluarea impactului asupra mediului, Agenția de Mediu este autoritatea competentă pentru evaluarea de stat a documentației de proiect și emiterea avizelor de mediu. Nu există prevederi legale care să impună solicitarea avizelor de cercetare de la </w:t>
            </w:r>
            <w:r w:rsidRPr="008F7FFB">
              <w:rPr>
                <w:sz w:val="24"/>
                <w:szCs w:val="24"/>
                <w:lang w:val="ro-MD"/>
              </w:rPr>
              <w:lastRenderedPageBreak/>
              <w:t>institute de profil științific (A.Ș.M.). În absența unei astfel de obligativități în lege, recomandăm eliminarea acestor cerințe formale. Pe cale de excepție, pot fi invocate avize consultative doar dacă acestea sunt convenite expres prin cooperare instituțională, nu ca obligații impuse printr-un ghid. În lipsa unei competențe conferite prin statutul de organizare al A.Ș.M., asemenea avize nu pot fi considerate acte permise obligatorii.</w:t>
            </w:r>
          </w:p>
        </w:tc>
        <w:tc>
          <w:tcPr>
            <w:tcW w:w="5103" w:type="dxa"/>
          </w:tcPr>
          <w:p w14:paraId="79F3F887" w14:textId="502E36F5" w:rsidR="009D28F9" w:rsidRPr="00E24EAA" w:rsidRDefault="008F7FFB" w:rsidP="009D28F9">
            <w:pPr>
              <w:spacing w:line="276" w:lineRule="auto"/>
              <w:jc w:val="both"/>
              <w:rPr>
                <w:sz w:val="24"/>
                <w:szCs w:val="24"/>
                <w:lang w:val="ro-MD"/>
              </w:rPr>
            </w:pPr>
            <w:r w:rsidRPr="008F7FFB">
              <w:rPr>
                <w:sz w:val="24"/>
                <w:szCs w:val="24"/>
                <w:lang w:val="ro-MD"/>
              </w:rPr>
              <w:lastRenderedPageBreak/>
              <w:t>Într-adevăr, legislația națională în vigoare (Legea nr. 86/2014 privind evaluarea impactului asupra mediului și Legea nr. 851/1996 privind expertiza ecologică) nu prevede obligativitatea obținerii avizelor de la institutele Academiei de Științe.</w:t>
            </w:r>
            <w:r>
              <w:rPr>
                <w:sz w:val="24"/>
                <w:szCs w:val="24"/>
                <w:lang w:val="ro-MD"/>
              </w:rPr>
              <w:t xml:space="preserve"> Ca urmare textul a fost ajustat.</w:t>
            </w:r>
          </w:p>
        </w:tc>
      </w:tr>
      <w:tr w:rsidR="009D28F9" w:rsidRPr="008568B8" w14:paraId="61253B9F" w14:textId="77777777" w:rsidTr="00192302">
        <w:tc>
          <w:tcPr>
            <w:tcW w:w="1763" w:type="dxa"/>
            <w:vMerge/>
            <w:shd w:val="clear" w:color="auto" w:fill="DEEAF6" w:themeFill="accent5" w:themeFillTint="33"/>
          </w:tcPr>
          <w:p w14:paraId="4C3FC1AB" w14:textId="77777777" w:rsidR="009D28F9" w:rsidRPr="00E24EAA" w:rsidRDefault="009D28F9" w:rsidP="009D28F9">
            <w:pPr>
              <w:spacing w:line="276" w:lineRule="auto"/>
              <w:jc w:val="center"/>
              <w:rPr>
                <w:sz w:val="24"/>
                <w:szCs w:val="24"/>
                <w:lang w:val="ro-MD"/>
              </w:rPr>
            </w:pPr>
          </w:p>
        </w:tc>
        <w:tc>
          <w:tcPr>
            <w:tcW w:w="7730" w:type="dxa"/>
          </w:tcPr>
          <w:p w14:paraId="6F4703FF" w14:textId="77777777" w:rsidR="008F7FFB" w:rsidRPr="008F7FFB" w:rsidRDefault="008F7FFB" w:rsidP="008F7FFB">
            <w:pPr>
              <w:spacing w:line="276" w:lineRule="auto"/>
              <w:jc w:val="both"/>
              <w:rPr>
                <w:i/>
                <w:iCs/>
                <w:sz w:val="24"/>
                <w:szCs w:val="24"/>
                <w:lang w:val="ro-MD"/>
              </w:rPr>
            </w:pPr>
            <w:r w:rsidRPr="008F7FFB">
              <w:rPr>
                <w:i/>
                <w:iCs/>
                <w:sz w:val="24"/>
                <w:szCs w:val="24"/>
                <w:lang w:val="ro-MD"/>
              </w:rPr>
              <w:t>6. Reieșind din același punct privind pașii în dezvoltarea unei CEE, subpunctul „Obținerea licenței și expertizelor de la instanțele de reglementare și supraveghere”:</w:t>
            </w:r>
          </w:p>
          <w:p w14:paraId="1F2E3034" w14:textId="12712F0C" w:rsidR="009D28F9" w:rsidRPr="00E24EAA" w:rsidRDefault="008F7FFB" w:rsidP="008F7FFB">
            <w:pPr>
              <w:spacing w:line="276" w:lineRule="auto"/>
              <w:jc w:val="both"/>
              <w:rPr>
                <w:sz w:val="24"/>
                <w:szCs w:val="24"/>
                <w:lang w:val="ro-MD"/>
              </w:rPr>
            </w:pPr>
            <w:r w:rsidRPr="008F7FFB">
              <w:rPr>
                <w:sz w:val="24"/>
                <w:szCs w:val="24"/>
                <w:lang w:val="ro-MD"/>
              </w:rPr>
              <w:t>Termenul general „instanțe de reglementare și supraveghere” este vag și nu corespunde nomenclatorului de instituții din domeniul energetic. Conform Legii nr. 10/2016 pentru promovarea energiei regenerabile, producerea energiei din surse regenerabile necesită înregistrare şi autorizare prin licență ANRE. Legea precizează că aceste activități „se supun licențierii” (art.21) și se desfășoară pe baza licenței eliberate de ANRE. Nu există obligația obținerii unor „expertize” suplimentare de la alte organisme de reglementare. În absența unei mențiuni exprese în Legea energiei electrice sau în Legea 10/2016 care să impună consultări suplimentare cu alte entități, recomandăm eliminarea acestei cerințe. În caz contrar, propunem clarificarea instituțiilor vizate (de ex. Agenția Națională de Reglementare în Energetică,) și a competențelor concrete cerute prin lege.</w:t>
            </w:r>
          </w:p>
        </w:tc>
        <w:tc>
          <w:tcPr>
            <w:tcW w:w="5103" w:type="dxa"/>
          </w:tcPr>
          <w:p w14:paraId="49FBEFA4" w14:textId="4650D343" w:rsidR="009D28F9" w:rsidRPr="00E24EAA" w:rsidRDefault="00F70CF8" w:rsidP="009D28F9">
            <w:pPr>
              <w:spacing w:line="276" w:lineRule="auto"/>
              <w:jc w:val="both"/>
              <w:rPr>
                <w:sz w:val="24"/>
                <w:szCs w:val="24"/>
                <w:lang w:val="ro-MD"/>
              </w:rPr>
            </w:pPr>
            <w:r w:rsidRPr="00F70CF8">
              <w:rPr>
                <w:sz w:val="24"/>
                <w:szCs w:val="24"/>
                <w:lang w:val="ro-MD"/>
              </w:rPr>
              <w:t>Se acceptă observația. Pentru a evita confuziile terminologice și întrucât legislația în vigoare nu prevede obligativitatea obținerii de „expertize” suplimentare de la alte autorități în afară de cele menționate expres prin lege (în special ANRE), s-a decis excluderea subpunctului respectiv din textul documentului. Această ajustare contribuie la menținerea clarității și coerenței recomandărilor în raport cu prevederile Legii nr. 10/2016 privind promovarea energiei din surse regenerabile și ale altor acte normative relevante.</w:t>
            </w:r>
          </w:p>
        </w:tc>
      </w:tr>
      <w:tr w:rsidR="009D28F9" w:rsidRPr="008568B8" w14:paraId="00381F4F" w14:textId="77777777" w:rsidTr="00192302">
        <w:tc>
          <w:tcPr>
            <w:tcW w:w="1763" w:type="dxa"/>
            <w:vMerge/>
            <w:shd w:val="clear" w:color="auto" w:fill="DEEAF6" w:themeFill="accent5" w:themeFillTint="33"/>
          </w:tcPr>
          <w:p w14:paraId="6C6D22D1" w14:textId="77777777" w:rsidR="009D28F9" w:rsidRPr="00E24EAA" w:rsidRDefault="009D28F9" w:rsidP="009D28F9">
            <w:pPr>
              <w:spacing w:line="276" w:lineRule="auto"/>
              <w:jc w:val="center"/>
              <w:rPr>
                <w:sz w:val="24"/>
                <w:szCs w:val="24"/>
                <w:lang w:val="ro-MD"/>
              </w:rPr>
            </w:pPr>
          </w:p>
        </w:tc>
        <w:tc>
          <w:tcPr>
            <w:tcW w:w="7730" w:type="dxa"/>
          </w:tcPr>
          <w:p w14:paraId="3F77F885" w14:textId="77777777" w:rsidR="00F70CF8" w:rsidRPr="00F70CF8" w:rsidRDefault="00F70CF8" w:rsidP="00F70CF8">
            <w:pPr>
              <w:spacing w:line="276" w:lineRule="auto"/>
              <w:jc w:val="both"/>
              <w:rPr>
                <w:i/>
                <w:iCs/>
                <w:sz w:val="24"/>
                <w:szCs w:val="24"/>
                <w:lang w:val="ro-MD"/>
              </w:rPr>
            </w:pPr>
            <w:r w:rsidRPr="00F70CF8">
              <w:rPr>
                <w:i/>
                <w:iCs/>
                <w:sz w:val="24"/>
                <w:szCs w:val="24"/>
                <w:lang w:val="ro-MD"/>
              </w:rPr>
              <w:t>7. Reieșind din punctul 4.2 – „Evaluarea și atenuarea impactului asupra mediului”, paragraful privind „Zgomotul și vibrațiile”:</w:t>
            </w:r>
          </w:p>
          <w:p w14:paraId="31DDA6E2" w14:textId="7885E2DA" w:rsidR="009D28F9" w:rsidRPr="00E24EAA" w:rsidRDefault="00F70CF8" w:rsidP="00F70CF8">
            <w:pPr>
              <w:spacing w:line="276" w:lineRule="auto"/>
              <w:jc w:val="both"/>
              <w:rPr>
                <w:sz w:val="24"/>
                <w:szCs w:val="24"/>
                <w:lang w:val="ro-MD"/>
              </w:rPr>
            </w:pPr>
            <w:r w:rsidRPr="00F70CF8">
              <w:rPr>
                <w:sz w:val="24"/>
                <w:szCs w:val="24"/>
                <w:lang w:val="ro-MD"/>
              </w:rPr>
              <w:t xml:space="preserve">Reglementarea sonoră trebuie fundamentată pe standarde de mediu recunoscute. Propunerea de limită de 45 dB(A) nu menționează baza științifică sau cadru de referință. Organizația Mondială a Sănătății recomandă reducerea nivelurilor medii de zgomot în apropierea locuințelor, sub 45 dB(A) pentru turbine eoliene pentru a proteja sănătatea populației. Totuși, directivele de mediu europene (Directiva 2002/49/CE privind zgomotul ambiental) impun ca </w:t>
            </w:r>
            <w:r w:rsidRPr="00F70CF8">
              <w:rPr>
                <w:sz w:val="24"/>
                <w:szCs w:val="24"/>
                <w:lang w:val="ro-MD"/>
              </w:rPr>
              <w:lastRenderedPageBreak/>
              <w:t>planurile de acțiune să se bazeze pe valori de referință (de ex. 55 dB(A) ziua, 50 dB(A) noaptea pentru aglomerații), iar în codurile naționale de mediu nivelurile maxime admisibile pot varia (ex. 55–60 dB(A) zi/noapte în zone rezidențiale). În acest context, recomandăm adoptarea unui interval de valori ajustabil în funcție de specificul local și de rezultatul unei evaluări acustice de impact. Solicităm Ministerului să justifice științific valoarea fixă de 45 dB(A) – de ex. prin studii epidemiologice sau standarde recunoscute – și să prevadă o marjă de flexibilitate pentru cazurile particulare de amplasare (densitate locuințe, topografie, existența altor surse sonore).</w:t>
            </w:r>
          </w:p>
        </w:tc>
        <w:tc>
          <w:tcPr>
            <w:tcW w:w="5103" w:type="dxa"/>
          </w:tcPr>
          <w:p w14:paraId="56846CB4" w14:textId="77777777" w:rsidR="00F70CF8" w:rsidRPr="00F70CF8" w:rsidRDefault="00F70CF8" w:rsidP="00F70CF8">
            <w:pPr>
              <w:spacing w:line="276" w:lineRule="auto"/>
              <w:jc w:val="both"/>
              <w:rPr>
                <w:sz w:val="24"/>
                <w:szCs w:val="24"/>
                <w:lang w:val="ro-MD"/>
              </w:rPr>
            </w:pPr>
            <w:r w:rsidRPr="00F70CF8">
              <w:rPr>
                <w:sz w:val="24"/>
                <w:szCs w:val="24"/>
                <w:lang w:val="ro-MD"/>
              </w:rPr>
              <w:lastRenderedPageBreak/>
              <w:t>Se acceptă parțial observația. Propunerea de limită de 45 dB(A) a fost inspirată din recomandările Organizației Mondiale a Sănătății privind reducerea expunerii populației la zgomotul produs de turbinele eoliene, pentru protejarea sănătății umane.</w:t>
            </w:r>
          </w:p>
          <w:p w14:paraId="76580D1E" w14:textId="77777777" w:rsidR="009D28F9" w:rsidRDefault="00F70CF8" w:rsidP="00F70CF8">
            <w:pPr>
              <w:spacing w:line="276" w:lineRule="auto"/>
              <w:jc w:val="both"/>
              <w:rPr>
                <w:sz w:val="24"/>
                <w:szCs w:val="24"/>
                <w:lang w:val="ro-MD"/>
              </w:rPr>
            </w:pPr>
            <w:r w:rsidRPr="00F70CF8">
              <w:rPr>
                <w:sz w:val="24"/>
                <w:szCs w:val="24"/>
                <w:lang w:val="ro-MD"/>
              </w:rPr>
              <w:t xml:space="preserve">Organizația Mondială a Sănătății (OMS) a emis în 2018 „Ghidurile privind zgomotul ambiental </w:t>
            </w:r>
            <w:r w:rsidRPr="00F70CF8">
              <w:rPr>
                <w:sz w:val="24"/>
                <w:szCs w:val="24"/>
                <w:lang w:val="ro-MD"/>
              </w:rPr>
              <w:lastRenderedPageBreak/>
              <w:t>pentru Regiunea Europeană”, în care recomandă, în mod condiționat, ca nivelul mediu de expunere la zgomotul produs de turbinele eoliene să fie redus sub 45 dB. Această recomandare se bazează pe dovezi care indică faptul că expunerea la zgomotul produs de turbinele eoliene peste acest nivel este asociată cu efecte adverse asupra sănătății.</w:t>
            </w:r>
          </w:p>
          <w:p w14:paraId="5CC96828" w14:textId="77777777" w:rsidR="009F6A95" w:rsidRPr="00CC007F" w:rsidRDefault="009F6A95" w:rsidP="00F70CF8">
            <w:pPr>
              <w:spacing w:line="276" w:lineRule="auto"/>
              <w:jc w:val="both"/>
              <w:rPr>
                <w:lang w:val="ro-MD"/>
              </w:rPr>
            </w:pPr>
            <w:hyperlink r:id="rId10" w:tgtFrame="_blank" w:tooltip="https://iris.who.int/bitstream/handle/10665/279952/9789289053563-eng.pdf" w:history="1">
              <w:r w:rsidRPr="009F6A95">
                <w:rPr>
                  <w:rStyle w:val="Hyperlink"/>
                  <w:lang w:val="ro-MD"/>
                </w:rPr>
                <w:t>https://iris.who.int/bitstream/handle/10665/279952/9789289053563-eng.pdf</w:t>
              </w:r>
            </w:hyperlink>
          </w:p>
          <w:p w14:paraId="65355CE9" w14:textId="77777777" w:rsidR="00CC007F" w:rsidRDefault="00CC007F" w:rsidP="00F70CF8">
            <w:pPr>
              <w:spacing w:line="276" w:lineRule="auto"/>
              <w:jc w:val="both"/>
              <w:rPr>
                <w:lang w:val="ro-MD"/>
              </w:rPr>
            </w:pPr>
          </w:p>
          <w:p w14:paraId="6C15179F" w14:textId="65702C72" w:rsidR="00CC007F" w:rsidRPr="00CC007F" w:rsidRDefault="00CC007F" w:rsidP="00F70CF8">
            <w:pPr>
              <w:spacing w:line="276" w:lineRule="auto"/>
              <w:jc w:val="both"/>
              <w:rPr>
                <w:sz w:val="24"/>
                <w:szCs w:val="24"/>
                <w:lang w:val="ro-MD"/>
              </w:rPr>
            </w:pPr>
            <w:hyperlink r:id="rId11" w:history="1">
              <w:r w:rsidRPr="007F33DB">
                <w:rPr>
                  <w:rStyle w:val="Hyperlink"/>
                  <w:sz w:val="24"/>
                  <w:szCs w:val="24"/>
                  <w:lang w:val="ro-MD"/>
                </w:rPr>
                <w:t>https://cdn.who.int/media/docs/default-source/who-compendium-on-health-and-environment/who_compendium_noise_01042022.pdf</w:t>
              </w:r>
            </w:hyperlink>
            <w:r>
              <w:rPr>
                <w:sz w:val="24"/>
                <w:szCs w:val="24"/>
                <w:lang w:val="ro-MD"/>
              </w:rPr>
              <w:t xml:space="preserve"> </w:t>
            </w:r>
          </w:p>
        </w:tc>
      </w:tr>
      <w:tr w:rsidR="008F7FFB" w:rsidRPr="008568B8" w14:paraId="163FC706" w14:textId="77777777" w:rsidTr="008F7FFB">
        <w:tc>
          <w:tcPr>
            <w:tcW w:w="1763" w:type="dxa"/>
            <w:vMerge w:val="restart"/>
            <w:tcBorders>
              <w:top w:val="nil"/>
            </w:tcBorders>
            <w:shd w:val="clear" w:color="auto" w:fill="DEEAF6" w:themeFill="accent5" w:themeFillTint="33"/>
          </w:tcPr>
          <w:p w14:paraId="29198A67" w14:textId="77777777" w:rsidR="008F7FFB" w:rsidRPr="00E24EAA" w:rsidRDefault="008F7FFB" w:rsidP="009D28F9">
            <w:pPr>
              <w:spacing w:line="276" w:lineRule="auto"/>
              <w:jc w:val="center"/>
              <w:rPr>
                <w:sz w:val="24"/>
                <w:szCs w:val="24"/>
                <w:lang w:val="ro-MD"/>
              </w:rPr>
            </w:pPr>
          </w:p>
        </w:tc>
        <w:tc>
          <w:tcPr>
            <w:tcW w:w="7730" w:type="dxa"/>
          </w:tcPr>
          <w:p w14:paraId="18CEC3AF" w14:textId="77777777" w:rsidR="00F70CF8" w:rsidRPr="00F70CF8" w:rsidRDefault="00F70CF8" w:rsidP="00F70CF8">
            <w:pPr>
              <w:spacing w:line="276" w:lineRule="auto"/>
              <w:jc w:val="both"/>
              <w:rPr>
                <w:i/>
                <w:iCs/>
                <w:sz w:val="24"/>
                <w:szCs w:val="24"/>
                <w:lang w:val="ro-MD"/>
              </w:rPr>
            </w:pPr>
            <w:r w:rsidRPr="00F70CF8">
              <w:rPr>
                <w:i/>
                <w:iCs/>
                <w:sz w:val="24"/>
                <w:szCs w:val="24"/>
                <w:lang w:val="ro-MD"/>
              </w:rPr>
              <w:t>8. Reieșind din punctul 6.2 – „Corelarea cu normele europene”, unde se face referire la standardul IEC 61400:</w:t>
            </w:r>
          </w:p>
          <w:p w14:paraId="4F35D97B" w14:textId="77777777" w:rsidR="00F70CF8" w:rsidRPr="00F70CF8" w:rsidRDefault="00F70CF8" w:rsidP="00F70CF8">
            <w:pPr>
              <w:spacing w:line="276" w:lineRule="auto"/>
              <w:jc w:val="both"/>
              <w:rPr>
                <w:sz w:val="24"/>
                <w:szCs w:val="24"/>
                <w:lang w:val="ro-MD"/>
              </w:rPr>
            </w:pPr>
            <w:r w:rsidRPr="00F70CF8">
              <w:rPr>
                <w:sz w:val="24"/>
                <w:szCs w:val="24"/>
                <w:lang w:val="ro-MD"/>
              </w:rPr>
              <w:t>În document se menționează doar standardul IEC 61400 (sistemele eoliene), drept exemplu. Este necesară indicarea completă a tuturor standardelor internaționale relevante. De exemplu, standardele seriei IEC 61400 (partea 1 – cerințe generale, partea 11 – măsurarea zgomotului, partea 12 – performanța energetică etc.), precum și standarde de calitate și mediu recunoscute (ISO 9001, ISO 14001), standarde de compatibilitate electromagnetică (Directiva 2014/30/UE – standarde EN adoptate în RM) și de protecție la foc. De asemenea, pot fi vizate coduri europene de proiectare (Eurocoduri) sau standarde naționale adoptate (de ex. STAS/EN).</w:t>
            </w:r>
          </w:p>
          <w:p w14:paraId="53DF663C" w14:textId="5FE51368" w:rsidR="008F7FFB" w:rsidRPr="00E24EAA" w:rsidRDefault="00F70CF8" w:rsidP="00F70CF8">
            <w:pPr>
              <w:spacing w:line="276" w:lineRule="auto"/>
              <w:jc w:val="both"/>
              <w:rPr>
                <w:sz w:val="24"/>
                <w:szCs w:val="24"/>
                <w:lang w:val="ro-MD"/>
              </w:rPr>
            </w:pPr>
            <w:r w:rsidRPr="00F70CF8">
              <w:rPr>
                <w:sz w:val="24"/>
                <w:szCs w:val="24"/>
                <w:lang w:val="ro-MD"/>
              </w:rPr>
              <w:t>Recomandăm ca documentul să enumere clar referințele la standardele adoptate oficial în RM prin organisme de standardizare (ex. ISO, IEC, CEN/CENELEC) și să specifice criteriile minime tehnice după care se evaluează proiectele.</w:t>
            </w:r>
          </w:p>
        </w:tc>
        <w:tc>
          <w:tcPr>
            <w:tcW w:w="5103" w:type="dxa"/>
          </w:tcPr>
          <w:p w14:paraId="620693CD" w14:textId="77777777" w:rsidR="00010DA4" w:rsidRPr="00010DA4" w:rsidRDefault="00010DA4" w:rsidP="00010DA4">
            <w:pPr>
              <w:spacing w:line="276" w:lineRule="auto"/>
              <w:jc w:val="both"/>
              <w:rPr>
                <w:sz w:val="24"/>
                <w:szCs w:val="24"/>
                <w:lang w:val="ro-MD"/>
              </w:rPr>
            </w:pPr>
            <w:r w:rsidRPr="00010DA4">
              <w:rPr>
                <w:sz w:val="24"/>
                <w:szCs w:val="24"/>
                <w:lang w:val="ro-MD"/>
              </w:rPr>
              <w:t>Observația este acceptată parțial. Într-adevăr, standardul IEC 61400 a fost menționat cu titlu exemplificativ, fiind unul dintre cele mai utilizate în domeniul turbinelor eoliene. Cu toate acestea, se recunoaște importanța includerii unei liste orientative extinse de standarde relevante pentru proiectarea, construcția, operarea și evaluarea instalațiilor eoliene, în special acele standarde care au fost adoptate oficial în Republica Moldova.</w:t>
            </w:r>
          </w:p>
          <w:p w14:paraId="316119FB" w14:textId="77777777" w:rsidR="00010DA4" w:rsidRPr="00010DA4" w:rsidRDefault="00010DA4" w:rsidP="00010DA4">
            <w:pPr>
              <w:spacing w:line="276" w:lineRule="auto"/>
              <w:jc w:val="both"/>
              <w:rPr>
                <w:sz w:val="24"/>
                <w:szCs w:val="24"/>
                <w:lang w:val="ro-MD"/>
              </w:rPr>
            </w:pPr>
            <w:r w:rsidRPr="00010DA4">
              <w:rPr>
                <w:sz w:val="24"/>
                <w:szCs w:val="24"/>
                <w:lang w:val="ro-MD"/>
              </w:rPr>
              <w:t>În acest sens, documentul va fi completat cu o listă orientativă de referințe normative internaționale, inclusiv:</w:t>
            </w:r>
          </w:p>
          <w:p w14:paraId="752E8B58" w14:textId="77777777" w:rsidR="00010DA4" w:rsidRPr="00010DA4" w:rsidRDefault="00010DA4" w:rsidP="00010DA4">
            <w:pPr>
              <w:spacing w:line="276" w:lineRule="auto"/>
              <w:jc w:val="both"/>
              <w:rPr>
                <w:sz w:val="24"/>
                <w:szCs w:val="24"/>
                <w:lang w:val="ro-MD"/>
              </w:rPr>
            </w:pPr>
            <w:r w:rsidRPr="00010DA4">
              <w:rPr>
                <w:sz w:val="24"/>
                <w:szCs w:val="24"/>
                <w:lang w:val="ro-MD"/>
              </w:rPr>
              <w:t>IEC 61400 – toate părțile relevante (ex. partea 1 – cerințe generale; partea 11 – măsurarea zgomotului; partea 12 – performanță etc.);</w:t>
            </w:r>
          </w:p>
          <w:p w14:paraId="15A4B505" w14:textId="77777777" w:rsidR="00010DA4" w:rsidRPr="00010DA4" w:rsidRDefault="00010DA4" w:rsidP="00010DA4">
            <w:pPr>
              <w:spacing w:line="276" w:lineRule="auto"/>
              <w:jc w:val="both"/>
              <w:rPr>
                <w:sz w:val="24"/>
                <w:szCs w:val="24"/>
                <w:lang w:val="ro-MD"/>
              </w:rPr>
            </w:pPr>
            <w:r w:rsidRPr="00010DA4">
              <w:rPr>
                <w:sz w:val="24"/>
                <w:szCs w:val="24"/>
                <w:lang w:val="ro-MD"/>
              </w:rPr>
              <w:lastRenderedPageBreak/>
              <w:t>ISO 9001 – Sisteme de management al calității;</w:t>
            </w:r>
          </w:p>
          <w:p w14:paraId="3C61FD50" w14:textId="6AC132A4" w:rsidR="008F7FFB" w:rsidRPr="00E24EAA" w:rsidRDefault="00010DA4" w:rsidP="00010DA4">
            <w:pPr>
              <w:spacing w:line="276" w:lineRule="auto"/>
              <w:jc w:val="both"/>
              <w:rPr>
                <w:sz w:val="24"/>
                <w:szCs w:val="24"/>
                <w:lang w:val="ro-MD"/>
              </w:rPr>
            </w:pPr>
            <w:r w:rsidRPr="00010DA4">
              <w:rPr>
                <w:sz w:val="24"/>
                <w:szCs w:val="24"/>
                <w:lang w:val="ro-MD"/>
              </w:rPr>
              <w:t>ISO 14001 – Sisteme de management de mediu;</w:t>
            </w:r>
          </w:p>
        </w:tc>
      </w:tr>
      <w:tr w:rsidR="008F7FFB" w:rsidRPr="008568B8" w14:paraId="7EA5D76A" w14:textId="77777777" w:rsidTr="008F7FFB">
        <w:tc>
          <w:tcPr>
            <w:tcW w:w="1763" w:type="dxa"/>
            <w:vMerge/>
            <w:tcBorders>
              <w:top w:val="nil"/>
            </w:tcBorders>
            <w:shd w:val="clear" w:color="auto" w:fill="DEEAF6" w:themeFill="accent5" w:themeFillTint="33"/>
          </w:tcPr>
          <w:p w14:paraId="27C2E64E" w14:textId="77777777" w:rsidR="008F7FFB" w:rsidRPr="00E24EAA" w:rsidRDefault="008F7FFB" w:rsidP="009D28F9">
            <w:pPr>
              <w:spacing w:line="276" w:lineRule="auto"/>
              <w:jc w:val="center"/>
              <w:rPr>
                <w:sz w:val="24"/>
                <w:szCs w:val="24"/>
                <w:lang w:val="ro-MD"/>
              </w:rPr>
            </w:pPr>
          </w:p>
        </w:tc>
        <w:tc>
          <w:tcPr>
            <w:tcW w:w="7730" w:type="dxa"/>
          </w:tcPr>
          <w:p w14:paraId="38694189" w14:textId="77777777" w:rsidR="006A2C36" w:rsidRPr="006A2C36" w:rsidRDefault="006A2C36" w:rsidP="006A2C36">
            <w:pPr>
              <w:spacing w:line="276" w:lineRule="auto"/>
              <w:jc w:val="both"/>
              <w:rPr>
                <w:i/>
                <w:iCs/>
                <w:sz w:val="24"/>
                <w:szCs w:val="24"/>
                <w:lang w:val="ro-MD"/>
              </w:rPr>
            </w:pPr>
            <w:r w:rsidRPr="006A2C36">
              <w:rPr>
                <w:i/>
                <w:iCs/>
                <w:sz w:val="24"/>
                <w:szCs w:val="24"/>
                <w:lang w:val="ro-MD"/>
              </w:rPr>
              <w:t>9. Reieșind din Anexa 1, Tabelul 1 privind „Conducte supraterane de fluide inflamabile”, distanța de siguranță de până la 1000 m:</w:t>
            </w:r>
          </w:p>
          <w:p w14:paraId="7B0A0FDB" w14:textId="3903F7B7" w:rsidR="008F7FFB" w:rsidRPr="00E24EAA" w:rsidRDefault="006A2C36" w:rsidP="006A2C36">
            <w:pPr>
              <w:spacing w:line="276" w:lineRule="auto"/>
              <w:jc w:val="both"/>
              <w:rPr>
                <w:sz w:val="24"/>
                <w:szCs w:val="24"/>
                <w:lang w:val="ro-MD"/>
              </w:rPr>
            </w:pPr>
            <w:r w:rsidRPr="006A2C36">
              <w:rPr>
                <w:sz w:val="24"/>
                <w:szCs w:val="24"/>
                <w:lang w:val="ro-MD"/>
              </w:rPr>
              <w:t>Această distanță trebuie fundamentată tehnic și legal. În alte state europene, distanțele de protecție față de conducte sunt în general mult mai mici (de ordinul sutelor de metri) și se bazează pe norme de siguranță la incendiu (ex. standardul ISO 13623:2009 pentru transportul gazelor prin conducte sau coduri de siguranță la exploatare). Nu am identificat în legislația UE (precum Directiva Seveso III, 2012/18/UE) cerințe care să impună 1000 m pentru instalații eoliene față de conducte. În absența unor norme naționale specifice existente sau studii de risc publicate, cerem Ministerului să justifice această valoare. Aceasta ar trebui corelată cu reglementări de siguranță recunoscute (ex. ghiduri CEN privind zonele de protecție la conducte, legislația UE pentru transportul de fluide/combustibili) și să fie proporțională cu diametrul și presiunea fluidelor. În prezent, propunerea pare excesivă și restricționează semnificativ amplasamentele posibile fără o analiză de risc explicită.</w:t>
            </w:r>
          </w:p>
        </w:tc>
        <w:tc>
          <w:tcPr>
            <w:tcW w:w="5103" w:type="dxa"/>
          </w:tcPr>
          <w:p w14:paraId="78B8B427" w14:textId="77777777" w:rsidR="009D322B" w:rsidRPr="009D322B" w:rsidRDefault="009D322B" w:rsidP="009D322B">
            <w:pPr>
              <w:spacing w:line="276" w:lineRule="auto"/>
              <w:jc w:val="both"/>
              <w:rPr>
                <w:sz w:val="24"/>
                <w:szCs w:val="24"/>
                <w:lang w:val="ro-MD"/>
              </w:rPr>
            </w:pPr>
            <w:r w:rsidRPr="009D322B">
              <w:rPr>
                <w:sz w:val="24"/>
                <w:szCs w:val="24"/>
                <w:lang w:val="ro-MD"/>
              </w:rPr>
              <w:t>Menționăm că în forma actuală a regulamentului, distanța de siguranță de 500 m față de conductele supraterane de fluide inflamabile este formulată ca valoare de bază, iar posibilitatea extinderii acesteia până la 1000 m este prevăzută doar în situații particulare, în funcție de specificul amplasamentului și riscurile identificate, la indicația autorităților competente.</w:t>
            </w:r>
          </w:p>
          <w:p w14:paraId="60E43626" w14:textId="77777777" w:rsidR="009D322B" w:rsidRPr="009D322B" w:rsidRDefault="009D322B" w:rsidP="009D322B">
            <w:pPr>
              <w:spacing w:line="276" w:lineRule="auto"/>
              <w:jc w:val="both"/>
              <w:rPr>
                <w:sz w:val="24"/>
                <w:szCs w:val="24"/>
                <w:lang w:val="ro-MD"/>
              </w:rPr>
            </w:pPr>
            <w:r w:rsidRPr="009D322B">
              <w:rPr>
                <w:sz w:val="24"/>
                <w:szCs w:val="24"/>
                <w:lang w:val="ro-MD"/>
              </w:rPr>
              <w:t>Această formulare este aliniată practicilor internaționale și oferă flexibilitate adaptativă, fără a impune o cerință unică și rigidă.</w:t>
            </w:r>
          </w:p>
          <w:p w14:paraId="0EA6C18B" w14:textId="5B67EBB8" w:rsidR="009D322B" w:rsidRPr="009D322B" w:rsidRDefault="009D322B" w:rsidP="009D322B">
            <w:pPr>
              <w:spacing w:line="276" w:lineRule="auto"/>
              <w:jc w:val="both"/>
              <w:rPr>
                <w:sz w:val="24"/>
                <w:szCs w:val="24"/>
                <w:lang w:val="ro-MD"/>
              </w:rPr>
            </w:pPr>
            <w:r w:rsidRPr="009D322B">
              <w:rPr>
                <w:sz w:val="24"/>
                <w:szCs w:val="24"/>
                <w:lang w:val="ro-MD"/>
              </w:rPr>
              <w:t>În plus, această prevedere se corelează cu principiile Directivei Seveso III (2012/18/UE), care încurajează o evaluare contextuală a riscurilor pentru instalațiile periculoase, și nu impune valori fixe de distanță, lăsând decizia autorităților de mediu și protecție civilă în funcție de contextul local.</w:t>
            </w:r>
          </w:p>
          <w:p w14:paraId="4C0F3660" w14:textId="3CCAD0B4" w:rsidR="008F7FFB" w:rsidRPr="00E24EAA" w:rsidRDefault="009D322B" w:rsidP="009D322B">
            <w:pPr>
              <w:spacing w:line="276" w:lineRule="auto"/>
              <w:jc w:val="both"/>
              <w:rPr>
                <w:sz w:val="24"/>
                <w:szCs w:val="24"/>
                <w:lang w:val="ro-MD"/>
              </w:rPr>
            </w:pPr>
            <w:r w:rsidRPr="009D322B">
              <w:rPr>
                <w:sz w:val="24"/>
                <w:szCs w:val="24"/>
                <w:lang w:val="ro-MD"/>
              </w:rPr>
              <w:t>Prin urmare, nu este necesară o revizuire a textului, întrucât acesta nu stabilește în mod arbitrar o distanță de 1000 m, ci permite autorităților competente să solicite extinderea acesteia doar atunci când o justifică analiza de risc tehnic și de mediu</w:t>
            </w:r>
            <w:r>
              <w:rPr>
                <w:sz w:val="24"/>
                <w:szCs w:val="24"/>
                <w:lang w:val="ro-MD"/>
              </w:rPr>
              <w:t>.</w:t>
            </w:r>
          </w:p>
        </w:tc>
      </w:tr>
      <w:tr w:rsidR="008F7FFB" w:rsidRPr="008568B8" w14:paraId="54034EA5" w14:textId="77777777" w:rsidTr="006A2C36">
        <w:tc>
          <w:tcPr>
            <w:tcW w:w="1763" w:type="dxa"/>
            <w:vMerge/>
            <w:tcBorders>
              <w:top w:val="nil"/>
              <w:bottom w:val="nil"/>
            </w:tcBorders>
            <w:shd w:val="clear" w:color="auto" w:fill="DEEAF6" w:themeFill="accent5" w:themeFillTint="33"/>
          </w:tcPr>
          <w:p w14:paraId="3B45F5D8" w14:textId="77777777" w:rsidR="008F7FFB" w:rsidRPr="00E24EAA" w:rsidRDefault="008F7FFB" w:rsidP="009D28F9">
            <w:pPr>
              <w:spacing w:line="276" w:lineRule="auto"/>
              <w:jc w:val="center"/>
              <w:rPr>
                <w:sz w:val="24"/>
                <w:szCs w:val="24"/>
                <w:lang w:val="ro-MD"/>
              </w:rPr>
            </w:pPr>
          </w:p>
        </w:tc>
        <w:tc>
          <w:tcPr>
            <w:tcW w:w="7730" w:type="dxa"/>
          </w:tcPr>
          <w:p w14:paraId="26380ABE" w14:textId="77777777" w:rsidR="007501FD" w:rsidRPr="007501FD" w:rsidRDefault="007501FD" w:rsidP="007501FD">
            <w:pPr>
              <w:spacing w:line="276" w:lineRule="auto"/>
              <w:jc w:val="both"/>
              <w:rPr>
                <w:i/>
                <w:iCs/>
                <w:sz w:val="24"/>
                <w:szCs w:val="24"/>
                <w:lang w:val="ro-MD"/>
              </w:rPr>
            </w:pPr>
            <w:r w:rsidRPr="007501FD">
              <w:rPr>
                <w:i/>
                <w:iCs/>
                <w:sz w:val="24"/>
                <w:szCs w:val="24"/>
                <w:lang w:val="ro-MD"/>
              </w:rPr>
              <w:t>10. Reieșind din punctul 2 – „Obiectivul general al raportului”, referința la Directivele 2011/92/UE, 2009/147/CE și 92/43/CEE:</w:t>
            </w:r>
          </w:p>
          <w:p w14:paraId="05F52E86" w14:textId="4F00E547" w:rsidR="008F7FFB" w:rsidRPr="00E24EAA" w:rsidRDefault="007501FD" w:rsidP="007501FD">
            <w:pPr>
              <w:spacing w:line="276" w:lineRule="auto"/>
              <w:jc w:val="both"/>
              <w:rPr>
                <w:sz w:val="24"/>
                <w:szCs w:val="24"/>
                <w:lang w:val="ro-MD"/>
              </w:rPr>
            </w:pPr>
            <w:r w:rsidRPr="007501FD">
              <w:rPr>
                <w:sz w:val="24"/>
                <w:szCs w:val="24"/>
                <w:lang w:val="ro-MD"/>
              </w:rPr>
              <w:lastRenderedPageBreak/>
              <w:t>Republica Moldova nu este stat membru UE, însă Acordul de Asociere RM-UE include prevederi de integrare ambientală. În Anexa XI a Acordului sunt transpuse dispoziții din Directiva 2011/92/UE (EIA) – de ex. obligația de a adopta legislație națională și de a stabili proceduri de evaluare de mediu pentru proiecte din anexa I și II, cu termene de implementare concret. Similar, Directiva 2009/147/CE („Păsări”) este transpusă în Acord (obligații de adoptare a legislației de conservare și stabilire a zonelor de protecție specială pentru speciile migratoare). Directiva Habitate 92/43/CEE este de asemenea inclusă parțial în Acord, prin obligarea RM să adopte legislația necesară și să inventarieze siturile Natura 2000 (Smarald). În consecință, documentul trebuie să țină cont de aceste angajamente. Dacă se invocă implementări curente ale acestor directive, trebuie arătat explicit care articole au fost transpuse în legislația RM şi dacă aceste obligații rezultă din prevederi ale Acordului de Asociere sau din alte tratate bilaterale (ex. Convenția de la Berna, Pactul Energetic). Solicităm clarificarea sursei juridice care inspiră includerea acestor directive în recomandări, precum și a modului de aplicare efectivă în contextul național.</w:t>
            </w:r>
          </w:p>
        </w:tc>
        <w:tc>
          <w:tcPr>
            <w:tcW w:w="5103" w:type="dxa"/>
          </w:tcPr>
          <w:p w14:paraId="2A066FFF" w14:textId="1685FDC5" w:rsidR="008F7FFB" w:rsidRPr="00E24EAA" w:rsidRDefault="009D322B" w:rsidP="009D28F9">
            <w:pPr>
              <w:spacing w:line="276" w:lineRule="auto"/>
              <w:jc w:val="both"/>
              <w:rPr>
                <w:sz w:val="24"/>
                <w:szCs w:val="24"/>
                <w:lang w:val="ro-MD"/>
              </w:rPr>
            </w:pPr>
            <w:r w:rsidRPr="009D322B">
              <w:rPr>
                <w:sz w:val="24"/>
                <w:szCs w:val="24"/>
                <w:lang w:val="ro-MD"/>
              </w:rPr>
              <w:lastRenderedPageBreak/>
              <w:t xml:space="preserve">Referințele la Directivele 2011/92/UE, 2009/147/CE și 92/43/CEE sunt justificate prin angajamentele Republicii Moldova asumate prin </w:t>
            </w:r>
            <w:r w:rsidRPr="009D322B">
              <w:rPr>
                <w:sz w:val="24"/>
                <w:szCs w:val="24"/>
                <w:lang w:val="ro-MD"/>
              </w:rPr>
              <w:lastRenderedPageBreak/>
              <w:t>Acordul de Asociere RM–UE. Aceste directive sunt reflectate în Anexa XI a Acordului și au fost parțial transpuse în legislația națională prin acte precum Legea nr. 86/2014 privind evaluarea impactului asupra mediului și Legea nr. 1538/1998 privind fondul ariilor naturale protejate. Includerea acestora în recomandări are rolul de a sprijini armonizarea treptată a cadrului normativ național cu cel european, în conformitate cu obligațiile internaționale asumate.</w:t>
            </w:r>
          </w:p>
        </w:tc>
      </w:tr>
      <w:tr w:rsidR="006A2C36" w:rsidRPr="008568B8" w14:paraId="13340F48" w14:textId="77777777" w:rsidTr="00BC2205">
        <w:tc>
          <w:tcPr>
            <w:tcW w:w="1763" w:type="dxa"/>
            <w:tcBorders>
              <w:top w:val="nil"/>
              <w:bottom w:val="single" w:sz="4" w:space="0" w:color="auto"/>
            </w:tcBorders>
            <w:shd w:val="clear" w:color="auto" w:fill="DEEAF6" w:themeFill="accent5" w:themeFillTint="33"/>
          </w:tcPr>
          <w:p w14:paraId="27BA8A1D" w14:textId="77777777" w:rsidR="006A2C36" w:rsidRPr="00E24EAA" w:rsidRDefault="006A2C36" w:rsidP="009D28F9">
            <w:pPr>
              <w:spacing w:line="276" w:lineRule="auto"/>
              <w:jc w:val="center"/>
              <w:rPr>
                <w:sz w:val="24"/>
                <w:szCs w:val="24"/>
                <w:lang w:val="ro-MD"/>
              </w:rPr>
            </w:pPr>
          </w:p>
        </w:tc>
        <w:tc>
          <w:tcPr>
            <w:tcW w:w="7730" w:type="dxa"/>
          </w:tcPr>
          <w:p w14:paraId="1112EDC6" w14:textId="77777777" w:rsidR="007501FD" w:rsidRPr="001031F5" w:rsidRDefault="007501FD" w:rsidP="007501FD">
            <w:pPr>
              <w:spacing w:line="276" w:lineRule="auto"/>
              <w:jc w:val="both"/>
              <w:rPr>
                <w:i/>
                <w:iCs/>
                <w:sz w:val="24"/>
                <w:szCs w:val="24"/>
                <w:lang w:val="ro-MD"/>
              </w:rPr>
            </w:pPr>
            <w:r w:rsidRPr="001031F5">
              <w:rPr>
                <w:i/>
                <w:iCs/>
                <w:sz w:val="24"/>
                <w:szCs w:val="24"/>
                <w:lang w:val="ro-MD"/>
              </w:rPr>
              <w:t>11. Reieșind din finalul punctului 1 – „Noțiuni generale despre instalațiile eoliene și principalii pași în dezvoltarea acestora”, formularea că „documentul este conceput să sprijine procesul decizional”:</w:t>
            </w:r>
          </w:p>
          <w:p w14:paraId="7EC44039" w14:textId="77777777" w:rsidR="006A2C36" w:rsidRDefault="007501FD" w:rsidP="007501FD">
            <w:pPr>
              <w:spacing w:line="276" w:lineRule="auto"/>
              <w:jc w:val="both"/>
              <w:rPr>
                <w:sz w:val="24"/>
                <w:szCs w:val="24"/>
                <w:lang w:val="ro-MD"/>
              </w:rPr>
            </w:pPr>
            <w:r w:rsidRPr="007501FD">
              <w:rPr>
                <w:sz w:val="24"/>
                <w:szCs w:val="24"/>
                <w:lang w:val="ro-MD"/>
              </w:rPr>
              <w:t>Documentul este intitulat „Recomandări” și – conform mențiunii din introducere – este destinat sprijinirii procesului decizional. Orice reglementare care produce efecte juridice trebuie să se bazeze pe un act normativ autorizat (lege, hotărâre de Guvern, etc.).</w:t>
            </w:r>
          </w:p>
          <w:p w14:paraId="3A513009" w14:textId="086731D0" w:rsidR="007501FD" w:rsidRPr="00E24EAA" w:rsidRDefault="007501FD" w:rsidP="007501FD">
            <w:pPr>
              <w:spacing w:line="276" w:lineRule="auto"/>
              <w:jc w:val="both"/>
              <w:rPr>
                <w:sz w:val="24"/>
                <w:szCs w:val="24"/>
                <w:lang w:val="ro-MD"/>
              </w:rPr>
            </w:pPr>
            <w:r w:rsidRPr="007501FD">
              <w:rPr>
                <w:sz w:val="24"/>
                <w:szCs w:val="24"/>
                <w:lang w:val="ro-MD"/>
              </w:rPr>
              <w:t xml:space="preserve">Prin urmare, punem în discuție statutul normativ al prezentului document. Solicităm explicitarea temeiului juridic care ar conferi acestor recomandări caracter obligatoriu (de exemplu, o decizie guvernamentală de aprobare, un ordin ministerial de reglementare). În absența unei asemenea autorizări, recomandările sunt de natură consultativă şi nu pot fi impuse investitorilor. </w:t>
            </w:r>
            <w:r w:rsidRPr="007501FD">
              <w:rPr>
                <w:sz w:val="24"/>
                <w:szCs w:val="24"/>
                <w:lang w:val="ro-MD"/>
              </w:rPr>
              <w:lastRenderedPageBreak/>
              <w:t>Apreciem că, dacă se dorește utilitatea lor reală, documentul ar trebui publicat în Monitorul Oficial (ca ghid tehnic) s-au transpus în reglementări oficiale, precizând expres caracterul său orientativ.</w:t>
            </w:r>
          </w:p>
        </w:tc>
        <w:tc>
          <w:tcPr>
            <w:tcW w:w="5103" w:type="dxa"/>
          </w:tcPr>
          <w:p w14:paraId="65292689" w14:textId="77777777" w:rsidR="006A2C36" w:rsidRDefault="008568B8" w:rsidP="009D28F9">
            <w:pPr>
              <w:spacing w:line="276" w:lineRule="auto"/>
              <w:jc w:val="both"/>
              <w:rPr>
                <w:sz w:val="24"/>
                <w:szCs w:val="24"/>
                <w:lang w:val="ro-MD"/>
              </w:rPr>
            </w:pPr>
            <w:r w:rsidRPr="008568B8">
              <w:rPr>
                <w:sz w:val="24"/>
                <w:szCs w:val="24"/>
                <w:lang w:val="ro-MD"/>
              </w:rPr>
              <w:lastRenderedPageBreak/>
              <w:t>Acest punct la moment a fost exclus din documentul „Metodologia de amplasare și demontare a instalațiilor eoliene”</w:t>
            </w:r>
          </w:p>
          <w:p w14:paraId="29FC02FC" w14:textId="01EAC53A" w:rsidR="008568B8" w:rsidRDefault="008568B8" w:rsidP="009D28F9">
            <w:pPr>
              <w:spacing w:line="276" w:lineRule="auto"/>
              <w:jc w:val="both"/>
              <w:rPr>
                <w:sz w:val="24"/>
                <w:szCs w:val="24"/>
                <w:lang w:val="ro-MD"/>
              </w:rPr>
            </w:pPr>
            <w:r w:rsidRPr="00ED3659">
              <w:rPr>
                <w:sz w:val="24"/>
                <w:szCs w:val="24"/>
                <w:lang w:val="ro-MD"/>
              </w:rPr>
              <w:t>Se confirmă că documentul elaborat nu constituie un act normativ în sensul Legii nr. 100/2017 privind actele normative, ci reprezintă un set de recomandări tehnice orientative privind amplasarea, exploatarea și postutilizarea centralelor electrice eoliene.</w:t>
            </w:r>
          </w:p>
          <w:p w14:paraId="57AC9745" w14:textId="3043601E" w:rsidR="008568B8" w:rsidRPr="00E24EAA" w:rsidRDefault="008568B8" w:rsidP="009D28F9">
            <w:pPr>
              <w:spacing w:line="276" w:lineRule="auto"/>
              <w:jc w:val="both"/>
              <w:rPr>
                <w:sz w:val="24"/>
                <w:szCs w:val="24"/>
                <w:lang w:val="ro-MD"/>
              </w:rPr>
            </w:pPr>
            <w:r w:rsidRPr="00F15BDF">
              <w:rPr>
                <w:sz w:val="24"/>
                <w:szCs w:val="24"/>
                <w:lang w:val="ro-MD"/>
              </w:rPr>
              <w:t xml:space="preserve">Ministerul a luat act de propunerea </w:t>
            </w:r>
            <w:r>
              <w:rPr>
                <w:sz w:val="24"/>
                <w:szCs w:val="24"/>
                <w:lang w:val="ro-MD"/>
              </w:rPr>
              <w:t>AO APEEEF</w:t>
            </w:r>
            <w:r w:rsidRPr="00F15BDF">
              <w:rPr>
                <w:sz w:val="24"/>
                <w:szCs w:val="24"/>
                <w:lang w:val="ro-MD"/>
              </w:rPr>
              <w:t xml:space="preserve"> si in procesul de ajustare a cadrului normativ primar va stabili expres atributiile APC in elaborarea unor </w:t>
            </w:r>
            <w:r w:rsidRPr="00F15BDF">
              <w:rPr>
                <w:sz w:val="24"/>
                <w:szCs w:val="24"/>
                <w:lang w:val="ro-MD"/>
              </w:rPr>
              <w:lastRenderedPageBreak/>
              <w:t>astfel de norme cu caracter obligatoriu.</w:t>
            </w:r>
            <w:r w:rsidRPr="00F15BDF">
              <w:rPr>
                <w:sz w:val="24"/>
                <w:szCs w:val="24"/>
                <w:lang w:val="ro-MD"/>
              </w:rPr>
              <w:br/>
              <w:t>La moment nu este stipulat expres cadrul normativ si pentru a evita evenutale contestatii din partea partilor interesate, aceste norme au caracter de recomandare.</w:t>
            </w:r>
          </w:p>
        </w:tc>
      </w:tr>
      <w:tr w:rsidR="00BC2205" w:rsidRPr="008568B8" w14:paraId="378F2085" w14:textId="77777777" w:rsidTr="00A9434E">
        <w:tc>
          <w:tcPr>
            <w:tcW w:w="1763" w:type="dxa"/>
            <w:tcBorders>
              <w:top w:val="single" w:sz="4" w:space="0" w:color="auto"/>
              <w:bottom w:val="single" w:sz="4" w:space="0" w:color="auto"/>
            </w:tcBorders>
            <w:shd w:val="clear" w:color="auto" w:fill="DEEAF6" w:themeFill="accent5" w:themeFillTint="33"/>
          </w:tcPr>
          <w:p w14:paraId="0E16648B" w14:textId="567E5446" w:rsidR="00BC2205" w:rsidRPr="00BC2205" w:rsidRDefault="00BC2205" w:rsidP="009D28F9">
            <w:pPr>
              <w:spacing w:line="276" w:lineRule="auto"/>
              <w:jc w:val="center"/>
              <w:rPr>
                <w:sz w:val="24"/>
                <w:szCs w:val="24"/>
                <w:lang w:val="ro-RO"/>
              </w:rPr>
            </w:pPr>
            <w:r>
              <w:rPr>
                <w:sz w:val="24"/>
                <w:szCs w:val="24"/>
                <w:lang w:val="ro-MD"/>
              </w:rPr>
              <w:lastRenderedPageBreak/>
              <w:t>Camera de Comer</w:t>
            </w:r>
            <w:r>
              <w:rPr>
                <w:sz w:val="24"/>
                <w:szCs w:val="24"/>
                <w:lang w:val="ro-RO"/>
              </w:rPr>
              <w:t>ț Americană din Moldova</w:t>
            </w:r>
          </w:p>
        </w:tc>
        <w:tc>
          <w:tcPr>
            <w:tcW w:w="7730" w:type="dxa"/>
          </w:tcPr>
          <w:p w14:paraId="0C1BDD40" w14:textId="2A487A89" w:rsidR="00BC2205" w:rsidRPr="00BC2205" w:rsidRDefault="00BC2205" w:rsidP="007501FD">
            <w:pPr>
              <w:spacing w:line="276" w:lineRule="auto"/>
              <w:jc w:val="both"/>
              <w:rPr>
                <w:sz w:val="24"/>
                <w:szCs w:val="24"/>
                <w:lang w:val="ro-MD"/>
              </w:rPr>
            </w:pPr>
            <w:r w:rsidRPr="00BC2205">
              <w:rPr>
                <w:sz w:val="24"/>
                <w:szCs w:val="24"/>
                <w:lang w:val="ro-MD"/>
              </w:rPr>
              <w:t>În scrisoarea de însoțire a proiectului nr. 04-1434 din 22 mai 2025, Ministerul menționează documentul nu reprezintă un normativ în domeniul construcțiilor. Cu toate acestea, considerăm că recomandările incluse în proiectul elaborat cu sprijinul GIZ Moldova, odată sistematizate și aprobate printr-un ordin al ministrului, vor căpăta caracter obligatoriu, nu doar orientativ. În acest sens, propunem ca anexa nr. 1, atât în titlu cât și în conținutul propriu-zis, să fie reformulată în termeni de cerințe obligatorii. Doar astfel pot fi garantate respectarea distanțelor minime față de diverse obiective, precum și interdicția amplasării turbinelor eoliene în anumite zone, alături de alte condiții esențiale.</w:t>
            </w:r>
          </w:p>
        </w:tc>
        <w:tc>
          <w:tcPr>
            <w:tcW w:w="5103" w:type="dxa"/>
          </w:tcPr>
          <w:p w14:paraId="24038EEF" w14:textId="097FF455" w:rsidR="00BC2205" w:rsidRPr="00A9434E" w:rsidRDefault="00F15BDF" w:rsidP="00BE5F2C">
            <w:pPr>
              <w:spacing w:line="276" w:lineRule="auto"/>
              <w:jc w:val="both"/>
              <w:rPr>
                <w:color w:val="FF0000"/>
                <w:sz w:val="24"/>
                <w:szCs w:val="24"/>
                <w:lang w:val="ro-MD"/>
              </w:rPr>
            </w:pPr>
            <w:r w:rsidRPr="00F15BDF">
              <w:rPr>
                <w:sz w:val="24"/>
                <w:szCs w:val="24"/>
                <w:lang w:val="ro-MD"/>
              </w:rPr>
              <w:t>Ministerul a luat act de propunerea AmCham si in procesul de ajustare a cadrului normativ primar va stabili expres atributiile APC in elaborarea unor astfel de norme cu caracter obligatoriu.</w:t>
            </w:r>
            <w:r w:rsidRPr="00F15BDF">
              <w:rPr>
                <w:sz w:val="24"/>
                <w:szCs w:val="24"/>
                <w:lang w:val="ro-MD"/>
              </w:rPr>
              <w:br/>
              <w:t xml:space="preserve">La moment nu este stipulat expres cadrul normativ si pentru a evita evenutale contestatii din partea partilor interesate, aceste norme au caracter de recomandare. </w:t>
            </w:r>
          </w:p>
        </w:tc>
      </w:tr>
      <w:tr w:rsidR="00A9434E" w:rsidRPr="008568B8" w14:paraId="656AF092" w14:textId="77777777" w:rsidTr="00A9434E">
        <w:tc>
          <w:tcPr>
            <w:tcW w:w="1763" w:type="dxa"/>
            <w:tcBorders>
              <w:top w:val="nil"/>
              <w:bottom w:val="nil"/>
            </w:tcBorders>
            <w:shd w:val="clear" w:color="auto" w:fill="DEEAF6" w:themeFill="accent5" w:themeFillTint="33"/>
          </w:tcPr>
          <w:p w14:paraId="40E3A9C9" w14:textId="77777777" w:rsidR="00A9434E" w:rsidRDefault="00A9434E" w:rsidP="009D28F9">
            <w:pPr>
              <w:spacing w:line="276" w:lineRule="auto"/>
              <w:jc w:val="center"/>
              <w:rPr>
                <w:sz w:val="24"/>
                <w:szCs w:val="24"/>
                <w:lang w:val="ro-MD"/>
              </w:rPr>
            </w:pPr>
          </w:p>
        </w:tc>
        <w:tc>
          <w:tcPr>
            <w:tcW w:w="7730" w:type="dxa"/>
          </w:tcPr>
          <w:p w14:paraId="440581E4" w14:textId="77777777" w:rsidR="00A9434E" w:rsidRPr="00A9434E" w:rsidRDefault="00A9434E" w:rsidP="00A9434E">
            <w:pPr>
              <w:spacing w:line="276" w:lineRule="auto"/>
              <w:jc w:val="both"/>
              <w:rPr>
                <w:sz w:val="24"/>
                <w:szCs w:val="24"/>
                <w:lang w:val="ro-MD"/>
              </w:rPr>
            </w:pPr>
            <w:r w:rsidRPr="00A9434E">
              <w:rPr>
                <w:sz w:val="24"/>
                <w:szCs w:val="24"/>
                <w:lang w:val="ro-MD"/>
              </w:rPr>
              <w:t>Un alt aspect esențial care susține necesitatea ca cerințele privind amplasarea și demontarea instalațiilor eoliene să aibă un caracter imperativ este legat de aplicarea acestora de către diverse autorități și entități competente, inclusiv în vederea interzicerii amplasării, după caz. Printre aceste autorități se numără:</w:t>
            </w:r>
          </w:p>
          <w:p w14:paraId="2254D59B" w14:textId="77777777" w:rsidR="00A9434E" w:rsidRPr="00A9434E" w:rsidRDefault="00A9434E" w:rsidP="00A9434E">
            <w:pPr>
              <w:spacing w:line="276" w:lineRule="auto"/>
              <w:jc w:val="both"/>
              <w:rPr>
                <w:sz w:val="24"/>
                <w:szCs w:val="24"/>
                <w:lang w:val="ro-MD"/>
              </w:rPr>
            </w:pPr>
            <w:r w:rsidRPr="00A9434E">
              <w:rPr>
                <w:sz w:val="24"/>
                <w:szCs w:val="24"/>
                <w:lang w:val="ro-MD"/>
              </w:rPr>
              <w:t>* Agenția de Mediu, în procesul de evaluare a impactului asupra mediului și emiterea acordului de mediu pentru asemenea activități;</w:t>
            </w:r>
          </w:p>
          <w:p w14:paraId="2B93639E" w14:textId="77777777" w:rsidR="00A9434E" w:rsidRPr="00A9434E" w:rsidRDefault="00A9434E" w:rsidP="00A9434E">
            <w:pPr>
              <w:spacing w:line="276" w:lineRule="auto"/>
              <w:jc w:val="both"/>
              <w:rPr>
                <w:sz w:val="24"/>
                <w:szCs w:val="24"/>
                <w:lang w:val="ro-MD"/>
              </w:rPr>
            </w:pPr>
            <w:r w:rsidRPr="00A9434E">
              <w:rPr>
                <w:sz w:val="24"/>
                <w:szCs w:val="24"/>
                <w:lang w:val="ro-MD"/>
              </w:rPr>
              <w:t>* autoritățile publice locale, în cadrul aprobării planurilor urbanistice, emiterii certificatelor de urbanism pentru proiectare și autorizațiilor de construire;</w:t>
            </w:r>
          </w:p>
          <w:p w14:paraId="506162BD" w14:textId="77777777" w:rsidR="00A9434E" w:rsidRPr="00A9434E" w:rsidRDefault="00A9434E" w:rsidP="00A9434E">
            <w:pPr>
              <w:spacing w:line="276" w:lineRule="auto"/>
              <w:jc w:val="both"/>
              <w:rPr>
                <w:sz w:val="24"/>
                <w:szCs w:val="24"/>
                <w:lang w:val="ro-MD"/>
              </w:rPr>
            </w:pPr>
            <w:r w:rsidRPr="00A9434E">
              <w:rPr>
                <w:sz w:val="24"/>
                <w:szCs w:val="24"/>
                <w:lang w:val="ro-MD"/>
              </w:rPr>
              <w:t>* Inspectoratul Național pentru Supraveghere Tehnică, în exercitarea atribuțiilor ce țin de supravegherea executării lucrărilor de construcție;</w:t>
            </w:r>
          </w:p>
          <w:p w14:paraId="78F55F5B" w14:textId="4315CB4B" w:rsidR="00A9434E" w:rsidRPr="00BC2205" w:rsidRDefault="00A9434E" w:rsidP="00A9434E">
            <w:pPr>
              <w:spacing w:line="276" w:lineRule="auto"/>
              <w:jc w:val="both"/>
              <w:rPr>
                <w:sz w:val="24"/>
                <w:szCs w:val="24"/>
                <w:lang w:val="ro-MD"/>
              </w:rPr>
            </w:pPr>
            <w:r w:rsidRPr="00A9434E">
              <w:rPr>
                <w:sz w:val="24"/>
                <w:szCs w:val="24"/>
                <w:lang w:val="ro-MD"/>
              </w:rPr>
              <w:t>* autoritățile competente în domeniul sănătății publice, organele de supraveghere a respectării măsurilor de prevenire a incendiilor, precum și operatorii rețelelor edilitare, în procesul de emitere a avizelor necesare pentru coordonarea planurilor urbanistice și pentru certificatele de urbanism pentru proiectare.</w:t>
            </w:r>
          </w:p>
        </w:tc>
        <w:tc>
          <w:tcPr>
            <w:tcW w:w="5103" w:type="dxa"/>
          </w:tcPr>
          <w:p w14:paraId="78581001" w14:textId="764A8A05" w:rsidR="00A9434E" w:rsidRPr="00A9434E" w:rsidRDefault="00A9434E" w:rsidP="00BE5F2C">
            <w:pPr>
              <w:spacing w:line="276" w:lineRule="auto"/>
              <w:jc w:val="both"/>
              <w:rPr>
                <w:color w:val="FF0000"/>
                <w:sz w:val="24"/>
                <w:szCs w:val="24"/>
                <w:lang w:val="ro-MD"/>
              </w:rPr>
            </w:pPr>
            <w:r w:rsidRPr="00A9434E">
              <w:rPr>
                <w:color w:val="000000" w:themeColor="text1"/>
                <w:sz w:val="24"/>
                <w:szCs w:val="24"/>
                <w:lang w:val="ro-MD"/>
              </w:rPr>
              <w:t>Toate instituțiile prezentate în acest comentariu au fost consultate.</w:t>
            </w:r>
          </w:p>
        </w:tc>
      </w:tr>
      <w:tr w:rsidR="00A9434E" w:rsidRPr="008568B8" w14:paraId="7D8DD7F6" w14:textId="77777777" w:rsidTr="00A9434E">
        <w:tc>
          <w:tcPr>
            <w:tcW w:w="1763" w:type="dxa"/>
            <w:tcBorders>
              <w:top w:val="nil"/>
              <w:bottom w:val="nil"/>
            </w:tcBorders>
            <w:shd w:val="clear" w:color="auto" w:fill="DEEAF6" w:themeFill="accent5" w:themeFillTint="33"/>
          </w:tcPr>
          <w:p w14:paraId="18120059" w14:textId="77777777" w:rsidR="00A9434E" w:rsidRDefault="00A9434E" w:rsidP="009D28F9">
            <w:pPr>
              <w:spacing w:line="276" w:lineRule="auto"/>
              <w:jc w:val="center"/>
              <w:rPr>
                <w:sz w:val="24"/>
                <w:szCs w:val="24"/>
                <w:lang w:val="ro-MD"/>
              </w:rPr>
            </w:pPr>
          </w:p>
        </w:tc>
        <w:tc>
          <w:tcPr>
            <w:tcW w:w="7730" w:type="dxa"/>
          </w:tcPr>
          <w:p w14:paraId="05A42636" w14:textId="55F532AD" w:rsidR="00A9434E" w:rsidRPr="00A9434E" w:rsidRDefault="00A9434E" w:rsidP="00A9434E">
            <w:pPr>
              <w:spacing w:line="276" w:lineRule="auto"/>
              <w:jc w:val="both"/>
              <w:rPr>
                <w:sz w:val="24"/>
                <w:szCs w:val="24"/>
                <w:lang w:val="ro-MD"/>
              </w:rPr>
            </w:pPr>
            <w:r w:rsidRPr="00A9434E">
              <w:rPr>
                <w:sz w:val="24"/>
                <w:szCs w:val="24"/>
                <w:lang w:val="ro-MD"/>
              </w:rPr>
              <w:t>Totodată, se impune revizuirea secțiunii referitoare la evaluarea impactului asupra mediului. În prezent, această evaluare se realizează în conformitate cu prevederile Legii nr. 86/2014 privind evaluarea impactului asupra mediului și se finalizează prin emiterea unui acord de mediu. Menționăm că expertiza ecologică de stat nu mai reprezintă o etapă aplicabilă în acest proces.</w:t>
            </w:r>
          </w:p>
        </w:tc>
        <w:tc>
          <w:tcPr>
            <w:tcW w:w="5103" w:type="dxa"/>
          </w:tcPr>
          <w:p w14:paraId="055A8ADC" w14:textId="50DE8865" w:rsidR="00A9434E" w:rsidRPr="00A9434E" w:rsidRDefault="00A9434E" w:rsidP="00BE5F2C">
            <w:pPr>
              <w:spacing w:line="276" w:lineRule="auto"/>
              <w:jc w:val="both"/>
              <w:rPr>
                <w:color w:val="000000" w:themeColor="text1"/>
                <w:sz w:val="24"/>
                <w:szCs w:val="24"/>
                <w:lang w:val="ro-MD"/>
              </w:rPr>
            </w:pPr>
            <w:r>
              <w:rPr>
                <w:color w:val="000000" w:themeColor="text1"/>
                <w:sz w:val="24"/>
                <w:szCs w:val="24"/>
                <w:lang w:val="ro-MD"/>
              </w:rPr>
              <w:t>La observația Ministerului Mediului și Agenției de Mediu au fort efectuate modificările necesare.</w:t>
            </w:r>
          </w:p>
        </w:tc>
      </w:tr>
      <w:tr w:rsidR="00A9434E" w:rsidRPr="008568B8" w14:paraId="1320409C" w14:textId="77777777" w:rsidTr="00A9434E">
        <w:tc>
          <w:tcPr>
            <w:tcW w:w="1763" w:type="dxa"/>
            <w:tcBorders>
              <w:top w:val="nil"/>
            </w:tcBorders>
            <w:shd w:val="clear" w:color="auto" w:fill="DEEAF6" w:themeFill="accent5" w:themeFillTint="33"/>
          </w:tcPr>
          <w:p w14:paraId="0FEBB58F" w14:textId="77777777" w:rsidR="00A9434E" w:rsidRDefault="00A9434E" w:rsidP="009D28F9">
            <w:pPr>
              <w:spacing w:line="276" w:lineRule="auto"/>
              <w:jc w:val="center"/>
              <w:rPr>
                <w:sz w:val="24"/>
                <w:szCs w:val="24"/>
                <w:lang w:val="ro-MD"/>
              </w:rPr>
            </w:pPr>
          </w:p>
        </w:tc>
        <w:tc>
          <w:tcPr>
            <w:tcW w:w="7730" w:type="dxa"/>
          </w:tcPr>
          <w:p w14:paraId="7AC7B343" w14:textId="77777777" w:rsidR="00A9434E" w:rsidRPr="00A9434E" w:rsidRDefault="00A9434E" w:rsidP="00A9434E">
            <w:pPr>
              <w:spacing w:line="276" w:lineRule="auto"/>
              <w:jc w:val="both"/>
              <w:rPr>
                <w:sz w:val="24"/>
                <w:szCs w:val="24"/>
                <w:lang w:val="ro-MD"/>
              </w:rPr>
            </w:pPr>
            <w:r w:rsidRPr="00A9434E">
              <w:rPr>
                <w:sz w:val="24"/>
                <w:szCs w:val="24"/>
                <w:lang w:val="ro-MD"/>
              </w:rPr>
              <w:t xml:space="preserve">În ceea ce privește anexa nr. 1 – </w:t>
            </w:r>
            <w:r w:rsidRPr="00A9434E">
              <w:rPr>
                <w:b/>
                <w:bCs/>
                <w:i/>
                <w:iCs/>
                <w:sz w:val="24"/>
                <w:szCs w:val="24"/>
                <w:lang w:val="ro-MD"/>
              </w:rPr>
              <w:t>Recomandări de amplasare și demontare a instalațiilor eoliene</w:t>
            </w:r>
            <w:r w:rsidRPr="00A9434E">
              <w:rPr>
                <w:sz w:val="24"/>
                <w:szCs w:val="24"/>
                <w:lang w:val="ro-MD"/>
              </w:rPr>
              <w:t>, la capitolul 2 „</w:t>
            </w:r>
            <w:r w:rsidRPr="00A9434E">
              <w:rPr>
                <w:b/>
                <w:bCs/>
                <w:i/>
                <w:iCs/>
                <w:sz w:val="24"/>
                <w:szCs w:val="24"/>
                <w:lang w:val="ro-MD"/>
              </w:rPr>
              <w:t>Distanțe de siguranță pentru amplasarea CEE</w:t>
            </w:r>
            <w:r w:rsidRPr="00A9434E">
              <w:rPr>
                <w:sz w:val="24"/>
                <w:szCs w:val="24"/>
                <w:lang w:val="ro-MD"/>
              </w:rPr>
              <w:t>”, imediat după tabelul nr. 1, la rubrica Notă, se propune completarea cu următorul text:</w:t>
            </w:r>
          </w:p>
          <w:p w14:paraId="60A0F215" w14:textId="5A351D61" w:rsidR="00A9434E" w:rsidRPr="00A9434E" w:rsidRDefault="00A9434E" w:rsidP="00A9434E">
            <w:pPr>
              <w:spacing w:line="276" w:lineRule="auto"/>
              <w:jc w:val="both"/>
              <w:rPr>
                <w:sz w:val="24"/>
                <w:szCs w:val="24"/>
                <w:lang w:val="ro-MD"/>
              </w:rPr>
            </w:pPr>
            <w:r w:rsidRPr="00A9434E">
              <w:rPr>
                <w:sz w:val="24"/>
                <w:szCs w:val="24"/>
                <w:lang w:val="ro-MD"/>
              </w:rPr>
              <w:t>„</w:t>
            </w:r>
            <w:r w:rsidRPr="00A9434E">
              <w:rPr>
                <w:i/>
                <w:iCs/>
                <w:sz w:val="24"/>
                <w:szCs w:val="24"/>
                <w:lang w:val="ro-MD"/>
              </w:rPr>
              <w:t>Prin decizia consiliului local se permite reducerea distanțelor de siguranță a centralelor eoliene față de locuințe, în cazul efectuării unui studiu de impact care demonstrează că zgomotul cumulativ generat de CEE nu va depăși 40 dB la distanța propusă pentru aprobare</w:t>
            </w:r>
            <w:r w:rsidRPr="00A9434E">
              <w:rPr>
                <w:sz w:val="24"/>
                <w:szCs w:val="24"/>
                <w:lang w:val="ro-MD"/>
              </w:rPr>
              <w:t>.”</w:t>
            </w:r>
          </w:p>
        </w:tc>
        <w:tc>
          <w:tcPr>
            <w:tcW w:w="5103" w:type="dxa"/>
          </w:tcPr>
          <w:p w14:paraId="73C543E5" w14:textId="72F5A90A" w:rsidR="0077120E" w:rsidRPr="0077120E" w:rsidRDefault="0077120E" w:rsidP="0077120E">
            <w:pPr>
              <w:spacing w:line="276" w:lineRule="auto"/>
              <w:jc w:val="both"/>
              <w:rPr>
                <w:color w:val="000000" w:themeColor="text1"/>
                <w:sz w:val="24"/>
                <w:szCs w:val="24"/>
                <w:lang w:val="ro-MD"/>
              </w:rPr>
            </w:pPr>
            <w:r w:rsidRPr="0077120E">
              <w:rPr>
                <w:color w:val="000000" w:themeColor="text1"/>
                <w:sz w:val="24"/>
                <w:szCs w:val="24"/>
                <w:lang w:val="ro-MD"/>
              </w:rPr>
              <w:t>Propunerea de a permite reducerea distanțelor de siguranță față de locuințe în baza unei decizii a autorităților publice locale, chiar și condiționată de un studiu de impact, implică un grad sporit de flexibilitate care poate afecta predictibilitatea și aplicarea unitară a cerințelor tehnice.</w:t>
            </w:r>
          </w:p>
          <w:p w14:paraId="03AE5ED8" w14:textId="5562DB2B" w:rsidR="0077120E" w:rsidRPr="0077120E" w:rsidRDefault="0077120E" w:rsidP="0077120E">
            <w:pPr>
              <w:spacing w:line="276" w:lineRule="auto"/>
              <w:jc w:val="both"/>
              <w:rPr>
                <w:color w:val="000000" w:themeColor="text1"/>
                <w:sz w:val="24"/>
                <w:szCs w:val="24"/>
                <w:lang w:val="ro-MD"/>
              </w:rPr>
            </w:pPr>
            <w:r w:rsidRPr="0077120E">
              <w:rPr>
                <w:color w:val="000000" w:themeColor="text1"/>
                <w:sz w:val="24"/>
                <w:szCs w:val="24"/>
                <w:lang w:val="ro-MD"/>
              </w:rPr>
              <w:t>În acest sens, subliniem că stabilirea distanțelor de siguranță trebuie să se bazeze pe criterii tehnice, sanitare și de mediu clare, reglementate la nivel național, pentru a asigura protecția populației și un cadru echitabil de aplicare pentru toți investitorii.</w:t>
            </w:r>
          </w:p>
          <w:p w14:paraId="6AEE6165" w14:textId="4C7EE83F" w:rsidR="0077120E" w:rsidRPr="0077120E" w:rsidRDefault="0077120E" w:rsidP="0077120E">
            <w:pPr>
              <w:spacing w:line="276" w:lineRule="auto"/>
              <w:jc w:val="both"/>
              <w:rPr>
                <w:color w:val="000000" w:themeColor="text1"/>
                <w:sz w:val="24"/>
                <w:szCs w:val="24"/>
                <w:lang w:val="ro-MD"/>
              </w:rPr>
            </w:pPr>
            <w:r w:rsidRPr="0077120E">
              <w:rPr>
                <w:color w:val="000000" w:themeColor="text1"/>
                <w:sz w:val="24"/>
                <w:szCs w:val="24"/>
                <w:lang w:val="ro-MD"/>
              </w:rPr>
              <w:t>În lipsa unor proceduri uniforme de validare și autorizare a studiilor acustice de acest tip și în absența unui mecanism clar de verificare și control, reducerea distanțelor prin decizie locală poate conduce la incertitudine juridică și dificultăți de aplicare în practică.</w:t>
            </w:r>
          </w:p>
          <w:p w14:paraId="1974063E" w14:textId="561B5E18" w:rsidR="00A9434E" w:rsidRDefault="0077120E" w:rsidP="0077120E">
            <w:pPr>
              <w:spacing w:line="276" w:lineRule="auto"/>
              <w:jc w:val="both"/>
              <w:rPr>
                <w:color w:val="000000" w:themeColor="text1"/>
                <w:sz w:val="24"/>
                <w:szCs w:val="24"/>
                <w:lang w:val="ro-MD"/>
              </w:rPr>
            </w:pPr>
            <w:r w:rsidRPr="0077120E">
              <w:rPr>
                <w:color w:val="000000" w:themeColor="text1"/>
                <w:sz w:val="24"/>
                <w:szCs w:val="24"/>
                <w:lang w:val="ro-MD"/>
              </w:rPr>
              <w:t>Prin urmare, nu se recomandă introducerea unei astfel de excepții, iar distanțele minime stabilite în document trebuie menținute ca reper tehnic general, aplicabil în mod uniform la nivel național.</w:t>
            </w:r>
          </w:p>
        </w:tc>
      </w:tr>
    </w:tbl>
    <w:p w14:paraId="0AE830DE" w14:textId="77777777" w:rsidR="007320D4" w:rsidRDefault="007320D4">
      <w:pPr>
        <w:rPr>
          <w:b/>
          <w:szCs w:val="24"/>
          <w:lang w:val="ro-MD"/>
        </w:rPr>
        <w:sectPr w:rsidR="007320D4" w:rsidSect="007320D4">
          <w:footerReference w:type="default" r:id="rId12"/>
          <w:pgSz w:w="16838" w:h="11906" w:orient="landscape" w:code="9"/>
          <w:pgMar w:top="851" w:right="1134" w:bottom="1701" w:left="1134" w:header="709" w:footer="709" w:gutter="0"/>
          <w:cols w:space="708"/>
          <w:docGrid w:linePitch="360"/>
        </w:sectPr>
      </w:pPr>
    </w:p>
    <w:p w14:paraId="70A10FB9" w14:textId="6BF71FE2" w:rsidR="007320D4" w:rsidRDefault="007320D4" w:rsidP="00F15BDF">
      <w:pPr>
        <w:rPr>
          <w:b/>
          <w:szCs w:val="24"/>
          <w:lang w:val="ro-MD"/>
        </w:rPr>
      </w:pPr>
    </w:p>
    <w:sectPr w:rsidR="007320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D165A" w14:textId="77777777" w:rsidR="00441418" w:rsidRDefault="00441418" w:rsidP="009B1FA8">
      <w:pPr>
        <w:spacing w:after="0" w:line="240" w:lineRule="auto"/>
      </w:pPr>
      <w:r>
        <w:separator/>
      </w:r>
    </w:p>
  </w:endnote>
  <w:endnote w:type="continuationSeparator" w:id="0">
    <w:p w14:paraId="23303BC3" w14:textId="77777777" w:rsidR="00441418" w:rsidRDefault="00441418" w:rsidP="009B1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wiss911 XCm BT">
    <w:altName w:val="Haettenschweiler"/>
    <w:panose1 w:val="020B0604020202020204"/>
    <w:charset w:val="00"/>
    <w:family w:val="swiss"/>
    <w:pitch w:val="variable"/>
    <w:sig w:usb0="00000007" w:usb1="00000000" w:usb2="00000000" w:usb3="00000000" w:csb0="00000011" w:csb1="00000000"/>
  </w:font>
  <w:font w:name="Times">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BE8F" w14:textId="106077A5" w:rsidR="009B1FA8" w:rsidRDefault="009B1FA8">
    <w:pPr>
      <w:pStyle w:val="Footer"/>
      <w:jc w:val="right"/>
    </w:pPr>
  </w:p>
  <w:p w14:paraId="6DEA4D90" w14:textId="77777777" w:rsidR="009B1FA8" w:rsidRDefault="009B1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3565E" w14:textId="77777777" w:rsidR="00441418" w:rsidRDefault="00441418" w:rsidP="009B1FA8">
      <w:pPr>
        <w:spacing w:after="0" w:line="240" w:lineRule="auto"/>
      </w:pPr>
      <w:r>
        <w:separator/>
      </w:r>
    </w:p>
  </w:footnote>
  <w:footnote w:type="continuationSeparator" w:id="0">
    <w:p w14:paraId="4D3E4841" w14:textId="77777777" w:rsidR="00441418" w:rsidRDefault="00441418" w:rsidP="009B1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5EDD"/>
    <w:multiLevelType w:val="hybridMultilevel"/>
    <w:tmpl w:val="2F2C1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13B1A"/>
    <w:multiLevelType w:val="hybridMultilevel"/>
    <w:tmpl w:val="3758BA5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68569B"/>
    <w:multiLevelType w:val="hybridMultilevel"/>
    <w:tmpl w:val="A380F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DC35F4"/>
    <w:multiLevelType w:val="hybridMultilevel"/>
    <w:tmpl w:val="8E5029FC"/>
    <w:lvl w:ilvl="0" w:tplc="04090017">
      <w:start w:val="1"/>
      <w:numFmt w:val="lowerLetter"/>
      <w:lvlText w:val="%1)"/>
      <w:lvlJc w:val="left"/>
      <w:pPr>
        <w:tabs>
          <w:tab w:val="num" w:pos="720"/>
        </w:tabs>
        <w:ind w:left="720" w:hanging="360"/>
      </w:pPr>
      <w:rPr>
        <w:rFonts w:hint="default"/>
      </w:rPr>
    </w:lvl>
    <w:lvl w:ilvl="1" w:tplc="A37C3654">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A74503"/>
    <w:multiLevelType w:val="hybridMultilevel"/>
    <w:tmpl w:val="90464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C8319B"/>
    <w:multiLevelType w:val="hybridMultilevel"/>
    <w:tmpl w:val="7C88CACA"/>
    <w:lvl w:ilvl="0" w:tplc="D5688D96">
      <w:start w:val="1"/>
      <w:numFmt w:val="decimal"/>
      <w:lvlText w:val="8.%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333EE1"/>
    <w:multiLevelType w:val="hybridMultilevel"/>
    <w:tmpl w:val="D5721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150CEE"/>
    <w:multiLevelType w:val="hybridMultilevel"/>
    <w:tmpl w:val="4E3CC4A4"/>
    <w:lvl w:ilvl="0" w:tplc="BA700550">
      <w:start w:val="1"/>
      <w:numFmt w:val="decimal"/>
      <w:lvlText w:val="6.%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646CEE"/>
    <w:multiLevelType w:val="hybridMultilevel"/>
    <w:tmpl w:val="51E2E5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915D1"/>
    <w:multiLevelType w:val="hybridMultilevel"/>
    <w:tmpl w:val="9864A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CA09DC"/>
    <w:multiLevelType w:val="hybridMultilevel"/>
    <w:tmpl w:val="FDA07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293BD1"/>
    <w:multiLevelType w:val="hybridMultilevel"/>
    <w:tmpl w:val="0DB4F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7515DB"/>
    <w:multiLevelType w:val="hybridMultilevel"/>
    <w:tmpl w:val="28B07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AC3C38"/>
    <w:multiLevelType w:val="singleLevel"/>
    <w:tmpl w:val="85FE0942"/>
    <w:lvl w:ilvl="0">
      <w:start w:val="2"/>
      <w:numFmt w:val="decimal"/>
      <w:pStyle w:val="aliniat"/>
      <w:lvlText w:val="(%1)"/>
      <w:lvlJc w:val="left"/>
      <w:pPr>
        <w:tabs>
          <w:tab w:val="num" w:pos="1494"/>
        </w:tabs>
        <w:ind w:left="1021" w:firstLine="113"/>
      </w:pPr>
      <w:rPr>
        <w:rFonts w:hint="default"/>
        <w:b w:val="0"/>
        <w:i w:val="0"/>
        <w:sz w:val="24"/>
      </w:rPr>
    </w:lvl>
  </w:abstractNum>
  <w:abstractNum w:abstractNumId="14" w15:restartNumberingAfterBreak="0">
    <w:nsid w:val="26781680"/>
    <w:multiLevelType w:val="hybridMultilevel"/>
    <w:tmpl w:val="BD46B846"/>
    <w:lvl w:ilvl="0" w:tplc="11E86782">
      <w:start w:val="1"/>
      <w:numFmt w:val="decimal"/>
      <w:lvlText w:val="5.%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4D7B8D"/>
    <w:multiLevelType w:val="hybridMultilevel"/>
    <w:tmpl w:val="631EECD6"/>
    <w:lvl w:ilvl="0" w:tplc="3E2CA28C">
      <w:start w:val="1"/>
      <w:numFmt w:val="decimal"/>
      <w:lvlText w:val="4.%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D63130"/>
    <w:multiLevelType w:val="singleLevel"/>
    <w:tmpl w:val="87D0D5A4"/>
    <w:lvl w:ilvl="0">
      <w:start w:val="1"/>
      <w:numFmt w:val="lowerLetter"/>
      <w:pStyle w:val="a"/>
      <w:lvlText w:val="%1)"/>
      <w:lvlJc w:val="left"/>
      <w:pPr>
        <w:tabs>
          <w:tab w:val="num" w:pos="360"/>
        </w:tabs>
        <w:ind w:left="340" w:hanging="340"/>
      </w:pPr>
      <w:rPr>
        <w:rFonts w:ascii="Times New Roman" w:hAnsi="Times New Roman" w:hint="default"/>
        <w:b w:val="0"/>
        <w:i w:val="0"/>
        <w:caps w:val="0"/>
        <w:vanish w:val="0"/>
        <w:sz w:val="24"/>
      </w:rPr>
    </w:lvl>
  </w:abstractNum>
  <w:abstractNum w:abstractNumId="17" w15:restartNumberingAfterBreak="0">
    <w:nsid w:val="341831A1"/>
    <w:multiLevelType w:val="hybridMultilevel"/>
    <w:tmpl w:val="63AE603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FC6A35"/>
    <w:multiLevelType w:val="hybridMultilevel"/>
    <w:tmpl w:val="6352D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5C1661"/>
    <w:multiLevelType w:val="hybridMultilevel"/>
    <w:tmpl w:val="5800542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C64884"/>
    <w:multiLevelType w:val="hybridMultilevel"/>
    <w:tmpl w:val="886CF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796B1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962"/>
        </w:tabs>
        <w:ind w:left="196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3F7F1A2B"/>
    <w:multiLevelType w:val="hybridMultilevel"/>
    <w:tmpl w:val="1BB2FB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6119BC"/>
    <w:multiLevelType w:val="hybridMultilevel"/>
    <w:tmpl w:val="DFE4B392"/>
    <w:lvl w:ilvl="0" w:tplc="1BA60F26">
      <w:start w:val="1"/>
      <w:numFmt w:val="decimal"/>
      <w:lvlText w:val="7.%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CA4A26"/>
    <w:multiLevelType w:val="hybridMultilevel"/>
    <w:tmpl w:val="9B442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F95DA6"/>
    <w:multiLevelType w:val="hybridMultilevel"/>
    <w:tmpl w:val="0A8CE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6F0D3D"/>
    <w:multiLevelType w:val="hybridMultilevel"/>
    <w:tmpl w:val="0876E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E752BB"/>
    <w:multiLevelType w:val="hybridMultilevel"/>
    <w:tmpl w:val="1780E1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430A27B4"/>
    <w:multiLevelType w:val="hybridMultilevel"/>
    <w:tmpl w:val="B860C0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0B2CFA"/>
    <w:multiLevelType w:val="hybridMultilevel"/>
    <w:tmpl w:val="7D72E39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692571"/>
    <w:multiLevelType w:val="hybridMultilevel"/>
    <w:tmpl w:val="11D2FA62"/>
    <w:lvl w:ilvl="0" w:tplc="41781F92">
      <w:start w:val="1"/>
      <w:numFmt w:val="decimal"/>
      <w:lvlText w:val="3.%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9B31DA7"/>
    <w:multiLevelType w:val="hybridMultilevel"/>
    <w:tmpl w:val="6E6A4C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CA7C8D"/>
    <w:multiLevelType w:val="hybridMultilevel"/>
    <w:tmpl w:val="ED8CC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B9A29B4"/>
    <w:multiLevelType w:val="hybridMultilevel"/>
    <w:tmpl w:val="0D4697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C1B6552"/>
    <w:multiLevelType w:val="hybridMultilevel"/>
    <w:tmpl w:val="A63A9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2B5A7F"/>
    <w:multiLevelType w:val="hybridMultilevel"/>
    <w:tmpl w:val="74344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F605C5D"/>
    <w:multiLevelType w:val="hybridMultilevel"/>
    <w:tmpl w:val="3438D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15B5833"/>
    <w:multiLevelType w:val="hybridMultilevel"/>
    <w:tmpl w:val="BF500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2FB2D0A"/>
    <w:multiLevelType w:val="singleLevel"/>
    <w:tmpl w:val="74182A68"/>
    <w:lvl w:ilvl="0">
      <w:start w:val="1"/>
      <w:numFmt w:val="decimal"/>
      <w:pStyle w:val="Articol"/>
      <w:lvlText w:val="Art. %1."/>
      <w:lvlJc w:val="left"/>
      <w:pPr>
        <w:tabs>
          <w:tab w:val="num" w:pos="720"/>
        </w:tabs>
        <w:ind w:left="360" w:hanging="360"/>
      </w:pPr>
      <w:rPr>
        <w:rFonts w:hint="default"/>
      </w:rPr>
    </w:lvl>
  </w:abstractNum>
  <w:abstractNum w:abstractNumId="39" w15:restartNumberingAfterBreak="0">
    <w:nsid w:val="539545A1"/>
    <w:multiLevelType w:val="hybridMultilevel"/>
    <w:tmpl w:val="020CC316"/>
    <w:lvl w:ilvl="0" w:tplc="90FC9020">
      <w:start w:val="1"/>
      <w:numFmt w:val="decimal"/>
      <w:lvlText w:val="1.%1. "/>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15:restartNumberingAfterBreak="0">
    <w:nsid w:val="58A86620"/>
    <w:multiLevelType w:val="hybridMultilevel"/>
    <w:tmpl w:val="D80CF2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B865E78"/>
    <w:multiLevelType w:val="hybridMultilevel"/>
    <w:tmpl w:val="F55A08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5B2EE5"/>
    <w:multiLevelType w:val="hybridMultilevel"/>
    <w:tmpl w:val="A1744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13151E0"/>
    <w:multiLevelType w:val="hybridMultilevel"/>
    <w:tmpl w:val="6E146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18A43DB"/>
    <w:multiLevelType w:val="hybridMultilevel"/>
    <w:tmpl w:val="DDE67526"/>
    <w:lvl w:ilvl="0" w:tplc="49803DC2">
      <w:start w:val="1"/>
      <w:numFmt w:val="decimal"/>
      <w:lvlText w:val="2.%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07043F"/>
    <w:multiLevelType w:val="hybridMultilevel"/>
    <w:tmpl w:val="495E2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6EB16BF"/>
    <w:multiLevelType w:val="hybridMultilevel"/>
    <w:tmpl w:val="B0646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8361E50"/>
    <w:multiLevelType w:val="hybridMultilevel"/>
    <w:tmpl w:val="F7CE4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9AA70D0"/>
    <w:multiLevelType w:val="hybridMultilevel"/>
    <w:tmpl w:val="48CE71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FB12115"/>
    <w:multiLevelType w:val="hybridMultilevel"/>
    <w:tmpl w:val="BA585404"/>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0" w15:restartNumberingAfterBreak="0">
    <w:nsid w:val="6FFC7865"/>
    <w:multiLevelType w:val="hybridMultilevel"/>
    <w:tmpl w:val="1DE07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025063C"/>
    <w:multiLevelType w:val="hybridMultilevel"/>
    <w:tmpl w:val="937C9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0DE3AC2"/>
    <w:multiLevelType w:val="hybridMultilevel"/>
    <w:tmpl w:val="C7627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3764EC7"/>
    <w:multiLevelType w:val="hybridMultilevel"/>
    <w:tmpl w:val="4B849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8535C4D"/>
    <w:multiLevelType w:val="hybridMultilevel"/>
    <w:tmpl w:val="91D65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D656F22"/>
    <w:multiLevelType w:val="hybridMultilevel"/>
    <w:tmpl w:val="9AE83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89684539">
    <w:abstractNumId w:val="52"/>
  </w:num>
  <w:num w:numId="2" w16cid:durableId="195242197">
    <w:abstractNumId w:val="45"/>
  </w:num>
  <w:num w:numId="3" w16cid:durableId="238448265">
    <w:abstractNumId w:val="27"/>
  </w:num>
  <w:num w:numId="4" w16cid:durableId="321082294">
    <w:abstractNumId w:val="46"/>
  </w:num>
  <w:num w:numId="5" w16cid:durableId="1000281240">
    <w:abstractNumId w:val="2"/>
  </w:num>
  <w:num w:numId="6" w16cid:durableId="138545858">
    <w:abstractNumId w:val="10"/>
  </w:num>
  <w:num w:numId="7" w16cid:durableId="1656185661">
    <w:abstractNumId w:val="40"/>
  </w:num>
  <w:num w:numId="8" w16cid:durableId="219368087">
    <w:abstractNumId w:val="19"/>
  </w:num>
  <w:num w:numId="9" w16cid:durableId="1900822980">
    <w:abstractNumId w:val="6"/>
  </w:num>
  <w:num w:numId="10" w16cid:durableId="1867403049">
    <w:abstractNumId w:val="29"/>
  </w:num>
  <w:num w:numId="11" w16cid:durableId="1840999259">
    <w:abstractNumId w:val="53"/>
  </w:num>
  <w:num w:numId="12" w16cid:durableId="748043817">
    <w:abstractNumId w:val="28"/>
  </w:num>
  <w:num w:numId="13" w16cid:durableId="1707636057">
    <w:abstractNumId w:val="1"/>
  </w:num>
  <w:num w:numId="14" w16cid:durableId="573903857">
    <w:abstractNumId w:val="35"/>
  </w:num>
  <w:num w:numId="15" w16cid:durableId="835920239">
    <w:abstractNumId w:val="17"/>
  </w:num>
  <w:num w:numId="16" w16cid:durableId="60950281">
    <w:abstractNumId w:val="25"/>
  </w:num>
  <w:num w:numId="17" w16cid:durableId="1522861060">
    <w:abstractNumId w:val="42"/>
  </w:num>
  <w:num w:numId="18" w16cid:durableId="260575275">
    <w:abstractNumId w:val="37"/>
  </w:num>
  <w:num w:numId="19" w16cid:durableId="622463696">
    <w:abstractNumId w:val="54"/>
  </w:num>
  <w:num w:numId="20" w16cid:durableId="1433085332">
    <w:abstractNumId w:val="47"/>
  </w:num>
  <w:num w:numId="21" w16cid:durableId="1610814016">
    <w:abstractNumId w:val="12"/>
  </w:num>
  <w:num w:numId="22" w16cid:durableId="1164853561">
    <w:abstractNumId w:val="51"/>
  </w:num>
  <w:num w:numId="23" w16cid:durableId="931085938">
    <w:abstractNumId w:val="11"/>
  </w:num>
  <w:num w:numId="24" w16cid:durableId="648167236">
    <w:abstractNumId w:val="36"/>
  </w:num>
  <w:num w:numId="25" w16cid:durableId="1389501558">
    <w:abstractNumId w:val="21"/>
  </w:num>
  <w:num w:numId="26" w16cid:durableId="1474954435">
    <w:abstractNumId w:val="13"/>
  </w:num>
  <w:num w:numId="27" w16cid:durableId="115148785">
    <w:abstractNumId w:val="16"/>
  </w:num>
  <w:num w:numId="28" w16cid:durableId="1282958928">
    <w:abstractNumId w:val="38"/>
  </w:num>
  <w:num w:numId="29" w16cid:durableId="1066755424">
    <w:abstractNumId w:val="3"/>
  </w:num>
  <w:num w:numId="30" w16cid:durableId="262035696">
    <w:abstractNumId w:val="22"/>
  </w:num>
  <w:num w:numId="31" w16cid:durableId="445931086">
    <w:abstractNumId w:val="41"/>
  </w:num>
  <w:num w:numId="32" w16cid:durableId="1848397086">
    <w:abstractNumId w:val="48"/>
  </w:num>
  <w:num w:numId="33" w16cid:durableId="1527333093">
    <w:abstractNumId w:val="0"/>
  </w:num>
  <w:num w:numId="34" w16cid:durableId="36008254">
    <w:abstractNumId w:val="9"/>
  </w:num>
  <w:num w:numId="35" w16cid:durableId="466440498">
    <w:abstractNumId w:val="39"/>
  </w:num>
  <w:num w:numId="36" w16cid:durableId="368578390">
    <w:abstractNumId w:val="44"/>
  </w:num>
  <w:num w:numId="37" w16cid:durableId="1116406533">
    <w:abstractNumId w:val="30"/>
  </w:num>
  <w:num w:numId="38" w16cid:durableId="1976833957">
    <w:abstractNumId w:val="15"/>
  </w:num>
  <w:num w:numId="39" w16cid:durableId="937524733">
    <w:abstractNumId w:val="14"/>
  </w:num>
  <w:num w:numId="40" w16cid:durableId="1310786908">
    <w:abstractNumId w:val="7"/>
  </w:num>
  <w:num w:numId="41" w16cid:durableId="437605991">
    <w:abstractNumId w:val="23"/>
  </w:num>
  <w:num w:numId="42" w16cid:durableId="103959145">
    <w:abstractNumId w:val="5"/>
  </w:num>
  <w:num w:numId="43" w16cid:durableId="230430604">
    <w:abstractNumId w:val="33"/>
  </w:num>
  <w:num w:numId="44" w16cid:durableId="245922150">
    <w:abstractNumId w:val="4"/>
  </w:num>
  <w:num w:numId="45" w16cid:durableId="1889682116">
    <w:abstractNumId w:val="50"/>
  </w:num>
  <w:num w:numId="46" w16cid:durableId="864247440">
    <w:abstractNumId w:val="18"/>
  </w:num>
  <w:num w:numId="47" w16cid:durableId="1125581791">
    <w:abstractNumId w:val="24"/>
  </w:num>
  <w:num w:numId="48" w16cid:durableId="2063210627">
    <w:abstractNumId w:val="34"/>
  </w:num>
  <w:num w:numId="49" w16cid:durableId="1208640641">
    <w:abstractNumId w:val="43"/>
  </w:num>
  <w:num w:numId="50" w16cid:durableId="1123226689">
    <w:abstractNumId w:val="20"/>
  </w:num>
  <w:num w:numId="51" w16cid:durableId="8920248">
    <w:abstractNumId w:val="55"/>
  </w:num>
  <w:num w:numId="52" w16cid:durableId="608047236">
    <w:abstractNumId w:val="32"/>
  </w:num>
  <w:num w:numId="53" w16cid:durableId="273176778">
    <w:abstractNumId w:val="26"/>
  </w:num>
  <w:num w:numId="54" w16cid:durableId="740058632">
    <w:abstractNumId w:val="49"/>
  </w:num>
  <w:num w:numId="55" w16cid:durableId="1716810663">
    <w:abstractNumId w:val="8"/>
  </w:num>
  <w:num w:numId="56" w16cid:durableId="2089036878">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E03"/>
    <w:rsid w:val="00010DA4"/>
    <w:rsid w:val="000701F5"/>
    <w:rsid w:val="000940DB"/>
    <w:rsid w:val="000B232F"/>
    <w:rsid w:val="00100DE7"/>
    <w:rsid w:val="001031F5"/>
    <w:rsid w:val="00121C4A"/>
    <w:rsid w:val="00125D40"/>
    <w:rsid w:val="00136E03"/>
    <w:rsid w:val="00146282"/>
    <w:rsid w:val="00146857"/>
    <w:rsid w:val="0015008F"/>
    <w:rsid w:val="001707C1"/>
    <w:rsid w:val="00192302"/>
    <w:rsid w:val="001D4ACA"/>
    <w:rsid w:val="00202971"/>
    <w:rsid w:val="00225EA5"/>
    <w:rsid w:val="00234A73"/>
    <w:rsid w:val="002358B4"/>
    <w:rsid w:val="002B2215"/>
    <w:rsid w:val="00313C1B"/>
    <w:rsid w:val="003669C1"/>
    <w:rsid w:val="00384771"/>
    <w:rsid w:val="003869F8"/>
    <w:rsid w:val="00396710"/>
    <w:rsid w:val="003C67CB"/>
    <w:rsid w:val="003D4371"/>
    <w:rsid w:val="004032CC"/>
    <w:rsid w:val="00441418"/>
    <w:rsid w:val="0045548E"/>
    <w:rsid w:val="004A3672"/>
    <w:rsid w:val="00515304"/>
    <w:rsid w:val="005212F7"/>
    <w:rsid w:val="00521EE9"/>
    <w:rsid w:val="005A0154"/>
    <w:rsid w:val="005A5C74"/>
    <w:rsid w:val="005B2086"/>
    <w:rsid w:val="005C3234"/>
    <w:rsid w:val="005C7471"/>
    <w:rsid w:val="005E4578"/>
    <w:rsid w:val="00617643"/>
    <w:rsid w:val="006A2C36"/>
    <w:rsid w:val="006D1E6B"/>
    <w:rsid w:val="007320D4"/>
    <w:rsid w:val="00735263"/>
    <w:rsid w:val="007501FD"/>
    <w:rsid w:val="00764AD4"/>
    <w:rsid w:val="00766074"/>
    <w:rsid w:val="0077120E"/>
    <w:rsid w:val="00786519"/>
    <w:rsid w:val="00802B00"/>
    <w:rsid w:val="008224A7"/>
    <w:rsid w:val="00835690"/>
    <w:rsid w:val="00844213"/>
    <w:rsid w:val="008568B8"/>
    <w:rsid w:val="00866F81"/>
    <w:rsid w:val="008B2418"/>
    <w:rsid w:val="008D6F0C"/>
    <w:rsid w:val="008F7FFB"/>
    <w:rsid w:val="00925AC0"/>
    <w:rsid w:val="00930F52"/>
    <w:rsid w:val="009570FE"/>
    <w:rsid w:val="00971E15"/>
    <w:rsid w:val="009B1FA8"/>
    <w:rsid w:val="009B6CA8"/>
    <w:rsid w:val="009D28F9"/>
    <w:rsid w:val="009D322B"/>
    <w:rsid w:val="009F6A95"/>
    <w:rsid w:val="00A9434E"/>
    <w:rsid w:val="00AC45D8"/>
    <w:rsid w:val="00B23BBE"/>
    <w:rsid w:val="00B445CA"/>
    <w:rsid w:val="00B8367A"/>
    <w:rsid w:val="00B90BE6"/>
    <w:rsid w:val="00B9368D"/>
    <w:rsid w:val="00BA18C2"/>
    <w:rsid w:val="00BC2205"/>
    <w:rsid w:val="00BE5F2C"/>
    <w:rsid w:val="00C05920"/>
    <w:rsid w:val="00C22A30"/>
    <w:rsid w:val="00C7594A"/>
    <w:rsid w:val="00C942EE"/>
    <w:rsid w:val="00CA3C7D"/>
    <w:rsid w:val="00CC007F"/>
    <w:rsid w:val="00CF142A"/>
    <w:rsid w:val="00D13BC9"/>
    <w:rsid w:val="00D56183"/>
    <w:rsid w:val="00D624DE"/>
    <w:rsid w:val="00DA1CA6"/>
    <w:rsid w:val="00DA248F"/>
    <w:rsid w:val="00DA45F7"/>
    <w:rsid w:val="00DC2660"/>
    <w:rsid w:val="00DD4C5A"/>
    <w:rsid w:val="00E118D6"/>
    <w:rsid w:val="00E24EAA"/>
    <w:rsid w:val="00E610BE"/>
    <w:rsid w:val="00E61EED"/>
    <w:rsid w:val="00ED3659"/>
    <w:rsid w:val="00ED745C"/>
    <w:rsid w:val="00EE1F19"/>
    <w:rsid w:val="00EE32EE"/>
    <w:rsid w:val="00EE33ED"/>
    <w:rsid w:val="00F15BDF"/>
    <w:rsid w:val="00F35D42"/>
    <w:rsid w:val="00F70CF8"/>
    <w:rsid w:val="00FF2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36967"/>
  <w15:chartTrackingRefBased/>
  <w15:docId w15:val="{0E1EB61C-B77A-4213-8106-588DF0D8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B1FA8"/>
    <w:pPr>
      <w:keepNext/>
      <w:numPr>
        <w:numId w:val="25"/>
      </w:numPr>
      <w:spacing w:before="240" w:after="60" w:line="360" w:lineRule="auto"/>
      <w:ind w:left="431" w:hanging="431"/>
      <w:jc w:val="both"/>
      <w:outlineLvl w:val="0"/>
    </w:pPr>
    <w:rPr>
      <w:rFonts w:ascii="Times New Roman" w:eastAsia="Swiss911 XCm BT" w:hAnsi="Times New Roman" w:cs="Times New Roman"/>
      <w:b/>
      <w:kern w:val="28"/>
      <w:sz w:val="28"/>
      <w:szCs w:val="20"/>
      <w:lang w:val="ro-RO"/>
    </w:rPr>
  </w:style>
  <w:style w:type="paragraph" w:styleId="Heading2">
    <w:name w:val="heading 2"/>
    <w:basedOn w:val="Normal"/>
    <w:next w:val="Normal"/>
    <w:link w:val="Heading2Char"/>
    <w:qFormat/>
    <w:rsid w:val="009B1FA8"/>
    <w:pPr>
      <w:keepNext/>
      <w:numPr>
        <w:ilvl w:val="1"/>
        <w:numId w:val="25"/>
      </w:numPr>
      <w:spacing w:after="0" w:line="360" w:lineRule="auto"/>
      <w:ind w:left="578" w:hanging="578"/>
      <w:jc w:val="both"/>
      <w:outlineLvl w:val="1"/>
    </w:pPr>
    <w:rPr>
      <w:rFonts w:ascii="Times New Roman" w:eastAsia="Swiss911 XCm BT" w:hAnsi="Times New Roman" w:cs="Times New Roman"/>
      <w:b/>
      <w:sz w:val="24"/>
      <w:szCs w:val="20"/>
      <w:lang w:val="ro-RO"/>
    </w:rPr>
  </w:style>
  <w:style w:type="paragraph" w:styleId="Heading3">
    <w:name w:val="heading 3"/>
    <w:basedOn w:val="Normal"/>
    <w:next w:val="Normal"/>
    <w:link w:val="Heading3Char"/>
    <w:qFormat/>
    <w:rsid w:val="001D4ACA"/>
    <w:pPr>
      <w:keepNext/>
      <w:numPr>
        <w:ilvl w:val="2"/>
        <w:numId w:val="25"/>
      </w:numPr>
      <w:spacing w:after="0" w:line="240" w:lineRule="auto"/>
      <w:jc w:val="right"/>
      <w:outlineLvl w:val="2"/>
    </w:pPr>
    <w:rPr>
      <w:rFonts w:ascii="Times New Roman" w:eastAsia="Swiss911 XCm BT" w:hAnsi="Times New Roman" w:cs="Times New Roman"/>
      <w:b/>
      <w:sz w:val="28"/>
      <w:szCs w:val="20"/>
      <w:lang w:val="en-US"/>
    </w:rPr>
  </w:style>
  <w:style w:type="paragraph" w:styleId="Heading4">
    <w:name w:val="heading 4"/>
    <w:basedOn w:val="Normal"/>
    <w:next w:val="Normal"/>
    <w:link w:val="Heading4Char"/>
    <w:qFormat/>
    <w:rsid w:val="001D4ACA"/>
    <w:pPr>
      <w:keepNext/>
      <w:numPr>
        <w:ilvl w:val="3"/>
        <w:numId w:val="25"/>
      </w:numPr>
      <w:spacing w:after="0" w:line="240" w:lineRule="auto"/>
      <w:jc w:val="center"/>
      <w:outlineLvl w:val="3"/>
    </w:pPr>
    <w:rPr>
      <w:rFonts w:ascii="Times New Roman" w:eastAsia="Swiss911 XCm BT" w:hAnsi="Times New Roman" w:cs="Times New Roman"/>
      <w:b/>
      <w:sz w:val="24"/>
      <w:szCs w:val="20"/>
      <w:lang w:val="ro-RO"/>
    </w:rPr>
  </w:style>
  <w:style w:type="paragraph" w:styleId="Heading5">
    <w:name w:val="heading 5"/>
    <w:basedOn w:val="Normal"/>
    <w:next w:val="Normal"/>
    <w:link w:val="Heading5Char"/>
    <w:qFormat/>
    <w:rsid w:val="001D4ACA"/>
    <w:pPr>
      <w:keepNext/>
      <w:numPr>
        <w:ilvl w:val="4"/>
        <w:numId w:val="25"/>
      </w:numPr>
      <w:spacing w:after="0" w:line="240" w:lineRule="auto"/>
      <w:jc w:val="center"/>
      <w:outlineLvl w:val="4"/>
    </w:pPr>
    <w:rPr>
      <w:rFonts w:ascii="Times New Roman" w:eastAsia="Swiss911 XCm BT" w:hAnsi="Times New Roman" w:cs="Times New Roman"/>
      <w:b/>
      <w:sz w:val="20"/>
      <w:szCs w:val="20"/>
      <w:lang w:val="ro-RO"/>
    </w:rPr>
  </w:style>
  <w:style w:type="paragraph" w:styleId="Heading6">
    <w:name w:val="heading 6"/>
    <w:basedOn w:val="Normal"/>
    <w:next w:val="Normal"/>
    <w:link w:val="Heading6Char"/>
    <w:qFormat/>
    <w:rsid w:val="001D4ACA"/>
    <w:pPr>
      <w:keepNext/>
      <w:numPr>
        <w:ilvl w:val="5"/>
        <w:numId w:val="25"/>
      </w:numPr>
      <w:spacing w:after="0" w:line="240" w:lineRule="auto"/>
      <w:jc w:val="both"/>
      <w:outlineLvl w:val="5"/>
    </w:pPr>
    <w:rPr>
      <w:rFonts w:ascii="Times New Roman" w:eastAsia="Swiss911 XCm BT" w:hAnsi="Times New Roman" w:cs="Times New Roman"/>
      <w:b/>
      <w:sz w:val="24"/>
      <w:szCs w:val="20"/>
      <w:lang w:val="ro-RO"/>
    </w:rPr>
  </w:style>
  <w:style w:type="paragraph" w:styleId="Heading7">
    <w:name w:val="heading 7"/>
    <w:basedOn w:val="Normal"/>
    <w:next w:val="Normal"/>
    <w:link w:val="Heading7Char"/>
    <w:qFormat/>
    <w:rsid w:val="001D4ACA"/>
    <w:pPr>
      <w:keepNext/>
      <w:numPr>
        <w:ilvl w:val="6"/>
        <w:numId w:val="25"/>
      </w:numPr>
      <w:spacing w:after="0" w:line="240" w:lineRule="auto"/>
      <w:outlineLvl w:val="6"/>
    </w:pPr>
    <w:rPr>
      <w:rFonts w:ascii="Times New Roman" w:eastAsia="Swiss911 XCm BT" w:hAnsi="Times New Roman" w:cs="Times New Roman"/>
      <w:b/>
      <w:sz w:val="20"/>
      <w:szCs w:val="20"/>
      <w:u w:val="single"/>
      <w:lang w:val="en-US"/>
    </w:rPr>
  </w:style>
  <w:style w:type="paragraph" w:styleId="Heading8">
    <w:name w:val="heading 8"/>
    <w:basedOn w:val="Normal"/>
    <w:next w:val="Normal"/>
    <w:link w:val="Heading8Char"/>
    <w:qFormat/>
    <w:rsid w:val="001D4ACA"/>
    <w:pPr>
      <w:keepNext/>
      <w:numPr>
        <w:ilvl w:val="7"/>
        <w:numId w:val="25"/>
      </w:numPr>
      <w:spacing w:after="0" w:line="240" w:lineRule="auto"/>
      <w:jc w:val="center"/>
      <w:outlineLvl w:val="7"/>
    </w:pPr>
    <w:rPr>
      <w:rFonts w:ascii="Times New Roman" w:eastAsia="Swiss911 XCm BT" w:hAnsi="Times New Roman" w:cs="Times New Roman"/>
      <w:b/>
      <w:sz w:val="28"/>
      <w:szCs w:val="20"/>
      <w:lang w:val="ro-RO"/>
    </w:rPr>
  </w:style>
  <w:style w:type="paragraph" w:styleId="Heading9">
    <w:name w:val="heading 9"/>
    <w:basedOn w:val="Normal"/>
    <w:next w:val="Normal"/>
    <w:link w:val="Heading9Char"/>
    <w:qFormat/>
    <w:rsid w:val="001D4ACA"/>
    <w:pPr>
      <w:keepNext/>
      <w:numPr>
        <w:ilvl w:val="8"/>
        <w:numId w:val="25"/>
      </w:numPr>
      <w:spacing w:after="0" w:line="240" w:lineRule="auto"/>
      <w:jc w:val="center"/>
      <w:outlineLvl w:val="8"/>
    </w:pPr>
    <w:rPr>
      <w:rFonts w:ascii="Times New Roman" w:eastAsia="Swiss911 XCm BT" w:hAnsi="Times New Roman" w:cs="Times New Roman"/>
      <w:b/>
      <w:sz w:val="2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E03"/>
    <w:pPr>
      <w:ind w:left="720"/>
      <w:contextualSpacing/>
    </w:pPr>
  </w:style>
  <w:style w:type="character" w:customStyle="1" w:styleId="relative">
    <w:name w:val="relative"/>
    <w:basedOn w:val="DefaultParagraphFont"/>
    <w:rsid w:val="00B9368D"/>
  </w:style>
  <w:style w:type="character" w:styleId="Emphasis">
    <w:name w:val="Emphasis"/>
    <w:basedOn w:val="DefaultParagraphFont"/>
    <w:uiPriority w:val="20"/>
    <w:qFormat/>
    <w:rsid w:val="00B9368D"/>
    <w:rPr>
      <w:i/>
      <w:iCs/>
    </w:rPr>
  </w:style>
  <w:style w:type="character" w:styleId="Hyperlink">
    <w:name w:val="Hyperlink"/>
    <w:basedOn w:val="DefaultParagraphFont"/>
    <w:uiPriority w:val="99"/>
    <w:unhideWhenUsed/>
    <w:rsid w:val="00B9368D"/>
    <w:rPr>
      <w:color w:val="0000FF"/>
      <w:u w:val="single"/>
    </w:rPr>
  </w:style>
  <w:style w:type="character" w:customStyle="1" w:styleId="ms-1">
    <w:name w:val="ms-1"/>
    <w:basedOn w:val="DefaultParagraphFont"/>
    <w:rsid w:val="00B9368D"/>
  </w:style>
  <w:style w:type="character" w:customStyle="1" w:styleId="max-w-full">
    <w:name w:val="max-w-full"/>
    <w:basedOn w:val="DefaultParagraphFont"/>
    <w:rsid w:val="00B9368D"/>
  </w:style>
  <w:style w:type="character" w:styleId="UnresolvedMention">
    <w:name w:val="Unresolved Mention"/>
    <w:basedOn w:val="DefaultParagraphFont"/>
    <w:uiPriority w:val="99"/>
    <w:semiHidden/>
    <w:unhideWhenUsed/>
    <w:rsid w:val="008224A7"/>
    <w:rPr>
      <w:color w:val="605E5C"/>
      <w:shd w:val="clear" w:color="auto" w:fill="E1DFDD"/>
    </w:rPr>
  </w:style>
  <w:style w:type="character" w:customStyle="1" w:styleId="Heading1Char">
    <w:name w:val="Heading 1 Char"/>
    <w:basedOn w:val="DefaultParagraphFont"/>
    <w:link w:val="Heading1"/>
    <w:rsid w:val="009B1FA8"/>
    <w:rPr>
      <w:rFonts w:ascii="Times New Roman" w:eastAsia="Swiss911 XCm BT" w:hAnsi="Times New Roman" w:cs="Times New Roman"/>
      <w:b/>
      <w:kern w:val="28"/>
      <w:sz w:val="28"/>
      <w:szCs w:val="20"/>
      <w:lang w:val="ro-RO"/>
    </w:rPr>
  </w:style>
  <w:style w:type="character" w:customStyle="1" w:styleId="Heading2Char">
    <w:name w:val="Heading 2 Char"/>
    <w:basedOn w:val="DefaultParagraphFont"/>
    <w:link w:val="Heading2"/>
    <w:rsid w:val="009B1FA8"/>
    <w:rPr>
      <w:rFonts w:ascii="Times New Roman" w:eastAsia="Swiss911 XCm BT" w:hAnsi="Times New Roman" w:cs="Times New Roman"/>
      <w:b/>
      <w:sz w:val="24"/>
      <w:szCs w:val="20"/>
      <w:lang w:val="ro-RO"/>
    </w:rPr>
  </w:style>
  <w:style w:type="character" w:customStyle="1" w:styleId="Heading3Char">
    <w:name w:val="Heading 3 Char"/>
    <w:basedOn w:val="DefaultParagraphFont"/>
    <w:link w:val="Heading3"/>
    <w:rsid w:val="001D4ACA"/>
    <w:rPr>
      <w:rFonts w:ascii="Times New Roman" w:eastAsia="Swiss911 XCm BT" w:hAnsi="Times New Roman" w:cs="Times New Roman"/>
      <w:b/>
      <w:sz w:val="28"/>
      <w:szCs w:val="20"/>
      <w:lang w:val="en-US"/>
    </w:rPr>
  </w:style>
  <w:style w:type="character" w:customStyle="1" w:styleId="Heading4Char">
    <w:name w:val="Heading 4 Char"/>
    <w:basedOn w:val="DefaultParagraphFont"/>
    <w:link w:val="Heading4"/>
    <w:rsid w:val="001D4ACA"/>
    <w:rPr>
      <w:rFonts w:ascii="Times New Roman" w:eastAsia="Swiss911 XCm BT" w:hAnsi="Times New Roman" w:cs="Times New Roman"/>
      <w:b/>
      <w:sz w:val="24"/>
      <w:szCs w:val="20"/>
      <w:lang w:val="ro-RO"/>
    </w:rPr>
  </w:style>
  <w:style w:type="character" w:customStyle="1" w:styleId="Heading5Char">
    <w:name w:val="Heading 5 Char"/>
    <w:basedOn w:val="DefaultParagraphFont"/>
    <w:link w:val="Heading5"/>
    <w:rsid w:val="001D4ACA"/>
    <w:rPr>
      <w:rFonts w:ascii="Times New Roman" w:eastAsia="Swiss911 XCm BT" w:hAnsi="Times New Roman" w:cs="Times New Roman"/>
      <w:b/>
      <w:sz w:val="20"/>
      <w:szCs w:val="20"/>
      <w:lang w:val="ro-RO"/>
    </w:rPr>
  </w:style>
  <w:style w:type="character" w:customStyle="1" w:styleId="Heading6Char">
    <w:name w:val="Heading 6 Char"/>
    <w:basedOn w:val="DefaultParagraphFont"/>
    <w:link w:val="Heading6"/>
    <w:rsid w:val="001D4ACA"/>
    <w:rPr>
      <w:rFonts w:ascii="Times New Roman" w:eastAsia="Swiss911 XCm BT" w:hAnsi="Times New Roman" w:cs="Times New Roman"/>
      <w:b/>
      <w:sz w:val="24"/>
      <w:szCs w:val="20"/>
      <w:lang w:val="ro-RO"/>
    </w:rPr>
  </w:style>
  <w:style w:type="character" w:customStyle="1" w:styleId="Heading7Char">
    <w:name w:val="Heading 7 Char"/>
    <w:basedOn w:val="DefaultParagraphFont"/>
    <w:link w:val="Heading7"/>
    <w:rsid w:val="001D4ACA"/>
    <w:rPr>
      <w:rFonts w:ascii="Times New Roman" w:eastAsia="Swiss911 XCm BT" w:hAnsi="Times New Roman" w:cs="Times New Roman"/>
      <w:b/>
      <w:sz w:val="20"/>
      <w:szCs w:val="20"/>
      <w:u w:val="single"/>
      <w:lang w:val="en-US"/>
    </w:rPr>
  </w:style>
  <w:style w:type="character" w:customStyle="1" w:styleId="Heading8Char">
    <w:name w:val="Heading 8 Char"/>
    <w:basedOn w:val="DefaultParagraphFont"/>
    <w:link w:val="Heading8"/>
    <w:rsid w:val="001D4ACA"/>
    <w:rPr>
      <w:rFonts w:ascii="Times New Roman" w:eastAsia="Swiss911 XCm BT" w:hAnsi="Times New Roman" w:cs="Times New Roman"/>
      <w:b/>
      <w:sz w:val="28"/>
      <w:szCs w:val="20"/>
      <w:lang w:val="ro-RO"/>
    </w:rPr>
  </w:style>
  <w:style w:type="character" w:customStyle="1" w:styleId="Heading9Char">
    <w:name w:val="Heading 9 Char"/>
    <w:basedOn w:val="DefaultParagraphFont"/>
    <w:link w:val="Heading9"/>
    <w:rsid w:val="001D4ACA"/>
    <w:rPr>
      <w:rFonts w:ascii="Times New Roman" w:eastAsia="Swiss911 XCm BT" w:hAnsi="Times New Roman" w:cs="Times New Roman"/>
      <w:b/>
      <w:sz w:val="28"/>
      <w:szCs w:val="20"/>
      <w:u w:val="single"/>
      <w:lang w:val="en-US"/>
    </w:rPr>
  </w:style>
  <w:style w:type="paragraph" w:styleId="TOC1">
    <w:name w:val="toc 1"/>
    <w:basedOn w:val="Normal"/>
    <w:next w:val="Normal"/>
    <w:autoRedefine/>
    <w:uiPriority w:val="39"/>
    <w:rsid w:val="006D1E6B"/>
    <w:pPr>
      <w:tabs>
        <w:tab w:val="left" w:pos="600"/>
        <w:tab w:val="right" w:leader="dot" w:pos="9062"/>
      </w:tabs>
      <w:spacing w:before="120" w:after="0" w:line="360" w:lineRule="auto"/>
      <w:ind w:right="-1"/>
    </w:pPr>
    <w:rPr>
      <w:rFonts w:ascii="Times New Roman" w:eastAsia="Times New Roman" w:hAnsi="Times New Roman" w:cs="Times New Roman"/>
      <w:b/>
      <w:caps/>
      <w:noProof/>
      <w:sz w:val="24"/>
      <w:szCs w:val="20"/>
      <w:lang w:val="ro-RO"/>
    </w:rPr>
  </w:style>
  <w:style w:type="paragraph" w:styleId="TOC2">
    <w:name w:val="toc 2"/>
    <w:basedOn w:val="Normal"/>
    <w:next w:val="Normal"/>
    <w:autoRedefine/>
    <w:uiPriority w:val="39"/>
    <w:rsid w:val="001D4ACA"/>
    <w:pPr>
      <w:tabs>
        <w:tab w:val="right" w:leader="dot" w:pos="9062"/>
      </w:tabs>
      <w:spacing w:after="0" w:line="240" w:lineRule="auto"/>
      <w:ind w:left="340" w:right="-1"/>
    </w:pPr>
    <w:rPr>
      <w:rFonts w:ascii="Times New Roman" w:eastAsia="Swiss911 XCm BT" w:hAnsi="Times New Roman" w:cs="Times New Roman"/>
      <w:i/>
      <w:noProof/>
      <w:sz w:val="24"/>
      <w:szCs w:val="20"/>
      <w:lang w:val="ro-RO"/>
    </w:rPr>
  </w:style>
  <w:style w:type="paragraph" w:styleId="TOC3">
    <w:name w:val="toc 3"/>
    <w:basedOn w:val="Normal"/>
    <w:next w:val="Normal"/>
    <w:autoRedefine/>
    <w:semiHidden/>
    <w:rsid w:val="001D4ACA"/>
    <w:pPr>
      <w:spacing w:after="0" w:line="240" w:lineRule="auto"/>
      <w:ind w:left="284"/>
    </w:pPr>
    <w:rPr>
      <w:rFonts w:ascii="Times New Roman" w:eastAsia="Swiss911 XCm BT" w:hAnsi="Times New Roman" w:cs="Times New Roman"/>
      <w:sz w:val="24"/>
      <w:szCs w:val="20"/>
      <w:lang w:val="ro-RO"/>
    </w:rPr>
  </w:style>
  <w:style w:type="paragraph" w:customStyle="1" w:styleId="CAPITOLUL">
    <w:name w:val="CAPITOLUL"/>
    <w:basedOn w:val="Normal"/>
    <w:rsid w:val="001D4ACA"/>
    <w:pPr>
      <w:spacing w:before="120" w:after="120" w:line="240" w:lineRule="auto"/>
      <w:jc w:val="center"/>
      <w:outlineLvl w:val="0"/>
    </w:pPr>
    <w:rPr>
      <w:rFonts w:ascii="Times New Roman" w:eastAsia="Swiss911 XCm BT" w:hAnsi="Times New Roman" w:cs="Times New Roman"/>
      <w:caps/>
      <w:sz w:val="28"/>
      <w:szCs w:val="20"/>
      <w:lang w:val="ro-RO"/>
    </w:rPr>
  </w:style>
  <w:style w:type="paragraph" w:customStyle="1" w:styleId="Articol">
    <w:name w:val="Articol"/>
    <w:basedOn w:val="Normal"/>
    <w:rsid w:val="001D4ACA"/>
    <w:pPr>
      <w:numPr>
        <w:numId w:val="28"/>
      </w:numPr>
      <w:tabs>
        <w:tab w:val="left" w:pos="426"/>
        <w:tab w:val="left" w:pos="851"/>
      </w:tabs>
      <w:spacing w:before="120" w:after="120" w:line="240" w:lineRule="auto"/>
      <w:jc w:val="both"/>
    </w:pPr>
    <w:rPr>
      <w:rFonts w:ascii="Times New Roman" w:eastAsia="Swiss911 XCm BT" w:hAnsi="Times New Roman" w:cs="Times New Roman"/>
      <w:sz w:val="24"/>
      <w:szCs w:val="20"/>
      <w:lang w:val="ro-RO"/>
    </w:rPr>
  </w:style>
  <w:style w:type="paragraph" w:customStyle="1" w:styleId="a">
    <w:name w:val="a)"/>
    <w:basedOn w:val="Normal"/>
    <w:rsid w:val="001D4ACA"/>
    <w:pPr>
      <w:numPr>
        <w:numId w:val="27"/>
      </w:numPr>
      <w:spacing w:after="0" w:line="240" w:lineRule="auto"/>
    </w:pPr>
    <w:rPr>
      <w:rFonts w:ascii="Times New Roman" w:eastAsia="Swiss911 XCm BT" w:hAnsi="Times New Roman" w:cs="Times New Roman"/>
      <w:sz w:val="24"/>
      <w:szCs w:val="20"/>
      <w:lang w:val="ro-RO"/>
    </w:rPr>
  </w:style>
  <w:style w:type="paragraph" w:customStyle="1" w:styleId="aliniat">
    <w:name w:val="aliniat"/>
    <w:basedOn w:val="Normal"/>
    <w:rsid w:val="001D4ACA"/>
    <w:pPr>
      <w:numPr>
        <w:numId w:val="26"/>
      </w:numPr>
      <w:tabs>
        <w:tab w:val="left" w:pos="1134"/>
      </w:tabs>
      <w:spacing w:after="120" w:line="240" w:lineRule="auto"/>
      <w:jc w:val="both"/>
    </w:pPr>
    <w:rPr>
      <w:rFonts w:ascii="Times New Roman" w:eastAsia="Swiss911 XCm BT" w:hAnsi="Times New Roman" w:cs="Times New Roman"/>
      <w:sz w:val="24"/>
      <w:szCs w:val="20"/>
      <w:lang w:val="ro-RO"/>
    </w:rPr>
  </w:style>
  <w:style w:type="paragraph" w:styleId="BodyText">
    <w:name w:val="Body Text"/>
    <w:basedOn w:val="Normal"/>
    <w:link w:val="BodyTextChar"/>
    <w:rsid w:val="001D4ACA"/>
    <w:pPr>
      <w:spacing w:before="100" w:after="100" w:line="240" w:lineRule="auto"/>
      <w:jc w:val="both"/>
    </w:pPr>
    <w:rPr>
      <w:rFonts w:ascii="Times New Roman" w:eastAsia="Times New Roman" w:hAnsi="Times New Roman" w:cs="Times New Roman"/>
      <w:sz w:val="24"/>
      <w:szCs w:val="20"/>
      <w:lang w:val="ro-RO"/>
    </w:rPr>
  </w:style>
  <w:style w:type="character" w:customStyle="1" w:styleId="BodyTextChar">
    <w:name w:val="Body Text Char"/>
    <w:basedOn w:val="DefaultParagraphFont"/>
    <w:link w:val="BodyText"/>
    <w:rsid w:val="001D4ACA"/>
    <w:rPr>
      <w:rFonts w:ascii="Times New Roman" w:eastAsia="Times New Roman" w:hAnsi="Times New Roman" w:cs="Times New Roman"/>
      <w:sz w:val="24"/>
      <w:szCs w:val="20"/>
      <w:lang w:val="ro-RO"/>
    </w:rPr>
  </w:style>
  <w:style w:type="paragraph" w:styleId="Footer">
    <w:name w:val="footer"/>
    <w:basedOn w:val="Normal"/>
    <w:link w:val="FooterChar"/>
    <w:uiPriority w:val="99"/>
    <w:rsid w:val="001D4ACA"/>
    <w:pPr>
      <w:tabs>
        <w:tab w:val="center" w:pos="4320"/>
        <w:tab w:val="right" w:pos="8640"/>
      </w:tabs>
      <w:spacing w:after="0" w:line="240" w:lineRule="auto"/>
    </w:pPr>
    <w:rPr>
      <w:rFonts w:ascii="Times New Roman" w:eastAsia="Swiss911 XCm BT" w:hAnsi="Times New Roman" w:cs="Times New Roman"/>
      <w:sz w:val="24"/>
      <w:szCs w:val="20"/>
      <w:lang w:val="ro-RO"/>
    </w:rPr>
  </w:style>
  <w:style w:type="character" w:customStyle="1" w:styleId="FooterChar">
    <w:name w:val="Footer Char"/>
    <w:basedOn w:val="DefaultParagraphFont"/>
    <w:link w:val="Footer"/>
    <w:uiPriority w:val="99"/>
    <w:rsid w:val="001D4ACA"/>
    <w:rPr>
      <w:rFonts w:ascii="Times New Roman" w:eastAsia="Swiss911 XCm BT" w:hAnsi="Times New Roman" w:cs="Times New Roman"/>
      <w:sz w:val="24"/>
      <w:szCs w:val="20"/>
      <w:lang w:val="ro-RO"/>
    </w:rPr>
  </w:style>
  <w:style w:type="paragraph" w:styleId="CommentText">
    <w:name w:val="annotation text"/>
    <w:basedOn w:val="Normal"/>
    <w:link w:val="CommentTextChar"/>
    <w:semiHidden/>
    <w:rsid w:val="001D4ACA"/>
    <w:pPr>
      <w:spacing w:after="0" w:line="240" w:lineRule="auto"/>
    </w:pPr>
    <w:rPr>
      <w:rFonts w:ascii="Times New Roman" w:eastAsia="Swiss911 XCm BT" w:hAnsi="Times New Roman" w:cs="Times New Roman"/>
      <w:sz w:val="20"/>
      <w:szCs w:val="20"/>
      <w:lang w:val="ro-RO"/>
    </w:rPr>
  </w:style>
  <w:style w:type="character" w:customStyle="1" w:styleId="CommentTextChar">
    <w:name w:val="Comment Text Char"/>
    <w:basedOn w:val="DefaultParagraphFont"/>
    <w:link w:val="CommentText"/>
    <w:semiHidden/>
    <w:rsid w:val="001D4ACA"/>
    <w:rPr>
      <w:rFonts w:ascii="Times New Roman" w:eastAsia="Swiss911 XCm BT" w:hAnsi="Times New Roman" w:cs="Times New Roman"/>
      <w:sz w:val="20"/>
      <w:szCs w:val="20"/>
      <w:lang w:val="ro-RO"/>
    </w:rPr>
  </w:style>
  <w:style w:type="paragraph" w:styleId="FootnoteText">
    <w:name w:val="footnote text"/>
    <w:basedOn w:val="Normal"/>
    <w:link w:val="FootnoteTextChar"/>
    <w:semiHidden/>
    <w:rsid w:val="001D4ACA"/>
    <w:pPr>
      <w:spacing w:after="0" w:line="240" w:lineRule="auto"/>
    </w:pPr>
    <w:rPr>
      <w:rFonts w:ascii="Times New Roman" w:eastAsia="Times New Roman" w:hAnsi="Times New Roman" w:cs="Times New Roman"/>
      <w:b/>
      <w:sz w:val="20"/>
      <w:szCs w:val="20"/>
      <w:lang w:val="en-US"/>
    </w:rPr>
  </w:style>
  <w:style w:type="character" w:customStyle="1" w:styleId="FootnoteTextChar">
    <w:name w:val="Footnote Text Char"/>
    <w:basedOn w:val="DefaultParagraphFont"/>
    <w:link w:val="FootnoteText"/>
    <w:semiHidden/>
    <w:rsid w:val="001D4ACA"/>
    <w:rPr>
      <w:rFonts w:ascii="Times New Roman" w:eastAsia="Times New Roman" w:hAnsi="Times New Roman" w:cs="Times New Roman"/>
      <w:b/>
      <w:sz w:val="20"/>
      <w:szCs w:val="20"/>
      <w:lang w:val="en-US"/>
    </w:rPr>
  </w:style>
  <w:style w:type="paragraph" w:customStyle="1" w:styleId="Denumirecapitol">
    <w:name w:val="Denumire capitol"/>
    <w:basedOn w:val="CAPITOLUL"/>
    <w:rsid w:val="001D4ACA"/>
    <w:rPr>
      <w:b/>
      <w:caps w:val="0"/>
      <w:sz w:val="24"/>
    </w:rPr>
  </w:style>
  <w:style w:type="paragraph" w:customStyle="1" w:styleId="sectiune">
    <w:name w:val="sectiune"/>
    <w:basedOn w:val="Normal"/>
    <w:autoRedefine/>
    <w:rsid w:val="001D4ACA"/>
    <w:pPr>
      <w:spacing w:before="120" w:after="120" w:line="240" w:lineRule="auto"/>
      <w:jc w:val="center"/>
    </w:pPr>
    <w:rPr>
      <w:rFonts w:ascii="Times" w:eastAsia="Swiss911 XCm BT" w:hAnsi="Times" w:cs="Times New Roman"/>
      <w:i/>
      <w:sz w:val="28"/>
      <w:szCs w:val="20"/>
      <w:lang w:val="ro-RO"/>
    </w:rPr>
  </w:style>
  <w:style w:type="paragraph" w:customStyle="1" w:styleId="denumiresectiune">
    <w:name w:val="denumire sectiune"/>
    <w:basedOn w:val="Normal"/>
    <w:rsid w:val="001D4ACA"/>
    <w:pPr>
      <w:spacing w:after="0" w:line="240" w:lineRule="auto"/>
      <w:jc w:val="center"/>
    </w:pPr>
    <w:rPr>
      <w:rFonts w:ascii="Times New Roman" w:eastAsia="Swiss911 XCm BT" w:hAnsi="Times New Roman" w:cs="Times New Roman"/>
      <w:b/>
      <w:i/>
      <w:sz w:val="24"/>
      <w:szCs w:val="20"/>
      <w:lang w:val="ro-RO"/>
    </w:rPr>
  </w:style>
  <w:style w:type="paragraph" w:customStyle="1" w:styleId="anexa">
    <w:name w:val="anexa"/>
    <w:basedOn w:val="Normal"/>
    <w:rsid w:val="001D4ACA"/>
    <w:pPr>
      <w:spacing w:after="0" w:line="240" w:lineRule="auto"/>
      <w:ind w:left="6804" w:firstLine="426"/>
      <w:jc w:val="center"/>
    </w:pPr>
    <w:rPr>
      <w:rFonts w:ascii="Times New Roman" w:eastAsia="Swiss911 XCm BT" w:hAnsi="Times New Roman" w:cs="Times New Roman"/>
      <w:b/>
      <w:sz w:val="28"/>
      <w:szCs w:val="20"/>
      <w:lang w:val="ro-RO"/>
    </w:rPr>
  </w:style>
  <w:style w:type="paragraph" w:customStyle="1" w:styleId="denumireanexa">
    <w:name w:val="denumire anexa"/>
    <w:basedOn w:val="Denumirecapitol"/>
    <w:rsid w:val="001D4ACA"/>
  </w:style>
  <w:style w:type="paragraph" w:customStyle="1" w:styleId="subtitlu">
    <w:name w:val="subtitlu"/>
    <w:basedOn w:val="Normal"/>
    <w:rsid w:val="001D4ACA"/>
    <w:pPr>
      <w:spacing w:before="240" w:after="0" w:line="240" w:lineRule="auto"/>
    </w:pPr>
    <w:rPr>
      <w:rFonts w:ascii="Times New Roman" w:eastAsia="Swiss911 XCm BT" w:hAnsi="Times New Roman" w:cs="Times New Roman"/>
      <w:b/>
      <w:sz w:val="24"/>
      <w:szCs w:val="20"/>
      <w:lang w:val="ro-RO"/>
    </w:rPr>
  </w:style>
  <w:style w:type="paragraph" w:customStyle="1" w:styleId="Schema">
    <w:name w:val="Schema"/>
    <w:basedOn w:val="Denumirecapitol"/>
    <w:rsid w:val="001D4ACA"/>
  </w:style>
  <w:style w:type="paragraph" w:styleId="TOC4">
    <w:name w:val="toc 4"/>
    <w:basedOn w:val="Normal"/>
    <w:next w:val="Normal"/>
    <w:autoRedefine/>
    <w:semiHidden/>
    <w:rsid w:val="001D4ACA"/>
    <w:pPr>
      <w:spacing w:after="0" w:line="240" w:lineRule="auto"/>
      <w:ind w:left="600"/>
    </w:pPr>
    <w:rPr>
      <w:rFonts w:ascii="Times New Roman" w:eastAsia="Times New Roman" w:hAnsi="Times New Roman" w:cs="Times New Roman"/>
      <w:sz w:val="20"/>
      <w:szCs w:val="20"/>
      <w:lang w:val="ro-RO"/>
    </w:rPr>
  </w:style>
  <w:style w:type="paragraph" w:styleId="TOC5">
    <w:name w:val="toc 5"/>
    <w:basedOn w:val="Normal"/>
    <w:next w:val="Normal"/>
    <w:autoRedefine/>
    <w:semiHidden/>
    <w:rsid w:val="001D4ACA"/>
    <w:pPr>
      <w:spacing w:after="0" w:line="240" w:lineRule="auto"/>
      <w:ind w:left="800"/>
    </w:pPr>
    <w:rPr>
      <w:rFonts w:ascii="Times New Roman" w:eastAsia="Times New Roman" w:hAnsi="Times New Roman" w:cs="Times New Roman"/>
      <w:sz w:val="20"/>
      <w:szCs w:val="20"/>
      <w:lang w:val="ro-RO"/>
    </w:rPr>
  </w:style>
  <w:style w:type="paragraph" w:styleId="TOC6">
    <w:name w:val="toc 6"/>
    <w:basedOn w:val="Normal"/>
    <w:next w:val="Normal"/>
    <w:autoRedefine/>
    <w:semiHidden/>
    <w:rsid w:val="001D4ACA"/>
    <w:pPr>
      <w:spacing w:after="0" w:line="240" w:lineRule="auto"/>
      <w:ind w:left="1000"/>
    </w:pPr>
    <w:rPr>
      <w:rFonts w:ascii="Times New Roman" w:eastAsia="Times New Roman" w:hAnsi="Times New Roman" w:cs="Times New Roman"/>
      <w:sz w:val="20"/>
      <w:szCs w:val="20"/>
      <w:lang w:val="ro-RO"/>
    </w:rPr>
  </w:style>
  <w:style w:type="paragraph" w:styleId="TOC7">
    <w:name w:val="toc 7"/>
    <w:basedOn w:val="Normal"/>
    <w:next w:val="Normal"/>
    <w:autoRedefine/>
    <w:semiHidden/>
    <w:rsid w:val="001D4ACA"/>
    <w:pPr>
      <w:spacing w:after="0" w:line="240" w:lineRule="auto"/>
      <w:ind w:left="1200"/>
    </w:pPr>
    <w:rPr>
      <w:rFonts w:ascii="Times New Roman" w:eastAsia="Times New Roman" w:hAnsi="Times New Roman" w:cs="Times New Roman"/>
      <w:sz w:val="20"/>
      <w:szCs w:val="20"/>
      <w:lang w:val="ro-RO"/>
    </w:rPr>
  </w:style>
  <w:style w:type="paragraph" w:styleId="TOC8">
    <w:name w:val="toc 8"/>
    <w:basedOn w:val="Normal"/>
    <w:next w:val="Normal"/>
    <w:autoRedefine/>
    <w:semiHidden/>
    <w:rsid w:val="001D4ACA"/>
    <w:pPr>
      <w:spacing w:after="0" w:line="240" w:lineRule="auto"/>
      <w:ind w:left="1400"/>
    </w:pPr>
    <w:rPr>
      <w:rFonts w:ascii="Times New Roman" w:eastAsia="Times New Roman" w:hAnsi="Times New Roman" w:cs="Times New Roman"/>
      <w:sz w:val="20"/>
      <w:szCs w:val="20"/>
      <w:lang w:val="ro-RO"/>
    </w:rPr>
  </w:style>
  <w:style w:type="paragraph" w:styleId="TOC9">
    <w:name w:val="toc 9"/>
    <w:basedOn w:val="Normal"/>
    <w:next w:val="Normal"/>
    <w:autoRedefine/>
    <w:semiHidden/>
    <w:rsid w:val="001D4ACA"/>
    <w:pPr>
      <w:spacing w:after="0" w:line="240" w:lineRule="auto"/>
      <w:ind w:left="1600"/>
    </w:pPr>
    <w:rPr>
      <w:rFonts w:ascii="Times New Roman" w:eastAsia="Times New Roman" w:hAnsi="Times New Roman" w:cs="Times New Roman"/>
      <w:sz w:val="20"/>
      <w:szCs w:val="20"/>
      <w:lang w:val="ro-RO"/>
    </w:rPr>
  </w:style>
  <w:style w:type="character" w:styleId="PageNumber">
    <w:name w:val="page number"/>
    <w:basedOn w:val="DefaultParagraphFont"/>
    <w:rsid w:val="001D4ACA"/>
  </w:style>
  <w:style w:type="paragraph" w:styleId="Header">
    <w:name w:val="header"/>
    <w:basedOn w:val="Normal"/>
    <w:link w:val="HeaderChar"/>
    <w:rsid w:val="001D4ACA"/>
    <w:pPr>
      <w:tabs>
        <w:tab w:val="center" w:pos="4153"/>
        <w:tab w:val="right" w:pos="8306"/>
      </w:tabs>
      <w:spacing w:after="0" w:line="240" w:lineRule="auto"/>
    </w:pPr>
    <w:rPr>
      <w:rFonts w:ascii="Times New Roman" w:eastAsia="Times New Roman" w:hAnsi="Times New Roman" w:cs="Times New Roman"/>
      <w:sz w:val="20"/>
      <w:szCs w:val="20"/>
      <w:lang w:val="ro-RO"/>
    </w:rPr>
  </w:style>
  <w:style w:type="character" w:customStyle="1" w:styleId="HeaderChar">
    <w:name w:val="Header Char"/>
    <w:basedOn w:val="DefaultParagraphFont"/>
    <w:link w:val="Header"/>
    <w:rsid w:val="001D4ACA"/>
    <w:rPr>
      <w:rFonts w:ascii="Times New Roman" w:eastAsia="Times New Roman" w:hAnsi="Times New Roman" w:cs="Times New Roman"/>
      <w:sz w:val="20"/>
      <w:szCs w:val="20"/>
      <w:lang w:val="ro-RO"/>
    </w:rPr>
  </w:style>
  <w:style w:type="paragraph" w:styleId="Caption">
    <w:name w:val="caption"/>
    <w:basedOn w:val="Normal"/>
    <w:next w:val="Normal"/>
    <w:qFormat/>
    <w:rsid w:val="001D4ACA"/>
    <w:pPr>
      <w:pBdr>
        <w:top w:val="single" w:sz="4" w:space="1" w:color="auto"/>
      </w:pBdr>
      <w:spacing w:after="0" w:line="240" w:lineRule="auto"/>
    </w:pPr>
    <w:rPr>
      <w:rFonts w:ascii="Times New Roman" w:eastAsia="Times New Roman" w:hAnsi="Times New Roman" w:cs="Times New Roman"/>
      <w:i/>
      <w:szCs w:val="20"/>
      <w:lang w:val="ro-RO"/>
    </w:rPr>
  </w:style>
  <w:style w:type="paragraph" w:styleId="BodyTextIndent">
    <w:name w:val="Body Text Indent"/>
    <w:basedOn w:val="Normal"/>
    <w:link w:val="BodyTextIndentChar"/>
    <w:rsid w:val="001D4ACA"/>
    <w:pPr>
      <w:spacing w:after="120" w:line="240" w:lineRule="auto"/>
      <w:ind w:left="1134"/>
      <w:jc w:val="both"/>
    </w:pPr>
    <w:rPr>
      <w:rFonts w:ascii="Times New Roman" w:eastAsia="Times New Roman" w:hAnsi="Times New Roman" w:cs="Times New Roman"/>
      <w:sz w:val="24"/>
      <w:szCs w:val="20"/>
      <w:lang w:val="ro-RO"/>
    </w:rPr>
  </w:style>
  <w:style w:type="character" w:customStyle="1" w:styleId="BodyTextIndentChar">
    <w:name w:val="Body Text Indent Char"/>
    <w:basedOn w:val="DefaultParagraphFont"/>
    <w:link w:val="BodyTextIndent"/>
    <w:rsid w:val="001D4ACA"/>
    <w:rPr>
      <w:rFonts w:ascii="Times New Roman" w:eastAsia="Times New Roman" w:hAnsi="Times New Roman" w:cs="Times New Roman"/>
      <w:sz w:val="24"/>
      <w:szCs w:val="20"/>
      <w:lang w:val="ro-RO"/>
    </w:rPr>
  </w:style>
  <w:style w:type="character" w:styleId="FollowedHyperlink">
    <w:name w:val="FollowedHyperlink"/>
    <w:rsid w:val="001D4ACA"/>
    <w:rPr>
      <w:color w:val="800080"/>
      <w:u w:val="single"/>
    </w:rPr>
  </w:style>
  <w:style w:type="paragraph" w:styleId="BodyTextIndent2">
    <w:name w:val="Body Text Indent 2"/>
    <w:basedOn w:val="Normal"/>
    <w:link w:val="BodyTextIndent2Char"/>
    <w:rsid w:val="001D4ACA"/>
    <w:pPr>
      <w:spacing w:after="0" w:line="240" w:lineRule="auto"/>
      <w:ind w:left="1440"/>
      <w:jc w:val="both"/>
    </w:pPr>
    <w:rPr>
      <w:rFonts w:ascii="Times New Roman" w:eastAsia="Times New Roman" w:hAnsi="Times New Roman" w:cs="Times New Roman"/>
      <w:iCs/>
      <w:sz w:val="24"/>
      <w:szCs w:val="20"/>
      <w:lang w:val="ro-RO"/>
    </w:rPr>
  </w:style>
  <w:style w:type="character" w:customStyle="1" w:styleId="BodyTextIndent2Char">
    <w:name w:val="Body Text Indent 2 Char"/>
    <w:basedOn w:val="DefaultParagraphFont"/>
    <w:link w:val="BodyTextIndent2"/>
    <w:rsid w:val="001D4ACA"/>
    <w:rPr>
      <w:rFonts w:ascii="Times New Roman" w:eastAsia="Times New Roman" w:hAnsi="Times New Roman" w:cs="Times New Roman"/>
      <w:iCs/>
      <w:sz w:val="24"/>
      <w:szCs w:val="20"/>
      <w:lang w:val="ro-RO"/>
    </w:rPr>
  </w:style>
  <w:style w:type="table" w:styleId="TableGrid">
    <w:name w:val="Table Grid"/>
    <w:basedOn w:val="TableNormal"/>
    <w:uiPriority w:val="39"/>
    <w:rsid w:val="001D4A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1D4ACA"/>
    <w:rPr>
      <w:vertAlign w:val="superscript"/>
    </w:rPr>
  </w:style>
  <w:style w:type="paragraph" w:styleId="TOCHeading">
    <w:name w:val="TOC Heading"/>
    <w:basedOn w:val="Heading1"/>
    <w:next w:val="Normal"/>
    <w:uiPriority w:val="39"/>
    <w:unhideWhenUsed/>
    <w:qFormat/>
    <w:rsid w:val="006D1E6B"/>
    <w:pPr>
      <w:keepLines/>
      <w:numPr>
        <w:numId w:val="0"/>
      </w:numPr>
      <w:spacing w:after="0" w:line="259" w:lineRule="auto"/>
      <w:jc w:val="left"/>
      <w:outlineLvl w:val="9"/>
    </w:pPr>
    <w:rPr>
      <w:rFonts w:asciiTheme="majorHAnsi" w:eastAsiaTheme="majorEastAsia" w:hAnsiTheme="majorHAnsi" w:cstheme="majorBidi"/>
      <w:b w:val="0"/>
      <w:color w:val="2F5496" w:themeColor="accent1" w:themeShade="BF"/>
      <w:kern w:val="0"/>
      <w:sz w:val="32"/>
      <w:szCs w:val="32"/>
      <w:lang w:val="ru-RU" w:eastAsia="ru-RU"/>
    </w:rPr>
  </w:style>
  <w:style w:type="paragraph" w:styleId="BalloonText">
    <w:name w:val="Balloon Text"/>
    <w:basedOn w:val="Normal"/>
    <w:link w:val="BalloonTextChar"/>
    <w:uiPriority w:val="99"/>
    <w:semiHidden/>
    <w:unhideWhenUsed/>
    <w:rsid w:val="00B23B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B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662157">
      <w:bodyDiv w:val="1"/>
      <w:marLeft w:val="0"/>
      <w:marRight w:val="0"/>
      <w:marTop w:val="0"/>
      <w:marBottom w:val="0"/>
      <w:divBdr>
        <w:top w:val="none" w:sz="0" w:space="0" w:color="auto"/>
        <w:left w:val="none" w:sz="0" w:space="0" w:color="auto"/>
        <w:bottom w:val="none" w:sz="0" w:space="0" w:color="auto"/>
        <w:right w:val="none" w:sz="0" w:space="0" w:color="auto"/>
      </w:divBdr>
    </w:div>
    <w:div w:id="139416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n.who.int/media/docs/default-source/who-compendium-on-health-and-environment/who_compendium_noise_01042022.pdf" TargetMode="External"/><Relationship Id="rId5" Type="http://schemas.openxmlformats.org/officeDocument/2006/relationships/webSettings" Target="webSettings.xml"/><Relationship Id="rId10" Type="http://schemas.openxmlformats.org/officeDocument/2006/relationships/hyperlink" Target="https://iris.who.int/bitstream/handle/10665/279952/9789289053563-eng.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B568953-EC22-49C7-952B-05FCB14B3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5602</Words>
  <Characters>31935</Characters>
  <Application>Microsoft Office Word</Application>
  <DocSecurity>0</DocSecurity>
  <Lines>266</Lines>
  <Paragraphs>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Octavian</dc:creator>
  <cp:keywords/>
  <dc:description/>
  <cp:lastModifiedBy>Vitalie Condratchi</cp:lastModifiedBy>
  <cp:revision>2</cp:revision>
  <dcterms:created xsi:type="dcterms:W3CDTF">2025-06-24T11:38:00Z</dcterms:created>
  <dcterms:modified xsi:type="dcterms:W3CDTF">2025-06-24T11:38:00Z</dcterms:modified>
</cp:coreProperties>
</file>