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32D" w14:textId="77777777" w:rsidR="000A5931" w:rsidRDefault="000A5931" w:rsidP="00B2297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48484FD3" w14:textId="77777777" w:rsidR="001C6025" w:rsidRDefault="001C6025" w:rsidP="00B2297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19B5E71F" w14:textId="4B34EBD6" w:rsidR="008B4BE6" w:rsidRPr="00AB077A" w:rsidRDefault="006933C3" w:rsidP="00B2297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AB077A">
        <w:rPr>
          <w:b/>
          <w:sz w:val="24"/>
          <w:szCs w:val="24"/>
          <w:lang w:val="ro-RO"/>
        </w:rPr>
        <w:t>NOTA</w:t>
      </w:r>
      <w:r w:rsidR="00032B46" w:rsidRPr="00AB077A">
        <w:rPr>
          <w:b/>
          <w:sz w:val="24"/>
          <w:szCs w:val="24"/>
          <w:lang w:val="ro-RO"/>
        </w:rPr>
        <w:t xml:space="preserve"> </w:t>
      </w:r>
      <w:r w:rsidRPr="00AB077A">
        <w:rPr>
          <w:b/>
          <w:sz w:val="24"/>
          <w:szCs w:val="24"/>
          <w:lang w:val="ro-RO"/>
        </w:rPr>
        <w:t>DE</w:t>
      </w:r>
      <w:r w:rsidR="00032B46" w:rsidRPr="00AB077A">
        <w:rPr>
          <w:b/>
          <w:sz w:val="24"/>
          <w:szCs w:val="24"/>
          <w:lang w:val="ro-RO"/>
        </w:rPr>
        <w:t xml:space="preserve"> </w:t>
      </w:r>
      <w:r w:rsidRPr="00AB077A">
        <w:rPr>
          <w:b/>
          <w:sz w:val="24"/>
          <w:szCs w:val="24"/>
          <w:lang w:val="ro-RO"/>
        </w:rPr>
        <w:t>FUNDAMENTARE</w:t>
      </w:r>
    </w:p>
    <w:p w14:paraId="5D736228" w14:textId="77777777" w:rsidR="00D202B3" w:rsidRPr="00AB077A" w:rsidRDefault="00B22971"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AB077A">
        <w:rPr>
          <w:b/>
          <w:bCs/>
          <w:sz w:val="24"/>
          <w:szCs w:val="24"/>
          <w:lang w:val="ro-RO"/>
        </w:rPr>
        <w:t xml:space="preserve">la proiectul hotărârii Guvernului cu privire la aprobarea </w:t>
      </w:r>
    </w:p>
    <w:p w14:paraId="06F92518" w14:textId="77777777" w:rsidR="00D202B3" w:rsidRPr="00AB077A" w:rsidRDefault="00B22971" w:rsidP="00D202B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shd w:val="clear" w:color="auto" w:fill="FFFFFF"/>
          <w:lang w:val="ro-RO"/>
        </w:rPr>
      </w:pPr>
      <w:r w:rsidRPr="00AB077A">
        <w:rPr>
          <w:b/>
          <w:bCs/>
          <w:sz w:val="24"/>
          <w:szCs w:val="24"/>
          <w:shd w:val="clear" w:color="auto" w:fill="FFFFFF"/>
          <w:lang w:val="ro-RO"/>
        </w:rPr>
        <w:t xml:space="preserve">Procedurii-cadru privind organizarea, derularea </w:t>
      </w:r>
      <w:proofErr w:type="spellStart"/>
      <w:r w:rsidRPr="00AB077A">
        <w:rPr>
          <w:b/>
          <w:bCs/>
          <w:sz w:val="24"/>
          <w:szCs w:val="24"/>
          <w:shd w:val="clear" w:color="auto" w:fill="FFFFFF"/>
          <w:lang w:val="ro-RO"/>
        </w:rPr>
        <w:t>şi</w:t>
      </w:r>
      <w:proofErr w:type="spellEnd"/>
      <w:r w:rsidRPr="00AB077A">
        <w:rPr>
          <w:b/>
          <w:bCs/>
          <w:sz w:val="24"/>
          <w:szCs w:val="24"/>
          <w:shd w:val="clear" w:color="auto" w:fill="FFFFFF"/>
          <w:lang w:val="ro-RO"/>
        </w:rPr>
        <w:t xml:space="preserve"> atribuirea contractelor </w:t>
      </w:r>
    </w:p>
    <w:p w14:paraId="581CF8BF" w14:textId="2C4D842A" w:rsidR="008B4BE6" w:rsidRPr="00AB077A" w:rsidRDefault="00B22971" w:rsidP="00D202B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shd w:val="clear" w:color="auto" w:fill="FFFFFF"/>
          <w:lang w:val="ro-RO"/>
        </w:rPr>
      </w:pPr>
      <w:r w:rsidRPr="00AB077A">
        <w:rPr>
          <w:b/>
          <w:bCs/>
          <w:sz w:val="24"/>
          <w:szCs w:val="24"/>
          <w:shd w:val="clear" w:color="auto" w:fill="FFFFFF"/>
          <w:lang w:val="ro-RO"/>
        </w:rPr>
        <w:t xml:space="preserve">de delegare a gestiunii serviciului </w:t>
      </w:r>
      <w:r w:rsidR="00D202B3" w:rsidRPr="00AB077A">
        <w:rPr>
          <w:b/>
          <w:bCs/>
          <w:sz w:val="24"/>
          <w:szCs w:val="24"/>
          <w:shd w:val="clear" w:color="auto" w:fill="FFFFFF"/>
          <w:lang w:val="ro-RO"/>
        </w:rPr>
        <w:t xml:space="preserve">public </w:t>
      </w:r>
      <w:r w:rsidRPr="00AB077A">
        <w:rPr>
          <w:b/>
          <w:bCs/>
          <w:sz w:val="24"/>
          <w:szCs w:val="24"/>
          <w:shd w:val="clear" w:color="auto" w:fill="FFFFFF"/>
          <w:lang w:val="ro-RO"/>
        </w:rPr>
        <w:t>de salubrizare</w:t>
      </w:r>
    </w:p>
    <w:p w14:paraId="5FA741A1" w14:textId="77777777" w:rsidR="00B22971" w:rsidRDefault="00B22971"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733D6512" w14:textId="77777777" w:rsidR="000A5931" w:rsidRDefault="000A5931"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2B131136" w14:textId="77777777" w:rsidR="001C6025" w:rsidRPr="00AB077A" w:rsidRDefault="001C6025"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afb"/>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AB077A"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AB077A" w:rsidRDefault="0036135C" w:rsidP="002721D2">
            <w:pPr>
              <w:rPr>
                <w:rFonts w:ascii="Times New Roman" w:hAnsi="Times New Roman"/>
                <w:b/>
                <w:bCs/>
                <w:sz w:val="24"/>
                <w:szCs w:val="24"/>
                <w:lang w:val="ro-RO"/>
              </w:rPr>
            </w:pPr>
            <w:r w:rsidRPr="00AB077A">
              <w:rPr>
                <w:rFonts w:ascii="Times New Roman" w:hAnsi="Times New Roman"/>
                <w:b/>
                <w:bCs/>
                <w:sz w:val="24"/>
                <w:szCs w:val="24"/>
                <w:lang w:val="ro-RO"/>
              </w:rPr>
              <w:t>1.</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Denumirea</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sau</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numele</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autorului</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006933C3"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după</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caz,</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a</w:t>
            </w:r>
            <w:r w:rsidR="00E94FA8" w:rsidRPr="00AB077A">
              <w:rPr>
                <w:rFonts w:ascii="Times New Roman" w:hAnsi="Times New Roman"/>
                <w:b/>
                <w:bCs/>
                <w:sz w:val="24"/>
                <w:szCs w:val="24"/>
                <w:lang w:val="ro-RO"/>
              </w:rPr>
              <w:t>/al</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participan</w:t>
            </w:r>
            <w:r w:rsidR="00863417" w:rsidRPr="00AB077A">
              <w:rPr>
                <w:rFonts w:ascii="Times New Roman" w:hAnsi="Times New Roman"/>
                <w:b/>
                <w:bCs/>
                <w:sz w:val="24"/>
                <w:szCs w:val="24"/>
                <w:lang w:val="ro-RO"/>
              </w:rPr>
              <w:t>ț</w:t>
            </w:r>
            <w:r w:rsidR="006933C3" w:rsidRPr="00AB077A">
              <w:rPr>
                <w:rFonts w:ascii="Times New Roman" w:hAnsi="Times New Roman"/>
                <w:b/>
                <w:bCs/>
                <w:sz w:val="24"/>
                <w:szCs w:val="24"/>
                <w:lang w:val="ro-RO"/>
              </w:rPr>
              <w:t>ilor</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la</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elaborarea</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proiectului</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actului</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normativ</w:t>
            </w:r>
          </w:p>
        </w:tc>
      </w:tr>
      <w:tr w:rsidR="006D3EB7" w:rsidRPr="00AB077A"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5B3149" w14:textId="77777777" w:rsidR="00261D93" w:rsidRDefault="00032B46" w:rsidP="00D202B3">
            <w:pPr>
              <w:rPr>
                <w:rFonts w:ascii="Times New Roman" w:hAnsi="Times New Roman"/>
                <w:sz w:val="24"/>
                <w:szCs w:val="24"/>
                <w:lang w:val="ro-RO"/>
              </w:rPr>
            </w:pPr>
            <w:r w:rsidRPr="00AB077A">
              <w:rPr>
                <w:rFonts w:ascii="Times New Roman" w:hAnsi="Times New Roman"/>
                <w:sz w:val="24"/>
                <w:szCs w:val="24"/>
                <w:lang w:val="ro-RO"/>
              </w:rPr>
              <w:t xml:space="preserve"> </w:t>
            </w:r>
          </w:p>
          <w:p w14:paraId="39BC2965" w14:textId="499C1EEC" w:rsidR="008B4BE6" w:rsidRDefault="00D202B3" w:rsidP="00D202B3">
            <w:pPr>
              <w:rPr>
                <w:rFonts w:ascii="Times New Roman" w:hAnsi="Times New Roman"/>
                <w:sz w:val="24"/>
                <w:szCs w:val="24"/>
                <w:lang w:val="ro-RO"/>
              </w:rPr>
            </w:pPr>
            <w:r w:rsidRPr="00AB077A">
              <w:rPr>
                <w:rFonts w:ascii="Times New Roman" w:hAnsi="Times New Roman"/>
                <w:sz w:val="24"/>
                <w:szCs w:val="24"/>
                <w:lang w:val="ro-RO"/>
              </w:rPr>
              <w:t xml:space="preserve">Proiectul hotărârii Guvernului cu privire la aprobarea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a fost elaborat de Ministerul Mediului.</w:t>
            </w:r>
          </w:p>
          <w:p w14:paraId="77155182" w14:textId="1498F445" w:rsidR="00AB077A" w:rsidRPr="00AB077A" w:rsidRDefault="00AB077A" w:rsidP="00D202B3">
            <w:pPr>
              <w:rPr>
                <w:rFonts w:ascii="Times New Roman" w:hAnsi="Times New Roman"/>
                <w:sz w:val="24"/>
                <w:szCs w:val="24"/>
                <w:lang w:val="ro-RO"/>
              </w:rPr>
            </w:pPr>
          </w:p>
        </w:tc>
      </w:tr>
      <w:tr w:rsidR="006D3EB7" w:rsidRPr="00AB077A"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AB077A" w:rsidRDefault="006933C3" w:rsidP="00452C6C">
            <w:pPr>
              <w:rPr>
                <w:rFonts w:ascii="Times New Roman" w:hAnsi="Times New Roman"/>
                <w:b/>
                <w:bCs/>
                <w:sz w:val="24"/>
                <w:szCs w:val="24"/>
                <w:lang w:val="ro-RO"/>
              </w:rPr>
            </w:pPr>
            <w:r w:rsidRPr="00AB077A">
              <w:rPr>
                <w:rFonts w:ascii="Times New Roman" w:hAnsi="Times New Roman"/>
                <w:b/>
                <w:bCs/>
                <w:sz w:val="24"/>
                <w:szCs w:val="24"/>
                <w:lang w:val="ro-RO"/>
              </w:rPr>
              <w:t>2.</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Condi</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iile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au</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impus</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elaborarea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proiectului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w:t>
            </w:r>
          </w:p>
        </w:tc>
      </w:tr>
      <w:tr w:rsidR="006D3EB7" w:rsidRPr="00AB077A"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47034B9" w14:textId="77777777" w:rsidR="000712CA" w:rsidRDefault="000712CA" w:rsidP="00452C6C">
            <w:pPr>
              <w:rPr>
                <w:rFonts w:ascii="Times New Roman" w:hAnsi="Times New Roman"/>
                <w:b/>
                <w:bCs/>
                <w:sz w:val="24"/>
                <w:szCs w:val="24"/>
                <w:lang w:val="ro-RO"/>
              </w:rPr>
            </w:pPr>
          </w:p>
          <w:p w14:paraId="05935581" w14:textId="078BACC8" w:rsidR="008B4BE6" w:rsidRPr="00AB077A" w:rsidRDefault="006933C3" w:rsidP="00452C6C">
            <w:pPr>
              <w:rPr>
                <w:rFonts w:ascii="Times New Roman" w:hAnsi="Times New Roman"/>
                <w:b/>
                <w:bCs/>
                <w:sz w:val="24"/>
                <w:szCs w:val="24"/>
                <w:lang w:val="ro-RO"/>
              </w:rPr>
            </w:pPr>
            <w:r w:rsidRPr="00AB077A">
              <w:rPr>
                <w:rFonts w:ascii="Times New Roman" w:hAnsi="Times New Roman"/>
                <w:b/>
                <w:bCs/>
                <w:sz w:val="24"/>
                <w:szCs w:val="24"/>
                <w:lang w:val="ro-RO"/>
              </w:rPr>
              <w:t>2.1.</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Temeiul</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legal</w:t>
            </w:r>
            <w:r w:rsidR="00825DC9" w:rsidRPr="00AB077A">
              <w:rPr>
                <w:rFonts w:ascii="Times New Roman" w:hAnsi="Times New Roman"/>
                <w:b/>
                <w:bCs/>
                <w:sz w:val="24"/>
                <w:szCs w:val="24"/>
                <w:lang w:val="ro-RO"/>
              </w:rPr>
              <w:t xml:space="preserve"> sau</w:t>
            </w:r>
            <w:r w:rsidRPr="00AB077A">
              <w:rPr>
                <w:rFonts w:ascii="Times New Roman" w:hAnsi="Times New Roman"/>
                <w:b/>
                <w:bCs/>
                <w:sz w:val="24"/>
                <w:szCs w:val="24"/>
                <w:lang w:val="ro-RO"/>
              </w:rPr>
              <w:t>,</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după</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caz</w:t>
            </w:r>
            <w:r w:rsidR="00825DC9" w:rsidRPr="00AB077A">
              <w:rPr>
                <w:rFonts w:ascii="Times New Roman" w:hAnsi="Times New Roman"/>
                <w:b/>
                <w:bCs/>
                <w:sz w:val="24"/>
                <w:szCs w:val="24"/>
                <w:lang w:val="ro-RO"/>
              </w:rPr>
              <w:t>,</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sursa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proiectului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w:t>
            </w:r>
          </w:p>
          <w:p w14:paraId="6401AF9E" w14:textId="407D7D10" w:rsidR="00D202B3" w:rsidRPr="00AB077A" w:rsidRDefault="00D202B3" w:rsidP="00452C6C">
            <w:pPr>
              <w:rPr>
                <w:rFonts w:ascii="Times New Roman" w:hAnsi="Times New Roman"/>
                <w:color w:val="FF0000"/>
                <w:sz w:val="24"/>
                <w:szCs w:val="24"/>
                <w:lang w:val="ro-RO"/>
              </w:rPr>
            </w:pPr>
            <w:r w:rsidRPr="00AB077A">
              <w:rPr>
                <w:rFonts w:ascii="Times New Roman" w:hAnsi="Times New Roman"/>
                <w:sz w:val="24"/>
                <w:szCs w:val="24"/>
                <w:lang w:val="ro-RO"/>
              </w:rPr>
              <w:t xml:space="preserve">Proiectul hotărârii Guvernului cu privire la aprobarea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a fost elaborat </w:t>
            </w:r>
            <w:r w:rsidRPr="002C7861">
              <w:rPr>
                <w:rFonts w:ascii="Times New Roman" w:hAnsi="Times New Roman"/>
                <w:sz w:val="24"/>
                <w:szCs w:val="24"/>
                <w:lang w:val="ro-RO"/>
              </w:rPr>
              <w:t xml:space="preserve">în temeiul art. 6 alin. (1) lit. d) din </w:t>
            </w:r>
            <w:r w:rsidR="00F8192D" w:rsidRPr="002C7861">
              <w:rPr>
                <w:rFonts w:ascii="Times New Roman" w:hAnsi="Times New Roman"/>
                <w:sz w:val="24"/>
                <w:szCs w:val="24"/>
                <w:lang w:val="ro-RO"/>
              </w:rPr>
              <w:t>Legea</w:t>
            </w:r>
            <w:r w:rsidRPr="002C7861">
              <w:rPr>
                <w:rFonts w:ascii="Times New Roman" w:hAnsi="Times New Roman"/>
                <w:sz w:val="24"/>
                <w:szCs w:val="24"/>
                <w:lang w:val="ro-RO"/>
              </w:rPr>
              <w:t xml:space="preserve"> privind serviciul public de salubrizare</w:t>
            </w:r>
            <w:r w:rsidR="00283D02" w:rsidRPr="002C7861">
              <w:rPr>
                <w:rFonts w:ascii="Times New Roman" w:hAnsi="Times New Roman"/>
                <w:sz w:val="24"/>
                <w:szCs w:val="24"/>
                <w:lang w:val="ro-RO"/>
              </w:rPr>
              <w:t xml:space="preserve"> </w:t>
            </w:r>
            <w:r w:rsidR="00283D02" w:rsidRPr="00AB077A">
              <w:rPr>
                <w:rFonts w:ascii="Times New Roman" w:hAnsi="Times New Roman"/>
                <w:sz w:val="24"/>
                <w:szCs w:val="24"/>
                <w:lang w:val="ro-RO"/>
              </w:rPr>
              <w:t>și a Legii nr. 100/2017 cu privire la actele normative.</w:t>
            </w:r>
          </w:p>
          <w:p w14:paraId="2E2152FC" w14:textId="136150A3" w:rsidR="00D202B3" w:rsidRPr="00AB077A" w:rsidRDefault="00D202B3" w:rsidP="00452C6C">
            <w:pPr>
              <w:rPr>
                <w:rFonts w:ascii="Times New Roman" w:hAnsi="Times New Roman"/>
                <w:sz w:val="24"/>
                <w:szCs w:val="24"/>
                <w:lang w:val="ro-RO"/>
              </w:rPr>
            </w:pPr>
          </w:p>
        </w:tc>
      </w:tr>
      <w:tr w:rsidR="006D3EB7" w:rsidRPr="00AB077A"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18A734" w14:textId="77777777" w:rsidR="000712CA" w:rsidRDefault="000712CA" w:rsidP="001A056D">
            <w:pPr>
              <w:spacing w:after="120"/>
              <w:rPr>
                <w:rFonts w:ascii="Times New Roman" w:hAnsi="Times New Roman"/>
                <w:b/>
                <w:bCs/>
                <w:sz w:val="24"/>
                <w:szCs w:val="24"/>
                <w:lang w:val="ro-RO"/>
              </w:rPr>
            </w:pPr>
          </w:p>
          <w:p w14:paraId="0B5B8234" w14:textId="2FA35C4C" w:rsidR="008B4BE6" w:rsidRPr="00AB077A" w:rsidRDefault="006933C3" w:rsidP="001A056D">
            <w:pPr>
              <w:spacing w:after="120"/>
              <w:rPr>
                <w:rFonts w:ascii="Times New Roman" w:hAnsi="Times New Roman"/>
                <w:b/>
                <w:bCs/>
                <w:sz w:val="24"/>
                <w:szCs w:val="24"/>
                <w:lang w:val="ro-RO"/>
              </w:rPr>
            </w:pPr>
            <w:r w:rsidRPr="00AB077A">
              <w:rPr>
                <w:rFonts w:ascii="Times New Roman" w:hAnsi="Times New Roman"/>
                <w:b/>
                <w:bCs/>
                <w:sz w:val="24"/>
                <w:szCs w:val="24"/>
                <w:lang w:val="ro-RO"/>
              </w:rPr>
              <w:t>2.2.</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Descrierea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situa</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iei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actuale</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problemelor</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care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impun</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interven</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inclusiv</w:t>
            </w:r>
            <w:r w:rsidR="00032B46" w:rsidRPr="00AB077A">
              <w:rPr>
                <w:rFonts w:ascii="Times New Roman" w:hAnsi="Times New Roman"/>
                <w:b/>
                <w:bCs/>
                <w:sz w:val="24"/>
                <w:szCs w:val="24"/>
                <w:lang w:val="ro-RO"/>
              </w:rPr>
              <w:t xml:space="preserve"> </w:t>
            </w:r>
            <w:r w:rsidR="005C7769" w:rsidRPr="00AB077A">
              <w:rPr>
                <w:rFonts w:ascii="Times New Roman" w:hAnsi="Times New Roman"/>
                <w:b/>
                <w:bCs/>
                <w:sz w:val="24"/>
                <w:szCs w:val="24"/>
                <w:lang w:val="ro-RO"/>
              </w:rPr>
              <w:t xml:space="preserve">a </w:t>
            </w:r>
            <w:r w:rsidRPr="00AB077A">
              <w:rPr>
                <w:rFonts w:ascii="Times New Roman" w:hAnsi="Times New Roman"/>
                <w:b/>
                <w:bCs/>
                <w:sz w:val="24"/>
                <w:szCs w:val="24"/>
                <w:lang w:val="ro-RO"/>
              </w:rPr>
              <w:t>cadrul</w:t>
            </w:r>
            <w:r w:rsidR="005C7769" w:rsidRPr="00AB077A">
              <w:rPr>
                <w:rFonts w:ascii="Times New Roman" w:hAnsi="Times New Roman"/>
                <w:b/>
                <w:bCs/>
                <w:sz w:val="24"/>
                <w:szCs w:val="24"/>
                <w:lang w:val="ro-RO"/>
              </w:rPr>
              <w:t>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aplicabil</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005C7769" w:rsidRPr="00AB077A">
              <w:rPr>
                <w:rFonts w:ascii="Times New Roman" w:hAnsi="Times New Roman"/>
                <w:b/>
                <w:bCs/>
                <w:sz w:val="24"/>
                <w:szCs w:val="24"/>
                <w:lang w:val="ro-RO"/>
              </w:rPr>
              <w:t xml:space="preserve">a </w:t>
            </w:r>
            <w:r w:rsidRPr="00AB077A">
              <w:rPr>
                <w:rFonts w:ascii="Times New Roman" w:hAnsi="Times New Roman"/>
                <w:b/>
                <w:bCs/>
                <w:sz w:val="24"/>
                <w:szCs w:val="24"/>
                <w:lang w:val="ro-RO"/>
              </w:rPr>
              <w:t>deficien</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el</w:t>
            </w:r>
            <w:r w:rsidR="005C7769" w:rsidRPr="00AB077A">
              <w:rPr>
                <w:rFonts w:ascii="Times New Roman" w:hAnsi="Times New Roman"/>
                <w:b/>
                <w:bCs/>
                <w:sz w:val="24"/>
                <w:szCs w:val="24"/>
                <w:lang w:val="ro-RO"/>
              </w:rPr>
              <w:t>or</w:t>
            </w:r>
            <w:r w:rsidRPr="00AB077A">
              <w:rPr>
                <w:rFonts w:ascii="Times New Roman" w:hAnsi="Times New Roman"/>
                <w:b/>
                <w:bCs/>
                <w:sz w:val="24"/>
                <w:szCs w:val="24"/>
                <w:lang w:val="ro-RO"/>
              </w:rPr>
              <w:t>/lacunel</w:t>
            </w:r>
            <w:r w:rsidR="005C7769" w:rsidRPr="00AB077A">
              <w:rPr>
                <w:rFonts w:ascii="Times New Roman" w:hAnsi="Times New Roman"/>
                <w:b/>
                <w:bCs/>
                <w:sz w:val="24"/>
                <w:szCs w:val="24"/>
                <w:lang w:val="ro-RO"/>
              </w:rPr>
              <w:t>or</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normative</w:t>
            </w:r>
          </w:p>
          <w:p w14:paraId="27C87FEA" w14:textId="77777777" w:rsidR="00283D02" w:rsidRPr="00AB077A" w:rsidRDefault="00F8192D" w:rsidP="001A056D">
            <w:pPr>
              <w:spacing w:after="120"/>
              <w:rPr>
                <w:rFonts w:ascii="Times New Roman" w:hAnsi="Times New Roman"/>
                <w:sz w:val="24"/>
                <w:szCs w:val="24"/>
                <w:lang w:val="ro-RO"/>
              </w:rPr>
            </w:pPr>
            <w:r w:rsidRPr="00AB077A">
              <w:rPr>
                <w:rFonts w:ascii="Times New Roman" w:hAnsi="Times New Roman"/>
                <w:sz w:val="24"/>
                <w:szCs w:val="24"/>
                <w:lang w:val="ro-RO"/>
              </w:rPr>
              <w:t xml:space="preserve">În urma adoptării Legii privind serviciul public de salubrizare, acest serviciu public are un cadru juridic și instituțional unitar privind </w:t>
            </w:r>
            <w:proofErr w:type="spellStart"/>
            <w:r w:rsidRPr="00AB077A">
              <w:rPr>
                <w:rFonts w:ascii="Times New Roman" w:hAnsi="Times New Roman"/>
                <w:sz w:val="24"/>
                <w:szCs w:val="24"/>
                <w:lang w:val="ro-RO"/>
              </w:rPr>
              <w:t>înfiinţarea</w:t>
            </w:r>
            <w:proofErr w:type="spellEnd"/>
            <w:r w:rsidRPr="00AB077A">
              <w:rPr>
                <w:rFonts w:ascii="Times New Roman" w:hAnsi="Times New Roman"/>
                <w:sz w:val="24"/>
                <w:szCs w:val="24"/>
                <w:lang w:val="ro-RO"/>
              </w:rPr>
              <w:t xml:space="preserve">, organizarea, gestionarea, </w:t>
            </w:r>
            <w:proofErr w:type="spellStart"/>
            <w:r w:rsidRPr="00AB077A">
              <w:rPr>
                <w:rFonts w:ascii="Times New Roman" w:hAnsi="Times New Roman"/>
                <w:sz w:val="24"/>
                <w:szCs w:val="24"/>
                <w:lang w:val="ro-RO"/>
              </w:rPr>
              <w:t>finanţarea</w:t>
            </w:r>
            <w:proofErr w:type="spellEnd"/>
            <w:r w:rsidRPr="00AB077A">
              <w:rPr>
                <w:rFonts w:ascii="Times New Roman" w:hAnsi="Times New Roman"/>
                <w:sz w:val="24"/>
                <w:szCs w:val="24"/>
                <w:lang w:val="ro-RO"/>
              </w:rPr>
              <w:t xml:space="preserve">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controlul </w:t>
            </w:r>
            <w:proofErr w:type="spellStart"/>
            <w:r w:rsidRPr="00AB077A">
              <w:rPr>
                <w:rFonts w:ascii="Times New Roman" w:hAnsi="Times New Roman"/>
                <w:sz w:val="24"/>
                <w:szCs w:val="24"/>
                <w:lang w:val="ro-RO"/>
              </w:rPr>
              <w:t>funcţionării</w:t>
            </w:r>
            <w:proofErr w:type="spellEnd"/>
            <w:r w:rsidRPr="00AB077A">
              <w:rPr>
                <w:rFonts w:ascii="Times New Roman" w:hAnsi="Times New Roman"/>
                <w:sz w:val="24"/>
                <w:szCs w:val="24"/>
                <w:lang w:val="ro-RO"/>
              </w:rPr>
              <w:t xml:space="preserve"> serviciului public de salubrizare a </w:t>
            </w:r>
            <w:proofErr w:type="spellStart"/>
            <w:r w:rsidRPr="00AB077A">
              <w:rPr>
                <w:rFonts w:ascii="Times New Roman" w:hAnsi="Times New Roman"/>
                <w:sz w:val="24"/>
                <w:szCs w:val="24"/>
                <w:lang w:val="ro-RO"/>
              </w:rPr>
              <w:t>localităţilor</w:t>
            </w:r>
            <w:proofErr w:type="spellEnd"/>
            <w:r w:rsidRPr="00AB077A">
              <w:rPr>
                <w:rFonts w:ascii="Times New Roman" w:hAnsi="Times New Roman"/>
                <w:sz w:val="24"/>
                <w:szCs w:val="24"/>
                <w:lang w:val="ro-RO"/>
              </w:rPr>
              <w:t xml:space="preserve">, inclusiv administrarea și exploatarea infrastructurii </w:t>
            </w:r>
            <w:proofErr w:type="spellStart"/>
            <w:r w:rsidRPr="00AB077A">
              <w:rPr>
                <w:rFonts w:ascii="Times New Roman" w:hAnsi="Times New Roman"/>
                <w:sz w:val="24"/>
                <w:szCs w:val="24"/>
                <w:lang w:val="ro-RO"/>
              </w:rPr>
              <w:t>tehnico</w:t>
            </w:r>
            <w:proofErr w:type="spellEnd"/>
            <w:r w:rsidRPr="00AB077A">
              <w:rPr>
                <w:rFonts w:ascii="Times New Roman" w:hAnsi="Times New Roman"/>
                <w:sz w:val="24"/>
                <w:szCs w:val="24"/>
                <w:lang w:val="ro-RO"/>
              </w:rPr>
              <w:t>-edilitare aferente acestui serviciu.</w:t>
            </w:r>
          </w:p>
          <w:p w14:paraId="51E00010" w14:textId="20DEB5B8" w:rsidR="001667F4" w:rsidRPr="00AB077A" w:rsidRDefault="001667F4" w:rsidP="00014CA7">
            <w:pPr>
              <w:spacing w:after="120"/>
              <w:ind w:firstLine="567"/>
              <w:rPr>
                <w:rStyle w:val="aff8"/>
                <w:rFonts w:ascii="Times New Roman" w:hAnsi="Times New Roman"/>
                <w:i w:val="0"/>
                <w:iCs w:val="0"/>
                <w:sz w:val="24"/>
                <w:szCs w:val="24"/>
                <w:lang w:val="ro-RO"/>
              </w:rPr>
            </w:pPr>
            <w:r w:rsidRPr="00AB077A">
              <w:rPr>
                <w:rFonts w:ascii="Times New Roman" w:hAnsi="Times New Roman"/>
                <w:sz w:val="24"/>
                <w:szCs w:val="24"/>
                <w:lang w:val="ro-RO"/>
              </w:rPr>
              <w:t xml:space="preserve">Salubrizarea ocupă un loc tot mai important în atingerea unor ținte cum ar fi “oraș curat”, “localitate salubră”, având menirea să protejeze sănătatea umană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mediul înconjurător, prin colectarea </w:t>
            </w:r>
            <w:proofErr w:type="spellStart"/>
            <w:r w:rsidRPr="00AB077A">
              <w:rPr>
                <w:rFonts w:ascii="Times New Roman" w:hAnsi="Times New Roman"/>
                <w:sz w:val="24"/>
                <w:szCs w:val="24"/>
                <w:lang w:val="ro-RO"/>
              </w:rPr>
              <w:t>deşeurilor</w:t>
            </w:r>
            <w:proofErr w:type="spellEnd"/>
            <w:r w:rsidRPr="00AB077A">
              <w:rPr>
                <w:rFonts w:ascii="Times New Roman" w:hAnsi="Times New Roman"/>
                <w:sz w:val="24"/>
                <w:szCs w:val="24"/>
                <w:lang w:val="ro-RO"/>
              </w:rPr>
              <w:t xml:space="preserve"> urbane, prin menținerea igienei pe drumurile publice, în zonele verzi etc. </w:t>
            </w:r>
          </w:p>
          <w:p w14:paraId="43B2F134" w14:textId="0720F8D4" w:rsidR="00AB077A" w:rsidRDefault="006525FD" w:rsidP="00AB077A">
            <w:pPr>
              <w:spacing w:after="120"/>
              <w:rPr>
                <w:rFonts w:ascii="Times New Roman" w:hAnsi="Times New Roman"/>
                <w:sz w:val="24"/>
                <w:szCs w:val="24"/>
                <w:lang w:val="ro-RO"/>
              </w:rPr>
            </w:pPr>
            <w:r w:rsidRPr="00AB077A">
              <w:rPr>
                <w:rFonts w:ascii="Times New Roman" w:hAnsi="Times New Roman"/>
                <w:sz w:val="24"/>
                <w:szCs w:val="24"/>
                <w:lang w:val="ro-RO"/>
              </w:rPr>
              <w:t xml:space="preserve">Potrivit dispozițiilor legii, autoritățile administrației publice locale în baza principiilor autonomiei locale și a descentralizării serviciilor publice, decid înființarea serviciului de salubrizare, stabilesc regulile de organizare și funcționare (spre exemplu, colectarea selectivă și transportarea selectivă a deșeurilor), după care </w:t>
            </w:r>
            <w:r w:rsidR="00075AC8" w:rsidRPr="00AB077A">
              <w:rPr>
                <w:rFonts w:ascii="Times New Roman" w:hAnsi="Times New Roman"/>
                <w:sz w:val="24"/>
                <w:szCs w:val="24"/>
                <w:lang w:val="ro-RO"/>
              </w:rPr>
              <w:t xml:space="preserve">decid asupra modului de gestiune a activităților </w:t>
            </w:r>
            <w:r w:rsidR="00014CA7">
              <w:rPr>
                <w:rFonts w:ascii="Times New Roman" w:hAnsi="Times New Roman"/>
                <w:sz w:val="24"/>
                <w:szCs w:val="24"/>
                <w:lang w:val="ro-RO"/>
              </w:rPr>
              <w:t xml:space="preserve">specifice </w:t>
            </w:r>
            <w:r w:rsidR="00075AC8" w:rsidRPr="00AB077A">
              <w:rPr>
                <w:rFonts w:ascii="Times New Roman" w:hAnsi="Times New Roman"/>
                <w:sz w:val="24"/>
                <w:szCs w:val="24"/>
                <w:lang w:val="ro-RO"/>
              </w:rPr>
              <w:t xml:space="preserve">ale acestuia. </w:t>
            </w:r>
          </w:p>
          <w:p w14:paraId="07EFF40F" w14:textId="42DC2AC3" w:rsidR="00DA54F9" w:rsidRPr="00AB077A" w:rsidRDefault="00DA54F9" w:rsidP="00AB077A">
            <w:pPr>
              <w:spacing w:after="120"/>
              <w:rPr>
                <w:rFonts w:ascii="Times New Roman" w:hAnsi="Times New Roman"/>
                <w:sz w:val="24"/>
                <w:szCs w:val="24"/>
                <w:lang w:val="ro-RO"/>
              </w:rPr>
            </w:pPr>
            <w:r w:rsidRPr="00AB077A">
              <w:rPr>
                <w:rFonts w:ascii="Times New Roman" w:hAnsi="Times New Roman"/>
                <w:sz w:val="24"/>
                <w:szCs w:val="24"/>
                <w:lang w:val="ro-RO"/>
              </w:rPr>
              <w:t xml:space="preserve">În acest caz, </w:t>
            </w:r>
            <w:proofErr w:type="spellStart"/>
            <w:r w:rsidRPr="00AB077A">
              <w:rPr>
                <w:rFonts w:ascii="Times New Roman" w:hAnsi="Times New Roman"/>
                <w:sz w:val="24"/>
                <w:szCs w:val="24"/>
                <w:lang w:val="ro-RO"/>
              </w:rPr>
              <w:t>autorităţile</w:t>
            </w:r>
            <w:proofErr w:type="spellEnd"/>
            <w:r w:rsidRPr="00AB077A">
              <w:rPr>
                <w:rFonts w:ascii="Times New Roman" w:hAnsi="Times New Roman"/>
                <w:sz w:val="24"/>
                <w:szCs w:val="24"/>
                <w:lang w:val="ro-RO"/>
              </w:rPr>
              <w:t xml:space="preserve"> </w:t>
            </w:r>
            <w:proofErr w:type="spellStart"/>
            <w:r w:rsidRPr="00AB077A">
              <w:rPr>
                <w:rFonts w:ascii="Times New Roman" w:hAnsi="Times New Roman"/>
                <w:sz w:val="24"/>
                <w:szCs w:val="24"/>
                <w:lang w:val="ro-RO"/>
              </w:rPr>
              <w:t>administraţiei</w:t>
            </w:r>
            <w:proofErr w:type="spellEnd"/>
            <w:r w:rsidRPr="00AB077A">
              <w:rPr>
                <w:rFonts w:ascii="Times New Roman" w:hAnsi="Times New Roman"/>
                <w:sz w:val="24"/>
                <w:szCs w:val="24"/>
                <w:lang w:val="ro-RO"/>
              </w:rPr>
              <w:t xml:space="preserve"> publice locale au posibilitatea să aleagă între gestiunea directă și gestiunea delegată, care se stabilește prin decizii ale autorităților deliberative ale unităților administrative-teritoriale, în baza unui studiu de oportunitate, în </w:t>
            </w:r>
            <w:proofErr w:type="spellStart"/>
            <w:r w:rsidRPr="00AB077A">
              <w:rPr>
                <w:rFonts w:ascii="Times New Roman" w:hAnsi="Times New Roman"/>
                <w:sz w:val="24"/>
                <w:szCs w:val="24"/>
                <w:lang w:val="ro-RO"/>
              </w:rPr>
              <w:t>funcţie</w:t>
            </w:r>
            <w:proofErr w:type="spellEnd"/>
            <w:r w:rsidRPr="00AB077A">
              <w:rPr>
                <w:rFonts w:ascii="Times New Roman" w:hAnsi="Times New Roman"/>
                <w:sz w:val="24"/>
                <w:szCs w:val="24"/>
                <w:lang w:val="ro-RO"/>
              </w:rPr>
              <w:t xml:space="preserve"> de starea serviciului, de necesitatea asigurării celui mai bun raport </w:t>
            </w:r>
            <w:proofErr w:type="spellStart"/>
            <w:r w:rsidRPr="00AB077A">
              <w:rPr>
                <w:rFonts w:ascii="Times New Roman" w:hAnsi="Times New Roman"/>
                <w:sz w:val="24"/>
                <w:szCs w:val="24"/>
                <w:lang w:val="ro-RO"/>
              </w:rPr>
              <w:t>preţ</w:t>
            </w:r>
            <w:proofErr w:type="spellEnd"/>
            <w:r w:rsidRPr="00AB077A">
              <w:rPr>
                <w:rFonts w:ascii="Times New Roman" w:hAnsi="Times New Roman"/>
                <w:sz w:val="24"/>
                <w:szCs w:val="24"/>
                <w:lang w:val="ro-RO"/>
              </w:rPr>
              <w:t xml:space="preserve">-calitate, de interesele actuale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de perspectivă ale </w:t>
            </w:r>
            <w:proofErr w:type="spellStart"/>
            <w:r w:rsidRPr="00AB077A">
              <w:rPr>
                <w:rFonts w:ascii="Times New Roman" w:hAnsi="Times New Roman"/>
                <w:sz w:val="24"/>
                <w:szCs w:val="24"/>
                <w:lang w:val="ro-RO"/>
              </w:rPr>
              <w:t>unităţilor</w:t>
            </w:r>
            <w:proofErr w:type="spellEnd"/>
            <w:r w:rsidRPr="00AB077A">
              <w:rPr>
                <w:rFonts w:ascii="Times New Roman" w:hAnsi="Times New Roman"/>
                <w:sz w:val="24"/>
                <w:szCs w:val="24"/>
                <w:lang w:val="ro-RO"/>
              </w:rPr>
              <w:t xml:space="preserve"> administrativ-teritoriale, precum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de mărimea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complexitatea sistemelor de salubrizare. </w:t>
            </w:r>
          </w:p>
          <w:p w14:paraId="73B7BF37" w14:textId="77777777" w:rsidR="00A80CE9" w:rsidRPr="00AB077A" w:rsidRDefault="00A80CE9" w:rsidP="001A056D">
            <w:pPr>
              <w:spacing w:after="120"/>
              <w:rPr>
                <w:rFonts w:ascii="Times New Roman" w:hAnsi="Times New Roman"/>
                <w:sz w:val="24"/>
                <w:szCs w:val="24"/>
                <w:lang w:val="ro-RO"/>
              </w:rPr>
            </w:pPr>
            <w:r w:rsidRPr="00AB077A">
              <w:rPr>
                <w:rFonts w:ascii="Times New Roman" w:hAnsi="Times New Roman"/>
                <w:sz w:val="24"/>
                <w:szCs w:val="24"/>
                <w:lang w:val="ro-RO"/>
              </w:rPr>
              <w:lastRenderedPageBreak/>
              <w:t>Optând pentru g</w:t>
            </w:r>
            <w:r w:rsidR="00DA54F9" w:rsidRPr="00AB077A">
              <w:rPr>
                <w:rFonts w:ascii="Times New Roman" w:hAnsi="Times New Roman"/>
                <w:sz w:val="24"/>
                <w:szCs w:val="24"/>
                <w:lang w:val="ro-RO"/>
              </w:rPr>
              <w:t xml:space="preserve">estiunea directă </w:t>
            </w:r>
            <w:proofErr w:type="spellStart"/>
            <w:r w:rsidR="00DA54F9" w:rsidRPr="00AB077A">
              <w:rPr>
                <w:rFonts w:ascii="Times New Roman" w:hAnsi="Times New Roman"/>
                <w:sz w:val="24"/>
                <w:szCs w:val="24"/>
                <w:lang w:val="ro-RO"/>
              </w:rPr>
              <w:t>autorităţile</w:t>
            </w:r>
            <w:proofErr w:type="spellEnd"/>
            <w:r w:rsidR="00DA54F9" w:rsidRPr="00AB077A">
              <w:rPr>
                <w:rFonts w:ascii="Times New Roman" w:hAnsi="Times New Roman"/>
                <w:sz w:val="24"/>
                <w:szCs w:val="24"/>
                <w:lang w:val="ro-RO"/>
              </w:rPr>
              <w:t xml:space="preserve"> </w:t>
            </w:r>
            <w:proofErr w:type="spellStart"/>
            <w:r w:rsidR="00DA54F9" w:rsidRPr="00AB077A">
              <w:rPr>
                <w:rFonts w:ascii="Times New Roman" w:hAnsi="Times New Roman"/>
                <w:sz w:val="24"/>
                <w:szCs w:val="24"/>
                <w:lang w:val="ro-RO"/>
              </w:rPr>
              <w:t>administraţiei</w:t>
            </w:r>
            <w:proofErr w:type="spellEnd"/>
            <w:r w:rsidR="00DA54F9" w:rsidRPr="00AB077A">
              <w:rPr>
                <w:rFonts w:ascii="Times New Roman" w:hAnsi="Times New Roman"/>
                <w:sz w:val="24"/>
                <w:szCs w:val="24"/>
                <w:lang w:val="ro-RO"/>
              </w:rPr>
              <w:t xml:space="preserve"> publice locale </w:t>
            </w:r>
            <w:proofErr w:type="spellStart"/>
            <w:r w:rsidR="00DA54F9" w:rsidRPr="00AB077A">
              <w:rPr>
                <w:rFonts w:ascii="Times New Roman" w:hAnsi="Times New Roman"/>
                <w:sz w:val="24"/>
                <w:szCs w:val="24"/>
                <w:lang w:val="ro-RO"/>
              </w:rPr>
              <w:t>îşi</w:t>
            </w:r>
            <w:proofErr w:type="spellEnd"/>
            <w:r w:rsidR="00DA54F9" w:rsidRPr="00AB077A">
              <w:rPr>
                <w:rFonts w:ascii="Times New Roman" w:hAnsi="Times New Roman"/>
                <w:sz w:val="24"/>
                <w:szCs w:val="24"/>
                <w:lang w:val="ro-RO"/>
              </w:rPr>
              <w:t xml:space="preserve"> asumă nemijlocit toate sarcinile </w:t>
            </w:r>
            <w:proofErr w:type="spellStart"/>
            <w:r w:rsidR="00DA54F9" w:rsidRPr="00AB077A">
              <w:rPr>
                <w:rFonts w:ascii="Times New Roman" w:hAnsi="Times New Roman"/>
                <w:sz w:val="24"/>
                <w:szCs w:val="24"/>
                <w:lang w:val="ro-RO"/>
              </w:rPr>
              <w:t>şi</w:t>
            </w:r>
            <w:proofErr w:type="spellEnd"/>
            <w:r w:rsidR="00DA54F9" w:rsidRPr="00AB077A">
              <w:rPr>
                <w:rFonts w:ascii="Times New Roman" w:hAnsi="Times New Roman"/>
                <w:sz w:val="24"/>
                <w:szCs w:val="24"/>
                <w:lang w:val="ro-RO"/>
              </w:rPr>
              <w:t xml:space="preserve"> </w:t>
            </w:r>
            <w:proofErr w:type="spellStart"/>
            <w:r w:rsidR="00DA54F9" w:rsidRPr="00AB077A">
              <w:rPr>
                <w:rFonts w:ascii="Times New Roman" w:hAnsi="Times New Roman"/>
                <w:sz w:val="24"/>
                <w:szCs w:val="24"/>
                <w:lang w:val="ro-RO"/>
              </w:rPr>
              <w:t>responsabilităţile</w:t>
            </w:r>
            <w:proofErr w:type="spellEnd"/>
            <w:r w:rsidR="00DA54F9" w:rsidRPr="00AB077A">
              <w:rPr>
                <w:rFonts w:ascii="Times New Roman" w:hAnsi="Times New Roman"/>
                <w:sz w:val="24"/>
                <w:szCs w:val="24"/>
                <w:lang w:val="ro-RO"/>
              </w:rPr>
              <w:t xml:space="preserve"> privind prestarea serviciului de salubrizare, respectiv administrarea și exploatarea sistemelor de salubrizare.</w:t>
            </w:r>
            <w:r w:rsidRPr="00AB077A">
              <w:rPr>
                <w:rFonts w:ascii="Times New Roman" w:hAnsi="Times New Roman"/>
                <w:sz w:val="24"/>
                <w:szCs w:val="24"/>
                <w:lang w:val="ro-RO"/>
              </w:rPr>
              <w:t xml:space="preserve"> </w:t>
            </w:r>
          </w:p>
          <w:p w14:paraId="57C51F81" w14:textId="10E19FE5" w:rsidR="00DA54F9" w:rsidRPr="00AB077A" w:rsidRDefault="00A80CE9" w:rsidP="001A056D">
            <w:pPr>
              <w:spacing w:after="120"/>
              <w:rPr>
                <w:rFonts w:ascii="Times New Roman" w:hAnsi="Times New Roman"/>
                <w:sz w:val="24"/>
                <w:szCs w:val="24"/>
                <w:lang w:val="ro-RO"/>
              </w:rPr>
            </w:pPr>
            <w:r w:rsidRPr="00AB077A">
              <w:rPr>
                <w:rFonts w:ascii="Times New Roman" w:hAnsi="Times New Roman"/>
                <w:sz w:val="24"/>
                <w:szCs w:val="24"/>
                <w:lang w:val="ro-RO"/>
              </w:rPr>
              <w:t xml:space="preserve">În cazul gestiunii delegate, </w:t>
            </w:r>
            <w:proofErr w:type="spellStart"/>
            <w:r w:rsidRPr="00AB077A">
              <w:rPr>
                <w:rFonts w:ascii="Times New Roman" w:hAnsi="Times New Roman"/>
                <w:sz w:val="24"/>
                <w:szCs w:val="24"/>
                <w:lang w:val="ro-RO"/>
              </w:rPr>
              <w:t>autorităţile</w:t>
            </w:r>
            <w:proofErr w:type="spellEnd"/>
            <w:r w:rsidRPr="00AB077A">
              <w:rPr>
                <w:rFonts w:ascii="Times New Roman" w:hAnsi="Times New Roman"/>
                <w:sz w:val="24"/>
                <w:szCs w:val="24"/>
                <w:lang w:val="ro-RO"/>
              </w:rPr>
              <w:t xml:space="preserve"> </w:t>
            </w:r>
            <w:proofErr w:type="spellStart"/>
            <w:r w:rsidRPr="00AB077A">
              <w:rPr>
                <w:rFonts w:ascii="Times New Roman" w:hAnsi="Times New Roman"/>
                <w:sz w:val="24"/>
                <w:szCs w:val="24"/>
                <w:lang w:val="ro-RO"/>
              </w:rPr>
              <w:t>administraţiei</w:t>
            </w:r>
            <w:proofErr w:type="spellEnd"/>
            <w:r w:rsidRPr="00AB077A">
              <w:rPr>
                <w:rFonts w:ascii="Times New Roman" w:hAnsi="Times New Roman"/>
                <w:sz w:val="24"/>
                <w:szCs w:val="24"/>
                <w:lang w:val="ro-RO"/>
              </w:rPr>
              <w:t xml:space="preserve"> publice locale transferă, în baza unui contract, denumit în continuare contract de delegare a gestiunii, unuia sau mai multor operatori</w:t>
            </w:r>
            <w:r w:rsidR="00014CA7">
              <w:rPr>
                <w:rFonts w:ascii="Times New Roman" w:hAnsi="Times New Roman"/>
                <w:sz w:val="24"/>
                <w:szCs w:val="24"/>
                <w:lang w:val="ro-RO"/>
              </w:rPr>
              <w:t>/operatori regionali</w:t>
            </w:r>
            <w:r w:rsidRPr="00AB077A">
              <w:rPr>
                <w:rFonts w:ascii="Times New Roman" w:hAnsi="Times New Roman"/>
                <w:sz w:val="24"/>
                <w:szCs w:val="24"/>
                <w:lang w:val="ro-RO"/>
              </w:rPr>
              <w:t xml:space="preserve"> </w:t>
            </w:r>
            <w:proofErr w:type="spellStart"/>
            <w:r w:rsidRPr="00AB077A">
              <w:rPr>
                <w:rFonts w:ascii="Times New Roman" w:hAnsi="Times New Roman"/>
                <w:sz w:val="24"/>
                <w:szCs w:val="24"/>
                <w:lang w:val="ro-RO"/>
              </w:rPr>
              <w:t>atribuţiile</w:t>
            </w:r>
            <w:proofErr w:type="spellEnd"/>
            <w:r w:rsidRPr="00AB077A">
              <w:rPr>
                <w:rFonts w:ascii="Times New Roman" w:hAnsi="Times New Roman"/>
                <w:sz w:val="24"/>
                <w:szCs w:val="24"/>
                <w:lang w:val="ro-RO"/>
              </w:rPr>
              <w:t xml:space="preserve">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w:t>
            </w:r>
            <w:proofErr w:type="spellStart"/>
            <w:r w:rsidRPr="00AB077A">
              <w:rPr>
                <w:rFonts w:ascii="Times New Roman" w:hAnsi="Times New Roman"/>
                <w:sz w:val="24"/>
                <w:szCs w:val="24"/>
                <w:lang w:val="ro-RO"/>
              </w:rPr>
              <w:t>responsabilităţile</w:t>
            </w:r>
            <w:proofErr w:type="spellEnd"/>
            <w:r w:rsidRPr="00AB077A">
              <w:rPr>
                <w:rFonts w:ascii="Times New Roman" w:hAnsi="Times New Roman"/>
                <w:sz w:val="24"/>
                <w:szCs w:val="24"/>
                <w:lang w:val="ro-RO"/>
              </w:rPr>
              <w:t xml:space="preserve"> privind prestarea serviciului de salubrizare, precum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administrarea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exploatarea sistemelor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infrastructurii </w:t>
            </w:r>
            <w:proofErr w:type="spellStart"/>
            <w:r w:rsidRPr="00AB077A">
              <w:rPr>
                <w:rFonts w:ascii="Times New Roman" w:hAnsi="Times New Roman"/>
                <w:sz w:val="24"/>
                <w:szCs w:val="24"/>
                <w:lang w:val="ro-RO"/>
              </w:rPr>
              <w:t>tehnico</w:t>
            </w:r>
            <w:proofErr w:type="spellEnd"/>
            <w:r w:rsidRPr="00AB077A">
              <w:rPr>
                <w:rFonts w:ascii="Times New Roman" w:hAnsi="Times New Roman"/>
                <w:sz w:val="24"/>
                <w:szCs w:val="24"/>
                <w:lang w:val="ro-RO"/>
              </w:rPr>
              <w:t>-edilitare aferente acestora.</w:t>
            </w:r>
          </w:p>
          <w:p w14:paraId="64E1CE4C" w14:textId="7F12505A" w:rsidR="00A80CE9" w:rsidRPr="00AB077A" w:rsidRDefault="00014CA7" w:rsidP="001A056D">
            <w:pPr>
              <w:spacing w:after="120"/>
              <w:rPr>
                <w:rFonts w:ascii="Times New Roman" w:hAnsi="Times New Roman"/>
                <w:sz w:val="24"/>
                <w:szCs w:val="24"/>
                <w:lang w:val="ro-RO"/>
              </w:rPr>
            </w:pPr>
            <w:r>
              <w:rPr>
                <w:rFonts w:ascii="Times New Roman" w:hAnsi="Times New Roman"/>
                <w:sz w:val="24"/>
                <w:szCs w:val="24"/>
                <w:lang w:val="ro-RO"/>
              </w:rPr>
              <w:t>P</w:t>
            </w:r>
            <w:r w:rsidR="00A80CE9" w:rsidRPr="00AB077A">
              <w:rPr>
                <w:rFonts w:ascii="Times New Roman" w:hAnsi="Times New Roman"/>
                <w:sz w:val="24"/>
                <w:szCs w:val="24"/>
                <w:lang w:val="ro-RO"/>
              </w:rPr>
              <w:t xml:space="preserve">rocedurile de atribuire a contractului de delegare a gestiunii sunt licitația publică și negocierea directă, organizate în baza </w:t>
            </w:r>
            <w:r w:rsidR="00A80CE9" w:rsidRPr="00AB077A">
              <w:rPr>
                <w:rFonts w:ascii="Times New Roman" w:hAnsi="Times New Roman"/>
                <w:i/>
                <w:iCs/>
                <w:sz w:val="24"/>
                <w:szCs w:val="24"/>
                <w:lang w:val="ro-RO"/>
              </w:rPr>
              <w:t>Procedurii-cadru privind organizarea, derularea și atribuirea contractelor de delegare a gestiunii serviciului public de salubrizare</w:t>
            </w:r>
            <w:r w:rsidR="00A80CE9" w:rsidRPr="00AB077A">
              <w:rPr>
                <w:rFonts w:ascii="Times New Roman" w:hAnsi="Times New Roman"/>
                <w:sz w:val="24"/>
                <w:szCs w:val="24"/>
                <w:lang w:val="ro-RO"/>
              </w:rPr>
              <w:t>, aprobată de Guvern.</w:t>
            </w:r>
          </w:p>
          <w:p w14:paraId="440AD9EB" w14:textId="6E1E566D" w:rsidR="006525FD" w:rsidRPr="00AB077A" w:rsidRDefault="00A80CE9" w:rsidP="002F50AB">
            <w:pPr>
              <w:spacing w:after="120"/>
              <w:rPr>
                <w:rFonts w:ascii="Times New Roman" w:hAnsi="Times New Roman"/>
                <w:sz w:val="24"/>
                <w:szCs w:val="24"/>
                <w:lang w:val="ro-RO"/>
              </w:rPr>
            </w:pPr>
            <w:r w:rsidRPr="00AB077A">
              <w:rPr>
                <w:rFonts w:ascii="Times New Roman" w:hAnsi="Times New Roman"/>
                <w:sz w:val="24"/>
                <w:szCs w:val="24"/>
                <w:lang w:val="ro-RO"/>
              </w:rPr>
              <w:t>Prin urmare, în vederea atribuirii contractului de delegare a gestiunii serviciului public de salubrizare unor operatori</w:t>
            </w:r>
            <w:r w:rsidR="00014CA7">
              <w:rPr>
                <w:rFonts w:ascii="Times New Roman" w:hAnsi="Times New Roman"/>
                <w:sz w:val="24"/>
                <w:szCs w:val="24"/>
                <w:lang w:val="ro-RO"/>
              </w:rPr>
              <w:t>/operatori regionali</w:t>
            </w:r>
            <w:r w:rsidRPr="00AB077A">
              <w:rPr>
                <w:rFonts w:ascii="Times New Roman" w:hAnsi="Times New Roman"/>
                <w:sz w:val="24"/>
                <w:szCs w:val="24"/>
                <w:lang w:val="ro-RO"/>
              </w:rPr>
              <w:t xml:space="preserve"> care vor activa pe teritoriul unității administrativ-teritoriale în condițiile impuse de autoritatea locală, este </w:t>
            </w:r>
            <w:r w:rsidR="00DD0F3D" w:rsidRPr="00AB077A">
              <w:rPr>
                <w:rFonts w:ascii="Times New Roman" w:hAnsi="Times New Roman"/>
                <w:sz w:val="24"/>
                <w:szCs w:val="24"/>
                <w:lang w:val="ro-RO"/>
              </w:rPr>
              <w:t>indispensabil</w:t>
            </w:r>
            <w:r w:rsidR="003957BC" w:rsidRPr="00AB077A">
              <w:rPr>
                <w:rFonts w:ascii="Times New Roman" w:hAnsi="Times New Roman"/>
                <w:sz w:val="24"/>
                <w:szCs w:val="24"/>
                <w:lang w:val="ro-RO"/>
              </w:rPr>
              <w:t>ă</w:t>
            </w:r>
            <w:r w:rsidR="00DD0F3D" w:rsidRPr="00AB077A">
              <w:rPr>
                <w:rFonts w:ascii="Times New Roman" w:hAnsi="Times New Roman"/>
                <w:sz w:val="24"/>
                <w:szCs w:val="24"/>
                <w:lang w:val="ro-RO"/>
              </w:rPr>
              <w:t xml:space="preserve"> elaborarea și aprobarea acest</w:t>
            </w:r>
            <w:r w:rsidR="00014CA7">
              <w:rPr>
                <w:rFonts w:ascii="Times New Roman" w:hAnsi="Times New Roman"/>
                <w:sz w:val="24"/>
                <w:szCs w:val="24"/>
                <w:lang w:val="ro-RO"/>
              </w:rPr>
              <w:t xml:space="preserve">ui act </w:t>
            </w:r>
            <w:proofErr w:type="spellStart"/>
            <w:r w:rsidR="00014CA7">
              <w:rPr>
                <w:rFonts w:ascii="Times New Roman" w:hAnsi="Times New Roman"/>
                <w:sz w:val="24"/>
                <w:szCs w:val="24"/>
                <w:lang w:val="ro-RO"/>
              </w:rPr>
              <w:t>noemativ</w:t>
            </w:r>
            <w:proofErr w:type="spellEnd"/>
            <w:r w:rsidR="002F50AB" w:rsidRPr="00AB077A">
              <w:rPr>
                <w:rFonts w:ascii="Times New Roman" w:hAnsi="Times New Roman"/>
                <w:sz w:val="24"/>
                <w:szCs w:val="24"/>
                <w:lang w:val="ro-RO"/>
              </w:rPr>
              <w:t xml:space="preserve"> care va reglementa modul de organizare și desfășurare a licitației publice și a negocierilor directe. </w:t>
            </w:r>
          </w:p>
        </w:tc>
      </w:tr>
      <w:tr w:rsidR="00452C6C" w:rsidRPr="00AB077A" w14:paraId="30963134"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AF8A9C7" w14:textId="77777777" w:rsidR="00452C6C" w:rsidRPr="00AB077A" w:rsidRDefault="00452C6C" w:rsidP="00452C6C">
            <w:pPr>
              <w:rPr>
                <w:rFonts w:ascii="Times New Roman" w:hAnsi="Times New Roman"/>
                <w:sz w:val="24"/>
                <w:szCs w:val="24"/>
                <w:lang w:val="ro-RO"/>
              </w:rPr>
            </w:pPr>
          </w:p>
        </w:tc>
      </w:tr>
      <w:tr w:rsidR="006D3EB7" w:rsidRPr="00AB077A"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AB077A" w:rsidRDefault="006933C3" w:rsidP="00452C6C">
            <w:pPr>
              <w:rPr>
                <w:rFonts w:ascii="Times New Roman" w:hAnsi="Times New Roman"/>
                <w:b/>
                <w:bCs/>
                <w:sz w:val="24"/>
                <w:szCs w:val="24"/>
                <w:lang w:val="ro-RO"/>
              </w:rPr>
            </w:pPr>
            <w:r w:rsidRPr="00AB077A">
              <w:rPr>
                <w:rFonts w:ascii="Times New Roman" w:hAnsi="Times New Roman"/>
                <w:b/>
                <w:bCs/>
                <w:sz w:val="24"/>
                <w:szCs w:val="24"/>
                <w:lang w:val="ro-RO"/>
              </w:rPr>
              <w:t>3.</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Obiectivele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urmărite</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solu</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iile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propuse</w:t>
            </w:r>
          </w:p>
        </w:tc>
      </w:tr>
      <w:tr w:rsidR="006D3EB7" w:rsidRPr="00AB077A"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0660B80" w14:textId="77777777" w:rsidR="0068798B" w:rsidRPr="00261D93" w:rsidRDefault="0068798B" w:rsidP="00354790">
            <w:pPr>
              <w:spacing w:after="120"/>
              <w:rPr>
                <w:rFonts w:ascii="Times New Roman" w:hAnsi="Times New Roman"/>
                <w:b/>
                <w:bCs/>
                <w:sz w:val="24"/>
                <w:szCs w:val="24"/>
                <w:lang w:val="ro-RO"/>
              </w:rPr>
            </w:pPr>
          </w:p>
          <w:p w14:paraId="5C3C07E7" w14:textId="514D5FEE" w:rsidR="00D927DB" w:rsidRPr="00261D93" w:rsidRDefault="00D927DB" w:rsidP="00354790">
            <w:pPr>
              <w:spacing w:after="120"/>
              <w:rPr>
                <w:rFonts w:ascii="Times New Roman" w:hAnsi="Times New Roman"/>
                <w:b/>
                <w:bCs/>
                <w:sz w:val="24"/>
                <w:szCs w:val="24"/>
                <w:lang w:val="ro-RO"/>
              </w:rPr>
            </w:pPr>
            <w:r w:rsidRPr="00261D93">
              <w:rPr>
                <w:rFonts w:ascii="Times New Roman" w:hAnsi="Times New Roman"/>
                <w:b/>
                <w:bCs/>
                <w:sz w:val="24"/>
                <w:szCs w:val="24"/>
                <w:lang w:val="ro-RO"/>
              </w:rPr>
              <w:t>3.1.</w:t>
            </w:r>
            <w:r w:rsidR="00032B46" w:rsidRPr="00261D93">
              <w:rPr>
                <w:rFonts w:ascii="Times New Roman" w:hAnsi="Times New Roman"/>
                <w:b/>
                <w:bCs/>
                <w:sz w:val="24"/>
                <w:szCs w:val="24"/>
                <w:lang w:val="ro-RO"/>
              </w:rPr>
              <w:t xml:space="preserve"> </w:t>
            </w:r>
            <w:r w:rsidRPr="00261D93">
              <w:rPr>
                <w:rFonts w:ascii="Times New Roman" w:hAnsi="Times New Roman"/>
                <w:b/>
                <w:bCs/>
                <w:sz w:val="24"/>
                <w:szCs w:val="24"/>
                <w:lang w:val="ro-RO"/>
              </w:rPr>
              <w:t>Principalele</w:t>
            </w:r>
            <w:r w:rsidR="00032B46" w:rsidRPr="00261D93">
              <w:rPr>
                <w:rFonts w:ascii="Times New Roman" w:hAnsi="Times New Roman"/>
                <w:b/>
                <w:bCs/>
                <w:sz w:val="24"/>
                <w:szCs w:val="24"/>
                <w:lang w:val="ro-RO"/>
              </w:rPr>
              <w:t xml:space="preserve"> </w:t>
            </w:r>
            <w:r w:rsidRPr="00261D93">
              <w:rPr>
                <w:rFonts w:ascii="Times New Roman" w:hAnsi="Times New Roman"/>
                <w:b/>
                <w:bCs/>
                <w:sz w:val="24"/>
                <w:szCs w:val="24"/>
                <w:lang w:val="ro-RO"/>
              </w:rPr>
              <w:t>prevederi</w:t>
            </w:r>
            <w:r w:rsidR="00032B46" w:rsidRPr="00261D93">
              <w:rPr>
                <w:rFonts w:ascii="Times New Roman" w:hAnsi="Times New Roman"/>
                <w:b/>
                <w:bCs/>
                <w:sz w:val="24"/>
                <w:szCs w:val="24"/>
                <w:lang w:val="ro-RO"/>
              </w:rPr>
              <w:t xml:space="preserve"> </w:t>
            </w:r>
            <w:r w:rsidRPr="00261D93">
              <w:rPr>
                <w:rFonts w:ascii="Times New Roman" w:hAnsi="Times New Roman"/>
                <w:b/>
                <w:bCs/>
                <w:sz w:val="24"/>
                <w:szCs w:val="24"/>
                <w:lang w:val="ro-RO"/>
              </w:rPr>
              <w:t>ale</w:t>
            </w:r>
            <w:r w:rsidR="00032B46" w:rsidRPr="00261D93">
              <w:rPr>
                <w:rFonts w:ascii="Times New Roman" w:hAnsi="Times New Roman"/>
                <w:b/>
                <w:bCs/>
                <w:sz w:val="24"/>
                <w:szCs w:val="24"/>
                <w:lang w:val="ro-RO"/>
              </w:rPr>
              <w:t xml:space="preserve"> </w:t>
            </w:r>
            <w:r w:rsidRPr="00261D93">
              <w:rPr>
                <w:rFonts w:ascii="Times New Roman" w:hAnsi="Times New Roman"/>
                <w:b/>
                <w:bCs/>
                <w:sz w:val="24"/>
                <w:szCs w:val="24"/>
                <w:lang w:val="ro-RO"/>
              </w:rPr>
              <w:t>proiectului</w:t>
            </w:r>
            <w:r w:rsidR="00032B46" w:rsidRPr="00261D93">
              <w:rPr>
                <w:rFonts w:ascii="Times New Roman" w:hAnsi="Times New Roman"/>
                <w:b/>
                <w:bCs/>
                <w:sz w:val="24"/>
                <w:szCs w:val="24"/>
                <w:lang w:val="ro-RO"/>
              </w:rPr>
              <w:t xml:space="preserve"> </w:t>
            </w:r>
            <w:r w:rsidR="00863417" w:rsidRPr="00261D93">
              <w:rPr>
                <w:rFonts w:ascii="Times New Roman" w:hAnsi="Times New Roman"/>
                <w:b/>
                <w:bCs/>
                <w:sz w:val="24"/>
                <w:szCs w:val="24"/>
                <w:lang w:val="ro-RO"/>
              </w:rPr>
              <w:t>ș</w:t>
            </w:r>
            <w:r w:rsidRPr="00261D93">
              <w:rPr>
                <w:rFonts w:ascii="Times New Roman" w:hAnsi="Times New Roman"/>
                <w:b/>
                <w:bCs/>
                <w:sz w:val="24"/>
                <w:szCs w:val="24"/>
                <w:lang w:val="ro-RO"/>
              </w:rPr>
              <w:t>i</w:t>
            </w:r>
            <w:r w:rsidR="00032B46" w:rsidRPr="00261D93">
              <w:rPr>
                <w:rFonts w:ascii="Times New Roman" w:hAnsi="Times New Roman"/>
                <w:b/>
                <w:bCs/>
                <w:sz w:val="24"/>
                <w:szCs w:val="24"/>
                <w:lang w:val="ro-RO"/>
              </w:rPr>
              <w:t xml:space="preserve"> </w:t>
            </w:r>
            <w:r w:rsidRPr="00261D93">
              <w:rPr>
                <w:rFonts w:ascii="Times New Roman" w:hAnsi="Times New Roman"/>
                <w:b/>
                <w:bCs/>
                <w:sz w:val="24"/>
                <w:szCs w:val="24"/>
                <w:lang w:val="ro-RO"/>
              </w:rPr>
              <w:t>eviden</w:t>
            </w:r>
            <w:r w:rsidR="00863417" w:rsidRPr="00261D93">
              <w:rPr>
                <w:rFonts w:ascii="Times New Roman" w:hAnsi="Times New Roman"/>
                <w:b/>
                <w:bCs/>
                <w:sz w:val="24"/>
                <w:szCs w:val="24"/>
                <w:lang w:val="ro-RO"/>
              </w:rPr>
              <w:t>ț</w:t>
            </w:r>
            <w:r w:rsidRPr="00261D93">
              <w:rPr>
                <w:rFonts w:ascii="Times New Roman" w:hAnsi="Times New Roman"/>
                <w:b/>
                <w:bCs/>
                <w:sz w:val="24"/>
                <w:szCs w:val="24"/>
                <w:lang w:val="ro-RO"/>
              </w:rPr>
              <w:t>ierea</w:t>
            </w:r>
            <w:r w:rsidR="00032B46" w:rsidRPr="00261D93">
              <w:rPr>
                <w:rFonts w:ascii="Times New Roman" w:hAnsi="Times New Roman"/>
                <w:b/>
                <w:bCs/>
                <w:sz w:val="24"/>
                <w:szCs w:val="24"/>
                <w:lang w:val="ro-RO"/>
              </w:rPr>
              <w:t xml:space="preserve"> </w:t>
            </w:r>
            <w:r w:rsidRPr="00261D93">
              <w:rPr>
                <w:rFonts w:ascii="Times New Roman" w:hAnsi="Times New Roman"/>
                <w:b/>
                <w:bCs/>
                <w:sz w:val="24"/>
                <w:szCs w:val="24"/>
                <w:lang w:val="ro-RO"/>
              </w:rPr>
              <w:t>elementelor</w:t>
            </w:r>
            <w:r w:rsidR="00032B46" w:rsidRPr="00261D93">
              <w:rPr>
                <w:rFonts w:ascii="Times New Roman" w:hAnsi="Times New Roman"/>
                <w:b/>
                <w:bCs/>
                <w:sz w:val="24"/>
                <w:szCs w:val="24"/>
                <w:lang w:val="ro-RO"/>
              </w:rPr>
              <w:t xml:space="preserve"> </w:t>
            </w:r>
            <w:r w:rsidRPr="00261D93">
              <w:rPr>
                <w:rFonts w:ascii="Times New Roman" w:hAnsi="Times New Roman"/>
                <w:b/>
                <w:bCs/>
                <w:sz w:val="24"/>
                <w:szCs w:val="24"/>
                <w:lang w:val="ro-RO"/>
              </w:rPr>
              <w:t>noi</w:t>
            </w:r>
          </w:p>
          <w:p w14:paraId="096412AF" w14:textId="1259B661" w:rsidR="006644D4" w:rsidRPr="00261D93" w:rsidRDefault="00E93AC7"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Prin aprobarea proiectul hotărârii Guvernului cu privire la aprobarea Procedurii-cadru privind organizarea, derularea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atribuirea contractelor de delegare a gestiunii serviciului public de salubrizare se urmărește realizarea următoarelor obiective:</w:t>
            </w:r>
          </w:p>
          <w:p w14:paraId="4CD0DEE9" w14:textId="10310CCC" w:rsidR="00F17E85" w:rsidRPr="00261D93" w:rsidRDefault="00F17E85" w:rsidP="00354790">
            <w:pPr>
              <w:pStyle w:val="afc"/>
              <w:numPr>
                <w:ilvl w:val="0"/>
                <w:numId w:val="45"/>
              </w:numPr>
              <w:spacing w:after="120"/>
              <w:rPr>
                <w:rFonts w:ascii="Times New Roman" w:hAnsi="Times New Roman"/>
                <w:sz w:val="24"/>
                <w:szCs w:val="24"/>
                <w:lang w:val="ro-RO"/>
              </w:rPr>
            </w:pPr>
            <w:r w:rsidRPr="00261D93">
              <w:rPr>
                <w:rFonts w:ascii="Times New Roman" w:hAnsi="Times New Roman"/>
                <w:sz w:val="24"/>
                <w:szCs w:val="24"/>
                <w:lang w:val="ro-RO"/>
              </w:rPr>
              <w:t>implementarea Legii privind serviciul public de salubrizare;</w:t>
            </w:r>
          </w:p>
          <w:p w14:paraId="46DC64A3" w14:textId="54D0EA2B" w:rsidR="00F17E85" w:rsidRPr="00261D93" w:rsidRDefault="00F17E85" w:rsidP="00354790">
            <w:pPr>
              <w:pStyle w:val="afc"/>
              <w:numPr>
                <w:ilvl w:val="0"/>
                <w:numId w:val="45"/>
              </w:numPr>
              <w:spacing w:after="120"/>
              <w:rPr>
                <w:rFonts w:ascii="Times New Roman" w:hAnsi="Times New Roman"/>
                <w:sz w:val="24"/>
                <w:szCs w:val="24"/>
                <w:lang w:val="ro-RO"/>
              </w:rPr>
            </w:pPr>
            <w:r w:rsidRPr="00261D93">
              <w:rPr>
                <w:rFonts w:ascii="Times New Roman" w:hAnsi="Times New Roman"/>
                <w:sz w:val="24"/>
                <w:szCs w:val="24"/>
                <w:lang w:val="ro-RO"/>
              </w:rPr>
              <w:t xml:space="preserve">existența unui cadrul juridic privind organizarea și desfășurarea procedurilor de atribuire a contractului de delegare a gestiunii serviciului </w:t>
            </w:r>
            <w:r w:rsidR="000923BD">
              <w:rPr>
                <w:rFonts w:ascii="Times New Roman" w:hAnsi="Times New Roman"/>
                <w:sz w:val="24"/>
                <w:szCs w:val="24"/>
                <w:lang w:val="ro-RO"/>
              </w:rPr>
              <w:t xml:space="preserve">public </w:t>
            </w:r>
            <w:r w:rsidRPr="00261D93">
              <w:rPr>
                <w:rFonts w:ascii="Times New Roman" w:hAnsi="Times New Roman"/>
                <w:sz w:val="24"/>
                <w:szCs w:val="24"/>
                <w:lang w:val="ro-RO"/>
              </w:rPr>
              <w:t>de salubrizare;</w:t>
            </w:r>
          </w:p>
          <w:p w14:paraId="4BF9400B" w14:textId="2E66DA98" w:rsidR="00125B7C" w:rsidRPr="00261D93" w:rsidRDefault="00125B7C" w:rsidP="00354790">
            <w:pPr>
              <w:pStyle w:val="afc"/>
              <w:numPr>
                <w:ilvl w:val="0"/>
                <w:numId w:val="45"/>
              </w:numPr>
              <w:spacing w:after="120"/>
              <w:rPr>
                <w:rFonts w:ascii="Times New Roman" w:hAnsi="Times New Roman"/>
                <w:sz w:val="24"/>
                <w:szCs w:val="24"/>
                <w:lang w:val="ro-RO"/>
              </w:rPr>
            </w:pPr>
            <w:r w:rsidRPr="00261D93">
              <w:rPr>
                <w:rFonts w:ascii="Times New Roman" w:hAnsi="Times New Roman"/>
                <w:sz w:val="24"/>
                <w:szCs w:val="24"/>
                <w:lang w:val="ro-RO"/>
              </w:rPr>
              <w:t>instituirea unui mecanism privind atribuirea contractelor de gestiune a serviciului public de salubrizare pe teritoriul unităților administrativ-teritoriale;</w:t>
            </w:r>
          </w:p>
          <w:p w14:paraId="11ED35B2" w14:textId="320CF528" w:rsidR="00F17E85" w:rsidRPr="00261D93" w:rsidRDefault="00F17E85" w:rsidP="00354790">
            <w:pPr>
              <w:pStyle w:val="afc"/>
              <w:numPr>
                <w:ilvl w:val="0"/>
                <w:numId w:val="45"/>
              </w:numPr>
              <w:spacing w:after="120"/>
              <w:rPr>
                <w:rFonts w:ascii="Times New Roman" w:hAnsi="Times New Roman"/>
                <w:sz w:val="24"/>
                <w:szCs w:val="24"/>
                <w:lang w:val="ro-RO"/>
              </w:rPr>
            </w:pPr>
            <w:r w:rsidRPr="00261D93">
              <w:rPr>
                <w:rFonts w:ascii="Times New Roman" w:hAnsi="Times New Roman"/>
                <w:sz w:val="24"/>
                <w:szCs w:val="24"/>
                <w:lang w:val="ro-RO"/>
              </w:rPr>
              <w:t xml:space="preserve">asigurarea unei </w:t>
            </w:r>
            <w:proofErr w:type="spellStart"/>
            <w:r w:rsidRPr="00261D93">
              <w:rPr>
                <w:rFonts w:ascii="Times New Roman" w:hAnsi="Times New Roman"/>
                <w:sz w:val="24"/>
                <w:szCs w:val="24"/>
                <w:lang w:val="ro-RO"/>
              </w:rPr>
              <w:t>concurenţe</w:t>
            </w:r>
            <w:proofErr w:type="spellEnd"/>
            <w:r w:rsidRPr="00261D93">
              <w:rPr>
                <w:rFonts w:ascii="Times New Roman" w:hAnsi="Times New Roman"/>
                <w:sz w:val="24"/>
                <w:szCs w:val="24"/>
                <w:lang w:val="ro-RO"/>
              </w:rPr>
              <w:t xml:space="preserve">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combaterea practicilor anticoncurențiale în </w:t>
            </w:r>
            <w:r w:rsidR="006913E2" w:rsidRPr="00261D93">
              <w:rPr>
                <w:rFonts w:ascii="Times New Roman" w:hAnsi="Times New Roman"/>
                <w:sz w:val="24"/>
                <w:szCs w:val="24"/>
                <w:lang w:val="ro-RO"/>
              </w:rPr>
              <w:t>cadrul procedurii licitației publice și a negocierilor directe;</w:t>
            </w:r>
          </w:p>
          <w:p w14:paraId="1EC24208" w14:textId="0F2781D3" w:rsidR="006913E2" w:rsidRPr="00261D93" w:rsidRDefault="006913E2" w:rsidP="00354790">
            <w:pPr>
              <w:pStyle w:val="afc"/>
              <w:numPr>
                <w:ilvl w:val="0"/>
                <w:numId w:val="45"/>
              </w:numPr>
              <w:spacing w:after="120"/>
              <w:rPr>
                <w:rFonts w:ascii="Times New Roman" w:hAnsi="Times New Roman"/>
                <w:sz w:val="24"/>
                <w:szCs w:val="24"/>
                <w:lang w:val="ro-RO"/>
              </w:rPr>
            </w:pPr>
            <w:r w:rsidRPr="00261D93">
              <w:rPr>
                <w:rFonts w:ascii="Times New Roman" w:hAnsi="Times New Roman"/>
                <w:sz w:val="24"/>
                <w:szCs w:val="24"/>
                <w:lang w:val="ro-RO"/>
              </w:rPr>
              <w:t xml:space="preserve">garantarea unui tratament egal, </w:t>
            </w:r>
            <w:proofErr w:type="spellStart"/>
            <w:r w:rsidRPr="00261D93">
              <w:rPr>
                <w:rFonts w:ascii="Times New Roman" w:hAnsi="Times New Roman"/>
                <w:sz w:val="24"/>
                <w:szCs w:val="24"/>
                <w:lang w:val="ro-RO"/>
              </w:rPr>
              <w:t>imparţialitate</w:t>
            </w:r>
            <w:proofErr w:type="spellEnd"/>
            <w:r w:rsidRPr="00261D93">
              <w:rPr>
                <w:rFonts w:ascii="Times New Roman" w:hAnsi="Times New Roman"/>
                <w:sz w:val="24"/>
                <w:szCs w:val="24"/>
                <w:lang w:val="ro-RO"/>
              </w:rPr>
              <w:t xml:space="preserve">, nediscriminare în </w:t>
            </w:r>
            <w:proofErr w:type="spellStart"/>
            <w:r w:rsidRPr="00261D93">
              <w:rPr>
                <w:rFonts w:ascii="Times New Roman" w:hAnsi="Times New Roman"/>
                <w:sz w:val="24"/>
                <w:szCs w:val="24"/>
                <w:lang w:val="ro-RO"/>
              </w:rPr>
              <w:t>privinţa</w:t>
            </w:r>
            <w:proofErr w:type="spellEnd"/>
            <w:r w:rsidRPr="00261D93">
              <w:rPr>
                <w:rFonts w:ascii="Times New Roman" w:hAnsi="Times New Roman"/>
                <w:sz w:val="24"/>
                <w:szCs w:val="24"/>
                <w:lang w:val="ro-RO"/>
              </w:rPr>
              <w:t xml:space="preserve"> tuturor operatorilor</w:t>
            </w:r>
            <w:r w:rsidR="000923BD">
              <w:rPr>
                <w:rFonts w:ascii="Times New Roman" w:hAnsi="Times New Roman"/>
                <w:sz w:val="24"/>
                <w:szCs w:val="24"/>
                <w:lang w:val="ro-RO"/>
              </w:rPr>
              <w:t>/operatorilor regionali</w:t>
            </w:r>
            <w:r w:rsidRPr="00261D93">
              <w:rPr>
                <w:rFonts w:ascii="Times New Roman" w:hAnsi="Times New Roman"/>
                <w:sz w:val="24"/>
                <w:szCs w:val="24"/>
                <w:lang w:val="ro-RO"/>
              </w:rPr>
              <w:t xml:space="preserve"> care vor participa la procedura de atribuire a contractului de delegare a gestiunii serviciului;</w:t>
            </w:r>
            <w:r w:rsidR="00996B25" w:rsidRPr="00261D93">
              <w:rPr>
                <w:rFonts w:ascii="Times New Roman" w:hAnsi="Times New Roman"/>
                <w:sz w:val="24"/>
                <w:szCs w:val="24"/>
                <w:lang w:val="ro-RO"/>
              </w:rPr>
              <w:t xml:space="preserve"> etc</w:t>
            </w:r>
          </w:p>
          <w:p w14:paraId="0A0C5729" w14:textId="57ADBDBA" w:rsidR="008B430D" w:rsidRPr="00261D93" w:rsidRDefault="006D2127" w:rsidP="00354790">
            <w:pPr>
              <w:spacing w:after="120"/>
              <w:rPr>
                <w:rFonts w:ascii="Times New Roman" w:hAnsi="Times New Roman"/>
                <w:sz w:val="24"/>
                <w:szCs w:val="24"/>
                <w:lang w:val="ro-RO"/>
              </w:rPr>
            </w:pPr>
            <w:r>
              <w:rPr>
                <w:rFonts w:ascii="Times New Roman" w:hAnsi="Times New Roman"/>
                <w:sz w:val="24"/>
                <w:szCs w:val="24"/>
                <w:lang w:val="ro-RO"/>
              </w:rPr>
              <w:t>În</w:t>
            </w:r>
            <w:r w:rsidR="008B430D" w:rsidRPr="00261D93">
              <w:rPr>
                <w:rFonts w:ascii="Times New Roman" w:hAnsi="Times New Roman"/>
                <w:sz w:val="24"/>
                <w:szCs w:val="24"/>
                <w:lang w:val="ro-RO"/>
              </w:rPr>
              <w:t>tru realizarea obiectivelor stabilite</w:t>
            </w:r>
            <w:r w:rsidR="00EF5241" w:rsidRPr="00261D93">
              <w:rPr>
                <w:rFonts w:ascii="Times New Roman" w:hAnsi="Times New Roman"/>
                <w:sz w:val="24"/>
                <w:szCs w:val="24"/>
                <w:lang w:val="ro-RO"/>
              </w:rPr>
              <w:t>, acest act normativ, care reglementează</w:t>
            </w:r>
            <w:r w:rsidR="008B430D" w:rsidRPr="00261D93">
              <w:rPr>
                <w:rFonts w:ascii="Times New Roman" w:hAnsi="Times New Roman"/>
                <w:sz w:val="24"/>
                <w:szCs w:val="24"/>
                <w:lang w:val="ro-RO"/>
              </w:rPr>
              <w:t xml:space="preserve"> </w:t>
            </w:r>
            <w:r w:rsidR="00EF5241" w:rsidRPr="00261D93">
              <w:rPr>
                <w:rFonts w:ascii="Times New Roman" w:hAnsi="Times New Roman"/>
                <w:sz w:val="24"/>
                <w:szCs w:val="24"/>
                <w:lang w:val="ro-RO"/>
              </w:rPr>
              <w:t>p</w:t>
            </w:r>
            <w:r w:rsidR="008B430D" w:rsidRPr="00261D93">
              <w:rPr>
                <w:rFonts w:ascii="Times New Roman" w:hAnsi="Times New Roman"/>
                <w:sz w:val="24"/>
                <w:szCs w:val="24"/>
                <w:lang w:val="ro-RO"/>
              </w:rPr>
              <w:t xml:space="preserve">rocedura-cadru privind organizarea, derularea </w:t>
            </w:r>
            <w:proofErr w:type="spellStart"/>
            <w:r w:rsidR="008B430D" w:rsidRPr="00261D93">
              <w:rPr>
                <w:rFonts w:ascii="Times New Roman" w:hAnsi="Times New Roman"/>
                <w:sz w:val="24"/>
                <w:szCs w:val="24"/>
                <w:lang w:val="ro-RO"/>
              </w:rPr>
              <w:t>şi</w:t>
            </w:r>
            <w:proofErr w:type="spellEnd"/>
            <w:r w:rsidR="008B430D" w:rsidRPr="00261D93">
              <w:rPr>
                <w:rFonts w:ascii="Times New Roman" w:hAnsi="Times New Roman"/>
                <w:sz w:val="24"/>
                <w:szCs w:val="24"/>
                <w:lang w:val="ro-RO"/>
              </w:rPr>
              <w:t xml:space="preserve"> atribuirea contractelor de delegare a gestiunii serviciului public de salubrizare este structurat în </w:t>
            </w:r>
            <w:r w:rsidR="004A1935" w:rsidRPr="00261D93">
              <w:rPr>
                <w:rFonts w:ascii="Times New Roman" w:hAnsi="Times New Roman"/>
                <w:sz w:val="24"/>
                <w:szCs w:val="24"/>
                <w:lang w:val="ro-RO"/>
              </w:rPr>
              <w:t xml:space="preserve"> patru capitole, </w:t>
            </w:r>
            <w:r w:rsidR="00AD2298" w:rsidRPr="00261D93">
              <w:rPr>
                <w:rFonts w:ascii="Times New Roman" w:hAnsi="Times New Roman"/>
                <w:sz w:val="24"/>
                <w:szCs w:val="24"/>
                <w:lang w:val="ro-RO"/>
              </w:rPr>
              <w:t>care sunt divizate în secțiuni</w:t>
            </w:r>
            <w:r w:rsidR="008B430D" w:rsidRPr="00261D93">
              <w:rPr>
                <w:rFonts w:ascii="Times New Roman" w:hAnsi="Times New Roman"/>
                <w:sz w:val="24"/>
                <w:szCs w:val="24"/>
                <w:lang w:val="ro-RO"/>
              </w:rPr>
              <w:t xml:space="preserve">, </w:t>
            </w:r>
            <w:r w:rsidR="00AD2298" w:rsidRPr="00261D93">
              <w:rPr>
                <w:rFonts w:ascii="Times New Roman" w:hAnsi="Times New Roman"/>
                <w:sz w:val="24"/>
                <w:szCs w:val="24"/>
                <w:lang w:val="ro-RO"/>
              </w:rPr>
              <w:t xml:space="preserve">puncte, </w:t>
            </w:r>
            <w:r w:rsidR="008B430D" w:rsidRPr="00261D93">
              <w:rPr>
                <w:rFonts w:ascii="Times New Roman" w:hAnsi="Times New Roman"/>
                <w:sz w:val="24"/>
                <w:szCs w:val="24"/>
                <w:lang w:val="ro-RO"/>
              </w:rPr>
              <w:t>astfel:</w:t>
            </w:r>
          </w:p>
          <w:p w14:paraId="57980C1D" w14:textId="053367BB" w:rsidR="008B430D" w:rsidRPr="00261D93" w:rsidRDefault="00AD2298"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Capitolul I </w:t>
            </w:r>
            <w:r w:rsidR="009479EC">
              <w:rPr>
                <w:rFonts w:ascii="Times New Roman" w:hAnsi="Times New Roman"/>
                <w:sz w:val="24"/>
                <w:szCs w:val="24"/>
                <w:lang w:val="ro-RO"/>
              </w:rPr>
              <w:t>instituie</w:t>
            </w:r>
            <w:r w:rsidRPr="00261D93">
              <w:rPr>
                <w:rFonts w:ascii="Times New Roman" w:hAnsi="Times New Roman"/>
                <w:sz w:val="24"/>
                <w:szCs w:val="24"/>
                <w:lang w:val="ro-RO"/>
              </w:rPr>
              <w:t xml:space="preserve"> dispozițiile generale ale procedurii de atribuire a contractelor de delegare a gestiunii serviciului public</w:t>
            </w:r>
            <w:r w:rsidR="009479EC">
              <w:rPr>
                <w:rFonts w:ascii="Times New Roman" w:hAnsi="Times New Roman"/>
                <w:sz w:val="24"/>
                <w:szCs w:val="24"/>
                <w:lang w:val="ro-RO"/>
              </w:rPr>
              <w:t>/activității</w:t>
            </w:r>
            <w:r w:rsidRPr="00261D93">
              <w:rPr>
                <w:rFonts w:ascii="Times New Roman" w:hAnsi="Times New Roman"/>
                <w:sz w:val="24"/>
                <w:szCs w:val="24"/>
                <w:lang w:val="ro-RO"/>
              </w:rPr>
              <w:t xml:space="preserve"> de salubrizare.</w:t>
            </w:r>
          </w:p>
          <w:p w14:paraId="58361F29" w14:textId="2D2E07C5" w:rsidR="0014012A" w:rsidRPr="00261D93" w:rsidRDefault="0014012A"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Procedura-cadru se aplică în cazul în care autoritățile administrației publice locale atribuie unuia sau mai multor operatori propriile competențe și responsabilități privind prestarea serviciului public de salubrizare integral sau, după caz, numai unele activități </w:t>
            </w:r>
            <w:r w:rsidRPr="00261D93">
              <w:rPr>
                <w:rFonts w:ascii="Times New Roman" w:hAnsi="Times New Roman"/>
                <w:sz w:val="24"/>
                <w:szCs w:val="24"/>
                <w:lang w:val="ro-RO"/>
              </w:rPr>
              <w:lastRenderedPageBreak/>
              <w:t>specifice acestuia, precum și dreptul și obligația de administrare și de exploatare a sistemelor de salubrizare, pe baza unui contract de delegare a gestiunii.</w:t>
            </w:r>
          </w:p>
          <w:p w14:paraId="6E572711" w14:textId="7E312068" w:rsidR="0014012A" w:rsidRPr="00261D93" w:rsidRDefault="009479EC" w:rsidP="00354790">
            <w:pPr>
              <w:spacing w:after="120"/>
              <w:rPr>
                <w:rFonts w:ascii="Times New Roman" w:hAnsi="Times New Roman"/>
                <w:sz w:val="24"/>
                <w:szCs w:val="24"/>
                <w:lang w:val="ro-RO"/>
              </w:rPr>
            </w:pPr>
            <w:r>
              <w:rPr>
                <w:rFonts w:ascii="Times New Roman" w:hAnsi="Times New Roman"/>
                <w:sz w:val="24"/>
                <w:szCs w:val="24"/>
                <w:lang w:val="ro-RO"/>
              </w:rPr>
              <w:t>De asemenea, a</w:t>
            </w:r>
            <w:r w:rsidR="0014012A" w:rsidRPr="00261D93">
              <w:rPr>
                <w:rFonts w:ascii="Times New Roman" w:hAnsi="Times New Roman"/>
                <w:sz w:val="24"/>
                <w:szCs w:val="24"/>
                <w:lang w:val="ro-RO"/>
              </w:rPr>
              <w:t>ceastă procedură poate fi folosită și de asociațiile de dezvoltare intercomunitară în cazul în care, sunt împuternicite să delege gestiunea serviciului public/activității  de salubrizare, în numele și pe seama unităților administrativ-teritoriale membre.</w:t>
            </w:r>
          </w:p>
          <w:p w14:paraId="477108F5" w14:textId="5710264F" w:rsidR="0014012A" w:rsidRPr="000C55BA" w:rsidRDefault="0014012A" w:rsidP="00354790">
            <w:pPr>
              <w:spacing w:after="120"/>
              <w:rPr>
                <w:rFonts w:ascii="Times New Roman" w:hAnsi="Times New Roman"/>
                <w:sz w:val="24"/>
                <w:szCs w:val="24"/>
                <w:lang w:val="ro-RO"/>
              </w:rPr>
            </w:pPr>
            <w:r w:rsidRPr="002C7861">
              <w:rPr>
                <w:rFonts w:ascii="Times New Roman" w:hAnsi="Times New Roman"/>
                <w:sz w:val="24"/>
                <w:szCs w:val="24"/>
                <w:lang w:val="ro-RO"/>
              </w:rPr>
              <w:t xml:space="preserve">Totuși, în temeiul </w:t>
            </w:r>
            <w:r w:rsidR="002C7861" w:rsidRPr="002C7861">
              <w:rPr>
                <w:rFonts w:ascii="Times New Roman" w:hAnsi="Times New Roman"/>
                <w:sz w:val="24"/>
                <w:szCs w:val="24"/>
                <w:lang w:val="ro-RO"/>
              </w:rPr>
              <w:t xml:space="preserve">prevederilor </w:t>
            </w:r>
            <w:r w:rsidRPr="002C7861">
              <w:rPr>
                <w:rFonts w:ascii="Times New Roman" w:hAnsi="Times New Roman"/>
                <w:sz w:val="24"/>
                <w:szCs w:val="24"/>
                <w:lang w:val="ro-RO"/>
              </w:rPr>
              <w:t>Leg</w:t>
            </w:r>
            <w:r w:rsidR="002C7861" w:rsidRPr="002C7861">
              <w:rPr>
                <w:rFonts w:ascii="Times New Roman" w:hAnsi="Times New Roman"/>
                <w:sz w:val="24"/>
                <w:szCs w:val="24"/>
                <w:lang w:val="ro-RO"/>
              </w:rPr>
              <w:t xml:space="preserve">ii </w:t>
            </w:r>
            <w:r w:rsidRPr="002C7861">
              <w:rPr>
                <w:rFonts w:ascii="Times New Roman" w:hAnsi="Times New Roman"/>
                <w:sz w:val="24"/>
                <w:szCs w:val="24"/>
                <w:lang w:val="ro-RO"/>
              </w:rPr>
              <w:t>privind serviciul public de salubrizare, această procedura-cadru nu se aplică în cazul atribuirii directe a contractului de delegare a gestiunii serviciului public</w:t>
            </w:r>
            <w:r w:rsidR="009479EC" w:rsidRPr="002C7861">
              <w:rPr>
                <w:rFonts w:ascii="Times New Roman" w:hAnsi="Times New Roman"/>
                <w:sz w:val="24"/>
                <w:szCs w:val="24"/>
                <w:lang w:val="ro-RO"/>
              </w:rPr>
              <w:t>/activității</w:t>
            </w:r>
            <w:r w:rsidRPr="002C7861">
              <w:rPr>
                <w:rFonts w:ascii="Times New Roman" w:hAnsi="Times New Roman"/>
                <w:sz w:val="24"/>
                <w:szCs w:val="24"/>
                <w:lang w:val="ro-RO"/>
              </w:rPr>
              <w:t xml:space="preserve"> de salubrizare</w:t>
            </w:r>
            <w:r w:rsidRPr="000C55BA">
              <w:rPr>
                <w:rFonts w:ascii="Times New Roman" w:hAnsi="Times New Roman"/>
                <w:sz w:val="24"/>
                <w:szCs w:val="24"/>
                <w:lang w:val="ro-RO"/>
              </w:rPr>
              <w:t>.</w:t>
            </w:r>
          </w:p>
          <w:p w14:paraId="7B0ED969" w14:textId="58EB316A" w:rsidR="0024551A" w:rsidRPr="00261D93" w:rsidRDefault="0024551A"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În scopul </w:t>
            </w:r>
            <w:r w:rsidR="001C72FA" w:rsidRPr="00261D93">
              <w:rPr>
                <w:rFonts w:ascii="Times New Roman" w:hAnsi="Times New Roman"/>
                <w:sz w:val="24"/>
                <w:szCs w:val="24"/>
                <w:lang w:val="ro-RO"/>
              </w:rPr>
              <w:t>evitării denaturării concurenței și al asigurării transparenței procedurii de atribuire</w:t>
            </w:r>
            <w:r w:rsidRPr="00261D93">
              <w:rPr>
                <w:rFonts w:ascii="Times New Roman" w:hAnsi="Times New Roman"/>
                <w:sz w:val="24"/>
                <w:szCs w:val="24"/>
                <w:lang w:val="ro-RO"/>
              </w:rPr>
              <w:t xml:space="preserve"> sunt reglementate principiile care stau la baza organizării și desfășurării procedurii de atribuire, respectiv principiul legalității, transparenței, nediscriminării, tratamentului egal, recunoașter</w:t>
            </w:r>
            <w:r w:rsidR="00F81228" w:rsidRPr="00261D93">
              <w:rPr>
                <w:rFonts w:ascii="Times New Roman" w:hAnsi="Times New Roman"/>
                <w:sz w:val="24"/>
                <w:szCs w:val="24"/>
                <w:lang w:val="ro-RO"/>
              </w:rPr>
              <w:t>ii</w:t>
            </w:r>
            <w:r w:rsidRPr="00261D93">
              <w:rPr>
                <w:rFonts w:ascii="Times New Roman" w:hAnsi="Times New Roman"/>
                <w:sz w:val="24"/>
                <w:szCs w:val="24"/>
                <w:lang w:val="ro-RO"/>
              </w:rPr>
              <w:t xml:space="preserve"> reciproc</w:t>
            </w:r>
            <w:r w:rsidR="00F81228" w:rsidRPr="00261D93">
              <w:rPr>
                <w:rFonts w:ascii="Times New Roman" w:hAnsi="Times New Roman"/>
                <w:sz w:val="24"/>
                <w:szCs w:val="24"/>
                <w:lang w:val="ro-RO"/>
              </w:rPr>
              <w:t>e</w:t>
            </w:r>
            <w:r w:rsidRPr="00261D93">
              <w:rPr>
                <w:rFonts w:ascii="Times New Roman" w:hAnsi="Times New Roman"/>
                <w:sz w:val="24"/>
                <w:szCs w:val="24"/>
                <w:lang w:val="ro-RO"/>
              </w:rPr>
              <w:t>, proporționalitatea și asumarea răspunderii.</w:t>
            </w:r>
          </w:p>
          <w:p w14:paraId="47C5F9AD" w14:textId="3E997708" w:rsidR="00C423C8" w:rsidRPr="00261D93" w:rsidRDefault="00752234"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Capitolul II </w:t>
            </w:r>
            <w:r w:rsidR="00160DCE">
              <w:rPr>
                <w:rFonts w:ascii="Times New Roman" w:hAnsi="Times New Roman"/>
                <w:sz w:val="24"/>
                <w:szCs w:val="24"/>
                <w:lang w:val="ro-RO"/>
              </w:rPr>
              <w:t xml:space="preserve">stabilește </w:t>
            </w:r>
            <w:r w:rsidRPr="00261D93">
              <w:rPr>
                <w:rFonts w:ascii="Times New Roman" w:hAnsi="Times New Roman"/>
                <w:sz w:val="24"/>
                <w:szCs w:val="24"/>
                <w:lang w:val="ro-RO"/>
              </w:rPr>
              <w:t>regulile indispensabile în procedura de atribuire a contractului de delegare a gestiunii serviciului public/activității de salubrizare.</w:t>
            </w:r>
          </w:p>
          <w:p w14:paraId="0BE46529" w14:textId="18E381FB" w:rsidR="00731EBB" w:rsidRPr="002C7861" w:rsidRDefault="00731EBB"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Pentru început, au dreptul să participe la procedura de atribuire, în calitate de ofertant, atât </w:t>
            </w:r>
            <w:r w:rsidRPr="00261D93">
              <w:rPr>
                <w:rFonts w:ascii="Times New Roman" w:hAnsi="Times New Roman"/>
                <w:i/>
                <w:iCs/>
                <w:sz w:val="24"/>
                <w:szCs w:val="24"/>
                <w:lang w:val="ro-RO"/>
              </w:rPr>
              <w:t>operatori</w:t>
            </w:r>
            <w:r w:rsidR="0080649A" w:rsidRPr="00261D93">
              <w:rPr>
                <w:rFonts w:ascii="Times New Roman" w:hAnsi="Times New Roman"/>
                <w:i/>
                <w:iCs/>
                <w:sz w:val="24"/>
                <w:szCs w:val="24"/>
                <w:lang w:val="ro-RO"/>
              </w:rPr>
              <w:t>,</w:t>
            </w:r>
            <w:r w:rsidR="0080649A" w:rsidRPr="00261D93">
              <w:rPr>
                <w:rFonts w:ascii="Times New Roman" w:hAnsi="Times New Roman"/>
                <w:sz w:val="24"/>
                <w:szCs w:val="24"/>
                <w:lang w:val="ro-RO"/>
              </w:rPr>
              <w:t xml:space="preserve"> persoane juridice de drept public sau de drept privat cu </w:t>
            </w:r>
            <w:r w:rsidR="0080649A" w:rsidRPr="002C7861">
              <w:rPr>
                <w:rFonts w:ascii="Times New Roman" w:hAnsi="Times New Roman"/>
                <w:sz w:val="24"/>
                <w:szCs w:val="24"/>
                <w:lang w:val="ro-RO"/>
              </w:rPr>
              <w:t xml:space="preserve">capital public, privat sau mixt, cât și </w:t>
            </w:r>
            <w:r w:rsidRPr="002C7861">
              <w:rPr>
                <w:rFonts w:ascii="Times New Roman" w:hAnsi="Times New Roman"/>
                <w:i/>
                <w:iCs/>
                <w:sz w:val="24"/>
                <w:szCs w:val="24"/>
                <w:lang w:val="ro-RO"/>
              </w:rPr>
              <w:t>operatori regionali</w:t>
            </w:r>
            <w:r w:rsidR="0080649A" w:rsidRPr="002C7861">
              <w:rPr>
                <w:rFonts w:ascii="Times New Roman" w:hAnsi="Times New Roman"/>
                <w:sz w:val="24"/>
                <w:szCs w:val="24"/>
                <w:lang w:val="ro-RO"/>
              </w:rPr>
              <w:t xml:space="preserve">, </w:t>
            </w:r>
            <w:r w:rsidRPr="002C7861">
              <w:rPr>
                <w:rFonts w:ascii="Times New Roman" w:hAnsi="Times New Roman"/>
                <w:sz w:val="24"/>
                <w:szCs w:val="24"/>
                <w:lang w:val="ro-RO"/>
              </w:rPr>
              <w:t xml:space="preserve"> </w:t>
            </w:r>
            <w:r w:rsidR="0080649A" w:rsidRPr="002C7861">
              <w:rPr>
                <w:rFonts w:ascii="Times New Roman" w:hAnsi="Times New Roman"/>
                <w:sz w:val="24"/>
                <w:szCs w:val="24"/>
                <w:lang w:val="ro-RO"/>
              </w:rPr>
              <w:t xml:space="preserve">organizați ca societăți comerciale, cu capital social integral al uneia sau mai multe unități administrativ-teritoriale, </w:t>
            </w:r>
            <w:r w:rsidRPr="002C7861">
              <w:rPr>
                <w:rFonts w:ascii="Times New Roman" w:hAnsi="Times New Roman"/>
                <w:sz w:val="24"/>
                <w:szCs w:val="24"/>
                <w:lang w:val="ro-RO"/>
              </w:rPr>
              <w:t xml:space="preserve">așa cum sunt </w:t>
            </w:r>
            <w:proofErr w:type="spellStart"/>
            <w:r w:rsidRPr="002C7861">
              <w:rPr>
                <w:rFonts w:ascii="Times New Roman" w:hAnsi="Times New Roman"/>
                <w:sz w:val="24"/>
                <w:szCs w:val="24"/>
                <w:lang w:val="ro-RO"/>
              </w:rPr>
              <w:t>definiţi</w:t>
            </w:r>
            <w:proofErr w:type="spellEnd"/>
            <w:r w:rsidRPr="002C7861">
              <w:rPr>
                <w:rFonts w:ascii="Times New Roman" w:hAnsi="Times New Roman"/>
                <w:sz w:val="24"/>
                <w:szCs w:val="24"/>
                <w:lang w:val="ro-RO"/>
              </w:rPr>
              <w:t xml:space="preserve"> </w:t>
            </w:r>
            <w:r w:rsidR="002C7861" w:rsidRPr="002C7861">
              <w:rPr>
                <w:rFonts w:ascii="Times New Roman" w:hAnsi="Times New Roman"/>
                <w:sz w:val="24"/>
                <w:szCs w:val="24"/>
                <w:lang w:val="ro-RO"/>
              </w:rPr>
              <w:t xml:space="preserve">în </w:t>
            </w:r>
            <w:r w:rsidRPr="002C7861">
              <w:rPr>
                <w:rFonts w:ascii="Times New Roman" w:hAnsi="Times New Roman"/>
                <w:sz w:val="24"/>
                <w:szCs w:val="24"/>
                <w:lang w:val="ro-RO"/>
              </w:rPr>
              <w:t>Legea privind serviciul public de salubrizare.</w:t>
            </w:r>
          </w:p>
          <w:p w14:paraId="02EDF679" w14:textId="2E88A7F9" w:rsidR="0080649A" w:rsidRPr="00261D93" w:rsidRDefault="002C6519"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În cadrul procedurii de atribuire se impune obligația de a nu dezvălui </w:t>
            </w:r>
            <w:proofErr w:type="spellStart"/>
            <w:r w:rsidRPr="00261D93">
              <w:rPr>
                <w:rFonts w:ascii="Times New Roman" w:hAnsi="Times New Roman"/>
                <w:sz w:val="24"/>
                <w:szCs w:val="24"/>
                <w:lang w:val="ro-RO"/>
              </w:rPr>
              <w:t>informaţiile</w:t>
            </w:r>
            <w:proofErr w:type="spellEnd"/>
            <w:r w:rsidRPr="00261D93">
              <w:rPr>
                <w:rFonts w:ascii="Times New Roman" w:hAnsi="Times New Roman"/>
                <w:sz w:val="24"/>
                <w:szCs w:val="24"/>
                <w:lang w:val="ro-RO"/>
              </w:rPr>
              <w:t xml:space="preserve"> din propunerea tehnică, elemente din propunerea financiară transmise, indicate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dovedite de operatori/operatorii regionali ca fiind </w:t>
            </w:r>
            <w:proofErr w:type="spellStart"/>
            <w:r w:rsidRPr="00261D93">
              <w:rPr>
                <w:rFonts w:ascii="Times New Roman" w:hAnsi="Times New Roman"/>
                <w:sz w:val="24"/>
                <w:szCs w:val="24"/>
                <w:lang w:val="ro-RO"/>
              </w:rPr>
              <w:t>confidenţiale</w:t>
            </w:r>
            <w:proofErr w:type="spellEnd"/>
            <w:r w:rsidRPr="00261D93">
              <w:rPr>
                <w:rFonts w:ascii="Times New Roman" w:hAnsi="Times New Roman"/>
                <w:sz w:val="24"/>
                <w:szCs w:val="24"/>
                <w:lang w:val="ro-RO"/>
              </w:rPr>
              <w:t>, întrucât sunt date cu caracter personal, secrete tehnice sau comerciale sau sunt protejate de un drept de proprietate intelectuală.</w:t>
            </w:r>
          </w:p>
          <w:p w14:paraId="0C17CF80" w14:textId="4F8F1314" w:rsidR="002C6519" w:rsidRPr="00261D93" w:rsidRDefault="002C6519"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Conflictul de interese </w:t>
            </w:r>
            <w:r w:rsidR="00E05D13" w:rsidRPr="00261D93">
              <w:rPr>
                <w:rFonts w:ascii="Times New Roman" w:hAnsi="Times New Roman"/>
                <w:sz w:val="24"/>
                <w:szCs w:val="24"/>
                <w:lang w:val="ro-RO"/>
              </w:rPr>
              <w:t xml:space="preserve"> necesită o reglementare expresă, în special al situațiilor potențial generatoare, precum  și al </w:t>
            </w:r>
            <w:r w:rsidRPr="00261D93">
              <w:rPr>
                <w:rFonts w:ascii="Times New Roman" w:hAnsi="Times New Roman"/>
                <w:sz w:val="24"/>
                <w:szCs w:val="24"/>
                <w:lang w:val="ro-RO"/>
              </w:rPr>
              <w:t>măsuril</w:t>
            </w:r>
            <w:r w:rsidR="00E05D13" w:rsidRPr="00261D93">
              <w:rPr>
                <w:rFonts w:ascii="Times New Roman" w:hAnsi="Times New Roman"/>
                <w:sz w:val="24"/>
                <w:szCs w:val="24"/>
                <w:lang w:val="ro-RO"/>
              </w:rPr>
              <w:t>or</w:t>
            </w:r>
            <w:r w:rsidRPr="00261D93">
              <w:rPr>
                <w:rFonts w:ascii="Times New Roman" w:hAnsi="Times New Roman"/>
                <w:sz w:val="24"/>
                <w:szCs w:val="24"/>
                <w:lang w:val="ro-RO"/>
              </w:rPr>
              <w:t xml:space="preserve"> necesare pentru eliminarea circumstanțelor care au generat conflictul de interese, </w:t>
            </w:r>
            <w:r w:rsidR="00E05D13" w:rsidRPr="00261D93">
              <w:rPr>
                <w:rFonts w:ascii="Times New Roman" w:hAnsi="Times New Roman"/>
                <w:sz w:val="24"/>
                <w:szCs w:val="24"/>
                <w:lang w:val="ro-RO"/>
              </w:rPr>
              <w:t xml:space="preserve">prin </w:t>
            </w:r>
            <w:r w:rsidRPr="00261D93">
              <w:rPr>
                <w:rFonts w:ascii="Times New Roman" w:hAnsi="Times New Roman"/>
                <w:sz w:val="24"/>
                <w:szCs w:val="24"/>
                <w:lang w:val="ro-RO"/>
              </w:rPr>
              <w:t xml:space="preserve">înlocuirea persoanelor responsabile de evaluarea ofertelor, atunci când le este afectată imparțialitatea, fie </w:t>
            </w:r>
            <w:r w:rsidR="00E05D13" w:rsidRPr="00261D93">
              <w:rPr>
                <w:rFonts w:ascii="Times New Roman" w:hAnsi="Times New Roman"/>
                <w:sz w:val="24"/>
                <w:szCs w:val="24"/>
                <w:lang w:val="ro-RO"/>
              </w:rPr>
              <w:t xml:space="preserve">prin </w:t>
            </w:r>
            <w:r w:rsidRPr="00261D93">
              <w:rPr>
                <w:rFonts w:ascii="Times New Roman" w:hAnsi="Times New Roman"/>
                <w:sz w:val="24"/>
                <w:szCs w:val="24"/>
                <w:lang w:val="ro-RO"/>
              </w:rPr>
              <w:t>eliminarea ofertantului</w:t>
            </w:r>
            <w:r w:rsidR="00E05D13" w:rsidRPr="00261D93">
              <w:rPr>
                <w:rFonts w:ascii="Times New Roman" w:hAnsi="Times New Roman"/>
                <w:sz w:val="24"/>
                <w:szCs w:val="24"/>
                <w:lang w:val="ro-RO"/>
              </w:rPr>
              <w:t>.</w:t>
            </w:r>
          </w:p>
          <w:p w14:paraId="61F4232D" w14:textId="6BF69374" w:rsidR="00572D69" w:rsidRPr="00261D93" w:rsidRDefault="00F672C6" w:rsidP="00354790">
            <w:pPr>
              <w:spacing w:after="120"/>
              <w:rPr>
                <w:rFonts w:ascii="Times New Roman" w:hAnsi="Times New Roman"/>
                <w:sz w:val="24"/>
                <w:szCs w:val="24"/>
                <w:lang w:val="ro-RO"/>
              </w:rPr>
            </w:pPr>
            <w:r w:rsidRPr="00261D93">
              <w:rPr>
                <w:rFonts w:ascii="Times New Roman" w:hAnsi="Times New Roman"/>
                <w:sz w:val="24"/>
                <w:szCs w:val="24"/>
                <w:lang w:val="ro-RO"/>
              </w:rPr>
              <w:t>În Capitolul III își găsesc reflectare toate activitățile care necesită a fi desfășurate în prealabil, anterior demarării procedurii de atribuire a contractului de delegare a gestiunii serviciului public/activității de salubrizare, propriu-zise.</w:t>
            </w:r>
          </w:p>
          <w:p w14:paraId="3741CC59" w14:textId="433B1A6F" w:rsidR="00D01229" w:rsidRPr="00261D93" w:rsidRDefault="00CF572F" w:rsidP="00354790">
            <w:pPr>
              <w:spacing w:after="120"/>
              <w:rPr>
                <w:rFonts w:ascii="Times New Roman" w:hAnsi="Times New Roman"/>
                <w:sz w:val="24"/>
                <w:szCs w:val="24"/>
                <w:lang w:val="ro-RO"/>
              </w:rPr>
            </w:pPr>
            <w:r w:rsidRPr="00EC546D">
              <w:rPr>
                <w:rFonts w:ascii="Times New Roman" w:hAnsi="Times New Roman"/>
                <w:i/>
                <w:iCs/>
                <w:sz w:val="24"/>
                <w:szCs w:val="24"/>
                <w:lang w:val="ro-RO"/>
              </w:rPr>
              <w:t>S</w:t>
            </w:r>
            <w:r w:rsidR="00B82073" w:rsidRPr="00EC546D">
              <w:rPr>
                <w:rFonts w:ascii="Times New Roman" w:hAnsi="Times New Roman"/>
                <w:i/>
                <w:iCs/>
                <w:sz w:val="24"/>
                <w:szCs w:val="24"/>
                <w:lang w:val="ro-RO"/>
              </w:rPr>
              <w:t>tudiul de oportunitate</w:t>
            </w:r>
            <w:r w:rsidR="00B82073" w:rsidRPr="00261D93">
              <w:rPr>
                <w:rFonts w:ascii="Times New Roman" w:hAnsi="Times New Roman"/>
                <w:sz w:val="24"/>
                <w:szCs w:val="24"/>
                <w:lang w:val="ro-RO"/>
              </w:rPr>
              <w:t xml:space="preserve"> </w:t>
            </w:r>
            <w:r w:rsidRPr="00261D93">
              <w:rPr>
                <w:rFonts w:ascii="Times New Roman" w:hAnsi="Times New Roman"/>
                <w:sz w:val="24"/>
                <w:szCs w:val="24"/>
                <w:lang w:val="ro-RO"/>
              </w:rPr>
              <w:t xml:space="preserve">este obligatoriu a fi elaborat în scopul </w:t>
            </w:r>
            <w:r w:rsidR="00B82073" w:rsidRPr="00261D93">
              <w:rPr>
                <w:rFonts w:ascii="Times New Roman" w:hAnsi="Times New Roman"/>
                <w:sz w:val="24"/>
                <w:szCs w:val="24"/>
                <w:lang w:val="ro-RO"/>
              </w:rPr>
              <w:t>fundament</w:t>
            </w:r>
            <w:r w:rsidRPr="00261D93">
              <w:rPr>
                <w:rFonts w:ascii="Times New Roman" w:hAnsi="Times New Roman"/>
                <w:sz w:val="24"/>
                <w:szCs w:val="24"/>
                <w:lang w:val="ro-RO"/>
              </w:rPr>
              <w:t>ării</w:t>
            </w:r>
            <w:r w:rsidR="00B82073" w:rsidRPr="00261D93">
              <w:rPr>
                <w:rFonts w:ascii="Times New Roman" w:hAnsi="Times New Roman"/>
                <w:sz w:val="24"/>
                <w:szCs w:val="24"/>
                <w:lang w:val="ro-RO"/>
              </w:rPr>
              <w:t xml:space="preserve"> </w:t>
            </w:r>
            <w:proofErr w:type="spellStart"/>
            <w:r w:rsidR="00B82073" w:rsidRPr="00261D93">
              <w:rPr>
                <w:rFonts w:ascii="Times New Roman" w:hAnsi="Times New Roman"/>
                <w:sz w:val="24"/>
                <w:szCs w:val="24"/>
                <w:lang w:val="ro-RO"/>
              </w:rPr>
              <w:t>şi</w:t>
            </w:r>
            <w:proofErr w:type="spellEnd"/>
            <w:r w:rsidR="00B82073" w:rsidRPr="00261D93">
              <w:rPr>
                <w:rFonts w:ascii="Times New Roman" w:hAnsi="Times New Roman"/>
                <w:sz w:val="24"/>
                <w:szCs w:val="24"/>
                <w:lang w:val="ro-RO"/>
              </w:rPr>
              <w:t xml:space="preserve"> identific</w:t>
            </w:r>
            <w:r w:rsidRPr="00261D93">
              <w:rPr>
                <w:rFonts w:ascii="Times New Roman" w:hAnsi="Times New Roman"/>
                <w:sz w:val="24"/>
                <w:szCs w:val="24"/>
                <w:lang w:val="ro-RO"/>
              </w:rPr>
              <w:t>ării</w:t>
            </w:r>
            <w:r w:rsidR="00B82073" w:rsidRPr="00261D93">
              <w:rPr>
                <w:rFonts w:ascii="Times New Roman" w:hAnsi="Times New Roman"/>
                <w:sz w:val="24"/>
                <w:szCs w:val="24"/>
                <w:lang w:val="ro-RO"/>
              </w:rPr>
              <w:t xml:space="preserve"> </w:t>
            </w:r>
            <w:proofErr w:type="spellStart"/>
            <w:r w:rsidR="00B82073" w:rsidRPr="00261D93">
              <w:rPr>
                <w:rFonts w:ascii="Times New Roman" w:hAnsi="Times New Roman"/>
                <w:sz w:val="24"/>
                <w:szCs w:val="24"/>
                <w:lang w:val="ro-RO"/>
              </w:rPr>
              <w:t>soluţiilor</w:t>
            </w:r>
            <w:proofErr w:type="spellEnd"/>
            <w:r w:rsidR="00B82073" w:rsidRPr="00261D93">
              <w:rPr>
                <w:rFonts w:ascii="Times New Roman" w:hAnsi="Times New Roman"/>
                <w:sz w:val="24"/>
                <w:szCs w:val="24"/>
                <w:lang w:val="ro-RO"/>
              </w:rPr>
              <w:t xml:space="preserve"> optime de delegare a gestiunii.</w:t>
            </w:r>
            <w:r w:rsidR="006C02A9" w:rsidRPr="00261D93">
              <w:rPr>
                <w:rFonts w:ascii="Times New Roman" w:hAnsi="Times New Roman"/>
                <w:sz w:val="24"/>
                <w:szCs w:val="24"/>
                <w:lang w:val="ro-RO"/>
              </w:rPr>
              <w:t xml:space="preserve"> Acest document va </w:t>
            </w:r>
            <w:proofErr w:type="spellStart"/>
            <w:r w:rsidR="006C02A9" w:rsidRPr="00261D93">
              <w:rPr>
                <w:rFonts w:ascii="Times New Roman" w:hAnsi="Times New Roman"/>
                <w:sz w:val="24"/>
                <w:szCs w:val="24"/>
                <w:lang w:val="ro-RO"/>
              </w:rPr>
              <w:t>conţine</w:t>
            </w:r>
            <w:proofErr w:type="spellEnd"/>
            <w:r w:rsidR="006C02A9" w:rsidRPr="00261D93">
              <w:rPr>
                <w:rFonts w:ascii="Times New Roman" w:hAnsi="Times New Roman"/>
                <w:sz w:val="24"/>
                <w:szCs w:val="24"/>
                <w:lang w:val="ro-RO"/>
              </w:rPr>
              <w:t xml:space="preserve"> o analiză </w:t>
            </w:r>
            <w:proofErr w:type="spellStart"/>
            <w:r w:rsidR="006C02A9" w:rsidRPr="00261D93">
              <w:rPr>
                <w:rFonts w:ascii="Times New Roman" w:hAnsi="Times New Roman"/>
                <w:sz w:val="24"/>
                <w:szCs w:val="24"/>
                <w:lang w:val="ro-RO"/>
              </w:rPr>
              <w:t>tehnico</w:t>
            </w:r>
            <w:proofErr w:type="spellEnd"/>
            <w:r w:rsidR="006C02A9" w:rsidRPr="00261D93">
              <w:rPr>
                <w:rFonts w:ascii="Times New Roman" w:hAnsi="Times New Roman"/>
                <w:sz w:val="24"/>
                <w:szCs w:val="24"/>
                <w:lang w:val="ro-RO"/>
              </w:rPr>
              <w:t>-economică și de eficiență a costurilor de operare pentru prestarea serviciului public/activității de salubrizare, precum și pentru administrarea și exploatarea sistemelor de salubrizare.</w:t>
            </w:r>
          </w:p>
          <w:p w14:paraId="09B6EA3C" w14:textId="77777777" w:rsidR="00E05216" w:rsidRPr="00261D93" w:rsidRDefault="00E05216"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Atribuirea contractului de delegare a gestiunii se face în baza </w:t>
            </w:r>
            <w:proofErr w:type="spellStart"/>
            <w:r w:rsidRPr="00EC546D">
              <w:rPr>
                <w:rFonts w:ascii="Times New Roman" w:hAnsi="Times New Roman"/>
                <w:i/>
                <w:iCs/>
                <w:sz w:val="24"/>
                <w:szCs w:val="24"/>
                <w:lang w:val="ro-RO"/>
              </w:rPr>
              <w:t>documentaţiei</w:t>
            </w:r>
            <w:proofErr w:type="spellEnd"/>
            <w:r w:rsidRPr="00EC546D">
              <w:rPr>
                <w:rFonts w:ascii="Times New Roman" w:hAnsi="Times New Roman"/>
                <w:i/>
                <w:iCs/>
                <w:sz w:val="24"/>
                <w:szCs w:val="24"/>
                <w:lang w:val="ro-RO"/>
              </w:rPr>
              <w:t xml:space="preserve"> de atribuire</w:t>
            </w:r>
            <w:r w:rsidRPr="00261D93">
              <w:rPr>
                <w:rFonts w:ascii="Times New Roman" w:hAnsi="Times New Roman"/>
                <w:sz w:val="24"/>
                <w:szCs w:val="24"/>
                <w:lang w:val="ro-RO"/>
              </w:rPr>
              <w:t xml:space="preserve">, elaborată de autoritatea publică sau, după caz, de asociația de dezvoltare intercomunitară. </w:t>
            </w:r>
            <w:proofErr w:type="spellStart"/>
            <w:r w:rsidRPr="00261D93">
              <w:rPr>
                <w:rFonts w:ascii="Times New Roman" w:hAnsi="Times New Roman"/>
                <w:sz w:val="24"/>
                <w:szCs w:val="24"/>
                <w:lang w:val="ro-RO"/>
              </w:rPr>
              <w:t>Documentaţia</w:t>
            </w:r>
            <w:proofErr w:type="spellEnd"/>
            <w:r w:rsidRPr="00261D93">
              <w:rPr>
                <w:rFonts w:ascii="Times New Roman" w:hAnsi="Times New Roman"/>
                <w:sz w:val="24"/>
                <w:szCs w:val="24"/>
                <w:lang w:val="ro-RO"/>
              </w:rPr>
              <w:t xml:space="preserve"> de atribuire cuprinde toate informațiile necesare pentru a asigura operatorilor/operatorilor regionali o informare completă, corectă și precisă cu privire la obiectul contractului de delegare a gestiunii, </w:t>
            </w:r>
            <w:proofErr w:type="spellStart"/>
            <w:r w:rsidRPr="00261D93">
              <w:rPr>
                <w:rFonts w:ascii="Times New Roman" w:hAnsi="Times New Roman"/>
                <w:sz w:val="24"/>
                <w:szCs w:val="24"/>
                <w:lang w:val="ro-RO"/>
              </w:rPr>
              <w:t>condiţiile</w:t>
            </w:r>
            <w:proofErr w:type="spellEnd"/>
            <w:r w:rsidRPr="00261D93">
              <w:rPr>
                <w:rFonts w:ascii="Times New Roman" w:hAnsi="Times New Roman"/>
                <w:sz w:val="24"/>
                <w:szCs w:val="24"/>
                <w:lang w:val="ro-RO"/>
              </w:rPr>
              <w:t xml:space="preserve"> de prestare a serviciului public/</w:t>
            </w:r>
            <w:proofErr w:type="spellStart"/>
            <w:r w:rsidRPr="00261D93">
              <w:rPr>
                <w:rFonts w:ascii="Times New Roman" w:hAnsi="Times New Roman"/>
                <w:sz w:val="24"/>
                <w:szCs w:val="24"/>
                <w:lang w:val="ro-RO"/>
              </w:rPr>
              <w:t>activităţii</w:t>
            </w:r>
            <w:proofErr w:type="spellEnd"/>
            <w:r w:rsidRPr="00261D93">
              <w:rPr>
                <w:rFonts w:ascii="Times New Roman" w:hAnsi="Times New Roman"/>
                <w:sz w:val="24"/>
                <w:szCs w:val="24"/>
                <w:lang w:val="ro-RO"/>
              </w:rPr>
              <w:t xml:space="preserve"> de salubrizare, precum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modul de </w:t>
            </w:r>
            <w:proofErr w:type="spellStart"/>
            <w:r w:rsidRPr="00261D93">
              <w:rPr>
                <w:rFonts w:ascii="Times New Roman" w:hAnsi="Times New Roman"/>
                <w:sz w:val="24"/>
                <w:szCs w:val="24"/>
                <w:lang w:val="ro-RO"/>
              </w:rPr>
              <w:t>desfăşurare</w:t>
            </w:r>
            <w:proofErr w:type="spellEnd"/>
            <w:r w:rsidRPr="00261D93">
              <w:rPr>
                <w:rFonts w:ascii="Times New Roman" w:hAnsi="Times New Roman"/>
                <w:sz w:val="24"/>
                <w:szCs w:val="24"/>
                <w:lang w:val="ro-RO"/>
              </w:rPr>
              <w:t xml:space="preserve"> a procedurii de atribuire.</w:t>
            </w:r>
          </w:p>
          <w:p w14:paraId="2D501DC3" w14:textId="323B90CA" w:rsidR="00E05216" w:rsidRPr="00261D93" w:rsidRDefault="00975307"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O altă obligație a autorității publice rezidă în </w:t>
            </w:r>
            <w:r w:rsidR="008B56B8" w:rsidRPr="00261D93">
              <w:rPr>
                <w:rFonts w:ascii="Times New Roman" w:hAnsi="Times New Roman"/>
                <w:sz w:val="24"/>
                <w:szCs w:val="24"/>
                <w:lang w:val="ro-RO"/>
              </w:rPr>
              <w:t xml:space="preserve">crearea unei comisii de evaluare împuternicită să evalueze ofertele depuse, să negocieze cu ofertanții, să desemneze oferta </w:t>
            </w:r>
            <w:r w:rsidR="008B56B8" w:rsidRPr="00261D93">
              <w:rPr>
                <w:rFonts w:ascii="Times New Roman" w:hAnsi="Times New Roman"/>
                <w:sz w:val="24"/>
                <w:szCs w:val="24"/>
                <w:lang w:val="ro-RO"/>
              </w:rPr>
              <w:lastRenderedPageBreak/>
              <w:t>câștigătoare, și în final să elaboreze raportul de evaluare. Membrii comisiei de evaluare răspund pentru actele și faptele proprii, în condițiile legii.</w:t>
            </w:r>
          </w:p>
          <w:p w14:paraId="397D79B9" w14:textId="24878B36" w:rsidR="0068798B" w:rsidRPr="00261D93" w:rsidRDefault="00181C6C" w:rsidP="00354790">
            <w:pPr>
              <w:spacing w:after="120"/>
              <w:rPr>
                <w:rFonts w:ascii="Times New Roman" w:hAnsi="Times New Roman"/>
                <w:sz w:val="24"/>
                <w:szCs w:val="24"/>
                <w:lang w:val="ro-RO"/>
              </w:rPr>
            </w:pPr>
            <w:proofErr w:type="spellStart"/>
            <w:r w:rsidRPr="00261D93">
              <w:rPr>
                <w:rFonts w:ascii="Times New Roman" w:hAnsi="Times New Roman"/>
                <w:sz w:val="24"/>
                <w:szCs w:val="24"/>
                <w:lang w:val="ro-RO"/>
              </w:rPr>
              <w:t>Transparenţa</w:t>
            </w:r>
            <w:proofErr w:type="spellEnd"/>
            <w:r w:rsidRPr="00261D93">
              <w:rPr>
                <w:rFonts w:ascii="Times New Roman" w:hAnsi="Times New Roman"/>
                <w:sz w:val="24"/>
                <w:szCs w:val="24"/>
                <w:lang w:val="ro-RO"/>
              </w:rPr>
              <w:t xml:space="preserve"> procedurii de atribuire a contractului de delegare a gestiunii serviciului public/activității de salubrizare se va asigura prin publicarea anunțului de participare</w:t>
            </w:r>
            <w:r w:rsidR="003F6559">
              <w:rPr>
                <w:rFonts w:ascii="Times New Roman" w:hAnsi="Times New Roman"/>
                <w:sz w:val="24"/>
                <w:szCs w:val="24"/>
                <w:lang w:val="ro-RO"/>
              </w:rPr>
              <w:t>/</w:t>
            </w:r>
            <w:r w:rsidRPr="00261D93">
              <w:rPr>
                <w:rFonts w:ascii="Times New Roman" w:hAnsi="Times New Roman"/>
                <w:sz w:val="24"/>
                <w:szCs w:val="24"/>
                <w:lang w:val="ro-RO"/>
              </w:rPr>
              <w:t xml:space="preserve"> anunțului de atribuire în Monitorul Oficial al Republicii Moldova, pe pagina web a </w:t>
            </w:r>
            <w:proofErr w:type="spellStart"/>
            <w:r w:rsidRPr="00261D93">
              <w:rPr>
                <w:rFonts w:ascii="Times New Roman" w:hAnsi="Times New Roman"/>
                <w:sz w:val="24"/>
                <w:szCs w:val="24"/>
                <w:lang w:val="ro-RO"/>
              </w:rPr>
              <w:t>autorităţii</w:t>
            </w:r>
            <w:proofErr w:type="spellEnd"/>
            <w:r w:rsidRPr="00261D93">
              <w:rPr>
                <w:rFonts w:ascii="Times New Roman" w:hAnsi="Times New Roman"/>
                <w:sz w:val="24"/>
                <w:szCs w:val="24"/>
                <w:lang w:val="ro-RO"/>
              </w:rPr>
              <w:t xml:space="preserve"> publice, precum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în alte mijloace de informare în masă.</w:t>
            </w:r>
          </w:p>
          <w:p w14:paraId="0616BD24" w14:textId="112D81A0" w:rsidR="00726994" w:rsidRPr="00261D93" w:rsidRDefault="0068798B" w:rsidP="003F6559">
            <w:pPr>
              <w:spacing w:after="120"/>
              <w:rPr>
                <w:rFonts w:ascii="Times New Roman" w:hAnsi="Times New Roman"/>
                <w:sz w:val="24"/>
                <w:szCs w:val="24"/>
              </w:rPr>
            </w:pPr>
            <w:r w:rsidRPr="00261D93">
              <w:rPr>
                <w:rFonts w:ascii="Times New Roman" w:hAnsi="Times New Roman"/>
                <w:sz w:val="24"/>
                <w:szCs w:val="24"/>
                <w:lang w:val="ro-RO"/>
              </w:rPr>
              <w:t xml:space="preserve">Capitolul IV reglementează procedura de atribuire a </w:t>
            </w:r>
            <w:proofErr w:type="spellStart"/>
            <w:r w:rsidRPr="00261D93">
              <w:rPr>
                <w:rFonts w:ascii="Times New Roman" w:hAnsi="Times New Roman"/>
                <w:sz w:val="24"/>
                <w:szCs w:val="24"/>
              </w:rPr>
              <w:t>contractului</w:t>
            </w:r>
            <w:proofErr w:type="spellEnd"/>
            <w:r w:rsidRPr="00261D93">
              <w:rPr>
                <w:rFonts w:ascii="Times New Roman" w:hAnsi="Times New Roman"/>
                <w:sz w:val="24"/>
                <w:szCs w:val="24"/>
              </w:rPr>
              <w:t xml:space="preserve"> de </w:t>
            </w:r>
            <w:proofErr w:type="spellStart"/>
            <w:r w:rsidRPr="00261D93">
              <w:rPr>
                <w:rFonts w:ascii="Times New Roman" w:hAnsi="Times New Roman"/>
                <w:sz w:val="24"/>
                <w:szCs w:val="24"/>
              </w:rPr>
              <w:t>delegare</w:t>
            </w:r>
            <w:proofErr w:type="spellEnd"/>
            <w:r w:rsidRPr="00261D93">
              <w:rPr>
                <w:rFonts w:ascii="Times New Roman" w:hAnsi="Times New Roman"/>
                <w:sz w:val="24"/>
                <w:szCs w:val="24"/>
              </w:rPr>
              <w:t xml:space="preserve"> a </w:t>
            </w:r>
            <w:proofErr w:type="spellStart"/>
            <w:r w:rsidRPr="00261D93">
              <w:rPr>
                <w:rFonts w:ascii="Times New Roman" w:hAnsi="Times New Roman"/>
                <w:sz w:val="24"/>
                <w:szCs w:val="24"/>
              </w:rPr>
              <w:t>gestiunii</w:t>
            </w:r>
            <w:proofErr w:type="spellEnd"/>
            <w:r w:rsidRPr="00261D93">
              <w:rPr>
                <w:rFonts w:ascii="Times New Roman" w:hAnsi="Times New Roman"/>
                <w:sz w:val="24"/>
                <w:szCs w:val="24"/>
              </w:rPr>
              <w:t xml:space="preserve"> </w:t>
            </w:r>
            <w:proofErr w:type="spellStart"/>
            <w:r w:rsidRPr="00261D93">
              <w:rPr>
                <w:rFonts w:ascii="Times New Roman" w:hAnsi="Times New Roman"/>
                <w:sz w:val="24"/>
                <w:szCs w:val="24"/>
              </w:rPr>
              <w:t>serviciului</w:t>
            </w:r>
            <w:proofErr w:type="spellEnd"/>
            <w:r w:rsidRPr="00261D93">
              <w:rPr>
                <w:rFonts w:ascii="Times New Roman" w:hAnsi="Times New Roman"/>
                <w:sz w:val="24"/>
                <w:szCs w:val="24"/>
              </w:rPr>
              <w:t xml:space="preserve"> public/</w:t>
            </w:r>
            <w:proofErr w:type="spellStart"/>
            <w:r w:rsidRPr="00261D93">
              <w:rPr>
                <w:rFonts w:ascii="Times New Roman" w:hAnsi="Times New Roman"/>
                <w:sz w:val="24"/>
                <w:szCs w:val="24"/>
              </w:rPr>
              <w:t>activității</w:t>
            </w:r>
            <w:proofErr w:type="spellEnd"/>
            <w:r w:rsidRPr="00261D93">
              <w:rPr>
                <w:rFonts w:ascii="Times New Roman" w:hAnsi="Times New Roman"/>
                <w:sz w:val="24"/>
                <w:szCs w:val="24"/>
              </w:rPr>
              <w:t xml:space="preserve"> de </w:t>
            </w:r>
            <w:proofErr w:type="spellStart"/>
            <w:r w:rsidRPr="00261D93">
              <w:rPr>
                <w:rFonts w:ascii="Times New Roman" w:hAnsi="Times New Roman"/>
                <w:sz w:val="24"/>
                <w:szCs w:val="24"/>
              </w:rPr>
              <w:t>salubrizare</w:t>
            </w:r>
            <w:proofErr w:type="spellEnd"/>
            <w:r w:rsidR="003F6559">
              <w:rPr>
                <w:rFonts w:ascii="Times New Roman" w:hAnsi="Times New Roman"/>
                <w:sz w:val="24"/>
                <w:szCs w:val="24"/>
              </w:rPr>
              <w:t xml:space="preserve">, </w:t>
            </w:r>
            <w:proofErr w:type="spellStart"/>
            <w:r w:rsidR="003F6559">
              <w:rPr>
                <w:rFonts w:ascii="Times New Roman" w:hAnsi="Times New Roman"/>
                <w:sz w:val="24"/>
                <w:szCs w:val="24"/>
              </w:rPr>
              <w:t>inclusiv</w:t>
            </w:r>
            <w:proofErr w:type="spellEnd"/>
            <w:r w:rsidR="003F6559">
              <w:rPr>
                <w:rFonts w:ascii="Times New Roman" w:hAnsi="Times New Roman"/>
                <w:sz w:val="24"/>
                <w:szCs w:val="24"/>
              </w:rPr>
              <w:t xml:space="preserve"> </w:t>
            </w:r>
            <w:proofErr w:type="spellStart"/>
            <w:r w:rsidR="009C1DF4">
              <w:rPr>
                <w:rFonts w:ascii="Times New Roman" w:hAnsi="Times New Roman"/>
                <w:sz w:val="24"/>
                <w:szCs w:val="24"/>
              </w:rPr>
              <w:t>situațiile</w:t>
            </w:r>
            <w:proofErr w:type="spellEnd"/>
            <w:r w:rsidR="009C1DF4">
              <w:rPr>
                <w:rFonts w:ascii="Times New Roman" w:hAnsi="Times New Roman"/>
                <w:sz w:val="24"/>
                <w:szCs w:val="24"/>
              </w:rPr>
              <w:t xml:space="preserve"> </w:t>
            </w:r>
            <w:r w:rsidR="003F6559">
              <w:rPr>
                <w:rFonts w:ascii="Times New Roman" w:hAnsi="Times New Roman"/>
                <w:sz w:val="24"/>
                <w:szCs w:val="24"/>
              </w:rPr>
              <w:t xml:space="preserve">de </w:t>
            </w:r>
            <w:proofErr w:type="spellStart"/>
            <w:r w:rsidR="003F6559">
              <w:rPr>
                <w:rFonts w:ascii="Times New Roman" w:hAnsi="Times New Roman"/>
                <w:sz w:val="24"/>
                <w:szCs w:val="24"/>
              </w:rPr>
              <w:t>finalizare</w:t>
            </w:r>
            <w:proofErr w:type="spellEnd"/>
            <w:r w:rsidR="003F6559">
              <w:rPr>
                <w:rFonts w:ascii="Times New Roman" w:hAnsi="Times New Roman"/>
                <w:sz w:val="24"/>
                <w:szCs w:val="24"/>
              </w:rPr>
              <w:t xml:space="preserve"> a </w:t>
            </w:r>
            <w:proofErr w:type="spellStart"/>
            <w:r w:rsidR="003F6559">
              <w:rPr>
                <w:rFonts w:ascii="Times New Roman" w:hAnsi="Times New Roman"/>
                <w:sz w:val="24"/>
                <w:szCs w:val="24"/>
              </w:rPr>
              <w:t>acesteia</w:t>
            </w:r>
            <w:proofErr w:type="spellEnd"/>
            <w:r w:rsidR="003F6559">
              <w:rPr>
                <w:rFonts w:ascii="Times New Roman" w:hAnsi="Times New Roman"/>
                <w:sz w:val="24"/>
                <w:szCs w:val="24"/>
              </w:rPr>
              <w:t>.</w:t>
            </w:r>
          </w:p>
          <w:p w14:paraId="5B4E2BBC" w14:textId="5A515D85" w:rsidR="00726994" w:rsidRPr="00261D93" w:rsidRDefault="00726994" w:rsidP="00354790">
            <w:pPr>
              <w:spacing w:after="120"/>
              <w:rPr>
                <w:rFonts w:ascii="Times New Roman" w:hAnsi="Times New Roman"/>
                <w:sz w:val="24"/>
                <w:szCs w:val="24"/>
                <w:lang w:val="ro-RO"/>
              </w:rPr>
            </w:pPr>
            <w:r w:rsidRPr="00261D93">
              <w:rPr>
                <w:rFonts w:ascii="Times New Roman" w:hAnsi="Times New Roman"/>
                <w:sz w:val="24"/>
                <w:szCs w:val="24"/>
              </w:rPr>
              <w:t>A</w:t>
            </w:r>
            <w:proofErr w:type="spellStart"/>
            <w:r w:rsidRPr="00261D93">
              <w:rPr>
                <w:rFonts w:ascii="Times New Roman" w:hAnsi="Times New Roman"/>
                <w:sz w:val="24"/>
                <w:szCs w:val="24"/>
                <w:lang w:val="ro-RO"/>
              </w:rPr>
              <w:t>tribuirea</w:t>
            </w:r>
            <w:proofErr w:type="spellEnd"/>
            <w:r w:rsidRPr="00261D93">
              <w:rPr>
                <w:rFonts w:ascii="Times New Roman" w:hAnsi="Times New Roman"/>
                <w:sz w:val="24"/>
                <w:szCs w:val="24"/>
                <w:lang w:val="ro-RO"/>
              </w:rPr>
              <w:t xml:space="preserve"> contractului de delegare a gestiunii serviciului public/activității de salubrizare poate urma următoarele proceduri:</w:t>
            </w:r>
          </w:p>
          <w:p w14:paraId="60F0B6D1" w14:textId="59A3AEE7" w:rsidR="00726994" w:rsidRPr="00261D93" w:rsidRDefault="00726994"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1) </w:t>
            </w:r>
            <w:r w:rsidRPr="00261D93">
              <w:rPr>
                <w:rFonts w:ascii="Times New Roman" w:hAnsi="Times New Roman"/>
                <w:i/>
                <w:iCs/>
                <w:sz w:val="24"/>
                <w:szCs w:val="24"/>
                <w:lang w:val="ro-RO"/>
              </w:rPr>
              <w:t>licitația publică;</w:t>
            </w:r>
            <w:r w:rsidRPr="00261D93">
              <w:rPr>
                <w:rFonts w:ascii="Times New Roman" w:hAnsi="Times New Roman"/>
                <w:sz w:val="24"/>
                <w:szCs w:val="24"/>
                <w:lang w:val="ro-RO"/>
              </w:rPr>
              <w:t xml:space="preserve"> această procedură continuă numai dacă în urma publicării anunțului de participare au fost depuse cel puțin 3 oferte;</w:t>
            </w:r>
          </w:p>
          <w:p w14:paraId="1BF24E97" w14:textId="01BE6939" w:rsidR="00772127" w:rsidRPr="00261D93" w:rsidRDefault="00726994" w:rsidP="00A81BC1">
            <w:pPr>
              <w:spacing w:after="120"/>
              <w:rPr>
                <w:rFonts w:ascii="Times New Roman" w:hAnsi="Times New Roman"/>
                <w:sz w:val="24"/>
                <w:szCs w:val="24"/>
                <w:lang w:val="ro-RO"/>
              </w:rPr>
            </w:pPr>
            <w:r w:rsidRPr="00261D93">
              <w:rPr>
                <w:rFonts w:ascii="Times New Roman" w:hAnsi="Times New Roman"/>
                <w:sz w:val="24"/>
                <w:szCs w:val="24"/>
                <w:lang w:val="ro-RO"/>
              </w:rPr>
              <w:t xml:space="preserve">2) </w:t>
            </w:r>
            <w:r w:rsidRPr="00261D93">
              <w:rPr>
                <w:rFonts w:ascii="Times New Roman" w:hAnsi="Times New Roman"/>
                <w:i/>
                <w:iCs/>
                <w:sz w:val="24"/>
                <w:szCs w:val="24"/>
                <w:lang w:val="ro-RO"/>
              </w:rPr>
              <w:t>negocierea directă</w:t>
            </w:r>
            <w:r w:rsidRPr="00261D93">
              <w:rPr>
                <w:rFonts w:ascii="Times New Roman" w:hAnsi="Times New Roman"/>
                <w:sz w:val="24"/>
                <w:szCs w:val="24"/>
                <w:lang w:val="ro-RO"/>
              </w:rPr>
              <w:t>; această procedură este subsidiară licitației publice, în sensul că va fi organizată doar în cazul în care procedura licitației publice nu s-a desfășurat datorită lipsei celor 3 oferte obligatorii; de asemenea, această procedură se aplic</w:t>
            </w:r>
            <w:r w:rsidR="00772127" w:rsidRPr="00261D93">
              <w:rPr>
                <w:rFonts w:ascii="Times New Roman" w:hAnsi="Times New Roman"/>
                <w:sz w:val="24"/>
                <w:szCs w:val="24"/>
                <w:lang w:val="ro-RO"/>
              </w:rPr>
              <w:t>ă</w:t>
            </w:r>
            <w:r w:rsidRPr="00261D93">
              <w:rPr>
                <w:rFonts w:ascii="Times New Roman" w:hAnsi="Times New Roman"/>
                <w:sz w:val="24"/>
                <w:szCs w:val="24"/>
                <w:lang w:val="ro-RO"/>
              </w:rPr>
              <w:t xml:space="preserve"> în cazul în care nu a fost desemnat niciun </w:t>
            </w:r>
            <w:proofErr w:type="spellStart"/>
            <w:r w:rsidRPr="00261D93">
              <w:rPr>
                <w:rFonts w:ascii="Times New Roman" w:hAnsi="Times New Roman"/>
                <w:sz w:val="24"/>
                <w:szCs w:val="24"/>
                <w:lang w:val="ro-RO"/>
              </w:rPr>
              <w:t>câştigător</w:t>
            </w:r>
            <w:proofErr w:type="spellEnd"/>
            <w:r w:rsidRPr="00261D93">
              <w:rPr>
                <w:rFonts w:ascii="Times New Roman" w:hAnsi="Times New Roman"/>
                <w:sz w:val="24"/>
                <w:szCs w:val="24"/>
                <w:lang w:val="ro-RO"/>
              </w:rPr>
              <w:t xml:space="preserve"> în urma </w:t>
            </w:r>
            <w:proofErr w:type="spellStart"/>
            <w:r w:rsidRPr="00261D93">
              <w:rPr>
                <w:rFonts w:ascii="Times New Roman" w:hAnsi="Times New Roman"/>
                <w:sz w:val="24"/>
                <w:szCs w:val="24"/>
                <w:lang w:val="ro-RO"/>
              </w:rPr>
              <w:t>desfăşurării</w:t>
            </w:r>
            <w:proofErr w:type="spellEnd"/>
            <w:r w:rsidRPr="00261D93">
              <w:rPr>
                <w:rFonts w:ascii="Times New Roman" w:hAnsi="Times New Roman"/>
                <w:sz w:val="24"/>
                <w:szCs w:val="24"/>
                <w:lang w:val="ro-RO"/>
              </w:rPr>
              <w:t xml:space="preserve"> </w:t>
            </w:r>
            <w:proofErr w:type="spellStart"/>
            <w:r w:rsidRPr="00261D93">
              <w:rPr>
                <w:rFonts w:ascii="Times New Roman" w:hAnsi="Times New Roman"/>
                <w:sz w:val="24"/>
                <w:szCs w:val="24"/>
                <w:lang w:val="ro-RO"/>
              </w:rPr>
              <w:t>licitaţiei</w:t>
            </w:r>
            <w:proofErr w:type="spellEnd"/>
            <w:r w:rsidRPr="00261D93">
              <w:rPr>
                <w:rFonts w:ascii="Times New Roman" w:hAnsi="Times New Roman"/>
                <w:sz w:val="24"/>
                <w:szCs w:val="24"/>
                <w:lang w:val="ro-RO"/>
              </w:rPr>
              <w:t xml:space="preserve"> publice.</w:t>
            </w:r>
          </w:p>
          <w:p w14:paraId="2C2E4B36" w14:textId="6B41371C" w:rsidR="0068798B" w:rsidRPr="00261D93" w:rsidRDefault="00772127"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Oferta, principalul document prin intermediul căruia operatorii/operatorii regionali participă la procedura de atribuire, cuprinde propunerea tehnică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propunerea financiară, precum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alte documente stabilite prin </w:t>
            </w:r>
            <w:proofErr w:type="spellStart"/>
            <w:r w:rsidRPr="00261D93">
              <w:rPr>
                <w:rFonts w:ascii="Times New Roman" w:hAnsi="Times New Roman"/>
                <w:sz w:val="24"/>
                <w:szCs w:val="24"/>
                <w:lang w:val="ro-RO"/>
              </w:rPr>
              <w:t>documentaţia</w:t>
            </w:r>
            <w:proofErr w:type="spellEnd"/>
            <w:r w:rsidRPr="00261D93">
              <w:rPr>
                <w:rFonts w:ascii="Times New Roman" w:hAnsi="Times New Roman"/>
                <w:sz w:val="24"/>
                <w:szCs w:val="24"/>
                <w:lang w:val="ro-RO"/>
              </w:rPr>
              <w:t xml:space="preserve"> de atribuire. Modul de elaborare, locul depunerii ofertei, data și ora-limită, de asemenea, sunt stabilite în documentația de atribuire.  </w:t>
            </w:r>
          </w:p>
          <w:p w14:paraId="5CDC30C5" w14:textId="3567D944" w:rsidR="00772127" w:rsidRPr="00261D93" w:rsidRDefault="00772127"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Un alt aspect reglementat în Procedura-cadru se referă la criteriile de calificare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w:t>
            </w:r>
            <w:proofErr w:type="spellStart"/>
            <w:r w:rsidRPr="00261D93">
              <w:rPr>
                <w:rFonts w:ascii="Times New Roman" w:hAnsi="Times New Roman"/>
                <w:sz w:val="24"/>
                <w:szCs w:val="24"/>
                <w:lang w:val="ro-RO"/>
              </w:rPr>
              <w:t>selecţie</w:t>
            </w:r>
            <w:proofErr w:type="spellEnd"/>
            <w:r w:rsidRPr="00261D93">
              <w:rPr>
                <w:rFonts w:ascii="Times New Roman" w:hAnsi="Times New Roman"/>
                <w:sz w:val="24"/>
                <w:szCs w:val="24"/>
                <w:lang w:val="ro-RO"/>
              </w:rPr>
              <w:t xml:space="preserve">, care trebuie să fie nediscriminatorii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w:t>
            </w:r>
            <w:proofErr w:type="spellStart"/>
            <w:r w:rsidRPr="00261D93">
              <w:rPr>
                <w:rFonts w:ascii="Times New Roman" w:hAnsi="Times New Roman"/>
                <w:sz w:val="24"/>
                <w:szCs w:val="24"/>
                <w:lang w:val="ro-RO"/>
              </w:rPr>
              <w:t>proporţionale</w:t>
            </w:r>
            <w:proofErr w:type="spellEnd"/>
            <w:r w:rsidRPr="00261D93">
              <w:rPr>
                <w:rFonts w:ascii="Times New Roman" w:hAnsi="Times New Roman"/>
                <w:sz w:val="24"/>
                <w:szCs w:val="24"/>
                <w:lang w:val="ro-RO"/>
              </w:rPr>
              <w:t xml:space="preserve"> cu obiectul contractului de delegare a gestiunii serviciului public/activității de salubrizare.</w:t>
            </w:r>
          </w:p>
          <w:p w14:paraId="16A4A1D1" w14:textId="2016A59F" w:rsidR="00F67CC0" w:rsidRPr="00261D93" w:rsidRDefault="00F67CC0"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Acestea vor viza, în principal, capacitatea ofertantului care va putea fi examinată prin aplicarea următoarelor criterii: a) capacitatea de exercitare a </w:t>
            </w:r>
            <w:proofErr w:type="spellStart"/>
            <w:r w:rsidRPr="00261D93">
              <w:rPr>
                <w:rFonts w:ascii="Times New Roman" w:hAnsi="Times New Roman"/>
                <w:sz w:val="24"/>
                <w:szCs w:val="24"/>
                <w:lang w:val="ro-RO"/>
              </w:rPr>
              <w:t>activităţii</w:t>
            </w:r>
            <w:proofErr w:type="spellEnd"/>
            <w:r w:rsidRPr="00261D93">
              <w:rPr>
                <w:rFonts w:ascii="Times New Roman" w:hAnsi="Times New Roman"/>
                <w:sz w:val="24"/>
                <w:szCs w:val="24"/>
                <w:lang w:val="ro-RO"/>
              </w:rPr>
              <w:t xml:space="preserve"> profesionale; b) </w:t>
            </w:r>
            <w:proofErr w:type="spellStart"/>
            <w:r w:rsidRPr="00261D93">
              <w:rPr>
                <w:rFonts w:ascii="Times New Roman" w:hAnsi="Times New Roman"/>
                <w:sz w:val="24"/>
                <w:szCs w:val="24"/>
                <w:lang w:val="ro-RO"/>
              </w:rPr>
              <w:t>situaţia</w:t>
            </w:r>
            <w:proofErr w:type="spellEnd"/>
            <w:r w:rsidRPr="00261D93">
              <w:rPr>
                <w:rFonts w:ascii="Times New Roman" w:hAnsi="Times New Roman"/>
                <w:sz w:val="24"/>
                <w:szCs w:val="24"/>
                <w:lang w:val="ro-RO"/>
              </w:rPr>
              <w:t xml:space="preserve"> economică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financiară; c) capacitatea tehnică </w:t>
            </w:r>
            <w:proofErr w:type="spellStart"/>
            <w:r w:rsidRPr="00261D93">
              <w:rPr>
                <w:rFonts w:ascii="Times New Roman" w:hAnsi="Times New Roman"/>
                <w:sz w:val="24"/>
                <w:szCs w:val="24"/>
                <w:lang w:val="ro-RO"/>
              </w:rPr>
              <w:t>şi</w:t>
            </w:r>
            <w:proofErr w:type="spellEnd"/>
            <w:r w:rsidRPr="00261D93">
              <w:rPr>
                <w:rFonts w:ascii="Times New Roman" w:hAnsi="Times New Roman"/>
                <w:sz w:val="24"/>
                <w:szCs w:val="24"/>
                <w:lang w:val="ro-RO"/>
              </w:rPr>
              <w:t xml:space="preserve"> profesională.</w:t>
            </w:r>
          </w:p>
          <w:p w14:paraId="78C4EE9B" w14:textId="489A2217" w:rsidR="00F67CC0" w:rsidRPr="00261D93" w:rsidRDefault="00344D4F"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De asemenea, comisia de evaluare are posibilitatea excluderii din procedura de atribuire a operatorilor/operatorilor regionali, dacă constată prezența unor motive de excludere reglementate expres în Procedura-cadru, precum  încălcarea obligațiile fiscale, </w:t>
            </w:r>
            <w:r w:rsidR="00C67F88" w:rsidRPr="00261D93">
              <w:rPr>
                <w:rFonts w:ascii="Times New Roman" w:hAnsi="Times New Roman"/>
                <w:sz w:val="24"/>
                <w:szCs w:val="24"/>
                <w:lang w:val="ro-RO"/>
              </w:rPr>
              <w:t xml:space="preserve">în domeniile mediului, social și al muncii, se află într-un conflict de interese, a comis o abatere profesională gravă privind integritatea etc. </w:t>
            </w:r>
          </w:p>
          <w:p w14:paraId="18C1790B" w14:textId="1DC1E340" w:rsidR="0068798B" w:rsidRPr="00261D93" w:rsidRDefault="00F56C89" w:rsidP="00354790">
            <w:pPr>
              <w:spacing w:after="120"/>
              <w:rPr>
                <w:rFonts w:ascii="Times New Roman" w:hAnsi="Times New Roman"/>
                <w:sz w:val="24"/>
                <w:szCs w:val="24"/>
                <w:lang w:val="ro-RO"/>
              </w:rPr>
            </w:pPr>
            <w:r w:rsidRPr="00261D93">
              <w:rPr>
                <w:rFonts w:ascii="Times New Roman" w:hAnsi="Times New Roman"/>
                <w:sz w:val="24"/>
                <w:szCs w:val="24"/>
                <w:lang w:val="ro-RO"/>
              </w:rPr>
              <w:t>În rezultat, contractul de delegare a gestiunii se  atribuie ofertantului care a depus cea mai avantajoasă ofertă din punct de vedere economic, stabilită în baza unor criterii obiective, care au o legătură directă cu obiectul delegării precum: a) nivelul tarifelor utilizate; b) modalitatea de prestare a serviciului public/activității de salubrizare, bazată pe indicatori de performanță de ordin calitativ, tehnic, funcțional, financiar etc.; c) modul de asigurare a protecției mediului; d) nivelul redevenței; e) durata contractului de delegare a gestiunii.</w:t>
            </w:r>
          </w:p>
          <w:p w14:paraId="02633005" w14:textId="38E1F171" w:rsidR="00172ECF" w:rsidRPr="00261D93" w:rsidRDefault="00172ECF" w:rsidP="00354790">
            <w:pPr>
              <w:spacing w:after="120"/>
              <w:rPr>
                <w:rFonts w:ascii="Times New Roman" w:hAnsi="Times New Roman"/>
                <w:sz w:val="24"/>
                <w:szCs w:val="24"/>
                <w:lang w:val="ro-RO"/>
              </w:rPr>
            </w:pPr>
            <w:r w:rsidRPr="00261D93">
              <w:rPr>
                <w:rFonts w:ascii="Times New Roman" w:hAnsi="Times New Roman"/>
                <w:sz w:val="24"/>
                <w:szCs w:val="24"/>
                <w:lang w:val="ro-RO"/>
              </w:rPr>
              <w:t>Procedura de atribuire se finalizează prin semnarea contractului de delegare a gestiunii serviciului sau anularea procedurii de atribuire.</w:t>
            </w:r>
          </w:p>
          <w:p w14:paraId="72AF04D3" w14:textId="706871FB" w:rsidR="004671DD" w:rsidRPr="00261D93" w:rsidRDefault="00261D93" w:rsidP="00354790">
            <w:pPr>
              <w:spacing w:after="120"/>
              <w:rPr>
                <w:rFonts w:ascii="Times New Roman" w:hAnsi="Times New Roman"/>
                <w:sz w:val="24"/>
                <w:szCs w:val="24"/>
                <w:lang w:val="ro-RO"/>
              </w:rPr>
            </w:pPr>
            <w:r w:rsidRPr="00261D93">
              <w:rPr>
                <w:rFonts w:ascii="Times New Roman" w:hAnsi="Times New Roman"/>
                <w:sz w:val="24"/>
                <w:szCs w:val="24"/>
                <w:lang w:val="ro-RO"/>
              </w:rPr>
              <w:t xml:space="preserve">Prin semnarea contractului de delegare se </w:t>
            </w:r>
            <w:r w:rsidR="00AB077A" w:rsidRPr="00261D93">
              <w:rPr>
                <w:rFonts w:ascii="Times New Roman" w:hAnsi="Times New Roman"/>
                <w:sz w:val="24"/>
                <w:szCs w:val="24"/>
                <w:lang w:val="ro-RO"/>
              </w:rPr>
              <w:t xml:space="preserve">atribuie gestiunea </w:t>
            </w:r>
            <w:r w:rsidRPr="00261D93">
              <w:rPr>
                <w:rFonts w:ascii="Times New Roman" w:hAnsi="Times New Roman"/>
                <w:sz w:val="24"/>
                <w:szCs w:val="24"/>
                <w:lang w:val="ro-RO"/>
              </w:rPr>
              <w:t xml:space="preserve">serviciului public/activității de salubrizare </w:t>
            </w:r>
            <w:r w:rsidR="00AB077A" w:rsidRPr="00261D93">
              <w:rPr>
                <w:rFonts w:ascii="Times New Roman" w:hAnsi="Times New Roman"/>
                <w:sz w:val="24"/>
                <w:szCs w:val="24"/>
                <w:lang w:val="ro-RO"/>
              </w:rPr>
              <w:t>unor operatori care vor activa în condițiile impuse de autoritatea locală</w:t>
            </w:r>
            <w:r w:rsidRPr="00261D93">
              <w:rPr>
                <w:rFonts w:ascii="Times New Roman" w:hAnsi="Times New Roman"/>
                <w:sz w:val="24"/>
                <w:szCs w:val="24"/>
                <w:lang w:val="ro-RO"/>
              </w:rPr>
              <w:t xml:space="preserve">. </w:t>
            </w:r>
            <w:r w:rsidR="00AB077A" w:rsidRPr="00261D93">
              <w:rPr>
                <w:rFonts w:ascii="Times New Roman" w:hAnsi="Times New Roman"/>
                <w:sz w:val="24"/>
                <w:szCs w:val="24"/>
                <w:lang w:val="ro-RO"/>
              </w:rPr>
              <w:t>În acest caz, operatorii vor asigura prestarea serviciului public de salubrizare doar în condițiile stabilite expres de autoritățile administrației publice locale.</w:t>
            </w:r>
          </w:p>
          <w:p w14:paraId="0E4919AE" w14:textId="78AD696B" w:rsidR="00AB077A" w:rsidRPr="00261D93" w:rsidRDefault="00261D93" w:rsidP="00354790">
            <w:pPr>
              <w:spacing w:after="120"/>
              <w:rPr>
                <w:rFonts w:ascii="Times New Roman" w:hAnsi="Times New Roman"/>
                <w:sz w:val="24"/>
                <w:szCs w:val="24"/>
                <w:lang w:val="ro-RO"/>
              </w:rPr>
            </w:pPr>
            <w:r w:rsidRPr="00261D93">
              <w:rPr>
                <w:rFonts w:ascii="Times New Roman" w:hAnsi="Times New Roman"/>
                <w:sz w:val="24"/>
                <w:szCs w:val="24"/>
                <w:lang w:val="ro-RO"/>
              </w:rPr>
              <w:lastRenderedPageBreak/>
              <w:t>Procedura de atribuire a contractului de delegare a gestiunii poate fi anulată de autoritatea publică sau, după caz, asociația de dezvoltare intercomunitară, doar în cazurile expres prevăzute în Procedura-cadru.</w:t>
            </w:r>
            <w:r w:rsidRPr="00261D93">
              <w:rPr>
                <w:rFonts w:ascii="Times New Roman" w:hAnsi="Times New Roman"/>
                <w:i/>
                <w:iCs/>
                <w:sz w:val="24"/>
                <w:szCs w:val="24"/>
                <w:lang w:val="ro-RO"/>
              </w:rPr>
              <w:t xml:space="preserve"> </w:t>
            </w:r>
          </w:p>
        </w:tc>
      </w:tr>
      <w:tr w:rsidR="006D3EB7" w:rsidRPr="00AB077A"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AB077A" w:rsidRDefault="00D927DB"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lastRenderedPageBreak/>
              <w:t>3.2.</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Op</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iunile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alternative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analizate</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motivele</w:t>
            </w:r>
            <w:r w:rsidR="00032B46" w:rsidRPr="00AB077A">
              <w:rPr>
                <w:rFonts w:ascii="Times New Roman" w:hAnsi="Times New Roman"/>
                <w:b/>
                <w:bCs/>
                <w:sz w:val="24"/>
                <w:szCs w:val="24"/>
                <w:lang w:val="ro-RO"/>
              </w:rPr>
              <w:t xml:space="preserve"> </w:t>
            </w:r>
            <w:r w:rsidR="00E44F7F" w:rsidRPr="00AB077A">
              <w:rPr>
                <w:rFonts w:ascii="Times New Roman" w:hAnsi="Times New Roman"/>
                <w:b/>
                <w:bCs/>
                <w:sz w:val="24"/>
                <w:szCs w:val="24"/>
                <w:lang w:val="ro-RO"/>
              </w:rPr>
              <w:t>pentru</w:t>
            </w:r>
            <w:r w:rsidR="00032B46" w:rsidRPr="00AB077A">
              <w:rPr>
                <w:rFonts w:ascii="Times New Roman" w:hAnsi="Times New Roman"/>
                <w:b/>
                <w:bCs/>
                <w:sz w:val="24"/>
                <w:szCs w:val="24"/>
                <w:lang w:val="ro-RO"/>
              </w:rPr>
              <w:t xml:space="preserve"> </w:t>
            </w:r>
            <w:r w:rsidR="00E44F7F" w:rsidRPr="00AB077A">
              <w:rPr>
                <w:rFonts w:ascii="Times New Roman" w:hAnsi="Times New Roman"/>
                <w:b/>
                <w:bCs/>
                <w:sz w:val="24"/>
                <w:szCs w:val="24"/>
                <w:lang w:val="ro-RO"/>
              </w:rPr>
              <w:t>care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acestea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nu</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au</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fost</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luate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în</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considerare</w:t>
            </w:r>
          </w:p>
        </w:tc>
      </w:tr>
      <w:tr w:rsidR="006D3EB7" w:rsidRPr="00AB077A"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96704" w14:textId="02779A7D" w:rsidR="006644D4" w:rsidRPr="00AB077A" w:rsidRDefault="00032B46"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 </w:t>
            </w:r>
            <w:r w:rsidR="006644D4" w:rsidRPr="00AB077A">
              <w:rPr>
                <w:rFonts w:ascii="Times New Roman" w:hAnsi="Times New Roman"/>
                <w:sz w:val="24"/>
                <w:szCs w:val="24"/>
                <w:lang w:val="ro-RO"/>
              </w:rPr>
              <w:t xml:space="preserve">O primă opțiune identificată a vizat modificarea Hotărârii Guvernului nr. 506/2019 pentru aprobarea Procedurii-cadru privind organizarea, derularea </w:t>
            </w:r>
            <w:proofErr w:type="spellStart"/>
            <w:r w:rsidR="006644D4" w:rsidRPr="00AB077A">
              <w:rPr>
                <w:rFonts w:ascii="Times New Roman" w:hAnsi="Times New Roman"/>
                <w:sz w:val="24"/>
                <w:szCs w:val="24"/>
                <w:lang w:val="ro-RO"/>
              </w:rPr>
              <w:t>şi</w:t>
            </w:r>
            <w:proofErr w:type="spellEnd"/>
            <w:r w:rsidR="006644D4" w:rsidRPr="00AB077A">
              <w:rPr>
                <w:rFonts w:ascii="Times New Roman" w:hAnsi="Times New Roman"/>
                <w:sz w:val="24"/>
                <w:szCs w:val="24"/>
                <w:lang w:val="ro-RO"/>
              </w:rPr>
              <w:t xml:space="preserve"> atribuirea</w:t>
            </w:r>
            <w:r w:rsidR="006644D4" w:rsidRPr="00AB077A">
              <w:rPr>
                <w:rFonts w:ascii="Times New Roman" w:hAnsi="Times New Roman"/>
                <w:sz w:val="24"/>
                <w:szCs w:val="24"/>
                <w:lang w:val="ro-RO"/>
              </w:rPr>
              <w:br/>
              <w:t>contractelor de delegare a gestiunii serviciului public de alimentare cu apă </w:t>
            </w:r>
            <w:proofErr w:type="spellStart"/>
            <w:r w:rsidR="006644D4" w:rsidRPr="00AB077A">
              <w:rPr>
                <w:rFonts w:ascii="Times New Roman" w:hAnsi="Times New Roman"/>
                <w:sz w:val="24"/>
                <w:szCs w:val="24"/>
                <w:lang w:val="ro-RO"/>
              </w:rPr>
              <w:t>şi</w:t>
            </w:r>
            <w:proofErr w:type="spellEnd"/>
            <w:r w:rsidR="006644D4" w:rsidRPr="00AB077A">
              <w:rPr>
                <w:rFonts w:ascii="Times New Roman" w:hAnsi="Times New Roman"/>
                <w:sz w:val="24"/>
                <w:szCs w:val="24"/>
                <w:lang w:val="ro-RO"/>
              </w:rPr>
              <w:t xml:space="preserve"> de canalizare, în sensul existenței unui singur act normativ care să reglementeze organizarea și desfășurarea procedurilor de licitație publică și negociere directă a serviciilor publice de gospodărie comunală. Dispozițiile generale ar fi specificat că Procedura-cadru se ap</w:t>
            </w:r>
            <w:r w:rsidR="00445741" w:rsidRPr="00AB077A">
              <w:rPr>
                <w:rFonts w:ascii="Times New Roman" w:hAnsi="Times New Roman"/>
                <w:sz w:val="24"/>
                <w:szCs w:val="24"/>
                <w:lang w:val="ro-RO"/>
              </w:rPr>
              <w:t>l</w:t>
            </w:r>
            <w:r w:rsidR="006644D4" w:rsidRPr="00AB077A">
              <w:rPr>
                <w:rFonts w:ascii="Times New Roman" w:hAnsi="Times New Roman"/>
                <w:sz w:val="24"/>
                <w:szCs w:val="24"/>
                <w:lang w:val="ro-RO"/>
              </w:rPr>
              <w:t>ică în cazul a 2 servicii publice: serviciul public de alimentare cu apă/canalizare și serviciului public de salubrizare.</w:t>
            </w:r>
          </w:p>
          <w:p w14:paraId="68D91A30" w14:textId="7AE736AE" w:rsidR="008B4BE6" w:rsidRDefault="006644D4" w:rsidP="00FE3978">
            <w:pPr>
              <w:spacing w:after="120"/>
              <w:rPr>
                <w:rFonts w:ascii="Times New Roman" w:hAnsi="Times New Roman"/>
                <w:sz w:val="24"/>
                <w:szCs w:val="24"/>
                <w:lang w:val="ro-RO"/>
              </w:rPr>
            </w:pPr>
            <w:r w:rsidRPr="00AB077A">
              <w:rPr>
                <w:rFonts w:ascii="Times New Roman" w:hAnsi="Times New Roman"/>
                <w:sz w:val="24"/>
                <w:szCs w:val="24"/>
                <w:lang w:val="ro-RO"/>
              </w:rPr>
              <w:t xml:space="preserve">În urma mai multor discuții între autoritățile administrației publice centrale de specialitate, s-a decis elaborarea unui act normativ distinct </w:t>
            </w:r>
            <w:r w:rsidR="00FE3978">
              <w:rPr>
                <w:rFonts w:ascii="Times New Roman" w:hAnsi="Times New Roman"/>
                <w:sz w:val="24"/>
                <w:szCs w:val="24"/>
                <w:lang w:val="ro-RO"/>
              </w:rPr>
              <w:t xml:space="preserve">care să reglementeze </w:t>
            </w:r>
            <w:r w:rsidR="00FE3978" w:rsidRPr="00FE3978">
              <w:rPr>
                <w:rFonts w:ascii="Times New Roman" w:hAnsi="Times New Roman"/>
                <w:sz w:val="24"/>
                <w:szCs w:val="24"/>
                <w:lang w:val="ro-RO"/>
              </w:rPr>
              <w:t>Procedur</w:t>
            </w:r>
            <w:r w:rsidR="00FE3978">
              <w:rPr>
                <w:rFonts w:ascii="Times New Roman" w:hAnsi="Times New Roman"/>
                <w:sz w:val="24"/>
                <w:szCs w:val="24"/>
                <w:lang w:val="ro-RO"/>
              </w:rPr>
              <w:t>a</w:t>
            </w:r>
            <w:r w:rsidR="00FE3978" w:rsidRPr="00FE3978">
              <w:rPr>
                <w:rFonts w:ascii="Times New Roman" w:hAnsi="Times New Roman"/>
                <w:sz w:val="24"/>
                <w:szCs w:val="24"/>
                <w:lang w:val="ro-RO"/>
              </w:rPr>
              <w:t xml:space="preserve">-cadru privind organizarea, derularea </w:t>
            </w:r>
            <w:proofErr w:type="spellStart"/>
            <w:r w:rsidR="00FE3978" w:rsidRPr="00FE3978">
              <w:rPr>
                <w:rFonts w:ascii="Times New Roman" w:hAnsi="Times New Roman"/>
                <w:sz w:val="24"/>
                <w:szCs w:val="24"/>
                <w:lang w:val="ro-RO"/>
              </w:rPr>
              <w:t>şi</w:t>
            </w:r>
            <w:proofErr w:type="spellEnd"/>
            <w:r w:rsidR="00FE3978" w:rsidRPr="00FE3978">
              <w:rPr>
                <w:rFonts w:ascii="Times New Roman" w:hAnsi="Times New Roman"/>
                <w:sz w:val="24"/>
                <w:szCs w:val="24"/>
                <w:lang w:val="ro-RO"/>
              </w:rPr>
              <w:t xml:space="preserve"> atribuirea contractelor de delegare a gestiunii serviciului public de salubrizare</w:t>
            </w:r>
            <w:r w:rsidR="00FE3978">
              <w:rPr>
                <w:rFonts w:ascii="Times New Roman" w:hAnsi="Times New Roman"/>
                <w:sz w:val="24"/>
                <w:szCs w:val="24"/>
                <w:lang w:val="ro-RO"/>
              </w:rPr>
              <w:t>.</w:t>
            </w:r>
          </w:p>
          <w:p w14:paraId="6862D268" w14:textId="4DE11BF9" w:rsidR="00AB077A" w:rsidRPr="00AB077A" w:rsidRDefault="00AB077A" w:rsidP="00354790">
            <w:pPr>
              <w:spacing w:after="120"/>
              <w:rPr>
                <w:rFonts w:ascii="Times New Roman" w:hAnsi="Times New Roman"/>
                <w:sz w:val="24"/>
                <w:szCs w:val="24"/>
                <w:lang w:val="ro-RO"/>
              </w:rPr>
            </w:pPr>
          </w:p>
        </w:tc>
      </w:tr>
      <w:tr w:rsidR="006D3EB7" w:rsidRPr="00AB077A"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Analiza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impactului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de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reglementare</w:t>
            </w:r>
            <w:r w:rsidR="00032B46" w:rsidRPr="00AB077A">
              <w:rPr>
                <w:rFonts w:ascii="Times New Roman" w:hAnsi="Times New Roman"/>
                <w:b/>
                <w:bCs/>
                <w:sz w:val="24"/>
                <w:szCs w:val="24"/>
                <w:lang w:val="ro-RO"/>
              </w:rPr>
              <w:t xml:space="preserve"> </w:t>
            </w:r>
          </w:p>
        </w:tc>
      </w:tr>
      <w:tr w:rsidR="006D3EB7" w:rsidRPr="00AB077A"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F214513" w14:textId="77777777" w:rsidR="00E20F13" w:rsidRDefault="00E20F13" w:rsidP="00354790">
            <w:pPr>
              <w:spacing w:after="120"/>
              <w:rPr>
                <w:rFonts w:ascii="Times New Roman" w:hAnsi="Times New Roman"/>
                <w:b/>
                <w:bCs/>
                <w:sz w:val="24"/>
                <w:szCs w:val="24"/>
                <w:lang w:val="ro-RO"/>
              </w:rPr>
            </w:pPr>
          </w:p>
          <w:p w14:paraId="5F9DC053" w14:textId="108BD2C3" w:rsidR="008B4BE6"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4.1.</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Impactul</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asupra</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sectorului</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public</w:t>
            </w:r>
          </w:p>
          <w:p w14:paraId="23F10969" w14:textId="08EF4A38" w:rsidR="00445741" w:rsidRPr="00AB077A" w:rsidRDefault="00445741"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Aprobarea proiectul hotărârii Guvernului cu privire la aprobarea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nu periclitează activitatea sectorului public</w:t>
            </w:r>
            <w:r w:rsidR="00826C53" w:rsidRPr="00AB077A">
              <w:rPr>
                <w:rFonts w:ascii="Times New Roman" w:hAnsi="Times New Roman"/>
                <w:sz w:val="24"/>
                <w:szCs w:val="24"/>
                <w:lang w:val="ro-RO"/>
              </w:rPr>
              <w:t>, ci doar o completează.</w:t>
            </w:r>
          </w:p>
          <w:p w14:paraId="7724F46C" w14:textId="77777777" w:rsidR="00826C53" w:rsidRPr="00AB077A" w:rsidRDefault="0080364E" w:rsidP="00354790">
            <w:pPr>
              <w:spacing w:after="120"/>
              <w:rPr>
                <w:rFonts w:ascii="Times New Roman" w:hAnsi="Times New Roman"/>
                <w:sz w:val="24"/>
                <w:szCs w:val="24"/>
                <w:lang w:val="ro-RO"/>
              </w:rPr>
            </w:pPr>
            <w:r w:rsidRPr="00AB077A">
              <w:rPr>
                <w:rFonts w:ascii="Times New Roman" w:hAnsi="Times New Roman"/>
                <w:sz w:val="24"/>
                <w:szCs w:val="24"/>
                <w:lang w:val="ro-RO"/>
              </w:rPr>
              <w:t>Mai mult decât atât, i</w:t>
            </w:r>
            <w:r w:rsidR="00445741" w:rsidRPr="00AB077A">
              <w:rPr>
                <w:rFonts w:ascii="Times New Roman" w:hAnsi="Times New Roman"/>
                <w:sz w:val="24"/>
                <w:szCs w:val="24"/>
                <w:lang w:val="ro-RO"/>
              </w:rPr>
              <w:t xml:space="preserve">ntervenția propusă </w:t>
            </w:r>
            <w:r w:rsidR="00826C53" w:rsidRPr="00AB077A">
              <w:rPr>
                <w:rFonts w:ascii="Times New Roman" w:hAnsi="Times New Roman"/>
                <w:sz w:val="24"/>
                <w:szCs w:val="24"/>
                <w:lang w:val="ro-RO"/>
              </w:rPr>
              <w:t xml:space="preserve">pune în executare </w:t>
            </w:r>
            <w:r w:rsidR="00826C53" w:rsidRPr="002C7861">
              <w:rPr>
                <w:rFonts w:ascii="Times New Roman" w:hAnsi="Times New Roman"/>
                <w:sz w:val="24"/>
                <w:szCs w:val="24"/>
                <w:lang w:val="ro-RO"/>
              </w:rPr>
              <w:t>Legea privind serviciul public de salubrizare,</w:t>
            </w:r>
            <w:r w:rsidR="00826C53" w:rsidRPr="000C55BA">
              <w:rPr>
                <w:rFonts w:ascii="Times New Roman" w:hAnsi="Times New Roman"/>
                <w:color w:val="EE0000"/>
                <w:sz w:val="24"/>
                <w:szCs w:val="24"/>
                <w:lang w:val="ro-RO"/>
              </w:rPr>
              <w:t xml:space="preserve"> </w:t>
            </w:r>
            <w:r w:rsidR="00826C53" w:rsidRPr="00AB077A">
              <w:rPr>
                <w:rFonts w:ascii="Times New Roman" w:hAnsi="Times New Roman"/>
                <w:sz w:val="24"/>
                <w:szCs w:val="24"/>
                <w:lang w:val="ro-RO"/>
              </w:rPr>
              <w:t xml:space="preserve">în ceea ce privește gestiunea delegată prin atribuirea contractului de delegare a gestiunii acestui serviciu public. </w:t>
            </w:r>
          </w:p>
          <w:p w14:paraId="40EEF0D8" w14:textId="269E4874" w:rsidR="00826C53" w:rsidRPr="00AB077A" w:rsidRDefault="00826C53"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Beneficiarii direcți sunt autoritățile administrației publice locale,  responsabili de </w:t>
            </w:r>
            <w:proofErr w:type="spellStart"/>
            <w:r w:rsidRPr="00AB077A">
              <w:rPr>
                <w:rFonts w:ascii="Times New Roman" w:hAnsi="Times New Roman"/>
                <w:sz w:val="24"/>
                <w:szCs w:val="24"/>
                <w:lang w:val="ro-RO"/>
              </w:rPr>
              <w:t>înfiinţarea</w:t>
            </w:r>
            <w:proofErr w:type="spellEnd"/>
            <w:r w:rsidRPr="00AB077A">
              <w:rPr>
                <w:rFonts w:ascii="Times New Roman" w:hAnsi="Times New Roman"/>
                <w:sz w:val="24"/>
                <w:szCs w:val="24"/>
                <w:lang w:val="ro-RO"/>
              </w:rPr>
              <w:t xml:space="preserve">, organizarea, gestionarea, </w:t>
            </w:r>
            <w:proofErr w:type="spellStart"/>
            <w:r w:rsidRPr="00AB077A">
              <w:rPr>
                <w:rFonts w:ascii="Times New Roman" w:hAnsi="Times New Roman"/>
                <w:sz w:val="24"/>
                <w:szCs w:val="24"/>
                <w:lang w:val="ro-RO"/>
              </w:rPr>
              <w:t>finanţarea</w:t>
            </w:r>
            <w:proofErr w:type="spellEnd"/>
            <w:r w:rsidRPr="00AB077A">
              <w:rPr>
                <w:rFonts w:ascii="Times New Roman" w:hAnsi="Times New Roman"/>
                <w:sz w:val="24"/>
                <w:szCs w:val="24"/>
                <w:lang w:val="ro-RO"/>
              </w:rPr>
              <w:t xml:space="preserve">, monitorizarea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controlul </w:t>
            </w:r>
            <w:proofErr w:type="spellStart"/>
            <w:r w:rsidRPr="00AB077A">
              <w:rPr>
                <w:rFonts w:ascii="Times New Roman" w:hAnsi="Times New Roman"/>
                <w:sz w:val="24"/>
                <w:szCs w:val="24"/>
                <w:lang w:val="ro-RO"/>
              </w:rPr>
              <w:t>funcţionării</w:t>
            </w:r>
            <w:proofErr w:type="spellEnd"/>
            <w:r w:rsidRPr="00AB077A">
              <w:rPr>
                <w:rFonts w:ascii="Times New Roman" w:hAnsi="Times New Roman"/>
                <w:sz w:val="24"/>
                <w:szCs w:val="24"/>
                <w:lang w:val="ro-RO"/>
              </w:rPr>
              <w:t xml:space="preserve"> serviciului public de salubrizare la nivelul satelor, comunelor, orașelor, municipiilor.</w:t>
            </w:r>
          </w:p>
          <w:p w14:paraId="21A9EA42" w14:textId="6A686E68" w:rsidR="00CE0C8E" w:rsidRPr="00AB077A" w:rsidRDefault="00CE0C8E"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Astfel, autoritățile administrației publice locale vor aplica prevederile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de fiecare dată când Studiul de oportunitate va identifica gestiunea delegată drept formă de gestiune optimă pentru activitățile componente ale serviciului de salubrizare. </w:t>
            </w:r>
          </w:p>
          <w:p w14:paraId="3AFC95F8" w14:textId="43607462" w:rsidR="00445741" w:rsidRPr="00AB077A" w:rsidRDefault="00445741" w:rsidP="00354790">
            <w:pPr>
              <w:spacing w:after="120"/>
              <w:rPr>
                <w:rFonts w:ascii="Times New Roman" w:hAnsi="Times New Roman"/>
                <w:b/>
                <w:bCs/>
                <w:sz w:val="24"/>
                <w:szCs w:val="24"/>
                <w:lang w:val="ro-RO"/>
              </w:rPr>
            </w:pPr>
          </w:p>
        </w:tc>
      </w:tr>
      <w:tr w:rsidR="006D3EB7" w:rsidRPr="00AB077A"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F162EA" w14:textId="77777777" w:rsidR="00860EE7" w:rsidRDefault="00860EE7" w:rsidP="00354790">
            <w:pPr>
              <w:spacing w:after="120"/>
              <w:rPr>
                <w:rFonts w:ascii="Times New Roman" w:hAnsi="Times New Roman"/>
                <w:b/>
                <w:bCs/>
                <w:sz w:val="24"/>
                <w:szCs w:val="24"/>
                <w:lang w:val="ro-RO"/>
              </w:rPr>
            </w:pPr>
          </w:p>
          <w:p w14:paraId="305B362D" w14:textId="68927723" w:rsidR="008B4BE6"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4.2.</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Impactul</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financiar</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00CA2822"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argumentarea</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costurilor</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estimative</w:t>
            </w:r>
          </w:p>
          <w:p w14:paraId="53BB15BE" w14:textId="64BB3954" w:rsidR="00CE0C8E" w:rsidRPr="00AB077A" w:rsidRDefault="00CE0C8E"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Implementarea proiectului hotărârii Guvernului nu necesită alocarea resurselor financiare din bugetul statului sau al unităților administrativ-teritoriale. </w:t>
            </w:r>
          </w:p>
          <w:p w14:paraId="13BFECF6" w14:textId="40F548B3" w:rsidR="00CE0C8E" w:rsidRPr="00AB077A" w:rsidRDefault="00CE0C8E" w:rsidP="00354790">
            <w:pPr>
              <w:spacing w:after="120"/>
              <w:rPr>
                <w:rFonts w:ascii="Times New Roman" w:hAnsi="Times New Roman"/>
                <w:b/>
                <w:bCs/>
                <w:sz w:val="24"/>
                <w:szCs w:val="24"/>
                <w:lang w:val="ro-RO"/>
              </w:rPr>
            </w:pPr>
          </w:p>
        </w:tc>
      </w:tr>
      <w:tr w:rsidR="006D3EB7" w:rsidRPr="00AB077A"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653C8F3" w14:textId="77777777" w:rsidR="00860EE7" w:rsidRDefault="00860EE7" w:rsidP="00354790">
            <w:pPr>
              <w:spacing w:after="120"/>
              <w:rPr>
                <w:rFonts w:ascii="Times New Roman" w:hAnsi="Times New Roman"/>
                <w:b/>
                <w:bCs/>
                <w:sz w:val="24"/>
                <w:szCs w:val="24"/>
                <w:lang w:val="ro-RO"/>
              </w:rPr>
            </w:pPr>
          </w:p>
          <w:p w14:paraId="471EC9DE" w14:textId="286C85BF" w:rsidR="00DC3B32"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lastRenderedPageBreak/>
              <w:t>4.3.</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Impactul</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asupra</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sectorului</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privat</w:t>
            </w:r>
          </w:p>
          <w:p w14:paraId="56CA6AC5" w14:textId="5CD372F4" w:rsidR="00DC3B32" w:rsidRPr="00AB077A" w:rsidRDefault="00DC3B32" w:rsidP="00354790">
            <w:pPr>
              <w:spacing w:after="120"/>
              <w:rPr>
                <w:rFonts w:ascii="Times New Roman" w:hAnsi="Times New Roman"/>
                <w:sz w:val="24"/>
                <w:szCs w:val="24"/>
                <w:lang w:val="ro-RO"/>
              </w:rPr>
            </w:pPr>
            <w:r w:rsidRPr="00AB077A">
              <w:rPr>
                <w:rFonts w:ascii="Times New Roman" w:hAnsi="Times New Roman"/>
                <w:bCs/>
                <w:sz w:val="24"/>
                <w:szCs w:val="24"/>
                <w:lang w:val="ro-RO"/>
              </w:rPr>
              <w:t xml:space="preserve">În principiu, </w:t>
            </w:r>
            <w:r w:rsidRPr="00AB077A">
              <w:rPr>
                <w:rFonts w:ascii="Times New Roman" w:hAnsi="Times New Roman"/>
                <w:sz w:val="24"/>
                <w:szCs w:val="24"/>
                <w:lang w:val="ro-RO"/>
              </w:rPr>
              <w:t xml:space="preserve">proiectul hotărârii Guvernului cu privire la aprobarea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w:t>
            </w:r>
            <w:r w:rsidRPr="00AB077A">
              <w:rPr>
                <w:rFonts w:ascii="Times New Roman" w:hAnsi="Times New Roman"/>
                <w:bCs/>
                <w:sz w:val="24"/>
                <w:szCs w:val="24"/>
                <w:lang w:val="ro-RO"/>
              </w:rPr>
              <w:t xml:space="preserve">nu </w:t>
            </w:r>
            <w:r w:rsidRPr="00AB077A">
              <w:rPr>
                <w:rFonts w:ascii="Times New Roman" w:hAnsi="Times New Roman"/>
                <w:sz w:val="24"/>
                <w:szCs w:val="24"/>
                <w:lang w:val="ro-RO"/>
              </w:rPr>
              <w:t xml:space="preserve"> dispune cu privire la reglementarea activității de întreprinzător.</w:t>
            </w:r>
          </w:p>
          <w:p w14:paraId="7214344A" w14:textId="6E207FFD" w:rsidR="00FA481F" w:rsidRPr="00AB077A" w:rsidRDefault="00FA481F" w:rsidP="00354790">
            <w:pPr>
              <w:spacing w:after="120"/>
              <w:rPr>
                <w:rFonts w:ascii="Times New Roman" w:hAnsi="Times New Roman"/>
                <w:sz w:val="24"/>
                <w:szCs w:val="24"/>
                <w:lang w:val="ro-RO"/>
              </w:rPr>
            </w:pPr>
            <w:r w:rsidRPr="00AB077A">
              <w:rPr>
                <w:rFonts w:ascii="Times New Roman" w:hAnsi="Times New Roman"/>
                <w:sz w:val="24"/>
                <w:szCs w:val="24"/>
                <w:lang w:val="ro-RO"/>
              </w:rPr>
              <w:t>În cazul operatorilor</w:t>
            </w:r>
            <w:r w:rsidR="00B527A1">
              <w:rPr>
                <w:rFonts w:ascii="Times New Roman" w:hAnsi="Times New Roman"/>
                <w:sz w:val="24"/>
                <w:szCs w:val="24"/>
                <w:lang w:val="ro-RO"/>
              </w:rPr>
              <w:t>/operatorilor regionali</w:t>
            </w:r>
            <w:r w:rsidRPr="00AB077A">
              <w:rPr>
                <w:rFonts w:ascii="Times New Roman" w:hAnsi="Times New Roman"/>
                <w:sz w:val="24"/>
                <w:szCs w:val="24"/>
                <w:lang w:val="ro-RO"/>
              </w:rPr>
              <w:t xml:space="preserve"> care activează/prestează careva activități componente ale sistemului de management integrat al deșeurilor solide, se estimează un impact direct, odată cu intrarea în vigoare a </w:t>
            </w:r>
            <w:r w:rsidR="009867B2" w:rsidRPr="00AB077A">
              <w:rPr>
                <w:rFonts w:ascii="Times New Roman" w:hAnsi="Times New Roman"/>
                <w:sz w:val="24"/>
                <w:szCs w:val="24"/>
                <w:lang w:val="ro-RO"/>
              </w:rPr>
              <w:t>hotărârii Guvernului. Pentru fiecare atribuire a contractului de delegare a gestiunii serviciului public de salubrizare, autoritățile administrației publice locale vor apl</w:t>
            </w:r>
            <w:r w:rsidRPr="00AB077A">
              <w:rPr>
                <w:rFonts w:ascii="Times New Roman" w:hAnsi="Times New Roman"/>
                <w:sz w:val="24"/>
                <w:szCs w:val="24"/>
                <w:lang w:val="ro-RO"/>
              </w:rPr>
              <w:t>ica Procedur</w:t>
            </w:r>
            <w:r w:rsidR="009867B2" w:rsidRPr="00AB077A">
              <w:rPr>
                <w:rFonts w:ascii="Times New Roman" w:hAnsi="Times New Roman"/>
                <w:sz w:val="24"/>
                <w:szCs w:val="24"/>
                <w:lang w:val="ro-RO"/>
              </w:rPr>
              <w:t>a</w:t>
            </w:r>
            <w:r w:rsidRPr="00AB077A">
              <w:rPr>
                <w:rFonts w:ascii="Times New Roman" w:hAnsi="Times New Roman"/>
                <w:sz w:val="24"/>
                <w:szCs w:val="24"/>
                <w:lang w:val="ro-RO"/>
              </w:rPr>
              <w:t xml:space="preserve">-cadru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w:t>
            </w:r>
            <w:r w:rsidR="009867B2" w:rsidRPr="00AB077A">
              <w:rPr>
                <w:rFonts w:ascii="Times New Roman" w:hAnsi="Times New Roman"/>
                <w:sz w:val="24"/>
                <w:szCs w:val="24"/>
                <w:lang w:val="ro-RO"/>
              </w:rPr>
              <w:t>Astfel, operatorii vor putea beneficia de transparen</w:t>
            </w:r>
            <w:r w:rsidR="0048453A" w:rsidRPr="00AB077A">
              <w:rPr>
                <w:rFonts w:ascii="Times New Roman" w:hAnsi="Times New Roman"/>
                <w:sz w:val="24"/>
                <w:szCs w:val="24"/>
                <w:lang w:val="ro-RO"/>
              </w:rPr>
              <w:t>ță, egalitate de tratament</w:t>
            </w:r>
            <w:r w:rsidR="00D24948" w:rsidRPr="00AB077A">
              <w:rPr>
                <w:rFonts w:ascii="Times New Roman" w:hAnsi="Times New Roman"/>
                <w:sz w:val="24"/>
                <w:szCs w:val="24"/>
                <w:lang w:val="ro-RO"/>
              </w:rPr>
              <w:t>, imparțialitate, nediscriminare</w:t>
            </w:r>
            <w:r w:rsidR="0048453A" w:rsidRPr="00AB077A">
              <w:rPr>
                <w:rFonts w:ascii="Times New Roman" w:hAnsi="Times New Roman"/>
                <w:sz w:val="24"/>
                <w:szCs w:val="24"/>
                <w:lang w:val="ro-RO"/>
              </w:rPr>
              <w:t xml:space="preserve"> și liberă concurență în cadrul procedurilor de licitație publică sau negociere directă.</w:t>
            </w:r>
          </w:p>
          <w:p w14:paraId="176E709B" w14:textId="1D42B12A" w:rsidR="00DC3B32" w:rsidRPr="00AB077A" w:rsidRDefault="00DC3B32" w:rsidP="00354790">
            <w:pPr>
              <w:spacing w:after="120"/>
              <w:rPr>
                <w:rFonts w:ascii="Times New Roman" w:hAnsi="Times New Roman"/>
                <w:b/>
                <w:bCs/>
                <w:sz w:val="24"/>
                <w:szCs w:val="24"/>
                <w:lang w:val="ro-RO"/>
              </w:rPr>
            </w:pPr>
          </w:p>
        </w:tc>
      </w:tr>
      <w:tr w:rsidR="006D3EB7" w:rsidRPr="00AB077A"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930E60" w14:textId="77777777" w:rsidR="00B527A1" w:rsidRDefault="00B527A1" w:rsidP="00354790">
            <w:pPr>
              <w:spacing w:after="120"/>
              <w:rPr>
                <w:rFonts w:ascii="Times New Roman" w:hAnsi="Times New Roman"/>
                <w:b/>
                <w:bCs/>
                <w:sz w:val="24"/>
                <w:szCs w:val="24"/>
                <w:lang w:val="ro-RO"/>
              </w:rPr>
            </w:pPr>
          </w:p>
          <w:p w14:paraId="29741C75" w14:textId="68E59BB3" w:rsidR="00CA2822"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4.4</w:t>
            </w:r>
            <w:r w:rsidR="0036135C" w:rsidRPr="00AB077A">
              <w:rPr>
                <w:rFonts w:ascii="Times New Roman" w:hAnsi="Times New Roman"/>
                <w:b/>
                <w:bCs/>
                <w:sz w:val="24"/>
                <w:szCs w:val="24"/>
                <w:lang w:val="ro-RO"/>
              </w:rPr>
              <w:t>.</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Impactul</w:t>
            </w:r>
            <w:r w:rsidR="00032B46" w:rsidRPr="00AB077A">
              <w:rPr>
                <w:rFonts w:ascii="Times New Roman" w:hAnsi="Times New Roman"/>
                <w:b/>
                <w:bCs/>
                <w:sz w:val="24"/>
                <w:szCs w:val="24"/>
                <w:lang w:val="ro-RO"/>
              </w:rPr>
              <w:t xml:space="preserve"> </w:t>
            </w:r>
            <w:r w:rsidR="00CA2822" w:rsidRPr="00AB077A">
              <w:rPr>
                <w:rFonts w:ascii="Times New Roman" w:hAnsi="Times New Roman"/>
                <w:b/>
                <w:bCs/>
                <w:sz w:val="24"/>
                <w:szCs w:val="24"/>
                <w:lang w:val="ro-RO"/>
              </w:rPr>
              <w:t>social</w:t>
            </w:r>
          </w:p>
          <w:p w14:paraId="55273BF9" w14:textId="5D34AFFF" w:rsidR="00AB077A" w:rsidRPr="00AB077A" w:rsidRDefault="00C611B3" w:rsidP="00354790">
            <w:pPr>
              <w:spacing w:after="120"/>
              <w:rPr>
                <w:rFonts w:ascii="Times New Roman" w:hAnsi="Times New Roman"/>
                <w:sz w:val="24"/>
                <w:szCs w:val="24"/>
                <w:lang w:val="ro-RO"/>
              </w:rPr>
            </w:pPr>
            <w:r w:rsidRPr="00AB077A">
              <w:rPr>
                <w:rFonts w:ascii="Times New Roman" w:hAnsi="Times New Roman"/>
                <w:sz w:val="24"/>
                <w:szCs w:val="24"/>
                <w:lang w:val="ro-RO"/>
              </w:rPr>
              <w:t>Impactul social nu a fost analizat deoarece proiectul nu afectează grupurile sociale, gradul de ocupare a forței de muncă, nivelul de salarizare, sănătatea și securitatea în muncă, nivelul sărăciei, accesul la servicii sociale, educaționale și culturale, precum și potențialele riscuri de discriminare după diferite criterii.</w:t>
            </w:r>
          </w:p>
          <w:p w14:paraId="4E529115" w14:textId="457DE778" w:rsidR="008B4BE6" w:rsidRPr="00AB077A" w:rsidRDefault="00CA2822"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4.4.1.</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Impactul</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asupra</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datelor</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cu</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caracter</w:t>
            </w:r>
            <w:r w:rsidR="00032B46" w:rsidRPr="00AB077A">
              <w:rPr>
                <w:rFonts w:ascii="Times New Roman" w:hAnsi="Times New Roman"/>
                <w:b/>
                <w:bCs/>
                <w:sz w:val="24"/>
                <w:szCs w:val="24"/>
                <w:lang w:val="ro-RO"/>
              </w:rPr>
              <w:t xml:space="preserve"> </w:t>
            </w:r>
            <w:r w:rsidR="006933C3" w:rsidRPr="00AB077A">
              <w:rPr>
                <w:rFonts w:ascii="Times New Roman" w:hAnsi="Times New Roman"/>
                <w:b/>
                <w:bCs/>
                <w:sz w:val="24"/>
                <w:szCs w:val="24"/>
                <w:lang w:val="ro-RO"/>
              </w:rPr>
              <w:t>personal</w:t>
            </w:r>
          </w:p>
          <w:p w14:paraId="6C890B72" w14:textId="371E958F" w:rsidR="00D24948" w:rsidRPr="00AB077A" w:rsidRDefault="00D24948" w:rsidP="00354790">
            <w:pPr>
              <w:spacing w:after="120"/>
              <w:rPr>
                <w:rFonts w:ascii="Times New Roman" w:hAnsi="Times New Roman"/>
                <w:sz w:val="24"/>
                <w:szCs w:val="24"/>
                <w:lang w:val="ro-RO"/>
              </w:rPr>
            </w:pPr>
            <w:r w:rsidRPr="00AB077A">
              <w:rPr>
                <w:rFonts w:ascii="Times New Roman" w:hAnsi="Times New Roman"/>
                <w:sz w:val="24"/>
                <w:szCs w:val="24"/>
                <w:lang w:val="ro-RO"/>
              </w:rPr>
              <w:t>Un impact asupra datelor cu caracter personal nu a fost identificat, întrucât noile prevederi ale Procedurii-cadru, propuse spre aprobare, nu conțin prevederi referitoare la modificarea sau implementarea cadrului normativ existent în domeniul protecției datelor cu caracter personal.</w:t>
            </w:r>
          </w:p>
          <w:p w14:paraId="2D3C2267" w14:textId="77777777" w:rsidR="008B4BE6" w:rsidRPr="00AB077A" w:rsidRDefault="00CA2822"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4.4.2.</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Impactul</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asupra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echită</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ii</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egalită</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de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gen</w:t>
            </w:r>
          </w:p>
          <w:p w14:paraId="3A595A6B" w14:textId="77777777" w:rsidR="00AB077A" w:rsidRDefault="007250E6"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N-a fost identificat vreun impact asupra echității și egalității de gen ca rezultat al implementării noilor prevederi. </w:t>
            </w:r>
            <w:r w:rsidR="00B65019" w:rsidRPr="00AB077A">
              <w:rPr>
                <w:rFonts w:ascii="Times New Roman" w:hAnsi="Times New Roman"/>
                <w:sz w:val="24"/>
                <w:szCs w:val="24"/>
                <w:lang w:val="ro-RO"/>
              </w:rPr>
              <w:t>P</w:t>
            </w:r>
            <w:r w:rsidRPr="00AB077A">
              <w:rPr>
                <w:rFonts w:ascii="Times New Roman" w:hAnsi="Times New Roman"/>
                <w:sz w:val="24"/>
                <w:szCs w:val="24"/>
                <w:lang w:val="ro-RO"/>
              </w:rPr>
              <w:t xml:space="preserve">articiparea </w:t>
            </w:r>
            <w:r w:rsidR="00B65019" w:rsidRPr="00AB077A">
              <w:rPr>
                <w:rFonts w:ascii="Times New Roman" w:hAnsi="Times New Roman"/>
                <w:sz w:val="24"/>
                <w:szCs w:val="24"/>
                <w:lang w:val="ro-RO"/>
              </w:rPr>
              <w:t xml:space="preserve">la procedura </w:t>
            </w:r>
            <w:r w:rsidRPr="00AB077A">
              <w:rPr>
                <w:rFonts w:ascii="Times New Roman" w:hAnsi="Times New Roman"/>
                <w:sz w:val="24"/>
                <w:szCs w:val="24"/>
                <w:lang w:val="ro-RO"/>
              </w:rPr>
              <w:t>licitației publice/negocierii directe este asigurată tuturor operatorilor, fără d</w:t>
            </w:r>
            <w:r w:rsidR="00AB077A">
              <w:rPr>
                <w:rFonts w:ascii="Times New Roman" w:hAnsi="Times New Roman"/>
                <w:sz w:val="24"/>
                <w:szCs w:val="24"/>
                <w:lang w:val="ro-RO"/>
              </w:rPr>
              <w:t>i</w:t>
            </w:r>
            <w:r w:rsidRPr="00AB077A">
              <w:rPr>
                <w:rFonts w:ascii="Times New Roman" w:hAnsi="Times New Roman"/>
                <w:sz w:val="24"/>
                <w:szCs w:val="24"/>
                <w:lang w:val="ro-RO"/>
              </w:rPr>
              <w:t>scriminări</w:t>
            </w:r>
            <w:r w:rsidRPr="00AB077A">
              <w:rPr>
                <w:lang w:val="ro-RO"/>
              </w:rPr>
              <w:t xml:space="preserve"> </w:t>
            </w:r>
            <w:r w:rsidRPr="00AB077A">
              <w:rPr>
                <w:rFonts w:ascii="Times New Roman" w:hAnsi="Times New Roman"/>
                <w:sz w:val="24"/>
                <w:szCs w:val="24"/>
                <w:lang w:val="ro-RO"/>
              </w:rPr>
              <w:t xml:space="preserve">asupra echității și egalității de gen. </w:t>
            </w:r>
          </w:p>
          <w:p w14:paraId="5094B65C" w14:textId="4950C318" w:rsidR="007250E6" w:rsidRPr="00AB077A" w:rsidRDefault="007250E6"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 </w:t>
            </w:r>
          </w:p>
        </w:tc>
      </w:tr>
      <w:tr w:rsidR="006D3EB7" w:rsidRPr="00AB077A"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C15F2C" w14:textId="77777777" w:rsidR="00B527A1" w:rsidRDefault="00B527A1" w:rsidP="00354790">
            <w:pPr>
              <w:spacing w:after="120"/>
              <w:rPr>
                <w:rFonts w:ascii="Times New Roman" w:hAnsi="Times New Roman"/>
                <w:b/>
                <w:bCs/>
                <w:sz w:val="24"/>
                <w:szCs w:val="24"/>
                <w:lang w:val="ro-RO"/>
              </w:rPr>
            </w:pPr>
          </w:p>
          <w:p w14:paraId="3C90A9B5" w14:textId="639B4560" w:rsidR="008B4BE6"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w:t>
            </w:r>
            <w:r w:rsidR="00CA2822" w:rsidRPr="00AB077A">
              <w:rPr>
                <w:rFonts w:ascii="Times New Roman" w:hAnsi="Times New Roman"/>
                <w:b/>
                <w:bCs/>
                <w:sz w:val="24"/>
                <w:szCs w:val="24"/>
                <w:lang w:val="ro-RO"/>
              </w:rPr>
              <w:t>5</w:t>
            </w:r>
            <w:r w:rsidRPr="00AB077A">
              <w:rPr>
                <w:rFonts w:ascii="Times New Roman" w:hAnsi="Times New Roman"/>
                <w:b/>
                <w:bCs/>
                <w:sz w:val="24"/>
                <w:szCs w:val="24"/>
                <w:lang w:val="ro-RO"/>
              </w:rPr>
              <w:t>.</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Impactul</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asupra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mediului</w:t>
            </w:r>
          </w:p>
          <w:p w14:paraId="29D1F28D" w14:textId="77777777" w:rsidR="006543F4" w:rsidRDefault="00B16A60" w:rsidP="00354790">
            <w:pPr>
              <w:spacing w:after="120"/>
              <w:rPr>
                <w:rFonts w:ascii="Times New Roman" w:hAnsi="Times New Roman"/>
                <w:sz w:val="24"/>
                <w:szCs w:val="24"/>
                <w:lang w:val="ro-RO"/>
              </w:rPr>
            </w:pPr>
            <w:r w:rsidRPr="00AB077A">
              <w:rPr>
                <w:rFonts w:ascii="Times New Roman" w:hAnsi="Times New Roman"/>
                <w:sz w:val="24"/>
                <w:szCs w:val="24"/>
                <w:lang w:val="ro-RO"/>
              </w:rPr>
              <w:t>Însăși p</w:t>
            </w:r>
            <w:r w:rsidR="006543F4" w:rsidRPr="00AB077A">
              <w:rPr>
                <w:rFonts w:ascii="Times New Roman" w:hAnsi="Times New Roman"/>
                <w:sz w:val="24"/>
                <w:szCs w:val="24"/>
                <w:lang w:val="ro-RO"/>
              </w:rPr>
              <w:t>rocedur</w:t>
            </w:r>
            <w:r w:rsidRPr="00AB077A">
              <w:rPr>
                <w:rFonts w:ascii="Times New Roman" w:hAnsi="Times New Roman"/>
                <w:sz w:val="24"/>
                <w:szCs w:val="24"/>
                <w:lang w:val="ro-RO"/>
              </w:rPr>
              <w:t>a</w:t>
            </w:r>
            <w:r w:rsidR="006543F4" w:rsidRPr="00AB077A">
              <w:rPr>
                <w:rFonts w:ascii="Times New Roman" w:hAnsi="Times New Roman"/>
                <w:sz w:val="24"/>
                <w:szCs w:val="24"/>
                <w:lang w:val="ro-RO"/>
              </w:rPr>
              <w:t xml:space="preserve"> privind organizarea, derularea </w:t>
            </w:r>
            <w:proofErr w:type="spellStart"/>
            <w:r w:rsidR="006543F4" w:rsidRPr="00AB077A">
              <w:rPr>
                <w:rFonts w:ascii="Times New Roman" w:hAnsi="Times New Roman"/>
                <w:sz w:val="24"/>
                <w:szCs w:val="24"/>
                <w:lang w:val="ro-RO"/>
              </w:rPr>
              <w:t>şi</w:t>
            </w:r>
            <w:proofErr w:type="spellEnd"/>
            <w:r w:rsidR="006543F4" w:rsidRPr="00AB077A">
              <w:rPr>
                <w:rFonts w:ascii="Times New Roman" w:hAnsi="Times New Roman"/>
                <w:sz w:val="24"/>
                <w:szCs w:val="24"/>
                <w:lang w:val="ro-RO"/>
              </w:rPr>
              <w:t xml:space="preserve"> atribuirea contractelor de delegare a gestiunii serviciului public de salubrizare</w:t>
            </w:r>
            <w:r w:rsidRPr="00AB077A">
              <w:rPr>
                <w:rFonts w:ascii="Times New Roman" w:hAnsi="Times New Roman"/>
                <w:sz w:val="24"/>
                <w:szCs w:val="24"/>
                <w:lang w:val="ro-RO"/>
              </w:rPr>
              <w:t xml:space="preserve"> nu implică vreun impact asupra mediului. Însă finalitatea acestei proceduri, prin care vor fi selectați cei mai buni operatori care se vor ocupa de colectarea, transportarea, sortarea, transferul, valorificarea și depozitarea deșeurilor, va influența calitatea mediului înconjurător, deoarece vorbim despre salubrizarea localităților din Republica Moldova.</w:t>
            </w:r>
          </w:p>
          <w:p w14:paraId="1ED48608" w14:textId="17EC5AC5" w:rsidR="00AB077A" w:rsidRPr="00AB077A" w:rsidRDefault="00AB077A" w:rsidP="00354790">
            <w:pPr>
              <w:spacing w:after="120"/>
              <w:rPr>
                <w:rFonts w:ascii="Times New Roman" w:hAnsi="Times New Roman"/>
                <w:sz w:val="24"/>
                <w:szCs w:val="24"/>
                <w:lang w:val="ro-RO"/>
              </w:rPr>
            </w:pPr>
          </w:p>
        </w:tc>
      </w:tr>
      <w:tr w:rsidR="006D3EB7" w:rsidRPr="00AB077A"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69A0D16" w14:textId="77777777" w:rsidR="00B527A1" w:rsidRDefault="00B527A1" w:rsidP="00354790">
            <w:pPr>
              <w:spacing w:after="120"/>
              <w:rPr>
                <w:rFonts w:ascii="Times New Roman" w:hAnsi="Times New Roman"/>
                <w:b/>
                <w:bCs/>
                <w:sz w:val="24"/>
                <w:szCs w:val="24"/>
                <w:lang w:val="ro-RO"/>
              </w:rPr>
            </w:pPr>
          </w:p>
          <w:p w14:paraId="4E42CB74" w14:textId="536CF905" w:rsidR="008B4BE6"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4.</w:t>
            </w:r>
            <w:r w:rsidR="00CA2822" w:rsidRPr="00AB077A">
              <w:rPr>
                <w:rFonts w:ascii="Times New Roman" w:hAnsi="Times New Roman"/>
                <w:b/>
                <w:bCs/>
                <w:sz w:val="24"/>
                <w:szCs w:val="24"/>
                <w:lang w:val="ro-RO"/>
              </w:rPr>
              <w:t>6</w:t>
            </w:r>
            <w:r w:rsidRPr="00AB077A">
              <w:rPr>
                <w:rFonts w:ascii="Times New Roman" w:hAnsi="Times New Roman"/>
                <w:b/>
                <w:bCs/>
                <w:sz w:val="24"/>
                <w:szCs w:val="24"/>
                <w:lang w:val="ro-RO"/>
              </w:rPr>
              <w:t>.</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Alte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impacturi</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informa</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relevante</w:t>
            </w:r>
          </w:p>
          <w:p w14:paraId="648F2F77" w14:textId="77777777" w:rsidR="00AB077A" w:rsidRDefault="00AB077A" w:rsidP="00354790">
            <w:pPr>
              <w:spacing w:after="120"/>
              <w:rPr>
                <w:rFonts w:ascii="Times New Roman" w:hAnsi="Times New Roman"/>
                <w:sz w:val="24"/>
                <w:szCs w:val="24"/>
                <w:lang w:val="ro-RO"/>
              </w:rPr>
            </w:pPr>
            <w:r w:rsidRPr="00AB077A">
              <w:rPr>
                <w:rFonts w:ascii="Times New Roman" w:hAnsi="Times New Roman"/>
                <w:sz w:val="24"/>
                <w:szCs w:val="24"/>
                <w:lang w:val="ro-RO"/>
              </w:rPr>
              <w:t>Alte impacturi majore care pot să influențeze  implementarea noilor prevederi n-au fost identificate.</w:t>
            </w:r>
          </w:p>
          <w:p w14:paraId="033FD377" w14:textId="7383F55C" w:rsidR="00AB077A" w:rsidRPr="00AB077A" w:rsidRDefault="00AB077A" w:rsidP="00354790">
            <w:pPr>
              <w:spacing w:after="120"/>
              <w:rPr>
                <w:rFonts w:ascii="Times New Roman" w:hAnsi="Times New Roman"/>
                <w:b/>
                <w:bCs/>
                <w:sz w:val="24"/>
                <w:szCs w:val="24"/>
                <w:lang w:val="ro-RO"/>
              </w:rPr>
            </w:pPr>
          </w:p>
        </w:tc>
      </w:tr>
      <w:tr w:rsidR="006D3EB7" w:rsidRPr="00AB077A"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868C18F" w:rsidR="008B4BE6" w:rsidRPr="00AB077A" w:rsidRDefault="008B4BE6" w:rsidP="00354790">
            <w:pPr>
              <w:spacing w:after="120"/>
              <w:rPr>
                <w:rFonts w:ascii="Times New Roman" w:hAnsi="Times New Roman"/>
                <w:sz w:val="24"/>
                <w:szCs w:val="24"/>
                <w:lang w:val="ro-RO"/>
              </w:rPr>
            </w:pPr>
          </w:p>
        </w:tc>
      </w:tr>
      <w:tr w:rsidR="006D3EB7" w:rsidRPr="00AB077A"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5.</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Compatibilitatea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proiectului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cu</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legisla</w:t>
            </w:r>
            <w:r w:rsidR="00863417" w:rsidRPr="00AB077A">
              <w:rPr>
                <w:rFonts w:ascii="Times New Roman" w:hAnsi="Times New Roman"/>
                <w:b/>
                <w:bCs/>
                <w:sz w:val="24"/>
                <w:szCs w:val="24"/>
                <w:lang w:val="ro-RO"/>
              </w:rPr>
              <w:t>ț</w:t>
            </w:r>
            <w:r w:rsidRPr="00AB077A">
              <w:rPr>
                <w:rFonts w:ascii="Times New Roman" w:hAnsi="Times New Roman"/>
                <w:b/>
                <w:bCs/>
                <w:sz w:val="24"/>
                <w:szCs w:val="24"/>
                <w:lang w:val="ro-RO"/>
              </w:rPr>
              <w:t>ia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UE</w:t>
            </w:r>
            <w:r w:rsidR="00032B46" w:rsidRPr="00AB077A">
              <w:rPr>
                <w:rFonts w:ascii="Times New Roman" w:hAnsi="Times New Roman"/>
                <w:b/>
                <w:bCs/>
                <w:sz w:val="24"/>
                <w:szCs w:val="24"/>
                <w:lang w:val="ro-RO"/>
              </w:rPr>
              <w:t xml:space="preserve"> </w:t>
            </w:r>
          </w:p>
        </w:tc>
      </w:tr>
      <w:tr w:rsidR="006D3EB7" w:rsidRPr="00AB077A"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7FD812" w14:textId="77777777" w:rsidR="008B4BE6" w:rsidRDefault="00032B46"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 </w:t>
            </w:r>
            <w:r w:rsidR="009B737C" w:rsidRPr="00AB077A">
              <w:rPr>
                <w:rFonts w:ascii="Times New Roman" w:hAnsi="Times New Roman"/>
                <w:sz w:val="24"/>
                <w:szCs w:val="24"/>
                <w:lang w:val="ro-RO"/>
              </w:rPr>
              <w:t>Prezentul proiect nu are relevanță cu legislația UE.</w:t>
            </w:r>
          </w:p>
          <w:p w14:paraId="1DBF688D" w14:textId="41DA5208" w:rsidR="000A5931" w:rsidRPr="00AB077A" w:rsidRDefault="000A5931" w:rsidP="00354790">
            <w:pPr>
              <w:spacing w:after="120"/>
              <w:rPr>
                <w:rFonts w:ascii="Times New Roman" w:hAnsi="Times New Roman"/>
                <w:sz w:val="24"/>
                <w:szCs w:val="24"/>
                <w:lang w:val="ro-RO"/>
              </w:rPr>
            </w:pPr>
          </w:p>
        </w:tc>
      </w:tr>
      <w:tr w:rsidR="006D3EB7" w:rsidRPr="00AB077A"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6.</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Avizarea</w:t>
            </w:r>
            <w:r w:rsidR="00032B46" w:rsidRPr="00AB077A">
              <w:rPr>
                <w:rFonts w:ascii="Times New Roman" w:hAnsi="Times New Roman"/>
                <w:b/>
                <w:bCs/>
                <w:sz w:val="24"/>
                <w:szCs w:val="24"/>
                <w:lang w:val="ro-RO"/>
              </w:rPr>
              <w:t xml:space="preserve"> </w:t>
            </w:r>
            <w:r w:rsidR="00863417" w:rsidRPr="00AB077A">
              <w:rPr>
                <w:rFonts w:ascii="Times New Roman" w:hAnsi="Times New Roman"/>
                <w:b/>
                <w:bCs/>
                <w:sz w:val="24"/>
                <w:szCs w:val="24"/>
                <w:lang w:val="ro-RO"/>
              </w:rPr>
              <w:t>ș</w:t>
            </w:r>
            <w:r w:rsidRPr="00AB077A">
              <w:rPr>
                <w:rFonts w:ascii="Times New Roman" w:hAnsi="Times New Roman"/>
                <w:b/>
                <w:bCs/>
                <w:sz w:val="24"/>
                <w:szCs w:val="24"/>
                <w:lang w:val="ro-RO"/>
              </w:rPr>
              <w:t>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consultarea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publică</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proiectului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w:t>
            </w:r>
          </w:p>
        </w:tc>
      </w:tr>
      <w:tr w:rsidR="006D3EB7" w:rsidRPr="00AB077A"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2D6713" w14:textId="77777777" w:rsidR="00B527A1" w:rsidRDefault="00032B46"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 </w:t>
            </w:r>
          </w:p>
          <w:p w14:paraId="7E447435" w14:textId="2EF4B76C" w:rsidR="009B737C" w:rsidRPr="00AB077A" w:rsidRDefault="009B737C"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Proiectul hotărârii Guvernului cu privire la aprobarea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va fi supus avizării și consultării cu părțile interesate, în conformitate cu prevederile </w:t>
            </w:r>
            <w:r w:rsidR="003207A5" w:rsidRPr="00AB077A">
              <w:rPr>
                <w:rFonts w:ascii="Times New Roman" w:hAnsi="Times New Roman"/>
                <w:sz w:val="24"/>
                <w:szCs w:val="24"/>
                <w:lang w:val="ro-RO"/>
              </w:rPr>
              <w:t>Legii nr. 100/2017 cu privire la actele normative și a Legii nr. 239/2008 privind transparența în procesul decizional.</w:t>
            </w:r>
          </w:p>
          <w:p w14:paraId="4880E8A1" w14:textId="5E686A69" w:rsidR="003207A5" w:rsidRPr="00250856" w:rsidRDefault="009B737C" w:rsidP="00354790">
            <w:pPr>
              <w:spacing w:after="120"/>
              <w:rPr>
                <w:rFonts w:ascii="Times New Roman" w:hAnsi="Times New Roman"/>
                <w:sz w:val="24"/>
                <w:szCs w:val="24"/>
                <w:lang w:val="ro-RO"/>
              </w:rPr>
            </w:pPr>
            <w:r w:rsidRPr="00250856">
              <w:rPr>
                <w:rFonts w:ascii="Times New Roman" w:hAnsi="Times New Roman"/>
                <w:sz w:val="24"/>
                <w:szCs w:val="24"/>
                <w:lang w:val="ro-RO"/>
              </w:rPr>
              <w:t xml:space="preserve">La data de </w:t>
            </w:r>
            <w:r w:rsidR="00250856" w:rsidRPr="00250856">
              <w:rPr>
                <w:rFonts w:ascii="Times New Roman" w:hAnsi="Times New Roman"/>
                <w:sz w:val="24"/>
                <w:szCs w:val="24"/>
                <w:lang w:val="ro-RO"/>
              </w:rPr>
              <w:t>18.04.</w:t>
            </w:r>
            <w:r w:rsidRPr="00250856">
              <w:rPr>
                <w:rFonts w:ascii="Times New Roman" w:hAnsi="Times New Roman"/>
                <w:sz w:val="24"/>
                <w:szCs w:val="24"/>
                <w:lang w:val="ro-RO"/>
              </w:rPr>
              <w:t>202</w:t>
            </w:r>
            <w:r w:rsidR="003207A5" w:rsidRPr="00250856">
              <w:rPr>
                <w:rFonts w:ascii="Times New Roman" w:hAnsi="Times New Roman"/>
                <w:sz w:val="24"/>
                <w:szCs w:val="24"/>
                <w:lang w:val="ro-RO"/>
              </w:rPr>
              <w:t>5</w:t>
            </w:r>
            <w:r w:rsidRPr="00250856">
              <w:rPr>
                <w:rFonts w:ascii="Times New Roman" w:hAnsi="Times New Roman"/>
                <w:sz w:val="24"/>
                <w:szCs w:val="24"/>
                <w:lang w:val="ro-RO"/>
              </w:rPr>
              <w:t xml:space="preserve"> pe pagina oficială </w:t>
            </w:r>
            <w:r w:rsidR="003207A5" w:rsidRPr="00250856">
              <w:rPr>
                <w:rFonts w:ascii="Times New Roman" w:hAnsi="Times New Roman"/>
                <w:sz w:val="24"/>
                <w:szCs w:val="24"/>
                <w:lang w:val="ro-RO"/>
              </w:rPr>
              <w:t>a Ministerului Mediului</w:t>
            </w:r>
            <w:r w:rsidRPr="00250856">
              <w:rPr>
                <w:rFonts w:ascii="Times New Roman" w:hAnsi="Times New Roman"/>
                <w:sz w:val="24"/>
                <w:szCs w:val="24"/>
                <w:lang w:val="ro-RO"/>
              </w:rPr>
              <w:t>, la compartimentul Transparență decizională,</w:t>
            </w:r>
            <w:r w:rsidR="003207A5" w:rsidRPr="00250856">
              <w:rPr>
                <w:rFonts w:ascii="Times New Roman" w:hAnsi="Times New Roman"/>
                <w:sz w:val="24"/>
                <w:szCs w:val="24"/>
                <w:lang w:val="ro-RO"/>
              </w:rPr>
              <w:t xml:space="preserve"> </w:t>
            </w:r>
            <w:r w:rsidRPr="00250856">
              <w:rPr>
                <w:rFonts w:ascii="Times New Roman" w:hAnsi="Times New Roman"/>
                <w:sz w:val="24"/>
                <w:szCs w:val="24"/>
                <w:lang w:val="ro-RO"/>
              </w:rPr>
              <w:t xml:space="preserve">a fost </w:t>
            </w:r>
            <w:r w:rsidR="003207A5" w:rsidRPr="00250856">
              <w:rPr>
                <w:rFonts w:ascii="Times New Roman" w:hAnsi="Times New Roman"/>
                <w:sz w:val="24"/>
                <w:szCs w:val="24"/>
                <w:lang w:val="ro-RO"/>
              </w:rPr>
              <w:t>plasat</w:t>
            </w:r>
            <w:r w:rsidRPr="00250856">
              <w:rPr>
                <w:rFonts w:ascii="Times New Roman" w:hAnsi="Times New Roman"/>
                <w:sz w:val="24"/>
                <w:szCs w:val="24"/>
                <w:lang w:val="ro-RO"/>
              </w:rPr>
              <w:t xml:space="preserve"> anunțul </w:t>
            </w:r>
            <w:r w:rsidR="003207A5" w:rsidRPr="00250856">
              <w:rPr>
                <w:rFonts w:ascii="Times New Roman" w:hAnsi="Times New Roman"/>
                <w:sz w:val="24"/>
                <w:szCs w:val="24"/>
                <w:lang w:val="ro-RO"/>
              </w:rPr>
              <w:t xml:space="preserve">privind inițierea </w:t>
            </w:r>
            <w:r w:rsidRPr="00250856">
              <w:rPr>
                <w:rFonts w:ascii="Times New Roman" w:hAnsi="Times New Roman"/>
                <w:sz w:val="24"/>
                <w:szCs w:val="24"/>
                <w:lang w:val="ro-RO"/>
              </w:rPr>
              <w:t xml:space="preserve">elaborării </w:t>
            </w:r>
            <w:r w:rsidR="003207A5" w:rsidRPr="00250856">
              <w:rPr>
                <w:rFonts w:ascii="Times New Roman" w:hAnsi="Times New Roman"/>
                <w:sz w:val="24"/>
                <w:szCs w:val="24"/>
                <w:lang w:val="ro-RO"/>
              </w:rPr>
              <w:t xml:space="preserve">Procedurii-cadru privind organizarea, derularea </w:t>
            </w:r>
            <w:proofErr w:type="spellStart"/>
            <w:r w:rsidR="003207A5" w:rsidRPr="00250856">
              <w:rPr>
                <w:rFonts w:ascii="Times New Roman" w:hAnsi="Times New Roman"/>
                <w:sz w:val="24"/>
                <w:szCs w:val="24"/>
                <w:lang w:val="ro-RO"/>
              </w:rPr>
              <w:t>şi</w:t>
            </w:r>
            <w:proofErr w:type="spellEnd"/>
            <w:r w:rsidR="003207A5" w:rsidRPr="00250856">
              <w:rPr>
                <w:rFonts w:ascii="Times New Roman" w:hAnsi="Times New Roman"/>
                <w:sz w:val="24"/>
                <w:szCs w:val="24"/>
                <w:lang w:val="ro-RO"/>
              </w:rPr>
              <w:t xml:space="preserve"> atribuirea contractelor de delegare a gestiunii serviciului public de salubrizare. </w:t>
            </w:r>
          </w:p>
          <w:p w14:paraId="7E6045F3" w14:textId="5A03CECA" w:rsidR="000A5931" w:rsidRPr="00AB077A" w:rsidRDefault="000A5931" w:rsidP="002C7861">
            <w:pPr>
              <w:spacing w:after="120"/>
              <w:rPr>
                <w:rFonts w:ascii="Times New Roman" w:hAnsi="Times New Roman"/>
                <w:sz w:val="24"/>
                <w:szCs w:val="24"/>
                <w:lang w:val="ro-RO"/>
              </w:rPr>
            </w:pPr>
          </w:p>
        </w:tc>
      </w:tr>
      <w:tr w:rsidR="006D3EB7" w:rsidRPr="00AB077A"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7.</w:t>
            </w:r>
            <w:r w:rsidR="00032B46" w:rsidRPr="00AB077A">
              <w:rPr>
                <w:rFonts w:ascii="Times New Roman" w:hAnsi="Times New Roman"/>
                <w:b/>
                <w:bCs/>
                <w:sz w:val="24"/>
                <w:szCs w:val="24"/>
                <w:lang w:val="ro-RO"/>
              </w:rPr>
              <w:t xml:space="preserve"> </w:t>
            </w:r>
            <w:r w:rsidR="00A95A2D" w:rsidRPr="00AB077A">
              <w:rPr>
                <w:rFonts w:ascii="Times New Roman" w:hAnsi="Times New Roman"/>
                <w:b/>
                <w:bCs/>
                <w:sz w:val="24"/>
                <w:szCs w:val="24"/>
                <w:lang w:val="ro-RO"/>
              </w:rPr>
              <w:t>C</w:t>
            </w:r>
            <w:r w:rsidRPr="00AB077A">
              <w:rPr>
                <w:rFonts w:ascii="Times New Roman" w:hAnsi="Times New Roman"/>
                <w:b/>
                <w:bCs/>
                <w:sz w:val="24"/>
                <w:szCs w:val="24"/>
                <w:lang w:val="ro-RO"/>
              </w:rPr>
              <w:t>oncluziile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expertizelor</w:t>
            </w:r>
          </w:p>
        </w:tc>
      </w:tr>
      <w:tr w:rsidR="006D3EB7" w:rsidRPr="00AB077A"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2F062BB" w14:textId="77777777" w:rsidR="001C6025" w:rsidRDefault="00032B46"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 xml:space="preserve"> </w:t>
            </w:r>
          </w:p>
          <w:p w14:paraId="251BCBB5" w14:textId="37953A75" w:rsidR="008B4BE6" w:rsidRDefault="00A43975"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Proiectului hotărârii Guvernului cu privire la aprobarea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urmează a fi supus expertizei juridice, iar constatările expertizei vor fi incluse după recepționarea raportului de expertiză.</w:t>
            </w:r>
          </w:p>
          <w:p w14:paraId="2AAC16F1" w14:textId="1C5442A8" w:rsidR="000A5931" w:rsidRPr="00AB077A" w:rsidRDefault="000A5931" w:rsidP="00354790">
            <w:pPr>
              <w:spacing w:after="120"/>
              <w:rPr>
                <w:rFonts w:ascii="Times New Roman" w:hAnsi="Times New Roman"/>
                <w:sz w:val="24"/>
                <w:szCs w:val="24"/>
                <w:lang w:val="ro-RO"/>
              </w:rPr>
            </w:pPr>
          </w:p>
        </w:tc>
      </w:tr>
      <w:tr w:rsidR="006D3EB7" w:rsidRPr="00AB077A"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8.</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Modul</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de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încorporare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în</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cadrul</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w:t>
            </w:r>
            <w:r w:rsidR="00032B46" w:rsidRPr="00AB077A">
              <w:rPr>
                <w:rFonts w:ascii="Times New Roman" w:hAnsi="Times New Roman"/>
                <w:b/>
                <w:bCs/>
                <w:sz w:val="24"/>
                <w:szCs w:val="24"/>
                <w:lang w:val="ro-RO"/>
              </w:rPr>
              <w:t xml:space="preserve"> </w:t>
            </w:r>
            <w:r w:rsidR="007C53A1" w:rsidRPr="00AB077A">
              <w:rPr>
                <w:rFonts w:ascii="Times New Roman" w:hAnsi="Times New Roman"/>
                <w:b/>
                <w:bCs/>
                <w:sz w:val="24"/>
                <w:szCs w:val="24"/>
                <w:lang w:val="ro-RO"/>
              </w:rPr>
              <w:t>existent</w:t>
            </w:r>
          </w:p>
        </w:tc>
      </w:tr>
      <w:tr w:rsidR="006D3EB7" w:rsidRPr="00AB077A"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89A9BC" w14:textId="77777777" w:rsidR="001C6025" w:rsidRDefault="00032B46"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 </w:t>
            </w:r>
          </w:p>
          <w:p w14:paraId="6CB28890" w14:textId="534F3437" w:rsidR="00E4119E" w:rsidRPr="00AB077A" w:rsidRDefault="00E4119E"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Aplicarea în practică a proiectului hotărârii Guvernului cu privire la aprobarea Procedurii-cadru privind organizarea, derularea </w:t>
            </w:r>
            <w:proofErr w:type="spellStart"/>
            <w:r w:rsidRPr="00AB077A">
              <w:rPr>
                <w:rFonts w:ascii="Times New Roman" w:hAnsi="Times New Roman"/>
                <w:sz w:val="24"/>
                <w:szCs w:val="24"/>
                <w:lang w:val="ro-RO"/>
              </w:rPr>
              <w:t>şi</w:t>
            </w:r>
            <w:proofErr w:type="spellEnd"/>
            <w:r w:rsidRPr="00AB077A">
              <w:rPr>
                <w:rFonts w:ascii="Times New Roman" w:hAnsi="Times New Roman"/>
                <w:sz w:val="24"/>
                <w:szCs w:val="24"/>
                <w:lang w:val="ro-RO"/>
              </w:rPr>
              <w:t xml:space="preserve"> atribuirea contractelor de delegare a gestiunii serviciului public de salubrizare  nu implică elaborarea de noi acte normative sau modificarea/abrogarea celor existente.  În cazul în care urmează a fi adoptate acte normative noi pentru implementarea prevederilor în cauză, se indică expres aceste acte.</w:t>
            </w:r>
          </w:p>
          <w:p w14:paraId="551D5CBA" w14:textId="4D39D45C" w:rsidR="008B4BE6" w:rsidRPr="00AB077A" w:rsidRDefault="008B4BE6" w:rsidP="00354790">
            <w:pPr>
              <w:spacing w:after="120"/>
              <w:rPr>
                <w:rFonts w:ascii="Times New Roman" w:hAnsi="Times New Roman"/>
                <w:sz w:val="24"/>
                <w:szCs w:val="24"/>
                <w:lang w:val="ro-RO"/>
              </w:rPr>
            </w:pPr>
          </w:p>
        </w:tc>
      </w:tr>
      <w:tr w:rsidR="006D3EB7" w:rsidRPr="00AB077A"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AB077A" w:rsidRDefault="006933C3" w:rsidP="00354790">
            <w:pPr>
              <w:spacing w:after="120"/>
              <w:rPr>
                <w:rFonts w:ascii="Times New Roman" w:hAnsi="Times New Roman"/>
                <w:b/>
                <w:bCs/>
                <w:sz w:val="24"/>
                <w:szCs w:val="24"/>
                <w:lang w:val="ro-RO"/>
              </w:rPr>
            </w:pPr>
            <w:r w:rsidRPr="00AB077A">
              <w:rPr>
                <w:rFonts w:ascii="Times New Roman" w:hAnsi="Times New Roman"/>
                <w:b/>
                <w:bCs/>
                <w:sz w:val="24"/>
                <w:szCs w:val="24"/>
                <w:lang w:val="ro-RO"/>
              </w:rPr>
              <w:t>9.</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Măsuri</w:t>
            </w:r>
            <w:r w:rsidR="0036135C" w:rsidRPr="00AB077A">
              <w:rPr>
                <w:rFonts w:ascii="Times New Roman" w:hAnsi="Times New Roman"/>
                <w:b/>
                <w:bCs/>
                <w:sz w:val="24"/>
                <w:szCs w:val="24"/>
                <w:lang w:val="ro-RO"/>
              </w:rPr>
              <w:t>le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necesare</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pentru</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implementarea</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prevederilor</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proiectului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actului</w:t>
            </w:r>
            <w:r w:rsidR="00032B46" w:rsidRPr="00AB077A">
              <w:rPr>
                <w:rFonts w:ascii="Times New Roman" w:hAnsi="Times New Roman"/>
                <w:b/>
                <w:bCs/>
                <w:sz w:val="24"/>
                <w:szCs w:val="24"/>
                <w:lang w:val="ro-RO"/>
              </w:rPr>
              <w:t xml:space="preserve"> </w:t>
            </w:r>
            <w:r w:rsidRPr="00AB077A">
              <w:rPr>
                <w:rFonts w:ascii="Times New Roman" w:hAnsi="Times New Roman"/>
                <w:b/>
                <w:bCs/>
                <w:sz w:val="24"/>
                <w:szCs w:val="24"/>
                <w:lang w:val="ro-RO"/>
              </w:rPr>
              <w:t>normativ</w:t>
            </w:r>
          </w:p>
        </w:tc>
      </w:tr>
      <w:tr w:rsidR="006D3EB7" w:rsidRPr="00AB077A"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54D324" w14:textId="77777777" w:rsidR="001C6025" w:rsidRDefault="001C6025" w:rsidP="00354790">
            <w:pPr>
              <w:spacing w:after="120"/>
              <w:rPr>
                <w:rFonts w:ascii="Times New Roman" w:hAnsi="Times New Roman"/>
                <w:sz w:val="24"/>
                <w:szCs w:val="24"/>
                <w:lang w:val="ro-RO"/>
              </w:rPr>
            </w:pPr>
          </w:p>
          <w:p w14:paraId="0398792C" w14:textId="2092FF32" w:rsidR="008B4BE6" w:rsidRDefault="00032B46" w:rsidP="00354790">
            <w:pPr>
              <w:spacing w:after="120"/>
              <w:rPr>
                <w:rFonts w:ascii="Times New Roman" w:hAnsi="Times New Roman"/>
                <w:sz w:val="24"/>
                <w:szCs w:val="24"/>
                <w:lang w:val="ro-RO"/>
              </w:rPr>
            </w:pPr>
            <w:r w:rsidRPr="00AB077A">
              <w:rPr>
                <w:rFonts w:ascii="Times New Roman" w:hAnsi="Times New Roman"/>
                <w:sz w:val="24"/>
                <w:szCs w:val="24"/>
                <w:lang w:val="ro-RO"/>
              </w:rPr>
              <w:t xml:space="preserve"> </w:t>
            </w:r>
            <w:r w:rsidR="00A43975" w:rsidRPr="00AB077A">
              <w:rPr>
                <w:rFonts w:ascii="Times New Roman" w:hAnsi="Times New Roman"/>
                <w:sz w:val="24"/>
                <w:szCs w:val="24"/>
                <w:lang w:val="ro-RO"/>
              </w:rPr>
              <w:t xml:space="preserve">În momentul adoptării proiectului hotărârii Guvernului cu privire la aprobarea Procedurii-cadru privind organizarea, derularea </w:t>
            </w:r>
            <w:proofErr w:type="spellStart"/>
            <w:r w:rsidR="00A43975" w:rsidRPr="00AB077A">
              <w:rPr>
                <w:rFonts w:ascii="Times New Roman" w:hAnsi="Times New Roman"/>
                <w:sz w:val="24"/>
                <w:szCs w:val="24"/>
                <w:lang w:val="ro-RO"/>
              </w:rPr>
              <w:t>şi</w:t>
            </w:r>
            <w:proofErr w:type="spellEnd"/>
            <w:r w:rsidR="00A43975" w:rsidRPr="00AB077A">
              <w:rPr>
                <w:rFonts w:ascii="Times New Roman" w:hAnsi="Times New Roman"/>
                <w:sz w:val="24"/>
                <w:szCs w:val="24"/>
                <w:lang w:val="ro-RO"/>
              </w:rPr>
              <w:t xml:space="preserve"> atribuirea contractelor de delegare a gestiunii serviciului public de salubrizare</w:t>
            </w:r>
            <w:r w:rsidR="00E4378B" w:rsidRPr="00AB077A">
              <w:rPr>
                <w:rFonts w:ascii="Times New Roman" w:hAnsi="Times New Roman"/>
                <w:sz w:val="24"/>
                <w:szCs w:val="24"/>
                <w:lang w:val="ro-RO"/>
              </w:rPr>
              <w:t>,</w:t>
            </w:r>
            <w:r w:rsidR="00A43975" w:rsidRPr="00AB077A">
              <w:rPr>
                <w:rFonts w:ascii="Times New Roman" w:hAnsi="Times New Roman"/>
                <w:sz w:val="24"/>
                <w:szCs w:val="24"/>
                <w:lang w:val="ro-RO"/>
              </w:rPr>
              <w:t xml:space="preserve"> Ministerul Mediului va informa autoritățile</w:t>
            </w:r>
            <w:r w:rsidR="00E4378B" w:rsidRPr="00AB077A">
              <w:rPr>
                <w:rFonts w:ascii="Times New Roman" w:hAnsi="Times New Roman"/>
                <w:sz w:val="24"/>
                <w:szCs w:val="24"/>
                <w:lang w:val="ro-RO"/>
              </w:rPr>
              <w:t xml:space="preserve"> </w:t>
            </w:r>
            <w:r w:rsidR="00A43975" w:rsidRPr="00AB077A">
              <w:rPr>
                <w:rFonts w:ascii="Times New Roman" w:hAnsi="Times New Roman"/>
                <w:sz w:val="24"/>
                <w:szCs w:val="24"/>
                <w:lang w:val="ro-RO"/>
              </w:rPr>
              <w:t>publice locale de nivelul întâi</w:t>
            </w:r>
            <w:r w:rsidR="00E4378B" w:rsidRPr="00AB077A">
              <w:rPr>
                <w:rFonts w:ascii="Times New Roman" w:hAnsi="Times New Roman"/>
                <w:sz w:val="24"/>
                <w:szCs w:val="24"/>
                <w:lang w:val="ro-RO"/>
              </w:rPr>
              <w:t xml:space="preserve">, Congresul autorităților locale din Moldova(CALM), </w:t>
            </w:r>
            <w:r w:rsidR="00A43975" w:rsidRPr="00AB077A">
              <w:rPr>
                <w:rFonts w:ascii="Times New Roman" w:hAnsi="Times New Roman"/>
                <w:sz w:val="24"/>
                <w:szCs w:val="24"/>
                <w:lang w:val="ro-RO"/>
              </w:rPr>
              <w:t>operatorii</w:t>
            </w:r>
            <w:r w:rsidR="00E4378B" w:rsidRPr="00AB077A">
              <w:rPr>
                <w:rFonts w:ascii="Times New Roman" w:hAnsi="Times New Roman"/>
                <w:sz w:val="24"/>
                <w:szCs w:val="24"/>
                <w:lang w:val="ro-RO"/>
              </w:rPr>
              <w:t xml:space="preserve"> care </w:t>
            </w:r>
            <w:r w:rsidR="00E4378B" w:rsidRPr="00AB077A">
              <w:rPr>
                <w:rFonts w:ascii="Times New Roman" w:hAnsi="Times New Roman"/>
                <w:sz w:val="24"/>
                <w:szCs w:val="24"/>
                <w:lang w:val="ro-RO"/>
              </w:rPr>
              <w:lastRenderedPageBreak/>
              <w:t>sunt autorizați să desfășoare activități în domeniul serviciului public de salubrizare despre noile reglementări.</w:t>
            </w:r>
          </w:p>
          <w:p w14:paraId="35423DE1" w14:textId="3512A350" w:rsidR="000A5931" w:rsidRPr="00AB077A" w:rsidRDefault="000A5931" w:rsidP="00354790">
            <w:pPr>
              <w:spacing w:after="120"/>
              <w:rPr>
                <w:rFonts w:ascii="Times New Roman" w:hAnsi="Times New Roman"/>
                <w:sz w:val="24"/>
                <w:szCs w:val="24"/>
                <w:lang w:val="ro-RO"/>
              </w:rPr>
            </w:pPr>
          </w:p>
        </w:tc>
      </w:tr>
    </w:tbl>
    <w:p w14:paraId="6C5979B8" w14:textId="0B6D3B38" w:rsidR="008B4BE6" w:rsidRPr="00AB077A" w:rsidRDefault="008B4BE6" w:rsidP="00354790">
      <w:pPr>
        <w:pBdr>
          <w:top w:val="none" w:sz="4" w:space="0" w:color="000000"/>
          <w:left w:val="none" w:sz="4" w:space="0" w:color="000000"/>
          <w:bottom w:val="none" w:sz="4" w:space="0" w:color="000000"/>
          <w:right w:val="none" w:sz="4" w:space="0" w:color="000000"/>
        </w:pBdr>
        <w:tabs>
          <w:tab w:val="left" w:pos="884"/>
          <w:tab w:val="left" w:pos="1196"/>
        </w:tabs>
        <w:spacing w:after="120"/>
        <w:rPr>
          <w:sz w:val="24"/>
          <w:szCs w:val="24"/>
          <w:lang w:val="ro-RO"/>
        </w:rPr>
      </w:pPr>
    </w:p>
    <w:sectPr w:rsidR="008B4BE6" w:rsidRPr="00AB077A"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3FB4" w14:textId="77777777" w:rsidR="008625B8" w:rsidRDefault="008625B8">
      <w:r>
        <w:separator/>
      </w:r>
    </w:p>
  </w:endnote>
  <w:endnote w:type="continuationSeparator" w:id="0">
    <w:p w14:paraId="5A1BB355" w14:textId="77777777" w:rsidR="008625B8" w:rsidRDefault="0086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EDCC" w14:textId="77777777" w:rsidR="008625B8" w:rsidRDefault="008625B8">
      <w:r>
        <w:separator/>
      </w:r>
    </w:p>
  </w:footnote>
  <w:footnote w:type="continuationSeparator" w:id="0">
    <w:p w14:paraId="0981A0D7" w14:textId="77777777" w:rsidR="008625B8" w:rsidRDefault="0086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f7"/>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7"/>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366311F"/>
    <w:multiLevelType w:val="hybridMultilevel"/>
    <w:tmpl w:val="434413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60453"/>
    <w:multiLevelType w:val="multilevel"/>
    <w:tmpl w:val="30F604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4"/>
  </w:num>
  <w:num w:numId="2" w16cid:durableId="1323851714">
    <w:abstractNumId w:val="36"/>
  </w:num>
  <w:num w:numId="3" w16cid:durableId="594750452">
    <w:abstractNumId w:val="16"/>
  </w:num>
  <w:num w:numId="4" w16cid:durableId="1526989174">
    <w:abstractNumId w:val="29"/>
  </w:num>
  <w:num w:numId="5" w16cid:durableId="925456384">
    <w:abstractNumId w:val="18"/>
  </w:num>
  <w:num w:numId="6" w16cid:durableId="663360110">
    <w:abstractNumId w:val="12"/>
  </w:num>
  <w:num w:numId="7" w16cid:durableId="1853182272">
    <w:abstractNumId w:val="5"/>
  </w:num>
  <w:num w:numId="8" w16cid:durableId="1993874537">
    <w:abstractNumId w:val="6"/>
  </w:num>
  <w:num w:numId="9" w16cid:durableId="1640304103">
    <w:abstractNumId w:val="26"/>
  </w:num>
  <w:num w:numId="10" w16cid:durableId="1302880857">
    <w:abstractNumId w:val="3"/>
  </w:num>
  <w:num w:numId="11" w16cid:durableId="1470592266">
    <w:abstractNumId w:val="25"/>
  </w:num>
  <w:num w:numId="12" w16cid:durableId="457839630">
    <w:abstractNumId w:val="2"/>
  </w:num>
  <w:num w:numId="13" w16cid:durableId="1020930612">
    <w:abstractNumId w:val="38"/>
  </w:num>
  <w:num w:numId="14" w16cid:durableId="1878009290">
    <w:abstractNumId w:val="19"/>
  </w:num>
  <w:num w:numId="15" w16cid:durableId="2117209104">
    <w:abstractNumId w:val="20"/>
  </w:num>
  <w:num w:numId="16" w16cid:durableId="1952779917">
    <w:abstractNumId w:val="33"/>
  </w:num>
  <w:num w:numId="17" w16cid:durableId="1408574950">
    <w:abstractNumId w:val="30"/>
  </w:num>
  <w:num w:numId="18" w16cid:durableId="1968923309">
    <w:abstractNumId w:val="24"/>
  </w:num>
  <w:num w:numId="19" w16cid:durableId="1667633368">
    <w:abstractNumId w:val="21"/>
  </w:num>
  <w:num w:numId="20" w16cid:durableId="8794587">
    <w:abstractNumId w:val="8"/>
  </w:num>
  <w:num w:numId="21" w16cid:durableId="2065106446">
    <w:abstractNumId w:val="32"/>
  </w:num>
  <w:num w:numId="22" w16cid:durableId="1469712425">
    <w:abstractNumId w:val="4"/>
  </w:num>
  <w:num w:numId="23" w16cid:durableId="297998034">
    <w:abstractNumId w:val="14"/>
  </w:num>
  <w:num w:numId="24" w16cid:durableId="1812210843">
    <w:abstractNumId w:val="11"/>
  </w:num>
  <w:num w:numId="25" w16cid:durableId="904296324">
    <w:abstractNumId w:val="22"/>
  </w:num>
  <w:num w:numId="26" w16cid:durableId="1167862662">
    <w:abstractNumId w:val="35"/>
  </w:num>
  <w:num w:numId="27" w16cid:durableId="909340302">
    <w:abstractNumId w:val="27"/>
  </w:num>
  <w:num w:numId="28" w16cid:durableId="1701055366">
    <w:abstractNumId w:val="40"/>
    <w:lvlOverride w:ilvl="0">
      <w:startOverride w:val="1"/>
    </w:lvlOverride>
  </w:num>
  <w:num w:numId="29" w16cid:durableId="1770079760">
    <w:abstractNumId w:val="23"/>
  </w:num>
  <w:num w:numId="30" w16cid:durableId="47340274">
    <w:abstractNumId w:val="7"/>
  </w:num>
  <w:num w:numId="31" w16cid:durableId="1170103769">
    <w:abstractNumId w:val="39"/>
  </w:num>
  <w:num w:numId="32" w16cid:durableId="1871456820">
    <w:abstractNumId w:val="40"/>
  </w:num>
  <w:num w:numId="33" w16cid:durableId="1356421649">
    <w:abstractNumId w:val="13"/>
  </w:num>
  <w:num w:numId="34" w16cid:durableId="1922399981">
    <w:abstractNumId w:val="42"/>
  </w:num>
  <w:num w:numId="35" w16cid:durableId="979916733">
    <w:abstractNumId w:val="41"/>
  </w:num>
  <w:num w:numId="36" w16cid:durableId="297344932">
    <w:abstractNumId w:val="0"/>
  </w:num>
  <w:num w:numId="37" w16cid:durableId="852719779">
    <w:abstractNumId w:val="10"/>
  </w:num>
  <w:num w:numId="38" w16cid:durableId="791940004">
    <w:abstractNumId w:val="31"/>
  </w:num>
  <w:num w:numId="39" w16cid:durableId="2068449498">
    <w:abstractNumId w:val="17"/>
  </w:num>
  <w:num w:numId="40" w16cid:durableId="1771198625">
    <w:abstractNumId w:val="37"/>
  </w:num>
  <w:num w:numId="41" w16cid:durableId="1472093176">
    <w:abstractNumId w:val="28"/>
  </w:num>
  <w:num w:numId="42" w16cid:durableId="1429962546">
    <w:abstractNumId w:val="1"/>
  </w:num>
  <w:num w:numId="43" w16cid:durableId="2093620381">
    <w:abstractNumId w:val="43"/>
  </w:num>
  <w:num w:numId="44" w16cid:durableId="1299145507">
    <w:abstractNumId w:val="15"/>
  </w:num>
  <w:num w:numId="45" w16cid:durableId="1837454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781D"/>
    <w:rsid w:val="00011582"/>
    <w:rsid w:val="00013460"/>
    <w:rsid w:val="00013804"/>
    <w:rsid w:val="00013AC9"/>
    <w:rsid w:val="00014CA7"/>
    <w:rsid w:val="0001747F"/>
    <w:rsid w:val="0002435C"/>
    <w:rsid w:val="00032B46"/>
    <w:rsid w:val="00032BCA"/>
    <w:rsid w:val="0004289C"/>
    <w:rsid w:val="00043AC7"/>
    <w:rsid w:val="00044D19"/>
    <w:rsid w:val="00052045"/>
    <w:rsid w:val="00053DAF"/>
    <w:rsid w:val="00054810"/>
    <w:rsid w:val="00067D48"/>
    <w:rsid w:val="000712CA"/>
    <w:rsid w:val="000713DA"/>
    <w:rsid w:val="00071EAA"/>
    <w:rsid w:val="0007236F"/>
    <w:rsid w:val="0007570C"/>
    <w:rsid w:val="00075A5F"/>
    <w:rsid w:val="00075AC8"/>
    <w:rsid w:val="00081267"/>
    <w:rsid w:val="00085029"/>
    <w:rsid w:val="000923BD"/>
    <w:rsid w:val="000A5931"/>
    <w:rsid w:val="000A6BA5"/>
    <w:rsid w:val="000B3D87"/>
    <w:rsid w:val="000B50EE"/>
    <w:rsid w:val="000C041B"/>
    <w:rsid w:val="000C2AB4"/>
    <w:rsid w:val="000C55BA"/>
    <w:rsid w:val="000D5C74"/>
    <w:rsid w:val="000E1D40"/>
    <w:rsid w:val="000E2800"/>
    <w:rsid w:val="000F497A"/>
    <w:rsid w:val="00102AD8"/>
    <w:rsid w:val="00113956"/>
    <w:rsid w:val="00116035"/>
    <w:rsid w:val="00117FB3"/>
    <w:rsid w:val="001211EA"/>
    <w:rsid w:val="00125B7C"/>
    <w:rsid w:val="0014012A"/>
    <w:rsid w:val="00143389"/>
    <w:rsid w:val="00143CC4"/>
    <w:rsid w:val="0015146D"/>
    <w:rsid w:val="00157D40"/>
    <w:rsid w:val="00160DCE"/>
    <w:rsid w:val="00162BE7"/>
    <w:rsid w:val="001667F4"/>
    <w:rsid w:val="0017006C"/>
    <w:rsid w:val="00172ECF"/>
    <w:rsid w:val="00174E20"/>
    <w:rsid w:val="00181C6C"/>
    <w:rsid w:val="00184334"/>
    <w:rsid w:val="00185AC8"/>
    <w:rsid w:val="00191428"/>
    <w:rsid w:val="001A056D"/>
    <w:rsid w:val="001A25C3"/>
    <w:rsid w:val="001A37C7"/>
    <w:rsid w:val="001B3BE4"/>
    <w:rsid w:val="001B5818"/>
    <w:rsid w:val="001B66A4"/>
    <w:rsid w:val="001B6E6E"/>
    <w:rsid w:val="001C3F21"/>
    <w:rsid w:val="001C4EEE"/>
    <w:rsid w:val="001C6025"/>
    <w:rsid w:val="001C72FA"/>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2609"/>
    <w:rsid w:val="002453BD"/>
    <w:rsid w:val="0024551A"/>
    <w:rsid w:val="00250856"/>
    <w:rsid w:val="00257353"/>
    <w:rsid w:val="00261D93"/>
    <w:rsid w:val="002721D2"/>
    <w:rsid w:val="0027425A"/>
    <w:rsid w:val="0028093A"/>
    <w:rsid w:val="00281C80"/>
    <w:rsid w:val="00283D02"/>
    <w:rsid w:val="002950E0"/>
    <w:rsid w:val="002954C4"/>
    <w:rsid w:val="002B07BD"/>
    <w:rsid w:val="002B5444"/>
    <w:rsid w:val="002B547F"/>
    <w:rsid w:val="002C21E9"/>
    <w:rsid w:val="002C6519"/>
    <w:rsid w:val="002C7861"/>
    <w:rsid w:val="002D38C5"/>
    <w:rsid w:val="002E4217"/>
    <w:rsid w:val="002E505B"/>
    <w:rsid w:val="002F30F7"/>
    <w:rsid w:val="002F3DAA"/>
    <w:rsid w:val="002F50AB"/>
    <w:rsid w:val="002F5F1E"/>
    <w:rsid w:val="002F7FB5"/>
    <w:rsid w:val="00301D7D"/>
    <w:rsid w:val="0031555D"/>
    <w:rsid w:val="00315655"/>
    <w:rsid w:val="00315B32"/>
    <w:rsid w:val="00315BDC"/>
    <w:rsid w:val="003207A5"/>
    <w:rsid w:val="00324559"/>
    <w:rsid w:val="00327C88"/>
    <w:rsid w:val="00334C0F"/>
    <w:rsid w:val="003358FF"/>
    <w:rsid w:val="00344D4F"/>
    <w:rsid w:val="00347B79"/>
    <w:rsid w:val="003509A8"/>
    <w:rsid w:val="00354545"/>
    <w:rsid w:val="00354790"/>
    <w:rsid w:val="0036135C"/>
    <w:rsid w:val="00362D0C"/>
    <w:rsid w:val="0036518F"/>
    <w:rsid w:val="00366DC3"/>
    <w:rsid w:val="0036768D"/>
    <w:rsid w:val="00374362"/>
    <w:rsid w:val="00377B12"/>
    <w:rsid w:val="00380147"/>
    <w:rsid w:val="00381C7D"/>
    <w:rsid w:val="00385C9B"/>
    <w:rsid w:val="003872BA"/>
    <w:rsid w:val="00387D77"/>
    <w:rsid w:val="003922EF"/>
    <w:rsid w:val="00394A57"/>
    <w:rsid w:val="003957BC"/>
    <w:rsid w:val="00397415"/>
    <w:rsid w:val="003A2CB2"/>
    <w:rsid w:val="003A4D1C"/>
    <w:rsid w:val="003B257A"/>
    <w:rsid w:val="003B7521"/>
    <w:rsid w:val="003C0C4D"/>
    <w:rsid w:val="003C11CC"/>
    <w:rsid w:val="003C3DB4"/>
    <w:rsid w:val="003C3EB9"/>
    <w:rsid w:val="003D5E8B"/>
    <w:rsid w:val="003E3748"/>
    <w:rsid w:val="003E4DA7"/>
    <w:rsid w:val="003F0CD8"/>
    <w:rsid w:val="003F6559"/>
    <w:rsid w:val="00405019"/>
    <w:rsid w:val="00406BA9"/>
    <w:rsid w:val="00410C9A"/>
    <w:rsid w:val="00421AB5"/>
    <w:rsid w:val="00424212"/>
    <w:rsid w:val="00424CF9"/>
    <w:rsid w:val="00431C0C"/>
    <w:rsid w:val="0043208D"/>
    <w:rsid w:val="004333B4"/>
    <w:rsid w:val="00434203"/>
    <w:rsid w:val="00445741"/>
    <w:rsid w:val="00452C3E"/>
    <w:rsid w:val="00452C6C"/>
    <w:rsid w:val="0045451B"/>
    <w:rsid w:val="00464294"/>
    <w:rsid w:val="004671DD"/>
    <w:rsid w:val="004735CE"/>
    <w:rsid w:val="00474658"/>
    <w:rsid w:val="0047797E"/>
    <w:rsid w:val="0048453A"/>
    <w:rsid w:val="00497F06"/>
    <w:rsid w:val="004A1935"/>
    <w:rsid w:val="004A3757"/>
    <w:rsid w:val="004B1283"/>
    <w:rsid w:val="004C05CD"/>
    <w:rsid w:val="004C6034"/>
    <w:rsid w:val="004D3941"/>
    <w:rsid w:val="004E2421"/>
    <w:rsid w:val="004E6489"/>
    <w:rsid w:val="004E6662"/>
    <w:rsid w:val="004F568A"/>
    <w:rsid w:val="005020EC"/>
    <w:rsid w:val="00513010"/>
    <w:rsid w:val="00516555"/>
    <w:rsid w:val="005256CF"/>
    <w:rsid w:val="00542C43"/>
    <w:rsid w:val="00551299"/>
    <w:rsid w:val="005535FB"/>
    <w:rsid w:val="00555DF5"/>
    <w:rsid w:val="00572006"/>
    <w:rsid w:val="00572D69"/>
    <w:rsid w:val="00573E74"/>
    <w:rsid w:val="0057790F"/>
    <w:rsid w:val="00582470"/>
    <w:rsid w:val="00594DE5"/>
    <w:rsid w:val="005A12D7"/>
    <w:rsid w:val="005A29D6"/>
    <w:rsid w:val="005B0C92"/>
    <w:rsid w:val="005B7E20"/>
    <w:rsid w:val="005C1D42"/>
    <w:rsid w:val="005C412B"/>
    <w:rsid w:val="005C4835"/>
    <w:rsid w:val="005C5A53"/>
    <w:rsid w:val="005C7769"/>
    <w:rsid w:val="005D2730"/>
    <w:rsid w:val="005D5F1D"/>
    <w:rsid w:val="005E37E8"/>
    <w:rsid w:val="005F0F53"/>
    <w:rsid w:val="005F584A"/>
    <w:rsid w:val="0060625D"/>
    <w:rsid w:val="00611BAA"/>
    <w:rsid w:val="00611E4B"/>
    <w:rsid w:val="00612D18"/>
    <w:rsid w:val="00615BB7"/>
    <w:rsid w:val="00616503"/>
    <w:rsid w:val="00616A16"/>
    <w:rsid w:val="00621954"/>
    <w:rsid w:val="00623361"/>
    <w:rsid w:val="00624BA9"/>
    <w:rsid w:val="0062575C"/>
    <w:rsid w:val="006339EB"/>
    <w:rsid w:val="006525FD"/>
    <w:rsid w:val="006543F4"/>
    <w:rsid w:val="006559E3"/>
    <w:rsid w:val="00657577"/>
    <w:rsid w:val="006639CB"/>
    <w:rsid w:val="006644D4"/>
    <w:rsid w:val="006660B2"/>
    <w:rsid w:val="0067056E"/>
    <w:rsid w:val="006739CA"/>
    <w:rsid w:val="0068258E"/>
    <w:rsid w:val="006855AC"/>
    <w:rsid w:val="0068798B"/>
    <w:rsid w:val="006913E2"/>
    <w:rsid w:val="00691790"/>
    <w:rsid w:val="006933C3"/>
    <w:rsid w:val="006956E6"/>
    <w:rsid w:val="00697045"/>
    <w:rsid w:val="006A27BD"/>
    <w:rsid w:val="006A337B"/>
    <w:rsid w:val="006A4E08"/>
    <w:rsid w:val="006A57D6"/>
    <w:rsid w:val="006A58BC"/>
    <w:rsid w:val="006C02A9"/>
    <w:rsid w:val="006C40C7"/>
    <w:rsid w:val="006D2127"/>
    <w:rsid w:val="006D3EB7"/>
    <w:rsid w:val="006D7B49"/>
    <w:rsid w:val="006E0A2E"/>
    <w:rsid w:val="006E1269"/>
    <w:rsid w:val="006E7D38"/>
    <w:rsid w:val="006F0870"/>
    <w:rsid w:val="006F43CA"/>
    <w:rsid w:val="006F7EF4"/>
    <w:rsid w:val="007026DD"/>
    <w:rsid w:val="00702770"/>
    <w:rsid w:val="00703FCE"/>
    <w:rsid w:val="00707B68"/>
    <w:rsid w:val="007126C4"/>
    <w:rsid w:val="00716083"/>
    <w:rsid w:val="00724467"/>
    <w:rsid w:val="007250E6"/>
    <w:rsid w:val="007258CF"/>
    <w:rsid w:val="00726994"/>
    <w:rsid w:val="00731EBB"/>
    <w:rsid w:val="00737731"/>
    <w:rsid w:val="00740210"/>
    <w:rsid w:val="007411D5"/>
    <w:rsid w:val="00752234"/>
    <w:rsid w:val="00756648"/>
    <w:rsid w:val="00772127"/>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0364E"/>
    <w:rsid w:val="0080649A"/>
    <w:rsid w:val="00811CAE"/>
    <w:rsid w:val="00825DC9"/>
    <w:rsid w:val="00826C53"/>
    <w:rsid w:val="00831DF3"/>
    <w:rsid w:val="008326E7"/>
    <w:rsid w:val="0084241F"/>
    <w:rsid w:val="0084434E"/>
    <w:rsid w:val="008506B1"/>
    <w:rsid w:val="008510CC"/>
    <w:rsid w:val="00860C47"/>
    <w:rsid w:val="00860EE7"/>
    <w:rsid w:val="008625B8"/>
    <w:rsid w:val="00863417"/>
    <w:rsid w:val="0086343C"/>
    <w:rsid w:val="00863D76"/>
    <w:rsid w:val="0086509B"/>
    <w:rsid w:val="0087296A"/>
    <w:rsid w:val="00876262"/>
    <w:rsid w:val="00891049"/>
    <w:rsid w:val="00897403"/>
    <w:rsid w:val="008A40C0"/>
    <w:rsid w:val="008A5923"/>
    <w:rsid w:val="008B1120"/>
    <w:rsid w:val="008B1AA1"/>
    <w:rsid w:val="008B1BFF"/>
    <w:rsid w:val="008B430D"/>
    <w:rsid w:val="008B4BE6"/>
    <w:rsid w:val="008B56B8"/>
    <w:rsid w:val="008C2DD5"/>
    <w:rsid w:val="008C53CA"/>
    <w:rsid w:val="008F12A1"/>
    <w:rsid w:val="008F3624"/>
    <w:rsid w:val="008F73D1"/>
    <w:rsid w:val="009002CA"/>
    <w:rsid w:val="00903AF9"/>
    <w:rsid w:val="0090579F"/>
    <w:rsid w:val="009143C9"/>
    <w:rsid w:val="00915A40"/>
    <w:rsid w:val="009201C9"/>
    <w:rsid w:val="00930424"/>
    <w:rsid w:val="00942BCB"/>
    <w:rsid w:val="00942F03"/>
    <w:rsid w:val="009479EC"/>
    <w:rsid w:val="00953155"/>
    <w:rsid w:val="009564DE"/>
    <w:rsid w:val="00961B81"/>
    <w:rsid w:val="00962ED5"/>
    <w:rsid w:val="00971561"/>
    <w:rsid w:val="00975307"/>
    <w:rsid w:val="009761DA"/>
    <w:rsid w:val="009858FE"/>
    <w:rsid w:val="009860EA"/>
    <w:rsid w:val="009867B2"/>
    <w:rsid w:val="00986DAA"/>
    <w:rsid w:val="00990719"/>
    <w:rsid w:val="0099315C"/>
    <w:rsid w:val="00996B25"/>
    <w:rsid w:val="009A0937"/>
    <w:rsid w:val="009B737C"/>
    <w:rsid w:val="009C02E5"/>
    <w:rsid w:val="009C0E0E"/>
    <w:rsid w:val="009C1DF4"/>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43975"/>
    <w:rsid w:val="00A51447"/>
    <w:rsid w:val="00A53F34"/>
    <w:rsid w:val="00A540EB"/>
    <w:rsid w:val="00A5539A"/>
    <w:rsid w:val="00A60B97"/>
    <w:rsid w:val="00A71E51"/>
    <w:rsid w:val="00A764E4"/>
    <w:rsid w:val="00A77F56"/>
    <w:rsid w:val="00A80CE9"/>
    <w:rsid w:val="00A81BC1"/>
    <w:rsid w:val="00A954D1"/>
    <w:rsid w:val="00A95A2D"/>
    <w:rsid w:val="00AA34B1"/>
    <w:rsid w:val="00AA719D"/>
    <w:rsid w:val="00AB06B2"/>
    <w:rsid w:val="00AB077A"/>
    <w:rsid w:val="00AB1C3D"/>
    <w:rsid w:val="00AB29A8"/>
    <w:rsid w:val="00AB7D22"/>
    <w:rsid w:val="00AC22A5"/>
    <w:rsid w:val="00AC2670"/>
    <w:rsid w:val="00AD2298"/>
    <w:rsid w:val="00AE1C50"/>
    <w:rsid w:val="00AE1F78"/>
    <w:rsid w:val="00AF23AF"/>
    <w:rsid w:val="00AF4E3A"/>
    <w:rsid w:val="00AF6A53"/>
    <w:rsid w:val="00B00257"/>
    <w:rsid w:val="00B039D7"/>
    <w:rsid w:val="00B07F61"/>
    <w:rsid w:val="00B11EFC"/>
    <w:rsid w:val="00B15210"/>
    <w:rsid w:val="00B1623B"/>
    <w:rsid w:val="00B16A60"/>
    <w:rsid w:val="00B22971"/>
    <w:rsid w:val="00B24403"/>
    <w:rsid w:val="00B25206"/>
    <w:rsid w:val="00B32239"/>
    <w:rsid w:val="00B42DDB"/>
    <w:rsid w:val="00B472D0"/>
    <w:rsid w:val="00B527A1"/>
    <w:rsid w:val="00B6145A"/>
    <w:rsid w:val="00B61570"/>
    <w:rsid w:val="00B65019"/>
    <w:rsid w:val="00B6585E"/>
    <w:rsid w:val="00B72578"/>
    <w:rsid w:val="00B744FB"/>
    <w:rsid w:val="00B82073"/>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80C"/>
    <w:rsid w:val="00BF7CF6"/>
    <w:rsid w:val="00C069DB"/>
    <w:rsid w:val="00C119D6"/>
    <w:rsid w:val="00C141D0"/>
    <w:rsid w:val="00C20F98"/>
    <w:rsid w:val="00C21F77"/>
    <w:rsid w:val="00C249C9"/>
    <w:rsid w:val="00C24B16"/>
    <w:rsid w:val="00C27BEF"/>
    <w:rsid w:val="00C32A74"/>
    <w:rsid w:val="00C33BEA"/>
    <w:rsid w:val="00C423C8"/>
    <w:rsid w:val="00C424F1"/>
    <w:rsid w:val="00C4424F"/>
    <w:rsid w:val="00C445CC"/>
    <w:rsid w:val="00C4599F"/>
    <w:rsid w:val="00C45F82"/>
    <w:rsid w:val="00C475F7"/>
    <w:rsid w:val="00C47D47"/>
    <w:rsid w:val="00C53E01"/>
    <w:rsid w:val="00C611B3"/>
    <w:rsid w:val="00C67F88"/>
    <w:rsid w:val="00C81CDA"/>
    <w:rsid w:val="00C83148"/>
    <w:rsid w:val="00C846A9"/>
    <w:rsid w:val="00C87B56"/>
    <w:rsid w:val="00C97610"/>
    <w:rsid w:val="00CA2822"/>
    <w:rsid w:val="00CB128D"/>
    <w:rsid w:val="00CB670C"/>
    <w:rsid w:val="00CB6841"/>
    <w:rsid w:val="00CC7AC8"/>
    <w:rsid w:val="00CD0459"/>
    <w:rsid w:val="00CD1F68"/>
    <w:rsid w:val="00CD3E6A"/>
    <w:rsid w:val="00CE0C8E"/>
    <w:rsid w:val="00CE1C4A"/>
    <w:rsid w:val="00CE224F"/>
    <w:rsid w:val="00CF1BF6"/>
    <w:rsid w:val="00CF572F"/>
    <w:rsid w:val="00CF6CCE"/>
    <w:rsid w:val="00D00C36"/>
    <w:rsid w:val="00D01229"/>
    <w:rsid w:val="00D0145D"/>
    <w:rsid w:val="00D02424"/>
    <w:rsid w:val="00D042E9"/>
    <w:rsid w:val="00D07A16"/>
    <w:rsid w:val="00D12DE0"/>
    <w:rsid w:val="00D14E81"/>
    <w:rsid w:val="00D1647F"/>
    <w:rsid w:val="00D16C96"/>
    <w:rsid w:val="00D202B3"/>
    <w:rsid w:val="00D20F95"/>
    <w:rsid w:val="00D24948"/>
    <w:rsid w:val="00D330F1"/>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A54F9"/>
    <w:rsid w:val="00DB7EE7"/>
    <w:rsid w:val="00DC0474"/>
    <w:rsid w:val="00DC3B32"/>
    <w:rsid w:val="00DC3E82"/>
    <w:rsid w:val="00DC529B"/>
    <w:rsid w:val="00DD0F3D"/>
    <w:rsid w:val="00DD563C"/>
    <w:rsid w:val="00DE06EE"/>
    <w:rsid w:val="00DF0141"/>
    <w:rsid w:val="00DF0807"/>
    <w:rsid w:val="00DF513B"/>
    <w:rsid w:val="00DF71E8"/>
    <w:rsid w:val="00E0352C"/>
    <w:rsid w:val="00E05216"/>
    <w:rsid w:val="00E05D13"/>
    <w:rsid w:val="00E07BB2"/>
    <w:rsid w:val="00E11E1A"/>
    <w:rsid w:val="00E12C95"/>
    <w:rsid w:val="00E14566"/>
    <w:rsid w:val="00E14911"/>
    <w:rsid w:val="00E20F13"/>
    <w:rsid w:val="00E22660"/>
    <w:rsid w:val="00E232E0"/>
    <w:rsid w:val="00E23A5B"/>
    <w:rsid w:val="00E3030C"/>
    <w:rsid w:val="00E32EAF"/>
    <w:rsid w:val="00E34BF8"/>
    <w:rsid w:val="00E4119E"/>
    <w:rsid w:val="00E4378B"/>
    <w:rsid w:val="00E44F7F"/>
    <w:rsid w:val="00E50CC8"/>
    <w:rsid w:val="00E51FE8"/>
    <w:rsid w:val="00E5244F"/>
    <w:rsid w:val="00E55E57"/>
    <w:rsid w:val="00E56249"/>
    <w:rsid w:val="00E67ACE"/>
    <w:rsid w:val="00E67BA7"/>
    <w:rsid w:val="00E757FD"/>
    <w:rsid w:val="00E84140"/>
    <w:rsid w:val="00E93AC7"/>
    <w:rsid w:val="00E93D69"/>
    <w:rsid w:val="00E94FA8"/>
    <w:rsid w:val="00EB4FD7"/>
    <w:rsid w:val="00EC2B7D"/>
    <w:rsid w:val="00EC546D"/>
    <w:rsid w:val="00EC564B"/>
    <w:rsid w:val="00EC6F58"/>
    <w:rsid w:val="00ED4634"/>
    <w:rsid w:val="00ED7CB3"/>
    <w:rsid w:val="00EE1123"/>
    <w:rsid w:val="00EE1706"/>
    <w:rsid w:val="00EE3A4F"/>
    <w:rsid w:val="00EF0C91"/>
    <w:rsid w:val="00EF2660"/>
    <w:rsid w:val="00EF26A2"/>
    <w:rsid w:val="00EF5241"/>
    <w:rsid w:val="00F06892"/>
    <w:rsid w:val="00F1668A"/>
    <w:rsid w:val="00F17E85"/>
    <w:rsid w:val="00F269DE"/>
    <w:rsid w:val="00F26A4B"/>
    <w:rsid w:val="00F31636"/>
    <w:rsid w:val="00F376E3"/>
    <w:rsid w:val="00F37ED4"/>
    <w:rsid w:val="00F40A46"/>
    <w:rsid w:val="00F41D12"/>
    <w:rsid w:val="00F45235"/>
    <w:rsid w:val="00F50B3C"/>
    <w:rsid w:val="00F5592A"/>
    <w:rsid w:val="00F56C89"/>
    <w:rsid w:val="00F57E9D"/>
    <w:rsid w:val="00F66E1A"/>
    <w:rsid w:val="00F672C6"/>
    <w:rsid w:val="00F67CC0"/>
    <w:rsid w:val="00F71EBB"/>
    <w:rsid w:val="00F728DA"/>
    <w:rsid w:val="00F74E5C"/>
    <w:rsid w:val="00F81228"/>
    <w:rsid w:val="00F8192D"/>
    <w:rsid w:val="00F8554D"/>
    <w:rsid w:val="00FA481F"/>
    <w:rsid w:val="00FB4E60"/>
    <w:rsid w:val="00FC4ACC"/>
    <w:rsid w:val="00FD0892"/>
    <w:rsid w:val="00FD6782"/>
    <w:rsid w:val="00FE3978"/>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link w:val="af6"/>
    <w:unhideWhenUsed/>
    <w:qFormat/>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styleId="aff7">
    <w:name w:val="Unresolved Mention"/>
    <w:basedOn w:val="a0"/>
    <w:uiPriority w:val="99"/>
    <w:semiHidden/>
    <w:unhideWhenUsed/>
    <w:rsid w:val="00572006"/>
    <w:rPr>
      <w:color w:val="605E5C"/>
      <w:shd w:val="clear" w:color="auto" w:fill="E1DFDD"/>
    </w:rPr>
  </w:style>
  <w:style w:type="character" w:styleId="aff8">
    <w:name w:val="Emphasis"/>
    <w:basedOn w:val="a0"/>
    <w:uiPriority w:val="20"/>
    <w:qFormat/>
    <w:rsid w:val="001667F4"/>
    <w:rPr>
      <w:i/>
      <w:iCs/>
    </w:rPr>
  </w:style>
  <w:style w:type="character" w:customStyle="1" w:styleId="af6">
    <w:name w:val="Обычный (Интернет) Знак"/>
    <w:link w:val="af5"/>
    <w:locked/>
    <w:rsid w:val="00075A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29293">
      <w:bodyDiv w:val="1"/>
      <w:marLeft w:val="0"/>
      <w:marRight w:val="0"/>
      <w:marTop w:val="0"/>
      <w:marBottom w:val="0"/>
      <w:divBdr>
        <w:top w:val="none" w:sz="0" w:space="0" w:color="auto"/>
        <w:left w:val="none" w:sz="0" w:space="0" w:color="auto"/>
        <w:bottom w:val="none" w:sz="0" w:space="0" w:color="auto"/>
        <w:right w:val="none" w:sz="0" w:space="0" w:color="auto"/>
      </w:divBdr>
    </w:div>
    <w:div w:id="76830744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3126</Words>
  <Characters>17824</Characters>
  <Application>Microsoft Office Word</Application>
  <DocSecurity>0</DocSecurity>
  <Lines>148</Lines>
  <Paragraphs>41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gestionare a deșeurilor și a siturilor</cp:lastModifiedBy>
  <cp:revision>4</cp:revision>
  <cp:lastPrinted>2024-03-11T11:21:00Z</cp:lastPrinted>
  <dcterms:created xsi:type="dcterms:W3CDTF">2025-06-11T08:49:00Z</dcterms:created>
  <dcterms:modified xsi:type="dcterms:W3CDTF">2025-06-18T14:07:00Z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