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77777777" w:rsidR="000F3D1C" w:rsidRPr="00C138CB" w:rsidRDefault="000F3D1C" w:rsidP="000F3D1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kern w:val="0"/>
          <w:sz w:val="26"/>
          <w:szCs w:val="26"/>
          <w14:ligatures w14:val="none"/>
        </w:rPr>
      </w:pPr>
      <w:r w:rsidRPr="00C138CB">
        <w:rPr>
          <w:rFonts w:ascii="Times New Roman" w:eastAsia="Times New Roman" w:hAnsi="Times New Roman" w:cs="Times New Roman"/>
          <w:b/>
          <w:kern w:val="0"/>
          <w:sz w:val="26"/>
          <w:szCs w:val="26"/>
          <w14:ligatures w14:val="none"/>
        </w:rPr>
        <w:t>NOTA DE FUNDAMENTARE</w:t>
      </w:r>
    </w:p>
    <w:p w14:paraId="2C334931" w14:textId="4E3DF9AB" w:rsidR="00FC779E" w:rsidRPr="00C138CB" w:rsidRDefault="000F3D1C"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kern w:val="0"/>
          <w:sz w:val="26"/>
          <w:szCs w:val="26"/>
          <w14:ligatures w14:val="none"/>
        </w:rPr>
        <w:t xml:space="preserve">la proiectul </w:t>
      </w:r>
      <w:r w:rsidR="00FC779E" w:rsidRPr="00C138CB">
        <w:rPr>
          <w:rFonts w:ascii="Times New Roman" w:eastAsia="Times New Roman" w:hAnsi="Times New Roman" w:cs="Times New Roman"/>
          <w:b/>
          <w:kern w:val="0"/>
          <w:sz w:val="26"/>
          <w:szCs w:val="26"/>
          <w14:ligatures w14:val="none"/>
        </w:rPr>
        <w:t xml:space="preserve">ordinului </w:t>
      </w:r>
      <w:r w:rsidR="00FC779E" w:rsidRPr="00C138CB">
        <w:rPr>
          <w:rFonts w:ascii="Times New Roman" w:eastAsia="Times New Roman" w:hAnsi="Times New Roman" w:cs="Times New Roman"/>
          <w:b/>
          <w:bCs/>
          <w:kern w:val="0"/>
          <w:sz w:val="26"/>
          <w:szCs w:val="26"/>
          <w14:ligatures w14:val="none"/>
        </w:rPr>
        <w:t xml:space="preserve">privind aprobarea cotelor de recoltare, reglementării </w:t>
      </w:r>
    </w:p>
    <w:p w14:paraId="468BB3A5"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numerice, metodei, modului de aplicare și numărului </w:t>
      </w:r>
    </w:p>
    <w:p w14:paraId="7877886B"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de exemplare, pentru unele specii de faună de </w:t>
      </w:r>
    </w:p>
    <w:p w14:paraId="1CB97C04"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interes cinegetic, la care vânătoarea este permisă, </w:t>
      </w:r>
    </w:p>
    <w:p w14:paraId="7AA9976F" w14:textId="12D764C5" w:rsidR="00411811"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pentru perioada 2025 - 31 martie 2026</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0F3D1C" w:rsidRPr="00C138CB" w14:paraId="307781C5" w14:textId="77777777" w:rsidTr="005F513B">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C138CB" w:rsidRDefault="000F3D1C" w:rsidP="000F3D1C">
            <w:pPr>
              <w:rPr>
                <w:rFonts w:ascii="Times New Roman" w:hAnsi="Times New Roman"/>
                <w:b/>
                <w:bCs/>
                <w:sz w:val="26"/>
                <w:szCs w:val="26"/>
                <w:lang w:val="ro-RO"/>
              </w:rPr>
            </w:pPr>
            <w:r w:rsidRPr="00C138CB">
              <w:rPr>
                <w:rFonts w:ascii="Times New Roman" w:hAnsi="Times New Roman"/>
                <w:b/>
                <w:bCs/>
                <w:sz w:val="26"/>
                <w:szCs w:val="26"/>
                <w:lang w:val="ro-RO"/>
              </w:rPr>
              <w:t>1. Denumirea sau numele autorului și, după caz, a/al participanților la elaborarea proiectului actului normativ</w:t>
            </w:r>
          </w:p>
        </w:tc>
      </w:tr>
      <w:tr w:rsidR="000F3D1C" w:rsidRPr="00C138CB" w14:paraId="496D21CF"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4D1C2B1F" w:rsidR="000F3D1C" w:rsidRPr="00C138CB" w:rsidRDefault="006B6FC3"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Proiectul </w:t>
            </w:r>
            <w:bookmarkStart w:id="0" w:name="_Hlk180483495"/>
            <w:r w:rsidR="00FC779E" w:rsidRPr="00C138CB">
              <w:rPr>
                <w:rFonts w:ascii="Times New Roman" w:hAnsi="Times New Roman"/>
                <w:sz w:val="26"/>
                <w:szCs w:val="26"/>
                <w:lang w:val="ro-RO"/>
              </w:rPr>
              <w:t>privind aprobarea cotelor de recoltare, reglementării  numerice, metodei, modului de aplicare și numărului de exemplare, pentru unele specii de faună de interes cinegetic, la care vânătoarea este permisă, pentru perioada 2025 - 31 martie 2026</w:t>
            </w:r>
            <w:r w:rsidRPr="00C138CB">
              <w:rPr>
                <w:rFonts w:ascii="Times New Roman" w:hAnsi="Times New Roman"/>
                <w:sz w:val="26"/>
                <w:szCs w:val="26"/>
                <w:lang w:val="ro-RO"/>
              </w:rPr>
              <w:t xml:space="preserve"> </w:t>
            </w:r>
            <w:bookmarkEnd w:id="0"/>
            <w:r w:rsidRPr="00C138CB">
              <w:rPr>
                <w:rFonts w:ascii="Times New Roman" w:hAnsi="Times New Roman"/>
                <w:sz w:val="26"/>
                <w:szCs w:val="26"/>
                <w:lang w:val="ro-RO"/>
              </w:rPr>
              <w:t>a fost elaborat de către Ministerul Mediului</w:t>
            </w:r>
            <w:r w:rsidR="00FC779E" w:rsidRPr="00C138CB">
              <w:rPr>
                <w:rFonts w:ascii="Times New Roman" w:hAnsi="Times New Roman"/>
                <w:sz w:val="26"/>
                <w:szCs w:val="26"/>
                <w:lang w:val="ro-RO"/>
              </w:rPr>
              <w:t xml:space="preserve"> în calitate de administrator al fondului cinegetic național.</w:t>
            </w:r>
          </w:p>
        </w:tc>
      </w:tr>
      <w:tr w:rsidR="000F3D1C" w:rsidRPr="00C138CB" w14:paraId="53A5C2F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2. Condițiile ce au impus elaborarea proiectului actului normativ</w:t>
            </w:r>
          </w:p>
        </w:tc>
      </w:tr>
      <w:tr w:rsidR="000F3D1C" w:rsidRPr="00C138CB" w14:paraId="5ACD4E9D"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2.1. Temeiul legal sau, după caz, sursa proiectului actului normativ</w:t>
            </w:r>
          </w:p>
        </w:tc>
      </w:tr>
      <w:tr w:rsidR="000F3D1C" w:rsidRPr="00C138CB" w14:paraId="700E22C8" w14:textId="77777777" w:rsidTr="005F513B">
        <w:trPr>
          <w:trHeight w:val="400"/>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14DC869" w14:textId="5835405F" w:rsidR="000F3D1C" w:rsidRPr="00C138CB" w:rsidRDefault="00FC779E" w:rsidP="00D040EF">
            <w:pPr>
              <w:spacing w:line="276" w:lineRule="auto"/>
              <w:ind w:firstLine="0"/>
              <w:rPr>
                <w:rFonts w:ascii="Times New Roman" w:eastAsia="Times New Roman" w:hAnsi="Times New Roman"/>
                <w:sz w:val="26"/>
                <w:szCs w:val="26"/>
                <w:lang w:val="ro-RO"/>
              </w:rPr>
            </w:pPr>
            <w:r w:rsidRPr="00C138CB">
              <w:rPr>
                <w:rFonts w:ascii="Times New Roman" w:eastAsia="Times New Roman" w:hAnsi="Times New Roman"/>
                <w:sz w:val="26"/>
                <w:szCs w:val="26"/>
                <w:lang w:val="ro-RO"/>
              </w:rPr>
              <w:t>Proiectul ordinului În temeiul art. 8 lit. i) din Legea vânătorii și a protecției fondului cinegetic nr. 55/2024, (Monitorul Oficial al Republicii Moldova, 2024, nr. 148-150, art. 213), pct. 14 Anexa nr. 2 la Hotărârea Guvernului nr. 793/2024 pentru punerea în aplicare a prevederilor Legii vânătorii și a protecției fondului cinegetic nr. 55/2024, (Monitorul Oficial al Republicii Moldova, 2024, nr. 522-524 art. 952).</w:t>
            </w:r>
          </w:p>
        </w:tc>
      </w:tr>
      <w:tr w:rsidR="000F3D1C" w:rsidRPr="00C138CB" w14:paraId="3E24E683" w14:textId="77777777" w:rsidTr="005F513B">
        <w:trPr>
          <w:trHeight w:val="524"/>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0F3D1C" w:rsidRPr="00C138CB" w14:paraId="21F21D80"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D1CAB1" w14:textId="77777777" w:rsidR="000F3D1C" w:rsidRPr="00C138CB" w:rsidRDefault="003B5EC5"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La moment</w:t>
            </w:r>
            <w:r w:rsidR="00FC779E" w:rsidRPr="00C138CB">
              <w:rPr>
                <w:rFonts w:ascii="Times New Roman" w:hAnsi="Times New Roman"/>
                <w:sz w:val="26"/>
                <w:szCs w:val="26"/>
                <w:lang w:val="ro-RO"/>
              </w:rPr>
              <w:t>, în condițiile cadrului normativ cu incidență în domeniu, în speță, pct. 16. Anexa nr. 1 din Hotărârea Guvernului nr. 793/2024 pentru punerea în aplicare a prevederilor Legii vânătorii și a protecției fondului cinegetic nr. 55/2024, Gestionarii fondurilor cinegetice din fondul forestier și cei ai terenurilor din fondul forestier atribuite în folosință/arendă în scopuri de gospodărire cinegetică și/sau ai terenurilor de vânătoare atribuite de către autoritățile administrației publice locale, gestionează în continuare aceste terenuri, în coordonare cu administratorul fondului cinegetic național și poartă responsabilitate pentru protecția și folosirea rațională a resurselor cinegetice până la constituirea și atribuirea fondurilor cinegetice în folosință.</w:t>
            </w:r>
          </w:p>
          <w:p w14:paraId="3D69E4BC" w14:textId="77777777" w:rsidR="00782D34" w:rsidRPr="00C138CB" w:rsidRDefault="00FC779E"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În acest sens, trei categorii de gestionari, entitățile silvice din subordinea Agenției ,,Moldsilva”, arendașii terenurilor din fondul forestier în scopuri de gospodărire cinegetică și Societatea Vânătorilor și Pescarilor din Moldova au solicitat aprobarea cotelor de recoltare și reglementare numerică la unele specii de interes cinegetic la care vânătoarea este permisă</w:t>
            </w:r>
            <w:r w:rsidR="00782D34" w:rsidRPr="00C138CB">
              <w:rPr>
                <w:rFonts w:ascii="Times New Roman" w:hAnsi="Times New Roman"/>
                <w:sz w:val="26"/>
                <w:szCs w:val="26"/>
                <w:lang w:val="ro-RO"/>
              </w:rPr>
              <w:t>.</w:t>
            </w:r>
          </w:p>
          <w:p w14:paraId="054879A9" w14:textId="04445FA6" w:rsidR="00C760E9" w:rsidRPr="004264C0" w:rsidRDefault="00782D34" w:rsidP="004264C0">
            <w:pPr>
              <w:spacing w:line="276" w:lineRule="auto"/>
              <w:ind w:firstLine="0"/>
              <w:rPr>
                <w:rFonts w:ascii="Times New Roman" w:eastAsia="Times New Roman" w:hAnsi="Times New Roman"/>
                <w:sz w:val="26"/>
                <w:szCs w:val="26"/>
                <w:lang w:val="ro-RO"/>
              </w:rPr>
            </w:pPr>
            <w:r w:rsidRPr="00C138CB">
              <w:rPr>
                <w:rFonts w:ascii="Times New Roman" w:hAnsi="Times New Roman"/>
                <w:sz w:val="26"/>
                <w:szCs w:val="26"/>
                <w:lang w:val="ro-RO"/>
              </w:rPr>
              <w:t xml:space="preserve">În continuare, Ministerul Mediului în calitate de administrator al fondului cinegetic național </w:t>
            </w:r>
            <w:r w:rsidRPr="00C138CB">
              <w:rPr>
                <w:rFonts w:ascii="Times New Roman" w:eastAsia="Times New Roman" w:hAnsi="Times New Roman"/>
                <w:sz w:val="26"/>
                <w:szCs w:val="26"/>
                <w:lang w:val="ro-RO"/>
              </w:rPr>
              <w:t>temeiul art. 8 lit. i) din Legea vânătorii și a protecției fondului cinegetic nr. 55/2024 aprobă cotele de recoltare solicitate,</w:t>
            </w:r>
            <w:r w:rsidRPr="00C138CB">
              <w:rPr>
                <w:lang w:val="ro-RO"/>
              </w:rPr>
              <w:t xml:space="preserve"> </w:t>
            </w:r>
            <w:r w:rsidRPr="00C138CB">
              <w:rPr>
                <w:rFonts w:ascii="Times New Roman" w:eastAsia="Times New Roman" w:hAnsi="Times New Roman"/>
                <w:sz w:val="26"/>
                <w:szCs w:val="26"/>
                <w:lang w:val="ro-RO"/>
              </w:rPr>
              <w:t>până la data de 15 aprilie pentru specia căprioară și până la data de 15 iunie pentru celelalte specii de faună de interes cinegetic prevăzute în anexa nr. 1.</w:t>
            </w:r>
            <w:r w:rsidR="00C760E9" w:rsidRPr="00C138CB">
              <w:rPr>
                <w:rFonts w:ascii="Times New Roman" w:hAnsi="Times New Roman"/>
                <w:sz w:val="26"/>
                <w:szCs w:val="26"/>
                <w:lang w:val="ro-RO"/>
              </w:rPr>
              <w:t>Intervenția propriu zisă constă în respectarea cadrului normativ cu incidență în domeniu</w:t>
            </w:r>
            <w:r w:rsidR="00BA42DF" w:rsidRPr="00C138CB">
              <w:rPr>
                <w:rFonts w:ascii="Times New Roman" w:hAnsi="Times New Roman"/>
                <w:sz w:val="26"/>
                <w:szCs w:val="26"/>
                <w:lang w:val="ro-RO"/>
              </w:rPr>
              <w:t xml:space="preserve"> și aprobarea cotelor de recoltare/reglementare numerică pentru unele specii de interes cinegetic, remise în adresa administratorului de către Agenția „Moldsilva” și Societății Vânătorilor și Pescarilor din Republica Moldova (SVPM).</w:t>
            </w:r>
          </w:p>
          <w:p w14:paraId="3B540B8A" w14:textId="7B7DE3C8" w:rsidR="00A5063C" w:rsidRPr="00C138CB" w:rsidRDefault="00BA42DF"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lastRenderedPageBreak/>
              <w:t>În acest sens, reieșind din prevederile Metodologiei de evaluare a efectivelor de vânat și calculul cotelor de recoltare, aprobată prin Ordinul ministrului mediului nr.25 din 12.02.2025, SVPM Agenția „Moldsilva” au prezentat datele evaluării de primăvară a animalelor de interes cinegetic și cotele de recoltare pentru sezonul de vânătoare 2025-2026.</w:t>
            </w:r>
            <w:r w:rsidRPr="00C138CB">
              <w:rPr>
                <w:rFonts w:ascii="Times New Roman" w:hAnsi="Times New Roman"/>
                <w:sz w:val="26"/>
                <w:szCs w:val="26"/>
                <w:lang w:val="ro-RO"/>
              </w:rPr>
              <w:br/>
              <w:t>La subiect, în perioada februarie - mai 2025 a fost organizată evaluarea efectivului numeric a animalelor de interes cinegetic cu participarea specialiștilor Institutului de Zoologie, Inspectoratului pentru Protecția Mediului, angajaților SVPM, Agenției „Moldsilva” și a vânătorilor. Evaluarea s-a desfășurat pe o suprafață</w:t>
            </w:r>
            <w:r w:rsidRPr="00C138CB">
              <w:rPr>
                <w:rFonts w:ascii="Times New Roman" w:hAnsi="Times New Roman"/>
                <w:sz w:val="26"/>
                <w:szCs w:val="26"/>
                <w:lang w:val="ro-RO"/>
              </w:rPr>
              <w:br/>
              <w:t xml:space="preserve">de 376 mii ha din fondurile cinegetice atribuite SVPM și </w:t>
            </w:r>
            <w:r w:rsidR="00A5063C" w:rsidRPr="00C138CB">
              <w:rPr>
                <w:rFonts w:ascii="Times New Roman" w:hAnsi="Times New Roman"/>
                <w:sz w:val="26"/>
                <w:szCs w:val="26"/>
                <w:lang w:val="ro-RO"/>
              </w:rPr>
              <w:t>337</w:t>
            </w:r>
            <w:r w:rsidR="0048006A">
              <w:rPr>
                <w:rFonts w:ascii="Times New Roman" w:hAnsi="Times New Roman"/>
                <w:sz w:val="26"/>
                <w:szCs w:val="26"/>
                <w:lang w:val="ro-RO"/>
              </w:rPr>
              <w:t>.</w:t>
            </w:r>
            <w:r w:rsidR="00A5063C" w:rsidRPr="00C138CB">
              <w:rPr>
                <w:rFonts w:ascii="Times New Roman" w:hAnsi="Times New Roman"/>
                <w:sz w:val="26"/>
                <w:szCs w:val="26"/>
                <w:lang w:val="ro-RO"/>
              </w:rPr>
              <w:t>629,5 ha gestionate de Agenției „Moldsilva”</w:t>
            </w:r>
            <w:r w:rsidRPr="00C138CB">
              <w:rPr>
                <w:rFonts w:ascii="Times New Roman" w:hAnsi="Times New Roman"/>
                <w:sz w:val="26"/>
                <w:szCs w:val="26"/>
                <w:lang w:val="ro-RO"/>
              </w:rPr>
              <w:t>. Cercetările efectuate au permis</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stabilirea efectivul real de păsări şi mamifere sălbatice pentru estimarea ulterioară a</w:t>
            </w:r>
            <w:r w:rsidRPr="00C138CB">
              <w:rPr>
                <w:rFonts w:ascii="Times New Roman" w:hAnsi="Times New Roman"/>
                <w:sz w:val="26"/>
                <w:szCs w:val="26"/>
                <w:lang w:val="ro-RO"/>
              </w:rPr>
              <w:br/>
            </w:r>
            <w:r w:rsidR="00A5063C" w:rsidRPr="00C138CB">
              <w:rPr>
                <w:rFonts w:ascii="Times New Roman" w:hAnsi="Times New Roman"/>
                <w:sz w:val="26"/>
                <w:szCs w:val="26"/>
                <w:lang w:val="ro-RO"/>
              </w:rPr>
              <w:t>cotelor</w:t>
            </w:r>
            <w:r w:rsidRPr="00C138CB">
              <w:rPr>
                <w:rFonts w:ascii="Times New Roman" w:hAnsi="Times New Roman"/>
                <w:sz w:val="26"/>
                <w:szCs w:val="26"/>
                <w:lang w:val="ro-RO"/>
              </w:rPr>
              <w:t xml:space="preserve"> de recoltare </w:t>
            </w:r>
            <w:r w:rsidR="00A5063C" w:rsidRPr="00C138CB">
              <w:rPr>
                <w:rFonts w:ascii="Times New Roman" w:hAnsi="Times New Roman"/>
                <w:sz w:val="26"/>
                <w:szCs w:val="26"/>
                <w:lang w:val="ro-RO"/>
              </w:rPr>
              <w:t>pentru</w:t>
            </w:r>
            <w:r w:rsidRPr="00C138CB">
              <w:rPr>
                <w:rFonts w:ascii="Times New Roman" w:hAnsi="Times New Roman"/>
                <w:sz w:val="26"/>
                <w:szCs w:val="26"/>
                <w:lang w:val="ro-RO"/>
              </w:rPr>
              <w:t xml:space="preserve"> sezonul de vânătoare 2025–2026.</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Rezultatele evaluării de primăvară arată că efectivul total al iepurelui de câmp în</w:t>
            </w:r>
            <w:r w:rsidRPr="00C138CB">
              <w:rPr>
                <w:rFonts w:ascii="Times New Roman" w:hAnsi="Times New Roman"/>
                <w:sz w:val="26"/>
                <w:szCs w:val="26"/>
                <w:lang w:val="ro-RO"/>
              </w:rPr>
              <w:br/>
              <w:t>primăvara curentă trece de 132 mii exemplare, densitatea medie fiind de 53 exemplare</w:t>
            </w:r>
            <w:r w:rsidRPr="00C138CB">
              <w:rPr>
                <w:rFonts w:ascii="Times New Roman" w:hAnsi="Times New Roman"/>
                <w:sz w:val="26"/>
                <w:szCs w:val="26"/>
                <w:lang w:val="ro-RO"/>
              </w:rPr>
              <w:br/>
              <w:t xml:space="preserve">la 1000 </w:t>
            </w:r>
            <w:proofErr w:type="spellStart"/>
            <w:r w:rsidRPr="00C138CB">
              <w:rPr>
                <w:rFonts w:ascii="Times New Roman" w:hAnsi="Times New Roman"/>
                <w:sz w:val="26"/>
                <w:szCs w:val="26"/>
                <w:lang w:val="ro-RO"/>
              </w:rPr>
              <w:t>hа</w:t>
            </w:r>
            <w:proofErr w:type="spellEnd"/>
            <w:r w:rsidRPr="00C138CB">
              <w:rPr>
                <w:rFonts w:ascii="Times New Roman" w:hAnsi="Times New Roman"/>
                <w:sz w:val="26"/>
                <w:szCs w:val="26"/>
                <w:lang w:val="ro-RO"/>
              </w:rPr>
              <w:t xml:space="preserve">. Aceste date, în raport cu metodologia de evaluare stabilită, în </w:t>
            </w:r>
            <w:r w:rsidR="00A5063C" w:rsidRPr="00C138CB">
              <w:rPr>
                <w:rFonts w:ascii="Times New Roman" w:hAnsi="Times New Roman"/>
                <w:sz w:val="26"/>
                <w:szCs w:val="26"/>
                <w:lang w:val="ro-RO"/>
              </w:rPr>
              <w:t>dependență</w:t>
            </w:r>
            <w:r w:rsidRPr="00C138CB">
              <w:rPr>
                <w:rFonts w:ascii="Times New Roman" w:hAnsi="Times New Roman"/>
                <w:sz w:val="26"/>
                <w:szCs w:val="26"/>
                <w:lang w:val="ro-RO"/>
              </w:rPr>
              <w:br/>
              <w:t xml:space="preserve">de </w:t>
            </w:r>
            <w:r w:rsidR="00A5063C" w:rsidRPr="00C138CB">
              <w:rPr>
                <w:rFonts w:ascii="Times New Roman" w:hAnsi="Times New Roman"/>
                <w:sz w:val="26"/>
                <w:szCs w:val="26"/>
                <w:lang w:val="ro-RO"/>
              </w:rPr>
              <w:t>condițiile</w:t>
            </w:r>
            <w:r w:rsidRPr="00C138CB">
              <w:rPr>
                <w:rFonts w:ascii="Times New Roman" w:hAnsi="Times New Roman"/>
                <w:sz w:val="26"/>
                <w:szCs w:val="26"/>
                <w:lang w:val="ro-RO"/>
              </w:rPr>
              <w:t xml:space="preserve"> primăverii, prevăd pentru perioada de toamnă o sporire cu circa 35% iar</w:t>
            </w:r>
            <w:r w:rsidRPr="00C138CB">
              <w:rPr>
                <w:rFonts w:ascii="Times New Roman" w:hAnsi="Times New Roman"/>
                <w:sz w:val="26"/>
                <w:szCs w:val="26"/>
                <w:lang w:val="ro-RO"/>
              </w:rPr>
              <w:br/>
              <w:t xml:space="preserve">efectivul total al iepurelui de câmp în teritoriile </w:t>
            </w:r>
            <w:r w:rsidR="00A5063C" w:rsidRPr="00C138CB">
              <w:rPr>
                <w:rFonts w:ascii="Times New Roman" w:hAnsi="Times New Roman"/>
                <w:sz w:val="26"/>
                <w:szCs w:val="26"/>
                <w:lang w:val="ro-RO"/>
              </w:rPr>
              <w:t>vânătorești</w:t>
            </w:r>
            <w:r w:rsidRPr="00C138CB">
              <w:rPr>
                <w:rFonts w:ascii="Times New Roman" w:hAnsi="Times New Roman"/>
                <w:sz w:val="26"/>
                <w:szCs w:val="26"/>
                <w:lang w:val="ro-RO"/>
              </w:rPr>
              <w:t xml:space="preserve"> ale republicii să fie de circa</w:t>
            </w:r>
            <w:r w:rsidRPr="00C138CB">
              <w:rPr>
                <w:rFonts w:ascii="Times New Roman" w:hAnsi="Times New Roman"/>
                <w:sz w:val="26"/>
                <w:szCs w:val="26"/>
                <w:lang w:val="ro-RO"/>
              </w:rPr>
              <w:br/>
              <w:t>178 mii de exemplare. evaluat.</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În perioada aprilie - mai </w:t>
            </w:r>
            <w:r w:rsidR="00A5063C" w:rsidRPr="00C138CB">
              <w:rPr>
                <w:rFonts w:ascii="Times New Roman" w:hAnsi="Times New Roman"/>
                <w:sz w:val="26"/>
                <w:szCs w:val="26"/>
                <w:lang w:val="ro-RO"/>
              </w:rPr>
              <w:t>2025</w:t>
            </w:r>
            <w:r w:rsidRPr="00C138CB">
              <w:rPr>
                <w:rFonts w:ascii="Times New Roman" w:hAnsi="Times New Roman"/>
                <w:sz w:val="26"/>
                <w:szCs w:val="26"/>
                <w:lang w:val="ro-RO"/>
              </w:rPr>
              <w:t xml:space="preserve"> a fost efectuată evaluarea efectivului al păsărilor</w:t>
            </w:r>
            <w:r w:rsidR="00A5063C" w:rsidRPr="00C138CB">
              <w:rPr>
                <w:rFonts w:ascii="Times New Roman" w:hAnsi="Times New Roman"/>
                <w:sz w:val="26"/>
                <w:szCs w:val="26"/>
                <w:lang w:val="ro-RO"/>
              </w:rPr>
              <w:t xml:space="preserve"> </w:t>
            </w:r>
            <w:proofErr w:type="spellStart"/>
            <w:r w:rsidRPr="00C138CB">
              <w:rPr>
                <w:rFonts w:ascii="Times New Roman" w:hAnsi="Times New Roman"/>
                <w:sz w:val="26"/>
                <w:szCs w:val="26"/>
                <w:lang w:val="ro-RO"/>
              </w:rPr>
              <w:t>acva</w:t>
            </w:r>
            <w:proofErr w:type="spellEnd"/>
            <w:r w:rsidRPr="00C138CB">
              <w:rPr>
                <w:rFonts w:ascii="Times New Roman" w:hAnsi="Times New Roman"/>
                <w:sz w:val="26"/>
                <w:szCs w:val="26"/>
                <w:lang w:val="ro-RO"/>
              </w:rPr>
              <w:t xml:space="preserve">-palustre (gâşte, raţe și </w:t>
            </w:r>
            <w:r w:rsidR="005645D6" w:rsidRPr="00C138CB">
              <w:rPr>
                <w:rFonts w:ascii="Times New Roman" w:hAnsi="Times New Roman"/>
                <w:sz w:val="26"/>
                <w:szCs w:val="26"/>
                <w:lang w:val="ro-RO"/>
              </w:rPr>
              <w:t>lișițe</w:t>
            </w:r>
            <w:r w:rsidRPr="00C138CB">
              <w:rPr>
                <w:rFonts w:ascii="Times New Roman" w:hAnsi="Times New Roman"/>
                <w:sz w:val="26"/>
                <w:szCs w:val="26"/>
                <w:lang w:val="ro-RO"/>
              </w:rPr>
              <w:t>). În total au fost înregistrate peste 156 mii de</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exemplare (148 mii rațe, lișițe și 8200 gâște). Spre toamnă efectivul lor poate să treacă</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de 300 mii</w:t>
            </w:r>
            <w:r w:rsidR="00A5063C" w:rsidRPr="00C138CB">
              <w:rPr>
                <w:rFonts w:ascii="Times New Roman" w:hAnsi="Times New Roman"/>
                <w:sz w:val="26"/>
                <w:szCs w:val="26"/>
                <w:lang w:val="ro-RO"/>
              </w:rPr>
              <w:t>,</w:t>
            </w:r>
            <w:r w:rsidRPr="00BA42DF">
              <w:rPr>
                <w:rFonts w:ascii="Times New Roman" w:hAnsi="Times New Roman"/>
                <w:sz w:val="26"/>
                <w:szCs w:val="26"/>
                <w:lang w:val="ro-RO"/>
              </w:rPr>
              <w:t xml:space="preserve"> din contul sporirii naturale și migrației a diferitor specii de</w:t>
            </w:r>
            <w:r w:rsidR="00A5063C" w:rsidRPr="00C138CB">
              <w:rPr>
                <w:rFonts w:ascii="Times New Roman" w:hAnsi="Times New Roman"/>
                <w:sz w:val="26"/>
                <w:szCs w:val="26"/>
                <w:lang w:val="ro-RO"/>
              </w:rPr>
              <w:t xml:space="preserve"> rațe</w:t>
            </w:r>
            <w:r w:rsidRPr="00BA42DF">
              <w:rPr>
                <w:rFonts w:ascii="Times New Roman" w:hAnsi="Times New Roman"/>
                <w:sz w:val="26"/>
                <w:szCs w:val="26"/>
                <w:lang w:val="ro-RO"/>
              </w:rPr>
              <w:t>,</w:t>
            </w:r>
            <w:r w:rsidR="00A5063C" w:rsidRPr="00C138CB">
              <w:rPr>
                <w:rFonts w:ascii="Times New Roman" w:hAnsi="Times New Roman"/>
                <w:sz w:val="26"/>
                <w:szCs w:val="26"/>
                <w:lang w:val="ro-RO"/>
              </w:rPr>
              <w:t xml:space="preserve"> lișițe </w:t>
            </w:r>
            <w:r w:rsidRPr="00BA42DF">
              <w:rPr>
                <w:rFonts w:ascii="Times New Roman" w:hAnsi="Times New Roman"/>
                <w:sz w:val="26"/>
                <w:szCs w:val="26"/>
                <w:lang w:val="ro-RO"/>
              </w:rPr>
              <w:t>și</w:t>
            </w:r>
            <w:r w:rsidR="00A5063C" w:rsidRPr="00C138CB">
              <w:rPr>
                <w:rFonts w:ascii="Times New Roman" w:hAnsi="Times New Roman"/>
                <w:sz w:val="26"/>
                <w:szCs w:val="26"/>
                <w:lang w:val="ro-RO"/>
              </w:rPr>
              <w:t xml:space="preserve"> gâște</w:t>
            </w:r>
            <w:r w:rsidRPr="00BA42DF">
              <w:rPr>
                <w:rFonts w:ascii="Times New Roman" w:hAnsi="Times New Roman"/>
                <w:sz w:val="26"/>
                <w:szCs w:val="26"/>
                <w:lang w:val="ro-RO"/>
              </w:rPr>
              <w:t>.</w:t>
            </w:r>
            <w:r w:rsidR="00A5063C" w:rsidRPr="00C138CB">
              <w:rPr>
                <w:rFonts w:ascii="Times New Roman" w:hAnsi="Times New Roman"/>
                <w:sz w:val="26"/>
                <w:szCs w:val="26"/>
                <w:lang w:val="ro-RO"/>
              </w:rPr>
              <w:t xml:space="preserve"> </w:t>
            </w:r>
          </w:p>
          <w:p w14:paraId="6D647DF7" w14:textId="1F073D0B" w:rsidR="00A5063C" w:rsidRPr="00C138CB" w:rsidRDefault="00BA42DF" w:rsidP="004264C0">
            <w:pPr>
              <w:spacing w:line="276" w:lineRule="auto"/>
              <w:ind w:firstLine="0"/>
              <w:rPr>
                <w:rFonts w:ascii="Times New Roman" w:hAnsi="Times New Roman"/>
                <w:sz w:val="26"/>
                <w:szCs w:val="26"/>
                <w:lang w:val="ro-RO"/>
              </w:rPr>
            </w:pPr>
            <w:r w:rsidRPr="00BA42DF">
              <w:rPr>
                <w:rFonts w:ascii="Times New Roman" w:hAnsi="Times New Roman"/>
                <w:sz w:val="26"/>
                <w:szCs w:val="26"/>
                <w:lang w:val="ro-RO"/>
              </w:rPr>
              <w:t xml:space="preserve">În </w:t>
            </w:r>
            <w:r w:rsidR="00A5063C" w:rsidRPr="00C138CB">
              <w:rPr>
                <w:rFonts w:ascii="Times New Roman" w:hAnsi="Times New Roman"/>
                <w:sz w:val="26"/>
                <w:szCs w:val="26"/>
                <w:lang w:val="ro-RO"/>
              </w:rPr>
              <w:t xml:space="preserve">luna </w:t>
            </w:r>
            <w:r w:rsidRPr="00BA42DF">
              <w:rPr>
                <w:rFonts w:ascii="Times New Roman" w:hAnsi="Times New Roman"/>
                <w:sz w:val="26"/>
                <w:szCs w:val="26"/>
                <w:lang w:val="ro-RO"/>
              </w:rPr>
              <w:t xml:space="preserve">mai, pe câmpurile de cereale, </w:t>
            </w:r>
            <w:r w:rsidR="00A5063C" w:rsidRPr="00C138CB">
              <w:rPr>
                <w:rFonts w:ascii="Times New Roman" w:hAnsi="Times New Roman"/>
                <w:sz w:val="26"/>
                <w:szCs w:val="26"/>
                <w:lang w:val="ro-RO"/>
              </w:rPr>
              <w:t>buboase, plantații</w:t>
            </w:r>
            <w:r w:rsidRPr="00BA42DF">
              <w:rPr>
                <w:rFonts w:ascii="Times New Roman" w:hAnsi="Times New Roman"/>
                <w:sz w:val="26"/>
                <w:szCs w:val="26"/>
                <w:lang w:val="ro-RO"/>
              </w:rPr>
              <w:t xml:space="preserve"> multianuale și terenuri nelucrate</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favorabile cuibăritului (peste 580 mii ha), au fost evaluate, în stocul reproductiv, circa</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170 mii perechi de prepelițe cu o densitate de 64sp./100ha.</w:t>
            </w:r>
            <w:r w:rsidRPr="00BA42DF">
              <w:rPr>
                <w:rFonts w:ascii="Times New Roman" w:hAnsi="Times New Roman"/>
                <w:sz w:val="26"/>
                <w:szCs w:val="26"/>
                <w:lang w:val="ro-RO"/>
              </w:rPr>
              <w:br/>
              <w:t>La pasaj, în luna septembrie, pe teritoriul republicii, se opresc la hrană și odihnă</w:t>
            </w:r>
            <w:r w:rsidRPr="00BA42DF">
              <w:rPr>
                <w:rFonts w:ascii="Times New Roman" w:hAnsi="Times New Roman"/>
                <w:sz w:val="26"/>
                <w:szCs w:val="26"/>
                <w:lang w:val="ro-RO"/>
              </w:rPr>
              <w:br/>
              <w:t>mai mult de 250 mii prepelițe.</w:t>
            </w:r>
          </w:p>
          <w:p w14:paraId="47B455A8" w14:textId="7C4E83CE" w:rsidR="00A5063C" w:rsidRPr="00C138CB" w:rsidRDefault="00BA42DF" w:rsidP="004264C0">
            <w:pPr>
              <w:spacing w:line="276" w:lineRule="auto"/>
              <w:ind w:firstLine="0"/>
              <w:rPr>
                <w:rFonts w:ascii="Times New Roman" w:hAnsi="Times New Roman"/>
                <w:sz w:val="26"/>
                <w:szCs w:val="26"/>
                <w:lang w:val="ro-RO"/>
              </w:rPr>
            </w:pPr>
            <w:r w:rsidRPr="00BA42DF">
              <w:rPr>
                <w:rFonts w:ascii="Times New Roman" w:hAnsi="Times New Roman"/>
                <w:sz w:val="26"/>
                <w:szCs w:val="26"/>
                <w:lang w:val="ro-RO"/>
              </w:rPr>
              <w:t xml:space="preserve">În perioada </w:t>
            </w:r>
            <w:r w:rsidR="00A5063C" w:rsidRPr="00C138CB">
              <w:rPr>
                <w:rFonts w:ascii="Times New Roman" w:hAnsi="Times New Roman"/>
                <w:sz w:val="26"/>
                <w:szCs w:val="26"/>
                <w:lang w:val="ro-RO"/>
              </w:rPr>
              <w:t xml:space="preserve">lunilor </w:t>
            </w:r>
            <w:r w:rsidRPr="00BA42DF">
              <w:rPr>
                <w:rFonts w:ascii="Times New Roman" w:hAnsi="Times New Roman"/>
                <w:sz w:val="26"/>
                <w:szCs w:val="26"/>
                <w:lang w:val="ro-RO"/>
              </w:rPr>
              <w:t xml:space="preserve">martie - aprilie </w:t>
            </w:r>
            <w:r w:rsidR="00A5063C" w:rsidRPr="00C138CB">
              <w:rPr>
                <w:rFonts w:ascii="Times New Roman" w:hAnsi="Times New Roman"/>
                <w:sz w:val="26"/>
                <w:szCs w:val="26"/>
                <w:lang w:val="ro-RO"/>
              </w:rPr>
              <w:t>2025</w:t>
            </w:r>
            <w:r w:rsidRPr="00BA42DF">
              <w:rPr>
                <w:rFonts w:ascii="Times New Roman" w:hAnsi="Times New Roman"/>
                <w:sz w:val="26"/>
                <w:szCs w:val="26"/>
                <w:lang w:val="ro-RO"/>
              </w:rPr>
              <w:t xml:space="preserve"> s-a efectuat şi evaluarea efectivului de</w:t>
            </w:r>
            <w:r w:rsidRPr="00BA42DF">
              <w:rPr>
                <w:rFonts w:ascii="Times New Roman" w:hAnsi="Times New Roman"/>
                <w:sz w:val="26"/>
                <w:szCs w:val="26"/>
                <w:lang w:val="ro-RO"/>
              </w:rPr>
              <w:br/>
              <w:t xml:space="preserve">porumbei (turturică, </w:t>
            </w:r>
            <w:r w:rsidR="00A5063C" w:rsidRPr="00C138CB">
              <w:rPr>
                <w:rFonts w:ascii="Times New Roman" w:hAnsi="Times New Roman"/>
                <w:sz w:val="26"/>
                <w:szCs w:val="26"/>
                <w:lang w:val="ro-RO"/>
              </w:rPr>
              <w:t>guguștiuc</w:t>
            </w:r>
            <w:r w:rsidRPr="00BA42DF">
              <w:rPr>
                <w:rFonts w:ascii="Times New Roman" w:hAnsi="Times New Roman"/>
                <w:sz w:val="26"/>
                <w:szCs w:val="26"/>
                <w:lang w:val="ro-RO"/>
              </w:rPr>
              <w:t xml:space="preserve"> si porumbel gulerat). Conform rezultatelor, populația</w:t>
            </w:r>
            <w:r w:rsidRPr="00BA42DF">
              <w:rPr>
                <w:rFonts w:ascii="Times New Roman" w:hAnsi="Times New Roman"/>
                <w:sz w:val="26"/>
                <w:szCs w:val="26"/>
                <w:lang w:val="ro-RO"/>
              </w:rPr>
              <w:br/>
              <w:t>totală de primăvară a porumbeilor a fost de aproximativ 260 de mii, inclusiv 105 mii</w:t>
            </w:r>
            <w:r w:rsidRPr="00BA42DF">
              <w:rPr>
                <w:rFonts w:ascii="Times New Roman" w:hAnsi="Times New Roman"/>
                <w:sz w:val="26"/>
                <w:szCs w:val="26"/>
                <w:lang w:val="ro-RO"/>
              </w:rPr>
              <w:br/>
              <w:t>de guguștiuci, circa 55 mii de turturele, peste 100 mii de porumbei gulerați. În toamnă</w:t>
            </w:r>
            <w:r w:rsidRPr="00BA42DF">
              <w:rPr>
                <w:rFonts w:ascii="Times New Roman" w:hAnsi="Times New Roman"/>
                <w:sz w:val="26"/>
                <w:szCs w:val="26"/>
                <w:lang w:val="ro-RO"/>
              </w:rPr>
              <w:br/>
              <w:t>peste teritoriul RM migrează circa 120 mii de porumbei</w:t>
            </w:r>
            <w:r w:rsidR="00A5063C" w:rsidRPr="00C138CB">
              <w:rPr>
                <w:rFonts w:ascii="Times New Roman" w:hAnsi="Times New Roman"/>
                <w:sz w:val="26"/>
                <w:szCs w:val="26"/>
                <w:lang w:val="ro-RO"/>
              </w:rPr>
              <w:t>,</w:t>
            </w:r>
            <w:r w:rsidRPr="00BA42DF">
              <w:rPr>
                <w:rFonts w:ascii="Times New Roman" w:hAnsi="Times New Roman"/>
                <w:sz w:val="26"/>
                <w:szCs w:val="26"/>
                <w:lang w:val="ro-RO"/>
              </w:rPr>
              <w:t xml:space="preserve"> </w:t>
            </w:r>
            <w:r w:rsidR="00A5063C" w:rsidRPr="00C138CB">
              <w:rPr>
                <w:rFonts w:ascii="Times New Roman" w:hAnsi="Times New Roman"/>
                <w:sz w:val="26"/>
                <w:szCs w:val="26"/>
                <w:lang w:val="ro-RO"/>
              </w:rPr>
              <w:t>a</w:t>
            </w:r>
            <w:r w:rsidRPr="00BA42DF">
              <w:rPr>
                <w:rFonts w:ascii="Times New Roman" w:hAnsi="Times New Roman"/>
                <w:sz w:val="26"/>
                <w:szCs w:val="26"/>
                <w:lang w:val="ro-RO"/>
              </w:rPr>
              <w:t>stfel, către toamnă, având</w:t>
            </w:r>
            <w:r w:rsidRPr="00BA42DF">
              <w:rPr>
                <w:rFonts w:ascii="Times New Roman" w:hAnsi="Times New Roman"/>
                <w:sz w:val="26"/>
                <w:szCs w:val="26"/>
                <w:lang w:val="ro-RO"/>
              </w:rPr>
              <w:br/>
              <w:t xml:space="preserve">un spor anual mediu de 110%, efectivul va depăși cifra de 546 mii </w:t>
            </w:r>
            <w:r w:rsidR="00A5063C" w:rsidRPr="00C138CB">
              <w:rPr>
                <w:rFonts w:ascii="Times New Roman" w:hAnsi="Times New Roman"/>
                <w:sz w:val="26"/>
                <w:szCs w:val="26"/>
                <w:lang w:val="ro-RO"/>
              </w:rPr>
              <w:t>exemplare</w:t>
            </w:r>
            <w:r w:rsidRPr="00BA42DF">
              <w:rPr>
                <w:rFonts w:ascii="Times New Roman" w:hAnsi="Times New Roman"/>
                <w:sz w:val="26"/>
                <w:szCs w:val="26"/>
                <w:lang w:val="ro-RO"/>
              </w:rPr>
              <w:t>.</w:t>
            </w:r>
            <w:r w:rsidR="004B681F">
              <w:rPr>
                <w:rFonts w:ascii="Times New Roman" w:hAnsi="Times New Roman"/>
                <w:sz w:val="26"/>
                <w:szCs w:val="26"/>
                <w:lang w:val="ro-RO"/>
              </w:rPr>
              <w:t xml:space="preserve"> </w:t>
            </w:r>
            <w:r w:rsidR="004B681F" w:rsidRPr="004B681F">
              <w:rPr>
                <w:rFonts w:ascii="Times New Roman" w:hAnsi="Times New Roman"/>
                <w:i/>
                <w:iCs/>
                <w:sz w:val="26"/>
                <w:szCs w:val="26"/>
                <w:lang w:val="ro-RO"/>
              </w:rPr>
              <w:t>(datele evaluării de primăvară a faunei de interes cinegetic în anul 2025, se anexează)</w:t>
            </w:r>
          </w:p>
          <w:p w14:paraId="69594D29" w14:textId="1A5DA284" w:rsidR="00BA42DF" w:rsidRPr="00C138CB" w:rsidRDefault="00A5063C"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Centralizatorul cu privire la rezultatele lucrărilor de evaluare a efectivelor speciilor de interes cinegetic desfășurate în anul 2025 de către Agenției „Moldsilva” se anexează. </w:t>
            </w:r>
            <w:r w:rsidR="00BA42DF" w:rsidRPr="00BA42DF">
              <w:rPr>
                <w:rFonts w:ascii="Times New Roman" w:hAnsi="Times New Roman"/>
                <w:sz w:val="26"/>
                <w:szCs w:val="26"/>
                <w:lang w:val="ro-RO"/>
              </w:rPr>
              <w:t xml:space="preserve"> </w:t>
            </w:r>
          </w:p>
        </w:tc>
      </w:tr>
      <w:tr w:rsidR="000F3D1C" w:rsidRPr="00C138CB" w14:paraId="3C9A5461"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lastRenderedPageBreak/>
              <w:t>3. Obiectivele urmărite și soluțiile propuse</w:t>
            </w:r>
          </w:p>
        </w:tc>
      </w:tr>
      <w:tr w:rsidR="003944D0" w:rsidRPr="00C138CB" w14:paraId="33B43528" w14:textId="77777777" w:rsidTr="005F513B">
        <w:trPr>
          <w:trHeight w:val="258"/>
        </w:trPr>
        <w:tc>
          <w:tcPr>
            <w:tcW w:w="9346"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3.1. Principalele prevederi ale proiectului și evidențierea elementelor noi</w:t>
            </w:r>
          </w:p>
        </w:tc>
      </w:tr>
      <w:tr w:rsidR="00907318" w:rsidRPr="00C138CB" w14:paraId="64A00443"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9AB99AC" w14:textId="77777777" w:rsidR="00817226" w:rsidRPr="00C138CB" w:rsidRDefault="00817226" w:rsidP="00A5063C">
            <w:pPr>
              <w:pStyle w:val="Frspaiere"/>
              <w:tabs>
                <w:tab w:val="left" w:pos="284"/>
                <w:tab w:val="left" w:pos="709"/>
                <w:tab w:val="left" w:pos="993"/>
              </w:tabs>
              <w:spacing w:line="276" w:lineRule="auto"/>
              <w:ind w:firstLine="0"/>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Obiectivele țintă</w:t>
            </w:r>
            <w:r w:rsidR="00D040EF" w:rsidRPr="00C138CB">
              <w:rPr>
                <w:rFonts w:ascii="Times New Roman" w:hAnsi="Times New Roman"/>
                <w:bCs/>
                <w:iCs/>
                <w:color w:val="000000"/>
                <w:sz w:val="26"/>
                <w:szCs w:val="26"/>
                <w:lang w:val="ro-RO" w:eastAsia="ru-RU"/>
              </w:rPr>
              <w:t xml:space="preserve"> </w:t>
            </w:r>
            <w:r w:rsidR="00C138CB" w:rsidRPr="00C138CB">
              <w:rPr>
                <w:rFonts w:ascii="Times New Roman" w:hAnsi="Times New Roman"/>
                <w:bCs/>
                <w:iCs/>
                <w:color w:val="000000"/>
                <w:sz w:val="26"/>
                <w:szCs w:val="26"/>
                <w:lang w:val="ro-RO" w:eastAsia="ru-RU"/>
              </w:rPr>
              <w:t>ale proiectului propus sunt:</w:t>
            </w:r>
          </w:p>
          <w:p w14:paraId="076B9EE0"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 xml:space="preserve">Menținerea </w:t>
            </w:r>
            <w:r>
              <w:rPr>
                <w:rFonts w:ascii="Times New Roman" w:hAnsi="Times New Roman"/>
                <w:bCs/>
                <w:iCs/>
                <w:color w:val="000000"/>
                <w:sz w:val="26"/>
                <w:szCs w:val="26"/>
                <w:lang w:val="ro-RO" w:eastAsia="ru-RU"/>
              </w:rPr>
              <w:t>efectivelor reale a speciilor de interes cinegetic în parametrii optimi, per specie în parte.</w:t>
            </w:r>
          </w:p>
          <w:p w14:paraId="6A6930F2"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lastRenderedPageBreak/>
              <w:t xml:space="preserve">Evitarea și prevenirea posibilelor prejudicii cauzate de fauna sălbatică, </w:t>
            </w:r>
            <w:r w:rsidRPr="00C138CB">
              <w:rPr>
                <w:rFonts w:ascii="Times New Roman" w:hAnsi="Times New Roman"/>
                <w:bCs/>
                <w:iCs/>
                <w:color w:val="000000"/>
                <w:sz w:val="26"/>
                <w:szCs w:val="26"/>
                <w:lang w:val="ro-RO" w:eastAsia="ru-RU"/>
              </w:rPr>
              <w:t>culturilor agricole, silvice și/sau animalelor domestice</w:t>
            </w:r>
            <w:r>
              <w:rPr>
                <w:rFonts w:ascii="Times New Roman" w:hAnsi="Times New Roman"/>
                <w:bCs/>
                <w:iCs/>
                <w:color w:val="000000"/>
                <w:sz w:val="26"/>
                <w:szCs w:val="26"/>
                <w:lang w:val="ro-RO" w:eastAsia="ru-RU"/>
              </w:rPr>
              <w:t>.</w:t>
            </w:r>
          </w:p>
          <w:p w14:paraId="5FC35BA7" w14:textId="31999150" w:rsidR="00C138CB" w:rsidRP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t>P</w:t>
            </w:r>
            <w:r w:rsidRPr="00C138CB">
              <w:rPr>
                <w:rFonts w:ascii="Times New Roman" w:hAnsi="Times New Roman"/>
                <w:bCs/>
                <w:iCs/>
                <w:color w:val="000000"/>
                <w:sz w:val="26"/>
                <w:szCs w:val="26"/>
                <w:lang w:val="ro-RO" w:eastAsia="ru-RU"/>
              </w:rPr>
              <w:t>revenir</w:t>
            </w:r>
            <w:r>
              <w:rPr>
                <w:rFonts w:ascii="Times New Roman" w:hAnsi="Times New Roman"/>
                <w:bCs/>
                <w:iCs/>
                <w:color w:val="000000"/>
                <w:sz w:val="26"/>
                <w:szCs w:val="26"/>
                <w:lang w:val="ro-RO" w:eastAsia="ru-RU"/>
              </w:rPr>
              <w:t>ea apariției și extinderii</w:t>
            </w:r>
            <w:r w:rsidRPr="00C138CB">
              <w:rPr>
                <w:rFonts w:ascii="Times New Roman" w:hAnsi="Times New Roman"/>
                <w:bCs/>
                <w:iCs/>
                <w:color w:val="000000"/>
                <w:sz w:val="26"/>
                <w:szCs w:val="26"/>
                <w:lang w:val="ro-RO" w:eastAsia="ru-RU"/>
              </w:rPr>
              <w:t xml:space="preserve"> </w:t>
            </w:r>
            <w:r>
              <w:rPr>
                <w:rFonts w:ascii="Times New Roman" w:hAnsi="Times New Roman"/>
                <w:bCs/>
                <w:iCs/>
                <w:color w:val="000000"/>
                <w:sz w:val="26"/>
                <w:szCs w:val="26"/>
                <w:lang w:val="ro-RO" w:eastAsia="ru-RU"/>
              </w:rPr>
              <w:t xml:space="preserve">virusului </w:t>
            </w:r>
            <w:r w:rsidRPr="00C138CB">
              <w:rPr>
                <w:rFonts w:ascii="Times New Roman" w:hAnsi="Times New Roman"/>
                <w:bCs/>
                <w:iCs/>
                <w:color w:val="000000"/>
                <w:sz w:val="26"/>
                <w:szCs w:val="26"/>
                <w:lang w:val="ro-RO" w:eastAsia="ru-RU"/>
              </w:rPr>
              <w:t>pestei porcine africane și a rabiei</w:t>
            </w:r>
            <w:r>
              <w:rPr>
                <w:rFonts w:ascii="Times New Roman" w:hAnsi="Times New Roman"/>
                <w:bCs/>
                <w:iCs/>
                <w:color w:val="000000"/>
                <w:sz w:val="26"/>
                <w:szCs w:val="26"/>
                <w:lang w:val="ro-RO" w:eastAsia="ru-RU"/>
              </w:rPr>
              <w:t>.</w:t>
            </w:r>
          </w:p>
        </w:tc>
      </w:tr>
      <w:tr w:rsidR="000F3D1C" w:rsidRPr="00C138CB" w14:paraId="6B434773"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lastRenderedPageBreak/>
              <w:t>3.2. Opțiunile alternative analizate și motivele pentru care acestea nu au fost luate în considerare</w:t>
            </w:r>
          </w:p>
        </w:tc>
      </w:tr>
      <w:tr w:rsidR="000F3D1C" w:rsidRPr="00C138CB" w14:paraId="4B7E9BC4"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18F513" w14:textId="7BF02746" w:rsidR="000F3D1C" w:rsidRPr="00C138CB" w:rsidRDefault="007B5603" w:rsidP="007B5603">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O</w:t>
            </w:r>
            <w:r w:rsidR="004F0804" w:rsidRPr="00C138CB">
              <w:rPr>
                <w:rFonts w:ascii="Times New Roman" w:hAnsi="Times New Roman"/>
                <w:sz w:val="26"/>
                <w:szCs w:val="26"/>
                <w:lang w:val="ro-RO"/>
              </w:rPr>
              <w:t>pțiuni alternative au fost analizate</w:t>
            </w:r>
            <w:r w:rsidRPr="00C138CB">
              <w:rPr>
                <w:rFonts w:ascii="Times New Roman" w:hAnsi="Times New Roman"/>
                <w:sz w:val="26"/>
                <w:szCs w:val="26"/>
                <w:lang w:val="ro-RO"/>
              </w:rPr>
              <w:t xml:space="preserve"> ele ne fiind plauzibile în cazul dat</w:t>
            </w:r>
            <w:r w:rsidR="004F0804" w:rsidRPr="00C138CB">
              <w:rPr>
                <w:rFonts w:ascii="Times New Roman" w:hAnsi="Times New Roman"/>
                <w:sz w:val="26"/>
                <w:szCs w:val="26"/>
                <w:lang w:val="ro-RO"/>
              </w:rPr>
              <w:t>.</w:t>
            </w:r>
          </w:p>
        </w:tc>
      </w:tr>
      <w:tr w:rsidR="000F3D1C" w:rsidRPr="00C138CB" w14:paraId="1FC0960B" w14:textId="77777777" w:rsidTr="005F513B">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4. Analiza impactului de reglementare </w:t>
            </w:r>
          </w:p>
        </w:tc>
      </w:tr>
      <w:tr w:rsidR="000F3D1C" w:rsidRPr="00C138CB" w14:paraId="1AC948BD" w14:textId="77777777" w:rsidTr="005F513B">
        <w:trPr>
          <w:trHeight w:val="316"/>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4.1. Impactul asupra sectorului public</w:t>
            </w:r>
          </w:p>
        </w:tc>
      </w:tr>
      <w:tr w:rsidR="00522BE4" w:rsidRPr="00C138CB" w14:paraId="367754D0" w14:textId="77777777" w:rsidTr="005F513B">
        <w:trPr>
          <w:trHeight w:val="1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6F09CD18"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6D02C45F" w14:textId="77777777" w:rsidTr="005F513B">
        <w:trPr>
          <w:trHeight w:val="233"/>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4.2. Impactul financiar și argumentarea costurilor estimative</w:t>
            </w:r>
          </w:p>
        </w:tc>
      </w:tr>
      <w:tr w:rsidR="00522BE4" w:rsidRPr="00C138CB" w14:paraId="5C3E300A"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22799386" w:rsidR="00522BE4" w:rsidRPr="00C138CB" w:rsidRDefault="00522BE4" w:rsidP="00C9084A">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Implementarea </w:t>
            </w:r>
            <w:r w:rsidR="00C138CB">
              <w:rPr>
                <w:rFonts w:ascii="Times New Roman" w:hAnsi="Times New Roman"/>
                <w:sz w:val="26"/>
                <w:szCs w:val="26"/>
                <w:lang w:val="ro-RO"/>
              </w:rPr>
              <w:t>p</w:t>
            </w:r>
            <w:r w:rsidRPr="00C138CB">
              <w:rPr>
                <w:rFonts w:ascii="Times New Roman" w:hAnsi="Times New Roman"/>
                <w:sz w:val="26"/>
                <w:szCs w:val="26"/>
                <w:lang w:val="ro-RO"/>
              </w:rPr>
              <w:t>roiectului propus nu implică cheltuieli financiare</w:t>
            </w:r>
            <w:r w:rsidR="00867292" w:rsidRPr="00C138CB">
              <w:rPr>
                <w:rFonts w:ascii="Times New Roman" w:hAnsi="Times New Roman"/>
                <w:sz w:val="26"/>
                <w:szCs w:val="26"/>
                <w:lang w:val="ro-RO"/>
              </w:rPr>
              <w:t xml:space="preserve"> din bugetul stat</w:t>
            </w:r>
            <w:r w:rsidRPr="00C138CB">
              <w:rPr>
                <w:rFonts w:ascii="Times New Roman" w:hAnsi="Times New Roman"/>
                <w:sz w:val="26"/>
                <w:szCs w:val="26"/>
                <w:lang w:val="ro-RO"/>
              </w:rPr>
              <w:t>.</w:t>
            </w:r>
          </w:p>
        </w:tc>
      </w:tr>
      <w:tr w:rsidR="000F3D1C" w:rsidRPr="00C138CB" w14:paraId="5B50DF9C" w14:textId="77777777" w:rsidTr="005F513B">
        <w:trPr>
          <w:trHeight w:val="225"/>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4.3. Impactul asupra sectorului privat</w:t>
            </w:r>
          </w:p>
        </w:tc>
      </w:tr>
      <w:tr w:rsidR="00522BE4" w:rsidRPr="00C138CB" w14:paraId="6F5302B7" w14:textId="77777777" w:rsidTr="005F513B">
        <w:trPr>
          <w:trHeight w:val="233"/>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6F4FBE" w14:textId="1AA433A0" w:rsidR="00522BE4" w:rsidRPr="00C138CB" w:rsidRDefault="00C138CB"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3C236A0E" w14:textId="77777777" w:rsidTr="005F513B">
        <w:trPr>
          <w:trHeight w:val="674"/>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 Impactul social</w:t>
            </w:r>
          </w:p>
          <w:p w14:paraId="22D91BCE"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4.4.1. Impactul asupra datelor cu caracter personal</w:t>
            </w:r>
          </w:p>
          <w:p w14:paraId="7E0C6248" w14:textId="35BEE579"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4.4.2. Impactul asupra echității și egalității de gen</w:t>
            </w:r>
          </w:p>
        </w:tc>
      </w:tr>
      <w:tr w:rsidR="00522BE4" w:rsidRPr="00C138CB" w14:paraId="23EC78E2" w14:textId="77777777" w:rsidTr="005F513B">
        <w:trPr>
          <w:trHeight w:val="2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184494AC" w14:textId="77777777" w:rsidTr="005F513B">
        <w:trPr>
          <w:trHeight w:val="258"/>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4.5. Impactul asupra mediului</w:t>
            </w:r>
          </w:p>
        </w:tc>
      </w:tr>
      <w:tr w:rsidR="00522BE4" w:rsidRPr="00C138CB" w14:paraId="7766445A"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CCCD5C" w14:textId="26B2886C" w:rsidR="00C138CB" w:rsidRDefault="00522BE4"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Impactul asupra mediul este unul benefic și durabil</w:t>
            </w:r>
            <w:r w:rsidR="00C138CB">
              <w:rPr>
                <w:rFonts w:ascii="Times New Roman" w:hAnsi="Times New Roman"/>
                <w:sz w:val="26"/>
                <w:szCs w:val="26"/>
                <w:lang w:val="ro-RO"/>
              </w:rPr>
              <w:t>. P</w:t>
            </w:r>
            <w:r w:rsidR="00C138CB" w:rsidRPr="00C138CB">
              <w:rPr>
                <w:rFonts w:ascii="Times New Roman" w:hAnsi="Times New Roman"/>
                <w:sz w:val="26"/>
                <w:szCs w:val="26"/>
                <w:lang w:val="ro-RO"/>
              </w:rPr>
              <w:t xml:space="preserve">rin realizarea </w:t>
            </w:r>
            <w:r w:rsidR="00C138CB">
              <w:rPr>
                <w:rFonts w:ascii="Times New Roman" w:hAnsi="Times New Roman"/>
                <w:sz w:val="26"/>
                <w:szCs w:val="26"/>
                <w:lang w:val="ro-RO"/>
              </w:rPr>
              <w:t>cotelor de recoltare/reglementare numerică, aprobate de administrator,</w:t>
            </w:r>
            <w:r w:rsidR="00C138CB" w:rsidRPr="00C138CB">
              <w:rPr>
                <w:rFonts w:ascii="Times New Roman" w:hAnsi="Times New Roman"/>
                <w:sz w:val="26"/>
                <w:szCs w:val="26"/>
                <w:lang w:val="ro-RO"/>
              </w:rPr>
              <w:t xml:space="preserve"> </w:t>
            </w:r>
            <w:r w:rsidR="00C138CB">
              <w:rPr>
                <w:rFonts w:ascii="Times New Roman" w:hAnsi="Times New Roman"/>
                <w:sz w:val="26"/>
                <w:szCs w:val="26"/>
                <w:lang w:val="ro-RO"/>
              </w:rPr>
              <w:t xml:space="preserve">se urmărește </w:t>
            </w:r>
            <w:r w:rsidRPr="00C138CB">
              <w:rPr>
                <w:rFonts w:ascii="Times New Roman" w:hAnsi="Times New Roman"/>
                <w:sz w:val="26"/>
                <w:szCs w:val="26"/>
                <w:lang w:val="ro-RO"/>
              </w:rPr>
              <w:t>asigurarea echilibrului ecologic</w:t>
            </w:r>
            <w:r w:rsidR="00C138CB">
              <w:rPr>
                <w:rFonts w:ascii="Times New Roman" w:hAnsi="Times New Roman"/>
                <w:sz w:val="26"/>
                <w:szCs w:val="26"/>
                <w:lang w:val="ro-RO"/>
              </w:rPr>
              <w:t xml:space="preserve"> și</w:t>
            </w:r>
            <w:r w:rsidRPr="00C138CB">
              <w:rPr>
                <w:rFonts w:ascii="Times New Roman" w:hAnsi="Times New Roman"/>
                <w:sz w:val="26"/>
                <w:szCs w:val="26"/>
                <w:lang w:val="ro-RO"/>
              </w:rPr>
              <w:t xml:space="preserve"> </w:t>
            </w:r>
            <w:r w:rsidR="00317AEC" w:rsidRPr="00C138CB">
              <w:rPr>
                <w:rFonts w:ascii="Times New Roman" w:hAnsi="Times New Roman"/>
                <w:sz w:val="26"/>
                <w:szCs w:val="26"/>
                <w:lang w:val="ro-RO"/>
              </w:rPr>
              <w:t>menținerea</w:t>
            </w:r>
            <w:r w:rsidRPr="00C138CB">
              <w:rPr>
                <w:rFonts w:ascii="Times New Roman" w:hAnsi="Times New Roman"/>
                <w:sz w:val="26"/>
                <w:szCs w:val="26"/>
                <w:lang w:val="ro-RO"/>
              </w:rPr>
              <w:t xml:space="preserve"> faunei sălbatice </w:t>
            </w:r>
            <w:r w:rsidR="00317AEC" w:rsidRPr="00C138CB">
              <w:rPr>
                <w:rFonts w:ascii="Times New Roman" w:hAnsi="Times New Roman"/>
                <w:sz w:val="26"/>
                <w:szCs w:val="26"/>
                <w:lang w:val="ro-RO"/>
              </w:rPr>
              <w:t>în parametrii efectivului optim</w:t>
            </w:r>
            <w:r w:rsidR="00C138CB">
              <w:rPr>
                <w:rFonts w:ascii="Times New Roman" w:hAnsi="Times New Roman"/>
                <w:sz w:val="26"/>
                <w:szCs w:val="26"/>
                <w:lang w:val="ro-RO"/>
              </w:rPr>
              <w:t>.</w:t>
            </w:r>
            <w:r w:rsidR="00317AEC" w:rsidRPr="00C138CB">
              <w:rPr>
                <w:rFonts w:ascii="Times New Roman" w:hAnsi="Times New Roman"/>
                <w:sz w:val="26"/>
                <w:szCs w:val="26"/>
                <w:lang w:val="ro-RO"/>
              </w:rPr>
              <w:t xml:space="preserve"> </w:t>
            </w:r>
          </w:p>
          <w:p w14:paraId="3961C8EF" w14:textId="55EE5070" w:rsidR="00522BE4" w:rsidRPr="00C138CB" w:rsidRDefault="00C138CB"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Realizarea integrală a cotelor de recoltare aprobate de administrator reprezintă o obligativitate a gestionarilor în condițiile </w:t>
            </w:r>
            <w:r w:rsidR="004264C0">
              <w:rPr>
                <w:rFonts w:ascii="Times New Roman" w:hAnsi="Times New Roman"/>
                <w:sz w:val="26"/>
                <w:szCs w:val="26"/>
                <w:lang w:val="ro-RO"/>
              </w:rPr>
              <w:t xml:space="preserve">art. 9 lit. g) din </w:t>
            </w:r>
            <w:r w:rsidR="004264C0" w:rsidRPr="00C138CB">
              <w:rPr>
                <w:rFonts w:ascii="Times New Roman" w:eastAsia="Times New Roman" w:hAnsi="Times New Roman"/>
                <w:sz w:val="26"/>
                <w:szCs w:val="26"/>
                <w:lang w:val="ro-RO"/>
              </w:rPr>
              <w:t>Leg</w:t>
            </w:r>
            <w:r w:rsidR="004264C0">
              <w:rPr>
                <w:rFonts w:ascii="Times New Roman" w:eastAsia="Times New Roman" w:hAnsi="Times New Roman"/>
                <w:sz w:val="26"/>
                <w:szCs w:val="26"/>
                <w:lang w:val="ro-RO"/>
              </w:rPr>
              <w:t>ea</w:t>
            </w:r>
            <w:r w:rsidR="004264C0" w:rsidRPr="00C138CB">
              <w:rPr>
                <w:rFonts w:ascii="Times New Roman" w:eastAsia="Times New Roman" w:hAnsi="Times New Roman"/>
                <w:sz w:val="26"/>
                <w:szCs w:val="26"/>
                <w:lang w:val="ro-RO"/>
              </w:rPr>
              <w:t xml:space="preserve"> vânătorii și a protecției fondului cinegetic nr. 55/2024</w:t>
            </w:r>
            <w:r w:rsidR="00522BE4" w:rsidRPr="00C138CB">
              <w:rPr>
                <w:rFonts w:ascii="Times New Roman" w:hAnsi="Times New Roman"/>
                <w:sz w:val="26"/>
                <w:szCs w:val="26"/>
                <w:lang w:val="ro-RO"/>
              </w:rPr>
              <w:t>.</w:t>
            </w:r>
          </w:p>
        </w:tc>
      </w:tr>
      <w:tr w:rsidR="000F3D1C" w:rsidRPr="00C138CB" w14:paraId="4B26820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4.6. Alte impacturi și informații relevante</w:t>
            </w:r>
          </w:p>
        </w:tc>
      </w:tr>
      <w:tr w:rsidR="000F3D1C" w:rsidRPr="00C138CB" w14:paraId="132DE3E1"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82270" w14:textId="224CEEE4"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145595" w:rsidRPr="00C138CB">
              <w:rPr>
                <w:rFonts w:ascii="Times New Roman" w:hAnsi="Times New Roman"/>
                <w:sz w:val="26"/>
                <w:szCs w:val="26"/>
                <w:lang w:val="ro-RO"/>
              </w:rPr>
              <w:t>Nu este aplicabil, nu au fost identificate.</w:t>
            </w:r>
          </w:p>
        </w:tc>
      </w:tr>
      <w:tr w:rsidR="000F3D1C" w:rsidRPr="00C138CB" w14:paraId="2B9A67D8"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5. Compatibilitatea proiectului actului normativ cu legislația UE </w:t>
            </w:r>
          </w:p>
        </w:tc>
      </w:tr>
      <w:tr w:rsidR="000F3D1C" w:rsidRPr="00C138CB" w14:paraId="41250183" w14:textId="77777777" w:rsidTr="005F513B">
        <w:trPr>
          <w:trHeight w:val="241"/>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5.1. Măsuri normative necesare pentru transpunerea actelor juridice ale UE în legislația națională</w:t>
            </w:r>
          </w:p>
        </w:tc>
      </w:tr>
      <w:tr w:rsidR="0006537A" w:rsidRPr="00C138CB" w14:paraId="3C08BF52"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14610962" w:rsidR="0006537A" w:rsidRPr="00C138CB" w:rsidRDefault="0006537A"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00F66E9E" w14:textId="77777777" w:rsidTr="005F513B">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5.2. Măsuri normative care urmăresc crearea cadrului juridic intern necesar pentru implementarea legislației UE</w:t>
            </w:r>
          </w:p>
        </w:tc>
      </w:tr>
      <w:tr w:rsidR="000F3D1C" w:rsidRPr="00C138CB" w14:paraId="1F9429D8"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FE51C8" w14:textId="0C88FEE0"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06537A" w:rsidRPr="00C138CB">
              <w:rPr>
                <w:rFonts w:ascii="Times New Roman" w:hAnsi="Times New Roman"/>
                <w:sz w:val="26"/>
                <w:szCs w:val="26"/>
                <w:lang w:val="ro-RO"/>
              </w:rPr>
              <w:t>Nu este aplicabil.</w:t>
            </w:r>
          </w:p>
        </w:tc>
      </w:tr>
      <w:tr w:rsidR="000F3D1C" w:rsidRPr="00C138CB" w14:paraId="7317DC55"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6. Avizarea și consultarea publică a proiectului actului normativ</w:t>
            </w:r>
          </w:p>
        </w:tc>
      </w:tr>
      <w:tr w:rsidR="000F3D1C" w:rsidRPr="00C138CB" w14:paraId="63F733FA" w14:textId="77777777" w:rsidTr="0048006A">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3E2CD70" w14:textId="77777777" w:rsidR="007066B0" w:rsidRDefault="0006537A" w:rsidP="005F513B">
            <w:pPr>
              <w:spacing w:line="276" w:lineRule="auto"/>
              <w:ind w:firstLine="0"/>
              <w:rPr>
                <w:rFonts w:ascii="Times New Roman" w:hAnsi="Times New Roman"/>
                <w:sz w:val="26"/>
                <w:szCs w:val="26"/>
                <w:lang w:val="ro-RO"/>
              </w:rPr>
            </w:pPr>
            <w:bookmarkStart w:id="1" w:name="_Hlk198813508"/>
            <w:r w:rsidRPr="00C138CB">
              <w:rPr>
                <w:rFonts w:ascii="Times New Roman" w:hAnsi="Times New Roman"/>
                <w:sz w:val="26"/>
                <w:szCs w:val="26"/>
                <w:lang w:val="ro-RO"/>
              </w:rPr>
              <w:t xml:space="preserve">În scopul respectării prevederilor Legii nr. 239/2008 privind transparența în procesul decizional, anunțul privind inițierea </w:t>
            </w:r>
            <w:r w:rsidR="006D1D5B" w:rsidRPr="00C138CB">
              <w:rPr>
                <w:rFonts w:ascii="Times New Roman" w:hAnsi="Times New Roman"/>
                <w:sz w:val="26"/>
                <w:szCs w:val="26"/>
                <w:lang w:val="ro-RO"/>
              </w:rPr>
              <w:t>elaborării proiectului</w:t>
            </w:r>
            <w:r w:rsidRPr="00C138CB">
              <w:rPr>
                <w:rFonts w:ascii="Times New Roman" w:hAnsi="Times New Roman"/>
                <w:sz w:val="26"/>
                <w:szCs w:val="26"/>
                <w:lang w:val="ro-RO"/>
              </w:rPr>
              <w:t>, a fost plasat pe pagina web oficială a Ministerului Mediului, la compartimentul „Transparență decizională” rubrica „Proiecte de documente”</w:t>
            </w:r>
            <w:r w:rsidRPr="0048006A">
              <w:rPr>
                <w:rFonts w:ascii="Times New Roman" w:hAnsi="Times New Roman"/>
                <w:sz w:val="26"/>
                <w:szCs w:val="26"/>
                <w:lang w:val="ro-RO"/>
              </w:rPr>
              <w:t xml:space="preserve"> </w:t>
            </w:r>
            <w:hyperlink r:id="rId5" w:history="1">
              <w:r w:rsidR="0016390C" w:rsidRPr="0048006A">
                <w:rPr>
                  <w:rStyle w:val="Hyperlink"/>
                  <w:rFonts w:ascii="Times New Roman" w:hAnsi="Times New Roman"/>
                  <w:sz w:val="26"/>
                  <w:szCs w:val="26"/>
                  <w:lang w:val="ro-RO"/>
                </w:rPr>
                <w:t>https://particip.gov.md/ro/document/stages/*/14403</w:t>
              </w:r>
            </w:hyperlink>
            <w:r w:rsidR="0016390C">
              <w:rPr>
                <w:rFonts w:ascii="Times New Roman" w:hAnsi="Times New Roman"/>
                <w:sz w:val="24"/>
                <w:szCs w:val="24"/>
                <w:lang w:val="ro-RO"/>
              </w:rPr>
              <w:t xml:space="preserve"> </w:t>
            </w:r>
            <w:r w:rsidR="002E7DC6"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pe data de </w:t>
            </w:r>
            <w:r w:rsidR="00B53D71">
              <w:rPr>
                <w:rFonts w:ascii="Times New Roman" w:hAnsi="Times New Roman"/>
                <w:sz w:val="26"/>
                <w:szCs w:val="26"/>
                <w:lang w:val="ro-RO"/>
              </w:rPr>
              <w:t>0</w:t>
            </w:r>
            <w:r w:rsidR="0016390C">
              <w:rPr>
                <w:rFonts w:ascii="Times New Roman" w:hAnsi="Times New Roman"/>
                <w:sz w:val="26"/>
                <w:szCs w:val="26"/>
                <w:lang w:val="ro-RO"/>
              </w:rPr>
              <w:t>2</w:t>
            </w:r>
            <w:r w:rsidRPr="00C138CB">
              <w:rPr>
                <w:rFonts w:ascii="Times New Roman" w:hAnsi="Times New Roman"/>
                <w:sz w:val="26"/>
                <w:szCs w:val="26"/>
                <w:lang w:val="ro-RO"/>
              </w:rPr>
              <w:t>.0</w:t>
            </w:r>
            <w:r w:rsidR="004264C0">
              <w:rPr>
                <w:rFonts w:ascii="Times New Roman" w:hAnsi="Times New Roman"/>
                <w:sz w:val="26"/>
                <w:szCs w:val="26"/>
                <w:lang w:val="ro-RO"/>
              </w:rPr>
              <w:t>5</w:t>
            </w:r>
            <w:r w:rsidRPr="00C138CB">
              <w:rPr>
                <w:rFonts w:ascii="Times New Roman" w:hAnsi="Times New Roman"/>
                <w:sz w:val="26"/>
                <w:szCs w:val="26"/>
                <w:lang w:val="ro-RO"/>
              </w:rPr>
              <w:t>.202</w:t>
            </w:r>
            <w:r w:rsidR="004264C0">
              <w:rPr>
                <w:rFonts w:ascii="Times New Roman" w:hAnsi="Times New Roman"/>
                <w:sz w:val="26"/>
                <w:szCs w:val="26"/>
                <w:lang w:val="ro-RO"/>
              </w:rPr>
              <w:t>5</w:t>
            </w:r>
            <w:r w:rsidRPr="00C138CB">
              <w:rPr>
                <w:rFonts w:ascii="Times New Roman" w:hAnsi="Times New Roman"/>
                <w:sz w:val="26"/>
                <w:szCs w:val="26"/>
                <w:lang w:val="ro-RO"/>
              </w:rPr>
              <w:t>.</w:t>
            </w:r>
            <w:bookmarkEnd w:id="1"/>
          </w:p>
          <w:p w14:paraId="37FD6322" w14:textId="77777777" w:rsidR="0016390C" w:rsidRDefault="0016390C" w:rsidP="005F513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În scopul respectării prevederilor Legii nr. 239/2008 privind transparența în procesul decizional, anunțul </w:t>
            </w:r>
            <w:r>
              <w:rPr>
                <w:rFonts w:ascii="Times New Roman" w:hAnsi="Times New Roman"/>
                <w:sz w:val="26"/>
                <w:szCs w:val="26"/>
                <w:lang w:val="ro-RO"/>
              </w:rPr>
              <w:t>privind consultările publice a</w:t>
            </w:r>
            <w:r w:rsidRPr="00C138CB">
              <w:rPr>
                <w:rFonts w:ascii="Times New Roman" w:hAnsi="Times New Roman"/>
                <w:sz w:val="26"/>
                <w:szCs w:val="26"/>
                <w:lang w:val="ro-RO"/>
              </w:rPr>
              <w:t xml:space="preserve"> proiectului, a fost plasat pe pagina web oficială a Ministerului Mediului, la compartimentul „Transparență decizională” rubrica </w:t>
            </w:r>
            <w:r w:rsidRPr="00C138CB">
              <w:rPr>
                <w:rFonts w:ascii="Times New Roman" w:hAnsi="Times New Roman"/>
                <w:sz w:val="26"/>
                <w:szCs w:val="26"/>
                <w:lang w:val="ro-RO"/>
              </w:rPr>
              <w:lastRenderedPageBreak/>
              <w:t xml:space="preserve">„Proiecte de documente” </w:t>
            </w:r>
            <w:hyperlink r:id="rId6" w:history="1">
              <w:r w:rsidR="0048006A" w:rsidRPr="0048006A">
                <w:rPr>
                  <w:rStyle w:val="Hyperlink"/>
                  <w:rFonts w:ascii="Times New Roman" w:hAnsi="Times New Roman"/>
                  <w:sz w:val="26"/>
                  <w:szCs w:val="26"/>
                  <w:lang w:val="ro-RO"/>
                </w:rPr>
                <w:t>https://particip.gov.md/ro/document/stages/*/14520</w:t>
              </w:r>
            </w:hyperlink>
            <w:r w:rsidR="0048006A">
              <w:rPr>
                <w:rFonts w:ascii="Times New Roman" w:hAnsi="Times New Roman"/>
                <w:sz w:val="24"/>
                <w:szCs w:val="24"/>
                <w:lang w:val="ro-RO"/>
              </w:rPr>
              <w:t xml:space="preserve"> </w:t>
            </w:r>
            <w:r w:rsidRPr="00C138CB">
              <w:rPr>
                <w:rFonts w:ascii="Times New Roman" w:hAnsi="Times New Roman"/>
                <w:sz w:val="26"/>
                <w:szCs w:val="26"/>
                <w:lang w:val="ro-RO"/>
              </w:rPr>
              <w:t xml:space="preserve">) pe data de </w:t>
            </w:r>
            <w:r>
              <w:rPr>
                <w:rFonts w:ascii="Times New Roman" w:hAnsi="Times New Roman"/>
                <w:sz w:val="26"/>
                <w:szCs w:val="26"/>
                <w:lang w:val="ro-RO"/>
              </w:rPr>
              <w:t>0</w:t>
            </w:r>
            <w:r w:rsidR="0048006A">
              <w:rPr>
                <w:rFonts w:ascii="Times New Roman" w:hAnsi="Times New Roman"/>
                <w:sz w:val="26"/>
                <w:szCs w:val="26"/>
                <w:lang w:val="ro-RO"/>
              </w:rPr>
              <w:t>5</w:t>
            </w:r>
            <w:r w:rsidRPr="00C138CB">
              <w:rPr>
                <w:rFonts w:ascii="Times New Roman" w:hAnsi="Times New Roman"/>
                <w:sz w:val="26"/>
                <w:szCs w:val="26"/>
                <w:lang w:val="ro-RO"/>
              </w:rPr>
              <w:t>.0</w:t>
            </w:r>
            <w:r>
              <w:rPr>
                <w:rFonts w:ascii="Times New Roman" w:hAnsi="Times New Roman"/>
                <w:sz w:val="26"/>
                <w:szCs w:val="26"/>
                <w:lang w:val="ro-RO"/>
              </w:rPr>
              <w:t>5</w:t>
            </w:r>
            <w:r w:rsidRPr="00C138CB">
              <w:rPr>
                <w:rFonts w:ascii="Times New Roman" w:hAnsi="Times New Roman"/>
                <w:sz w:val="26"/>
                <w:szCs w:val="26"/>
                <w:lang w:val="ro-RO"/>
              </w:rPr>
              <w:t>.202</w:t>
            </w:r>
            <w:r>
              <w:rPr>
                <w:rFonts w:ascii="Times New Roman" w:hAnsi="Times New Roman"/>
                <w:sz w:val="26"/>
                <w:szCs w:val="26"/>
                <w:lang w:val="ro-RO"/>
              </w:rPr>
              <w:t>5</w:t>
            </w:r>
            <w:r w:rsidRPr="00C138CB">
              <w:rPr>
                <w:rFonts w:ascii="Times New Roman" w:hAnsi="Times New Roman"/>
                <w:sz w:val="26"/>
                <w:szCs w:val="26"/>
                <w:lang w:val="ro-RO"/>
              </w:rPr>
              <w:t>.</w:t>
            </w:r>
          </w:p>
          <w:p w14:paraId="756CA4B2" w14:textId="3CC4061C" w:rsidR="00492D49" w:rsidRPr="00C138CB" w:rsidRDefault="00492D49" w:rsidP="005F513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În scopul respectării prevederilor Legii nr. 239/2008 privind transparența în procesul decizional, </w:t>
            </w:r>
            <w:r>
              <w:rPr>
                <w:rFonts w:ascii="Times New Roman" w:hAnsi="Times New Roman"/>
                <w:sz w:val="26"/>
                <w:szCs w:val="26"/>
                <w:lang w:val="ro-RO"/>
              </w:rPr>
              <w:t xml:space="preserve">varianta definitivată a proiectului </w:t>
            </w:r>
            <w:r w:rsidRPr="00C138CB">
              <w:rPr>
                <w:rFonts w:ascii="Times New Roman" w:hAnsi="Times New Roman"/>
                <w:sz w:val="26"/>
                <w:szCs w:val="26"/>
                <w:lang w:val="ro-RO"/>
              </w:rPr>
              <w:t>a fost plasat pe pagina web oficială a Ministerului Mediului, la compartimentul „Transparență decizională” rubrica „Proiecte de documente”</w:t>
            </w:r>
            <w:r w:rsidRPr="0048006A">
              <w:rPr>
                <w:rFonts w:ascii="Times New Roman" w:hAnsi="Times New Roman"/>
                <w:sz w:val="26"/>
                <w:szCs w:val="26"/>
                <w:lang w:val="ro-RO"/>
              </w:rPr>
              <w:t xml:space="preserve"> </w:t>
            </w:r>
            <w:r>
              <w:rPr>
                <w:rFonts w:ascii="Times New Roman" w:hAnsi="Times New Roman"/>
                <w:sz w:val="26"/>
                <w:szCs w:val="26"/>
                <w:lang w:val="ro-RO"/>
              </w:rPr>
              <w:t>pe data de 1</w:t>
            </w:r>
            <w:r>
              <w:rPr>
                <w:rFonts w:ascii="Times New Roman" w:hAnsi="Times New Roman"/>
                <w:sz w:val="26"/>
                <w:szCs w:val="26"/>
                <w:lang w:val="ro-RO"/>
              </w:rPr>
              <w:t>2</w:t>
            </w:r>
            <w:r w:rsidRPr="00C138CB">
              <w:rPr>
                <w:rFonts w:ascii="Times New Roman" w:hAnsi="Times New Roman"/>
                <w:sz w:val="26"/>
                <w:szCs w:val="26"/>
                <w:lang w:val="ro-RO"/>
              </w:rPr>
              <w:t>.0</w:t>
            </w:r>
            <w:r>
              <w:rPr>
                <w:rFonts w:ascii="Times New Roman" w:hAnsi="Times New Roman"/>
                <w:sz w:val="26"/>
                <w:szCs w:val="26"/>
                <w:lang w:val="ro-RO"/>
              </w:rPr>
              <w:t>6</w:t>
            </w:r>
            <w:r w:rsidRPr="00C138CB">
              <w:rPr>
                <w:rFonts w:ascii="Times New Roman" w:hAnsi="Times New Roman"/>
                <w:sz w:val="26"/>
                <w:szCs w:val="26"/>
                <w:lang w:val="ro-RO"/>
              </w:rPr>
              <w:t>.202</w:t>
            </w:r>
            <w:r>
              <w:rPr>
                <w:rFonts w:ascii="Times New Roman" w:hAnsi="Times New Roman"/>
                <w:sz w:val="26"/>
                <w:szCs w:val="26"/>
                <w:lang w:val="ro-RO"/>
              </w:rPr>
              <w:t>5</w:t>
            </w:r>
            <w:r w:rsidRPr="00C138CB">
              <w:rPr>
                <w:rFonts w:ascii="Times New Roman" w:hAnsi="Times New Roman"/>
                <w:sz w:val="26"/>
                <w:szCs w:val="26"/>
                <w:lang w:val="ro-RO"/>
              </w:rPr>
              <w:t>.</w:t>
            </w:r>
          </w:p>
        </w:tc>
      </w:tr>
      <w:tr w:rsidR="000F3D1C" w:rsidRPr="00C138CB" w14:paraId="02301BDC"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lastRenderedPageBreak/>
              <w:t>7. Concluziile expertizelor</w:t>
            </w:r>
          </w:p>
        </w:tc>
      </w:tr>
      <w:tr w:rsidR="000F3D1C" w:rsidRPr="00C138CB" w14:paraId="224532AE"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472B3930" w:rsidR="000F3D1C" w:rsidRPr="00C138CB" w:rsidRDefault="0006537A" w:rsidP="006D1D5B">
            <w:pPr>
              <w:spacing w:line="276" w:lineRule="auto"/>
              <w:ind w:firstLine="0"/>
              <w:rPr>
                <w:rFonts w:ascii="Times New Roman" w:hAnsi="Times New Roman"/>
                <w:b/>
                <w:bCs/>
                <w:sz w:val="26"/>
                <w:szCs w:val="26"/>
                <w:lang w:val="ro-RO"/>
              </w:rPr>
            </w:pPr>
            <w:r w:rsidRPr="00C138CB">
              <w:rPr>
                <w:rFonts w:ascii="Times New Roman" w:hAnsi="Times New Roman"/>
                <w:sz w:val="26"/>
                <w:szCs w:val="26"/>
                <w:lang w:val="ro-RO"/>
              </w:rPr>
              <w:t>Proiectul propus, potrivit art. 37 din Legea nr. 100/2017 cu privire la actele normative, va f</w:t>
            </w:r>
            <w:r w:rsidR="00492D49">
              <w:rPr>
                <w:rFonts w:ascii="Times New Roman" w:hAnsi="Times New Roman"/>
                <w:sz w:val="26"/>
                <w:szCs w:val="26"/>
                <w:lang w:val="ro-RO"/>
              </w:rPr>
              <w:t>ost</w:t>
            </w:r>
            <w:r w:rsidRPr="00C138CB">
              <w:rPr>
                <w:rFonts w:ascii="Times New Roman" w:hAnsi="Times New Roman"/>
                <w:sz w:val="26"/>
                <w:szCs w:val="26"/>
                <w:lang w:val="ro-RO"/>
              </w:rPr>
              <w:t xml:space="preserve"> remis Ministerului Justiției </w:t>
            </w:r>
            <w:r w:rsidR="00492D49">
              <w:rPr>
                <w:rFonts w:ascii="Times New Roman" w:hAnsi="Times New Roman"/>
                <w:sz w:val="26"/>
                <w:szCs w:val="26"/>
                <w:lang w:val="ro-RO"/>
              </w:rPr>
              <w:t>și a fost</w:t>
            </w:r>
            <w:r w:rsidRPr="00C138CB">
              <w:rPr>
                <w:rFonts w:ascii="Times New Roman" w:hAnsi="Times New Roman"/>
                <w:sz w:val="26"/>
                <w:szCs w:val="26"/>
                <w:lang w:val="ro-RO"/>
              </w:rPr>
              <w:t xml:space="preserve"> supus expertizei juridice</w:t>
            </w:r>
            <w:r w:rsidR="00492D49">
              <w:rPr>
                <w:rFonts w:ascii="Times New Roman" w:hAnsi="Times New Roman"/>
                <w:sz w:val="26"/>
                <w:szCs w:val="26"/>
                <w:lang w:val="ro-RO"/>
              </w:rPr>
              <w:t xml:space="preserve"> -Aviz</w:t>
            </w:r>
            <w:r w:rsidR="00492D49" w:rsidRPr="00492D49">
              <w:rPr>
                <w:lang w:val="ro-RO"/>
              </w:rPr>
              <w:t xml:space="preserve"> </w:t>
            </w:r>
            <w:r w:rsidR="00492D49" w:rsidRPr="00492D49">
              <w:rPr>
                <w:rFonts w:ascii="Times New Roman" w:hAnsi="Times New Roman"/>
                <w:sz w:val="26"/>
                <w:szCs w:val="26"/>
                <w:lang w:val="ro-RO"/>
              </w:rPr>
              <w:t xml:space="preserve">nr. 04/2-5490 </w:t>
            </w:r>
            <w:r w:rsidR="00492D49">
              <w:rPr>
                <w:rFonts w:ascii="Times New Roman" w:hAnsi="Times New Roman"/>
                <w:sz w:val="26"/>
                <w:szCs w:val="26"/>
                <w:lang w:val="ro-RO"/>
              </w:rPr>
              <w:t xml:space="preserve">din 12.06.2025, drept urmare toate obiecțiile au fost acceptate și luate în calcul la definitivarea proiectului. </w:t>
            </w:r>
          </w:p>
        </w:tc>
      </w:tr>
      <w:tr w:rsidR="000F3D1C" w:rsidRPr="00C138CB" w14:paraId="08EA0297"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8. Modul de încorporare a actului în cadrul normativ existent</w:t>
            </w:r>
          </w:p>
        </w:tc>
      </w:tr>
      <w:tr w:rsidR="000F3D1C" w:rsidRPr="00C138CB" w14:paraId="78FB2943"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1463FDAA" w:rsidR="000F3D1C" w:rsidRPr="00C138CB" w:rsidRDefault="005E4FF2"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5B8F060B"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9. Măsurile necesare pentru implementarea prevederilor proiectului actului normativ</w:t>
            </w:r>
          </w:p>
        </w:tc>
      </w:tr>
      <w:tr w:rsidR="000F3D1C" w:rsidRPr="00C138CB" w14:paraId="0C88CAF5"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5CB7" w14:textId="0DEC77D6" w:rsidR="00492D49" w:rsidRDefault="00492D49"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Intrarea în vigoare a  actului normativ</w:t>
            </w:r>
            <w:r w:rsidR="005645D6">
              <w:rPr>
                <w:rFonts w:ascii="Times New Roman" w:hAnsi="Times New Roman"/>
                <w:sz w:val="26"/>
                <w:szCs w:val="26"/>
                <w:lang w:val="ro-RO"/>
              </w:rPr>
              <w:t xml:space="preserve"> la publicarea lui în Monitorul Oficial al Republicii Moldova</w:t>
            </w:r>
            <w:r>
              <w:rPr>
                <w:rFonts w:ascii="Times New Roman" w:hAnsi="Times New Roman"/>
                <w:sz w:val="26"/>
                <w:szCs w:val="26"/>
                <w:lang w:val="ro-RO"/>
              </w:rPr>
              <w:t xml:space="preserve"> este iminentă</w:t>
            </w:r>
            <w:r w:rsidR="005645D6">
              <w:rPr>
                <w:rFonts w:ascii="Times New Roman" w:hAnsi="Times New Roman"/>
                <w:sz w:val="26"/>
                <w:szCs w:val="26"/>
                <w:lang w:val="ro-RO"/>
              </w:rPr>
              <w:t>,</w:t>
            </w:r>
            <w:r>
              <w:rPr>
                <w:rFonts w:ascii="Times New Roman" w:hAnsi="Times New Roman"/>
                <w:sz w:val="26"/>
                <w:szCs w:val="26"/>
                <w:lang w:val="ro-RO"/>
              </w:rPr>
              <w:t xml:space="preserve"> din considerentul că, conform a</w:t>
            </w:r>
            <w:r w:rsidR="005645D6">
              <w:rPr>
                <w:rFonts w:ascii="Times New Roman" w:hAnsi="Times New Roman"/>
                <w:sz w:val="26"/>
                <w:szCs w:val="26"/>
                <w:lang w:val="ro-RO"/>
              </w:rPr>
              <w:t>nexei nr. 1 din Legea vânătorii și a protecției fondului cinegetic, vânătoarea la speciile vulpe și șacal începe cu data de 1 iunie, termen deja depășit.</w:t>
            </w:r>
          </w:p>
          <w:p w14:paraId="18E7B7F4" w14:textId="7F9A8148" w:rsidR="003944D0" w:rsidRPr="00C138CB" w:rsidRDefault="005645D6"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În continuare, </w:t>
            </w:r>
            <w:r w:rsidR="00E56D74" w:rsidRPr="00C138CB">
              <w:rPr>
                <w:rFonts w:ascii="Times New Roman" w:hAnsi="Times New Roman"/>
                <w:sz w:val="26"/>
                <w:szCs w:val="26"/>
                <w:lang w:val="ro-RO"/>
              </w:rPr>
              <w:t xml:space="preserve">Ministerul Mediului în calitate de administrator al fondului cinegetic național își va reorganiza structura instituțională existentă, Secția politici în domeniul forestier și cinegetic, pentru a avea capacitatea de </w:t>
            </w:r>
            <w:r w:rsidR="004264C0">
              <w:rPr>
                <w:rFonts w:ascii="Times New Roman" w:hAnsi="Times New Roman"/>
                <w:sz w:val="26"/>
                <w:szCs w:val="26"/>
                <w:lang w:val="ro-RO"/>
              </w:rPr>
              <w:t xml:space="preserve">administrare, </w:t>
            </w:r>
            <w:r w:rsidR="00E56D74" w:rsidRPr="00C138CB">
              <w:rPr>
                <w:rFonts w:ascii="Times New Roman" w:hAnsi="Times New Roman"/>
                <w:sz w:val="26"/>
                <w:szCs w:val="26"/>
                <w:lang w:val="ro-RO"/>
              </w:rPr>
              <w:t>analiză și monitorizare</w:t>
            </w:r>
            <w:r w:rsidR="004264C0">
              <w:rPr>
                <w:rFonts w:ascii="Times New Roman" w:hAnsi="Times New Roman"/>
                <w:sz w:val="26"/>
                <w:szCs w:val="26"/>
                <w:lang w:val="ro-RO"/>
              </w:rPr>
              <w:t>,</w:t>
            </w:r>
            <w:r w:rsidR="00E56D74" w:rsidRPr="00C138CB">
              <w:rPr>
                <w:rFonts w:ascii="Times New Roman" w:hAnsi="Times New Roman"/>
                <w:sz w:val="26"/>
                <w:szCs w:val="26"/>
                <w:lang w:val="ro-RO"/>
              </w:rPr>
              <w:t xml:space="preserve"> </w:t>
            </w:r>
            <w:r w:rsidR="004264C0">
              <w:rPr>
                <w:rFonts w:ascii="Times New Roman" w:hAnsi="Times New Roman"/>
                <w:sz w:val="26"/>
                <w:szCs w:val="26"/>
                <w:lang w:val="ro-RO"/>
              </w:rPr>
              <w:t xml:space="preserve">inclusiv </w:t>
            </w:r>
            <w:r w:rsidR="00E56D74" w:rsidRPr="00C138CB">
              <w:rPr>
                <w:rFonts w:ascii="Times New Roman" w:hAnsi="Times New Roman"/>
                <w:sz w:val="26"/>
                <w:szCs w:val="26"/>
                <w:lang w:val="ro-RO"/>
              </w:rPr>
              <w:t>a prevederilor proiectului propus</w:t>
            </w:r>
            <w:r w:rsidR="004264C0">
              <w:rPr>
                <w:rFonts w:ascii="Times New Roman" w:hAnsi="Times New Roman"/>
                <w:sz w:val="26"/>
                <w:szCs w:val="26"/>
                <w:lang w:val="ro-RO"/>
              </w:rPr>
              <w:t>.</w:t>
            </w:r>
          </w:p>
        </w:tc>
      </w:tr>
    </w:tbl>
    <w:p w14:paraId="475B2E64" w14:textId="77777777" w:rsidR="006143D7" w:rsidRDefault="006143D7">
      <w:pPr>
        <w:rPr>
          <w:rFonts w:ascii="Times New Roman" w:hAnsi="Times New Roman" w:cs="Times New Roman"/>
          <w:sz w:val="26"/>
          <w:szCs w:val="26"/>
        </w:rPr>
      </w:pPr>
    </w:p>
    <w:p w14:paraId="66D587ED" w14:textId="77777777" w:rsidR="0048006A" w:rsidRPr="00C138CB" w:rsidRDefault="0048006A">
      <w:pPr>
        <w:rPr>
          <w:rFonts w:ascii="Times New Roman" w:hAnsi="Times New Roman" w:cs="Times New Roman"/>
          <w:sz w:val="26"/>
          <w:szCs w:val="26"/>
        </w:rPr>
      </w:pPr>
    </w:p>
    <w:p w14:paraId="2B490F43" w14:textId="7114E06C" w:rsidR="004264C0" w:rsidRDefault="0048006A" w:rsidP="00416012">
      <w:pPr>
        <w:spacing w:after="200" w:line="276" w:lineRule="auto"/>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eastAsia="ru-RU"/>
          <w14:ligatures w14:val="none"/>
        </w:rPr>
        <w:t xml:space="preserve">Secretar de Stat </w:t>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ab/>
      </w:r>
      <w:r w:rsidR="00492D49">
        <w:rPr>
          <w:rFonts w:ascii="Times New Roman" w:eastAsia="Calibri" w:hAnsi="Times New Roman" w:cs="Times New Roman"/>
          <w:b/>
          <w:kern w:val="0"/>
          <w:sz w:val="28"/>
          <w:szCs w:val="28"/>
          <w:lang w:eastAsia="ru-RU"/>
          <w14:ligatures w14:val="none"/>
        </w:rPr>
        <w:t xml:space="preserve">    Gheorghe HAJDER</w:t>
      </w:r>
    </w:p>
    <w:p w14:paraId="7DBE46D0" w14:textId="0EC0C95B" w:rsidR="003944D0" w:rsidRPr="005F513B" w:rsidRDefault="003944D0" w:rsidP="00416012">
      <w:pPr>
        <w:spacing w:after="200" w:line="276" w:lineRule="auto"/>
        <w:rPr>
          <w:rFonts w:ascii="Times New Roman" w:eastAsia="Calibri" w:hAnsi="Times New Roman" w:cs="Times New Roman"/>
          <w:b/>
          <w:kern w:val="0"/>
          <w:sz w:val="28"/>
          <w:szCs w:val="28"/>
          <w:lang w:eastAsia="ru-RU"/>
          <w14:ligatures w14:val="none"/>
        </w:rPr>
      </w:pPr>
    </w:p>
    <w:sectPr w:rsidR="003944D0" w:rsidRPr="005F513B" w:rsidSect="006D1D5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4905"/>
    <w:multiLevelType w:val="multilevel"/>
    <w:tmpl w:val="A91E97A8"/>
    <w:lvl w:ilvl="0">
      <w:start w:val="1"/>
      <w:numFmt w:val="decimal"/>
      <w:lvlText w:val="%1."/>
      <w:lvlJc w:val="left"/>
      <w:pPr>
        <w:ind w:left="936" w:hanging="360"/>
      </w:pPr>
      <w:rPr>
        <w:rFonts w:ascii="Times New Roman" w:hAnsi="Times New Roman" w:cs="Times New Roman" w:hint="default"/>
        <w:b w:val="0"/>
        <w:bCs w:val="0"/>
        <w:strike w:val="0"/>
      </w:rPr>
    </w:lvl>
    <w:lvl w:ilvl="1">
      <w:start w:val="1"/>
      <w:numFmt w:val="decimal"/>
      <w:isLgl/>
      <w:lvlText w:val="%2."/>
      <w:lvlJc w:val="left"/>
      <w:pPr>
        <w:ind w:left="936" w:hanging="360"/>
      </w:pPr>
      <w:rPr>
        <w:rFonts w:ascii="Times New Roman" w:eastAsia="Calibri" w:hAnsi="Times New Roman" w:cs="Times New Roman"/>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F47381A"/>
    <w:multiLevelType w:val="multilevel"/>
    <w:tmpl w:val="23028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C569FB"/>
    <w:multiLevelType w:val="hybridMultilevel"/>
    <w:tmpl w:val="C860AB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6E71D5"/>
    <w:multiLevelType w:val="hybridMultilevel"/>
    <w:tmpl w:val="A26211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B52520C"/>
    <w:multiLevelType w:val="multilevel"/>
    <w:tmpl w:val="CE621924"/>
    <w:lvl w:ilvl="0">
      <w:start w:val="1"/>
      <w:numFmt w:val="decimal"/>
      <w:lvlText w:val="%1."/>
      <w:lvlJc w:val="left"/>
      <w:pPr>
        <w:ind w:left="450" w:hanging="450"/>
      </w:pPr>
      <w:rPr>
        <w:rFonts w:hint="default"/>
      </w:rPr>
    </w:lvl>
    <w:lvl w:ilvl="1">
      <w:start w:val="1"/>
      <w:numFmt w:val="decimal"/>
      <w:lvlText w:val="%1.%2."/>
      <w:lvlJc w:val="left"/>
      <w:pPr>
        <w:ind w:left="1311" w:hanging="720"/>
      </w:pPr>
      <w:rPr>
        <w:rFonts w:hint="default"/>
      </w:rPr>
    </w:lvl>
    <w:lvl w:ilvl="2">
      <w:start w:val="1"/>
      <w:numFmt w:val="decimal"/>
      <w:lvlText w:val="%1.%2.%3."/>
      <w:lvlJc w:val="left"/>
      <w:pPr>
        <w:ind w:left="1902" w:hanging="720"/>
      </w:pPr>
      <w:rPr>
        <w:rFonts w:hint="default"/>
      </w:rPr>
    </w:lvl>
    <w:lvl w:ilvl="3">
      <w:start w:val="1"/>
      <w:numFmt w:val="decimal"/>
      <w:lvlText w:val="%1.%2.%3.%4."/>
      <w:lvlJc w:val="left"/>
      <w:pPr>
        <w:ind w:left="2853" w:hanging="1080"/>
      </w:pPr>
      <w:rPr>
        <w:rFonts w:hint="default"/>
      </w:rPr>
    </w:lvl>
    <w:lvl w:ilvl="4">
      <w:start w:val="1"/>
      <w:numFmt w:val="decimal"/>
      <w:lvlText w:val="%1.%2.%3.%4.%5."/>
      <w:lvlJc w:val="left"/>
      <w:pPr>
        <w:ind w:left="3444" w:hanging="1080"/>
      </w:pPr>
      <w:rPr>
        <w:rFonts w:hint="default"/>
      </w:rPr>
    </w:lvl>
    <w:lvl w:ilvl="5">
      <w:start w:val="1"/>
      <w:numFmt w:val="decimal"/>
      <w:lvlText w:val="%1.%2.%3.%4.%5.%6."/>
      <w:lvlJc w:val="left"/>
      <w:pPr>
        <w:ind w:left="4395" w:hanging="1440"/>
      </w:pPr>
      <w:rPr>
        <w:rFonts w:hint="default"/>
      </w:rPr>
    </w:lvl>
    <w:lvl w:ilvl="6">
      <w:start w:val="1"/>
      <w:numFmt w:val="decimal"/>
      <w:lvlText w:val="%1.%2.%3.%4.%5.%6.%7."/>
      <w:lvlJc w:val="left"/>
      <w:pPr>
        <w:ind w:left="5346" w:hanging="1800"/>
      </w:pPr>
      <w:rPr>
        <w:rFonts w:hint="default"/>
      </w:rPr>
    </w:lvl>
    <w:lvl w:ilvl="7">
      <w:start w:val="1"/>
      <w:numFmt w:val="decimal"/>
      <w:lvlText w:val="%1.%2.%3.%4.%5.%6.%7.%8."/>
      <w:lvlJc w:val="left"/>
      <w:pPr>
        <w:ind w:left="5937" w:hanging="1800"/>
      </w:pPr>
      <w:rPr>
        <w:rFonts w:hint="default"/>
      </w:rPr>
    </w:lvl>
    <w:lvl w:ilvl="8">
      <w:start w:val="1"/>
      <w:numFmt w:val="decimal"/>
      <w:lvlText w:val="%1.%2.%3.%4.%5.%6.%7.%8.%9."/>
      <w:lvlJc w:val="left"/>
      <w:pPr>
        <w:ind w:left="6888" w:hanging="2160"/>
      </w:pPr>
      <w:rPr>
        <w:rFonts w:hint="default"/>
      </w:rPr>
    </w:lvl>
  </w:abstractNum>
  <w:num w:numId="1" w16cid:durableId="180946274">
    <w:abstractNumId w:val="0"/>
  </w:num>
  <w:num w:numId="2" w16cid:durableId="1692534367">
    <w:abstractNumId w:val="1"/>
  </w:num>
  <w:num w:numId="3" w16cid:durableId="1196038631">
    <w:abstractNumId w:val="3"/>
  </w:num>
  <w:num w:numId="4" w16cid:durableId="2126151121">
    <w:abstractNumId w:val="4"/>
  </w:num>
  <w:num w:numId="5" w16cid:durableId="124710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00D1C"/>
    <w:rsid w:val="000547D4"/>
    <w:rsid w:val="0006537A"/>
    <w:rsid w:val="000D5414"/>
    <w:rsid w:val="000E7ED7"/>
    <w:rsid w:val="000F3D1C"/>
    <w:rsid w:val="00145595"/>
    <w:rsid w:val="00146DBC"/>
    <w:rsid w:val="00157384"/>
    <w:rsid w:val="0016390C"/>
    <w:rsid w:val="00164B1D"/>
    <w:rsid w:val="00167DAE"/>
    <w:rsid w:val="001C58B7"/>
    <w:rsid w:val="00257D18"/>
    <w:rsid w:val="00260369"/>
    <w:rsid w:val="002E042E"/>
    <w:rsid w:val="002E7DC6"/>
    <w:rsid w:val="00301E38"/>
    <w:rsid w:val="00317AEC"/>
    <w:rsid w:val="003201BE"/>
    <w:rsid w:val="003944D0"/>
    <w:rsid w:val="003A7420"/>
    <w:rsid w:val="003B5EC5"/>
    <w:rsid w:val="003D07D9"/>
    <w:rsid w:val="003F2CCE"/>
    <w:rsid w:val="00411811"/>
    <w:rsid w:val="00416012"/>
    <w:rsid w:val="004264C0"/>
    <w:rsid w:val="0048006A"/>
    <w:rsid w:val="00492D49"/>
    <w:rsid w:val="004B681F"/>
    <w:rsid w:val="004D1896"/>
    <w:rsid w:val="004F0804"/>
    <w:rsid w:val="00522BE4"/>
    <w:rsid w:val="005645D6"/>
    <w:rsid w:val="005E1C16"/>
    <w:rsid w:val="005E4FF2"/>
    <w:rsid w:val="005F513B"/>
    <w:rsid w:val="006143D7"/>
    <w:rsid w:val="006A0121"/>
    <w:rsid w:val="006B6FC3"/>
    <w:rsid w:val="006D1D5B"/>
    <w:rsid w:val="007066B0"/>
    <w:rsid w:val="00713D14"/>
    <w:rsid w:val="00782D34"/>
    <w:rsid w:val="007B5603"/>
    <w:rsid w:val="007C6B3F"/>
    <w:rsid w:val="007E1BC7"/>
    <w:rsid w:val="007E268D"/>
    <w:rsid w:val="007F1BE2"/>
    <w:rsid w:val="00817226"/>
    <w:rsid w:val="00867292"/>
    <w:rsid w:val="00875451"/>
    <w:rsid w:val="008B0DC4"/>
    <w:rsid w:val="008B6986"/>
    <w:rsid w:val="008C0992"/>
    <w:rsid w:val="008E1BA1"/>
    <w:rsid w:val="00907318"/>
    <w:rsid w:val="0091668F"/>
    <w:rsid w:val="009503C2"/>
    <w:rsid w:val="00980BC8"/>
    <w:rsid w:val="009C69A5"/>
    <w:rsid w:val="00A00CDC"/>
    <w:rsid w:val="00A04C55"/>
    <w:rsid w:val="00A5063C"/>
    <w:rsid w:val="00B53D71"/>
    <w:rsid w:val="00BA42DF"/>
    <w:rsid w:val="00C102EC"/>
    <w:rsid w:val="00C138CB"/>
    <w:rsid w:val="00C760E9"/>
    <w:rsid w:val="00C86FBE"/>
    <w:rsid w:val="00C9084A"/>
    <w:rsid w:val="00CD5326"/>
    <w:rsid w:val="00CF1A24"/>
    <w:rsid w:val="00D040EF"/>
    <w:rsid w:val="00D63F66"/>
    <w:rsid w:val="00DC4CBA"/>
    <w:rsid w:val="00DF24FB"/>
    <w:rsid w:val="00E56D74"/>
    <w:rsid w:val="00ED2789"/>
    <w:rsid w:val="00F37E2C"/>
    <w:rsid w:val="00F50704"/>
    <w:rsid w:val="00F90F58"/>
    <w:rsid w:val="00F96559"/>
    <w:rsid w:val="00FC77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Frspaiere">
    <w:name w:val="No Spacing"/>
    <w:link w:val="FrspaiereCaracter"/>
    <w:uiPriority w:val="1"/>
    <w:qFormat/>
    <w:rsid w:val="00157384"/>
    <w:pPr>
      <w:spacing w:after="0" w:line="240" w:lineRule="auto"/>
    </w:pPr>
    <w:rPr>
      <w:rFonts w:ascii="Calibri" w:eastAsia="Calibri" w:hAnsi="Calibri" w:cs="Times New Roman"/>
      <w:kern w:val="0"/>
      <w:sz w:val="22"/>
      <w:szCs w:val="22"/>
      <w:lang w:val="ru-RU"/>
      <w14:ligatures w14:val="none"/>
    </w:rPr>
  </w:style>
  <w:style w:type="character" w:customStyle="1" w:styleId="FrspaiereCaracter">
    <w:name w:val="Fără spațiere Caracter"/>
    <w:link w:val="Frspaiere"/>
    <w:uiPriority w:val="1"/>
    <w:locked/>
    <w:rsid w:val="00157384"/>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468">
      <w:bodyDiv w:val="1"/>
      <w:marLeft w:val="0"/>
      <w:marRight w:val="0"/>
      <w:marTop w:val="0"/>
      <w:marBottom w:val="0"/>
      <w:divBdr>
        <w:top w:val="none" w:sz="0" w:space="0" w:color="auto"/>
        <w:left w:val="none" w:sz="0" w:space="0" w:color="auto"/>
        <w:bottom w:val="none" w:sz="0" w:space="0" w:color="auto"/>
        <w:right w:val="none" w:sz="0" w:space="0" w:color="auto"/>
      </w:divBdr>
      <w:divsChild>
        <w:div w:id="554126471">
          <w:marLeft w:val="0"/>
          <w:marRight w:val="0"/>
          <w:marTop w:val="0"/>
          <w:marBottom w:val="0"/>
          <w:divBdr>
            <w:top w:val="none" w:sz="0" w:space="0" w:color="auto"/>
            <w:left w:val="none" w:sz="0" w:space="0" w:color="auto"/>
            <w:bottom w:val="none" w:sz="0" w:space="0" w:color="auto"/>
            <w:right w:val="none" w:sz="0" w:space="0" w:color="auto"/>
          </w:divBdr>
          <w:divsChild>
            <w:div w:id="1447888737">
              <w:marLeft w:val="0"/>
              <w:marRight w:val="0"/>
              <w:marTop w:val="0"/>
              <w:marBottom w:val="0"/>
              <w:divBdr>
                <w:top w:val="none" w:sz="0" w:space="0" w:color="auto"/>
                <w:left w:val="none" w:sz="0" w:space="0" w:color="auto"/>
                <w:bottom w:val="none" w:sz="0" w:space="0" w:color="auto"/>
                <w:right w:val="none" w:sz="0" w:space="0" w:color="auto"/>
              </w:divBdr>
              <w:divsChild>
                <w:div w:id="21017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671">
          <w:marLeft w:val="0"/>
          <w:marRight w:val="0"/>
          <w:marTop w:val="0"/>
          <w:marBottom w:val="0"/>
          <w:divBdr>
            <w:top w:val="none" w:sz="0" w:space="0" w:color="auto"/>
            <w:left w:val="none" w:sz="0" w:space="0" w:color="auto"/>
            <w:bottom w:val="none" w:sz="0" w:space="0" w:color="auto"/>
            <w:right w:val="none" w:sz="0" w:space="0" w:color="auto"/>
          </w:divBdr>
          <w:divsChild>
            <w:div w:id="927690916">
              <w:marLeft w:val="0"/>
              <w:marRight w:val="0"/>
              <w:marTop w:val="0"/>
              <w:marBottom w:val="0"/>
              <w:divBdr>
                <w:top w:val="none" w:sz="0" w:space="0" w:color="auto"/>
                <w:left w:val="none" w:sz="0" w:space="0" w:color="auto"/>
                <w:bottom w:val="none" w:sz="0" w:space="0" w:color="auto"/>
                <w:right w:val="none" w:sz="0" w:space="0" w:color="auto"/>
              </w:divBdr>
              <w:divsChild>
                <w:div w:id="2026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4520" TargetMode="External"/><Relationship Id="rId5" Type="http://schemas.openxmlformats.org/officeDocument/2006/relationships/hyperlink" Target="https://particip.gov.md/ro/document/stages/*/14403"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1567</Words>
  <Characters>9089</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33</cp:revision>
  <dcterms:created xsi:type="dcterms:W3CDTF">2024-09-02T10:08:00Z</dcterms:created>
  <dcterms:modified xsi:type="dcterms:W3CDTF">2025-06-12T13:24:00Z</dcterms:modified>
</cp:coreProperties>
</file>