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E4F1B" w14:textId="77777777" w:rsidR="00B92A21" w:rsidRPr="0067792F" w:rsidRDefault="00B92A21" w:rsidP="00B92A21">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 xml:space="preserve">SINTEZA </w:t>
      </w:r>
    </w:p>
    <w:p w14:paraId="558DC4EE" w14:textId="482A2892" w:rsidR="00B92A21" w:rsidRPr="00713C33" w:rsidRDefault="00B92A21" w:rsidP="00713C33">
      <w:pPr>
        <w:tabs>
          <w:tab w:val="left" w:pos="6390"/>
        </w:tabs>
        <w:spacing w:after="0" w:line="240" w:lineRule="auto"/>
        <w:ind w:left="720" w:right="920"/>
        <w:jc w:val="center"/>
        <w:rPr>
          <w:rFonts w:ascii="Times New Roman" w:hAnsi="Times New Roman"/>
          <w:b/>
          <w:bCs/>
          <w:i/>
          <w:sz w:val="28"/>
          <w:szCs w:val="28"/>
          <w:lang w:val="ro-RO" w:eastAsia="en-US"/>
        </w:rPr>
      </w:pPr>
      <w:r w:rsidRPr="0067792F">
        <w:rPr>
          <w:rFonts w:ascii="Times New Roman" w:hAnsi="Times New Roman"/>
          <w:b/>
          <w:sz w:val="24"/>
          <w:szCs w:val="24"/>
          <w:lang w:val="ro-MD"/>
        </w:rPr>
        <w:t>la proiectul</w:t>
      </w:r>
      <w:r w:rsidR="002625DD" w:rsidRPr="0067792F">
        <w:rPr>
          <w:rFonts w:ascii="Times New Roman" w:hAnsi="Times New Roman"/>
          <w:b/>
          <w:sz w:val="24"/>
          <w:szCs w:val="24"/>
          <w:lang w:val="ro-MD"/>
        </w:rPr>
        <w:t xml:space="preserve"> </w:t>
      </w:r>
      <w:r w:rsidR="004B5786" w:rsidRPr="0067792F">
        <w:rPr>
          <w:rFonts w:ascii="Times New Roman" w:hAnsi="Times New Roman"/>
          <w:b/>
          <w:sz w:val="24"/>
          <w:szCs w:val="24"/>
          <w:lang w:val="ro-MD"/>
        </w:rPr>
        <w:t xml:space="preserve">de </w:t>
      </w:r>
      <w:r w:rsidR="003212CD" w:rsidRPr="0067792F">
        <w:rPr>
          <w:rFonts w:ascii="Times New Roman" w:hAnsi="Times New Roman"/>
          <w:b/>
          <w:sz w:val="24"/>
          <w:szCs w:val="24"/>
          <w:lang w:val="ro-MD"/>
        </w:rPr>
        <w:t>hotărâre</w:t>
      </w:r>
      <w:r w:rsidR="004B5786" w:rsidRPr="0067792F">
        <w:rPr>
          <w:rFonts w:ascii="Times New Roman" w:hAnsi="Times New Roman"/>
          <w:b/>
          <w:sz w:val="24"/>
          <w:szCs w:val="24"/>
          <w:lang w:val="ro-MD"/>
        </w:rPr>
        <w:t xml:space="preserve">  </w:t>
      </w:r>
      <w:r w:rsidR="00713C33" w:rsidRPr="00713C33">
        <w:rPr>
          <w:rFonts w:ascii="Times New Roman" w:hAnsi="Times New Roman"/>
          <w:b/>
          <w:bCs/>
          <w:iCs/>
          <w:spacing w:val="-1"/>
          <w:sz w:val="24"/>
          <w:szCs w:val="24"/>
          <w:lang w:val="ro-RO" w:eastAsia="en-US"/>
        </w:rPr>
        <w:t>pentru</w:t>
      </w:r>
      <w:r w:rsidR="00713C33" w:rsidRPr="00713C33">
        <w:rPr>
          <w:rFonts w:ascii="Times New Roman" w:hAnsi="Times New Roman"/>
          <w:b/>
          <w:bCs/>
          <w:iCs/>
          <w:sz w:val="24"/>
          <w:szCs w:val="24"/>
          <w:lang w:val="ro-RO" w:eastAsia="en-US"/>
        </w:rPr>
        <w:t xml:space="preserve"> aprobarea </w:t>
      </w:r>
      <w:r w:rsidR="00713C33" w:rsidRPr="00713C33">
        <w:rPr>
          <w:rFonts w:ascii="Times New Roman" w:eastAsiaTheme="minorHAnsi" w:hAnsi="Times New Roman"/>
          <w:b/>
          <w:bCs/>
          <w:iCs/>
          <w:sz w:val="24"/>
          <w:szCs w:val="24"/>
          <w:lang w:val="ro-RO" w:eastAsia="en-US"/>
        </w:rPr>
        <w:t>Metodologiei de evaluare vizuală rapidă a clădirilor</w:t>
      </w:r>
    </w:p>
    <w:p w14:paraId="604B63CF" w14:textId="74C86DD3" w:rsidR="00461817" w:rsidRDefault="00D13678" w:rsidP="00E36617">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număr</w:t>
      </w:r>
      <w:r w:rsidR="00461817" w:rsidRPr="0067792F">
        <w:rPr>
          <w:rFonts w:ascii="Times New Roman" w:hAnsi="Times New Roman"/>
          <w:b/>
          <w:sz w:val="24"/>
          <w:szCs w:val="24"/>
          <w:lang w:val="ro-MD"/>
        </w:rPr>
        <w:t xml:space="preserve"> unic </w:t>
      </w:r>
      <w:r w:rsidR="00713C33">
        <w:rPr>
          <w:rFonts w:ascii="Times New Roman" w:hAnsi="Times New Roman"/>
          <w:b/>
          <w:sz w:val="24"/>
          <w:szCs w:val="24"/>
          <w:lang w:val="ro-MD"/>
        </w:rPr>
        <w:t>231</w:t>
      </w:r>
      <w:r w:rsidR="003212CD">
        <w:rPr>
          <w:rFonts w:ascii="Times New Roman" w:hAnsi="Times New Roman"/>
          <w:b/>
          <w:sz w:val="24"/>
          <w:szCs w:val="24"/>
          <w:lang w:val="ro-MD"/>
        </w:rPr>
        <w:t>/MIDR/2025</w:t>
      </w:r>
      <w:r w:rsidR="00400CC0" w:rsidRPr="0067792F">
        <w:rPr>
          <w:rFonts w:ascii="Times New Roman" w:hAnsi="Times New Roman"/>
          <w:b/>
          <w:sz w:val="24"/>
          <w:szCs w:val="24"/>
          <w:lang w:val="ro-MD"/>
        </w:rPr>
        <w:t xml:space="preserve"> </w:t>
      </w:r>
    </w:p>
    <w:p w14:paraId="513C9443" w14:textId="77777777" w:rsidR="00F7055C" w:rsidRPr="0067792F" w:rsidRDefault="00F7055C" w:rsidP="00E36617">
      <w:pPr>
        <w:tabs>
          <w:tab w:val="left" w:pos="884"/>
          <w:tab w:val="left" w:pos="1196"/>
        </w:tabs>
        <w:spacing w:after="0" w:line="240" w:lineRule="auto"/>
        <w:jc w:val="center"/>
        <w:rPr>
          <w:rFonts w:ascii="Times New Roman" w:hAnsi="Times New Roman"/>
          <w:i/>
          <w:sz w:val="24"/>
          <w:szCs w:val="24"/>
          <w:lang w:val="ro-MD"/>
        </w:rPr>
      </w:pPr>
    </w:p>
    <w:tbl>
      <w:tblP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5"/>
        <w:gridCol w:w="654"/>
        <w:gridCol w:w="7414"/>
        <w:gridCol w:w="3869"/>
      </w:tblGrid>
      <w:tr w:rsidR="00AC20CC" w:rsidRPr="0067792F" w14:paraId="5E9FF18D" w14:textId="77777777" w:rsidTr="00A33F7E">
        <w:tc>
          <w:tcPr>
            <w:tcW w:w="2855" w:type="dxa"/>
            <w:shd w:val="clear" w:color="auto" w:fill="FFFFFF"/>
          </w:tcPr>
          <w:p w14:paraId="3AC8BDB2" w14:textId="3142D3EB" w:rsidR="00AC20CC" w:rsidRPr="0067792F" w:rsidRDefault="00AC20CC" w:rsidP="008A21F2">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 xml:space="preserve">Participantul la avizare, consultare publică, expertizare </w:t>
            </w:r>
          </w:p>
        </w:tc>
        <w:tc>
          <w:tcPr>
            <w:tcW w:w="654" w:type="dxa"/>
            <w:shd w:val="clear" w:color="auto" w:fill="FFFFFF"/>
          </w:tcPr>
          <w:p w14:paraId="292AF945" w14:textId="22DE99E5" w:rsidR="00AC20CC" w:rsidRPr="0067792F" w:rsidRDefault="00FD199F">
            <w:pPr>
              <w:rPr>
                <w:rFonts w:ascii="Times New Roman" w:hAnsi="Times New Roman"/>
                <w:b/>
                <w:sz w:val="24"/>
                <w:szCs w:val="24"/>
                <w:lang w:val="ro-MD"/>
              </w:rPr>
            </w:pPr>
            <w:r w:rsidRPr="0067792F">
              <w:rPr>
                <w:rFonts w:ascii="Times New Roman" w:hAnsi="Times New Roman"/>
                <w:b/>
                <w:sz w:val="24"/>
                <w:szCs w:val="24"/>
                <w:lang w:val="ro-MD"/>
              </w:rPr>
              <w:t>Nr.crt</w:t>
            </w:r>
          </w:p>
          <w:p w14:paraId="70A99F89" w14:textId="77777777" w:rsidR="00AC20CC" w:rsidRPr="0067792F" w:rsidRDefault="00AC20CC">
            <w:pPr>
              <w:rPr>
                <w:rFonts w:ascii="Times New Roman" w:hAnsi="Times New Roman"/>
                <w:b/>
                <w:sz w:val="24"/>
                <w:szCs w:val="24"/>
                <w:lang w:val="ro-MD"/>
              </w:rPr>
            </w:pPr>
          </w:p>
          <w:p w14:paraId="1992A0AE" w14:textId="77777777" w:rsidR="00AC20CC" w:rsidRPr="0067792F" w:rsidRDefault="00AC20CC" w:rsidP="00AC20CC">
            <w:pPr>
              <w:tabs>
                <w:tab w:val="left" w:pos="884"/>
                <w:tab w:val="left" w:pos="1196"/>
              </w:tabs>
              <w:spacing w:after="0" w:line="240" w:lineRule="auto"/>
              <w:jc w:val="center"/>
              <w:rPr>
                <w:rFonts w:ascii="Times New Roman" w:hAnsi="Times New Roman"/>
                <w:b/>
                <w:sz w:val="24"/>
                <w:szCs w:val="24"/>
                <w:lang w:val="ro-MD"/>
              </w:rPr>
            </w:pPr>
          </w:p>
        </w:tc>
        <w:tc>
          <w:tcPr>
            <w:tcW w:w="7414" w:type="dxa"/>
            <w:shd w:val="clear" w:color="auto" w:fill="FFFFFF"/>
          </w:tcPr>
          <w:p w14:paraId="42222A55" w14:textId="79ED2433" w:rsidR="00AC20CC" w:rsidRPr="0067792F" w:rsidRDefault="00AC20CC" w:rsidP="006E796F">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Conținutul obiecției,</w:t>
            </w:r>
          </w:p>
          <w:p w14:paraId="33BEE276" w14:textId="4C552200" w:rsidR="00AC20CC" w:rsidRPr="0067792F" w:rsidRDefault="00AC20CC" w:rsidP="008A21F2">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propunerii recomandării, concluziei</w:t>
            </w:r>
          </w:p>
        </w:tc>
        <w:tc>
          <w:tcPr>
            <w:tcW w:w="3869" w:type="dxa"/>
            <w:shd w:val="clear" w:color="auto" w:fill="FFFFFF"/>
          </w:tcPr>
          <w:p w14:paraId="3D028BB4" w14:textId="77777777" w:rsidR="00AC20CC" w:rsidRPr="0067792F" w:rsidRDefault="00AC20CC" w:rsidP="006E796F">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 xml:space="preserve">Argumentarea </w:t>
            </w:r>
          </w:p>
          <w:p w14:paraId="25B65321" w14:textId="77777777" w:rsidR="00AC20CC" w:rsidRPr="0067792F" w:rsidRDefault="00AC20CC" w:rsidP="006E796F">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autorului proiectului</w:t>
            </w:r>
          </w:p>
        </w:tc>
      </w:tr>
      <w:tr w:rsidR="00FD199F" w:rsidRPr="0067792F" w14:paraId="01A7BEA5" w14:textId="77777777" w:rsidTr="009443B0">
        <w:tc>
          <w:tcPr>
            <w:tcW w:w="14792" w:type="dxa"/>
            <w:gridSpan w:val="4"/>
            <w:shd w:val="clear" w:color="auto" w:fill="FFFFFF"/>
          </w:tcPr>
          <w:p w14:paraId="126D2EC4" w14:textId="17244B62" w:rsidR="00FD199F" w:rsidRPr="0067792F" w:rsidRDefault="00FD199F" w:rsidP="006E796F">
            <w:pPr>
              <w:tabs>
                <w:tab w:val="left" w:pos="884"/>
                <w:tab w:val="left" w:pos="1196"/>
              </w:tabs>
              <w:spacing w:after="0" w:line="240" w:lineRule="auto"/>
              <w:jc w:val="center"/>
              <w:rPr>
                <w:rFonts w:ascii="Times New Roman" w:hAnsi="Times New Roman"/>
                <w:b/>
                <w:sz w:val="24"/>
                <w:szCs w:val="24"/>
                <w:lang w:val="ro-MD"/>
              </w:rPr>
            </w:pPr>
            <w:r w:rsidRPr="0067792F">
              <w:rPr>
                <w:rFonts w:ascii="Times New Roman" w:hAnsi="Times New Roman"/>
                <w:b/>
                <w:sz w:val="24"/>
                <w:szCs w:val="24"/>
                <w:lang w:val="ro-MD"/>
              </w:rPr>
              <w:t>Avizare și consultare publică</w:t>
            </w:r>
          </w:p>
        </w:tc>
      </w:tr>
      <w:tr w:rsidR="0067792F" w:rsidRPr="00070A27" w14:paraId="63AE6F66" w14:textId="77777777" w:rsidTr="00A33F7E">
        <w:trPr>
          <w:trHeight w:val="557"/>
        </w:trPr>
        <w:tc>
          <w:tcPr>
            <w:tcW w:w="2855" w:type="dxa"/>
            <w:shd w:val="clear" w:color="auto" w:fill="FFFFFF"/>
          </w:tcPr>
          <w:p w14:paraId="352FB130" w14:textId="45F27AC6" w:rsidR="0067792F" w:rsidRPr="00713C33" w:rsidRDefault="00713C33" w:rsidP="00505051">
            <w:pPr>
              <w:tabs>
                <w:tab w:val="left" w:pos="884"/>
                <w:tab w:val="left" w:pos="1196"/>
              </w:tabs>
              <w:spacing w:after="0" w:line="240" w:lineRule="auto"/>
              <w:rPr>
                <w:rFonts w:ascii="Times New Roman" w:hAnsi="Times New Roman"/>
                <w:b/>
                <w:iCs/>
                <w:sz w:val="24"/>
                <w:szCs w:val="24"/>
                <w:lang w:val="ro-MD"/>
              </w:rPr>
            </w:pPr>
            <w:r w:rsidRPr="00713C33">
              <w:rPr>
                <w:rFonts w:ascii="Times New Roman" w:hAnsi="Times New Roman"/>
                <w:b/>
                <w:iCs/>
                <w:sz w:val="24"/>
                <w:szCs w:val="24"/>
                <w:lang w:val="ro-MD"/>
              </w:rPr>
              <w:t>Agenția Geodezie, Cartografie și  Cadastru</w:t>
            </w:r>
            <w:r>
              <w:rPr>
                <w:rFonts w:ascii="Times New Roman" w:hAnsi="Times New Roman"/>
                <w:b/>
                <w:iCs/>
                <w:sz w:val="24"/>
                <w:szCs w:val="24"/>
                <w:lang w:val="ro-MD"/>
              </w:rPr>
              <w:t xml:space="preserve"> nr. </w:t>
            </w:r>
            <w:r w:rsidRPr="00713C33">
              <w:rPr>
                <w:rFonts w:ascii="Times New Roman" w:hAnsi="Times New Roman"/>
                <w:b/>
                <w:iCs/>
                <w:sz w:val="24"/>
                <w:szCs w:val="24"/>
                <w:lang w:val="ro-MD"/>
              </w:rPr>
              <w:t>36/01-06/451 din 11.04.2025</w:t>
            </w:r>
          </w:p>
        </w:tc>
        <w:tc>
          <w:tcPr>
            <w:tcW w:w="654" w:type="dxa"/>
            <w:shd w:val="clear" w:color="auto" w:fill="FFFFFF"/>
          </w:tcPr>
          <w:p w14:paraId="62133D61" w14:textId="025CC9FC" w:rsidR="0067792F" w:rsidRPr="00713C33" w:rsidRDefault="00713C33" w:rsidP="00C14FB9">
            <w:pPr>
              <w:tabs>
                <w:tab w:val="left" w:pos="884"/>
                <w:tab w:val="left" w:pos="1196"/>
              </w:tabs>
              <w:spacing w:after="0" w:line="240" w:lineRule="auto"/>
              <w:rPr>
                <w:rFonts w:ascii="Times New Roman" w:hAnsi="Times New Roman"/>
                <w:b/>
                <w:iCs/>
                <w:sz w:val="24"/>
                <w:szCs w:val="24"/>
                <w:lang w:val="ro-MD"/>
              </w:rPr>
            </w:pPr>
            <w:r w:rsidRPr="00713C33">
              <w:rPr>
                <w:rFonts w:ascii="Times New Roman" w:hAnsi="Times New Roman"/>
                <w:b/>
                <w:iCs/>
                <w:sz w:val="24"/>
                <w:szCs w:val="24"/>
                <w:lang w:val="ro-MD"/>
              </w:rPr>
              <w:t>1</w:t>
            </w:r>
          </w:p>
        </w:tc>
        <w:tc>
          <w:tcPr>
            <w:tcW w:w="7414" w:type="dxa"/>
            <w:shd w:val="clear" w:color="auto" w:fill="FFFFFF"/>
          </w:tcPr>
          <w:p w14:paraId="4A815353" w14:textId="099D75BC" w:rsidR="0067792F" w:rsidRPr="0067792F" w:rsidRDefault="00713C33" w:rsidP="00713C33">
            <w:pPr>
              <w:tabs>
                <w:tab w:val="left" w:pos="884"/>
                <w:tab w:val="left" w:pos="1196"/>
              </w:tabs>
              <w:spacing w:after="0" w:line="240" w:lineRule="auto"/>
              <w:ind w:firstLine="409"/>
              <w:jc w:val="both"/>
              <w:rPr>
                <w:rFonts w:ascii="Times New Roman" w:hAnsi="Times New Roman"/>
                <w:sz w:val="24"/>
                <w:szCs w:val="24"/>
                <w:lang w:val="ro-MD"/>
              </w:rPr>
            </w:pPr>
            <w:r>
              <w:rPr>
                <w:rFonts w:ascii="Times New Roman" w:hAnsi="Times New Roman"/>
                <w:sz w:val="24"/>
                <w:szCs w:val="24"/>
                <w:lang w:val="ro-MD"/>
              </w:rPr>
              <w:t>C</w:t>
            </w:r>
            <w:r w:rsidRPr="00713C33">
              <w:rPr>
                <w:rFonts w:ascii="Times New Roman" w:hAnsi="Times New Roman"/>
                <w:sz w:val="24"/>
                <w:szCs w:val="24"/>
                <w:lang w:val="ro-MD"/>
              </w:rPr>
              <w:t>omunică lipsa de obiecții, recomandări și propuneri</w:t>
            </w:r>
            <w:r>
              <w:rPr>
                <w:rFonts w:ascii="Times New Roman" w:hAnsi="Times New Roman"/>
                <w:sz w:val="24"/>
                <w:szCs w:val="24"/>
                <w:lang w:val="ro-MD"/>
              </w:rPr>
              <w:t>.</w:t>
            </w:r>
          </w:p>
        </w:tc>
        <w:tc>
          <w:tcPr>
            <w:tcW w:w="3869" w:type="dxa"/>
            <w:shd w:val="clear" w:color="auto" w:fill="FFFFFF"/>
          </w:tcPr>
          <w:p w14:paraId="016D9309" w14:textId="68F2B17C" w:rsidR="0067792F" w:rsidRPr="00713C33" w:rsidRDefault="00713C33" w:rsidP="00DC776D">
            <w:pPr>
              <w:tabs>
                <w:tab w:val="left" w:pos="884"/>
                <w:tab w:val="left" w:pos="1196"/>
              </w:tabs>
              <w:spacing w:after="0" w:line="240" w:lineRule="auto"/>
              <w:jc w:val="both"/>
              <w:rPr>
                <w:rFonts w:ascii="Times New Roman" w:hAnsi="Times New Roman"/>
                <w:b/>
                <w:bCs/>
                <w:sz w:val="24"/>
                <w:szCs w:val="24"/>
                <w:lang w:val="ro-MD"/>
              </w:rPr>
            </w:pPr>
            <w:r w:rsidRPr="00713C33">
              <w:rPr>
                <w:rFonts w:ascii="Times New Roman" w:hAnsi="Times New Roman"/>
                <w:b/>
                <w:bCs/>
                <w:sz w:val="24"/>
                <w:szCs w:val="24"/>
                <w:lang w:val="ro-MD"/>
              </w:rPr>
              <w:t>S-a luat act.</w:t>
            </w:r>
          </w:p>
        </w:tc>
      </w:tr>
      <w:tr w:rsidR="00AC5F5A" w:rsidRPr="00FC07A6" w14:paraId="4F8C6FBA" w14:textId="77777777" w:rsidTr="00A33F7E">
        <w:trPr>
          <w:trHeight w:val="475"/>
        </w:trPr>
        <w:tc>
          <w:tcPr>
            <w:tcW w:w="2855" w:type="dxa"/>
            <w:shd w:val="clear" w:color="auto" w:fill="FFFFFF"/>
          </w:tcPr>
          <w:p w14:paraId="6A896448" w14:textId="04F658F4" w:rsidR="00AC5F5A" w:rsidRPr="00713C33" w:rsidRDefault="00713C33" w:rsidP="00AC5F5A">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Agenția Proprietății Publice nr.</w:t>
            </w:r>
            <w:r w:rsidRPr="00713C33">
              <w:rPr>
                <w:rFonts w:ascii="Times New Roman" w:hAnsi="Times New Roman"/>
                <w:b/>
                <w:iCs/>
                <w:sz w:val="24"/>
                <w:szCs w:val="24"/>
                <w:lang w:val="ro-MD"/>
              </w:rPr>
              <w:t>03-04-2305 din 02.04.2025</w:t>
            </w:r>
          </w:p>
        </w:tc>
        <w:tc>
          <w:tcPr>
            <w:tcW w:w="654" w:type="dxa"/>
            <w:shd w:val="clear" w:color="auto" w:fill="FFFFFF"/>
          </w:tcPr>
          <w:p w14:paraId="19DECD37" w14:textId="79BF32D2" w:rsidR="00AC5F5A" w:rsidRPr="00713C33" w:rsidRDefault="00713C33" w:rsidP="00CA64F0">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2</w:t>
            </w:r>
          </w:p>
        </w:tc>
        <w:tc>
          <w:tcPr>
            <w:tcW w:w="7414" w:type="dxa"/>
            <w:shd w:val="clear" w:color="auto" w:fill="FFFFFF"/>
          </w:tcPr>
          <w:p w14:paraId="33D912F8" w14:textId="60349BC7" w:rsidR="00AC5F5A" w:rsidRPr="009F5F25" w:rsidRDefault="00713C33" w:rsidP="00DF2820">
            <w:pPr>
              <w:tabs>
                <w:tab w:val="left" w:pos="884"/>
                <w:tab w:val="left" w:pos="1196"/>
              </w:tabs>
              <w:spacing w:after="0" w:line="240" w:lineRule="auto"/>
              <w:ind w:firstLine="499"/>
              <w:jc w:val="both"/>
              <w:rPr>
                <w:rFonts w:ascii="Times New Roman" w:hAnsi="Times New Roman"/>
                <w:noProof/>
                <w:sz w:val="24"/>
                <w:szCs w:val="24"/>
                <w:lang w:val="ro-MD"/>
              </w:rPr>
            </w:pPr>
            <w:r>
              <w:rPr>
                <w:rFonts w:ascii="Times New Roman" w:hAnsi="Times New Roman"/>
                <w:noProof/>
                <w:sz w:val="24"/>
                <w:szCs w:val="24"/>
                <w:lang w:val="ro-MD"/>
              </w:rPr>
              <w:t>E</w:t>
            </w:r>
            <w:r w:rsidRPr="00713C33">
              <w:rPr>
                <w:rFonts w:ascii="Times New Roman" w:hAnsi="Times New Roman"/>
                <w:noProof/>
                <w:sz w:val="24"/>
                <w:szCs w:val="24"/>
                <w:lang w:val="ro-MD"/>
              </w:rPr>
              <w:t>xpune lipsă de obiecții și propuneri.</w:t>
            </w:r>
          </w:p>
        </w:tc>
        <w:tc>
          <w:tcPr>
            <w:tcW w:w="3869" w:type="dxa"/>
            <w:shd w:val="clear" w:color="auto" w:fill="FFFFFF"/>
          </w:tcPr>
          <w:p w14:paraId="29B994C1" w14:textId="0029A2B4" w:rsidR="00AC5F5A" w:rsidRPr="00713C33" w:rsidRDefault="00713C33" w:rsidP="00A43F5E">
            <w:pPr>
              <w:tabs>
                <w:tab w:val="left" w:pos="884"/>
                <w:tab w:val="left" w:pos="1196"/>
              </w:tabs>
              <w:spacing w:after="0" w:line="240" w:lineRule="auto"/>
              <w:jc w:val="both"/>
              <w:rPr>
                <w:rFonts w:ascii="Times New Roman" w:hAnsi="Times New Roman"/>
                <w:b/>
                <w:bCs/>
                <w:sz w:val="24"/>
                <w:szCs w:val="24"/>
                <w:lang w:val="ro-MD"/>
              </w:rPr>
            </w:pPr>
            <w:r w:rsidRPr="00713C33">
              <w:rPr>
                <w:rFonts w:ascii="Times New Roman" w:hAnsi="Times New Roman"/>
                <w:b/>
                <w:bCs/>
                <w:sz w:val="24"/>
                <w:szCs w:val="24"/>
                <w:lang w:val="ro-MD"/>
              </w:rPr>
              <w:t>S-a luat act.</w:t>
            </w:r>
          </w:p>
        </w:tc>
      </w:tr>
      <w:tr w:rsidR="00F075D7" w:rsidRPr="00FC07A6" w14:paraId="1804248C" w14:textId="77777777" w:rsidTr="002E409B">
        <w:trPr>
          <w:trHeight w:val="475"/>
        </w:trPr>
        <w:tc>
          <w:tcPr>
            <w:tcW w:w="2855" w:type="dxa"/>
            <w:vMerge w:val="restart"/>
            <w:tcBorders>
              <w:top w:val="nil"/>
            </w:tcBorders>
            <w:shd w:val="clear" w:color="auto" w:fill="FFFFFF"/>
          </w:tcPr>
          <w:p w14:paraId="357872C2" w14:textId="1E159EEB" w:rsidR="00F075D7" w:rsidRPr="00713C33" w:rsidRDefault="00F075D7" w:rsidP="00505051">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 xml:space="preserve">Congresul Autorităților Locale din Moldova nr. </w:t>
            </w:r>
            <w:r w:rsidRPr="00713C33">
              <w:rPr>
                <w:rFonts w:ascii="Times New Roman" w:hAnsi="Times New Roman"/>
                <w:b/>
                <w:iCs/>
                <w:sz w:val="24"/>
                <w:szCs w:val="24"/>
                <w:lang w:val="ro-MD"/>
              </w:rPr>
              <w:t>106 din 09</w:t>
            </w:r>
            <w:r>
              <w:rPr>
                <w:rFonts w:ascii="Times New Roman" w:hAnsi="Times New Roman"/>
                <w:b/>
                <w:iCs/>
                <w:sz w:val="24"/>
                <w:szCs w:val="24"/>
                <w:lang w:val="ro-MD"/>
              </w:rPr>
              <w:t>.04.</w:t>
            </w:r>
            <w:r w:rsidRPr="00713C33">
              <w:rPr>
                <w:rFonts w:ascii="Times New Roman" w:hAnsi="Times New Roman"/>
                <w:b/>
                <w:iCs/>
                <w:sz w:val="24"/>
                <w:szCs w:val="24"/>
                <w:lang w:val="ro-MD"/>
              </w:rPr>
              <w:t>2025</w:t>
            </w:r>
          </w:p>
        </w:tc>
        <w:tc>
          <w:tcPr>
            <w:tcW w:w="654" w:type="dxa"/>
            <w:shd w:val="clear" w:color="auto" w:fill="FFFFFF"/>
          </w:tcPr>
          <w:p w14:paraId="68D74514" w14:textId="5CE7AC91" w:rsidR="00F075D7" w:rsidRPr="00713C33" w:rsidRDefault="00F075D7" w:rsidP="00CA64F0">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3</w:t>
            </w:r>
          </w:p>
        </w:tc>
        <w:tc>
          <w:tcPr>
            <w:tcW w:w="7414" w:type="dxa"/>
            <w:shd w:val="clear" w:color="auto" w:fill="FFFFFF"/>
          </w:tcPr>
          <w:p w14:paraId="258210D8" w14:textId="66F9EECC" w:rsidR="00F075D7" w:rsidRPr="00DF2820" w:rsidRDefault="00F075D7" w:rsidP="00713C33">
            <w:pPr>
              <w:pStyle w:val="Default"/>
              <w:jc w:val="both"/>
              <w:rPr>
                <w:lang w:val="ro-MD"/>
              </w:rPr>
            </w:pPr>
            <w:r w:rsidRPr="00713C33">
              <w:rPr>
                <w:lang w:val="ro-MD"/>
              </w:rPr>
              <w:t>Este necesară substituirea cuvântului „administrațiilor” cu cuvintele „autorităților</w:t>
            </w:r>
            <w:r>
              <w:rPr>
                <w:lang w:val="ro-MD"/>
              </w:rPr>
              <w:t xml:space="preserve"> </w:t>
            </w:r>
            <w:r w:rsidRPr="00713C33">
              <w:rPr>
                <w:lang w:val="ro-MD"/>
              </w:rPr>
              <w:t>administrației” în pct. 37., 47., 71.1., 71.2., 72. din proiect (bazele de date menționate în aceste puncte din</w:t>
            </w:r>
            <w:r>
              <w:rPr>
                <w:lang w:val="ro-MD"/>
              </w:rPr>
              <w:t xml:space="preserve"> </w:t>
            </w:r>
            <w:r w:rsidRPr="00713C33">
              <w:rPr>
                <w:lang w:val="ro-MD"/>
              </w:rPr>
              <w:t>proiect se află în administrarea autorităților administrației publice centrale sau locale).</w:t>
            </w:r>
          </w:p>
        </w:tc>
        <w:tc>
          <w:tcPr>
            <w:tcW w:w="3869" w:type="dxa"/>
            <w:shd w:val="clear" w:color="auto" w:fill="FFFFFF"/>
          </w:tcPr>
          <w:p w14:paraId="09CCFC9F" w14:textId="2652DEB3" w:rsidR="00F075D7" w:rsidRPr="00713C33" w:rsidRDefault="00F075D7" w:rsidP="007C5FA3">
            <w:pPr>
              <w:tabs>
                <w:tab w:val="left" w:pos="884"/>
                <w:tab w:val="left" w:pos="1196"/>
              </w:tabs>
              <w:spacing w:after="0" w:line="240" w:lineRule="auto"/>
              <w:jc w:val="both"/>
              <w:rPr>
                <w:rFonts w:ascii="Times New Roman" w:hAnsi="Times New Roman"/>
                <w:b/>
                <w:bCs/>
                <w:sz w:val="24"/>
                <w:szCs w:val="24"/>
                <w:lang w:val="ro-MD"/>
              </w:rPr>
            </w:pPr>
            <w:r w:rsidRPr="00713C33">
              <w:rPr>
                <w:rFonts w:ascii="Times New Roman" w:hAnsi="Times New Roman"/>
                <w:b/>
                <w:bCs/>
                <w:sz w:val="24"/>
                <w:szCs w:val="24"/>
                <w:lang w:val="ro-MD"/>
              </w:rPr>
              <w:t>Se acceptă.</w:t>
            </w:r>
          </w:p>
        </w:tc>
      </w:tr>
      <w:tr w:rsidR="00F075D7" w:rsidRPr="009F5F25" w14:paraId="536B34B2" w14:textId="77777777" w:rsidTr="00713C33">
        <w:trPr>
          <w:trHeight w:val="1380"/>
        </w:trPr>
        <w:tc>
          <w:tcPr>
            <w:tcW w:w="2855" w:type="dxa"/>
            <w:vMerge/>
            <w:shd w:val="clear" w:color="auto" w:fill="FFFFFF"/>
          </w:tcPr>
          <w:p w14:paraId="39F96D69" w14:textId="0F3E24AD" w:rsidR="00F075D7" w:rsidRPr="00713C33" w:rsidRDefault="00F075D7" w:rsidP="00505051">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30E72E4F" w14:textId="3ED42785" w:rsidR="00F075D7" w:rsidRPr="00713C33" w:rsidRDefault="00F075D7" w:rsidP="00CA64F0">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4</w:t>
            </w:r>
          </w:p>
        </w:tc>
        <w:tc>
          <w:tcPr>
            <w:tcW w:w="7414" w:type="dxa"/>
            <w:shd w:val="clear" w:color="auto" w:fill="FFFFFF"/>
          </w:tcPr>
          <w:p w14:paraId="2FE86C62" w14:textId="0432DDAD" w:rsidR="00F075D7" w:rsidRPr="00DF2820" w:rsidRDefault="00F075D7" w:rsidP="00713C33">
            <w:pPr>
              <w:pStyle w:val="Default"/>
              <w:jc w:val="both"/>
              <w:rPr>
                <w:lang w:val="ro-MD"/>
              </w:rPr>
            </w:pPr>
            <w:r w:rsidRPr="00713C33">
              <w:rPr>
                <w:lang w:val="ro-MD"/>
              </w:rPr>
              <w:t xml:space="preserve">Este necesară excluderea cuvintelor „a statului” din </w:t>
            </w:r>
            <w:proofErr w:type="spellStart"/>
            <w:r w:rsidRPr="00713C33">
              <w:rPr>
                <w:lang w:val="ro-MD"/>
              </w:rPr>
              <w:t>subpct</w:t>
            </w:r>
            <w:proofErr w:type="spellEnd"/>
            <w:r w:rsidRPr="00713C33">
              <w:rPr>
                <w:lang w:val="ro-MD"/>
              </w:rPr>
              <w:t>. 71.1., 71.2. și pct. 72. din proiect</w:t>
            </w:r>
            <w:r>
              <w:rPr>
                <w:lang w:val="ro-MD"/>
              </w:rPr>
              <w:t xml:space="preserve"> </w:t>
            </w:r>
            <w:r w:rsidRPr="00713C33">
              <w:rPr>
                <w:lang w:val="ro-MD"/>
              </w:rPr>
              <w:t>sau, alternativ, completarea (acestor cuvinte) cu textul „sau a unităților administrativ-teritoriale”</w:t>
            </w:r>
            <w:r>
              <w:rPr>
                <w:lang w:val="ro-MD"/>
              </w:rPr>
              <w:t xml:space="preserve"> </w:t>
            </w:r>
            <w:r w:rsidRPr="00713C33">
              <w:rPr>
                <w:lang w:val="ro-MD"/>
              </w:rPr>
              <w:t>(cunoașterea clădirilor în scopul evaluării vizuale rapide nu poate fi îngrădită (a fi realizată) din toate clădirile</w:t>
            </w:r>
            <w:r>
              <w:rPr>
                <w:lang w:val="ro-MD"/>
              </w:rPr>
              <w:t xml:space="preserve"> </w:t>
            </w:r>
            <w:r w:rsidRPr="00713C33">
              <w:rPr>
                <w:lang w:val="ro-MD"/>
              </w:rPr>
              <w:t>proprietate publică).</w:t>
            </w:r>
          </w:p>
        </w:tc>
        <w:tc>
          <w:tcPr>
            <w:tcW w:w="3869" w:type="dxa"/>
            <w:shd w:val="clear" w:color="auto" w:fill="FFFFFF"/>
          </w:tcPr>
          <w:p w14:paraId="0292C3B9" w14:textId="760D377C" w:rsidR="00F075D7" w:rsidRPr="00713C33" w:rsidRDefault="00F075D7" w:rsidP="0002460F">
            <w:pPr>
              <w:tabs>
                <w:tab w:val="left" w:pos="884"/>
                <w:tab w:val="left" w:pos="1196"/>
              </w:tabs>
              <w:spacing w:after="0" w:line="240" w:lineRule="auto"/>
              <w:jc w:val="both"/>
              <w:rPr>
                <w:rFonts w:ascii="Times New Roman" w:hAnsi="Times New Roman"/>
                <w:b/>
                <w:bCs/>
                <w:sz w:val="24"/>
                <w:szCs w:val="24"/>
                <w:lang w:val="ro-MD"/>
              </w:rPr>
            </w:pPr>
            <w:r w:rsidRPr="00713C33">
              <w:rPr>
                <w:rFonts w:ascii="Times New Roman" w:hAnsi="Times New Roman"/>
                <w:b/>
                <w:bCs/>
                <w:sz w:val="24"/>
                <w:szCs w:val="24"/>
                <w:lang w:val="ro-MD"/>
              </w:rPr>
              <w:t>Se acceptă.</w:t>
            </w:r>
          </w:p>
        </w:tc>
      </w:tr>
      <w:tr w:rsidR="00F075D7" w:rsidRPr="009F5F25" w14:paraId="0BF5465B" w14:textId="77777777" w:rsidTr="00F075D7">
        <w:trPr>
          <w:trHeight w:val="2250"/>
        </w:trPr>
        <w:tc>
          <w:tcPr>
            <w:tcW w:w="2855" w:type="dxa"/>
            <w:vMerge/>
            <w:shd w:val="clear" w:color="auto" w:fill="FFFFFF"/>
          </w:tcPr>
          <w:p w14:paraId="2A2164E7" w14:textId="77777777" w:rsidR="00F075D7" w:rsidRPr="00713C33" w:rsidRDefault="00F075D7" w:rsidP="00505051">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5E28BFEB" w14:textId="2E6EFB9B" w:rsidR="00F075D7" w:rsidRDefault="00F075D7" w:rsidP="00CA64F0">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5</w:t>
            </w:r>
          </w:p>
        </w:tc>
        <w:tc>
          <w:tcPr>
            <w:tcW w:w="7414" w:type="dxa"/>
            <w:shd w:val="clear" w:color="auto" w:fill="FFFFFF"/>
          </w:tcPr>
          <w:p w14:paraId="5C577795" w14:textId="1073740A" w:rsidR="00F075D7" w:rsidRPr="00713C33" w:rsidRDefault="00F075D7" w:rsidP="00713C33">
            <w:pPr>
              <w:pStyle w:val="Default"/>
              <w:jc w:val="both"/>
              <w:rPr>
                <w:lang w:val="ro-RO"/>
              </w:rPr>
            </w:pPr>
            <w:r w:rsidRPr="00713C33">
              <w:rPr>
                <w:lang w:val="ro-RO"/>
              </w:rPr>
              <w:t>În pct. 163. (</w:t>
            </w:r>
            <w:proofErr w:type="spellStart"/>
            <w:r w:rsidRPr="00713C33">
              <w:rPr>
                <w:lang w:val="ro-RO"/>
              </w:rPr>
              <w:t>Administraţia</w:t>
            </w:r>
            <w:proofErr w:type="spellEnd"/>
            <w:r w:rsidRPr="00713C33">
              <w:rPr>
                <w:lang w:val="ro-RO"/>
              </w:rPr>
              <w:t xml:space="preserve"> locală poate pune la </w:t>
            </w:r>
            <w:proofErr w:type="spellStart"/>
            <w:r w:rsidRPr="00713C33">
              <w:rPr>
                <w:lang w:val="ro-RO"/>
              </w:rPr>
              <w:t>dispoziţie</w:t>
            </w:r>
            <w:proofErr w:type="spellEnd"/>
            <w:r w:rsidRPr="00713C33">
              <w:rPr>
                <w:lang w:val="ro-RO"/>
              </w:rPr>
              <w:t xml:space="preserve">, în </w:t>
            </w:r>
            <w:proofErr w:type="spellStart"/>
            <w:r w:rsidRPr="00713C33">
              <w:rPr>
                <w:lang w:val="ro-RO"/>
              </w:rPr>
              <w:t>funcţie</w:t>
            </w:r>
            <w:proofErr w:type="spellEnd"/>
            <w:r w:rsidRPr="00713C33">
              <w:rPr>
                <w:lang w:val="ro-RO"/>
              </w:rPr>
              <w:t xml:space="preserve"> de </w:t>
            </w:r>
            <w:proofErr w:type="spellStart"/>
            <w:r w:rsidRPr="00713C33">
              <w:rPr>
                <w:lang w:val="ro-RO"/>
              </w:rPr>
              <w:t>disponibilităţi</w:t>
            </w:r>
            <w:proofErr w:type="spellEnd"/>
            <w:r w:rsidRPr="00713C33">
              <w:rPr>
                <w:lang w:val="ro-RO"/>
              </w:rPr>
              <w:t xml:space="preserve"> </w:t>
            </w:r>
            <w:proofErr w:type="spellStart"/>
            <w:r w:rsidRPr="00713C33">
              <w:rPr>
                <w:lang w:val="ro-RO"/>
              </w:rPr>
              <w:t>şi</w:t>
            </w:r>
            <w:proofErr w:type="spellEnd"/>
            <w:r w:rsidRPr="00713C33">
              <w:rPr>
                <w:lang w:val="ro-RO"/>
              </w:rPr>
              <w:t xml:space="preserve"> alte </w:t>
            </w:r>
            <w:proofErr w:type="spellStart"/>
            <w:r w:rsidRPr="00713C33">
              <w:rPr>
                <w:lang w:val="ro-RO"/>
              </w:rPr>
              <w:t>spaţii</w:t>
            </w:r>
            <w:proofErr w:type="spellEnd"/>
            <w:r w:rsidRPr="00713C33">
              <w:rPr>
                <w:lang w:val="ro-RO"/>
              </w:rPr>
              <w:t xml:space="preserve"> pentru a facilita coordonarea </w:t>
            </w:r>
            <w:proofErr w:type="spellStart"/>
            <w:r w:rsidRPr="00713C33">
              <w:rPr>
                <w:lang w:val="ro-RO"/>
              </w:rPr>
              <w:t>activităţilor</w:t>
            </w:r>
            <w:proofErr w:type="spellEnd"/>
            <w:r w:rsidRPr="00713C33">
              <w:rPr>
                <w:lang w:val="ro-RO"/>
              </w:rPr>
              <w:t xml:space="preserve"> post-dezastru, îngrijirea medicală a persoanelor rănite sau care pot fi transformate pentru a adăposti servicii de primă necesitate) și pct. 165. (</w:t>
            </w:r>
            <w:proofErr w:type="spellStart"/>
            <w:r w:rsidRPr="00713C33">
              <w:rPr>
                <w:lang w:val="ro-RO"/>
              </w:rPr>
              <w:t>Administraţia</w:t>
            </w:r>
            <w:proofErr w:type="spellEnd"/>
            <w:r w:rsidRPr="00713C33">
              <w:rPr>
                <w:lang w:val="ro-RO"/>
              </w:rPr>
              <w:t xml:space="preserve"> locală poate pune la </w:t>
            </w:r>
            <w:proofErr w:type="spellStart"/>
            <w:r w:rsidRPr="00713C33">
              <w:rPr>
                <w:lang w:val="ro-RO"/>
              </w:rPr>
              <w:t>dispoziţie</w:t>
            </w:r>
            <w:proofErr w:type="spellEnd"/>
            <w:r w:rsidRPr="00713C33">
              <w:rPr>
                <w:lang w:val="ro-RO"/>
              </w:rPr>
              <w:t xml:space="preserve">, în </w:t>
            </w:r>
            <w:proofErr w:type="spellStart"/>
            <w:r w:rsidRPr="00713C33">
              <w:rPr>
                <w:lang w:val="ro-RO"/>
              </w:rPr>
              <w:t>funcţie</w:t>
            </w:r>
            <w:proofErr w:type="spellEnd"/>
            <w:r w:rsidRPr="00713C33">
              <w:rPr>
                <w:lang w:val="ro-RO"/>
              </w:rPr>
              <w:t xml:space="preserve"> de </w:t>
            </w:r>
            <w:proofErr w:type="spellStart"/>
            <w:r w:rsidRPr="00713C33">
              <w:rPr>
                <w:lang w:val="ro-RO"/>
              </w:rPr>
              <w:t>disponibilităţi</w:t>
            </w:r>
            <w:proofErr w:type="spellEnd"/>
            <w:r w:rsidRPr="00713C33">
              <w:rPr>
                <w:lang w:val="ro-RO"/>
              </w:rPr>
              <w:t xml:space="preserve"> </w:t>
            </w:r>
            <w:proofErr w:type="spellStart"/>
            <w:r w:rsidRPr="00713C33">
              <w:rPr>
                <w:lang w:val="ro-RO"/>
              </w:rPr>
              <w:t>şi</w:t>
            </w:r>
            <w:proofErr w:type="spellEnd"/>
            <w:r w:rsidRPr="00713C33">
              <w:rPr>
                <w:lang w:val="ro-RO"/>
              </w:rPr>
              <w:t xml:space="preserve"> alte </w:t>
            </w:r>
            <w:proofErr w:type="spellStart"/>
            <w:r w:rsidRPr="00713C33">
              <w:rPr>
                <w:lang w:val="ro-RO"/>
              </w:rPr>
              <w:t>spaţii</w:t>
            </w:r>
            <w:proofErr w:type="spellEnd"/>
            <w:r w:rsidRPr="00713C33">
              <w:rPr>
                <w:lang w:val="ro-RO"/>
              </w:rPr>
              <w:t xml:space="preserve"> de cazare): cuvintele „Administrația locală” sunt necesare a se substitui cu cuvintele „Autoritatea executivă a administrației publice locale”.</w:t>
            </w:r>
          </w:p>
        </w:tc>
        <w:tc>
          <w:tcPr>
            <w:tcW w:w="3869" w:type="dxa"/>
            <w:shd w:val="clear" w:color="auto" w:fill="FFFFFF"/>
          </w:tcPr>
          <w:p w14:paraId="22936779" w14:textId="0246C5C5" w:rsidR="00F075D7" w:rsidRPr="00713C33" w:rsidRDefault="00F075D7" w:rsidP="0002460F">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F075D7" w:rsidRPr="009F5F25" w14:paraId="6B00D34D" w14:textId="77777777" w:rsidTr="00A33F7E">
        <w:trPr>
          <w:trHeight w:val="225"/>
        </w:trPr>
        <w:tc>
          <w:tcPr>
            <w:tcW w:w="2855" w:type="dxa"/>
            <w:vMerge/>
            <w:shd w:val="clear" w:color="auto" w:fill="FFFFFF"/>
          </w:tcPr>
          <w:p w14:paraId="584F2397" w14:textId="77777777" w:rsidR="00F075D7" w:rsidRPr="00713C33" w:rsidRDefault="00F075D7" w:rsidP="00505051">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6F154F10" w14:textId="383765A5" w:rsidR="00F075D7" w:rsidRDefault="00F075D7" w:rsidP="00CA64F0">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6</w:t>
            </w:r>
          </w:p>
        </w:tc>
        <w:tc>
          <w:tcPr>
            <w:tcW w:w="7414" w:type="dxa"/>
            <w:shd w:val="clear" w:color="auto" w:fill="FFFFFF"/>
          </w:tcPr>
          <w:p w14:paraId="1F8718A4" w14:textId="7CD5A230" w:rsidR="00F075D7" w:rsidRPr="00F075D7" w:rsidRDefault="00F075D7" w:rsidP="00713C33">
            <w:pPr>
              <w:pStyle w:val="Default"/>
              <w:jc w:val="both"/>
              <w:rPr>
                <w:lang w:val="ro-RO"/>
              </w:rPr>
            </w:pPr>
            <w:r w:rsidRPr="00F075D7">
              <w:rPr>
                <w:lang w:val="ro-RO"/>
              </w:rPr>
              <w:t xml:space="preserve">Este necesară redactarea gramaticală a greșelilor existente în proiect (de ex.: „18. Prevederile prezentei Metodologii poate fi aplicată de către </w:t>
            </w:r>
            <w:proofErr w:type="spellStart"/>
            <w:r w:rsidRPr="00F075D7">
              <w:rPr>
                <w:lang w:val="ro-RO"/>
              </w:rPr>
              <w:t>autorităţilor</w:t>
            </w:r>
            <w:proofErr w:type="spellEnd"/>
            <w:r w:rsidRPr="00F075D7">
              <w:rPr>
                <w:lang w:val="ro-RO"/>
              </w:rPr>
              <w:t xml:space="preserve"> publice locale </w:t>
            </w:r>
            <w:proofErr w:type="spellStart"/>
            <w:r w:rsidRPr="00F075D7">
              <w:rPr>
                <w:lang w:val="ro-RO"/>
              </w:rPr>
              <w:t>şi</w:t>
            </w:r>
            <w:proofErr w:type="spellEnd"/>
            <w:r w:rsidRPr="00F075D7">
              <w:rPr>
                <w:lang w:val="ro-RO"/>
              </w:rPr>
              <w:t xml:space="preserve"> </w:t>
            </w:r>
            <w:proofErr w:type="spellStart"/>
            <w:r w:rsidRPr="00F075D7">
              <w:rPr>
                <w:lang w:val="ro-RO"/>
              </w:rPr>
              <w:t>autorităţilor</w:t>
            </w:r>
            <w:proofErr w:type="spellEnd"/>
            <w:r w:rsidRPr="00F075D7">
              <w:rPr>
                <w:lang w:val="ro-RO"/>
              </w:rPr>
              <w:t xml:space="preserve"> de control, proprietarilor </w:t>
            </w:r>
            <w:proofErr w:type="spellStart"/>
            <w:r w:rsidRPr="00F075D7">
              <w:rPr>
                <w:lang w:val="ro-RO"/>
              </w:rPr>
              <w:t>construcţiilor</w:t>
            </w:r>
            <w:proofErr w:type="spellEnd"/>
            <w:r w:rsidRPr="00F075D7">
              <w:rPr>
                <w:lang w:val="ro-RO"/>
              </w:rPr>
              <w:t xml:space="preserve"> </w:t>
            </w:r>
            <w:proofErr w:type="spellStart"/>
            <w:r w:rsidRPr="00F075D7">
              <w:rPr>
                <w:lang w:val="ro-RO"/>
              </w:rPr>
              <w:t>şi</w:t>
            </w:r>
            <w:proofErr w:type="spellEnd"/>
            <w:r w:rsidRPr="00F075D7">
              <w:rPr>
                <w:lang w:val="ro-RO"/>
              </w:rPr>
              <w:t xml:space="preserve"> </w:t>
            </w:r>
            <w:proofErr w:type="spellStart"/>
            <w:r w:rsidRPr="00F075D7">
              <w:rPr>
                <w:lang w:val="ro-RO"/>
              </w:rPr>
              <w:t>specialiştilor</w:t>
            </w:r>
            <w:proofErr w:type="spellEnd"/>
            <w:r w:rsidRPr="00F075D7">
              <w:rPr>
                <w:lang w:val="ro-RO"/>
              </w:rPr>
              <w:t xml:space="preserve"> cu activitate în </w:t>
            </w:r>
            <w:proofErr w:type="spellStart"/>
            <w:r w:rsidRPr="00F075D7">
              <w:rPr>
                <w:lang w:val="ro-RO"/>
              </w:rPr>
              <w:t>construcţii</w:t>
            </w:r>
            <w:proofErr w:type="spellEnd"/>
            <w:r w:rsidRPr="00F075D7">
              <w:rPr>
                <w:lang w:val="ro-RO"/>
              </w:rPr>
              <w:t>”).</w:t>
            </w:r>
          </w:p>
        </w:tc>
        <w:tc>
          <w:tcPr>
            <w:tcW w:w="3869" w:type="dxa"/>
            <w:shd w:val="clear" w:color="auto" w:fill="FFFFFF"/>
          </w:tcPr>
          <w:p w14:paraId="1CC920ED" w14:textId="78C5E467" w:rsidR="00F075D7" w:rsidRDefault="00F075D7" w:rsidP="0002460F">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650188" w:rsidRPr="0002460F" w14:paraId="421331B3" w14:textId="77777777" w:rsidTr="006A4C15">
        <w:trPr>
          <w:trHeight w:val="7380"/>
        </w:trPr>
        <w:tc>
          <w:tcPr>
            <w:tcW w:w="2855" w:type="dxa"/>
            <w:vMerge w:val="restart"/>
            <w:shd w:val="clear" w:color="auto" w:fill="FFFFFF"/>
          </w:tcPr>
          <w:p w14:paraId="27851B4F" w14:textId="4979C497" w:rsidR="00650188" w:rsidRPr="00713C33" w:rsidRDefault="00650188" w:rsidP="00AC5F5A">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 xml:space="preserve">Institutul de Geologie și Seismologie nr. </w:t>
            </w:r>
            <w:r w:rsidRPr="000D4002">
              <w:rPr>
                <w:rFonts w:ascii="Times New Roman" w:hAnsi="Times New Roman"/>
                <w:b/>
                <w:iCs/>
                <w:sz w:val="24"/>
                <w:szCs w:val="24"/>
                <w:lang w:val="ro-MD"/>
              </w:rPr>
              <w:t>20/25    din  09.04.2025</w:t>
            </w:r>
          </w:p>
        </w:tc>
        <w:tc>
          <w:tcPr>
            <w:tcW w:w="654" w:type="dxa"/>
            <w:shd w:val="clear" w:color="auto" w:fill="FFFFFF"/>
          </w:tcPr>
          <w:p w14:paraId="38755F2C" w14:textId="2F7361DF"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7</w:t>
            </w:r>
          </w:p>
        </w:tc>
        <w:tc>
          <w:tcPr>
            <w:tcW w:w="7414" w:type="dxa"/>
            <w:shd w:val="clear" w:color="auto" w:fill="FFFFFF"/>
          </w:tcPr>
          <w:p w14:paraId="7F2B3444"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Este bine cunoscut faptul, că teritoriul Republicii Moldova este supus impactului cutremurelor generate de zona seismică Vrancea, România. Experiența cutremurelor majore din secolul al XX-lea demonstrează că ele pot provoca daune materiale și pierderi umane semnificative în majoritatea localităților din țară. </w:t>
            </w:r>
          </w:p>
          <w:p w14:paraId="6CB5C957"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De asemenea se știe, că victimele umane sunt cauzate nu de cutremure ca atare, oricât de puternice ar fi, ci de clădirile care nu rezistă acestor impacturi. </w:t>
            </w:r>
          </w:p>
          <w:p w14:paraId="56C69C27"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Este evident, că societatea este in câștig, atunci când efectuează anumite lucrări, ce țin de minimizarea pierderilor încă până la producerea cutremurului, și nu atunci când se purcede la lichidarea consecințelor lui. </w:t>
            </w:r>
            <w:proofErr w:type="spellStart"/>
            <w:r w:rsidRPr="006A4C15">
              <w:rPr>
                <w:rFonts w:ascii="Times New Roman" w:hAnsi="Times New Roman"/>
                <w:sz w:val="24"/>
                <w:szCs w:val="24"/>
                <w:lang w:val="ro-RO"/>
              </w:rPr>
              <w:t>Minimizrea</w:t>
            </w:r>
            <w:proofErr w:type="spellEnd"/>
            <w:r w:rsidRPr="006A4C15">
              <w:rPr>
                <w:rFonts w:ascii="Times New Roman" w:hAnsi="Times New Roman"/>
                <w:sz w:val="24"/>
                <w:szCs w:val="24"/>
                <w:lang w:val="ro-RO"/>
              </w:rPr>
              <w:t xml:space="preserve"> daunelor este posibilă doar printr-o evaluare în comun a pericolului seismic și vulnerabilității clădirilor din zonele populate. </w:t>
            </w:r>
          </w:p>
          <w:p w14:paraId="5DEA69B3"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Din acest motiv, metodologia de evaluare vizuală rapidă a clădirilor propusă necesită a fi apreciată ca esențială și binevenită (deși întârziată!) și prezintă un element important în evaluarea ulterioară a riscului seismic. </w:t>
            </w:r>
          </w:p>
          <w:p w14:paraId="01F2C954"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De menționat, că Institutul de Geologie și Seismologie al USM, dispune de realizări concrete privind evaluarea riscului seismic la nivel național, cât și la nivel de unitate administrativ-teritorială. </w:t>
            </w:r>
          </w:p>
          <w:p w14:paraId="466E271C" w14:textId="77777777" w:rsidR="00650188" w:rsidRDefault="00650188" w:rsidP="0068271B">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Astfel, în cadrul Institutului a fost evaluată distribuția riscului seismic în întreg teritoriul Republicii Moldova, și estimat numărul probabil de clădiri avariate pe raioane la un viitor cutremur puternic. </w:t>
            </w:r>
          </w:p>
          <w:p w14:paraId="621739C2" w14:textId="49A88F45" w:rsidR="00650188" w:rsidRPr="006A4C15" w:rsidRDefault="00650188" w:rsidP="006A4C15">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 xml:space="preserve">Aceste rezultate pot fi deja utilizate la stabilirea zonelor prioritare pentru evaluare rapidă a clădirilor. </w:t>
            </w:r>
          </w:p>
          <w:p w14:paraId="09D0DAAD" w14:textId="40C5DD02" w:rsidR="00650188" w:rsidRPr="006A4C15" w:rsidRDefault="00650188" w:rsidP="00284B41">
            <w:pPr>
              <w:tabs>
                <w:tab w:val="left" w:pos="884"/>
                <w:tab w:val="left" w:pos="1196"/>
              </w:tabs>
              <w:spacing w:after="0" w:line="240" w:lineRule="auto"/>
              <w:ind w:firstLine="499"/>
              <w:jc w:val="both"/>
              <w:rPr>
                <w:rFonts w:ascii="Times New Roman" w:hAnsi="Times New Roman"/>
                <w:sz w:val="24"/>
                <w:szCs w:val="24"/>
                <w:lang w:val="ro-RO"/>
              </w:rPr>
            </w:pPr>
            <w:r w:rsidRPr="006A4C15">
              <w:rPr>
                <w:rFonts w:ascii="Times New Roman" w:hAnsi="Times New Roman"/>
                <w:sz w:val="24"/>
                <w:szCs w:val="24"/>
                <w:lang w:val="ro-RO"/>
              </w:rPr>
              <w:t>Cât privește conținutul Metodologiei, în opinia noastră anumite poziții necesită mai multă claritate, precizări, și anume:</w:t>
            </w:r>
          </w:p>
        </w:tc>
        <w:tc>
          <w:tcPr>
            <w:tcW w:w="3869" w:type="dxa"/>
            <w:shd w:val="clear" w:color="auto" w:fill="FFFFFF"/>
          </w:tcPr>
          <w:p w14:paraId="2C61E176" w14:textId="7D74D1E7"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sidRPr="006A4C15">
              <w:rPr>
                <w:rFonts w:ascii="Times New Roman" w:hAnsi="Times New Roman"/>
                <w:b/>
                <w:bCs/>
                <w:sz w:val="24"/>
                <w:szCs w:val="24"/>
                <w:lang w:val="ro-MD"/>
              </w:rPr>
              <w:t>S-a luat act.</w:t>
            </w:r>
          </w:p>
        </w:tc>
      </w:tr>
      <w:tr w:rsidR="00650188" w:rsidRPr="0002460F" w14:paraId="4740A093" w14:textId="77777777" w:rsidTr="006A4C15">
        <w:trPr>
          <w:trHeight w:val="300"/>
        </w:trPr>
        <w:tc>
          <w:tcPr>
            <w:tcW w:w="2855" w:type="dxa"/>
            <w:vMerge/>
            <w:shd w:val="clear" w:color="auto" w:fill="FFFFFF"/>
          </w:tcPr>
          <w:p w14:paraId="316A8B96"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5F79C624" w14:textId="787E7E1A"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8</w:t>
            </w:r>
          </w:p>
        </w:tc>
        <w:tc>
          <w:tcPr>
            <w:tcW w:w="7414" w:type="dxa"/>
            <w:shd w:val="clear" w:color="auto" w:fill="FFFFFF"/>
          </w:tcPr>
          <w:p w14:paraId="5DB34C50" w14:textId="0BD96D08" w:rsidR="00650188" w:rsidRPr="006A4C15" w:rsidRDefault="00650188" w:rsidP="00284B41">
            <w:pPr>
              <w:tabs>
                <w:tab w:val="left" w:pos="884"/>
                <w:tab w:val="left" w:pos="1196"/>
              </w:tabs>
              <w:spacing w:after="0" w:line="240" w:lineRule="auto"/>
              <w:jc w:val="both"/>
              <w:rPr>
                <w:rFonts w:ascii="Times New Roman" w:hAnsi="Times New Roman"/>
                <w:sz w:val="24"/>
                <w:szCs w:val="24"/>
                <w:lang w:val="ro-RO"/>
              </w:rPr>
            </w:pPr>
            <w:r w:rsidRPr="00DC056F">
              <w:rPr>
                <w:rFonts w:ascii="Times New Roman" w:hAnsi="Times New Roman"/>
                <w:sz w:val="24"/>
                <w:szCs w:val="24"/>
                <w:lang w:val="ro-RO"/>
              </w:rPr>
              <w:t>P. 17. Se propune</w:t>
            </w:r>
            <w:r w:rsidR="00DC056F" w:rsidRPr="00DC056F">
              <w:rPr>
                <w:rFonts w:ascii="Times New Roman" w:hAnsi="Times New Roman"/>
                <w:sz w:val="24"/>
                <w:szCs w:val="24"/>
                <w:lang w:val="ro-RO"/>
              </w:rPr>
              <w:t xml:space="preserve"> </w:t>
            </w:r>
            <w:r w:rsidRPr="00DC056F">
              <w:rPr>
                <w:rFonts w:ascii="Times New Roman" w:hAnsi="Times New Roman"/>
                <w:sz w:val="24"/>
                <w:szCs w:val="24"/>
                <w:lang w:val="ro-RO"/>
              </w:rPr>
              <w:t>a fi suplinit cu sub-punctul 17.10 - case de locuit individuale.</w:t>
            </w:r>
          </w:p>
        </w:tc>
        <w:tc>
          <w:tcPr>
            <w:tcW w:w="3869" w:type="dxa"/>
            <w:shd w:val="clear" w:color="auto" w:fill="FFFFFF"/>
          </w:tcPr>
          <w:p w14:paraId="0109315B" w14:textId="77777777" w:rsidR="00650188" w:rsidRDefault="00DC056F"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42836EDB" w14:textId="5C493605" w:rsidR="00DC056F" w:rsidRPr="00DC056F" w:rsidRDefault="00DC056F" w:rsidP="007C5FA3">
            <w:pPr>
              <w:tabs>
                <w:tab w:val="left" w:pos="884"/>
                <w:tab w:val="left" w:pos="1196"/>
              </w:tabs>
              <w:spacing w:after="0" w:line="240" w:lineRule="auto"/>
              <w:jc w:val="both"/>
              <w:rPr>
                <w:rFonts w:ascii="Times New Roman" w:hAnsi="Times New Roman"/>
                <w:sz w:val="24"/>
                <w:szCs w:val="24"/>
                <w:lang w:val="ro-MD"/>
              </w:rPr>
            </w:pPr>
            <w:r w:rsidRPr="00DC056F">
              <w:rPr>
                <w:rFonts w:ascii="Times New Roman" w:hAnsi="Times New Roman"/>
                <w:sz w:val="24"/>
                <w:szCs w:val="24"/>
                <w:lang w:val="ro-MD"/>
              </w:rPr>
              <w:t>A fost completat pct. 17.2.</w:t>
            </w:r>
          </w:p>
        </w:tc>
      </w:tr>
      <w:tr w:rsidR="00650188" w:rsidRPr="0002460F" w14:paraId="4296958D" w14:textId="77777777" w:rsidTr="006A4C15">
        <w:trPr>
          <w:trHeight w:val="237"/>
        </w:trPr>
        <w:tc>
          <w:tcPr>
            <w:tcW w:w="2855" w:type="dxa"/>
            <w:vMerge/>
            <w:shd w:val="clear" w:color="auto" w:fill="FFFFFF"/>
          </w:tcPr>
          <w:p w14:paraId="129A7EE9"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4C035D3A" w14:textId="149993D5"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9</w:t>
            </w:r>
          </w:p>
        </w:tc>
        <w:tc>
          <w:tcPr>
            <w:tcW w:w="7414" w:type="dxa"/>
            <w:shd w:val="clear" w:color="auto" w:fill="FFFFFF"/>
          </w:tcPr>
          <w:p w14:paraId="285548B6" w14:textId="01BC77E3" w:rsidR="00650188" w:rsidRPr="00284B41" w:rsidRDefault="00650188" w:rsidP="00284B41">
            <w:pPr>
              <w:tabs>
                <w:tab w:val="left" w:pos="884"/>
                <w:tab w:val="left" w:pos="1196"/>
              </w:tabs>
              <w:spacing w:after="0" w:line="240" w:lineRule="auto"/>
              <w:jc w:val="both"/>
              <w:rPr>
                <w:rFonts w:ascii="Times New Roman" w:hAnsi="Times New Roman"/>
                <w:sz w:val="24"/>
                <w:szCs w:val="24"/>
                <w:lang w:val="ro-RO"/>
              </w:rPr>
            </w:pPr>
            <w:r w:rsidRPr="00284B41">
              <w:rPr>
                <w:rFonts w:ascii="Times New Roman" w:hAnsi="Times New Roman"/>
                <w:sz w:val="24"/>
                <w:szCs w:val="24"/>
                <w:lang w:val="ro-RO"/>
              </w:rPr>
              <w:t xml:space="preserve">P.70. Reglementarea tehnică P 100-1, la care se face referință în acest punct, este pentru România, și nu pentru R. Moldova. Se propune următoarea redacție a acestui punct: </w:t>
            </w:r>
          </w:p>
          <w:p w14:paraId="381C56D5" w14:textId="364FF0FE" w:rsidR="00650188" w:rsidRDefault="00650188" w:rsidP="00284B41">
            <w:pPr>
              <w:tabs>
                <w:tab w:val="left" w:pos="884"/>
                <w:tab w:val="left" w:pos="1196"/>
              </w:tabs>
              <w:spacing w:after="0" w:line="240" w:lineRule="auto"/>
              <w:ind w:firstLine="499"/>
              <w:jc w:val="both"/>
              <w:rPr>
                <w:rFonts w:ascii="Times New Roman" w:hAnsi="Times New Roman"/>
                <w:sz w:val="24"/>
                <w:szCs w:val="24"/>
                <w:lang w:val="ro-RO"/>
              </w:rPr>
            </w:pPr>
            <w:r w:rsidRPr="00284B41">
              <w:rPr>
                <w:rFonts w:ascii="Times New Roman" w:hAnsi="Times New Roman"/>
                <w:sz w:val="24"/>
                <w:szCs w:val="24"/>
                <w:lang w:val="ro-RO"/>
              </w:rPr>
              <w:lastRenderedPageBreak/>
              <w:t xml:space="preserve">Seismicitatea amplasamentului este descrisă prin valorile de proiectare ale intensității  seismice, date în reglementarea tehnică </w:t>
            </w:r>
            <w:bookmarkStart w:id="0" w:name="_Hlk195706546"/>
            <w:r w:rsidRPr="00284B41">
              <w:rPr>
                <w:rFonts w:ascii="Times New Roman" w:hAnsi="Times New Roman"/>
                <w:sz w:val="24"/>
                <w:szCs w:val="24"/>
                <w:lang w:val="ro-RO"/>
              </w:rPr>
              <w:t xml:space="preserve">MD </w:t>
            </w:r>
            <w:proofErr w:type="spellStart"/>
            <w:r w:rsidRPr="00284B41">
              <w:rPr>
                <w:rFonts w:ascii="Times New Roman" w:hAnsi="Times New Roman"/>
                <w:sz w:val="24"/>
                <w:szCs w:val="24"/>
                <w:lang w:val="ro-RO"/>
              </w:rPr>
              <w:t>SNiP</w:t>
            </w:r>
            <w:proofErr w:type="spellEnd"/>
            <w:r w:rsidRPr="00284B41">
              <w:rPr>
                <w:rFonts w:ascii="Times New Roman" w:hAnsi="Times New Roman"/>
                <w:sz w:val="24"/>
                <w:szCs w:val="24"/>
                <w:lang w:val="ro-RO"/>
              </w:rPr>
              <w:t xml:space="preserve"> 2-7-81</w:t>
            </w:r>
            <w:bookmarkEnd w:id="0"/>
            <w:r w:rsidRPr="00284B41">
              <w:rPr>
                <w:rFonts w:ascii="Times New Roman" w:hAnsi="Times New Roman"/>
                <w:sz w:val="24"/>
                <w:szCs w:val="24"/>
                <w:lang w:val="ro-RO"/>
              </w:rPr>
              <w:t>.</w:t>
            </w:r>
          </w:p>
        </w:tc>
        <w:tc>
          <w:tcPr>
            <w:tcW w:w="3869" w:type="dxa"/>
            <w:shd w:val="clear" w:color="auto" w:fill="FFFFFF"/>
          </w:tcPr>
          <w:p w14:paraId="323BFE46" w14:textId="4C8936E2"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tc>
      </w:tr>
      <w:tr w:rsidR="00650188" w:rsidRPr="0002460F" w14:paraId="09B74FD0" w14:textId="77777777" w:rsidTr="006A4C15">
        <w:trPr>
          <w:trHeight w:val="267"/>
        </w:trPr>
        <w:tc>
          <w:tcPr>
            <w:tcW w:w="2855" w:type="dxa"/>
            <w:vMerge/>
            <w:shd w:val="clear" w:color="auto" w:fill="FFFFFF"/>
          </w:tcPr>
          <w:p w14:paraId="5336A0B4"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71BFFD91" w14:textId="1BC40F81"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10</w:t>
            </w:r>
          </w:p>
        </w:tc>
        <w:tc>
          <w:tcPr>
            <w:tcW w:w="7414" w:type="dxa"/>
            <w:shd w:val="clear" w:color="auto" w:fill="FFFFFF"/>
          </w:tcPr>
          <w:p w14:paraId="6D6F9E42" w14:textId="1DEA3E98" w:rsidR="00650188" w:rsidRDefault="00650188" w:rsidP="00284B41">
            <w:pPr>
              <w:tabs>
                <w:tab w:val="left" w:pos="884"/>
                <w:tab w:val="left" w:pos="1196"/>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La </w:t>
            </w:r>
            <w:r w:rsidRPr="00284B41">
              <w:rPr>
                <w:rFonts w:ascii="Times New Roman" w:hAnsi="Times New Roman"/>
                <w:sz w:val="24"/>
                <w:szCs w:val="24"/>
                <w:lang w:val="ro-RO"/>
              </w:rPr>
              <w:t>NOTA DE FUNDAMENTARE:</w:t>
            </w:r>
          </w:p>
        </w:tc>
        <w:tc>
          <w:tcPr>
            <w:tcW w:w="3869" w:type="dxa"/>
            <w:shd w:val="clear" w:color="auto" w:fill="FFFFFF"/>
          </w:tcPr>
          <w:p w14:paraId="6E172A1B" w14:textId="77777777"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p>
        </w:tc>
      </w:tr>
      <w:tr w:rsidR="00650188" w:rsidRPr="0002460F" w14:paraId="7F9FF443" w14:textId="77777777" w:rsidTr="006A4C15">
        <w:trPr>
          <w:trHeight w:val="252"/>
        </w:trPr>
        <w:tc>
          <w:tcPr>
            <w:tcW w:w="2855" w:type="dxa"/>
            <w:vMerge/>
            <w:shd w:val="clear" w:color="auto" w:fill="FFFFFF"/>
          </w:tcPr>
          <w:p w14:paraId="0BE9920C"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1A9486B1" w14:textId="6BF10626"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11</w:t>
            </w:r>
          </w:p>
        </w:tc>
        <w:tc>
          <w:tcPr>
            <w:tcW w:w="7414" w:type="dxa"/>
            <w:shd w:val="clear" w:color="auto" w:fill="FFFFFF"/>
          </w:tcPr>
          <w:p w14:paraId="4EFFEDD8" w14:textId="29B44676" w:rsidR="00650188" w:rsidRDefault="00650188" w:rsidP="00284B41">
            <w:pPr>
              <w:tabs>
                <w:tab w:val="left" w:pos="884"/>
                <w:tab w:val="left" w:pos="1196"/>
              </w:tabs>
              <w:spacing w:after="0" w:line="240" w:lineRule="auto"/>
              <w:jc w:val="both"/>
              <w:rPr>
                <w:rFonts w:ascii="Times New Roman" w:hAnsi="Times New Roman"/>
                <w:sz w:val="24"/>
                <w:szCs w:val="24"/>
                <w:lang w:val="ro-RO"/>
              </w:rPr>
            </w:pPr>
            <w:r w:rsidRPr="00284B41">
              <w:rPr>
                <w:rFonts w:ascii="Times New Roman" w:hAnsi="Times New Roman"/>
                <w:sz w:val="24"/>
                <w:szCs w:val="24"/>
                <w:lang w:val="ro-RO"/>
              </w:rPr>
              <w:t>pag.2: Lista dezastrelor naturale (inundații, alunecări de teren, uragane, rafale de vânturi puternice, furtuni); - de adăugat – cutremure de pământ);</w:t>
            </w:r>
          </w:p>
        </w:tc>
        <w:tc>
          <w:tcPr>
            <w:tcW w:w="3869" w:type="dxa"/>
            <w:shd w:val="clear" w:color="auto" w:fill="FFFFFF"/>
          </w:tcPr>
          <w:p w14:paraId="4B54647D" w14:textId="6FEADFFC"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650188" w:rsidRPr="0002460F" w14:paraId="0798E5B6" w14:textId="77777777" w:rsidTr="006A4C15">
        <w:trPr>
          <w:trHeight w:val="192"/>
        </w:trPr>
        <w:tc>
          <w:tcPr>
            <w:tcW w:w="2855" w:type="dxa"/>
            <w:vMerge/>
            <w:shd w:val="clear" w:color="auto" w:fill="FFFFFF"/>
          </w:tcPr>
          <w:p w14:paraId="41419964"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0CA65751" w14:textId="2B0BD758"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12</w:t>
            </w:r>
          </w:p>
        </w:tc>
        <w:tc>
          <w:tcPr>
            <w:tcW w:w="7414" w:type="dxa"/>
            <w:shd w:val="clear" w:color="auto" w:fill="FFFFFF"/>
          </w:tcPr>
          <w:p w14:paraId="64706490" w14:textId="7609B731" w:rsidR="00650188" w:rsidRDefault="00650188" w:rsidP="00284B41">
            <w:pPr>
              <w:tabs>
                <w:tab w:val="left" w:pos="884"/>
                <w:tab w:val="left" w:pos="1196"/>
              </w:tabs>
              <w:spacing w:after="0" w:line="240" w:lineRule="auto"/>
              <w:jc w:val="both"/>
              <w:rPr>
                <w:rFonts w:ascii="Times New Roman" w:hAnsi="Times New Roman"/>
                <w:sz w:val="24"/>
                <w:szCs w:val="24"/>
                <w:lang w:val="ro-RO"/>
              </w:rPr>
            </w:pPr>
            <w:r w:rsidRPr="00284B41">
              <w:rPr>
                <w:rFonts w:ascii="Times New Roman" w:hAnsi="Times New Roman"/>
                <w:sz w:val="24"/>
                <w:szCs w:val="24"/>
                <w:lang w:val="ro-RO"/>
              </w:rPr>
              <w:t>pag.2: Afirmația nu-i corectă. Fondul construit nu este vulnerabil la riscul seismic, ci la acțiuni seismice. De corectat.</w:t>
            </w:r>
          </w:p>
        </w:tc>
        <w:tc>
          <w:tcPr>
            <w:tcW w:w="3869" w:type="dxa"/>
            <w:shd w:val="clear" w:color="auto" w:fill="FFFFFF"/>
          </w:tcPr>
          <w:p w14:paraId="46CED39C" w14:textId="4F851FF0"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650188" w:rsidRPr="0002460F" w14:paraId="4389726E" w14:textId="77777777" w:rsidTr="006A4C15">
        <w:trPr>
          <w:trHeight w:val="252"/>
        </w:trPr>
        <w:tc>
          <w:tcPr>
            <w:tcW w:w="2855" w:type="dxa"/>
            <w:vMerge/>
            <w:shd w:val="clear" w:color="auto" w:fill="FFFFFF"/>
          </w:tcPr>
          <w:p w14:paraId="14C16E64"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5BB4C114" w14:textId="4EE54AEF"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13</w:t>
            </w:r>
          </w:p>
        </w:tc>
        <w:tc>
          <w:tcPr>
            <w:tcW w:w="7414" w:type="dxa"/>
            <w:shd w:val="clear" w:color="auto" w:fill="FFFFFF"/>
          </w:tcPr>
          <w:p w14:paraId="6EDA1326" w14:textId="59B5832A" w:rsidR="00650188" w:rsidRPr="00650188" w:rsidRDefault="00650188" w:rsidP="00650188">
            <w:pPr>
              <w:tabs>
                <w:tab w:val="left" w:pos="884"/>
                <w:tab w:val="left" w:pos="1196"/>
              </w:tabs>
              <w:spacing w:after="0" w:line="240" w:lineRule="auto"/>
              <w:jc w:val="both"/>
              <w:rPr>
                <w:rFonts w:ascii="Times New Roman" w:hAnsi="Times New Roman"/>
                <w:sz w:val="24"/>
                <w:szCs w:val="24"/>
                <w:lang w:val="ro-RO"/>
              </w:rPr>
            </w:pPr>
            <w:r w:rsidRPr="00650188">
              <w:rPr>
                <w:rFonts w:ascii="Times New Roman" w:hAnsi="Times New Roman"/>
                <w:sz w:val="24"/>
                <w:szCs w:val="24"/>
                <w:lang w:val="ro-RO"/>
              </w:rPr>
              <w:t xml:space="preserve">pag.2: Fraza: Totodată, teritoriul construit prezentat de amplasamente alcătuite din pământuri cu proprietăți de rigiditate reduse, majorează coeficienții dinamici ai construcțiilor cu cel puțin cu o jumătate de grad.  </w:t>
            </w:r>
          </w:p>
          <w:p w14:paraId="405FF26F" w14:textId="7A6CB255" w:rsidR="00650188" w:rsidRDefault="00650188" w:rsidP="00650188">
            <w:pPr>
              <w:tabs>
                <w:tab w:val="left" w:pos="884"/>
                <w:tab w:val="left" w:pos="1196"/>
              </w:tabs>
              <w:spacing w:after="0" w:line="240" w:lineRule="auto"/>
              <w:ind w:firstLine="499"/>
              <w:jc w:val="both"/>
              <w:rPr>
                <w:rFonts w:ascii="Times New Roman" w:hAnsi="Times New Roman"/>
                <w:sz w:val="24"/>
                <w:szCs w:val="24"/>
                <w:lang w:val="ro-RO"/>
              </w:rPr>
            </w:pPr>
            <w:r w:rsidRPr="00650188">
              <w:rPr>
                <w:rFonts w:ascii="Times New Roman" w:hAnsi="Times New Roman"/>
                <w:sz w:val="24"/>
                <w:szCs w:val="24"/>
                <w:lang w:val="ro-RO"/>
              </w:rPr>
              <w:t xml:space="preserve">Nu-i clar, care coeficienți dinamici? Daca se are in vedere perioada proprie de oscilație a construcției și decrementul de atenuare, atunci afirmația nu e corectă. Daca altceva, atunci este necesar de precizat.  </w:t>
            </w:r>
          </w:p>
        </w:tc>
        <w:tc>
          <w:tcPr>
            <w:tcW w:w="3869" w:type="dxa"/>
            <w:shd w:val="clear" w:color="auto" w:fill="FFFFFF"/>
          </w:tcPr>
          <w:p w14:paraId="16D16753" w14:textId="77777777" w:rsidR="00650188"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p w14:paraId="3BE461D1" w14:textId="6DF64AAE" w:rsidR="00650188" w:rsidRPr="00650188" w:rsidRDefault="00650188" w:rsidP="007C5FA3">
            <w:pPr>
              <w:tabs>
                <w:tab w:val="left" w:pos="884"/>
                <w:tab w:val="left" w:pos="1196"/>
              </w:tabs>
              <w:spacing w:after="0" w:line="240" w:lineRule="auto"/>
              <w:jc w:val="both"/>
              <w:rPr>
                <w:rFonts w:ascii="Times New Roman" w:hAnsi="Times New Roman"/>
                <w:sz w:val="24"/>
                <w:szCs w:val="24"/>
                <w:lang w:val="ro-MD"/>
              </w:rPr>
            </w:pPr>
            <w:r w:rsidRPr="00650188">
              <w:rPr>
                <w:rFonts w:ascii="Times New Roman" w:hAnsi="Times New Roman"/>
                <w:sz w:val="24"/>
                <w:szCs w:val="24"/>
                <w:lang w:val="ro-MD"/>
              </w:rPr>
              <w:t>Textul a fost revizuit.</w:t>
            </w:r>
          </w:p>
        </w:tc>
      </w:tr>
      <w:tr w:rsidR="00650188" w:rsidRPr="0002460F" w14:paraId="65086822" w14:textId="77777777" w:rsidTr="006A4C15">
        <w:trPr>
          <w:trHeight w:val="252"/>
        </w:trPr>
        <w:tc>
          <w:tcPr>
            <w:tcW w:w="2855" w:type="dxa"/>
            <w:vMerge/>
            <w:shd w:val="clear" w:color="auto" w:fill="FFFFFF"/>
          </w:tcPr>
          <w:p w14:paraId="5FBE0224"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176507AE" w14:textId="22BE9C50"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14</w:t>
            </w:r>
          </w:p>
        </w:tc>
        <w:tc>
          <w:tcPr>
            <w:tcW w:w="7414" w:type="dxa"/>
            <w:shd w:val="clear" w:color="auto" w:fill="FFFFFF"/>
          </w:tcPr>
          <w:p w14:paraId="2E248813" w14:textId="77777777" w:rsidR="00650188" w:rsidRDefault="00650188" w:rsidP="00650188">
            <w:pPr>
              <w:tabs>
                <w:tab w:val="left" w:pos="884"/>
                <w:tab w:val="left" w:pos="1196"/>
              </w:tabs>
              <w:spacing w:after="0" w:line="240" w:lineRule="auto"/>
              <w:jc w:val="both"/>
              <w:rPr>
                <w:rFonts w:ascii="Times New Roman" w:hAnsi="Times New Roman"/>
                <w:sz w:val="24"/>
                <w:szCs w:val="24"/>
                <w:lang w:val="ro-RO"/>
              </w:rPr>
            </w:pPr>
            <w:r w:rsidRPr="00650188">
              <w:rPr>
                <w:rFonts w:ascii="Times New Roman" w:hAnsi="Times New Roman"/>
                <w:sz w:val="24"/>
                <w:szCs w:val="24"/>
                <w:lang w:val="ro-RO"/>
              </w:rPr>
              <w:t xml:space="preserve">pag.2: Fraza: Ultimele patru cutremure au afectat în mai mare măsură structurile de rezistență ale construcțiilor….. </w:t>
            </w:r>
          </w:p>
          <w:p w14:paraId="19E46792" w14:textId="4CA341EA" w:rsidR="00650188" w:rsidRDefault="00650188" w:rsidP="00650188">
            <w:pPr>
              <w:tabs>
                <w:tab w:val="left" w:pos="884"/>
                <w:tab w:val="left" w:pos="1196"/>
              </w:tabs>
              <w:spacing w:after="0" w:line="240" w:lineRule="auto"/>
              <w:jc w:val="both"/>
              <w:rPr>
                <w:rFonts w:ascii="Times New Roman" w:hAnsi="Times New Roman"/>
                <w:sz w:val="24"/>
                <w:szCs w:val="24"/>
                <w:lang w:val="ro-RO"/>
              </w:rPr>
            </w:pPr>
            <w:r w:rsidRPr="00650188">
              <w:rPr>
                <w:rFonts w:ascii="Times New Roman" w:hAnsi="Times New Roman"/>
                <w:sz w:val="24"/>
                <w:szCs w:val="24"/>
                <w:lang w:val="ro-RO"/>
              </w:rPr>
              <w:t>Se recomanda de indicat care-s cele patru cutremure: (1940, 1977, 1986, 1990).</w:t>
            </w:r>
          </w:p>
        </w:tc>
        <w:tc>
          <w:tcPr>
            <w:tcW w:w="3869" w:type="dxa"/>
            <w:shd w:val="clear" w:color="auto" w:fill="FFFFFF"/>
          </w:tcPr>
          <w:p w14:paraId="6A65F8D8" w14:textId="5FF921BE"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650188" w:rsidRPr="0002460F" w14:paraId="6D1260E9" w14:textId="77777777" w:rsidTr="00650188">
        <w:trPr>
          <w:trHeight w:val="3120"/>
        </w:trPr>
        <w:tc>
          <w:tcPr>
            <w:tcW w:w="2855" w:type="dxa"/>
            <w:vMerge/>
            <w:shd w:val="clear" w:color="auto" w:fill="FFFFFF"/>
          </w:tcPr>
          <w:p w14:paraId="1C354326"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425DBF34" w14:textId="0403CF90" w:rsidR="00650188" w:rsidRPr="00713C33" w:rsidRDefault="00650188">
            <w:pPr>
              <w:rPr>
                <w:rFonts w:ascii="Times New Roman" w:hAnsi="Times New Roman"/>
                <w:b/>
                <w:iCs/>
                <w:sz w:val="24"/>
                <w:szCs w:val="24"/>
                <w:lang w:val="ro-MD"/>
              </w:rPr>
            </w:pPr>
            <w:r>
              <w:rPr>
                <w:rFonts w:ascii="Times New Roman" w:hAnsi="Times New Roman"/>
                <w:b/>
                <w:iCs/>
                <w:sz w:val="24"/>
                <w:szCs w:val="24"/>
                <w:lang w:val="ro-MD"/>
              </w:rPr>
              <w:t>15</w:t>
            </w:r>
          </w:p>
        </w:tc>
        <w:tc>
          <w:tcPr>
            <w:tcW w:w="7414" w:type="dxa"/>
            <w:shd w:val="clear" w:color="auto" w:fill="FFFFFF"/>
          </w:tcPr>
          <w:p w14:paraId="5452FEC9" w14:textId="4D31A6E7" w:rsidR="00650188" w:rsidRPr="00650188" w:rsidRDefault="00650188" w:rsidP="00650188">
            <w:pPr>
              <w:tabs>
                <w:tab w:val="left" w:pos="884"/>
                <w:tab w:val="left" w:pos="1196"/>
              </w:tabs>
              <w:spacing w:after="0" w:line="240" w:lineRule="auto"/>
              <w:ind w:firstLine="499"/>
              <w:jc w:val="both"/>
              <w:rPr>
                <w:rFonts w:ascii="Times New Roman" w:hAnsi="Times New Roman"/>
                <w:sz w:val="24"/>
                <w:szCs w:val="24"/>
                <w:lang w:val="ro-RO"/>
              </w:rPr>
            </w:pPr>
            <w:r w:rsidRPr="00650188">
              <w:rPr>
                <w:rFonts w:ascii="Times New Roman" w:hAnsi="Times New Roman"/>
                <w:sz w:val="24"/>
                <w:szCs w:val="24"/>
                <w:lang w:val="ro-RO"/>
              </w:rPr>
              <w:t xml:space="preserve">pag.2: Fraza: Totodată, în prezent, nu există un cadru normativ specific care să reglementeze procedurile de evaluare a stării clădirilor pentru stabilirea riscului seismic, pe baza caracteristicilor  legate  de vulnerabilitatea seismică, riscul seismic și expunere, iar ulterior  elaborarea unor cerințe specifice pentru  reabilitarea seismică a clădirilor selectate și a studiilor de fezabilitate privind reabilitarea seismică a clădirilor și a instrumentelor sociale și de mediu conexe, încorporând măsuri de reziliență climatică pentru a proteja clădirile de evenimentele induse de schimbările climatice.  </w:t>
            </w:r>
          </w:p>
          <w:p w14:paraId="217D02C9" w14:textId="62D3102D" w:rsidR="00087B31" w:rsidRDefault="00650188" w:rsidP="00087B31">
            <w:pPr>
              <w:tabs>
                <w:tab w:val="left" w:pos="884"/>
                <w:tab w:val="left" w:pos="1196"/>
              </w:tabs>
              <w:spacing w:after="0" w:line="240" w:lineRule="auto"/>
              <w:ind w:firstLine="499"/>
              <w:jc w:val="both"/>
              <w:rPr>
                <w:rFonts w:ascii="Times New Roman" w:hAnsi="Times New Roman"/>
                <w:sz w:val="24"/>
                <w:szCs w:val="24"/>
                <w:lang w:val="ro-RO"/>
              </w:rPr>
            </w:pPr>
            <w:r w:rsidRPr="00650188">
              <w:rPr>
                <w:rFonts w:ascii="Times New Roman" w:hAnsi="Times New Roman"/>
                <w:sz w:val="24"/>
                <w:szCs w:val="24"/>
                <w:lang w:val="ro-RO"/>
              </w:rPr>
              <w:t>O propoziție foarte lungă (7 rânduri!), cu repetări și afirmații ne-exacte. Se recomandă o redacție mai simplă, mai clară.</w:t>
            </w:r>
          </w:p>
        </w:tc>
        <w:tc>
          <w:tcPr>
            <w:tcW w:w="3869" w:type="dxa"/>
            <w:shd w:val="clear" w:color="auto" w:fill="FFFFFF"/>
          </w:tcPr>
          <w:p w14:paraId="53E0AB24" w14:textId="18E00FE4" w:rsidR="00650188" w:rsidRPr="006A4C15" w:rsidRDefault="00650188"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t>Se acceptă.</w:t>
            </w:r>
          </w:p>
        </w:tc>
      </w:tr>
      <w:tr w:rsidR="00650188" w:rsidRPr="0002460F" w14:paraId="7ACF2F78" w14:textId="77777777" w:rsidTr="00665096">
        <w:trPr>
          <w:trHeight w:val="180"/>
        </w:trPr>
        <w:tc>
          <w:tcPr>
            <w:tcW w:w="2855" w:type="dxa"/>
            <w:vMerge/>
            <w:shd w:val="clear" w:color="auto" w:fill="FFFFFF"/>
          </w:tcPr>
          <w:p w14:paraId="39112915" w14:textId="77777777" w:rsidR="00650188" w:rsidRDefault="00650188" w:rsidP="00AC5F5A">
            <w:pPr>
              <w:tabs>
                <w:tab w:val="left" w:pos="884"/>
                <w:tab w:val="left" w:pos="1196"/>
              </w:tabs>
              <w:spacing w:after="0" w:line="240" w:lineRule="auto"/>
              <w:rPr>
                <w:rFonts w:ascii="Times New Roman" w:hAnsi="Times New Roman"/>
                <w:b/>
                <w:iCs/>
                <w:sz w:val="24"/>
                <w:szCs w:val="24"/>
                <w:lang w:val="ro-MD"/>
              </w:rPr>
            </w:pPr>
          </w:p>
        </w:tc>
        <w:tc>
          <w:tcPr>
            <w:tcW w:w="654" w:type="dxa"/>
            <w:shd w:val="clear" w:color="auto" w:fill="FFFFFF"/>
          </w:tcPr>
          <w:p w14:paraId="6261D7BA" w14:textId="37361DAB" w:rsidR="00650188" w:rsidRDefault="00650188" w:rsidP="00650188">
            <w:pPr>
              <w:rPr>
                <w:rFonts w:ascii="Times New Roman" w:hAnsi="Times New Roman"/>
                <w:b/>
                <w:iCs/>
                <w:sz w:val="24"/>
                <w:szCs w:val="24"/>
                <w:lang w:val="ro-MD"/>
              </w:rPr>
            </w:pPr>
            <w:r>
              <w:rPr>
                <w:rFonts w:ascii="Times New Roman" w:hAnsi="Times New Roman"/>
                <w:b/>
                <w:iCs/>
                <w:sz w:val="24"/>
                <w:szCs w:val="24"/>
                <w:lang w:val="ro-MD"/>
              </w:rPr>
              <w:t>11</w:t>
            </w:r>
          </w:p>
        </w:tc>
        <w:tc>
          <w:tcPr>
            <w:tcW w:w="7414" w:type="dxa"/>
            <w:shd w:val="clear" w:color="auto" w:fill="FFFFFF"/>
          </w:tcPr>
          <w:p w14:paraId="47A31637" w14:textId="4FC1FDB7" w:rsidR="00087B31" w:rsidRPr="00087B31" w:rsidRDefault="00087B31" w:rsidP="00087B31">
            <w:pPr>
              <w:tabs>
                <w:tab w:val="left" w:pos="884"/>
                <w:tab w:val="left" w:pos="1196"/>
              </w:tabs>
              <w:spacing w:after="0" w:line="240" w:lineRule="auto"/>
              <w:ind w:firstLine="499"/>
              <w:jc w:val="both"/>
              <w:rPr>
                <w:rFonts w:ascii="Times New Roman" w:hAnsi="Times New Roman"/>
                <w:sz w:val="24"/>
                <w:szCs w:val="24"/>
                <w:lang w:val="ro-RO"/>
              </w:rPr>
            </w:pPr>
            <w:r w:rsidRPr="00087B31">
              <w:rPr>
                <w:rFonts w:ascii="Times New Roman" w:hAnsi="Times New Roman"/>
                <w:sz w:val="24"/>
                <w:szCs w:val="24"/>
                <w:lang w:val="ro-RO"/>
              </w:rPr>
              <w:t xml:space="preserve">pag.2: Fraza: Existența unui cadru normativ dedicat, poate contribui la prevenirea avarierilor grave și prăbușirilor unui număr important de clădiri realizate, dar nu și la evitarea distrugerilor și pagubelor atât umane cât și materiale. </w:t>
            </w:r>
          </w:p>
          <w:p w14:paraId="63937548" w14:textId="0F5F15A2" w:rsidR="00087B31" w:rsidRPr="00087B31" w:rsidRDefault="00087B31" w:rsidP="00087B31">
            <w:pPr>
              <w:tabs>
                <w:tab w:val="left" w:pos="884"/>
                <w:tab w:val="left" w:pos="1196"/>
              </w:tabs>
              <w:spacing w:after="0" w:line="240" w:lineRule="auto"/>
              <w:ind w:firstLine="499"/>
              <w:jc w:val="both"/>
              <w:rPr>
                <w:rFonts w:ascii="Times New Roman" w:hAnsi="Times New Roman"/>
                <w:sz w:val="24"/>
                <w:szCs w:val="24"/>
                <w:lang w:val="ro-RO"/>
              </w:rPr>
            </w:pPr>
            <w:r w:rsidRPr="00087B31">
              <w:rPr>
                <w:rFonts w:ascii="Times New Roman" w:hAnsi="Times New Roman"/>
                <w:sz w:val="24"/>
                <w:szCs w:val="24"/>
                <w:lang w:val="ro-RO"/>
              </w:rPr>
              <w:t xml:space="preserve">Nu-i clar, de ce existența unui cadru normativ dedicat nu poate contribui și la evitarea distrugerilor clădirilor și pagubelor atât umane cât și materiale, ci doar la prevenirea avarierilor grave și prăbușirilor?  </w:t>
            </w:r>
          </w:p>
          <w:p w14:paraId="5E9DF740" w14:textId="2B0748E3" w:rsidR="00650188" w:rsidRPr="00650188" w:rsidRDefault="00087B31" w:rsidP="00087B31">
            <w:pPr>
              <w:tabs>
                <w:tab w:val="left" w:pos="884"/>
                <w:tab w:val="left" w:pos="1196"/>
              </w:tabs>
              <w:spacing w:after="0" w:line="240" w:lineRule="auto"/>
              <w:ind w:firstLine="499"/>
              <w:jc w:val="both"/>
              <w:rPr>
                <w:rFonts w:ascii="Times New Roman" w:hAnsi="Times New Roman"/>
                <w:sz w:val="24"/>
                <w:szCs w:val="24"/>
                <w:lang w:val="ro-RO"/>
              </w:rPr>
            </w:pPr>
            <w:r w:rsidRPr="00087B31">
              <w:rPr>
                <w:rFonts w:ascii="Times New Roman" w:hAnsi="Times New Roman"/>
                <w:sz w:val="24"/>
                <w:szCs w:val="24"/>
                <w:lang w:val="ro-RO"/>
              </w:rPr>
              <w:lastRenderedPageBreak/>
              <w:t>In opinia noastră, afirmația nu este corectă.</w:t>
            </w:r>
          </w:p>
        </w:tc>
        <w:tc>
          <w:tcPr>
            <w:tcW w:w="3869" w:type="dxa"/>
            <w:shd w:val="clear" w:color="auto" w:fill="FFFFFF"/>
          </w:tcPr>
          <w:p w14:paraId="4ED55184" w14:textId="733C4B8F" w:rsidR="00650188" w:rsidRDefault="00DC056F" w:rsidP="007C5FA3">
            <w:pPr>
              <w:tabs>
                <w:tab w:val="left" w:pos="884"/>
                <w:tab w:val="left" w:pos="1196"/>
              </w:tabs>
              <w:spacing w:after="0" w:line="240" w:lineRule="auto"/>
              <w:jc w:val="both"/>
              <w:rPr>
                <w:rFonts w:ascii="Times New Roman" w:hAnsi="Times New Roman"/>
                <w:b/>
                <w:bCs/>
                <w:sz w:val="24"/>
                <w:szCs w:val="24"/>
                <w:lang w:val="ro-MD"/>
              </w:rPr>
            </w:pPr>
            <w:r>
              <w:rPr>
                <w:rFonts w:ascii="Times New Roman" w:hAnsi="Times New Roman"/>
                <w:b/>
                <w:bCs/>
                <w:sz w:val="24"/>
                <w:szCs w:val="24"/>
                <w:lang w:val="ro-MD"/>
              </w:rPr>
              <w:lastRenderedPageBreak/>
              <w:t>Se acceptă.</w:t>
            </w:r>
          </w:p>
          <w:p w14:paraId="6D2335AD" w14:textId="4B80A2E2" w:rsidR="00DC056F" w:rsidRPr="00DC056F" w:rsidRDefault="00DC056F" w:rsidP="007C5FA3">
            <w:pPr>
              <w:tabs>
                <w:tab w:val="left" w:pos="884"/>
                <w:tab w:val="left" w:pos="1196"/>
              </w:tabs>
              <w:spacing w:after="0" w:line="240" w:lineRule="auto"/>
              <w:jc w:val="both"/>
              <w:rPr>
                <w:rFonts w:ascii="Times New Roman" w:hAnsi="Times New Roman"/>
                <w:sz w:val="24"/>
                <w:szCs w:val="24"/>
                <w:lang w:val="ro-MD"/>
              </w:rPr>
            </w:pPr>
            <w:r w:rsidRPr="00DC056F">
              <w:rPr>
                <w:rFonts w:ascii="Times New Roman" w:hAnsi="Times New Roman"/>
                <w:sz w:val="24"/>
                <w:szCs w:val="24"/>
                <w:lang w:val="ro-MD"/>
              </w:rPr>
              <w:t>Textul a fost redactat.</w:t>
            </w:r>
          </w:p>
        </w:tc>
      </w:tr>
      <w:tr w:rsidR="00471146" w:rsidRPr="00FC07A6" w14:paraId="40B447A5" w14:textId="77777777" w:rsidTr="00471146">
        <w:trPr>
          <w:trHeight w:val="1124"/>
        </w:trPr>
        <w:tc>
          <w:tcPr>
            <w:tcW w:w="2855" w:type="dxa"/>
            <w:shd w:val="clear" w:color="auto" w:fill="FFFFFF"/>
          </w:tcPr>
          <w:p w14:paraId="6E3B895A" w14:textId="77777777" w:rsidR="00471146" w:rsidRPr="00471146" w:rsidRDefault="00471146" w:rsidP="00471146">
            <w:pPr>
              <w:tabs>
                <w:tab w:val="left" w:pos="884"/>
                <w:tab w:val="left" w:pos="1196"/>
              </w:tabs>
              <w:spacing w:after="0" w:line="240" w:lineRule="auto"/>
              <w:rPr>
                <w:rFonts w:ascii="Times New Roman" w:hAnsi="Times New Roman"/>
                <w:b/>
                <w:iCs/>
                <w:sz w:val="24"/>
                <w:szCs w:val="24"/>
                <w:lang w:val="ro-MD"/>
              </w:rPr>
            </w:pPr>
            <w:r w:rsidRPr="00471146">
              <w:rPr>
                <w:rFonts w:ascii="Times New Roman" w:hAnsi="Times New Roman"/>
                <w:b/>
                <w:iCs/>
                <w:sz w:val="24"/>
                <w:szCs w:val="24"/>
                <w:lang w:val="ro-MD"/>
              </w:rPr>
              <w:t xml:space="preserve">Inspectoratul Național </w:t>
            </w:r>
          </w:p>
          <w:p w14:paraId="7D11420B" w14:textId="77777777" w:rsidR="00471146" w:rsidRPr="00471146" w:rsidRDefault="00471146" w:rsidP="00471146">
            <w:pPr>
              <w:tabs>
                <w:tab w:val="left" w:pos="884"/>
                <w:tab w:val="left" w:pos="1196"/>
              </w:tabs>
              <w:spacing w:after="0" w:line="240" w:lineRule="auto"/>
              <w:rPr>
                <w:rFonts w:ascii="Times New Roman" w:hAnsi="Times New Roman"/>
                <w:b/>
                <w:iCs/>
                <w:sz w:val="24"/>
                <w:szCs w:val="24"/>
                <w:lang w:val="ro-MD"/>
              </w:rPr>
            </w:pPr>
            <w:r w:rsidRPr="00471146">
              <w:rPr>
                <w:rFonts w:ascii="Times New Roman" w:hAnsi="Times New Roman"/>
                <w:b/>
                <w:iCs/>
                <w:sz w:val="24"/>
                <w:szCs w:val="24"/>
                <w:lang w:val="ro-MD"/>
              </w:rPr>
              <w:t xml:space="preserve">pentru Supraveghere </w:t>
            </w:r>
          </w:p>
          <w:p w14:paraId="2DEF3AC5" w14:textId="5F0A842A" w:rsidR="00471146" w:rsidRPr="00713C33" w:rsidRDefault="00471146" w:rsidP="00471146">
            <w:pPr>
              <w:tabs>
                <w:tab w:val="left" w:pos="884"/>
                <w:tab w:val="left" w:pos="1196"/>
              </w:tabs>
              <w:spacing w:after="0" w:line="240" w:lineRule="auto"/>
              <w:rPr>
                <w:rFonts w:ascii="Times New Roman" w:hAnsi="Times New Roman"/>
                <w:b/>
                <w:iCs/>
                <w:sz w:val="24"/>
                <w:szCs w:val="24"/>
                <w:lang w:val="ro-MD"/>
              </w:rPr>
            </w:pPr>
            <w:r w:rsidRPr="00471146">
              <w:rPr>
                <w:rFonts w:ascii="Times New Roman" w:hAnsi="Times New Roman"/>
                <w:b/>
                <w:iCs/>
                <w:sz w:val="24"/>
                <w:szCs w:val="24"/>
                <w:lang w:val="ro-MD"/>
              </w:rPr>
              <w:t>Tehnică</w:t>
            </w:r>
            <w:r>
              <w:rPr>
                <w:rFonts w:ascii="Times New Roman" w:hAnsi="Times New Roman"/>
                <w:b/>
                <w:iCs/>
                <w:sz w:val="24"/>
                <w:szCs w:val="24"/>
                <w:lang w:val="ro-MD"/>
              </w:rPr>
              <w:t xml:space="preserve">  </w:t>
            </w:r>
            <w:r w:rsidRPr="00471146">
              <w:rPr>
                <w:rFonts w:ascii="Times New Roman" w:hAnsi="Times New Roman"/>
                <w:b/>
                <w:iCs/>
                <w:sz w:val="24"/>
                <w:szCs w:val="24"/>
                <w:lang w:val="ro-MD"/>
              </w:rPr>
              <w:t>nr. 1933/25  din 10.04.2025</w:t>
            </w:r>
          </w:p>
        </w:tc>
        <w:tc>
          <w:tcPr>
            <w:tcW w:w="654" w:type="dxa"/>
            <w:shd w:val="clear" w:color="auto" w:fill="FFFFFF"/>
          </w:tcPr>
          <w:p w14:paraId="4DAE6185" w14:textId="2A801224" w:rsidR="00471146" w:rsidRPr="00713C33" w:rsidRDefault="00471146" w:rsidP="0070044C">
            <w:pPr>
              <w:rPr>
                <w:rFonts w:ascii="Times New Roman" w:hAnsi="Times New Roman"/>
                <w:b/>
                <w:iCs/>
                <w:sz w:val="24"/>
                <w:szCs w:val="24"/>
                <w:lang w:val="ro-MD"/>
              </w:rPr>
            </w:pPr>
            <w:r>
              <w:rPr>
                <w:rFonts w:ascii="Times New Roman" w:hAnsi="Times New Roman"/>
                <w:b/>
                <w:iCs/>
                <w:sz w:val="24"/>
                <w:szCs w:val="24"/>
                <w:lang w:val="ro-MD"/>
              </w:rPr>
              <w:t>12</w:t>
            </w:r>
          </w:p>
        </w:tc>
        <w:tc>
          <w:tcPr>
            <w:tcW w:w="7414" w:type="dxa"/>
            <w:shd w:val="clear" w:color="auto" w:fill="FFFFFF"/>
          </w:tcPr>
          <w:p w14:paraId="35E00FDF" w14:textId="4A790ED4" w:rsidR="00471146" w:rsidRPr="004B10FD" w:rsidRDefault="00471146" w:rsidP="000D6011">
            <w:pPr>
              <w:tabs>
                <w:tab w:val="left" w:pos="884"/>
                <w:tab w:val="left" w:pos="1196"/>
              </w:tabs>
              <w:spacing w:after="0" w:line="240" w:lineRule="auto"/>
              <w:ind w:firstLine="499"/>
              <w:jc w:val="both"/>
              <w:rPr>
                <w:rFonts w:ascii="Times New Roman" w:hAnsi="Times New Roman"/>
                <w:sz w:val="24"/>
                <w:szCs w:val="24"/>
                <w:lang w:val="ro-RO"/>
              </w:rPr>
            </w:pPr>
            <w:r w:rsidRPr="004B10FD">
              <w:rPr>
                <w:rFonts w:ascii="Times New Roman" w:hAnsi="Times New Roman"/>
                <w:sz w:val="24"/>
                <w:szCs w:val="24"/>
                <w:lang w:val="ro-RO"/>
              </w:rPr>
              <w:t>În limita competențelor atribuite comunică lipsa obiecțiilor și propunerilor.</w:t>
            </w:r>
          </w:p>
        </w:tc>
        <w:tc>
          <w:tcPr>
            <w:tcW w:w="3869" w:type="dxa"/>
            <w:shd w:val="clear" w:color="auto" w:fill="FFFFFF"/>
          </w:tcPr>
          <w:p w14:paraId="6FCDAEB5" w14:textId="5037DED3" w:rsidR="00471146" w:rsidRPr="00471146" w:rsidRDefault="00471146" w:rsidP="0070044C">
            <w:pPr>
              <w:tabs>
                <w:tab w:val="left" w:pos="884"/>
                <w:tab w:val="left" w:pos="1196"/>
              </w:tabs>
              <w:spacing w:after="0" w:line="240" w:lineRule="auto"/>
              <w:jc w:val="both"/>
              <w:rPr>
                <w:rFonts w:ascii="Times New Roman" w:hAnsi="Times New Roman"/>
                <w:b/>
                <w:sz w:val="24"/>
                <w:szCs w:val="24"/>
                <w:lang w:val="ro-MD"/>
              </w:rPr>
            </w:pPr>
            <w:r w:rsidRPr="00471146">
              <w:rPr>
                <w:rFonts w:ascii="Times New Roman" w:hAnsi="Times New Roman"/>
                <w:b/>
                <w:sz w:val="24"/>
                <w:szCs w:val="24"/>
                <w:lang w:val="ro-MD"/>
              </w:rPr>
              <w:t>S-a luat act.</w:t>
            </w:r>
          </w:p>
        </w:tc>
      </w:tr>
      <w:tr w:rsidR="00471146" w:rsidRPr="009F5F25" w14:paraId="6FECE5C4" w14:textId="77777777" w:rsidTr="00471146">
        <w:trPr>
          <w:trHeight w:val="697"/>
        </w:trPr>
        <w:tc>
          <w:tcPr>
            <w:tcW w:w="2855" w:type="dxa"/>
            <w:tcBorders>
              <w:top w:val="nil"/>
            </w:tcBorders>
            <w:shd w:val="clear" w:color="auto" w:fill="FFFFFF"/>
          </w:tcPr>
          <w:p w14:paraId="649CC48A" w14:textId="642A0B98" w:rsidR="00471146" w:rsidRPr="00713C33" w:rsidRDefault="00471146" w:rsidP="00AC5F5A">
            <w:pPr>
              <w:tabs>
                <w:tab w:val="left" w:pos="884"/>
                <w:tab w:val="left" w:pos="1196"/>
              </w:tabs>
              <w:spacing w:after="0" w:line="240" w:lineRule="auto"/>
              <w:rPr>
                <w:rFonts w:ascii="Times New Roman" w:hAnsi="Times New Roman"/>
                <w:b/>
                <w:iCs/>
                <w:sz w:val="24"/>
                <w:szCs w:val="24"/>
                <w:lang w:val="ro-MD"/>
              </w:rPr>
            </w:pPr>
            <w:r>
              <w:rPr>
                <w:rFonts w:ascii="Times New Roman" w:hAnsi="Times New Roman"/>
                <w:b/>
                <w:iCs/>
                <w:sz w:val="24"/>
                <w:szCs w:val="24"/>
                <w:lang w:val="ro-MD"/>
              </w:rPr>
              <w:t>Ministerul Apărării nr. 11/489 din 09.04.2025</w:t>
            </w:r>
          </w:p>
        </w:tc>
        <w:tc>
          <w:tcPr>
            <w:tcW w:w="654" w:type="dxa"/>
            <w:shd w:val="clear" w:color="auto" w:fill="FFFFFF"/>
          </w:tcPr>
          <w:p w14:paraId="6D2CC436" w14:textId="7DFCA6A3" w:rsidR="00471146" w:rsidRPr="00713C33" w:rsidRDefault="00471146" w:rsidP="0070044C">
            <w:pPr>
              <w:rPr>
                <w:rFonts w:ascii="Times New Roman" w:hAnsi="Times New Roman"/>
                <w:b/>
                <w:iCs/>
                <w:sz w:val="24"/>
                <w:szCs w:val="24"/>
                <w:lang w:val="ro-MD"/>
              </w:rPr>
            </w:pPr>
            <w:r>
              <w:rPr>
                <w:rFonts w:ascii="Times New Roman" w:hAnsi="Times New Roman"/>
                <w:b/>
                <w:iCs/>
                <w:sz w:val="24"/>
                <w:szCs w:val="24"/>
                <w:lang w:val="ro-MD"/>
              </w:rPr>
              <w:t>13</w:t>
            </w:r>
          </w:p>
        </w:tc>
        <w:tc>
          <w:tcPr>
            <w:tcW w:w="7414" w:type="dxa"/>
            <w:shd w:val="clear" w:color="auto" w:fill="FFFFFF"/>
          </w:tcPr>
          <w:p w14:paraId="697042E7" w14:textId="240280BF" w:rsidR="00471146" w:rsidRPr="007922D2" w:rsidRDefault="00471146" w:rsidP="00471146">
            <w:pPr>
              <w:pStyle w:val="Default"/>
              <w:ind w:firstLine="355"/>
              <w:jc w:val="both"/>
              <w:rPr>
                <w:lang w:val="ro-MD"/>
              </w:rPr>
            </w:pPr>
            <w:r>
              <w:rPr>
                <w:lang w:val="ro-MD"/>
              </w:rPr>
              <w:t>Î</w:t>
            </w:r>
            <w:r w:rsidRPr="00471146">
              <w:rPr>
                <w:lang w:val="ro-MD"/>
              </w:rPr>
              <w:t>n limita competențelor funcționale, comunică lipsa de obiecții și propuneri.</w:t>
            </w:r>
          </w:p>
        </w:tc>
        <w:tc>
          <w:tcPr>
            <w:tcW w:w="3869" w:type="dxa"/>
            <w:shd w:val="clear" w:color="auto" w:fill="FFFFFF"/>
          </w:tcPr>
          <w:p w14:paraId="12C3785B" w14:textId="55AF45F2" w:rsidR="00471146" w:rsidRPr="00471146" w:rsidRDefault="0047114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S-a luat act.</w:t>
            </w:r>
          </w:p>
        </w:tc>
      </w:tr>
      <w:tr w:rsidR="005168B9" w:rsidRPr="003212CD" w14:paraId="76F7380F" w14:textId="77777777" w:rsidTr="005168B9">
        <w:trPr>
          <w:trHeight w:val="3885"/>
        </w:trPr>
        <w:tc>
          <w:tcPr>
            <w:tcW w:w="2855" w:type="dxa"/>
            <w:vMerge w:val="restart"/>
            <w:shd w:val="clear" w:color="auto" w:fill="FFFFFF"/>
          </w:tcPr>
          <w:p w14:paraId="52A8C143" w14:textId="2F5865D9" w:rsidR="005168B9" w:rsidRPr="0067792F" w:rsidRDefault="005168B9"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Ministerul Afacerilor Interne nr. </w:t>
            </w:r>
            <w:r w:rsidRPr="005168B9">
              <w:rPr>
                <w:rFonts w:ascii="Times New Roman" w:hAnsi="Times New Roman"/>
                <w:b/>
                <w:sz w:val="24"/>
                <w:szCs w:val="24"/>
                <w:lang w:val="ro-MD"/>
              </w:rPr>
              <w:t>16/1334 din 14</w:t>
            </w:r>
            <w:r>
              <w:rPr>
                <w:rFonts w:ascii="Times New Roman" w:hAnsi="Times New Roman"/>
                <w:b/>
                <w:sz w:val="24"/>
                <w:szCs w:val="24"/>
                <w:lang w:val="ro-MD"/>
              </w:rPr>
              <w:t>.04.</w:t>
            </w:r>
            <w:r w:rsidRPr="005168B9">
              <w:rPr>
                <w:rFonts w:ascii="Times New Roman" w:hAnsi="Times New Roman"/>
                <w:b/>
                <w:sz w:val="24"/>
                <w:szCs w:val="24"/>
                <w:lang w:val="ro-MD"/>
              </w:rPr>
              <w:t>2025</w:t>
            </w:r>
          </w:p>
        </w:tc>
        <w:tc>
          <w:tcPr>
            <w:tcW w:w="654" w:type="dxa"/>
            <w:shd w:val="clear" w:color="auto" w:fill="FFFFFF"/>
          </w:tcPr>
          <w:p w14:paraId="2F0B1B41" w14:textId="7F8E36AA" w:rsidR="005168B9" w:rsidRPr="0067792F" w:rsidRDefault="005168B9" w:rsidP="0070044C">
            <w:pPr>
              <w:rPr>
                <w:rFonts w:ascii="Times New Roman" w:hAnsi="Times New Roman"/>
                <w:b/>
                <w:sz w:val="24"/>
                <w:szCs w:val="24"/>
                <w:lang w:val="ro-MD"/>
              </w:rPr>
            </w:pPr>
            <w:r>
              <w:rPr>
                <w:rFonts w:ascii="Times New Roman" w:hAnsi="Times New Roman"/>
                <w:b/>
                <w:sz w:val="24"/>
                <w:szCs w:val="24"/>
                <w:lang w:val="ro-MD"/>
              </w:rPr>
              <w:t>14</w:t>
            </w:r>
          </w:p>
        </w:tc>
        <w:tc>
          <w:tcPr>
            <w:tcW w:w="7414" w:type="dxa"/>
            <w:shd w:val="clear" w:color="auto" w:fill="FFFFFF"/>
          </w:tcPr>
          <w:p w14:paraId="2D517268" w14:textId="77777777" w:rsidR="005168B9" w:rsidRDefault="005168B9" w:rsidP="00954C24">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 xml:space="preserve">Potrivit proiectului actului normativ, evaluarea vizuală rapidă nu constituie evaluare seismică a clădirilor, respectiv, nu se poate stabili încadrarea clădirilor în clase de risc seismic. </w:t>
            </w:r>
          </w:p>
          <w:p w14:paraId="6F54CE59" w14:textId="77777777" w:rsidR="005168B9" w:rsidRDefault="005168B9" w:rsidP="00954C24">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 xml:space="preserve">Informațiile colectate prin aplicarea Metodologiei vor servi la inventarierea fondului locativ. </w:t>
            </w:r>
          </w:p>
          <w:p w14:paraId="1170748F" w14:textId="77777777" w:rsidR="005168B9" w:rsidRDefault="005168B9" w:rsidP="00954C24">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 xml:space="preserve">Sub aspect general, în conformitate cu prevederile Legii nr. 100/2017, actul normativ, prin noțiune, este act juridic adoptat, aprobat sau emis de o autoritate publică, care are caracter public, obligatoriu, general </w:t>
            </w:r>
            <w:proofErr w:type="spellStart"/>
            <w:r w:rsidRPr="005168B9">
              <w:rPr>
                <w:rFonts w:ascii="Times New Roman" w:hAnsi="Times New Roman"/>
                <w:bCs/>
                <w:sz w:val="24"/>
                <w:szCs w:val="24"/>
                <w:lang w:val="ro-RO"/>
              </w:rPr>
              <w:t>şi</w:t>
            </w:r>
            <w:proofErr w:type="spellEnd"/>
            <w:r w:rsidRPr="005168B9">
              <w:rPr>
                <w:rFonts w:ascii="Times New Roman" w:hAnsi="Times New Roman"/>
                <w:bCs/>
                <w:sz w:val="24"/>
                <w:szCs w:val="24"/>
                <w:lang w:val="ro-RO"/>
              </w:rPr>
              <w:t xml:space="preserve"> impersonal și care </w:t>
            </w:r>
            <w:proofErr w:type="spellStart"/>
            <w:r w:rsidRPr="005168B9">
              <w:rPr>
                <w:rFonts w:ascii="Times New Roman" w:hAnsi="Times New Roman"/>
                <w:bCs/>
                <w:sz w:val="24"/>
                <w:szCs w:val="24"/>
                <w:lang w:val="ro-RO"/>
              </w:rPr>
              <w:t>stabileşte</w:t>
            </w:r>
            <w:proofErr w:type="spellEnd"/>
            <w:r w:rsidRPr="005168B9">
              <w:rPr>
                <w:rFonts w:ascii="Times New Roman" w:hAnsi="Times New Roman"/>
                <w:bCs/>
                <w:sz w:val="24"/>
                <w:szCs w:val="24"/>
                <w:lang w:val="ro-RO"/>
              </w:rPr>
              <w:t xml:space="preserve">, modifică ori abrogă norme juridice care reglementează nașterea, modificarea sau stingerea raporturilor juridice </w:t>
            </w:r>
            <w:proofErr w:type="spellStart"/>
            <w:r w:rsidRPr="005168B9">
              <w:rPr>
                <w:rFonts w:ascii="Times New Roman" w:hAnsi="Times New Roman"/>
                <w:bCs/>
                <w:sz w:val="24"/>
                <w:szCs w:val="24"/>
                <w:lang w:val="ro-RO"/>
              </w:rPr>
              <w:t>şi</w:t>
            </w:r>
            <w:proofErr w:type="spellEnd"/>
            <w:r w:rsidRPr="005168B9">
              <w:rPr>
                <w:rFonts w:ascii="Times New Roman" w:hAnsi="Times New Roman"/>
                <w:bCs/>
                <w:sz w:val="24"/>
                <w:szCs w:val="24"/>
                <w:lang w:val="ro-RO"/>
              </w:rPr>
              <w:t xml:space="preserve"> care </w:t>
            </w:r>
            <w:proofErr w:type="spellStart"/>
            <w:r w:rsidRPr="005168B9">
              <w:rPr>
                <w:rFonts w:ascii="Times New Roman" w:hAnsi="Times New Roman"/>
                <w:bCs/>
                <w:sz w:val="24"/>
                <w:szCs w:val="24"/>
                <w:lang w:val="ro-RO"/>
              </w:rPr>
              <w:t>sînt</w:t>
            </w:r>
            <w:proofErr w:type="spellEnd"/>
            <w:r w:rsidRPr="005168B9">
              <w:rPr>
                <w:rFonts w:ascii="Times New Roman" w:hAnsi="Times New Roman"/>
                <w:bCs/>
                <w:sz w:val="24"/>
                <w:szCs w:val="24"/>
                <w:lang w:val="ro-RO"/>
              </w:rPr>
              <w:t xml:space="preserve"> aplicabile unui număr nedeterminat de </w:t>
            </w:r>
            <w:proofErr w:type="spellStart"/>
            <w:r w:rsidRPr="005168B9">
              <w:rPr>
                <w:rFonts w:ascii="Times New Roman" w:hAnsi="Times New Roman"/>
                <w:bCs/>
                <w:sz w:val="24"/>
                <w:szCs w:val="24"/>
                <w:lang w:val="ro-RO"/>
              </w:rPr>
              <w:t>situaţii</w:t>
            </w:r>
            <w:proofErr w:type="spellEnd"/>
            <w:r w:rsidRPr="005168B9">
              <w:rPr>
                <w:rFonts w:ascii="Times New Roman" w:hAnsi="Times New Roman"/>
                <w:bCs/>
                <w:sz w:val="24"/>
                <w:szCs w:val="24"/>
                <w:lang w:val="ro-RO"/>
              </w:rPr>
              <w:t xml:space="preserve"> identice. </w:t>
            </w:r>
          </w:p>
          <w:p w14:paraId="58216660" w14:textId="2F514CFA" w:rsidR="005168B9" w:rsidRPr="005168B9" w:rsidRDefault="005168B9" w:rsidP="004B10FD">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În opinia noastră, reieșind din prevederile proiectului, conținutul Metodologiei poate fi interpretat drept o reglementare tehnică, care nu necesită aprobare la nivel de Guvern.</w:t>
            </w:r>
          </w:p>
        </w:tc>
        <w:tc>
          <w:tcPr>
            <w:tcW w:w="3869" w:type="dxa"/>
            <w:shd w:val="clear" w:color="auto" w:fill="FFFFFF"/>
          </w:tcPr>
          <w:p w14:paraId="13D57E53" w14:textId="3A87960E" w:rsidR="00B965FC" w:rsidRPr="00B965FC" w:rsidRDefault="00B965FC" w:rsidP="0070044C">
            <w:pPr>
              <w:tabs>
                <w:tab w:val="left" w:pos="884"/>
                <w:tab w:val="left" w:pos="1196"/>
              </w:tabs>
              <w:spacing w:after="0" w:line="240" w:lineRule="auto"/>
              <w:jc w:val="both"/>
              <w:rPr>
                <w:rFonts w:ascii="Times New Roman" w:hAnsi="Times New Roman"/>
                <w:b/>
                <w:sz w:val="24"/>
                <w:szCs w:val="24"/>
                <w:lang w:val="ro-RO"/>
              </w:rPr>
            </w:pPr>
            <w:r w:rsidRPr="00B965FC">
              <w:rPr>
                <w:rFonts w:ascii="Times New Roman" w:hAnsi="Times New Roman"/>
                <w:b/>
                <w:sz w:val="24"/>
                <w:szCs w:val="24"/>
                <w:lang w:val="ro-RO"/>
              </w:rPr>
              <w:t>Nu se acceptă.</w:t>
            </w:r>
          </w:p>
          <w:p w14:paraId="760DC714" w14:textId="4E364A84" w:rsidR="005168B9" w:rsidRDefault="00B965FC" w:rsidP="0070044C">
            <w:pPr>
              <w:tabs>
                <w:tab w:val="left" w:pos="884"/>
                <w:tab w:val="left" w:pos="1196"/>
              </w:tabs>
              <w:spacing w:after="0" w:line="240" w:lineRule="auto"/>
              <w:jc w:val="both"/>
              <w:rPr>
                <w:rFonts w:ascii="Times New Roman" w:hAnsi="Times New Roman"/>
                <w:sz w:val="24"/>
                <w:szCs w:val="24"/>
                <w:shd w:val="clear" w:color="auto" w:fill="FFFFFF"/>
                <w:lang w:val="ro-RO"/>
              </w:rPr>
            </w:pPr>
            <w:r w:rsidRPr="00B965FC">
              <w:rPr>
                <w:rFonts w:ascii="Times New Roman" w:hAnsi="Times New Roman"/>
                <w:bCs/>
                <w:sz w:val="24"/>
                <w:szCs w:val="24"/>
                <w:lang w:val="ro-RO"/>
              </w:rPr>
              <w:t>Conform prevederilor art. 3 din</w:t>
            </w:r>
            <w:r w:rsidRPr="00B965FC">
              <w:rPr>
                <w:rFonts w:ascii="Times New Roman" w:hAnsi="Times New Roman"/>
                <w:b/>
                <w:sz w:val="24"/>
                <w:szCs w:val="24"/>
                <w:lang w:val="ro-RO"/>
              </w:rPr>
              <w:t xml:space="preserve"> </w:t>
            </w:r>
            <w:r w:rsidRPr="00B965FC">
              <w:rPr>
                <w:rFonts w:ascii="Times New Roman" w:hAnsi="Times New Roman"/>
                <w:bCs/>
                <w:sz w:val="24"/>
                <w:szCs w:val="24"/>
                <w:lang w:val="ro-RO"/>
              </w:rPr>
              <w:t>codul urbanismului și construcțiilor nr. 434/2023, normativul tehnic este</w:t>
            </w:r>
            <w:r w:rsidRPr="00B965FC">
              <w:rPr>
                <w:rFonts w:ascii="Times New Roman" w:hAnsi="Times New Roman"/>
                <w:b/>
                <w:sz w:val="24"/>
                <w:szCs w:val="24"/>
                <w:lang w:val="ro-RO"/>
              </w:rPr>
              <w:t xml:space="preserve"> </w:t>
            </w:r>
            <w:r w:rsidRPr="00B965FC">
              <w:rPr>
                <w:rFonts w:ascii="Times New Roman" w:hAnsi="Times New Roman"/>
                <w:sz w:val="24"/>
                <w:szCs w:val="24"/>
                <w:shd w:val="clear" w:color="auto" w:fill="FFFFFF"/>
                <w:lang w:val="ro-RO"/>
              </w:rPr>
              <w:t>documentul care stabilește cerințele și condițiile minime de calitate cu privire la construcții, la materialele și produsele pentru construcții și/sau la tehnologiile de execuție utilizate în construcții, precum și modul de determinare și verificare a respectării cerințelor și condițiilor în cauză.</w:t>
            </w:r>
          </w:p>
          <w:p w14:paraId="30929C30" w14:textId="77777777" w:rsidR="00B965FC" w:rsidRDefault="00B965FC" w:rsidP="0070044C">
            <w:pPr>
              <w:tabs>
                <w:tab w:val="left" w:pos="884"/>
                <w:tab w:val="left" w:pos="1196"/>
              </w:tabs>
              <w:spacing w:after="0" w:line="240" w:lineRule="auto"/>
              <w:jc w:val="both"/>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 xml:space="preserve">Metodologia vizată </w:t>
            </w:r>
            <w:r w:rsidRPr="00B965FC">
              <w:rPr>
                <w:rFonts w:ascii="Times New Roman" w:hAnsi="Times New Roman"/>
                <w:sz w:val="24"/>
                <w:szCs w:val="24"/>
                <w:shd w:val="clear" w:color="auto" w:fill="FFFFFF"/>
                <w:lang w:val="ro-RO"/>
              </w:rPr>
              <w:t xml:space="preserve">cuprinde prevederi pentru ierarhizarea clădirilor din punct de vedere al riscului seismic, în vederea stabilirii </w:t>
            </w:r>
            <w:proofErr w:type="spellStart"/>
            <w:r w:rsidRPr="00B965FC">
              <w:rPr>
                <w:rFonts w:ascii="Times New Roman" w:hAnsi="Times New Roman"/>
                <w:sz w:val="24"/>
                <w:szCs w:val="24"/>
                <w:shd w:val="clear" w:color="auto" w:fill="FFFFFF"/>
                <w:lang w:val="ro-RO"/>
              </w:rPr>
              <w:t>priorităţii</w:t>
            </w:r>
            <w:proofErr w:type="spellEnd"/>
            <w:r w:rsidRPr="00B965FC">
              <w:rPr>
                <w:rFonts w:ascii="Times New Roman" w:hAnsi="Times New Roman"/>
                <w:sz w:val="24"/>
                <w:szCs w:val="24"/>
                <w:shd w:val="clear" w:color="auto" w:fill="FFFFFF"/>
                <w:lang w:val="ro-RO"/>
              </w:rPr>
              <w:t xml:space="preserve"> </w:t>
            </w:r>
            <w:proofErr w:type="spellStart"/>
            <w:r w:rsidRPr="00B965FC">
              <w:rPr>
                <w:rFonts w:ascii="Times New Roman" w:hAnsi="Times New Roman"/>
                <w:sz w:val="24"/>
                <w:szCs w:val="24"/>
                <w:shd w:val="clear" w:color="auto" w:fill="FFFFFF"/>
                <w:lang w:val="ro-RO"/>
              </w:rPr>
              <w:t>investiţiilor</w:t>
            </w:r>
            <w:proofErr w:type="spellEnd"/>
            <w:r w:rsidRPr="00B965FC">
              <w:rPr>
                <w:rFonts w:ascii="Times New Roman" w:hAnsi="Times New Roman"/>
                <w:sz w:val="24"/>
                <w:szCs w:val="24"/>
                <w:shd w:val="clear" w:color="auto" w:fill="FFFFFF"/>
                <w:lang w:val="ro-RO"/>
              </w:rPr>
              <w:t xml:space="preserve"> pentru punerea în </w:t>
            </w:r>
            <w:proofErr w:type="spellStart"/>
            <w:r w:rsidRPr="00B965FC">
              <w:rPr>
                <w:rFonts w:ascii="Times New Roman" w:hAnsi="Times New Roman"/>
                <w:sz w:val="24"/>
                <w:szCs w:val="24"/>
                <w:shd w:val="clear" w:color="auto" w:fill="FFFFFF"/>
                <w:lang w:val="ro-RO"/>
              </w:rPr>
              <w:t>siguranţă</w:t>
            </w:r>
            <w:proofErr w:type="spellEnd"/>
            <w:r w:rsidRPr="00B965FC">
              <w:rPr>
                <w:rFonts w:ascii="Times New Roman" w:hAnsi="Times New Roman"/>
                <w:sz w:val="24"/>
                <w:szCs w:val="24"/>
                <w:shd w:val="clear" w:color="auto" w:fill="FFFFFF"/>
                <w:lang w:val="ro-RO"/>
              </w:rPr>
              <w:t xml:space="preserve"> a clădirilor </w:t>
            </w:r>
            <w:proofErr w:type="spellStart"/>
            <w:r w:rsidRPr="00B965FC">
              <w:rPr>
                <w:rFonts w:ascii="Times New Roman" w:hAnsi="Times New Roman"/>
                <w:sz w:val="24"/>
                <w:szCs w:val="24"/>
                <w:shd w:val="clear" w:color="auto" w:fill="FFFFFF"/>
                <w:lang w:val="ro-RO"/>
              </w:rPr>
              <w:t>faţă</w:t>
            </w:r>
            <w:proofErr w:type="spellEnd"/>
            <w:r w:rsidRPr="00B965FC">
              <w:rPr>
                <w:rFonts w:ascii="Times New Roman" w:hAnsi="Times New Roman"/>
                <w:sz w:val="24"/>
                <w:szCs w:val="24"/>
                <w:shd w:val="clear" w:color="auto" w:fill="FFFFFF"/>
                <w:lang w:val="ro-RO"/>
              </w:rPr>
              <w:t xml:space="preserve"> de </w:t>
            </w:r>
            <w:proofErr w:type="spellStart"/>
            <w:r w:rsidRPr="00B965FC">
              <w:rPr>
                <w:rFonts w:ascii="Times New Roman" w:hAnsi="Times New Roman"/>
                <w:sz w:val="24"/>
                <w:szCs w:val="24"/>
                <w:shd w:val="clear" w:color="auto" w:fill="FFFFFF"/>
                <w:lang w:val="ro-RO"/>
              </w:rPr>
              <w:t>acţiunea</w:t>
            </w:r>
            <w:proofErr w:type="spellEnd"/>
            <w:r w:rsidRPr="00B965FC">
              <w:rPr>
                <w:rFonts w:ascii="Times New Roman" w:hAnsi="Times New Roman"/>
                <w:sz w:val="24"/>
                <w:szCs w:val="24"/>
                <w:shd w:val="clear" w:color="auto" w:fill="FFFFFF"/>
                <w:lang w:val="ro-RO"/>
              </w:rPr>
              <w:t xml:space="preserve"> seismică.</w:t>
            </w:r>
          </w:p>
          <w:p w14:paraId="05159632" w14:textId="77777777" w:rsidR="00B965FC" w:rsidRDefault="00B965FC" w:rsidP="0070044C">
            <w:pPr>
              <w:tabs>
                <w:tab w:val="left" w:pos="884"/>
                <w:tab w:val="left" w:pos="1196"/>
              </w:tabs>
              <w:spacing w:after="0" w:line="240" w:lineRule="auto"/>
              <w:jc w:val="both"/>
              <w:rPr>
                <w:rFonts w:ascii="Times New Roman" w:hAnsi="Times New Roman"/>
                <w:sz w:val="24"/>
                <w:szCs w:val="24"/>
                <w:shd w:val="clear" w:color="auto" w:fill="FFFFFF"/>
                <w:lang w:val="ro-RO"/>
              </w:rPr>
            </w:pPr>
            <w:r>
              <w:rPr>
                <w:rFonts w:ascii="Times New Roman" w:hAnsi="Times New Roman"/>
                <w:sz w:val="24"/>
                <w:szCs w:val="24"/>
                <w:shd w:val="clear" w:color="auto" w:fill="FFFFFF"/>
                <w:lang w:val="ro-RO"/>
              </w:rPr>
              <w:t>Prevederile Metodologiei vor fi aplicate de către autoritățile publice centrale și locale sau alte entități care dețin în proprietate clădiri.</w:t>
            </w:r>
          </w:p>
          <w:p w14:paraId="146161F2" w14:textId="4DE1102C" w:rsidR="00B965FC" w:rsidRPr="00B965FC" w:rsidRDefault="00B965FC" w:rsidP="0070044C">
            <w:pPr>
              <w:tabs>
                <w:tab w:val="left" w:pos="884"/>
                <w:tab w:val="left" w:pos="1196"/>
              </w:tabs>
              <w:spacing w:after="0" w:line="240" w:lineRule="auto"/>
              <w:jc w:val="both"/>
              <w:rPr>
                <w:rFonts w:ascii="Times New Roman" w:hAnsi="Times New Roman"/>
                <w:b/>
                <w:sz w:val="24"/>
                <w:szCs w:val="24"/>
                <w:lang w:val="ro-RO"/>
              </w:rPr>
            </w:pPr>
            <w:r>
              <w:rPr>
                <w:rFonts w:ascii="Times New Roman" w:hAnsi="Times New Roman"/>
                <w:sz w:val="24"/>
                <w:szCs w:val="24"/>
                <w:shd w:val="clear" w:color="auto" w:fill="FFFFFF"/>
                <w:lang w:val="ro-RO"/>
              </w:rPr>
              <w:t>Din acest considerente, se propune aprobarea Metodologiei prin Hotărâre de Guvern și nu prin ordin al organului central de specialitate.</w:t>
            </w:r>
          </w:p>
        </w:tc>
      </w:tr>
      <w:tr w:rsidR="005168B9" w:rsidRPr="003212CD" w14:paraId="21574B70" w14:textId="77777777" w:rsidTr="005168B9">
        <w:trPr>
          <w:trHeight w:val="255"/>
        </w:trPr>
        <w:tc>
          <w:tcPr>
            <w:tcW w:w="2855" w:type="dxa"/>
            <w:vMerge/>
            <w:shd w:val="clear" w:color="auto" w:fill="FFFFFF"/>
          </w:tcPr>
          <w:p w14:paraId="06F1CC67" w14:textId="77777777" w:rsidR="005168B9" w:rsidRDefault="005168B9"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53B3DEC" w14:textId="4F3D2940" w:rsidR="005168B9" w:rsidRDefault="005168B9" w:rsidP="0070044C">
            <w:pPr>
              <w:rPr>
                <w:rFonts w:ascii="Times New Roman" w:hAnsi="Times New Roman"/>
                <w:b/>
                <w:sz w:val="24"/>
                <w:szCs w:val="24"/>
                <w:lang w:val="ro-MD"/>
              </w:rPr>
            </w:pPr>
            <w:r>
              <w:rPr>
                <w:rFonts w:ascii="Times New Roman" w:hAnsi="Times New Roman"/>
                <w:b/>
                <w:sz w:val="24"/>
                <w:szCs w:val="24"/>
                <w:lang w:val="ro-MD"/>
              </w:rPr>
              <w:t>15</w:t>
            </w:r>
          </w:p>
        </w:tc>
        <w:tc>
          <w:tcPr>
            <w:tcW w:w="7414" w:type="dxa"/>
            <w:shd w:val="clear" w:color="auto" w:fill="FFFFFF"/>
          </w:tcPr>
          <w:p w14:paraId="4CC34A8B" w14:textId="19A6F9D8" w:rsidR="005168B9" w:rsidRPr="005168B9" w:rsidRDefault="005168B9" w:rsidP="005168B9">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 xml:space="preserve">Conform conținutului cuprins în capitolul II, sunt caracterizate </w:t>
            </w:r>
            <w:proofErr w:type="spellStart"/>
            <w:r w:rsidRPr="005168B9">
              <w:rPr>
                <w:rFonts w:ascii="Times New Roman" w:hAnsi="Times New Roman"/>
                <w:bCs/>
                <w:sz w:val="24"/>
                <w:szCs w:val="24"/>
                <w:lang w:val="ro-RO"/>
              </w:rPr>
              <w:t>informaţiile</w:t>
            </w:r>
            <w:proofErr w:type="spellEnd"/>
            <w:r w:rsidRPr="005168B9">
              <w:rPr>
                <w:rFonts w:ascii="Times New Roman" w:hAnsi="Times New Roman"/>
                <w:bCs/>
                <w:sz w:val="24"/>
                <w:szCs w:val="24"/>
                <w:lang w:val="ro-RO"/>
              </w:rPr>
              <w:t xml:space="preserve"> relevante pentru examinarea vizuală a clădirilor, astfel propunem în denumirea acestuia substituirea cuvântului „datele” cu cuvântul „informațiile”.</w:t>
            </w:r>
          </w:p>
        </w:tc>
        <w:tc>
          <w:tcPr>
            <w:tcW w:w="3869" w:type="dxa"/>
            <w:shd w:val="clear" w:color="auto" w:fill="FFFFFF"/>
          </w:tcPr>
          <w:p w14:paraId="7B0F9F18" w14:textId="3E1B593C" w:rsidR="005168B9" w:rsidRPr="00471146" w:rsidRDefault="00C717EA"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5168B9" w:rsidRPr="003212CD" w14:paraId="44AEC3CA" w14:textId="77777777" w:rsidTr="005168B9">
        <w:trPr>
          <w:trHeight w:val="255"/>
        </w:trPr>
        <w:tc>
          <w:tcPr>
            <w:tcW w:w="2855" w:type="dxa"/>
            <w:vMerge/>
            <w:shd w:val="clear" w:color="auto" w:fill="FFFFFF"/>
          </w:tcPr>
          <w:p w14:paraId="35C52481" w14:textId="77777777" w:rsidR="005168B9" w:rsidRDefault="005168B9"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7162EFE" w14:textId="5F0720ED" w:rsidR="005168B9" w:rsidRDefault="005168B9" w:rsidP="0070044C">
            <w:pPr>
              <w:rPr>
                <w:rFonts w:ascii="Times New Roman" w:hAnsi="Times New Roman"/>
                <w:b/>
                <w:sz w:val="24"/>
                <w:szCs w:val="24"/>
                <w:lang w:val="ro-MD"/>
              </w:rPr>
            </w:pPr>
            <w:r>
              <w:rPr>
                <w:rFonts w:ascii="Times New Roman" w:hAnsi="Times New Roman"/>
                <w:b/>
                <w:sz w:val="24"/>
                <w:szCs w:val="24"/>
                <w:lang w:val="ro-MD"/>
              </w:rPr>
              <w:t>16</w:t>
            </w:r>
          </w:p>
        </w:tc>
        <w:tc>
          <w:tcPr>
            <w:tcW w:w="7414" w:type="dxa"/>
            <w:shd w:val="clear" w:color="auto" w:fill="FFFFFF"/>
          </w:tcPr>
          <w:p w14:paraId="5915C713" w14:textId="6EEDEA1B" w:rsidR="005168B9" w:rsidRPr="005168B9" w:rsidRDefault="005168B9" w:rsidP="005168B9">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Totodată recomandăm evitarea textului „poate fi” în tot conținutul proiectului, deoarece nu este caracteristic unui act normativ.</w:t>
            </w:r>
          </w:p>
        </w:tc>
        <w:tc>
          <w:tcPr>
            <w:tcW w:w="3869" w:type="dxa"/>
            <w:shd w:val="clear" w:color="auto" w:fill="FFFFFF"/>
          </w:tcPr>
          <w:p w14:paraId="338306F5" w14:textId="206FE0D8" w:rsidR="005168B9" w:rsidRPr="00471146" w:rsidRDefault="00C717EA"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r w:rsidR="00004C89">
              <w:rPr>
                <w:rFonts w:ascii="Times New Roman" w:hAnsi="Times New Roman"/>
                <w:b/>
                <w:sz w:val="24"/>
                <w:szCs w:val="24"/>
                <w:lang w:val="ro-MD"/>
              </w:rPr>
              <w:t xml:space="preserve">, </w:t>
            </w:r>
            <w:r w:rsidR="00004C89" w:rsidRPr="00004C89">
              <w:rPr>
                <w:rFonts w:ascii="Times New Roman" w:hAnsi="Times New Roman"/>
                <w:bCs/>
                <w:sz w:val="24"/>
                <w:szCs w:val="24"/>
                <w:lang w:val="ro-MD"/>
              </w:rPr>
              <w:t>cu excepția cazurilor</w:t>
            </w:r>
            <w:r w:rsidR="00004C89">
              <w:rPr>
                <w:rFonts w:ascii="Times New Roman" w:hAnsi="Times New Roman"/>
                <w:bCs/>
                <w:sz w:val="24"/>
                <w:szCs w:val="24"/>
                <w:lang w:val="ro-MD"/>
              </w:rPr>
              <w:t xml:space="preserve"> când se modifică sensul normei</w:t>
            </w:r>
            <w:r w:rsidR="00004C89" w:rsidRPr="00004C89">
              <w:rPr>
                <w:rFonts w:ascii="Times New Roman" w:hAnsi="Times New Roman"/>
                <w:bCs/>
                <w:sz w:val="24"/>
                <w:szCs w:val="24"/>
                <w:lang w:val="ro-MD"/>
              </w:rPr>
              <w:t>.</w:t>
            </w:r>
          </w:p>
        </w:tc>
      </w:tr>
      <w:tr w:rsidR="005168B9" w:rsidRPr="003212CD" w14:paraId="0F5F49EC" w14:textId="77777777" w:rsidTr="005168B9">
        <w:trPr>
          <w:trHeight w:val="900"/>
        </w:trPr>
        <w:tc>
          <w:tcPr>
            <w:tcW w:w="2855" w:type="dxa"/>
            <w:vMerge/>
            <w:shd w:val="clear" w:color="auto" w:fill="FFFFFF"/>
          </w:tcPr>
          <w:p w14:paraId="6D210496" w14:textId="77777777" w:rsidR="005168B9" w:rsidRDefault="005168B9"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6B9F2BE" w14:textId="4BFFE190" w:rsidR="005168B9" w:rsidRDefault="005168B9" w:rsidP="0070044C">
            <w:pPr>
              <w:rPr>
                <w:rFonts w:ascii="Times New Roman" w:hAnsi="Times New Roman"/>
                <w:b/>
                <w:sz w:val="24"/>
                <w:szCs w:val="24"/>
                <w:lang w:val="ro-MD"/>
              </w:rPr>
            </w:pPr>
            <w:r>
              <w:rPr>
                <w:rFonts w:ascii="Times New Roman" w:hAnsi="Times New Roman"/>
                <w:b/>
                <w:sz w:val="24"/>
                <w:szCs w:val="24"/>
                <w:lang w:val="ro-MD"/>
              </w:rPr>
              <w:t>17</w:t>
            </w:r>
          </w:p>
        </w:tc>
        <w:tc>
          <w:tcPr>
            <w:tcW w:w="7414" w:type="dxa"/>
            <w:shd w:val="clear" w:color="auto" w:fill="FFFFFF"/>
          </w:tcPr>
          <w:p w14:paraId="46A22D6D" w14:textId="24466B2D" w:rsidR="005168B9" w:rsidRPr="005168B9" w:rsidRDefault="005168B9" w:rsidP="005168B9">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La pct.70, nu este clară trimiterea la reglementarea tehnică aplicabilă pe teritoriul României, respectiv, propunem substituirea cu documentul normativ național.</w:t>
            </w:r>
          </w:p>
        </w:tc>
        <w:tc>
          <w:tcPr>
            <w:tcW w:w="3869" w:type="dxa"/>
            <w:shd w:val="clear" w:color="auto" w:fill="FFFFFF"/>
          </w:tcPr>
          <w:p w14:paraId="4D015E8B" w14:textId="77777777" w:rsidR="005168B9" w:rsidRDefault="00004C89"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p w14:paraId="56B59699" w14:textId="359CF014" w:rsidR="00004C89" w:rsidRPr="00471146" w:rsidRDefault="00004C89" w:rsidP="0070044C">
            <w:pPr>
              <w:tabs>
                <w:tab w:val="left" w:pos="884"/>
                <w:tab w:val="left" w:pos="1196"/>
              </w:tabs>
              <w:spacing w:after="0" w:line="240" w:lineRule="auto"/>
              <w:jc w:val="both"/>
              <w:rPr>
                <w:rFonts w:ascii="Times New Roman" w:hAnsi="Times New Roman"/>
                <w:b/>
                <w:sz w:val="24"/>
                <w:szCs w:val="24"/>
                <w:lang w:val="ro-MD"/>
              </w:rPr>
            </w:pPr>
          </w:p>
        </w:tc>
      </w:tr>
      <w:tr w:rsidR="005168B9" w:rsidRPr="003212CD" w14:paraId="156934B7" w14:textId="77777777" w:rsidTr="00A33F7E">
        <w:trPr>
          <w:trHeight w:val="189"/>
        </w:trPr>
        <w:tc>
          <w:tcPr>
            <w:tcW w:w="2855" w:type="dxa"/>
            <w:vMerge/>
            <w:shd w:val="clear" w:color="auto" w:fill="FFFFFF"/>
          </w:tcPr>
          <w:p w14:paraId="5ED6EC08" w14:textId="77777777" w:rsidR="005168B9" w:rsidRDefault="005168B9"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629D69B" w14:textId="7C780AE2" w:rsidR="005168B9" w:rsidRDefault="005168B9" w:rsidP="0070044C">
            <w:pPr>
              <w:rPr>
                <w:rFonts w:ascii="Times New Roman" w:hAnsi="Times New Roman"/>
                <w:b/>
                <w:sz w:val="24"/>
                <w:szCs w:val="24"/>
                <w:lang w:val="ro-MD"/>
              </w:rPr>
            </w:pPr>
            <w:r>
              <w:rPr>
                <w:rFonts w:ascii="Times New Roman" w:hAnsi="Times New Roman"/>
                <w:b/>
                <w:sz w:val="24"/>
                <w:szCs w:val="24"/>
                <w:lang w:val="ro-MD"/>
              </w:rPr>
              <w:t>18</w:t>
            </w:r>
          </w:p>
        </w:tc>
        <w:tc>
          <w:tcPr>
            <w:tcW w:w="7414" w:type="dxa"/>
            <w:shd w:val="clear" w:color="auto" w:fill="FFFFFF"/>
          </w:tcPr>
          <w:p w14:paraId="3E1AE122" w14:textId="79A984F8" w:rsidR="005168B9" w:rsidRPr="005168B9" w:rsidRDefault="005168B9" w:rsidP="005168B9">
            <w:pPr>
              <w:tabs>
                <w:tab w:val="left" w:pos="884"/>
                <w:tab w:val="left" w:pos="1196"/>
              </w:tabs>
              <w:spacing w:after="0" w:line="240" w:lineRule="auto"/>
              <w:ind w:firstLine="499"/>
              <w:jc w:val="both"/>
              <w:rPr>
                <w:rFonts w:ascii="Times New Roman" w:hAnsi="Times New Roman"/>
                <w:bCs/>
                <w:sz w:val="24"/>
                <w:szCs w:val="24"/>
                <w:lang w:val="ro-RO"/>
              </w:rPr>
            </w:pPr>
            <w:r w:rsidRPr="005168B9">
              <w:rPr>
                <w:rFonts w:ascii="Times New Roman" w:hAnsi="Times New Roman"/>
                <w:bCs/>
                <w:sz w:val="24"/>
                <w:szCs w:val="24"/>
                <w:lang w:val="ro-RO"/>
              </w:rPr>
              <w:t xml:space="preserve">În scopul asigurării participării tuturor specialiștilor atestați la instruire se propune în pct. 110 după sintagma „inginerie civilă” de suplinit cu următoarea sintagmă, după cum urmează: „ingineriei instalațiilor sau inginerie </w:t>
            </w:r>
            <w:proofErr w:type="spellStart"/>
            <w:r w:rsidRPr="005168B9">
              <w:rPr>
                <w:rFonts w:ascii="Times New Roman" w:hAnsi="Times New Roman"/>
                <w:bCs/>
                <w:sz w:val="24"/>
                <w:szCs w:val="24"/>
                <w:lang w:val="ro-RO"/>
              </w:rPr>
              <w:t>antiincendiu</w:t>
            </w:r>
            <w:proofErr w:type="spellEnd"/>
            <w:r w:rsidRPr="005168B9">
              <w:rPr>
                <w:rFonts w:ascii="Times New Roman" w:hAnsi="Times New Roman"/>
                <w:bCs/>
                <w:sz w:val="24"/>
                <w:szCs w:val="24"/>
                <w:lang w:val="ro-RO"/>
              </w:rPr>
              <w:t xml:space="preserve"> și protecție civilă.”.</w:t>
            </w:r>
          </w:p>
        </w:tc>
        <w:tc>
          <w:tcPr>
            <w:tcW w:w="3869" w:type="dxa"/>
            <w:shd w:val="clear" w:color="auto" w:fill="FFFFFF"/>
          </w:tcPr>
          <w:p w14:paraId="283BB3B0" w14:textId="1EF80525" w:rsidR="005168B9" w:rsidRPr="00471146" w:rsidRDefault="00004C89"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A01F32" w:rsidRPr="00FC07A6" w14:paraId="54895DF8" w14:textId="77777777" w:rsidTr="00A01F32">
        <w:trPr>
          <w:trHeight w:val="3420"/>
        </w:trPr>
        <w:tc>
          <w:tcPr>
            <w:tcW w:w="2855" w:type="dxa"/>
            <w:vMerge w:val="restart"/>
            <w:shd w:val="clear" w:color="auto" w:fill="FFFFFF"/>
          </w:tcPr>
          <w:p w14:paraId="17BDB664" w14:textId="2499DBDD" w:rsidR="00A01F32" w:rsidRPr="0067792F" w:rsidRDefault="00A01F32"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Ministerul Dezvoltării Economice și Digitalizării nr. </w:t>
            </w:r>
            <w:r w:rsidRPr="00A01F32">
              <w:rPr>
                <w:rFonts w:ascii="Times New Roman" w:hAnsi="Times New Roman"/>
                <w:b/>
                <w:sz w:val="24"/>
                <w:szCs w:val="24"/>
                <w:lang w:val="ro-MD"/>
              </w:rPr>
              <w:t>17-1147 din 14.04.2025</w:t>
            </w:r>
          </w:p>
        </w:tc>
        <w:tc>
          <w:tcPr>
            <w:tcW w:w="654" w:type="dxa"/>
            <w:shd w:val="clear" w:color="auto" w:fill="FFFFFF"/>
          </w:tcPr>
          <w:p w14:paraId="640AC6E9" w14:textId="78139A5A" w:rsidR="00A01F32" w:rsidRPr="0067792F" w:rsidRDefault="00A01F32" w:rsidP="0070044C">
            <w:pPr>
              <w:rPr>
                <w:rFonts w:ascii="Times New Roman" w:hAnsi="Times New Roman"/>
                <w:b/>
                <w:sz w:val="24"/>
                <w:szCs w:val="24"/>
                <w:lang w:val="ro-MD"/>
              </w:rPr>
            </w:pPr>
            <w:r>
              <w:rPr>
                <w:rFonts w:ascii="Times New Roman" w:hAnsi="Times New Roman"/>
                <w:b/>
                <w:sz w:val="24"/>
                <w:szCs w:val="24"/>
                <w:lang w:val="ro-MD"/>
              </w:rPr>
              <w:t>19</w:t>
            </w:r>
          </w:p>
        </w:tc>
        <w:tc>
          <w:tcPr>
            <w:tcW w:w="7414" w:type="dxa"/>
            <w:shd w:val="clear" w:color="auto" w:fill="FFFFFF"/>
          </w:tcPr>
          <w:p w14:paraId="6489BEF9" w14:textId="77777777" w:rsidR="00EF38A9" w:rsidRDefault="00A01F32" w:rsidP="00A01F32">
            <w:pPr>
              <w:tabs>
                <w:tab w:val="left" w:pos="884"/>
                <w:tab w:val="left" w:pos="1196"/>
              </w:tabs>
              <w:spacing w:after="0" w:line="240" w:lineRule="auto"/>
              <w:ind w:firstLine="499"/>
              <w:jc w:val="both"/>
              <w:rPr>
                <w:rFonts w:ascii="Times New Roman" w:hAnsi="Times New Roman"/>
                <w:bCs/>
                <w:sz w:val="24"/>
                <w:szCs w:val="24"/>
                <w:lang w:val="ro-RO"/>
              </w:rPr>
            </w:pPr>
            <w:r w:rsidRPr="00A01F32">
              <w:rPr>
                <w:rFonts w:ascii="Times New Roman" w:hAnsi="Times New Roman"/>
                <w:bCs/>
                <w:sz w:val="24"/>
                <w:szCs w:val="24"/>
                <w:lang w:val="ro-RO"/>
              </w:rPr>
              <w:t xml:space="preserve">Potrivit pct.1 din proiect, Metodologia de evaluare vizuală rapidă a clădirilor prevede ierarhizarea acestora din perspectiva riscului seismic, în scopul stabilirii priorității investițiilor necesare pentru punerea lor în siguranță față de acțiunea seismică. </w:t>
            </w:r>
          </w:p>
          <w:p w14:paraId="56DC0D06" w14:textId="77777777" w:rsidR="00EF38A9" w:rsidRDefault="00A01F32" w:rsidP="00A01F32">
            <w:pPr>
              <w:tabs>
                <w:tab w:val="left" w:pos="884"/>
                <w:tab w:val="left" w:pos="1196"/>
              </w:tabs>
              <w:spacing w:after="0" w:line="240" w:lineRule="auto"/>
              <w:ind w:firstLine="499"/>
              <w:jc w:val="both"/>
              <w:rPr>
                <w:rFonts w:ascii="Times New Roman" w:hAnsi="Times New Roman"/>
                <w:bCs/>
                <w:sz w:val="24"/>
                <w:szCs w:val="24"/>
                <w:lang w:val="ro-RO"/>
              </w:rPr>
            </w:pPr>
            <w:r w:rsidRPr="00A01F32">
              <w:rPr>
                <w:rFonts w:ascii="Times New Roman" w:hAnsi="Times New Roman"/>
                <w:bCs/>
                <w:sz w:val="24"/>
                <w:szCs w:val="24"/>
                <w:lang w:val="ro-RO"/>
              </w:rPr>
              <w:t xml:space="preserve">Cu toate acestea, pct.14 precizează că evaluarea vizuală rapidă nu constituie o evaluare seismică propriu-zisă. </w:t>
            </w:r>
          </w:p>
          <w:p w14:paraId="0C7DB569" w14:textId="137050E5" w:rsidR="00A01F32" w:rsidRPr="00A01F32" w:rsidRDefault="00A01F32" w:rsidP="00A01F32">
            <w:pPr>
              <w:tabs>
                <w:tab w:val="left" w:pos="884"/>
                <w:tab w:val="left" w:pos="1196"/>
              </w:tabs>
              <w:spacing w:after="0" w:line="240" w:lineRule="auto"/>
              <w:ind w:firstLine="499"/>
              <w:jc w:val="both"/>
              <w:rPr>
                <w:rFonts w:ascii="Times New Roman" w:hAnsi="Times New Roman"/>
                <w:bCs/>
                <w:sz w:val="24"/>
                <w:szCs w:val="24"/>
                <w:lang w:val="ro-RO"/>
              </w:rPr>
            </w:pPr>
            <w:r w:rsidRPr="00A01F32">
              <w:rPr>
                <w:rFonts w:ascii="Times New Roman" w:hAnsi="Times New Roman"/>
                <w:bCs/>
                <w:sz w:val="24"/>
                <w:szCs w:val="24"/>
                <w:lang w:val="ro-RO"/>
              </w:rPr>
              <w:t>În acest context, în măsura în care rezultatele obținute nu au valoare de clasificare oficială în clase de risc seismic și nu echivalează cu o expertiză tehnică de specialitate, validitatea acestora ca temei pentru stabilirea priorităților investiționale în domeniul public este discutabilă. Astfel de decizii implică necesitatea unei fundamentări tehnice, realizate în conformitate cu normele și standardele aplicabile în domeniul evaluării seismice.</w:t>
            </w:r>
          </w:p>
        </w:tc>
        <w:tc>
          <w:tcPr>
            <w:tcW w:w="3869" w:type="dxa"/>
            <w:shd w:val="clear" w:color="auto" w:fill="FFFFFF"/>
          </w:tcPr>
          <w:p w14:paraId="3B34DE59" w14:textId="7B438A07" w:rsidR="00EF38A9" w:rsidRPr="00EF38A9" w:rsidRDefault="00EF38A9" w:rsidP="00F20DC3">
            <w:pPr>
              <w:tabs>
                <w:tab w:val="left" w:pos="884"/>
                <w:tab w:val="left" w:pos="1196"/>
              </w:tabs>
              <w:spacing w:after="0" w:line="240" w:lineRule="auto"/>
              <w:jc w:val="both"/>
              <w:rPr>
                <w:rFonts w:ascii="Times New Roman" w:hAnsi="Times New Roman"/>
                <w:b/>
                <w:sz w:val="24"/>
                <w:szCs w:val="24"/>
                <w:lang w:val="ro-MD"/>
              </w:rPr>
            </w:pPr>
            <w:r w:rsidRPr="00EF38A9">
              <w:rPr>
                <w:rFonts w:ascii="Times New Roman" w:hAnsi="Times New Roman"/>
                <w:b/>
                <w:sz w:val="24"/>
                <w:szCs w:val="24"/>
                <w:lang w:val="ro-MD"/>
              </w:rPr>
              <w:t>Precizare:</w:t>
            </w:r>
          </w:p>
          <w:p w14:paraId="5F9D4F95" w14:textId="72E0F571" w:rsidR="00A01F32" w:rsidRDefault="00EF38A9" w:rsidP="00F20DC3">
            <w:pPr>
              <w:tabs>
                <w:tab w:val="left" w:pos="884"/>
                <w:tab w:val="left" w:pos="1196"/>
              </w:tabs>
              <w:spacing w:after="0" w:line="240" w:lineRule="auto"/>
              <w:jc w:val="both"/>
              <w:rPr>
                <w:rFonts w:ascii="Times New Roman" w:hAnsi="Times New Roman"/>
                <w:bCs/>
                <w:sz w:val="24"/>
                <w:szCs w:val="24"/>
                <w:lang w:val="ro-MD"/>
              </w:rPr>
            </w:pPr>
            <w:r w:rsidRPr="00EF38A9">
              <w:rPr>
                <w:rFonts w:ascii="Times New Roman" w:hAnsi="Times New Roman"/>
                <w:bCs/>
                <w:sz w:val="24"/>
                <w:szCs w:val="24"/>
                <w:lang w:val="ro-MD"/>
              </w:rPr>
              <w:t>Stabilirea gradului de risc seismic la nivel individual se face prin expertizare tehnică de către un expert tehnic atestat pentru domeniul</w:t>
            </w:r>
            <w:r>
              <w:rPr>
                <w:rFonts w:ascii="Times New Roman" w:hAnsi="Times New Roman"/>
                <w:bCs/>
                <w:sz w:val="24"/>
                <w:szCs w:val="24"/>
                <w:lang w:val="ro-MD"/>
              </w:rPr>
              <w:t>.</w:t>
            </w:r>
          </w:p>
          <w:p w14:paraId="1E0F62B4" w14:textId="77777777" w:rsidR="00EF38A9" w:rsidRDefault="00EF38A9" w:rsidP="00F20DC3">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Astfel, efectuarea expertizelor tehnice, la fel implică cheltuieli.</w:t>
            </w:r>
          </w:p>
          <w:p w14:paraId="4DA52BAD" w14:textId="52C1E0FC" w:rsidR="00EF38A9" w:rsidRPr="00EF38A9" w:rsidRDefault="00EF38A9" w:rsidP="00F20DC3">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Stabilirea priorității investițiilor se referă inclusiv la investițiile în expertiza tehnică a clădirilor.</w:t>
            </w:r>
          </w:p>
        </w:tc>
      </w:tr>
      <w:tr w:rsidR="00A01F32" w:rsidRPr="00FC07A6" w14:paraId="103957A2" w14:textId="77777777" w:rsidTr="00A01F32">
        <w:trPr>
          <w:trHeight w:val="202"/>
        </w:trPr>
        <w:tc>
          <w:tcPr>
            <w:tcW w:w="2855" w:type="dxa"/>
            <w:vMerge/>
            <w:shd w:val="clear" w:color="auto" w:fill="FFFFFF"/>
          </w:tcPr>
          <w:p w14:paraId="524CC96D" w14:textId="77777777" w:rsidR="00A01F32" w:rsidRDefault="00A01F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6D82AC5" w14:textId="0923D5AE" w:rsidR="00A01F32" w:rsidRPr="0067792F" w:rsidRDefault="00A01F32" w:rsidP="0070044C">
            <w:pPr>
              <w:rPr>
                <w:rFonts w:ascii="Times New Roman" w:hAnsi="Times New Roman"/>
                <w:b/>
                <w:sz w:val="24"/>
                <w:szCs w:val="24"/>
                <w:lang w:val="ro-MD"/>
              </w:rPr>
            </w:pPr>
            <w:r>
              <w:rPr>
                <w:rFonts w:ascii="Times New Roman" w:hAnsi="Times New Roman"/>
                <w:b/>
                <w:sz w:val="24"/>
                <w:szCs w:val="24"/>
                <w:lang w:val="ro-MD"/>
              </w:rPr>
              <w:t>20</w:t>
            </w:r>
          </w:p>
        </w:tc>
        <w:tc>
          <w:tcPr>
            <w:tcW w:w="7414" w:type="dxa"/>
            <w:shd w:val="clear" w:color="auto" w:fill="FFFFFF"/>
          </w:tcPr>
          <w:p w14:paraId="0DEDAF0C" w14:textId="4E3F0870" w:rsidR="00A01F32" w:rsidRPr="00A01F32" w:rsidRDefault="00A01F32" w:rsidP="00954C24">
            <w:pPr>
              <w:tabs>
                <w:tab w:val="left" w:pos="884"/>
                <w:tab w:val="left" w:pos="1196"/>
              </w:tabs>
              <w:spacing w:after="0" w:line="240" w:lineRule="auto"/>
              <w:ind w:firstLine="499"/>
              <w:jc w:val="both"/>
              <w:rPr>
                <w:rFonts w:ascii="Times New Roman" w:hAnsi="Times New Roman"/>
                <w:bCs/>
                <w:sz w:val="24"/>
                <w:szCs w:val="24"/>
                <w:lang w:val="ro-RO"/>
              </w:rPr>
            </w:pPr>
            <w:r w:rsidRPr="00A01F32">
              <w:rPr>
                <w:rFonts w:ascii="Times New Roman" w:hAnsi="Times New Roman"/>
                <w:sz w:val="24"/>
                <w:szCs w:val="24"/>
                <w:lang w:val="ro-RO"/>
              </w:rPr>
              <w:t xml:space="preserve">Totodată, pct. 64 stabilește că, din punct de vedere al valorii patrimoniale, definite de regimul juridic de protecție legal instituit asupra clădirii din perspectiva importanței sale cultural-istorice, pentru aplicarea Metodologiei, clădirile se clasifică în: monument istoric de importanță națională; monument istoric de importanță locală. Cu toate acestea, la pct.84 în Tabelul 14 intitulat „Factorul de penalizare care ține seama de valoarea patrimonială”, în coloanele 1 și 2 sunt utilizate alte categorii, respectiv: monument istoric gr. Val. A și monument istoric gr. Val. B. Această necorelare între clasificările utilizate în textul normativ și cele din tabel poate genera confuzii în aplicarea metodologiei. Prin urmare, se impune </w:t>
            </w:r>
            <w:r w:rsidRPr="00A01F32">
              <w:rPr>
                <w:rFonts w:ascii="Times New Roman" w:hAnsi="Times New Roman"/>
                <w:sz w:val="24"/>
                <w:szCs w:val="24"/>
                <w:lang w:val="ro-RO"/>
              </w:rPr>
              <w:lastRenderedPageBreak/>
              <w:t>revizuirea pct.64 în vederea asigurării coerenței terminologice și a corelării corespunzătoare cu Tabelul 14.</w:t>
            </w:r>
          </w:p>
        </w:tc>
        <w:tc>
          <w:tcPr>
            <w:tcW w:w="3869" w:type="dxa"/>
            <w:shd w:val="clear" w:color="auto" w:fill="FFFFFF"/>
          </w:tcPr>
          <w:p w14:paraId="44548C56" w14:textId="77777777" w:rsidR="00A01F32" w:rsidRDefault="00794351" w:rsidP="00F20DC3">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lastRenderedPageBreak/>
              <w:t>Se acceptă.</w:t>
            </w:r>
          </w:p>
          <w:p w14:paraId="72610CEA" w14:textId="53F4A592" w:rsidR="00794351" w:rsidRPr="00794351" w:rsidRDefault="00794351" w:rsidP="00F20DC3">
            <w:pPr>
              <w:tabs>
                <w:tab w:val="left" w:pos="884"/>
                <w:tab w:val="left" w:pos="1196"/>
              </w:tabs>
              <w:spacing w:after="0" w:line="240" w:lineRule="auto"/>
              <w:jc w:val="both"/>
              <w:rPr>
                <w:rFonts w:ascii="Times New Roman" w:hAnsi="Times New Roman"/>
                <w:bCs/>
                <w:sz w:val="24"/>
                <w:szCs w:val="24"/>
                <w:lang w:val="ro-MD"/>
              </w:rPr>
            </w:pPr>
            <w:r w:rsidRPr="00794351">
              <w:rPr>
                <w:rFonts w:ascii="Times New Roman" w:hAnsi="Times New Roman"/>
                <w:bCs/>
                <w:sz w:val="24"/>
                <w:szCs w:val="24"/>
                <w:lang w:val="ro-MD"/>
              </w:rPr>
              <w:t>Corelarea a fost efectuată.</w:t>
            </w:r>
          </w:p>
        </w:tc>
      </w:tr>
      <w:tr w:rsidR="00A01F32" w:rsidRPr="00FC07A6" w14:paraId="753D6E6B" w14:textId="77777777" w:rsidTr="00A33F7E">
        <w:trPr>
          <w:trHeight w:val="300"/>
        </w:trPr>
        <w:tc>
          <w:tcPr>
            <w:tcW w:w="2855" w:type="dxa"/>
            <w:vMerge/>
            <w:shd w:val="clear" w:color="auto" w:fill="FFFFFF"/>
          </w:tcPr>
          <w:p w14:paraId="295D3AED" w14:textId="77777777" w:rsidR="00A01F32" w:rsidRDefault="00A01F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8AA4D9E" w14:textId="47B66915" w:rsidR="00A01F32" w:rsidRPr="0067792F" w:rsidRDefault="00A01F32" w:rsidP="0070044C">
            <w:pPr>
              <w:rPr>
                <w:rFonts w:ascii="Times New Roman" w:hAnsi="Times New Roman"/>
                <w:b/>
                <w:sz w:val="24"/>
                <w:szCs w:val="24"/>
                <w:lang w:val="ro-MD"/>
              </w:rPr>
            </w:pPr>
            <w:r>
              <w:rPr>
                <w:rFonts w:ascii="Times New Roman" w:hAnsi="Times New Roman"/>
                <w:b/>
                <w:sz w:val="24"/>
                <w:szCs w:val="24"/>
                <w:lang w:val="ro-MD"/>
              </w:rPr>
              <w:t>21</w:t>
            </w:r>
          </w:p>
        </w:tc>
        <w:tc>
          <w:tcPr>
            <w:tcW w:w="7414" w:type="dxa"/>
            <w:shd w:val="clear" w:color="auto" w:fill="FFFFFF"/>
          </w:tcPr>
          <w:p w14:paraId="38709717" w14:textId="5645B255" w:rsidR="00A01F32" w:rsidRPr="00A01F32" w:rsidRDefault="00A01F32" w:rsidP="00954C24">
            <w:pPr>
              <w:tabs>
                <w:tab w:val="left" w:pos="884"/>
                <w:tab w:val="left" w:pos="1196"/>
              </w:tabs>
              <w:spacing w:after="0" w:line="240" w:lineRule="auto"/>
              <w:ind w:firstLine="499"/>
              <w:jc w:val="both"/>
              <w:rPr>
                <w:rFonts w:ascii="Times New Roman" w:hAnsi="Times New Roman"/>
                <w:bCs/>
                <w:sz w:val="24"/>
                <w:szCs w:val="24"/>
                <w:lang w:val="ro-RO"/>
              </w:rPr>
            </w:pPr>
            <w:r w:rsidRPr="00A01F32">
              <w:rPr>
                <w:rFonts w:ascii="Times New Roman" w:hAnsi="Times New Roman"/>
                <w:bCs/>
                <w:sz w:val="24"/>
                <w:szCs w:val="24"/>
                <w:lang w:val="ro-RO"/>
              </w:rPr>
              <w:t>De asemenea, potrivit pct.70, seismicitatea amplasamentului este descrisă prin valorile de proiectare ale accelerațiilor seismice orizontale, pentru proiectare la Starea limită ultimă, date în reglementarea tehnică P 100-1. În vederea aplicării normei, considerăm oportună indicarea actului normativ potrivit căruia a fost aprobată reglementarea tehnică în cauză.</w:t>
            </w:r>
          </w:p>
        </w:tc>
        <w:tc>
          <w:tcPr>
            <w:tcW w:w="3869" w:type="dxa"/>
            <w:shd w:val="clear" w:color="auto" w:fill="FFFFFF"/>
          </w:tcPr>
          <w:p w14:paraId="52612E63" w14:textId="1685CD23" w:rsidR="00A01F32" w:rsidRPr="00471146" w:rsidRDefault="00794351" w:rsidP="00F20DC3">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AC5F5A" w:rsidRPr="00374298" w14:paraId="3603F9EE" w14:textId="77777777" w:rsidTr="00A33F7E">
        <w:trPr>
          <w:trHeight w:val="475"/>
        </w:trPr>
        <w:tc>
          <w:tcPr>
            <w:tcW w:w="2855" w:type="dxa"/>
            <w:shd w:val="clear" w:color="auto" w:fill="FFFFFF"/>
          </w:tcPr>
          <w:p w14:paraId="0BFDEFA3" w14:textId="1B60710D" w:rsidR="00AC5F5A" w:rsidRPr="0067792F" w:rsidRDefault="003B5B42"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Ministerul Educației și Cercetării nr. 28/2-09/2519 din 11.04.2025</w:t>
            </w:r>
          </w:p>
        </w:tc>
        <w:tc>
          <w:tcPr>
            <w:tcW w:w="654" w:type="dxa"/>
            <w:shd w:val="clear" w:color="auto" w:fill="FFFFFF"/>
          </w:tcPr>
          <w:p w14:paraId="27DEFB09" w14:textId="5C686F19" w:rsidR="00AC5F5A" w:rsidRPr="0067792F" w:rsidRDefault="003B5B42" w:rsidP="0070044C">
            <w:pPr>
              <w:rPr>
                <w:rFonts w:ascii="Times New Roman" w:hAnsi="Times New Roman"/>
                <w:b/>
                <w:sz w:val="24"/>
                <w:szCs w:val="24"/>
                <w:lang w:val="ro-MD"/>
              </w:rPr>
            </w:pPr>
            <w:r>
              <w:rPr>
                <w:rFonts w:ascii="Times New Roman" w:hAnsi="Times New Roman"/>
                <w:b/>
                <w:sz w:val="24"/>
                <w:szCs w:val="24"/>
                <w:lang w:val="ro-MD"/>
              </w:rPr>
              <w:t>22</w:t>
            </w:r>
          </w:p>
        </w:tc>
        <w:tc>
          <w:tcPr>
            <w:tcW w:w="7414" w:type="dxa"/>
            <w:shd w:val="clear" w:color="auto" w:fill="FFFFFF"/>
          </w:tcPr>
          <w:p w14:paraId="3051524D" w14:textId="318B30F4" w:rsidR="00AC5F5A" w:rsidRPr="003B5B42" w:rsidRDefault="003B5B42" w:rsidP="00954C24">
            <w:pPr>
              <w:tabs>
                <w:tab w:val="left" w:pos="884"/>
                <w:tab w:val="left" w:pos="1196"/>
              </w:tabs>
              <w:spacing w:after="0" w:line="240" w:lineRule="auto"/>
              <w:ind w:firstLine="499"/>
              <w:jc w:val="both"/>
              <w:rPr>
                <w:rFonts w:ascii="Times New Roman" w:hAnsi="Times New Roman"/>
                <w:bCs/>
                <w:sz w:val="24"/>
                <w:szCs w:val="24"/>
                <w:lang w:val="ro-MD"/>
              </w:rPr>
            </w:pPr>
            <w:r w:rsidRPr="003B5B42">
              <w:rPr>
                <w:rFonts w:ascii="Times New Roman" w:hAnsi="Times New Roman"/>
                <w:bCs/>
                <w:sz w:val="24"/>
                <w:szCs w:val="24"/>
                <w:lang w:val="ro-MD"/>
              </w:rPr>
              <w:t>În limita competențelor funcționale, comunică lipsa de obiecții și propuneri.</w:t>
            </w:r>
          </w:p>
        </w:tc>
        <w:tc>
          <w:tcPr>
            <w:tcW w:w="3869" w:type="dxa"/>
            <w:shd w:val="clear" w:color="auto" w:fill="FFFFFF"/>
          </w:tcPr>
          <w:p w14:paraId="3ACF1922" w14:textId="16609E74" w:rsidR="00AC5F5A" w:rsidRPr="00471146" w:rsidRDefault="003B5B42"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S-a luat act.</w:t>
            </w:r>
          </w:p>
        </w:tc>
      </w:tr>
      <w:tr w:rsidR="005E1832" w:rsidRPr="00B70AAF" w14:paraId="00B6F9F0" w14:textId="77777777" w:rsidTr="00A33F7E">
        <w:trPr>
          <w:trHeight w:val="475"/>
        </w:trPr>
        <w:tc>
          <w:tcPr>
            <w:tcW w:w="2855" w:type="dxa"/>
            <w:vMerge w:val="restart"/>
            <w:shd w:val="clear" w:color="auto" w:fill="FFFFFF"/>
          </w:tcPr>
          <w:p w14:paraId="7FE5C704" w14:textId="3BE62420" w:rsidR="005E1832" w:rsidRDefault="005E1832"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Ministerul Energiei nr. 03-1073 din 15.04.2025</w:t>
            </w:r>
          </w:p>
        </w:tc>
        <w:tc>
          <w:tcPr>
            <w:tcW w:w="654" w:type="dxa"/>
            <w:shd w:val="clear" w:color="auto" w:fill="FFFFFF"/>
          </w:tcPr>
          <w:p w14:paraId="2D10E39C" w14:textId="61C1D6FF"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23</w:t>
            </w:r>
          </w:p>
        </w:tc>
        <w:tc>
          <w:tcPr>
            <w:tcW w:w="7414" w:type="dxa"/>
            <w:shd w:val="clear" w:color="auto" w:fill="FFFFFF"/>
          </w:tcPr>
          <w:p w14:paraId="7BF89496" w14:textId="69B170C3" w:rsidR="005E1832" w:rsidRPr="000C2C3E" w:rsidRDefault="005E1832" w:rsidP="00954C24">
            <w:pPr>
              <w:tabs>
                <w:tab w:val="left" w:pos="884"/>
                <w:tab w:val="left" w:pos="1196"/>
              </w:tabs>
              <w:spacing w:after="0" w:line="240" w:lineRule="auto"/>
              <w:ind w:firstLine="499"/>
              <w:jc w:val="both"/>
              <w:rPr>
                <w:rFonts w:ascii="Times New Roman" w:hAnsi="Times New Roman"/>
                <w:bCs/>
                <w:sz w:val="24"/>
                <w:szCs w:val="24"/>
                <w:lang w:val="ro-RO"/>
              </w:rPr>
            </w:pPr>
            <w:r w:rsidRPr="000C2C3E">
              <w:rPr>
                <w:rFonts w:ascii="Times New Roman" w:hAnsi="Times New Roman"/>
                <w:bCs/>
                <w:sz w:val="24"/>
                <w:szCs w:val="24"/>
                <w:lang w:val="ro-RO"/>
              </w:rPr>
              <w:t>Se propune de a modifica denumirea proiectului Hotărârii Guvernului, și respectiv a Metodologiei după cum urmează „pentru aprobarea Metodologiei de evaluare vizuală rapidă a riscului seismic al clădirilor”, deoarece denumirea actuală nu reflectă conținutul acesteia.</w:t>
            </w:r>
          </w:p>
        </w:tc>
        <w:tc>
          <w:tcPr>
            <w:tcW w:w="3869" w:type="dxa"/>
            <w:shd w:val="clear" w:color="auto" w:fill="FFFFFF"/>
          </w:tcPr>
          <w:p w14:paraId="55A5A4DE" w14:textId="687DD958" w:rsidR="005E1832" w:rsidRDefault="00C74733" w:rsidP="00B70AAF">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Nu se acceptă.</w:t>
            </w:r>
          </w:p>
          <w:p w14:paraId="0A69322F" w14:textId="1F1335E2" w:rsidR="00C74733" w:rsidRPr="00C74733" w:rsidRDefault="00C74733" w:rsidP="00B70AAF">
            <w:pPr>
              <w:tabs>
                <w:tab w:val="left" w:pos="884"/>
                <w:tab w:val="left" w:pos="1196"/>
              </w:tabs>
              <w:spacing w:after="0" w:line="240" w:lineRule="auto"/>
              <w:jc w:val="both"/>
              <w:rPr>
                <w:rFonts w:ascii="Times New Roman" w:hAnsi="Times New Roman"/>
                <w:bCs/>
                <w:sz w:val="24"/>
                <w:szCs w:val="24"/>
                <w:lang w:val="ro-MD"/>
              </w:rPr>
            </w:pPr>
            <w:r w:rsidRPr="00C74733">
              <w:rPr>
                <w:rFonts w:ascii="Times New Roman" w:hAnsi="Times New Roman"/>
                <w:bCs/>
                <w:sz w:val="24"/>
                <w:szCs w:val="24"/>
                <w:lang w:val="ro-MD"/>
              </w:rPr>
              <w:t>Clădirile sunt supuse evaluării vizuale, nu riscul seismic.</w:t>
            </w:r>
          </w:p>
        </w:tc>
      </w:tr>
      <w:tr w:rsidR="005E1832" w:rsidRPr="00A43F5E" w14:paraId="618BB5B3" w14:textId="77777777" w:rsidTr="0091299E">
        <w:trPr>
          <w:trHeight w:val="247"/>
        </w:trPr>
        <w:tc>
          <w:tcPr>
            <w:tcW w:w="2855" w:type="dxa"/>
            <w:vMerge/>
            <w:shd w:val="clear" w:color="auto" w:fill="FFFFFF"/>
          </w:tcPr>
          <w:p w14:paraId="673BB368"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85E9A82" w14:textId="78B873E5"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24</w:t>
            </w:r>
          </w:p>
        </w:tc>
        <w:tc>
          <w:tcPr>
            <w:tcW w:w="7414" w:type="dxa"/>
            <w:shd w:val="clear" w:color="auto" w:fill="FFFFFF"/>
          </w:tcPr>
          <w:p w14:paraId="605A657C" w14:textId="5EC4F2D5"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La </w:t>
            </w:r>
            <w:proofErr w:type="spellStart"/>
            <w:r w:rsidRPr="000C2C3E">
              <w:rPr>
                <w:rFonts w:ascii="Times New Roman" w:hAnsi="Times New Roman"/>
                <w:sz w:val="24"/>
                <w:szCs w:val="24"/>
                <w:lang w:val="ro-RO"/>
              </w:rPr>
              <w:t>subpct</w:t>
            </w:r>
            <w:proofErr w:type="spellEnd"/>
            <w:r w:rsidRPr="000C2C3E">
              <w:rPr>
                <w:rFonts w:ascii="Times New Roman" w:hAnsi="Times New Roman"/>
                <w:sz w:val="24"/>
                <w:szCs w:val="24"/>
                <w:lang w:val="ro-RO"/>
              </w:rPr>
              <w:t xml:space="preserve">. 17.8. și 61.3.3. de substituit sintagma „activități energetice și </w:t>
            </w:r>
            <w:proofErr w:type="spellStart"/>
            <w:r w:rsidRPr="000C2C3E">
              <w:rPr>
                <w:rFonts w:ascii="Times New Roman" w:hAnsi="Times New Roman"/>
                <w:sz w:val="24"/>
                <w:szCs w:val="24"/>
                <w:lang w:val="ro-RO"/>
              </w:rPr>
              <w:t>tehnico</w:t>
            </w:r>
            <w:proofErr w:type="spellEnd"/>
            <w:r w:rsidRPr="000C2C3E">
              <w:rPr>
                <w:rFonts w:ascii="Times New Roman" w:hAnsi="Times New Roman"/>
                <w:sz w:val="24"/>
                <w:szCs w:val="24"/>
                <w:lang w:val="ro-RO"/>
              </w:rPr>
              <w:t xml:space="preserve">-edilitare” cu sintagma „energetică și activități </w:t>
            </w:r>
            <w:proofErr w:type="spellStart"/>
            <w:r w:rsidRPr="000C2C3E">
              <w:rPr>
                <w:rFonts w:ascii="Times New Roman" w:hAnsi="Times New Roman"/>
                <w:sz w:val="24"/>
                <w:szCs w:val="24"/>
                <w:lang w:val="ro-RO"/>
              </w:rPr>
              <w:t>tehnico</w:t>
            </w:r>
            <w:proofErr w:type="spellEnd"/>
            <w:r w:rsidRPr="000C2C3E">
              <w:rPr>
                <w:rFonts w:ascii="Times New Roman" w:hAnsi="Times New Roman"/>
                <w:sz w:val="24"/>
                <w:szCs w:val="24"/>
                <w:lang w:val="ro-RO"/>
              </w:rPr>
              <w:t>-edilitare” pentru aducerea textului în concordanță cu noțiunile utilizate în legislația în vigoare.</w:t>
            </w:r>
          </w:p>
        </w:tc>
        <w:tc>
          <w:tcPr>
            <w:tcW w:w="3869" w:type="dxa"/>
            <w:shd w:val="clear" w:color="auto" w:fill="FFFFFF"/>
          </w:tcPr>
          <w:p w14:paraId="06F4346C" w14:textId="57E41D00" w:rsidR="005E1832" w:rsidRPr="00D271BE" w:rsidRDefault="00D271BE" w:rsidP="0070044C">
            <w:pPr>
              <w:tabs>
                <w:tab w:val="left" w:pos="884"/>
                <w:tab w:val="left" w:pos="1196"/>
              </w:tabs>
              <w:spacing w:after="0" w:line="240" w:lineRule="auto"/>
              <w:jc w:val="both"/>
              <w:rPr>
                <w:rFonts w:ascii="Times New Roman" w:hAnsi="Times New Roman"/>
                <w:b/>
                <w:sz w:val="24"/>
                <w:szCs w:val="24"/>
                <w:lang w:val="ro-MD"/>
              </w:rPr>
            </w:pPr>
            <w:r w:rsidRPr="00D271BE">
              <w:rPr>
                <w:rFonts w:ascii="Times New Roman" w:hAnsi="Times New Roman"/>
                <w:b/>
                <w:sz w:val="24"/>
                <w:szCs w:val="24"/>
                <w:lang w:val="ro-MD"/>
              </w:rPr>
              <w:t>Se acceptă.</w:t>
            </w:r>
          </w:p>
        </w:tc>
      </w:tr>
      <w:tr w:rsidR="005E1832" w:rsidRPr="00A43F5E" w14:paraId="53808236" w14:textId="77777777" w:rsidTr="0091299E">
        <w:trPr>
          <w:trHeight w:val="247"/>
        </w:trPr>
        <w:tc>
          <w:tcPr>
            <w:tcW w:w="2855" w:type="dxa"/>
            <w:vMerge/>
            <w:shd w:val="clear" w:color="auto" w:fill="FFFFFF"/>
          </w:tcPr>
          <w:p w14:paraId="142B764C"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2660BA3" w14:textId="459B3A89"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25</w:t>
            </w:r>
          </w:p>
        </w:tc>
        <w:tc>
          <w:tcPr>
            <w:tcW w:w="7414" w:type="dxa"/>
            <w:shd w:val="clear" w:color="auto" w:fill="FFFFFF"/>
          </w:tcPr>
          <w:p w14:paraId="7FD957BC" w14:textId="70FF9A3D"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La pct. 18 „Prevederile prezentei Metodologii poate fi aplicată de către autorităților publice locale și autorităților de </w:t>
            </w:r>
            <w:proofErr w:type="spellStart"/>
            <w:r w:rsidRPr="000C2C3E">
              <w:rPr>
                <w:rFonts w:ascii="Times New Roman" w:hAnsi="Times New Roman"/>
                <w:sz w:val="24"/>
                <w:szCs w:val="24"/>
                <w:lang w:val="ro-RO"/>
              </w:rPr>
              <w:t>соntrоl</w:t>
            </w:r>
            <w:proofErr w:type="spellEnd"/>
            <w:r w:rsidRPr="000C2C3E">
              <w:rPr>
                <w:rFonts w:ascii="Times New Roman" w:hAnsi="Times New Roman"/>
                <w:sz w:val="24"/>
                <w:szCs w:val="24"/>
                <w:lang w:val="ro-RO"/>
              </w:rPr>
              <w:t xml:space="preserve">, proprietarilor construcțiilor și specialiștilor </w:t>
            </w:r>
            <w:proofErr w:type="spellStart"/>
            <w:r w:rsidRPr="000C2C3E">
              <w:rPr>
                <w:rFonts w:ascii="Times New Roman" w:hAnsi="Times New Roman"/>
                <w:sz w:val="24"/>
                <w:szCs w:val="24"/>
                <w:lang w:val="ro-RO"/>
              </w:rPr>
              <w:t>сu</w:t>
            </w:r>
            <w:proofErr w:type="spellEnd"/>
            <w:r w:rsidRPr="000C2C3E">
              <w:rPr>
                <w:rFonts w:ascii="Times New Roman" w:hAnsi="Times New Roman"/>
                <w:sz w:val="24"/>
                <w:szCs w:val="24"/>
                <w:lang w:val="ro-RO"/>
              </w:rPr>
              <w:t xml:space="preserve"> activitate în </w:t>
            </w:r>
            <w:proofErr w:type="spellStart"/>
            <w:r w:rsidRPr="000C2C3E">
              <w:rPr>
                <w:rFonts w:ascii="Times New Roman" w:hAnsi="Times New Roman"/>
                <w:sz w:val="24"/>
                <w:szCs w:val="24"/>
                <w:lang w:val="ro-RO"/>
              </w:rPr>
              <w:t>coпstrucții</w:t>
            </w:r>
            <w:proofErr w:type="spellEnd"/>
            <w:r w:rsidRPr="000C2C3E">
              <w:rPr>
                <w:rFonts w:ascii="Times New Roman" w:hAnsi="Times New Roman"/>
                <w:sz w:val="24"/>
                <w:szCs w:val="24"/>
                <w:lang w:val="ro-RO"/>
              </w:rPr>
              <w:t>”, se propune a fi revizuit textul or în redacția actuală nu este înțeles sensul.</w:t>
            </w:r>
          </w:p>
        </w:tc>
        <w:tc>
          <w:tcPr>
            <w:tcW w:w="3869" w:type="dxa"/>
            <w:shd w:val="clear" w:color="auto" w:fill="FFFFFF"/>
          </w:tcPr>
          <w:p w14:paraId="5007BA3C" w14:textId="224AD7E1" w:rsidR="005E1832" w:rsidRPr="00D271BE" w:rsidRDefault="00D271BE" w:rsidP="0070044C">
            <w:pPr>
              <w:tabs>
                <w:tab w:val="left" w:pos="884"/>
                <w:tab w:val="left" w:pos="1196"/>
              </w:tabs>
              <w:spacing w:after="0" w:line="240" w:lineRule="auto"/>
              <w:jc w:val="both"/>
              <w:rPr>
                <w:rFonts w:ascii="Times New Roman" w:hAnsi="Times New Roman"/>
                <w:b/>
                <w:sz w:val="24"/>
                <w:szCs w:val="24"/>
                <w:lang w:val="ro-MD"/>
              </w:rPr>
            </w:pPr>
            <w:r w:rsidRPr="00D271BE">
              <w:rPr>
                <w:rFonts w:ascii="Times New Roman" w:hAnsi="Times New Roman"/>
                <w:b/>
                <w:sz w:val="24"/>
                <w:szCs w:val="24"/>
                <w:lang w:val="ro-MD"/>
              </w:rPr>
              <w:t>Se acceptă.</w:t>
            </w:r>
          </w:p>
        </w:tc>
      </w:tr>
      <w:tr w:rsidR="005E1832" w:rsidRPr="00A43F5E" w14:paraId="65C53814" w14:textId="77777777" w:rsidTr="0091299E">
        <w:trPr>
          <w:trHeight w:val="255"/>
        </w:trPr>
        <w:tc>
          <w:tcPr>
            <w:tcW w:w="2855" w:type="dxa"/>
            <w:vMerge/>
            <w:shd w:val="clear" w:color="auto" w:fill="FFFFFF"/>
          </w:tcPr>
          <w:p w14:paraId="7BCDEE00"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6305FE0" w14:textId="22EE626A"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26</w:t>
            </w:r>
          </w:p>
        </w:tc>
        <w:tc>
          <w:tcPr>
            <w:tcW w:w="7414" w:type="dxa"/>
            <w:shd w:val="clear" w:color="auto" w:fill="FFFFFF"/>
          </w:tcPr>
          <w:p w14:paraId="28DAE12E" w14:textId="79477C48"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La </w:t>
            </w:r>
            <w:proofErr w:type="spellStart"/>
            <w:r w:rsidRPr="000C2C3E">
              <w:rPr>
                <w:rFonts w:ascii="Times New Roman" w:hAnsi="Times New Roman"/>
                <w:sz w:val="24"/>
                <w:szCs w:val="24"/>
                <w:lang w:val="ro-RO"/>
              </w:rPr>
              <w:t>subpct</w:t>
            </w:r>
            <w:proofErr w:type="spellEnd"/>
            <w:r w:rsidRPr="000C2C3E">
              <w:rPr>
                <w:rFonts w:ascii="Times New Roman" w:hAnsi="Times New Roman"/>
                <w:sz w:val="24"/>
                <w:szCs w:val="24"/>
                <w:lang w:val="ro-RO"/>
              </w:rPr>
              <w:t>. 33.1., pentru ca clădirea să fie considerată regulată „aria cumulată a abaterilor este mai mică de 20%” - chiar dacă este abatere cumulată, pare a fi prea mare, se propune revizuirea acestei valori.</w:t>
            </w:r>
          </w:p>
        </w:tc>
        <w:tc>
          <w:tcPr>
            <w:tcW w:w="3869" w:type="dxa"/>
            <w:shd w:val="clear" w:color="auto" w:fill="FFFFFF"/>
          </w:tcPr>
          <w:p w14:paraId="2052B390" w14:textId="77777777" w:rsidR="005E1832" w:rsidRDefault="00D271BE" w:rsidP="00F7055C">
            <w:pPr>
              <w:tabs>
                <w:tab w:val="left" w:pos="884"/>
                <w:tab w:val="left" w:pos="1196"/>
              </w:tabs>
              <w:spacing w:after="0" w:line="240" w:lineRule="auto"/>
              <w:jc w:val="both"/>
              <w:rPr>
                <w:rFonts w:ascii="Times New Roman" w:hAnsi="Times New Roman"/>
                <w:b/>
                <w:sz w:val="24"/>
                <w:szCs w:val="24"/>
                <w:lang w:val="ro-MD"/>
              </w:rPr>
            </w:pPr>
            <w:r w:rsidRPr="00D271BE">
              <w:rPr>
                <w:rFonts w:ascii="Times New Roman" w:hAnsi="Times New Roman"/>
                <w:b/>
                <w:sz w:val="24"/>
                <w:szCs w:val="24"/>
                <w:lang w:val="ro-MD"/>
              </w:rPr>
              <w:t>Nu se acceptă.</w:t>
            </w:r>
          </w:p>
          <w:p w14:paraId="660470E6" w14:textId="77777777" w:rsidR="00D271BE" w:rsidRDefault="001A52C3" w:rsidP="00F7055C">
            <w:pPr>
              <w:tabs>
                <w:tab w:val="left" w:pos="884"/>
                <w:tab w:val="left" w:pos="1196"/>
              </w:tabs>
              <w:spacing w:after="0" w:line="240" w:lineRule="auto"/>
              <w:jc w:val="both"/>
              <w:rPr>
                <w:rFonts w:ascii="Times New Roman" w:hAnsi="Times New Roman"/>
                <w:b/>
                <w:sz w:val="24"/>
                <w:szCs w:val="24"/>
                <w:lang w:val="ro-MD"/>
              </w:rPr>
            </w:pPr>
            <w:r w:rsidRPr="001A52C3">
              <w:rPr>
                <w:rFonts w:ascii="Times New Roman" w:hAnsi="Times New Roman"/>
                <w:bCs/>
                <w:sz w:val="24"/>
                <w:szCs w:val="24"/>
                <w:lang w:val="ro-MD"/>
              </w:rPr>
              <w:t>Obiecția nu este argumentată</w:t>
            </w:r>
            <w:r>
              <w:rPr>
                <w:rFonts w:ascii="Times New Roman" w:hAnsi="Times New Roman"/>
                <w:b/>
                <w:sz w:val="24"/>
                <w:szCs w:val="24"/>
                <w:lang w:val="ro-MD"/>
              </w:rPr>
              <w:t>.</w:t>
            </w:r>
          </w:p>
          <w:p w14:paraId="6FFD5C27" w14:textId="3B27EE4D" w:rsidR="001A52C3" w:rsidRPr="00D271BE" w:rsidRDefault="001A52C3" w:rsidP="00F7055C">
            <w:pPr>
              <w:tabs>
                <w:tab w:val="left" w:pos="884"/>
                <w:tab w:val="left" w:pos="1196"/>
              </w:tabs>
              <w:spacing w:after="0" w:line="240" w:lineRule="auto"/>
              <w:jc w:val="both"/>
              <w:rPr>
                <w:rFonts w:ascii="Times New Roman" w:hAnsi="Times New Roman"/>
                <w:b/>
                <w:sz w:val="24"/>
                <w:szCs w:val="24"/>
                <w:lang w:val="ro-MD"/>
              </w:rPr>
            </w:pPr>
            <w:r w:rsidRPr="001A52C3">
              <w:rPr>
                <w:rFonts w:ascii="Times New Roman" w:hAnsi="Times New Roman"/>
                <w:bCs/>
                <w:sz w:val="24"/>
                <w:szCs w:val="24"/>
                <w:lang w:val="ro-MD"/>
              </w:rPr>
              <w:t>Norma vizată este expusă în conformitate ce normele tehnice preluate din România, care la fel evaluează clădirile conform acelorași criterii</w:t>
            </w:r>
            <w:r>
              <w:rPr>
                <w:rFonts w:ascii="Times New Roman" w:hAnsi="Times New Roman"/>
                <w:b/>
                <w:sz w:val="24"/>
                <w:szCs w:val="24"/>
                <w:lang w:val="ro-MD"/>
              </w:rPr>
              <w:t>.</w:t>
            </w:r>
          </w:p>
        </w:tc>
      </w:tr>
      <w:tr w:rsidR="005E1832" w:rsidRPr="00A43F5E" w14:paraId="5562A850" w14:textId="77777777" w:rsidTr="0091299E">
        <w:trPr>
          <w:trHeight w:val="270"/>
        </w:trPr>
        <w:tc>
          <w:tcPr>
            <w:tcW w:w="2855" w:type="dxa"/>
            <w:vMerge/>
            <w:shd w:val="clear" w:color="auto" w:fill="FFFFFF"/>
          </w:tcPr>
          <w:p w14:paraId="5EC58CA7"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BB1BBD5" w14:textId="5454A514"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27</w:t>
            </w:r>
          </w:p>
        </w:tc>
        <w:tc>
          <w:tcPr>
            <w:tcW w:w="7414" w:type="dxa"/>
            <w:shd w:val="clear" w:color="auto" w:fill="FFFFFF"/>
          </w:tcPr>
          <w:p w14:paraId="4C7FBA10" w14:textId="7F642520"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La pct. 70 este menționată „reglementarea tehnică P 100-1” – actul de reglementare al României, acesta ar trebui înlocuit cu denumirea documentului în vigoare din Republica Moldova.</w:t>
            </w:r>
          </w:p>
        </w:tc>
        <w:tc>
          <w:tcPr>
            <w:tcW w:w="3869" w:type="dxa"/>
            <w:shd w:val="clear" w:color="auto" w:fill="FFFFFF"/>
          </w:tcPr>
          <w:p w14:paraId="5B11CFED" w14:textId="4B100805" w:rsidR="005E1832" w:rsidRPr="005E1460" w:rsidRDefault="005E1460" w:rsidP="0070044C">
            <w:pPr>
              <w:tabs>
                <w:tab w:val="left" w:pos="884"/>
                <w:tab w:val="left" w:pos="1196"/>
              </w:tabs>
              <w:spacing w:after="0" w:line="240" w:lineRule="auto"/>
              <w:jc w:val="both"/>
              <w:rPr>
                <w:rFonts w:ascii="Times New Roman" w:hAnsi="Times New Roman"/>
                <w:b/>
                <w:sz w:val="24"/>
                <w:szCs w:val="24"/>
                <w:lang w:val="ro-MD"/>
              </w:rPr>
            </w:pPr>
            <w:r w:rsidRPr="005E1460">
              <w:rPr>
                <w:rFonts w:ascii="Times New Roman" w:hAnsi="Times New Roman"/>
                <w:b/>
                <w:sz w:val="24"/>
                <w:szCs w:val="24"/>
                <w:lang w:val="ro-MD"/>
              </w:rPr>
              <w:t>Se acceptă.</w:t>
            </w:r>
          </w:p>
        </w:tc>
      </w:tr>
      <w:tr w:rsidR="005E1832" w:rsidRPr="00A43F5E" w14:paraId="7A6E0F6A" w14:textId="77777777" w:rsidTr="0091299E">
        <w:trPr>
          <w:trHeight w:val="255"/>
        </w:trPr>
        <w:tc>
          <w:tcPr>
            <w:tcW w:w="2855" w:type="dxa"/>
            <w:vMerge/>
            <w:shd w:val="clear" w:color="auto" w:fill="FFFFFF"/>
          </w:tcPr>
          <w:p w14:paraId="206D28C7"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16C227FF" w14:textId="4EC47E1C"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28</w:t>
            </w:r>
          </w:p>
        </w:tc>
        <w:tc>
          <w:tcPr>
            <w:tcW w:w="7414" w:type="dxa"/>
            <w:shd w:val="clear" w:color="auto" w:fill="FFFFFF"/>
          </w:tcPr>
          <w:p w14:paraId="318522FA" w14:textId="587E4D45"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La pct. 74, 76, 81, 83, 88, 89 etc., sunt menționați termenii „factor de penalizare al susceptibilității” și „</w:t>
            </w:r>
            <w:bookmarkStart w:id="1" w:name="_Hlk195712255"/>
            <w:r w:rsidRPr="000C2C3E">
              <w:rPr>
                <w:rFonts w:ascii="Times New Roman" w:hAnsi="Times New Roman"/>
                <w:sz w:val="24"/>
                <w:szCs w:val="24"/>
                <w:lang w:val="ro-RO"/>
              </w:rPr>
              <w:t>factor de cunoaștere</w:t>
            </w:r>
            <w:bookmarkEnd w:id="1"/>
            <w:r w:rsidRPr="000C2C3E">
              <w:rPr>
                <w:rFonts w:ascii="Times New Roman" w:hAnsi="Times New Roman"/>
                <w:sz w:val="24"/>
                <w:szCs w:val="24"/>
                <w:lang w:val="ro-RO"/>
              </w:rPr>
              <w:t>”. Considerăm necesar de a defini noțiunile respective în pct. 20.</w:t>
            </w:r>
          </w:p>
        </w:tc>
        <w:tc>
          <w:tcPr>
            <w:tcW w:w="3869" w:type="dxa"/>
            <w:shd w:val="clear" w:color="auto" w:fill="FFFFFF"/>
          </w:tcPr>
          <w:p w14:paraId="5B9B9348" w14:textId="0C04E902" w:rsidR="005E1832" w:rsidRPr="00893584" w:rsidRDefault="00893584" w:rsidP="0070044C">
            <w:pPr>
              <w:tabs>
                <w:tab w:val="left" w:pos="884"/>
                <w:tab w:val="left" w:pos="1196"/>
              </w:tabs>
              <w:spacing w:after="0" w:line="240" w:lineRule="auto"/>
              <w:jc w:val="both"/>
              <w:rPr>
                <w:rFonts w:ascii="Times New Roman" w:hAnsi="Times New Roman"/>
                <w:b/>
                <w:sz w:val="24"/>
                <w:szCs w:val="24"/>
                <w:lang w:val="ro-MD"/>
              </w:rPr>
            </w:pPr>
            <w:r w:rsidRPr="00893584">
              <w:rPr>
                <w:rFonts w:ascii="Times New Roman" w:hAnsi="Times New Roman"/>
                <w:b/>
                <w:sz w:val="24"/>
                <w:szCs w:val="24"/>
                <w:lang w:val="ro-MD"/>
              </w:rPr>
              <w:t>Se acceptă.</w:t>
            </w:r>
          </w:p>
        </w:tc>
      </w:tr>
      <w:tr w:rsidR="005E1832" w:rsidRPr="00A43F5E" w14:paraId="79CCDEBB" w14:textId="77777777" w:rsidTr="0091299E">
        <w:trPr>
          <w:trHeight w:val="247"/>
        </w:trPr>
        <w:tc>
          <w:tcPr>
            <w:tcW w:w="2855" w:type="dxa"/>
            <w:vMerge/>
            <w:shd w:val="clear" w:color="auto" w:fill="FFFFFF"/>
          </w:tcPr>
          <w:p w14:paraId="5EEF239D"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17361C39" w14:textId="6D4D754F"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29</w:t>
            </w:r>
          </w:p>
        </w:tc>
        <w:tc>
          <w:tcPr>
            <w:tcW w:w="7414" w:type="dxa"/>
            <w:shd w:val="clear" w:color="auto" w:fill="FFFFFF"/>
          </w:tcPr>
          <w:p w14:paraId="11E5768D" w14:textId="2AF08F57"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La pct. 84 în Tabelul 14, pentru </w:t>
            </w:r>
            <w:proofErr w:type="spellStart"/>
            <w:r w:rsidRPr="000C2C3E">
              <w:rPr>
                <w:rFonts w:ascii="Times New Roman" w:hAnsi="Times New Roman"/>
                <w:sz w:val="24"/>
                <w:szCs w:val="24"/>
                <w:lang w:val="ro-RO"/>
              </w:rPr>
              <w:t>colonița</w:t>
            </w:r>
            <w:proofErr w:type="spellEnd"/>
            <w:r w:rsidRPr="000C2C3E">
              <w:rPr>
                <w:rFonts w:ascii="Times New Roman" w:hAnsi="Times New Roman"/>
                <w:sz w:val="24"/>
                <w:szCs w:val="24"/>
                <w:lang w:val="ro-RO"/>
              </w:rPr>
              <w:t xml:space="preserve"> a doua se propune substituirea termenului „monument istoric gr. Val. A” cu termenul „monument istoric gr. Val. B”, în vederea utilizării acelorași termeni ca în Anexa nr. 1, or în redacția actuală în prima și a doua </w:t>
            </w:r>
            <w:proofErr w:type="spellStart"/>
            <w:r w:rsidRPr="000C2C3E">
              <w:rPr>
                <w:rFonts w:ascii="Times New Roman" w:hAnsi="Times New Roman"/>
                <w:sz w:val="24"/>
                <w:szCs w:val="24"/>
                <w:lang w:val="ro-RO"/>
              </w:rPr>
              <w:t>coloniță</w:t>
            </w:r>
            <w:proofErr w:type="spellEnd"/>
            <w:r w:rsidRPr="000C2C3E">
              <w:rPr>
                <w:rFonts w:ascii="Times New Roman" w:hAnsi="Times New Roman"/>
                <w:sz w:val="24"/>
                <w:szCs w:val="24"/>
                <w:lang w:val="ro-RO"/>
              </w:rPr>
              <w:t xml:space="preserve"> sunt utilizați termeni identici care nu indică vreo diferențiere în clasificarea clădirilor.</w:t>
            </w:r>
          </w:p>
        </w:tc>
        <w:tc>
          <w:tcPr>
            <w:tcW w:w="3869" w:type="dxa"/>
            <w:shd w:val="clear" w:color="auto" w:fill="FFFFFF"/>
          </w:tcPr>
          <w:p w14:paraId="2B01A969" w14:textId="3C0EE30F" w:rsidR="005E1832" w:rsidRPr="00201590" w:rsidRDefault="00201590" w:rsidP="0070044C">
            <w:pPr>
              <w:tabs>
                <w:tab w:val="left" w:pos="884"/>
                <w:tab w:val="left" w:pos="1196"/>
              </w:tabs>
              <w:spacing w:after="0" w:line="240" w:lineRule="auto"/>
              <w:jc w:val="both"/>
              <w:rPr>
                <w:rFonts w:ascii="Times New Roman" w:hAnsi="Times New Roman"/>
                <w:b/>
                <w:sz w:val="24"/>
                <w:szCs w:val="24"/>
                <w:lang w:val="ro-MD"/>
              </w:rPr>
            </w:pPr>
            <w:r w:rsidRPr="00201590">
              <w:rPr>
                <w:rFonts w:ascii="Times New Roman" w:hAnsi="Times New Roman"/>
                <w:b/>
                <w:sz w:val="24"/>
                <w:szCs w:val="24"/>
                <w:lang w:val="ro-MD"/>
              </w:rPr>
              <w:t>Se acceptă.</w:t>
            </w:r>
          </w:p>
        </w:tc>
      </w:tr>
      <w:tr w:rsidR="005E1832" w:rsidRPr="00A43F5E" w14:paraId="507CC54E" w14:textId="77777777" w:rsidTr="0091299E">
        <w:trPr>
          <w:trHeight w:val="232"/>
        </w:trPr>
        <w:tc>
          <w:tcPr>
            <w:tcW w:w="2855" w:type="dxa"/>
            <w:vMerge/>
            <w:shd w:val="clear" w:color="auto" w:fill="FFFFFF"/>
          </w:tcPr>
          <w:p w14:paraId="7B72B1FB"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A22E836" w14:textId="461BB77A"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30</w:t>
            </w:r>
          </w:p>
        </w:tc>
        <w:tc>
          <w:tcPr>
            <w:tcW w:w="7414" w:type="dxa"/>
            <w:shd w:val="clear" w:color="auto" w:fill="FFFFFF"/>
          </w:tcPr>
          <w:p w14:paraId="28334D8A" w14:textId="1AFE9B03"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La pct. 91, după textul „unde:” de substituit indicatorul „IAS” cu indicatorul „IPS”.</w:t>
            </w:r>
          </w:p>
        </w:tc>
        <w:tc>
          <w:tcPr>
            <w:tcW w:w="3869" w:type="dxa"/>
            <w:shd w:val="clear" w:color="auto" w:fill="FFFFFF"/>
          </w:tcPr>
          <w:p w14:paraId="53326C97" w14:textId="17734E5A" w:rsidR="005E1832" w:rsidRPr="00201590" w:rsidRDefault="00201590" w:rsidP="0070044C">
            <w:pPr>
              <w:tabs>
                <w:tab w:val="left" w:pos="884"/>
                <w:tab w:val="left" w:pos="1196"/>
              </w:tabs>
              <w:spacing w:after="0" w:line="240" w:lineRule="auto"/>
              <w:jc w:val="both"/>
              <w:rPr>
                <w:rFonts w:ascii="Times New Roman" w:hAnsi="Times New Roman"/>
                <w:b/>
                <w:sz w:val="24"/>
                <w:szCs w:val="24"/>
                <w:lang w:val="ro-MD"/>
              </w:rPr>
            </w:pPr>
            <w:r w:rsidRPr="00201590">
              <w:rPr>
                <w:rFonts w:ascii="Times New Roman" w:hAnsi="Times New Roman"/>
                <w:b/>
                <w:sz w:val="24"/>
                <w:szCs w:val="24"/>
                <w:lang w:val="ro-MD"/>
              </w:rPr>
              <w:t>Se acceptă.</w:t>
            </w:r>
          </w:p>
        </w:tc>
      </w:tr>
      <w:tr w:rsidR="005E1832" w:rsidRPr="00A43F5E" w14:paraId="42D42EDE" w14:textId="77777777" w:rsidTr="0091299E">
        <w:trPr>
          <w:trHeight w:val="270"/>
        </w:trPr>
        <w:tc>
          <w:tcPr>
            <w:tcW w:w="2855" w:type="dxa"/>
            <w:vMerge/>
            <w:shd w:val="clear" w:color="auto" w:fill="FFFFFF"/>
          </w:tcPr>
          <w:p w14:paraId="302A7E77"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694272D2" w14:textId="6F8B2CF8"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31</w:t>
            </w:r>
          </w:p>
        </w:tc>
        <w:tc>
          <w:tcPr>
            <w:tcW w:w="7414" w:type="dxa"/>
            <w:shd w:val="clear" w:color="auto" w:fill="FFFFFF"/>
          </w:tcPr>
          <w:p w14:paraId="353BC917" w14:textId="2844597D"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La pct. 96, „În cadrul procesului de evaluare vizuală rapidă, informațiile se colectează în format digital sau pe suport de hârtie” - se propune excluderea sintagmei „pe suport de hârtie”. Propunem considerarea creării formularului digital ce va permite procesarea și introducerea acestuia în baza de date în mod automat, ce la rândul său va influența semnificativ timpul de procesare a datelor.</w:t>
            </w:r>
          </w:p>
        </w:tc>
        <w:tc>
          <w:tcPr>
            <w:tcW w:w="3869" w:type="dxa"/>
            <w:shd w:val="clear" w:color="auto" w:fill="FFFFFF"/>
          </w:tcPr>
          <w:p w14:paraId="519E5949" w14:textId="696507DA" w:rsidR="005E1832" w:rsidRPr="001307CF" w:rsidRDefault="00201590" w:rsidP="0070044C">
            <w:pPr>
              <w:tabs>
                <w:tab w:val="left" w:pos="884"/>
                <w:tab w:val="left" w:pos="1196"/>
              </w:tabs>
              <w:spacing w:after="0" w:line="240" w:lineRule="auto"/>
              <w:jc w:val="both"/>
              <w:rPr>
                <w:rFonts w:ascii="Times New Roman" w:hAnsi="Times New Roman"/>
                <w:bCs/>
                <w:sz w:val="24"/>
                <w:szCs w:val="24"/>
                <w:lang w:val="ro-MD"/>
              </w:rPr>
            </w:pPr>
            <w:r w:rsidRPr="00201590">
              <w:rPr>
                <w:rFonts w:ascii="Times New Roman" w:hAnsi="Times New Roman"/>
                <w:b/>
                <w:sz w:val="24"/>
                <w:szCs w:val="24"/>
                <w:lang w:val="ro-MD"/>
              </w:rPr>
              <w:t>Se acceptă conceptual</w:t>
            </w:r>
            <w:r>
              <w:rPr>
                <w:rFonts w:ascii="Times New Roman" w:hAnsi="Times New Roman"/>
                <w:bCs/>
                <w:sz w:val="24"/>
                <w:szCs w:val="24"/>
                <w:lang w:val="ro-MD"/>
              </w:rPr>
              <w:t xml:space="preserve">, însă până la crearea formularului digital, pentru a nu crea impedimente la implementarea Metodologiei, optăm și pentru varianta de </w:t>
            </w:r>
            <w:r w:rsidR="00DB4BB1">
              <w:rPr>
                <w:rFonts w:ascii="Times New Roman" w:hAnsi="Times New Roman"/>
                <w:bCs/>
                <w:sz w:val="24"/>
                <w:szCs w:val="24"/>
                <w:lang w:val="ro-MD"/>
              </w:rPr>
              <w:t>suport de hârtie. Ulterior creării aplicației digitale, formatul de hârtie va fi exclus.</w:t>
            </w:r>
          </w:p>
        </w:tc>
      </w:tr>
      <w:tr w:rsidR="005E1832" w:rsidRPr="00A43F5E" w14:paraId="398117D5" w14:textId="77777777" w:rsidTr="005E1832">
        <w:trPr>
          <w:trHeight w:val="525"/>
        </w:trPr>
        <w:tc>
          <w:tcPr>
            <w:tcW w:w="2855" w:type="dxa"/>
            <w:vMerge/>
            <w:shd w:val="clear" w:color="auto" w:fill="FFFFFF"/>
          </w:tcPr>
          <w:p w14:paraId="64A44100"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0C5E7767" w14:textId="2B52307C" w:rsidR="005E1832" w:rsidRPr="0067792F" w:rsidRDefault="005E1832" w:rsidP="0070044C">
            <w:pPr>
              <w:rPr>
                <w:rFonts w:ascii="Times New Roman" w:hAnsi="Times New Roman"/>
                <w:b/>
                <w:sz w:val="24"/>
                <w:szCs w:val="24"/>
                <w:lang w:val="ro-MD"/>
              </w:rPr>
            </w:pPr>
            <w:r>
              <w:rPr>
                <w:rFonts w:ascii="Times New Roman" w:hAnsi="Times New Roman"/>
                <w:b/>
                <w:sz w:val="24"/>
                <w:szCs w:val="24"/>
                <w:lang w:val="ro-MD"/>
              </w:rPr>
              <w:t>32</w:t>
            </w:r>
          </w:p>
        </w:tc>
        <w:tc>
          <w:tcPr>
            <w:tcW w:w="7414" w:type="dxa"/>
            <w:shd w:val="clear" w:color="auto" w:fill="FFFFFF"/>
          </w:tcPr>
          <w:p w14:paraId="4C61B3DF" w14:textId="77777777"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La pct.106 de substituit textul „în pct.104” cu textul ”în pct. 107”.</w:t>
            </w:r>
          </w:p>
          <w:p w14:paraId="1F175FD8" w14:textId="09138DA4"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p>
        </w:tc>
        <w:tc>
          <w:tcPr>
            <w:tcW w:w="3869" w:type="dxa"/>
            <w:shd w:val="clear" w:color="auto" w:fill="FFFFFF"/>
          </w:tcPr>
          <w:p w14:paraId="5EC4A880" w14:textId="154E9C3A" w:rsidR="005E1832" w:rsidRPr="00C84EEE" w:rsidRDefault="00C84EEE" w:rsidP="0070044C">
            <w:pPr>
              <w:tabs>
                <w:tab w:val="left" w:pos="884"/>
                <w:tab w:val="left" w:pos="1196"/>
              </w:tabs>
              <w:spacing w:after="0" w:line="240" w:lineRule="auto"/>
              <w:jc w:val="both"/>
              <w:rPr>
                <w:rFonts w:ascii="Times New Roman" w:hAnsi="Times New Roman"/>
                <w:b/>
                <w:sz w:val="24"/>
                <w:szCs w:val="24"/>
                <w:lang w:val="ro-MD"/>
              </w:rPr>
            </w:pPr>
            <w:r w:rsidRPr="00C84EEE">
              <w:rPr>
                <w:rFonts w:ascii="Times New Roman" w:hAnsi="Times New Roman"/>
                <w:b/>
                <w:sz w:val="24"/>
                <w:szCs w:val="24"/>
                <w:lang w:val="ro-MD"/>
              </w:rPr>
              <w:t>Se acceptă.</w:t>
            </w:r>
          </w:p>
        </w:tc>
      </w:tr>
      <w:tr w:rsidR="005E1832" w:rsidRPr="00A43F5E" w14:paraId="548CF01A" w14:textId="77777777" w:rsidTr="005E1832">
        <w:trPr>
          <w:trHeight w:val="247"/>
        </w:trPr>
        <w:tc>
          <w:tcPr>
            <w:tcW w:w="2855" w:type="dxa"/>
            <w:vMerge/>
            <w:shd w:val="clear" w:color="auto" w:fill="FFFFFF"/>
          </w:tcPr>
          <w:p w14:paraId="201AB901"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C382757" w14:textId="352AE6A0" w:rsidR="005E1832" w:rsidRDefault="005E1832" w:rsidP="0070044C">
            <w:pPr>
              <w:rPr>
                <w:rFonts w:ascii="Times New Roman" w:hAnsi="Times New Roman"/>
                <w:b/>
                <w:sz w:val="24"/>
                <w:szCs w:val="24"/>
                <w:lang w:val="ro-MD"/>
              </w:rPr>
            </w:pPr>
            <w:r>
              <w:rPr>
                <w:rFonts w:ascii="Times New Roman" w:hAnsi="Times New Roman"/>
                <w:b/>
                <w:sz w:val="24"/>
                <w:szCs w:val="24"/>
                <w:lang w:val="ro-MD"/>
              </w:rPr>
              <w:t>33</w:t>
            </w:r>
          </w:p>
        </w:tc>
        <w:tc>
          <w:tcPr>
            <w:tcW w:w="7414" w:type="dxa"/>
            <w:shd w:val="clear" w:color="auto" w:fill="FFFFFF"/>
          </w:tcPr>
          <w:p w14:paraId="514A157D" w14:textId="109B7390" w:rsidR="005E1832" w:rsidRPr="00932CB7"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932CB7">
              <w:rPr>
                <w:rFonts w:ascii="Times New Roman" w:hAnsi="Times New Roman"/>
                <w:sz w:val="24"/>
                <w:szCs w:val="24"/>
                <w:lang w:val="ro-RO"/>
              </w:rPr>
              <w:t>La Anexa nr. 1, în Formularul de evaluare vizuală rapidă a clădirilor să fie indicat în mod clar dacă construcția a suferit modificări sub formă de construire a anexelor pe perioada de exploatare a construcției examinate. Anexele, de obicei, sunt construite cu intervenții/demolări a pereților portanți ceea ce duce la slăbirea structurii de rezistență a construcției.</w:t>
            </w:r>
          </w:p>
        </w:tc>
        <w:tc>
          <w:tcPr>
            <w:tcW w:w="3869" w:type="dxa"/>
            <w:shd w:val="clear" w:color="auto" w:fill="FFFFFF"/>
          </w:tcPr>
          <w:p w14:paraId="222730EE" w14:textId="35309C1C" w:rsidR="005E1832" w:rsidRPr="00C84EEE" w:rsidRDefault="00932CB7"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5E1832" w:rsidRPr="00A43F5E" w14:paraId="5BD51D39" w14:textId="77777777" w:rsidTr="005E1832">
        <w:trPr>
          <w:trHeight w:val="255"/>
        </w:trPr>
        <w:tc>
          <w:tcPr>
            <w:tcW w:w="2855" w:type="dxa"/>
            <w:vMerge/>
            <w:shd w:val="clear" w:color="auto" w:fill="FFFFFF"/>
          </w:tcPr>
          <w:p w14:paraId="4F8C6B1D"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8F62707" w14:textId="418067B2" w:rsidR="005E1832" w:rsidRDefault="005E1832" w:rsidP="0070044C">
            <w:pPr>
              <w:rPr>
                <w:rFonts w:ascii="Times New Roman" w:hAnsi="Times New Roman"/>
                <w:b/>
                <w:sz w:val="24"/>
                <w:szCs w:val="24"/>
                <w:lang w:val="ro-MD"/>
              </w:rPr>
            </w:pPr>
            <w:r>
              <w:rPr>
                <w:rFonts w:ascii="Times New Roman" w:hAnsi="Times New Roman"/>
                <w:b/>
                <w:sz w:val="24"/>
                <w:szCs w:val="24"/>
                <w:lang w:val="ro-MD"/>
              </w:rPr>
              <w:t>34</w:t>
            </w:r>
          </w:p>
        </w:tc>
        <w:tc>
          <w:tcPr>
            <w:tcW w:w="7414" w:type="dxa"/>
            <w:shd w:val="clear" w:color="auto" w:fill="FFFFFF"/>
          </w:tcPr>
          <w:p w14:paraId="76441C2B" w14:textId="06563444"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Totodată, dat fiind faptul că Metodologia este limitată la o evaluare preliminară, fără o analiză tehnică detaliată, în procesul de evaluare vizuală a clădirilor nu se vor putea identifica problemele ascunse, precum degradarea materialelor sau deficiențele de execuție. În acest context clădirile cu probleme structurale minore ar putea fi </w:t>
            </w:r>
            <w:proofErr w:type="spellStart"/>
            <w:r w:rsidRPr="000C2C3E">
              <w:rPr>
                <w:rFonts w:ascii="Times New Roman" w:hAnsi="Times New Roman"/>
                <w:sz w:val="24"/>
                <w:szCs w:val="24"/>
                <w:lang w:val="ro-RO"/>
              </w:rPr>
              <w:t>prioritizate</w:t>
            </w:r>
            <w:proofErr w:type="spellEnd"/>
            <w:r w:rsidRPr="000C2C3E">
              <w:rPr>
                <w:rFonts w:ascii="Times New Roman" w:hAnsi="Times New Roman"/>
                <w:sz w:val="24"/>
                <w:szCs w:val="24"/>
                <w:lang w:val="ro-RO"/>
              </w:rPr>
              <w:t xml:space="preserve"> greșit față de altele cu deficiențe majore. O ierarhizare greșită a clădirilor poate duce la cheltuieli nejustificate pentru consolidare. În cazul în care Metodologia va fi utilizată pentru luarea unor decizii administrative, pot apărea contestări din partea proprietarilor, acte de corupție și utilizarea neconformă a banilor publici etc.</w:t>
            </w:r>
          </w:p>
        </w:tc>
        <w:tc>
          <w:tcPr>
            <w:tcW w:w="3869" w:type="dxa"/>
            <w:shd w:val="clear" w:color="auto" w:fill="FFFFFF"/>
          </w:tcPr>
          <w:p w14:paraId="029A4964" w14:textId="77777777" w:rsidR="00E17762" w:rsidRDefault="00E17762"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Nu se acceptă.</w:t>
            </w:r>
          </w:p>
          <w:p w14:paraId="5FA37C95" w14:textId="09A7BA14" w:rsidR="00932CB7" w:rsidRPr="00932CB7" w:rsidRDefault="00932CB7" w:rsidP="0070044C">
            <w:pPr>
              <w:tabs>
                <w:tab w:val="left" w:pos="884"/>
                <w:tab w:val="left" w:pos="1196"/>
              </w:tabs>
              <w:spacing w:after="0" w:line="240" w:lineRule="auto"/>
              <w:jc w:val="both"/>
              <w:rPr>
                <w:rFonts w:ascii="Times New Roman" w:hAnsi="Times New Roman"/>
                <w:bCs/>
                <w:sz w:val="24"/>
                <w:szCs w:val="24"/>
                <w:lang w:val="ro-MD"/>
              </w:rPr>
            </w:pPr>
            <w:r w:rsidRPr="00932CB7">
              <w:rPr>
                <w:rFonts w:ascii="Times New Roman" w:hAnsi="Times New Roman"/>
                <w:bCs/>
                <w:sz w:val="24"/>
                <w:szCs w:val="24"/>
                <w:lang w:val="ro-MD"/>
              </w:rPr>
              <w:t>Urmare evaluării vizuale, în cazul în care vor exista suspiciuni privind unele vicii ascunse, se va efectua expertiza tehnică detaliată.</w:t>
            </w:r>
          </w:p>
          <w:p w14:paraId="12689797" w14:textId="77777777" w:rsidR="00932CB7" w:rsidRPr="00932CB7" w:rsidRDefault="00932CB7" w:rsidP="0070044C">
            <w:pPr>
              <w:tabs>
                <w:tab w:val="left" w:pos="884"/>
                <w:tab w:val="left" w:pos="1196"/>
              </w:tabs>
              <w:spacing w:after="0" w:line="240" w:lineRule="auto"/>
              <w:jc w:val="both"/>
              <w:rPr>
                <w:rFonts w:ascii="Times New Roman" w:hAnsi="Times New Roman"/>
                <w:bCs/>
                <w:sz w:val="24"/>
                <w:szCs w:val="24"/>
                <w:lang w:val="ro-MD"/>
              </w:rPr>
            </w:pPr>
            <w:r w:rsidRPr="00932CB7">
              <w:rPr>
                <w:rFonts w:ascii="Times New Roman" w:hAnsi="Times New Roman"/>
                <w:bCs/>
                <w:sz w:val="24"/>
                <w:szCs w:val="24"/>
                <w:lang w:val="ro-MD"/>
              </w:rPr>
              <w:t>Orice lucrare de consolidare este precedată în mod obligatoriu de o expertiză tehnic.</w:t>
            </w:r>
          </w:p>
          <w:p w14:paraId="2DF99BA7" w14:textId="203EA4FC" w:rsidR="00932CB7" w:rsidRPr="00C84EEE" w:rsidRDefault="00932CB7" w:rsidP="0070044C">
            <w:pPr>
              <w:tabs>
                <w:tab w:val="left" w:pos="884"/>
                <w:tab w:val="left" w:pos="1196"/>
              </w:tabs>
              <w:spacing w:after="0" w:line="240" w:lineRule="auto"/>
              <w:jc w:val="both"/>
              <w:rPr>
                <w:rFonts w:ascii="Times New Roman" w:hAnsi="Times New Roman"/>
                <w:b/>
                <w:sz w:val="24"/>
                <w:szCs w:val="24"/>
                <w:lang w:val="ro-MD"/>
              </w:rPr>
            </w:pPr>
            <w:r w:rsidRPr="00932CB7">
              <w:rPr>
                <w:rFonts w:ascii="Times New Roman" w:hAnsi="Times New Roman"/>
                <w:bCs/>
                <w:sz w:val="24"/>
                <w:szCs w:val="24"/>
                <w:lang w:val="ro-MD"/>
              </w:rPr>
              <w:t>Evaluarea vizuală nu înlocuiește expertiza tehnică întocmită de către un expert tehnic atestat.</w:t>
            </w:r>
          </w:p>
        </w:tc>
      </w:tr>
      <w:tr w:rsidR="005E1832" w:rsidRPr="00A43F5E" w14:paraId="238965FF" w14:textId="77777777" w:rsidTr="00A33F7E">
        <w:trPr>
          <w:trHeight w:val="273"/>
        </w:trPr>
        <w:tc>
          <w:tcPr>
            <w:tcW w:w="2855" w:type="dxa"/>
            <w:vMerge/>
            <w:shd w:val="clear" w:color="auto" w:fill="FFFFFF"/>
          </w:tcPr>
          <w:p w14:paraId="631E68B4" w14:textId="77777777" w:rsidR="005E1832" w:rsidRDefault="005E1832"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0A3A640" w14:textId="67A385E6" w:rsidR="005E1832" w:rsidRDefault="005E1832" w:rsidP="0070044C">
            <w:pPr>
              <w:rPr>
                <w:rFonts w:ascii="Times New Roman" w:hAnsi="Times New Roman"/>
                <w:b/>
                <w:sz w:val="24"/>
                <w:szCs w:val="24"/>
                <w:lang w:val="ro-MD"/>
              </w:rPr>
            </w:pPr>
            <w:r>
              <w:rPr>
                <w:rFonts w:ascii="Times New Roman" w:hAnsi="Times New Roman"/>
                <w:b/>
                <w:sz w:val="24"/>
                <w:szCs w:val="24"/>
                <w:lang w:val="ro-MD"/>
              </w:rPr>
              <w:t>35</w:t>
            </w:r>
          </w:p>
        </w:tc>
        <w:tc>
          <w:tcPr>
            <w:tcW w:w="7414" w:type="dxa"/>
            <w:shd w:val="clear" w:color="auto" w:fill="FFFFFF"/>
          </w:tcPr>
          <w:p w14:paraId="412D9C19" w14:textId="4D166D28" w:rsidR="005E1832" w:rsidRPr="000C2C3E" w:rsidRDefault="005E1832"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Suplimentar menționăm asupra necesității revizuirii textului proiectului sub aspect redacțional, în vederea excluderii greșelilor de ordin gramatical și ortografic.</w:t>
            </w:r>
          </w:p>
        </w:tc>
        <w:tc>
          <w:tcPr>
            <w:tcW w:w="3869" w:type="dxa"/>
            <w:shd w:val="clear" w:color="auto" w:fill="FFFFFF"/>
          </w:tcPr>
          <w:p w14:paraId="0DCA436D" w14:textId="5DF51767" w:rsidR="005E1832" w:rsidRPr="00C84EEE" w:rsidRDefault="00932CB7"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0C2C3E" w:rsidRPr="00B70AAF" w14:paraId="6C85DE81" w14:textId="77777777" w:rsidTr="0031695B">
        <w:trPr>
          <w:trHeight w:val="3588"/>
        </w:trPr>
        <w:tc>
          <w:tcPr>
            <w:tcW w:w="2855" w:type="dxa"/>
            <w:tcBorders>
              <w:top w:val="nil"/>
            </w:tcBorders>
            <w:shd w:val="clear" w:color="auto" w:fill="FFFFFF"/>
          </w:tcPr>
          <w:p w14:paraId="109B848B" w14:textId="2DDA67D5" w:rsidR="000C2C3E" w:rsidRDefault="000C2C3E"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lastRenderedPageBreak/>
              <w:t xml:space="preserve">Ministerul Finanțelor nr. </w:t>
            </w:r>
            <w:r w:rsidRPr="000C2C3E">
              <w:rPr>
                <w:rFonts w:ascii="Times New Roman" w:hAnsi="Times New Roman"/>
                <w:b/>
                <w:sz w:val="24"/>
                <w:szCs w:val="24"/>
                <w:lang w:val="ro-MD"/>
              </w:rPr>
              <w:t>15/4-06/42</w:t>
            </w:r>
            <w:r>
              <w:rPr>
                <w:rFonts w:ascii="Times New Roman" w:hAnsi="Times New Roman"/>
                <w:b/>
                <w:sz w:val="24"/>
                <w:szCs w:val="24"/>
                <w:lang w:val="ro-MD"/>
              </w:rPr>
              <w:t xml:space="preserve"> din 15.04.2025</w:t>
            </w:r>
          </w:p>
        </w:tc>
        <w:tc>
          <w:tcPr>
            <w:tcW w:w="654" w:type="dxa"/>
            <w:shd w:val="clear" w:color="auto" w:fill="FFFFFF"/>
          </w:tcPr>
          <w:p w14:paraId="39388D5B" w14:textId="32233F4F" w:rsidR="000C2C3E" w:rsidRPr="0067792F" w:rsidRDefault="000C2C3E" w:rsidP="0070044C">
            <w:pPr>
              <w:rPr>
                <w:rFonts w:ascii="Times New Roman" w:hAnsi="Times New Roman"/>
                <w:b/>
                <w:sz w:val="24"/>
                <w:szCs w:val="24"/>
                <w:lang w:val="ro-MD"/>
              </w:rPr>
            </w:pPr>
            <w:r>
              <w:rPr>
                <w:rFonts w:ascii="Times New Roman" w:hAnsi="Times New Roman"/>
                <w:b/>
                <w:sz w:val="24"/>
                <w:szCs w:val="24"/>
                <w:lang w:val="ro-MD"/>
              </w:rPr>
              <w:t>36</w:t>
            </w:r>
          </w:p>
        </w:tc>
        <w:tc>
          <w:tcPr>
            <w:tcW w:w="7414" w:type="dxa"/>
            <w:shd w:val="clear" w:color="auto" w:fill="FFFFFF"/>
          </w:tcPr>
          <w:p w14:paraId="3888C0E3" w14:textId="77777777" w:rsidR="00932CB7"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În compartimentul 4.2 al Notei de fundamentare la proiectul hotărârii urmează a fi descris în mod detaliat impactul financiar asupra bugetului de stat, cu indicarea costurilor necesare, însoțite de calcule argumentate divizate pe ani, precum și cu menționarea sursei de finanțare a acestor cheltuieli. </w:t>
            </w:r>
          </w:p>
          <w:p w14:paraId="05C80F54" w14:textId="77777777" w:rsidR="00932CB7"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Totodată, menționăm că conform prevederilor art.17 alin.(2) din Legea finanțelor publice și responsabilității bugetar-fiscale nr.181/2014, pe parcursul anului bugetar în curs nu pot fi puse în aplicare decizii care conduc la reducerea veniturilor și/sau majorarea cheltuielilor bugetare, dacă impactul financiar al acestora nu este prevăzut în buget. </w:t>
            </w:r>
          </w:p>
          <w:p w14:paraId="4993B320" w14:textId="715C8786" w:rsidR="000C2C3E" w:rsidRPr="000C2C3E"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Mai mult ca atât, potrivit art.131 alin.(6) din Constituția Republicii Moldova, nici o cheltuială bugetară nu poate fi aprobată fără stabilirea sursei de finanțare. În contextul celor menționate, proiectul urmează a fi definitivat prin prisma celor enunțate.</w:t>
            </w:r>
          </w:p>
        </w:tc>
        <w:tc>
          <w:tcPr>
            <w:tcW w:w="3869" w:type="dxa"/>
            <w:shd w:val="clear" w:color="auto" w:fill="FFFFFF"/>
          </w:tcPr>
          <w:p w14:paraId="23E55AD9" w14:textId="77777777" w:rsidR="000C2C3E" w:rsidRDefault="00932CB7"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Precizare:</w:t>
            </w:r>
          </w:p>
          <w:p w14:paraId="21F4881F" w14:textId="77777777" w:rsidR="00932CB7" w:rsidRPr="00343755" w:rsidRDefault="00343755" w:rsidP="0070044C">
            <w:pPr>
              <w:tabs>
                <w:tab w:val="left" w:pos="884"/>
                <w:tab w:val="left" w:pos="1196"/>
              </w:tabs>
              <w:spacing w:after="0" w:line="240" w:lineRule="auto"/>
              <w:jc w:val="both"/>
              <w:rPr>
                <w:rFonts w:ascii="Times New Roman" w:hAnsi="Times New Roman"/>
                <w:bCs/>
                <w:sz w:val="24"/>
                <w:szCs w:val="24"/>
                <w:lang w:val="ro-MD"/>
              </w:rPr>
            </w:pPr>
            <w:r w:rsidRPr="00343755">
              <w:rPr>
                <w:rFonts w:ascii="Times New Roman" w:hAnsi="Times New Roman"/>
                <w:bCs/>
                <w:sz w:val="24"/>
                <w:szCs w:val="24"/>
                <w:lang w:val="ro-MD"/>
              </w:rPr>
              <w:t>Metodologia vizată, în sine nu implică careva cheltuieli.</w:t>
            </w:r>
          </w:p>
          <w:p w14:paraId="168929E4" w14:textId="0AE25E36" w:rsidR="00343755" w:rsidRPr="00343755" w:rsidRDefault="00343755" w:rsidP="0070044C">
            <w:pPr>
              <w:tabs>
                <w:tab w:val="left" w:pos="884"/>
                <w:tab w:val="left" w:pos="1196"/>
              </w:tabs>
              <w:spacing w:after="0" w:line="240" w:lineRule="auto"/>
              <w:jc w:val="both"/>
              <w:rPr>
                <w:rFonts w:ascii="Times New Roman" w:hAnsi="Times New Roman"/>
                <w:bCs/>
                <w:sz w:val="24"/>
                <w:szCs w:val="24"/>
                <w:lang w:val="ro-MD"/>
              </w:rPr>
            </w:pPr>
            <w:r w:rsidRPr="00343755">
              <w:rPr>
                <w:rFonts w:ascii="Times New Roman" w:hAnsi="Times New Roman"/>
                <w:bCs/>
                <w:sz w:val="24"/>
                <w:szCs w:val="24"/>
                <w:lang w:val="ro-MD"/>
              </w:rPr>
              <w:t xml:space="preserve">Aceasta doar stabilește modul de evaluare a clădirilor </w:t>
            </w:r>
            <w:r>
              <w:rPr>
                <w:rFonts w:ascii="Times New Roman" w:hAnsi="Times New Roman"/>
                <w:bCs/>
                <w:sz w:val="24"/>
                <w:szCs w:val="24"/>
                <w:lang w:val="ro-MD"/>
              </w:rPr>
              <w:t>î</w:t>
            </w:r>
            <w:r w:rsidRPr="00343755">
              <w:rPr>
                <w:rFonts w:ascii="Times New Roman" w:hAnsi="Times New Roman"/>
                <w:bCs/>
                <w:sz w:val="24"/>
                <w:szCs w:val="24"/>
                <w:lang w:val="ro-MD"/>
              </w:rPr>
              <w:t>n funcție de anumite criterii.</w:t>
            </w:r>
          </w:p>
          <w:p w14:paraId="68195911" w14:textId="0415BD1A" w:rsidR="00343755" w:rsidRDefault="00343755" w:rsidP="0070044C">
            <w:pPr>
              <w:tabs>
                <w:tab w:val="left" w:pos="884"/>
                <w:tab w:val="left" w:pos="1196"/>
              </w:tabs>
              <w:spacing w:after="0" w:line="240" w:lineRule="auto"/>
              <w:jc w:val="both"/>
              <w:rPr>
                <w:rFonts w:ascii="Times New Roman" w:hAnsi="Times New Roman"/>
                <w:bCs/>
                <w:sz w:val="24"/>
                <w:szCs w:val="24"/>
                <w:lang w:val="ro-MD"/>
              </w:rPr>
            </w:pPr>
            <w:r w:rsidRPr="00343755">
              <w:rPr>
                <w:rFonts w:ascii="Times New Roman" w:hAnsi="Times New Roman"/>
                <w:bCs/>
                <w:sz w:val="24"/>
                <w:szCs w:val="24"/>
                <w:lang w:val="ro-MD"/>
              </w:rPr>
              <w:t>Cheltuielile vor fi necesare la o etapă ulterioară, când va fi stabilit un program local sau național de examinare a fondului construit.</w:t>
            </w:r>
          </w:p>
          <w:p w14:paraId="298A619E" w14:textId="02A4E498" w:rsidR="00343755" w:rsidRDefault="00343755"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Și doar atunci vor putea fi estimate costurile în funcție de numărul de clădiri care vor fi supuse examinării.</w:t>
            </w:r>
          </w:p>
          <w:p w14:paraId="424BAF03" w14:textId="5651D7A3" w:rsidR="00343755" w:rsidRPr="00B144BC" w:rsidRDefault="00B144BC"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Metodologia stabilește principiile de evaluare dar nu impune sarcini noi pentru entitățile care dețin în proprietate clădiri.</w:t>
            </w:r>
          </w:p>
        </w:tc>
      </w:tr>
      <w:tr w:rsidR="00CA37C9" w:rsidRPr="00A43F5E" w14:paraId="4CC08F69" w14:textId="77777777" w:rsidTr="00A33F7E">
        <w:trPr>
          <w:trHeight w:val="475"/>
        </w:trPr>
        <w:tc>
          <w:tcPr>
            <w:tcW w:w="2855" w:type="dxa"/>
            <w:shd w:val="clear" w:color="auto" w:fill="FFFFFF"/>
          </w:tcPr>
          <w:p w14:paraId="079269E9" w14:textId="749DC1F8" w:rsidR="00CA37C9" w:rsidRDefault="000C2C3E"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Ministerul Mediului nr. </w:t>
            </w:r>
            <w:r w:rsidRPr="000C2C3E">
              <w:rPr>
                <w:rFonts w:ascii="Times New Roman" w:hAnsi="Times New Roman"/>
                <w:b/>
                <w:sz w:val="24"/>
                <w:szCs w:val="24"/>
              </w:rPr>
              <w:t xml:space="preserve">13-05/1054 </w:t>
            </w:r>
            <w:proofErr w:type="spellStart"/>
            <w:r w:rsidRPr="000C2C3E">
              <w:rPr>
                <w:rFonts w:ascii="Times New Roman" w:hAnsi="Times New Roman"/>
                <w:b/>
                <w:sz w:val="24"/>
                <w:szCs w:val="24"/>
              </w:rPr>
              <w:t>din</w:t>
            </w:r>
            <w:proofErr w:type="spellEnd"/>
            <w:r w:rsidRPr="000C2C3E">
              <w:rPr>
                <w:rFonts w:ascii="Times New Roman" w:hAnsi="Times New Roman"/>
                <w:b/>
                <w:sz w:val="24"/>
                <w:szCs w:val="24"/>
              </w:rPr>
              <w:t xml:space="preserve"> 15.04.2025</w:t>
            </w:r>
          </w:p>
        </w:tc>
        <w:tc>
          <w:tcPr>
            <w:tcW w:w="654" w:type="dxa"/>
            <w:shd w:val="clear" w:color="auto" w:fill="FFFFFF"/>
          </w:tcPr>
          <w:p w14:paraId="16F5BBC8" w14:textId="5AABF468" w:rsidR="00CA37C9" w:rsidRPr="0067792F" w:rsidRDefault="000C2C3E" w:rsidP="0070044C">
            <w:pPr>
              <w:rPr>
                <w:rFonts w:ascii="Times New Roman" w:hAnsi="Times New Roman"/>
                <w:b/>
                <w:sz w:val="24"/>
                <w:szCs w:val="24"/>
                <w:lang w:val="ro-MD"/>
              </w:rPr>
            </w:pPr>
            <w:r>
              <w:rPr>
                <w:rFonts w:ascii="Times New Roman" w:hAnsi="Times New Roman"/>
                <w:b/>
                <w:sz w:val="24"/>
                <w:szCs w:val="24"/>
                <w:lang w:val="ro-MD"/>
              </w:rPr>
              <w:t>37</w:t>
            </w:r>
          </w:p>
        </w:tc>
        <w:tc>
          <w:tcPr>
            <w:tcW w:w="7414" w:type="dxa"/>
            <w:shd w:val="clear" w:color="auto" w:fill="FFFFFF"/>
          </w:tcPr>
          <w:p w14:paraId="6C319A9B" w14:textId="06812EBB" w:rsidR="00CA37C9" w:rsidRPr="000C2C3E"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Comunică lipsa obiecțiilor și propunerilor.</w:t>
            </w:r>
          </w:p>
        </w:tc>
        <w:tc>
          <w:tcPr>
            <w:tcW w:w="3869" w:type="dxa"/>
            <w:shd w:val="clear" w:color="auto" w:fill="FFFFFF"/>
          </w:tcPr>
          <w:p w14:paraId="460519EE" w14:textId="07A0D424" w:rsidR="005040D3" w:rsidRPr="000C2C3E" w:rsidRDefault="000C2C3E" w:rsidP="0070044C">
            <w:pPr>
              <w:tabs>
                <w:tab w:val="left" w:pos="884"/>
                <w:tab w:val="left" w:pos="1196"/>
              </w:tabs>
              <w:spacing w:after="0" w:line="240" w:lineRule="auto"/>
              <w:jc w:val="both"/>
              <w:rPr>
                <w:rFonts w:ascii="Times New Roman" w:hAnsi="Times New Roman"/>
                <w:b/>
                <w:sz w:val="24"/>
                <w:szCs w:val="24"/>
                <w:lang w:val="ro-MD"/>
              </w:rPr>
            </w:pPr>
            <w:r w:rsidRPr="000C2C3E">
              <w:rPr>
                <w:rFonts w:ascii="Times New Roman" w:hAnsi="Times New Roman"/>
                <w:b/>
                <w:sz w:val="24"/>
                <w:szCs w:val="24"/>
                <w:lang w:val="ro-MD"/>
              </w:rPr>
              <w:t>S-a luat act.</w:t>
            </w:r>
          </w:p>
        </w:tc>
      </w:tr>
      <w:tr w:rsidR="000C2C3E" w:rsidRPr="00A43F5E" w14:paraId="19D7C9DB" w14:textId="77777777" w:rsidTr="00A33F7E">
        <w:trPr>
          <w:trHeight w:val="475"/>
        </w:trPr>
        <w:tc>
          <w:tcPr>
            <w:tcW w:w="2855" w:type="dxa"/>
            <w:shd w:val="clear" w:color="auto" w:fill="FFFFFF"/>
          </w:tcPr>
          <w:p w14:paraId="12B266A6" w14:textId="4C7523CB" w:rsidR="000C2C3E" w:rsidRDefault="000C2C3E"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Ministerul Muncii și Protecției Sociale nr. 07/1686 din 01.04.2025</w:t>
            </w:r>
          </w:p>
        </w:tc>
        <w:tc>
          <w:tcPr>
            <w:tcW w:w="654" w:type="dxa"/>
            <w:shd w:val="clear" w:color="auto" w:fill="FFFFFF"/>
          </w:tcPr>
          <w:p w14:paraId="6118BB67" w14:textId="5FEDEBD8" w:rsidR="000C2C3E" w:rsidRPr="0067792F" w:rsidRDefault="000C2C3E" w:rsidP="0070044C">
            <w:pPr>
              <w:rPr>
                <w:rFonts w:ascii="Times New Roman" w:hAnsi="Times New Roman"/>
                <w:b/>
                <w:sz w:val="24"/>
                <w:szCs w:val="24"/>
                <w:lang w:val="ro-MD"/>
              </w:rPr>
            </w:pPr>
            <w:r>
              <w:rPr>
                <w:rFonts w:ascii="Times New Roman" w:hAnsi="Times New Roman"/>
                <w:b/>
                <w:sz w:val="24"/>
                <w:szCs w:val="24"/>
                <w:lang w:val="ro-MD"/>
              </w:rPr>
              <w:t>38</w:t>
            </w:r>
          </w:p>
        </w:tc>
        <w:tc>
          <w:tcPr>
            <w:tcW w:w="7414" w:type="dxa"/>
            <w:shd w:val="clear" w:color="auto" w:fill="FFFFFF"/>
          </w:tcPr>
          <w:p w14:paraId="40507A29" w14:textId="77777777" w:rsidR="000C2C3E" w:rsidRPr="000C2C3E"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 xml:space="preserve">Comunică susținerea acestuia cu următoarea obiecție de ordin redacțional. </w:t>
            </w:r>
          </w:p>
          <w:p w14:paraId="0CDA5B1A" w14:textId="3779376F" w:rsidR="000C2C3E" w:rsidRPr="000C2C3E"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În tabelele specificate în punctele 75.1–75.11 din Metodologie este necesară redactarea anilor care reprezintă perioada construirii clădirilor.</w:t>
            </w:r>
          </w:p>
        </w:tc>
        <w:tc>
          <w:tcPr>
            <w:tcW w:w="3869" w:type="dxa"/>
            <w:shd w:val="clear" w:color="auto" w:fill="FFFFFF"/>
          </w:tcPr>
          <w:p w14:paraId="2FE5B183" w14:textId="5F573642" w:rsidR="000C2C3E" w:rsidRPr="000C2C3E" w:rsidRDefault="000C2C3E" w:rsidP="0070044C">
            <w:pPr>
              <w:tabs>
                <w:tab w:val="left" w:pos="884"/>
                <w:tab w:val="left" w:pos="1196"/>
              </w:tabs>
              <w:spacing w:after="0" w:line="240" w:lineRule="auto"/>
              <w:jc w:val="both"/>
              <w:rPr>
                <w:rFonts w:ascii="Times New Roman" w:hAnsi="Times New Roman"/>
                <w:b/>
                <w:sz w:val="24"/>
                <w:szCs w:val="24"/>
                <w:lang w:val="ro-MD"/>
              </w:rPr>
            </w:pPr>
            <w:r w:rsidRPr="000C2C3E">
              <w:rPr>
                <w:rFonts w:ascii="Times New Roman" w:hAnsi="Times New Roman"/>
                <w:b/>
                <w:sz w:val="24"/>
                <w:szCs w:val="24"/>
                <w:lang w:val="ro-MD"/>
              </w:rPr>
              <w:t>Se acceptă.</w:t>
            </w:r>
          </w:p>
        </w:tc>
      </w:tr>
      <w:tr w:rsidR="000C2C3E" w:rsidRPr="00A43F5E" w14:paraId="14F1FBE1" w14:textId="77777777" w:rsidTr="00A33F7E">
        <w:trPr>
          <w:trHeight w:val="475"/>
        </w:trPr>
        <w:tc>
          <w:tcPr>
            <w:tcW w:w="2855" w:type="dxa"/>
            <w:shd w:val="clear" w:color="auto" w:fill="FFFFFF"/>
          </w:tcPr>
          <w:p w14:paraId="46BD29A4" w14:textId="6F5D45F5" w:rsidR="000C2C3E" w:rsidRDefault="000C2C3E"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Ministerul Sănătății nr. </w:t>
            </w:r>
            <w:r w:rsidRPr="000C2C3E">
              <w:rPr>
                <w:rFonts w:ascii="Times New Roman" w:hAnsi="Times New Roman"/>
                <w:b/>
                <w:sz w:val="24"/>
                <w:szCs w:val="24"/>
              </w:rPr>
              <w:t xml:space="preserve">14/1228 </w:t>
            </w:r>
            <w:proofErr w:type="spellStart"/>
            <w:r w:rsidRPr="000C2C3E">
              <w:rPr>
                <w:rFonts w:ascii="Times New Roman" w:hAnsi="Times New Roman"/>
                <w:b/>
                <w:sz w:val="24"/>
                <w:szCs w:val="24"/>
              </w:rPr>
              <w:t>din</w:t>
            </w:r>
            <w:proofErr w:type="spellEnd"/>
            <w:r w:rsidRPr="000C2C3E">
              <w:rPr>
                <w:rFonts w:ascii="Times New Roman" w:hAnsi="Times New Roman"/>
                <w:b/>
                <w:sz w:val="24"/>
                <w:szCs w:val="24"/>
              </w:rPr>
              <w:t xml:space="preserve"> 10.04.2025</w:t>
            </w:r>
          </w:p>
        </w:tc>
        <w:tc>
          <w:tcPr>
            <w:tcW w:w="654" w:type="dxa"/>
            <w:shd w:val="clear" w:color="auto" w:fill="FFFFFF"/>
          </w:tcPr>
          <w:p w14:paraId="61F35CD5" w14:textId="00AECA81" w:rsidR="000C2C3E" w:rsidRDefault="000C2C3E" w:rsidP="0070044C">
            <w:pPr>
              <w:rPr>
                <w:rFonts w:ascii="Times New Roman" w:hAnsi="Times New Roman"/>
                <w:b/>
                <w:sz w:val="24"/>
                <w:szCs w:val="24"/>
                <w:lang w:val="ro-MD"/>
              </w:rPr>
            </w:pPr>
            <w:r>
              <w:rPr>
                <w:rFonts w:ascii="Times New Roman" w:hAnsi="Times New Roman"/>
                <w:b/>
                <w:sz w:val="24"/>
                <w:szCs w:val="24"/>
                <w:lang w:val="ro-MD"/>
              </w:rPr>
              <w:t>39</w:t>
            </w:r>
          </w:p>
        </w:tc>
        <w:tc>
          <w:tcPr>
            <w:tcW w:w="7414" w:type="dxa"/>
            <w:shd w:val="clear" w:color="auto" w:fill="FFFFFF"/>
          </w:tcPr>
          <w:p w14:paraId="503D3291" w14:textId="58A5307E" w:rsidR="000C2C3E" w:rsidRPr="000C2C3E" w:rsidRDefault="000C2C3E" w:rsidP="00954C24">
            <w:pPr>
              <w:tabs>
                <w:tab w:val="left" w:pos="884"/>
                <w:tab w:val="left" w:pos="1196"/>
              </w:tabs>
              <w:spacing w:after="0" w:line="240" w:lineRule="auto"/>
              <w:ind w:firstLine="499"/>
              <w:jc w:val="both"/>
              <w:rPr>
                <w:rFonts w:ascii="Times New Roman" w:hAnsi="Times New Roman"/>
                <w:sz w:val="24"/>
                <w:szCs w:val="24"/>
                <w:lang w:val="ro-RO"/>
              </w:rPr>
            </w:pPr>
            <w:r w:rsidRPr="000C2C3E">
              <w:rPr>
                <w:rFonts w:ascii="Times New Roman" w:hAnsi="Times New Roman"/>
                <w:sz w:val="24"/>
                <w:szCs w:val="24"/>
                <w:lang w:val="ro-RO"/>
              </w:rPr>
              <w:t>În limita competențelor funcționale comunică lipsa de obiecții și propuneri asupra acestuia</w:t>
            </w:r>
          </w:p>
        </w:tc>
        <w:tc>
          <w:tcPr>
            <w:tcW w:w="3869" w:type="dxa"/>
            <w:shd w:val="clear" w:color="auto" w:fill="FFFFFF"/>
          </w:tcPr>
          <w:p w14:paraId="56C9C0B0" w14:textId="0C0C3ED9" w:rsidR="000C2C3E" w:rsidRPr="000C2C3E" w:rsidRDefault="000C2C3E"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S-a luat act.</w:t>
            </w:r>
          </w:p>
        </w:tc>
      </w:tr>
      <w:tr w:rsidR="00564163" w:rsidRPr="00A43F5E" w14:paraId="1DA5F6C0" w14:textId="77777777" w:rsidTr="00A33F7E">
        <w:trPr>
          <w:trHeight w:val="475"/>
        </w:trPr>
        <w:tc>
          <w:tcPr>
            <w:tcW w:w="2855" w:type="dxa"/>
            <w:shd w:val="clear" w:color="auto" w:fill="FFFFFF"/>
          </w:tcPr>
          <w:p w14:paraId="1477AF7B" w14:textId="42C342F8" w:rsidR="00564163" w:rsidRPr="00564163" w:rsidRDefault="00564163" w:rsidP="00AC5F5A">
            <w:pPr>
              <w:tabs>
                <w:tab w:val="left" w:pos="884"/>
                <w:tab w:val="left" w:pos="1196"/>
              </w:tabs>
              <w:spacing w:after="0" w:line="240" w:lineRule="auto"/>
              <w:rPr>
                <w:rFonts w:ascii="Times New Roman" w:hAnsi="Times New Roman"/>
                <w:b/>
                <w:sz w:val="24"/>
                <w:szCs w:val="24"/>
                <w:lang w:val="ro-MD"/>
              </w:rPr>
            </w:pPr>
            <w:r w:rsidRPr="00564163">
              <w:rPr>
                <w:rFonts w:ascii="Times New Roman" w:hAnsi="Times New Roman"/>
                <w:b/>
                <w:sz w:val="24"/>
                <w:szCs w:val="24"/>
                <w:lang w:val="ro-MD"/>
              </w:rPr>
              <w:t xml:space="preserve">Ministerul Culturii nr. </w:t>
            </w:r>
            <w:r w:rsidRPr="00564163">
              <w:rPr>
                <w:rFonts w:ascii="Times New Roman" w:hAnsi="Times New Roman"/>
                <w:b/>
                <w:sz w:val="24"/>
                <w:szCs w:val="24"/>
              </w:rPr>
              <w:t>04/1-09/1115</w:t>
            </w:r>
            <w:r w:rsidRPr="00564163">
              <w:rPr>
                <w:rFonts w:ascii="Times New Roman" w:hAnsi="Times New Roman"/>
                <w:b/>
                <w:sz w:val="24"/>
                <w:szCs w:val="24"/>
                <w:lang w:val="ro-MD"/>
              </w:rPr>
              <w:t xml:space="preserve"> din 10.04.2025</w:t>
            </w:r>
          </w:p>
        </w:tc>
        <w:tc>
          <w:tcPr>
            <w:tcW w:w="654" w:type="dxa"/>
            <w:shd w:val="clear" w:color="auto" w:fill="FFFFFF"/>
          </w:tcPr>
          <w:p w14:paraId="4E93BE86" w14:textId="176E7FF7" w:rsidR="00564163" w:rsidRDefault="000B7787" w:rsidP="0070044C">
            <w:pPr>
              <w:rPr>
                <w:rFonts w:ascii="Times New Roman" w:hAnsi="Times New Roman"/>
                <w:b/>
                <w:sz w:val="24"/>
                <w:szCs w:val="24"/>
                <w:lang w:val="ro-MD"/>
              </w:rPr>
            </w:pPr>
            <w:r>
              <w:rPr>
                <w:rFonts w:ascii="Times New Roman" w:hAnsi="Times New Roman"/>
                <w:b/>
                <w:sz w:val="24"/>
                <w:szCs w:val="24"/>
                <w:lang w:val="ro-MD"/>
              </w:rPr>
              <w:t>40</w:t>
            </w:r>
          </w:p>
        </w:tc>
        <w:tc>
          <w:tcPr>
            <w:tcW w:w="7414" w:type="dxa"/>
            <w:shd w:val="clear" w:color="auto" w:fill="FFFFFF"/>
          </w:tcPr>
          <w:p w14:paraId="715ED0DA" w14:textId="77777777" w:rsidR="00564163" w:rsidRDefault="00564163" w:rsidP="00954C24">
            <w:pPr>
              <w:tabs>
                <w:tab w:val="left" w:pos="884"/>
                <w:tab w:val="left" w:pos="1196"/>
              </w:tabs>
              <w:spacing w:after="0" w:line="240" w:lineRule="auto"/>
              <w:ind w:firstLine="499"/>
              <w:jc w:val="both"/>
              <w:rPr>
                <w:rFonts w:ascii="Times New Roman" w:hAnsi="Times New Roman"/>
                <w:sz w:val="24"/>
                <w:szCs w:val="24"/>
                <w:lang w:val="ro-RO"/>
              </w:rPr>
            </w:pPr>
            <w:r>
              <w:rPr>
                <w:rFonts w:ascii="Times New Roman" w:hAnsi="Times New Roman"/>
                <w:sz w:val="24"/>
                <w:szCs w:val="24"/>
                <w:lang w:val="ro-RO"/>
              </w:rPr>
              <w:t>L</w:t>
            </w:r>
            <w:r w:rsidRPr="00564163">
              <w:rPr>
                <w:rFonts w:ascii="Times New Roman" w:hAnsi="Times New Roman"/>
                <w:sz w:val="24"/>
                <w:szCs w:val="24"/>
                <w:lang w:val="ro-RO"/>
              </w:rPr>
              <w:t>a Capitolul II punctul 84:</w:t>
            </w:r>
          </w:p>
          <w:p w14:paraId="74AF0E74" w14:textId="77777777" w:rsidR="00564163" w:rsidRDefault="00564163" w:rsidP="00954C24">
            <w:pPr>
              <w:tabs>
                <w:tab w:val="left" w:pos="884"/>
                <w:tab w:val="left" w:pos="1196"/>
              </w:tabs>
              <w:spacing w:after="0" w:line="240" w:lineRule="auto"/>
              <w:ind w:firstLine="499"/>
              <w:jc w:val="both"/>
              <w:rPr>
                <w:rFonts w:ascii="Times New Roman" w:hAnsi="Times New Roman"/>
                <w:sz w:val="24"/>
                <w:szCs w:val="24"/>
                <w:lang w:val="ro-RO"/>
              </w:rPr>
            </w:pPr>
            <w:r w:rsidRPr="00564163">
              <w:rPr>
                <w:rFonts w:ascii="Times New Roman" w:hAnsi="Times New Roman"/>
                <w:sz w:val="24"/>
                <w:szCs w:val="24"/>
                <w:lang w:val="ro-RO"/>
              </w:rPr>
              <w:t xml:space="preserve"> - în coloana a doua, textul „gr. Val. A” se va substitui cu textul „gr. Val. B”;</w:t>
            </w:r>
          </w:p>
          <w:p w14:paraId="44AE3755" w14:textId="77777777" w:rsidR="00564163" w:rsidRDefault="00564163" w:rsidP="00954C24">
            <w:pPr>
              <w:tabs>
                <w:tab w:val="left" w:pos="884"/>
                <w:tab w:val="left" w:pos="1196"/>
              </w:tabs>
              <w:spacing w:after="0" w:line="240" w:lineRule="auto"/>
              <w:ind w:firstLine="499"/>
              <w:jc w:val="both"/>
              <w:rPr>
                <w:rFonts w:ascii="Times New Roman" w:hAnsi="Times New Roman"/>
                <w:sz w:val="24"/>
                <w:szCs w:val="24"/>
                <w:lang w:val="ro-RO"/>
              </w:rPr>
            </w:pPr>
            <w:r w:rsidRPr="00564163">
              <w:rPr>
                <w:rFonts w:ascii="Times New Roman" w:hAnsi="Times New Roman"/>
                <w:sz w:val="24"/>
                <w:szCs w:val="24"/>
                <w:lang w:val="ro-RO"/>
              </w:rPr>
              <w:t xml:space="preserve"> - în coloana a treia, cuvântul „</w:t>
            </w:r>
            <w:proofErr w:type="spellStart"/>
            <w:r w:rsidRPr="00564163">
              <w:rPr>
                <w:rFonts w:ascii="Times New Roman" w:hAnsi="Times New Roman"/>
                <w:sz w:val="24"/>
                <w:szCs w:val="24"/>
                <w:lang w:val="ro-RO"/>
              </w:rPr>
              <w:t>valoar</w:t>
            </w:r>
            <w:proofErr w:type="spellEnd"/>
            <w:r w:rsidRPr="00564163">
              <w:rPr>
                <w:rFonts w:ascii="Times New Roman" w:hAnsi="Times New Roman"/>
                <w:sz w:val="24"/>
                <w:szCs w:val="24"/>
                <w:lang w:val="ro-RO"/>
              </w:rPr>
              <w:t xml:space="preserve">” se va substitui cu cuvântul „valoare”; </w:t>
            </w:r>
          </w:p>
          <w:p w14:paraId="25D08291" w14:textId="296BE824" w:rsidR="00564163" w:rsidRDefault="00564163" w:rsidP="00954C24">
            <w:pPr>
              <w:tabs>
                <w:tab w:val="left" w:pos="884"/>
                <w:tab w:val="left" w:pos="1196"/>
              </w:tabs>
              <w:spacing w:after="0" w:line="240" w:lineRule="auto"/>
              <w:ind w:firstLine="499"/>
              <w:jc w:val="both"/>
              <w:rPr>
                <w:rFonts w:ascii="Times New Roman" w:hAnsi="Times New Roman"/>
                <w:sz w:val="24"/>
                <w:szCs w:val="24"/>
                <w:lang w:val="ro-RO"/>
              </w:rPr>
            </w:pPr>
            <w:r w:rsidRPr="00564163">
              <w:rPr>
                <w:rFonts w:ascii="Times New Roman" w:hAnsi="Times New Roman"/>
                <w:sz w:val="24"/>
                <w:szCs w:val="24"/>
                <w:lang w:val="ro-RO"/>
              </w:rPr>
              <w:t>- în coloana a patra testul „individual,” se va substitui cu textul „individuală</w:t>
            </w:r>
            <w:r w:rsidR="00D92A02">
              <w:rPr>
                <w:rFonts w:ascii="Times New Roman" w:hAnsi="Times New Roman"/>
                <w:sz w:val="24"/>
                <w:szCs w:val="24"/>
                <w:lang w:val="ro-RO"/>
              </w:rPr>
              <w:t>”.</w:t>
            </w:r>
          </w:p>
          <w:p w14:paraId="33228020" w14:textId="77777777" w:rsidR="00D92A02" w:rsidRDefault="00D92A02" w:rsidP="00954C24">
            <w:pPr>
              <w:tabs>
                <w:tab w:val="left" w:pos="884"/>
                <w:tab w:val="left" w:pos="1196"/>
              </w:tabs>
              <w:spacing w:after="0" w:line="240" w:lineRule="auto"/>
              <w:ind w:firstLine="499"/>
              <w:jc w:val="both"/>
              <w:rPr>
                <w:rFonts w:ascii="Times New Roman" w:hAnsi="Times New Roman"/>
                <w:sz w:val="24"/>
                <w:szCs w:val="24"/>
                <w:lang w:val="ro-RO"/>
              </w:rPr>
            </w:pPr>
          </w:p>
          <w:p w14:paraId="15010767" w14:textId="7ACA79C3" w:rsidR="00D92A02" w:rsidRPr="000C2C3E" w:rsidRDefault="00D92A02" w:rsidP="00954C24">
            <w:pPr>
              <w:tabs>
                <w:tab w:val="left" w:pos="884"/>
                <w:tab w:val="left" w:pos="1196"/>
              </w:tabs>
              <w:spacing w:after="0" w:line="240" w:lineRule="auto"/>
              <w:ind w:firstLine="499"/>
              <w:jc w:val="both"/>
              <w:rPr>
                <w:rFonts w:ascii="Times New Roman" w:hAnsi="Times New Roman"/>
                <w:sz w:val="24"/>
                <w:szCs w:val="24"/>
                <w:lang w:val="ro-RO"/>
              </w:rPr>
            </w:pPr>
          </w:p>
        </w:tc>
        <w:tc>
          <w:tcPr>
            <w:tcW w:w="3869" w:type="dxa"/>
            <w:shd w:val="clear" w:color="auto" w:fill="FFFFFF"/>
          </w:tcPr>
          <w:p w14:paraId="6385C365" w14:textId="02A9A87F" w:rsidR="00564163" w:rsidRDefault="00564163"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9C6F2D" w:rsidRPr="00A43F5E" w14:paraId="5E1AECFA" w14:textId="77777777" w:rsidTr="00AE1433">
        <w:trPr>
          <w:trHeight w:val="475"/>
        </w:trPr>
        <w:tc>
          <w:tcPr>
            <w:tcW w:w="14792" w:type="dxa"/>
            <w:gridSpan w:val="4"/>
            <w:shd w:val="clear" w:color="auto" w:fill="FFFFFF"/>
          </w:tcPr>
          <w:p w14:paraId="0CA98333" w14:textId="30E458D3" w:rsidR="009C6F2D" w:rsidRDefault="009C6F2D" w:rsidP="009C6F2D">
            <w:pPr>
              <w:tabs>
                <w:tab w:val="left" w:pos="884"/>
                <w:tab w:val="left" w:pos="1196"/>
              </w:tabs>
              <w:spacing w:after="0" w:line="240" w:lineRule="auto"/>
              <w:jc w:val="center"/>
              <w:rPr>
                <w:rFonts w:ascii="Times New Roman" w:hAnsi="Times New Roman"/>
                <w:b/>
                <w:sz w:val="24"/>
                <w:szCs w:val="24"/>
                <w:lang w:val="ro-MD"/>
              </w:rPr>
            </w:pPr>
            <w:r>
              <w:rPr>
                <w:rFonts w:ascii="Times New Roman" w:hAnsi="Times New Roman"/>
                <w:b/>
                <w:sz w:val="24"/>
                <w:szCs w:val="24"/>
                <w:lang w:val="ro-MD"/>
              </w:rPr>
              <w:lastRenderedPageBreak/>
              <w:t>Expertizare</w:t>
            </w:r>
          </w:p>
        </w:tc>
      </w:tr>
      <w:tr w:rsidR="009C6F2D" w:rsidRPr="00A43F5E" w14:paraId="15CA0F55" w14:textId="77777777" w:rsidTr="009C6F2D">
        <w:trPr>
          <w:trHeight w:val="1408"/>
        </w:trPr>
        <w:tc>
          <w:tcPr>
            <w:tcW w:w="2855" w:type="dxa"/>
            <w:vMerge w:val="restart"/>
            <w:shd w:val="clear" w:color="auto" w:fill="FFFFFF"/>
          </w:tcPr>
          <w:p w14:paraId="54B4E675" w14:textId="31F00206" w:rsidR="009C6F2D" w:rsidRPr="00564163" w:rsidRDefault="009C6F2D"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Ministerul Justiției nr.</w:t>
            </w:r>
            <w:r w:rsidRPr="009C6F2D">
              <w:rPr>
                <w:rFonts w:ascii="Times New Roman" w:hAnsi="Times New Roman"/>
                <w:b/>
                <w:sz w:val="24"/>
                <w:szCs w:val="24"/>
                <w:lang w:val="ro-MD"/>
              </w:rPr>
              <w:t xml:space="preserve">   04/2-4152</w:t>
            </w:r>
            <w:r>
              <w:rPr>
                <w:rFonts w:ascii="Times New Roman" w:hAnsi="Times New Roman"/>
                <w:b/>
                <w:sz w:val="24"/>
                <w:szCs w:val="24"/>
                <w:lang w:val="ro-MD"/>
              </w:rPr>
              <w:t xml:space="preserve"> din 30.04.2025</w:t>
            </w:r>
          </w:p>
        </w:tc>
        <w:tc>
          <w:tcPr>
            <w:tcW w:w="654" w:type="dxa"/>
            <w:shd w:val="clear" w:color="auto" w:fill="FFFFFF"/>
          </w:tcPr>
          <w:p w14:paraId="3AF9EB2C" w14:textId="33F043FD" w:rsidR="009C6F2D" w:rsidRDefault="009C6F2D" w:rsidP="0070044C">
            <w:pPr>
              <w:rPr>
                <w:rFonts w:ascii="Times New Roman" w:hAnsi="Times New Roman"/>
                <w:b/>
                <w:sz w:val="24"/>
                <w:szCs w:val="24"/>
                <w:lang w:val="ro-MD"/>
              </w:rPr>
            </w:pPr>
            <w:r>
              <w:rPr>
                <w:rFonts w:ascii="Times New Roman" w:hAnsi="Times New Roman"/>
                <w:b/>
                <w:sz w:val="24"/>
                <w:szCs w:val="24"/>
                <w:lang w:val="ro-MD"/>
              </w:rPr>
              <w:t>41</w:t>
            </w:r>
          </w:p>
        </w:tc>
        <w:tc>
          <w:tcPr>
            <w:tcW w:w="7414" w:type="dxa"/>
            <w:shd w:val="clear" w:color="auto" w:fill="FFFFFF"/>
          </w:tcPr>
          <w:p w14:paraId="20BFDA91" w14:textId="5BD9405A" w:rsidR="009C6F2D" w:rsidRDefault="009C6F2D" w:rsidP="009C6F2D">
            <w:pPr>
              <w:tabs>
                <w:tab w:val="left" w:pos="884"/>
                <w:tab w:val="left" w:pos="1196"/>
              </w:tabs>
              <w:spacing w:after="0" w:line="240" w:lineRule="auto"/>
              <w:ind w:firstLine="499"/>
              <w:jc w:val="both"/>
              <w:rPr>
                <w:rFonts w:ascii="Times New Roman" w:hAnsi="Times New Roman"/>
                <w:sz w:val="24"/>
                <w:szCs w:val="24"/>
                <w:lang w:val="ro-RO"/>
              </w:rPr>
            </w:pPr>
            <w:r w:rsidRPr="009C6F2D">
              <w:rPr>
                <w:rFonts w:ascii="Times New Roman" w:hAnsi="Times New Roman"/>
                <w:sz w:val="24"/>
                <w:szCs w:val="24"/>
                <w:lang w:val="ro-RO"/>
              </w:rPr>
              <w:t>Sub aspectul intenției de reglementare, potrivit notei de fundamentare, proiectul de act normativ a fost elaborat în temeiul art. 390 alin. (6) lit. c) din Codul urbanismului și construcțiilor nr. 434/2023, care stabilește, în dispoziții finale, obligația generală a Guvernului de a elabora actele normative necesare pentru punerea în aplicare a prevederilor codului.</w:t>
            </w:r>
          </w:p>
        </w:tc>
        <w:tc>
          <w:tcPr>
            <w:tcW w:w="3869" w:type="dxa"/>
            <w:shd w:val="clear" w:color="auto" w:fill="FFFFFF"/>
          </w:tcPr>
          <w:p w14:paraId="7B30AF82" w14:textId="25E10459" w:rsidR="009C6F2D" w:rsidRDefault="009C6F2D"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S-a luat act.</w:t>
            </w:r>
          </w:p>
        </w:tc>
      </w:tr>
      <w:tr w:rsidR="009C6F2D" w:rsidRPr="00A43F5E" w14:paraId="77EA066F" w14:textId="77777777" w:rsidTr="009C6F2D">
        <w:trPr>
          <w:trHeight w:val="264"/>
        </w:trPr>
        <w:tc>
          <w:tcPr>
            <w:tcW w:w="2855" w:type="dxa"/>
            <w:vMerge/>
            <w:shd w:val="clear" w:color="auto" w:fill="FFFFFF"/>
          </w:tcPr>
          <w:p w14:paraId="5EE6C23B" w14:textId="77777777" w:rsidR="009C6F2D" w:rsidRDefault="009C6F2D"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5B63802" w14:textId="6652581B" w:rsidR="009C6F2D" w:rsidRDefault="009C6F2D" w:rsidP="0070044C">
            <w:pPr>
              <w:rPr>
                <w:rFonts w:ascii="Times New Roman" w:hAnsi="Times New Roman"/>
                <w:b/>
                <w:sz w:val="24"/>
                <w:szCs w:val="24"/>
                <w:lang w:val="ro-MD"/>
              </w:rPr>
            </w:pPr>
            <w:r>
              <w:rPr>
                <w:rFonts w:ascii="Times New Roman" w:hAnsi="Times New Roman"/>
                <w:b/>
                <w:sz w:val="24"/>
                <w:szCs w:val="24"/>
                <w:lang w:val="ro-MD"/>
              </w:rPr>
              <w:t>42</w:t>
            </w:r>
          </w:p>
        </w:tc>
        <w:tc>
          <w:tcPr>
            <w:tcW w:w="7414" w:type="dxa"/>
            <w:shd w:val="clear" w:color="auto" w:fill="FFFFFF"/>
          </w:tcPr>
          <w:p w14:paraId="0D118633" w14:textId="77777777" w:rsidR="009C6F2D" w:rsidRPr="009C6F2D" w:rsidRDefault="009C6F2D" w:rsidP="009C6F2D">
            <w:pPr>
              <w:tabs>
                <w:tab w:val="left" w:pos="884"/>
                <w:tab w:val="left" w:pos="1196"/>
              </w:tabs>
              <w:spacing w:after="0" w:line="240" w:lineRule="auto"/>
              <w:jc w:val="both"/>
              <w:rPr>
                <w:rFonts w:ascii="Times New Roman" w:hAnsi="Times New Roman"/>
                <w:sz w:val="24"/>
                <w:szCs w:val="24"/>
                <w:lang w:val="ro-RO"/>
              </w:rPr>
            </w:pPr>
            <w:r w:rsidRPr="009C6F2D">
              <w:rPr>
                <w:rFonts w:ascii="Times New Roman" w:hAnsi="Times New Roman"/>
                <w:sz w:val="24"/>
                <w:szCs w:val="24"/>
                <w:lang w:val="ro-RO"/>
              </w:rPr>
              <w:t xml:space="preserve">Pornind de la cuprinsul proiectului Metodologiei de evaluare vizuală rapidă a clădirilor, se constată că, obiectul de reglementare al acesteia reprezintă prevederi pentru ierarhizarea clădirilor din punct de vedere al riscului seismic, în vederea stabilirii </w:t>
            </w:r>
            <w:proofErr w:type="spellStart"/>
            <w:r w:rsidRPr="009C6F2D">
              <w:rPr>
                <w:rFonts w:ascii="Times New Roman" w:hAnsi="Times New Roman"/>
                <w:sz w:val="24"/>
                <w:szCs w:val="24"/>
                <w:lang w:val="ro-RO"/>
              </w:rPr>
              <w:t>priorităţii</w:t>
            </w:r>
            <w:proofErr w:type="spellEnd"/>
            <w:r w:rsidRPr="009C6F2D">
              <w:rPr>
                <w:rFonts w:ascii="Times New Roman" w:hAnsi="Times New Roman"/>
                <w:sz w:val="24"/>
                <w:szCs w:val="24"/>
                <w:lang w:val="ro-RO"/>
              </w:rPr>
              <w:t xml:space="preserve"> </w:t>
            </w:r>
            <w:proofErr w:type="spellStart"/>
            <w:r w:rsidRPr="009C6F2D">
              <w:rPr>
                <w:rFonts w:ascii="Times New Roman" w:hAnsi="Times New Roman"/>
                <w:sz w:val="24"/>
                <w:szCs w:val="24"/>
                <w:lang w:val="ro-RO"/>
              </w:rPr>
              <w:t>investiţiilor</w:t>
            </w:r>
            <w:proofErr w:type="spellEnd"/>
            <w:r w:rsidRPr="009C6F2D">
              <w:rPr>
                <w:rFonts w:ascii="Times New Roman" w:hAnsi="Times New Roman"/>
                <w:sz w:val="24"/>
                <w:szCs w:val="24"/>
                <w:lang w:val="ro-RO"/>
              </w:rPr>
              <w:t xml:space="preserve"> pentru punerea în </w:t>
            </w:r>
            <w:proofErr w:type="spellStart"/>
            <w:r w:rsidRPr="009C6F2D">
              <w:rPr>
                <w:rFonts w:ascii="Times New Roman" w:hAnsi="Times New Roman"/>
                <w:sz w:val="24"/>
                <w:szCs w:val="24"/>
                <w:lang w:val="ro-RO"/>
              </w:rPr>
              <w:t>siguranţă</w:t>
            </w:r>
            <w:proofErr w:type="spellEnd"/>
            <w:r w:rsidRPr="009C6F2D">
              <w:rPr>
                <w:rFonts w:ascii="Times New Roman" w:hAnsi="Times New Roman"/>
                <w:sz w:val="24"/>
                <w:szCs w:val="24"/>
                <w:lang w:val="ro-RO"/>
              </w:rPr>
              <w:t xml:space="preserve"> a clădirilor </w:t>
            </w:r>
            <w:proofErr w:type="spellStart"/>
            <w:r w:rsidRPr="009C6F2D">
              <w:rPr>
                <w:rFonts w:ascii="Times New Roman" w:hAnsi="Times New Roman"/>
                <w:sz w:val="24"/>
                <w:szCs w:val="24"/>
                <w:lang w:val="ro-RO"/>
              </w:rPr>
              <w:t>faţă</w:t>
            </w:r>
            <w:proofErr w:type="spellEnd"/>
            <w:r w:rsidRPr="009C6F2D">
              <w:rPr>
                <w:rFonts w:ascii="Times New Roman" w:hAnsi="Times New Roman"/>
                <w:sz w:val="24"/>
                <w:szCs w:val="24"/>
                <w:lang w:val="ro-RO"/>
              </w:rPr>
              <w:t xml:space="preserve"> de </w:t>
            </w:r>
            <w:proofErr w:type="spellStart"/>
            <w:r w:rsidRPr="009C6F2D">
              <w:rPr>
                <w:rFonts w:ascii="Times New Roman" w:hAnsi="Times New Roman"/>
                <w:sz w:val="24"/>
                <w:szCs w:val="24"/>
                <w:lang w:val="ro-RO"/>
              </w:rPr>
              <w:t>acţiunea</w:t>
            </w:r>
            <w:proofErr w:type="spellEnd"/>
            <w:r w:rsidRPr="009C6F2D">
              <w:rPr>
                <w:rFonts w:ascii="Times New Roman" w:hAnsi="Times New Roman"/>
                <w:sz w:val="24"/>
                <w:szCs w:val="24"/>
                <w:lang w:val="ro-RO"/>
              </w:rPr>
              <w:t xml:space="preserve"> seismică. De asemenea, evaluarea vizuală rapidă va reprezenta o procedură, care ia în considerare un anumit număr de parametri ce influențează semnificativ riscul seismic asociat unei clădiri, dar nu constituie în sine o evaluare seismică a clădirilor. Prin evaluare vizuală rapidă nu se poate stabili încadrarea clădirilor în clase de risc seismic.</w:t>
            </w:r>
          </w:p>
          <w:p w14:paraId="68BCDC26" w14:textId="77777777" w:rsidR="009C6F2D" w:rsidRDefault="009C6F2D" w:rsidP="009C6F2D">
            <w:pPr>
              <w:tabs>
                <w:tab w:val="left" w:pos="884"/>
                <w:tab w:val="left" w:pos="1196"/>
              </w:tabs>
              <w:spacing w:after="0" w:line="240" w:lineRule="auto"/>
              <w:jc w:val="both"/>
              <w:rPr>
                <w:rFonts w:ascii="Times New Roman" w:hAnsi="Times New Roman"/>
                <w:sz w:val="24"/>
                <w:szCs w:val="24"/>
                <w:lang w:val="ro-RO"/>
              </w:rPr>
            </w:pPr>
            <w:r w:rsidRPr="009C6F2D">
              <w:rPr>
                <w:rFonts w:ascii="Times New Roman" w:hAnsi="Times New Roman"/>
                <w:sz w:val="24"/>
                <w:szCs w:val="24"/>
                <w:lang w:val="ro-RO"/>
              </w:rPr>
              <w:t>Atenționăm că, potrivit art. 277 din Codul urbanismului și construcțiilor nr. 434/2023, proprietarii construcțiilor, persoane fizice sau juridice, asociațiile de proprietari din condominiu, precum și persoanele juridice care dețin în administrare construcții trebuie să întreprindă acțiuni pentru:</w:t>
            </w:r>
          </w:p>
          <w:p w14:paraId="01219C24" w14:textId="77777777" w:rsidR="009C6F2D" w:rsidRDefault="009C6F2D" w:rsidP="009C6F2D">
            <w:pPr>
              <w:tabs>
                <w:tab w:val="left" w:pos="884"/>
                <w:tab w:val="left" w:pos="1196"/>
              </w:tabs>
              <w:spacing w:after="0" w:line="240" w:lineRule="auto"/>
              <w:jc w:val="both"/>
              <w:rPr>
                <w:rFonts w:ascii="Times New Roman" w:hAnsi="Times New Roman"/>
                <w:sz w:val="24"/>
                <w:szCs w:val="24"/>
                <w:lang w:val="ro-RO"/>
              </w:rPr>
            </w:pPr>
            <w:r w:rsidRPr="009C6F2D">
              <w:rPr>
                <w:rFonts w:ascii="Times New Roman" w:hAnsi="Times New Roman"/>
                <w:sz w:val="24"/>
                <w:szCs w:val="24"/>
                <w:lang w:val="ro-RO"/>
              </w:rPr>
              <w:t xml:space="preserve"> a) identificarea construcțiilor, aflate în proprietate sau în administrare, care prezintă un nivel insuficient de protecție contra acțiunilor seismice, degradărilor sau avarierilor în urma unor acțiuni seismice; </w:t>
            </w:r>
          </w:p>
          <w:p w14:paraId="397ADA40" w14:textId="77777777" w:rsidR="009C6F2D" w:rsidRDefault="009C6F2D" w:rsidP="009C6F2D">
            <w:pPr>
              <w:tabs>
                <w:tab w:val="left" w:pos="884"/>
                <w:tab w:val="left" w:pos="1196"/>
              </w:tabs>
              <w:spacing w:after="0" w:line="240" w:lineRule="auto"/>
              <w:jc w:val="both"/>
              <w:rPr>
                <w:rFonts w:ascii="Times New Roman" w:hAnsi="Times New Roman"/>
                <w:sz w:val="24"/>
                <w:szCs w:val="24"/>
                <w:lang w:val="ro-RO"/>
              </w:rPr>
            </w:pPr>
            <w:r w:rsidRPr="009C6F2D">
              <w:rPr>
                <w:rFonts w:ascii="Times New Roman" w:hAnsi="Times New Roman"/>
                <w:sz w:val="24"/>
                <w:szCs w:val="24"/>
                <w:lang w:val="ro-RO"/>
              </w:rPr>
              <w:t xml:space="preserve">b) expertizarea tehnică a construcțiilor de către experți tehnici atestați, în conformitate cu normativele tehnice în construcții; </w:t>
            </w:r>
          </w:p>
          <w:p w14:paraId="4A8F981E" w14:textId="016FCF93" w:rsidR="009C6F2D" w:rsidRPr="009C6F2D" w:rsidRDefault="009C6F2D" w:rsidP="009C6F2D">
            <w:pPr>
              <w:tabs>
                <w:tab w:val="left" w:pos="884"/>
                <w:tab w:val="left" w:pos="1196"/>
              </w:tabs>
              <w:spacing w:after="0" w:line="240" w:lineRule="auto"/>
              <w:jc w:val="both"/>
              <w:rPr>
                <w:rFonts w:ascii="Times New Roman" w:hAnsi="Times New Roman"/>
                <w:sz w:val="24"/>
                <w:szCs w:val="24"/>
                <w:lang w:val="ro-RO"/>
              </w:rPr>
            </w:pPr>
            <w:r w:rsidRPr="009C6F2D">
              <w:rPr>
                <w:rFonts w:ascii="Times New Roman" w:hAnsi="Times New Roman"/>
                <w:sz w:val="24"/>
                <w:szCs w:val="24"/>
                <w:lang w:val="ro-RO"/>
              </w:rPr>
              <w:t>c) luarea deciziei privind intervențiile asupra construcțiilor existente, în funcție de concluziile fundamentate în raportul de expertiză tehnică.</w:t>
            </w:r>
          </w:p>
        </w:tc>
        <w:tc>
          <w:tcPr>
            <w:tcW w:w="3869" w:type="dxa"/>
            <w:shd w:val="clear" w:color="auto" w:fill="FFFFFF"/>
          </w:tcPr>
          <w:p w14:paraId="5BDAFB18" w14:textId="77777777" w:rsidR="009C6F2D" w:rsidRDefault="00D07E8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p w14:paraId="13497B69" w14:textId="570FCCD9" w:rsidR="00D07E86" w:rsidRDefault="00D07E86"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Având în vedere că, în c</w:t>
            </w:r>
            <w:r w:rsidRPr="00D07E86">
              <w:rPr>
                <w:rFonts w:ascii="Times New Roman" w:hAnsi="Times New Roman"/>
                <w:bCs/>
                <w:sz w:val="24"/>
                <w:szCs w:val="24"/>
                <w:lang w:val="ro-MD"/>
              </w:rPr>
              <w:t>onform</w:t>
            </w:r>
            <w:r>
              <w:rPr>
                <w:rFonts w:ascii="Times New Roman" w:hAnsi="Times New Roman"/>
                <w:bCs/>
                <w:sz w:val="24"/>
                <w:szCs w:val="24"/>
                <w:lang w:val="ro-MD"/>
              </w:rPr>
              <w:t>itate cu</w:t>
            </w:r>
            <w:r w:rsidRPr="00D07E86">
              <w:rPr>
                <w:rFonts w:ascii="Times New Roman" w:hAnsi="Times New Roman"/>
                <w:bCs/>
                <w:sz w:val="24"/>
                <w:szCs w:val="24"/>
                <w:lang w:val="ro-MD"/>
              </w:rPr>
              <w:t xml:space="preserve"> art. 277 lit. a) din Codul urbanismului și construcțiilor </w:t>
            </w:r>
            <w:r w:rsidR="00906C8F">
              <w:rPr>
                <w:rFonts w:ascii="Times New Roman" w:hAnsi="Times New Roman"/>
                <w:bCs/>
                <w:sz w:val="24"/>
                <w:szCs w:val="24"/>
                <w:lang w:val="ro-MD"/>
              </w:rPr>
              <w:t xml:space="preserve">nr. 434/2023, </w:t>
            </w:r>
            <w:r w:rsidRPr="00D07E86">
              <w:rPr>
                <w:rFonts w:ascii="Times New Roman" w:hAnsi="Times New Roman"/>
                <w:bCs/>
                <w:sz w:val="24"/>
                <w:szCs w:val="24"/>
                <w:lang w:val="ro-MD"/>
              </w:rPr>
              <w:t>proprietarii construcțiilor</w:t>
            </w:r>
            <w:r>
              <w:rPr>
                <w:rFonts w:ascii="Times New Roman" w:hAnsi="Times New Roman"/>
                <w:bCs/>
                <w:sz w:val="24"/>
                <w:szCs w:val="24"/>
                <w:lang w:val="ro-MD"/>
              </w:rPr>
              <w:t xml:space="preserve"> sunt obligați să  </w:t>
            </w:r>
            <w:r w:rsidRPr="00D07E86">
              <w:rPr>
                <w:rFonts w:ascii="Times New Roman" w:hAnsi="Times New Roman"/>
                <w:bCs/>
                <w:sz w:val="24"/>
                <w:szCs w:val="24"/>
                <w:lang w:val="ro-MD"/>
              </w:rPr>
              <w:t>identific</w:t>
            </w:r>
            <w:r>
              <w:rPr>
                <w:rFonts w:ascii="Times New Roman" w:hAnsi="Times New Roman"/>
                <w:bCs/>
                <w:sz w:val="24"/>
                <w:szCs w:val="24"/>
                <w:lang w:val="ro-MD"/>
              </w:rPr>
              <w:t>e</w:t>
            </w:r>
            <w:r w:rsidRPr="00D07E86">
              <w:rPr>
                <w:rFonts w:ascii="Times New Roman" w:hAnsi="Times New Roman"/>
                <w:bCs/>
                <w:sz w:val="24"/>
                <w:szCs w:val="24"/>
                <w:lang w:val="ro-MD"/>
              </w:rPr>
              <w:t xml:space="preserve"> construcțiil</w:t>
            </w:r>
            <w:r>
              <w:rPr>
                <w:rFonts w:ascii="Times New Roman" w:hAnsi="Times New Roman"/>
                <w:bCs/>
                <w:sz w:val="24"/>
                <w:szCs w:val="24"/>
                <w:lang w:val="ro-MD"/>
              </w:rPr>
              <w:t>e</w:t>
            </w:r>
            <w:r w:rsidRPr="00D07E86">
              <w:rPr>
                <w:rFonts w:ascii="Times New Roman" w:hAnsi="Times New Roman"/>
                <w:bCs/>
                <w:sz w:val="24"/>
                <w:szCs w:val="24"/>
                <w:lang w:val="ro-MD"/>
              </w:rPr>
              <w:t>, aflate în proprietate sau în administrare, care prezintă un nivel insuficient de protecție contra acțiunilor seismice, degradărilor sau avarierilor în urma unor acțiuni seismice</w:t>
            </w:r>
            <w:r>
              <w:rPr>
                <w:rFonts w:ascii="Times New Roman" w:hAnsi="Times New Roman"/>
                <w:bCs/>
                <w:sz w:val="24"/>
                <w:szCs w:val="24"/>
                <w:lang w:val="ro-MD"/>
              </w:rPr>
              <w:t>, în proiectul metodologiei vizate, au fost prevăzute criteriile de identificare a clădirilor afectate și stabilite anumite formule de calcul în funcție de diferiți factori de vulnerabilitate.</w:t>
            </w:r>
          </w:p>
          <w:p w14:paraId="197A8650" w14:textId="77777777" w:rsidR="00D07E86" w:rsidRDefault="00D07E86"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Urmare a evaluării vizuale, clădirile care au fost identificate că prezintă un potențial de risc de degradare, se vor supune expertizei tehnice, în vederea încadrării într-o clasă de risc seismic, conform lit. b) al aceluiași articol.</w:t>
            </w:r>
          </w:p>
          <w:p w14:paraId="0CCDCC25" w14:textId="77777777" w:rsidR="00906C8F" w:rsidRDefault="00906C8F" w:rsidP="0070044C">
            <w:pPr>
              <w:tabs>
                <w:tab w:val="left" w:pos="884"/>
                <w:tab w:val="left" w:pos="1196"/>
              </w:tabs>
              <w:spacing w:after="0" w:line="240" w:lineRule="auto"/>
              <w:jc w:val="both"/>
              <w:rPr>
                <w:rFonts w:ascii="Times New Roman" w:hAnsi="Times New Roman"/>
                <w:bCs/>
                <w:sz w:val="24"/>
                <w:szCs w:val="24"/>
                <w:lang w:val="ro-MD"/>
              </w:rPr>
            </w:pPr>
          </w:p>
          <w:p w14:paraId="01CB8640" w14:textId="28381F55" w:rsidR="00906C8F" w:rsidRPr="00D07E86" w:rsidRDefault="00906C8F" w:rsidP="0070044C">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 xml:space="preserve">Astfel, proiectul Metodologiei vine în scopul stabilirii modului de identificare a construcțiilor </w:t>
            </w:r>
            <w:r w:rsidRPr="00906C8F">
              <w:rPr>
                <w:rFonts w:ascii="Times New Roman" w:hAnsi="Times New Roman"/>
                <w:bCs/>
                <w:sz w:val="24"/>
                <w:szCs w:val="24"/>
                <w:lang w:val="ro-RO"/>
              </w:rPr>
              <w:t>care prezintă un nivel insuficient de protecție contra acțiunilor seismice</w:t>
            </w:r>
            <w:r>
              <w:rPr>
                <w:rFonts w:ascii="Times New Roman" w:hAnsi="Times New Roman"/>
                <w:bCs/>
                <w:sz w:val="24"/>
                <w:szCs w:val="24"/>
                <w:lang w:val="ro-RO"/>
              </w:rPr>
              <w:t xml:space="preserve">, </w:t>
            </w:r>
            <w:r>
              <w:rPr>
                <w:rFonts w:ascii="Times New Roman" w:hAnsi="Times New Roman"/>
                <w:bCs/>
                <w:sz w:val="24"/>
                <w:szCs w:val="24"/>
                <w:lang w:val="ro-RO"/>
              </w:rPr>
              <w:lastRenderedPageBreak/>
              <w:t xml:space="preserve">sarcină prevăzută la art. 277 </w:t>
            </w:r>
            <w:proofErr w:type="spellStart"/>
            <w:r>
              <w:rPr>
                <w:rFonts w:ascii="Times New Roman" w:hAnsi="Times New Roman"/>
                <w:bCs/>
                <w:sz w:val="24"/>
                <w:szCs w:val="24"/>
                <w:lang w:val="ro-RO"/>
              </w:rPr>
              <w:t>lit.a</w:t>
            </w:r>
            <w:proofErr w:type="spellEnd"/>
            <w:r>
              <w:rPr>
                <w:rFonts w:ascii="Times New Roman" w:hAnsi="Times New Roman"/>
                <w:bCs/>
                <w:sz w:val="24"/>
                <w:szCs w:val="24"/>
                <w:lang w:val="ro-RO"/>
              </w:rPr>
              <w:t xml:space="preserve">) din Cod. </w:t>
            </w:r>
          </w:p>
        </w:tc>
      </w:tr>
      <w:tr w:rsidR="009C6F2D" w:rsidRPr="00A43F5E" w14:paraId="64315F4D" w14:textId="77777777" w:rsidTr="009C6F2D">
        <w:trPr>
          <w:trHeight w:val="360"/>
        </w:trPr>
        <w:tc>
          <w:tcPr>
            <w:tcW w:w="2855" w:type="dxa"/>
            <w:vMerge/>
            <w:shd w:val="clear" w:color="auto" w:fill="FFFFFF"/>
          </w:tcPr>
          <w:p w14:paraId="78561B0F" w14:textId="77777777" w:rsidR="009C6F2D" w:rsidRDefault="009C6F2D"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1A58F93A" w14:textId="13063277" w:rsidR="009C6F2D" w:rsidRDefault="003B5F75" w:rsidP="0070044C">
            <w:pPr>
              <w:rPr>
                <w:rFonts w:ascii="Times New Roman" w:hAnsi="Times New Roman"/>
                <w:b/>
                <w:sz w:val="24"/>
                <w:szCs w:val="24"/>
                <w:lang w:val="ro-MD"/>
              </w:rPr>
            </w:pPr>
            <w:r>
              <w:rPr>
                <w:rFonts w:ascii="Times New Roman" w:hAnsi="Times New Roman"/>
                <w:b/>
                <w:sz w:val="24"/>
                <w:szCs w:val="24"/>
                <w:lang w:val="ro-MD"/>
              </w:rPr>
              <w:t>43</w:t>
            </w:r>
          </w:p>
        </w:tc>
        <w:tc>
          <w:tcPr>
            <w:tcW w:w="7414" w:type="dxa"/>
            <w:shd w:val="clear" w:color="auto" w:fill="FFFFFF"/>
          </w:tcPr>
          <w:p w14:paraId="625DEA54" w14:textId="0E7A222B" w:rsidR="009C6F2D" w:rsidRPr="009C6F2D"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Totodată, măsurile de intervenții asupra construcțiilor existente pentru reducerea riscului seismic se stabilesc prin regulamentul privind acțiunile de reducere a riscului seismic al construcțiilor existente, aprobat de către Guvern (a se vedea: art. 278 alin. (1) din Codul urbanismului și construcțiilor nr. 434/2023).</w:t>
            </w:r>
          </w:p>
        </w:tc>
        <w:tc>
          <w:tcPr>
            <w:tcW w:w="3869" w:type="dxa"/>
            <w:shd w:val="clear" w:color="auto" w:fill="FFFFFF"/>
          </w:tcPr>
          <w:p w14:paraId="2853A2A3" w14:textId="77777777" w:rsidR="009C6F2D" w:rsidRDefault="00906C8F"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p w14:paraId="6C91AA65" w14:textId="77777777" w:rsidR="00906C8F" w:rsidRPr="00906C8F" w:rsidRDefault="00906C8F" w:rsidP="0070044C">
            <w:pPr>
              <w:tabs>
                <w:tab w:val="left" w:pos="884"/>
                <w:tab w:val="left" w:pos="1196"/>
              </w:tabs>
              <w:spacing w:after="0" w:line="240" w:lineRule="auto"/>
              <w:jc w:val="both"/>
              <w:rPr>
                <w:rFonts w:ascii="Times New Roman" w:hAnsi="Times New Roman"/>
                <w:bCs/>
                <w:sz w:val="24"/>
                <w:szCs w:val="24"/>
                <w:lang w:val="ro-MD"/>
              </w:rPr>
            </w:pPr>
            <w:r w:rsidRPr="00906C8F">
              <w:rPr>
                <w:rFonts w:ascii="Times New Roman" w:hAnsi="Times New Roman"/>
                <w:bCs/>
                <w:sz w:val="24"/>
                <w:szCs w:val="24"/>
                <w:lang w:val="ro-MD"/>
              </w:rPr>
              <w:t>Ulterior, aprobării Metodologiei enunțate, va fi elaborat Regulamentul pentru reducerea riscului seismic la clădiri.</w:t>
            </w:r>
          </w:p>
          <w:p w14:paraId="47F38490" w14:textId="4E7B38A1" w:rsidR="00906C8F" w:rsidRDefault="00906C8F" w:rsidP="0070044C">
            <w:pPr>
              <w:tabs>
                <w:tab w:val="left" w:pos="884"/>
                <w:tab w:val="left" w:pos="1196"/>
              </w:tabs>
              <w:spacing w:after="0" w:line="240" w:lineRule="auto"/>
              <w:jc w:val="both"/>
              <w:rPr>
                <w:rFonts w:ascii="Times New Roman" w:hAnsi="Times New Roman"/>
                <w:b/>
                <w:sz w:val="24"/>
                <w:szCs w:val="24"/>
                <w:lang w:val="ro-MD"/>
              </w:rPr>
            </w:pPr>
            <w:r w:rsidRPr="00906C8F">
              <w:rPr>
                <w:rFonts w:ascii="Times New Roman" w:hAnsi="Times New Roman"/>
                <w:bCs/>
                <w:sz w:val="24"/>
                <w:szCs w:val="24"/>
                <w:lang w:val="ro-MD"/>
              </w:rPr>
              <w:t>Însă, pentru întreprinderea acțiunilor de reducere a riscului seismic, este necesar identificarea clădirilor care prezintă un eventual risc. Iar această identificare, poate avea loc, doar în urma unei evaluări fondului construit.</w:t>
            </w:r>
          </w:p>
        </w:tc>
      </w:tr>
      <w:tr w:rsidR="009C6F2D" w:rsidRPr="00A43F5E" w14:paraId="76D0A854" w14:textId="77777777" w:rsidTr="00A33F7E">
        <w:trPr>
          <w:trHeight w:val="165"/>
        </w:trPr>
        <w:tc>
          <w:tcPr>
            <w:tcW w:w="2855" w:type="dxa"/>
            <w:vMerge/>
            <w:shd w:val="clear" w:color="auto" w:fill="FFFFFF"/>
          </w:tcPr>
          <w:p w14:paraId="2B9B3B79" w14:textId="77777777" w:rsidR="009C6F2D" w:rsidRDefault="009C6F2D"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D454FD2" w14:textId="4E1C2485" w:rsidR="009C6F2D" w:rsidRDefault="003B5F75" w:rsidP="0070044C">
            <w:pPr>
              <w:rPr>
                <w:rFonts w:ascii="Times New Roman" w:hAnsi="Times New Roman"/>
                <w:b/>
                <w:sz w:val="24"/>
                <w:szCs w:val="24"/>
                <w:lang w:val="ro-MD"/>
              </w:rPr>
            </w:pPr>
            <w:r>
              <w:rPr>
                <w:rFonts w:ascii="Times New Roman" w:hAnsi="Times New Roman"/>
                <w:b/>
                <w:sz w:val="24"/>
                <w:szCs w:val="24"/>
                <w:lang w:val="ro-MD"/>
              </w:rPr>
              <w:t>44</w:t>
            </w:r>
          </w:p>
        </w:tc>
        <w:tc>
          <w:tcPr>
            <w:tcW w:w="7414" w:type="dxa"/>
            <w:shd w:val="clear" w:color="auto" w:fill="FFFFFF"/>
          </w:tcPr>
          <w:p w14:paraId="2C85091D" w14:textId="679CAA05"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Atenționăm că prin proiectul metodologiei se instituie norme primare ce vizează condițiile pentru accedere în funcții de „specialist atestat responsabil de supraveghere” și „inspector”, atribuțiile acestora etc. Mai mult, semnalăm că funcțiile de „specialist atestat responsabil de supraveghere” și „inspector” nu se regăsesc în lista specialiștilor în construcții care se supun atestării, menționați în art. 341 din Codul urbanismului și construcțiilor nr. 434/2023, și anume: </w:t>
            </w:r>
          </w:p>
          <w:p w14:paraId="06BB719C" w14:textId="77777777"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a) proiectanții, inclusiv proiectanții în amenajarea teritoriului și urbanism, verificatorii </w:t>
            </w:r>
          </w:p>
          <w:p w14:paraId="60021981" w14:textId="77777777"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de proiecte și experții tehnici; </w:t>
            </w:r>
          </w:p>
          <w:p w14:paraId="4B994DAB" w14:textId="77777777"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b) responsabilii tehnici, diriginții de șantier; </w:t>
            </w:r>
          </w:p>
          <w:p w14:paraId="534570DC" w14:textId="77777777"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c) specialiștii din cadrul laboratoarelor de încercări în construcții; </w:t>
            </w:r>
          </w:p>
          <w:p w14:paraId="2A079CA9" w14:textId="77777777"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d) arhitecții din cadrul autorităților administrației publice locale; </w:t>
            </w:r>
          </w:p>
          <w:p w14:paraId="67141456" w14:textId="0111D916" w:rsidR="009C6F2D"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e) inspectorii din cadrul Inspectoratului Național pentru Supraveghere Tehnică.</w:t>
            </w:r>
          </w:p>
        </w:tc>
        <w:tc>
          <w:tcPr>
            <w:tcW w:w="3869" w:type="dxa"/>
            <w:shd w:val="clear" w:color="auto" w:fill="FFFFFF"/>
          </w:tcPr>
          <w:p w14:paraId="65A27C2C" w14:textId="1C1F74D9" w:rsidR="009C6F2D" w:rsidRDefault="0085060A"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Nu s</w:t>
            </w:r>
            <w:r w:rsidR="00906C8F">
              <w:rPr>
                <w:rFonts w:ascii="Times New Roman" w:hAnsi="Times New Roman"/>
                <w:b/>
                <w:sz w:val="24"/>
                <w:szCs w:val="24"/>
                <w:lang w:val="ro-MD"/>
              </w:rPr>
              <w:t>e acceptă.</w:t>
            </w:r>
          </w:p>
          <w:p w14:paraId="0D624230" w14:textId="4EC5BDCF" w:rsidR="00906C8F" w:rsidRPr="0085060A" w:rsidRDefault="0085060A" w:rsidP="0085060A">
            <w:pPr>
              <w:tabs>
                <w:tab w:val="left" w:pos="884"/>
                <w:tab w:val="left" w:pos="1196"/>
              </w:tabs>
              <w:spacing w:after="0" w:line="240" w:lineRule="auto"/>
              <w:jc w:val="both"/>
              <w:rPr>
                <w:rFonts w:ascii="Times New Roman" w:hAnsi="Times New Roman"/>
                <w:bCs/>
                <w:sz w:val="24"/>
                <w:szCs w:val="24"/>
                <w:lang w:val="ro-MD"/>
              </w:rPr>
            </w:pPr>
            <w:r w:rsidRPr="0085060A">
              <w:rPr>
                <w:rFonts w:ascii="Times New Roman" w:hAnsi="Times New Roman"/>
                <w:bCs/>
                <w:sz w:val="24"/>
                <w:szCs w:val="24"/>
                <w:lang w:val="ro-MD"/>
              </w:rPr>
              <w:t xml:space="preserve">Conform pct. 104 din proiectul metodologiei, </w:t>
            </w:r>
            <w:r w:rsidRPr="0085060A">
              <w:rPr>
                <w:rFonts w:ascii="Times New Roman" w:hAnsi="Times New Roman"/>
                <w:bCs/>
                <w:sz w:val="24"/>
                <w:szCs w:val="24"/>
                <w:lang w:val="ro-MD"/>
              </w:rPr>
              <w:tab/>
              <w:t xml:space="preserve">specialistul atestat responsabil de supraveghere </w:t>
            </w:r>
            <w:r w:rsidR="000863BF">
              <w:rPr>
                <w:rFonts w:ascii="Times New Roman" w:hAnsi="Times New Roman"/>
                <w:bCs/>
                <w:sz w:val="24"/>
                <w:szCs w:val="24"/>
                <w:lang w:val="ro-MD"/>
              </w:rPr>
              <w:t>poate fi orice</w:t>
            </w:r>
            <w:r w:rsidRPr="0085060A">
              <w:rPr>
                <w:rFonts w:ascii="Times New Roman" w:hAnsi="Times New Roman"/>
                <w:bCs/>
                <w:sz w:val="24"/>
                <w:szCs w:val="24"/>
                <w:lang w:val="ro-MD"/>
              </w:rPr>
              <w:t xml:space="preserve"> specialist atestat conform Regulamentului cu privire la atestarea specialiștilor care desfășoară activități în construcții, aprobat prin Hotărârea Guvernului nr. 743/2024, pe domeniul rezistența și stabilitatea construcțiilor.</w:t>
            </w:r>
          </w:p>
          <w:p w14:paraId="69494523" w14:textId="77777777" w:rsidR="0085060A" w:rsidRPr="0085060A" w:rsidRDefault="0085060A" w:rsidP="0085060A">
            <w:pPr>
              <w:tabs>
                <w:tab w:val="left" w:pos="884"/>
                <w:tab w:val="left" w:pos="1196"/>
              </w:tabs>
              <w:spacing w:after="0" w:line="240" w:lineRule="auto"/>
              <w:jc w:val="both"/>
              <w:rPr>
                <w:rFonts w:ascii="Times New Roman" w:hAnsi="Times New Roman"/>
                <w:bCs/>
                <w:sz w:val="24"/>
                <w:szCs w:val="24"/>
                <w:lang w:val="ro-MD"/>
              </w:rPr>
            </w:pPr>
            <w:r w:rsidRPr="0085060A">
              <w:rPr>
                <w:rFonts w:ascii="Times New Roman" w:hAnsi="Times New Roman"/>
                <w:bCs/>
                <w:sz w:val="24"/>
                <w:szCs w:val="24"/>
                <w:lang w:val="ro-MD"/>
              </w:rPr>
              <w:t>Adică, orice specialist atestat în domeniul construcțiilor conform HG nr. 743/2024 poate fi responsabil de supravegherea procesului de evaluare vizuală a clădirii.</w:t>
            </w:r>
          </w:p>
          <w:p w14:paraId="4C75F6C7" w14:textId="77777777" w:rsidR="0085060A" w:rsidRDefault="0085060A" w:rsidP="0085060A">
            <w:pPr>
              <w:tabs>
                <w:tab w:val="left" w:pos="884"/>
                <w:tab w:val="left" w:pos="1196"/>
              </w:tabs>
              <w:spacing w:after="0" w:line="240" w:lineRule="auto"/>
              <w:jc w:val="both"/>
              <w:rPr>
                <w:rFonts w:ascii="Times New Roman" w:hAnsi="Times New Roman"/>
                <w:bCs/>
                <w:sz w:val="24"/>
                <w:szCs w:val="24"/>
                <w:lang w:val="ro-MD"/>
              </w:rPr>
            </w:pPr>
            <w:r w:rsidRPr="0085060A">
              <w:rPr>
                <w:rFonts w:ascii="Times New Roman" w:hAnsi="Times New Roman"/>
                <w:bCs/>
                <w:sz w:val="24"/>
                <w:szCs w:val="24"/>
                <w:lang w:val="ro-MD"/>
              </w:rPr>
              <w:t>Pentru această activitate, nu se solicită atestare suplimentară.</w:t>
            </w:r>
          </w:p>
          <w:p w14:paraId="3E4800CD" w14:textId="77777777" w:rsidR="0085060A" w:rsidRDefault="0085060A" w:rsidP="0085060A">
            <w:pPr>
              <w:tabs>
                <w:tab w:val="left" w:pos="884"/>
                <w:tab w:val="left" w:pos="1196"/>
              </w:tabs>
              <w:spacing w:after="0" w:line="240" w:lineRule="auto"/>
              <w:jc w:val="both"/>
              <w:rPr>
                <w:rFonts w:ascii="Times New Roman" w:hAnsi="Times New Roman"/>
                <w:bCs/>
                <w:sz w:val="24"/>
                <w:szCs w:val="24"/>
                <w:lang w:val="ro-MD"/>
              </w:rPr>
            </w:pPr>
          </w:p>
          <w:p w14:paraId="6224489E" w14:textId="77777777" w:rsidR="00CB0303" w:rsidRDefault="00CB0303" w:rsidP="0085060A">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Ceea ce vizează funcția de inspector, menționăm că acesta nu este o funcție ce se supune procedurii de atestare.</w:t>
            </w:r>
          </w:p>
          <w:p w14:paraId="085D1A90" w14:textId="59586AF3" w:rsidR="00CB0303" w:rsidRDefault="00CB0303" w:rsidP="0085060A">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Cs/>
                <w:sz w:val="24"/>
                <w:szCs w:val="24"/>
                <w:lang w:val="ro-MD"/>
              </w:rPr>
              <w:t xml:space="preserve">Inspectorii care efectuează evaluarea vizuală </w:t>
            </w:r>
            <w:r w:rsidRPr="00CB0303">
              <w:rPr>
                <w:rFonts w:ascii="Times New Roman" w:hAnsi="Times New Roman"/>
                <w:bCs/>
                <w:sz w:val="24"/>
                <w:szCs w:val="24"/>
                <w:lang w:val="ro-MD"/>
              </w:rPr>
              <w:t xml:space="preserve">sunt persoane fizice cu studii </w:t>
            </w:r>
            <w:r w:rsidRPr="00CB0303">
              <w:rPr>
                <w:rFonts w:ascii="Times New Roman" w:hAnsi="Times New Roman"/>
                <w:bCs/>
                <w:sz w:val="24"/>
                <w:szCs w:val="24"/>
                <w:lang w:val="ro-MD"/>
              </w:rPr>
              <w:lastRenderedPageBreak/>
              <w:t xml:space="preserve">superioare de licență sau profesional tehnice post-secundare în domeniul ingineriei civile, ingineriei </w:t>
            </w:r>
            <w:proofErr w:type="spellStart"/>
            <w:r w:rsidRPr="00CB0303">
              <w:rPr>
                <w:rFonts w:ascii="Times New Roman" w:hAnsi="Times New Roman"/>
                <w:bCs/>
                <w:sz w:val="24"/>
                <w:szCs w:val="24"/>
                <w:lang w:val="ro-MD"/>
              </w:rPr>
              <w:t>instalaţiilor</w:t>
            </w:r>
            <w:proofErr w:type="spellEnd"/>
            <w:r w:rsidRPr="00CB0303">
              <w:rPr>
                <w:rFonts w:ascii="Times New Roman" w:hAnsi="Times New Roman"/>
                <w:bCs/>
                <w:sz w:val="24"/>
                <w:szCs w:val="24"/>
                <w:lang w:val="ro-MD"/>
              </w:rPr>
              <w:t>, arhitecturii sau urbanismului</w:t>
            </w:r>
            <w:r>
              <w:rPr>
                <w:rFonts w:ascii="Times New Roman" w:hAnsi="Times New Roman"/>
                <w:bCs/>
                <w:sz w:val="24"/>
                <w:szCs w:val="24"/>
                <w:lang w:val="ro-MD"/>
              </w:rPr>
              <w:t xml:space="preserve"> (pct. 108 din proiectul Metodologiei)</w:t>
            </w:r>
          </w:p>
        </w:tc>
      </w:tr>
      <w:tr w:rsidR="003B5F75" w:rsidRPr="00A43F5E" w14:paraId="78C8B8F8" w14:textId="77777777" w:rsidTr="003B5F75">
        <w:trPr>
          <w:trHeight w:val="3210"/>
        </w:trPr>
        <w:tc>
          <w:tcPr>
            <w:tcW w:w="2855" w:type="dxa"/>
            <w:vMerge w:val="restart"/>
            <w:shd w:val="clear" w:color="auto" w:fill="FFFFFF"/>
          </w:tcPr>
          <w:p w14:paraId="0594ED8E" w14:textId="77777777" w:rsidR="003B5F75" w:rsidRDefault="003B5F75"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3D6A0694" w14:textId="3C542B7A" w:rsidR="003B5F75" w:rsidRDefault="003B5F75" w:rsidP="0070044C">
            <w:pPr>
              <w:rPr>
                <w:rFonts w:ascii="Times New Roman" w:hAnsi="Times New Roman"/>
                <w:b/>
                <w:sz w:val="24"/>
                <w:szCs w:val="24"/>
                <w:lang w:val="ro-MD"/>
              </w:rPr>
            </w:pPr>
            <w:r>
              <w:rPr>
                <w:rFonts w:ascii="Times New Roman" w:hAnsi="Times New Roman"/>
                <w:b/>
                <w:sz w:val="24"/>
                <w:szCs w:val="24"/>
                <w:lang w:val="ro-MD"/>
              </w:rPr>
              <w:t>45</w:t>
            </w:r>
          </w:p>
        </w:tc>
        <w:tc>
          <w:tcPr>
            <w:tcW w:w="7414" w:type="dxa"/>
            <w:shd w:val="clear" w:color="auto" w:fill="FFFFFF"/>
          </w:tcPr>
          <w:p w14:paraId="7CCF9834" w14:textId="77777777" w:rsid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În urma celor relatate, se va reține că proiectul nu corespunde principiilor activității de legiferare, în special celor stabilite la art. 3 alin. (4) din Legea nr. 100/2017 cu privire la actele normative, potrivit cărora „(4) Actul normativ trebuie să se integreze organic în cadrul normativ în vigoare, scop în care: </w:t>
            </w:r>
          </w:p>
          <w:p w14:paraId="031164B2" w14:textId="77777777" w:rsid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a) proiectul actului normativ trebuie corelat cu prevederile actelor normative de nivel superior sau de </w:t>
            </w:r>
            <w:proofErr w:type="spellStart"/>
            <w:r w:rsidRPr="003B5F75">
              <w:rPr>
                <w:rFonts w:ascii="Times New Roman" w:hAnsi="Times New Roman"/>
                <w:sz w:val="24"/>
                <w:szCs w:val="24"/>
                <w:lang w:val="ro-RO"/>
              </w:rPr>
              <w:t>acelaşi</w:t>
            </w:r>
            <w:proofErr w:type="spellEnd"/>
            <w:r w:rsidRPr="003B5F75">
              <w:rPr>
                <w:rFonts w:ascii="Times New Roman" w:hAnsi="Times New Roman"/>
                <w:sz w:val="24"/>
                <w:szCs w:val="24"/>
                <w:lang w:val="ro-RO"/>
              </w:rPr>
              <w:t xml:space="preserve"> nivel cu care se află în conexiune;</w:t>
            </w:r>
          </w:p>
          <w:p w14:paraId="278B1E43" w14:textId="211EF6AB"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 xml:space="preserve">b) proiectul actului normativ întocmit în temeiul unui act normativ de nivel superior nu poate </w:t>
            </w:r>
            <w:proofErr w:type="spellStart"/>
            <w:r w:rsidRPr="003B5F75">
              <w:rPr>
                <w:rFonts w:ascii="Times New Roman" w:hAnsi="Times New Roman"/>
                <w:sz w:val="24"/>
                <w:szCs w:val="24"/>
                <w:lang w:val="ro-RO"/>
              </w:rPr>
              <w:t>depăşi</w:t>
            </w:r>
            <w:proofErr w:type="spellEnd"/>
            <w:r w:rsidRPr="003B5F75">
              <w:rPr>
                <w:rFonts w:ascii="Times New Roman" w:hAnsi="Times New Roman"/>
                <w:sz w:val="24"/>
                <w:szCs w:val="24"/>
                <w:lang w:val="ro-RO"/>
              </w:rPr>
              <w:t xml:space="preserve"> limitele </w:t>
            </w:r>
            <w:proofErr w:type="spellStart"/>
            <w:r w:rsidRPr="003B5F75">
              <w:rPr>
                <w:rFonts w:ascii="Times New Roman" w:hAnsi="Times New Roman"/>
                <w:sz w:val="24"/>
                <w:szCs w:val="24"/>
                <w:lang w:val="ro-RO"/>
              </w:rPr>
              <w:t>competenţei</w:t>
            </w:r>
            <w:proofErr w:type="spellEnd"/>
            <w:r w:rsidRPr="003B5F75">
              <w:rPr>
                <w:rFonts w:ascii="Times New Roman" w:hAnsi="Times New Roman"/>
                <w:sz w:val="24"/>
                <w:szCs w:val="24"/>
                <w:lang w:val="ro-RO"/>
              </w:rPr>
              <w:t xml:space="preserve"> instituite prin actul de nivel superior </w:t>
            </w:r>
            <w:proofErr w:type="spellStart"/>
            <w:r w:rsidRPr="003B5F75">
              <w:rPr>
                <w:rFonts w:ascii="Times New Roman" w:hAnsi="Times New Roman"/>
                <w:sz w:val="24"/>
                <w:szCs w:val="24"/>
                <w:lang w:val="ro-RO"/>
              </w:rPr>
              <w:t>şi</w:t>
            </w:r>
            <w:proofErr w:type="spellEnd"/>
            <w:r w:rsidRPr="003B5F75">
              <w:rPr>
                <w:rFonts w:ascii="Times New Roman" w:hAnsi="Times New Roman"/>
                <w:sz w:val="24"/>
                <w:szCs w:val="24"/>
                <w:lang w:val="ro-RO"/>
              </w:rPr>
              <w:t xml:space="preserve"> nici nu poate contraveni scopului, principiilor </w:t>
            </w:r>
            <w:proofErr w:type="spellStart"/>
            <w:r w:rsidRPr="003B5F75">
              <w:rPr>
                <w:rFonts w:ascii="Times New Roman" w:hAnsi="Times New Roman"/>
                <w:sz w:val="24"/>
                <w:szCs w:val="24"/>
                <w:lang w:val="ro-RO"/>
              </w:rPr>
              <w:t>şi</w:t>
            </w:r>
            <w:proofErr w:type="spellEnd"/>
            <w:r w:rsidRPr="003B5F75">
              <w:rPr>
                <w:rFonts w:ascii="Times New Roman" w:hAnsi="Times New Roman"/>
                <w:sz w:val="24"/>
                <w:szCs w:val="24"/>
                <w:lang w:val="ro-RO"/>
              </w:rPr>
              <w:t xml:space="preserve"> </w:t>
            </w:r>
            <w:proofErr w:type="spellStart"/>
            <w:r w:rsidRPr="003B5F75">
              <w:rPr>
                <w:rFonts w:ascii="Times New Roman" w:hAnsi="Times New Roman"/>
                <w:sz w:val="24"/>
                <w:szCs w:val="24"/>
                <w:lang w:val="ro-RO"/>
              </w:rPr>
              <w:t>dispoziţiilor</w:t>
            </w:r>
            <w:proofErr w:type="spellEnd"/>
            <w:r w:rsidRPr="003B5F75">
              <w:rPr>
                <w:rFonts w:ascii="Times New Roman" w:hAnsi="Times New Roman"/>
                <w:sz w:val="24"/>
                <w:szCs w:val="24"/>
                <w:lang w:val="ro-RO"/>
              </w:rPr>
              <w:t xml:space="preserve"> acestuia.”. </w:t>
            </w:r>
          </w:p>
        </w:tc>
        <w:tc>
          <w:tcPr>
            <w:tcW w:w="3869" w:type="dxa"/>
            <w:shd w:val="clear" w:color="auto" w:fill="FFFFFF"/>
          </w:tcPr>
          <w:p w14:paraId="0F1F6D80" w14:textId="77777777" w:rsidR="003B5F75" w:rsidRPr="006E4193" w:rsidRDefault="006E4193" w:rsidP="006E4193">
            <w:pPr>
              <w:tabs>
                <w:tab w:val="left" w:pos="884"/>
                <w:tab w:val="left" w:pos="1196"/>
              </w:tabs>
              <w:spacing w:after="0" w:line="240" w:lineRule="auto"/>
              <w:ind w:firstLine="301"/>
              <w:jc w:val="both"/>
              <w:rPr>
                <w:rFonts w:ascii="Times New Roman" w:hAnsi="Times New Roman"/>
                <w:b/>
                <w:sz w:val="24"/>
                <w:szCs w:val="24"/>
                <w:lang w:val="ro-MD"/>
              </w:rPr>
            </w:pPr>
            <w:r w:rsidRPr="006E4193">
              <w:rPr>
                <w:rFonts w:ascii="Times New Roman" w:hAnsi="Times New Roman"/>
                <w:b/>
                <w:sz w:val="24"/>
                <w:szCs w:val="24"/>
                <w:lang w:val="ro-MD"/>
              </w:rPr>
              <w:t>Nu se acceptă.</w:t>
            </w:r>
          </w:p>
          <w:p w14:paraId="764589BB" w14:textId="53E35735" w:rsidR="006E4193" w:rsidRPr="006E4193" w:rsidRDefault="006E4193" w:rsidP="006E4193">
            <w:pPr>
              <w:tabs>
                <w:tab w:val="left" w:pos="884"/>
                <w:tab w:val="left" w:pos="1196"/>
              </w:tabs>
              <w:spacing w:after="0" w:line="240" w:lineRule="auto"/>
              <w:ind w:firstLine="301"/>
              <w:jc w:val="both"/>
              <w:rPr>
                <w:rFonts w:ascii="Times New Roman" w:hAnsi="Times New Roman"/>
                <w:bCs/>
                <w:sz w:val="24"/>
                <w:szCs w:val="24"/>
                <w:lang w:val="ro-MD"/>
              </w:rPr>
            </w:pPr>
            <w:r w:rsidRPr="006E4193">
              <w:rPr>
                <w:rFonts w:ascii="Times New Roman" w:hAnsi="Times New Roman"/>
                <w:bCs/>
                <w:sz w:val="24"/>
                <w:szCs w:val="24"/>
                <w:lang w:val="ro-MD"/>
              </w:rPr>
              <w:t>Proiectul Metodologiei este corelat cu prevederile Codului urbanismului și construcțiilor nr. 434/2023 și anume:</w:t>
            </w:r>
          </w:p>
          <w:p w14:paraId="6ABDEE75" w14:textId="77777777" w:rsidR="006E4193" w:rsidRPr="006E4193" w:rsidRDefault="006E4193" w:rsidP="006E4193">
            <w:pPr>
              <w:pStyle w:val="ListParagraph"/>
              <w:numPr>
                <w:ilvl w:val="0"/>
                <w:numId w:val="10"/>
              </w:numPr>
              <w:tabs>
                <w:tab w:val="left" w:pos="884"/>
                <w:tab w:val="left" w:pos="1196"/>
              </w:tabs>
              <w:spacing w:after="0" w:line="240" w:lineRule="auto"/>
              <w:ind w:left="0" w:firstLine="301"/>
              <w:jc w:val="both"/>
              <w:rPr>
                <w:bCs/>
                <w:sz w:val="24"/>
                <w:szCs w:val="24"/>
                <w:lang w:val="ro-MD"/>
              </w:rPr>
            </w:pPr>
            <w:r w:rsidRPr="006E4193">
              <w:rPr>
                <w:bCs/>
                <w:sz w:val="24"/>
                <w:szCs w:val="24"/>
                <w:lang w:val="ro-MD"/>
              </w:rPr>
              <w:t xml:space="preserve">Art. 277 lit. a), proprietarii construcțiilor, persoane fizice sau juridice, și asociațiile de proprietari din condominiu, precum și persoanele juridice care dețin în administrare construcții trebuie să întreprindă acțiuni pentru </w:t>
            </w:r>
            <w:r w:rsidRPr="006E4193">
              <w:rPr>
                <w:b/>
                <w:sz w:val="24"/>
                <w:szCs w:val="24"/>
                <w:lang w:val="ro-MD"/>
              </w:rPr>
              <w:t>identificarea construcțiilor</w:t>
            </w:r>
            <w:r w:rsidRPr="006E4193">
              <w:rPr>
                <w:bCs/>
                <w:sz w:val="24"/>
                <w:szCs w:val="24"/>
                <w:lang w:val="ro-MD"/>
              </w:rPr>
              <w:t>, aflate în proprietate sau în administrare;</w:t>
            </w:r>
          </w:p>
          <w:p w14:paraId="0B497B61" w14:textId="77777777" w:rsidR="006E4193" w:rsidRPr="006E4193" w:rsidRDefault="006E4193" w:rsidP="006E4193">
            <w:pPr>
              <w:pStyle w:val="ListParagraph"/>
              <w:numPr>
                <w:ilvl w:val="0"/>
                <w:numId w:val="10"/>
              </w:numPr>
              <w:tabs>
                <w:tab w:val="left" w:pos="884"/>
                <w:tab w:val="left" w:pos="1196"/>
              </w:tabs>
              <w:spacing w:after="0" w:line="240" w:lineRule="auto"/>
              <w:ind w:left="0" w:firstLine="301"/>
              <w:jc w:val="both"/>
              <w:rPr>
                <w:bCs/>
                <w:sz w:val="24"/>
                <w:szCs w:val="24"/>
                <w:lang w:val="ro-MD"/>
              </w:rPr>
            </w:pPr>
            <w:r w:rsidRPr="006E4193">
              <w:rPr>
                <w:bCs/>
                <w:sz w:val="24"/>
                <w:szCs w:val="24"/>
                <w:lang w:val="ro-MD"/>
              </w:rPr>
              <w:t xml:space="preserve">Art. 280 alin. (1) lit. a), autoritățile administrației publice locale de nivelul întâi întreprind acțiuni, în limitele teritoriului administrativ, pentru </w:t>
            </w:r>
            <w:r w:rsidRPr="006E4193">
              <w:rPr>
                <w:b/>
                <w:sz w:val="24"/>
                <w:szCs w:val="24"/>
                <w:lang w:val="ro-MD"/>
              </w:rPr>
              <w:t>identificarea și inventarierea blocurilor locative</w:t>
            </w:r>
            <w:r w:rsidRPr="006E4193">
              <w:rPr>
                <w:bCs/>
                <w:sz w:val="24"/>
                <w:szCs w:val="24"/>
                <w:lang w:val="ro-MD"/>
              </w:rPr>
              <w:t>;</w:t>
            </w:r>
          </w:p>
          <w:p w14:paraId="34871510" w14:textId="77777777" w:rsidR="006E4193" w:rsidRDefault="006E4193" w:rsidP="006E4193">
            <w:pPr>
              <w:pStyle w:val="ListParagraph"/>
              <w:numPr>
                <w:ilvl w:val="0"/>
                <w:numId w:val="10"/>
              </w:numPr>
              <w:tabs>
                <w:tab w:val="left" w:pos="884"/>
                <w:tab w:val="left" w:pos="1196"/>
              </w:tabs>
              <w:spacing w:after="0" w:line="240" w:lineRule="auto"/>
              <w:ind w:left="0" w:firstLine="301"/>
              <w:jc w:val="both"/>
              <w:rPr>
                <w:bCs/>
                <w:sz w:val="24"/>
                <w:szCs w:val="24"/>
                <w:lang w:val="ro-MD"/>
              </w:rPr>
            </w:pPr>
            <w:r w:rsidRPr="006E4193">
              <w:rPr>
                <w:bCs/>
                <w:sz w:val="24"/>
                <w:szCs w:val="24"/>
                <w:lang w:val="ro-MD"/>
              </w:rPr>
              <w:t xml:space="preserve">Art. 281, Inspectoratul Național pentru Supraveghere Tehnică stabilește prioritatea construcțiilor existente pentru expertizarea tehnică, proiectarea și execuția lucrărilor de intervenții pentru reducerea riscului seismic, </w:t>
            </w:r>
            <w:r w:rsidRPr="000863BF">
              <w:rPr>
                <w:b/>
                <w:sz w:val="24"/>
                <w:szCs w:val="24"/>
                <w:lang w:val="ro-MD"/>
              </w:rPr>
              <w:t>avizând listele cu construcții pentru care este necesară efectuarea expertizelor,</w:t>
            </w:r>
            <w:r w:rsidRPr="006E4193">
              <w:rPr>
                <w:bCs/>
                <w:sz w:val="24"/>
                <w:szCs w:val="24"/>
                <w:lang w:val="ro-MD"/>
              </w:rPr>
              <w:t xml:space="preserve"> precum și verifică </w:t>
            </w:r>
            <w:r w:rsidRPr="006E4193">
              <w:rPr>
                <w:bCs/>
                <w:sz w:val="24"/>
                <w:szCs w:val="24"/>
                <w:lang w:val="ro-MD"/>
              </w:rPr>
              <w:lastRenderedPageBreak/>
              <w:t>implementarea măsurilor de intervenții asupra construcțiilor existente pentru reducerea riscului seismic.</w:t>
            </w:r>
          </w:p>
          <w:p w14:paraId="47BE0458" w14:textId="77777777" w:rsidR="000863BF" w:rsidRDefault="000863BF" w:rsidP="000863BF">
            <w:pPr>
              <w:tabs>
                <w:tab w:val="left" w:pos="884"/>
                <w:tab w:val="left" w:pos="1196"/>
              </w:tabs>
              <w:spacing w:after="0" w:line="240" w:lineRule="auto"/>
              <w:jc w:val="both"/>
              <w:rPr>
                <w:bCs/>
                <w:sz w:val="24"/>
                <w:szCs w:val="24"/>
                <w:lang w:val="ro-MD"/>
              </w:rPr>
            </w:pPr>
          </w:p>
          <w:p w14:paraId="75AD88E2" w14:textId="77777777" w:rsidR="000863BF" w:rsidRPr="000863BF" w:rsidRDefault="000863BF" w:rsidP="000863BF">
            <w:pPr>
              <w:tabs>
                <w:tab w:val="left" w:pos="884"/>
                <w:tab w:val="left" w:pos="1196"/>
              </w:tabs>
              <w:spacing w:after="0" w:line="240" w:lineRule="auto"/>
              <w:jc w:val="both"/>
              <w:rPr>
                <w:rFonts w:ascii="Times New Roman" w:hAnsi="Times New Roman"/>
                <w:bCs/>
                <w:sz w:val="24"/>
                <w:szCs w:val="24"/>
                <w:lang w:val="ro-MD"/>
              </w:rPr>
            </w:pPr>
            <w:r w:rsidRPr="000863BF">
              <w:rPr>
                <w:rFonts w:ascii="Times New Roman" w:hAnsi="Times New Roman"/>
                <w:bCs/>
                <w:sz w:val="24"/>
                <w:szCs w:val="24"/>
                <w:lang w:val="ro-MD"/>
              </w:rPr>
              <w:t>Astfel, identificarea și stabilirea listei clădirilor cu potențial risc seismic se va efectua în baza Metodologiei vizate.</w:t>
            </w:r>
          </w:p>
          <w:p w14:paraId="0D54F7A0" w14:textId="77777777" w:rsidR="000863BF" w:rsidRPr="000863BF" w:rsidRDefault="000863BF" w:rsidP="000863BF">
            <w:pPr>
              <w:tabs>
                <w:tab w:val="left" w:pos="884"/>
                <w:tab w:val="left" w:pos="1196"/>
              </w:tabs>
              <w:spacing w:after="0" w:line="240" w:lineRule="auto"/>
              <w:jc w:val="both"/>
              <w:rPr>
                <w:rFonts w:ascii="Times New Roman" w:hAnsi="Times New Roman"/>
                <w:bCs/>
                <w:sz w:val="24"/>
                <w:szCs w:val="24"/>
                <w:lang w:val="ro-MD"/>
              </w:rPr>
            </w:pPr>
            <w:r w:rsidRPr="000863BF">
              <w:rPr>
                <w:rFonts w:ascii="Times New Roman" w:hAnsi="Times New Roman"/>
                <w:bCs/>
                <w:sz w:val="24"/>
                <w:szCs w:val="24"/>
                <w:lang w:val="ro-MD"/>
              </w:rPr>
              <w:t>Expertizele tehnice fiind mult mai costisitoare și necesită mai mult timp pentru realizare, nu este judicios efectuarea expertizelor detaliate la întreg fondul construit.</w:t>
            </w:r>
          </w:p>
          <w:p w14:paraId="1F14B74D" w14:textId="6A648246" w:rsidR="000863BF" w:rsidRPr="000863BF" w:rsidRDefault="000863BF" w:rsidP="000863BF">
            <w:pPr>
              <w:tabs>
                <w:tab w:val="left" w:pos="884"/>
                <w:tab w:val="left" w:pos="1196"/>
              </w:tabs>
              <w:spacing w:after="0" w:line="240" w:lineRule="auto"/>
              <w:jc w:val="both"/>
              <w:rPr>
                <w:rFonts w:ascii="Times New Roman" w:hAnsi="Times New Roman"/>
                <w:bCs/>
                <w:sz w:val="24"/>
                <w:szCs w:val="24"/>
                <w:lang w:val="ro-MD"/>
              </w:rPr>
            </w:pPr>
            <w:r w:rsidRPr="000863BF">
              <w:rPr>
                <w:rFonts w:ascii="Times New Roman" w:hAnsi="Times New Roman"/>
                <w:bCs/>
                <w:sz w:val="24"/>
                <w:szCs w:val="24"/>
                <w:lang w:val="ro-MD"/>
              </w:rPr>
              <w:t>Astfel, inițial se efectuează evaluarea vizuală, în urma căreia se identifică clădirile cu potențial risc seismic, se întocmește lista clădirilor respective, iar ulterior se dispune efectuarea expertizelor tehnice de către experți tehnici atestați.</w:t>
            </w:r>
          </w:p>
        </w:tc>
      </w:tr>
      <w:tr w:rsidR="003B5F75" w:rsidRPr="00A43F5E" w14:paraId="5401C531" w14:textId="77777777" w:rsidTr="00A33F7E">
        <w:trPr>
          <w:trHeight w:val="363"/>
        </w:trPr>
        <w:tc>
          <w:tcPr>
            <w:tcW w:w="2855" w:type="dxa"/>
            <w:vMerge/>
            <w:shd w:val="clear" w:color="auto" w:fill="FFFFFF"/>
          </w:tcPr>
          <w:p w14:paraId="71D03FE1" w14:textId="77777777" w:rsidR="003B5F75" w:rsidRDefault="003B5F75"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5D2F9565" w14:textId="0223B46F" w:rsidR="003B5F75" w:rsidRDefault="003B5F75" w:rsidP="0070044C">
            <w:pPr>
              <w:rPr>
                <w:rFonts w:ascii="Times New Roman" w:hAnsi="Times New Roman"/>
                <w:b/>
                <w:sz w:val="24"/>
                <w:szCs w:val="24"/>
                <w:lang w:val="ro-MD"/>
              </w:rPr>
            </w:pPr>
            <w:r>
              <w:rPr>
                <w:rFonts w:ascii="Times New Roman" w:hAnsi="Times New Roman"/>
                <w:b/>
                <w:sz w:val="24"/>
                <w:szCs w:val="24"/>
                <w:lang w:val="ro-MD"/>
              </w:rPr>
              <w:t>46</w:t>
            </w:r>
          </w:p>
        </w:tc>
        <w:tc>
          <w:tcPr>
            <w:tcW w:w="7414" w:type="dxa"/>
            <w:shd w:val="clear" w:color="auto" w:fill="FFFFFF"/>
          </w:tcPr>
          <w:p w14:paraId="05832ADF" w14:textId="74143B45" w:rsidR="003B5F75" w:rsidRPr="003B5F75" w:rsidRDefault="003B5F75" w:rsidP="003B5F75">
            <w:pPr>
              <w:tabs>
                <w:tab w:val="left" w:pos="884"/>
                <w:tab w:val="left" w:pos="1196"/>
              </w:tabs>
              <w:spacing w:after="0" w:line="240" w:lineRule="auto"/>
              <w:ind w:firstLine="499"/>
              <w:jc w:val="both"/>
              <w:rPr>
                <w:rFonts w:ascii="Times New Roman" w:hAnsi="Times New Roman"/>
                <w:sz w:val="24"/>
                <w:szCs w:val="24"/>
                <w:lang w:val="ro-RO"/>
              </w:rPr>
            </w:pPr>
            <w:r w:rsidRPr="003B5F75">
              <w:rPr>
                <w:rFonts w:ascii="Times New Roman" w:hAnsi="Times New Roman"/>
                <w:sz w:val="24"/>
                <w:szCs w:val="24"/>
                <w:lang w:val="ro-RO"/>
              </w:rPr>
              <w:t>Adițional, sub aspect redacțional, se va ține cont de faptul că în cazul în care actul normativ conține o singură anexă, această se expune fără a fi numerotată.</w:t>
            </w:r>
          </w:p>
        </w:tc>
        <w:tc>
          <w:tcPr>
            <w:tcW w:w="3869" w:type="dxa"/>
            <w:shd w:val="clear" w:color="auto" w:fill="FFFFFF"/>
          </w:tcPr>
          <w:p w14:paraId="14106510" w14:textId="7C15D0F9" w:rsidR="003B5F75" w:rsidRDefault="00D07E8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5F75DB" w:rsidRPr="00A43F5E" w14:paraId="46E04F88" w14:textId="77777777" w:rsidTr="008F0D56">
        <w:trPr>
          <w:trHeight w:val="1413"/>
        </w:trPr>
        <w:tc>
          <w:tcPr>
            <w:tcW w:w="2855" w:type="dxa"/>
            <w:vMerge w:val="restart"/>
            <w:shd w:val="clear" w:color="auto" w:fill="FFFFFF"/>
          </w:tcPr>
          <w:p w14:paraId="52BEF3A8" w14:textId="77777777" w:rsidR="005F75DB" w:rsidRDefault="005F75DB"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Ministerul Justiției</w:t>
            </w:r>
          </w:p>
          <w:p w14:paraId="3AB50BD2" w14:textId="45F8FD06" w:rsidR="005F75DB" w:rsidRDefault="005F75DB"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email: din 08.05.2025</w:t>
            </w:r>
          </w:p>
        </w:tc>
        <w:tc>
          <w:tcPr>
            <w:tcW w:w="654" w:type="dxa"/>
            <w:shd w:val="clear" w:color="auto" w:fill="FFFFFF"/>
          </w:tcPr>
          <w:p w14:paraId="4E935373" w14:textId="02383AF2" w:rsidR="005F75DB" w:rsidRDefault="005F75DB" w:rsidP="0070044C">
            <w:pPr>
              <w:rPr>
                <w:rFonts w:ascii="Times New Roman" w:hAnsi="Times New Roman"/>
                <w:b/>
                <w:sz w:val="24"/>
                <w:szCs w:val="24"/>
                <w:lang w:val="ro-MD"/>
              </w:rPr>
            </w:pPr>
            <w:r>
              <w:rPr>
                <w:rFonts w:ascii="Times New Roman" w:hAnsi="Times New Roman"/>
                <w:b/>
                <w:sz w:val="24"/>
                <w:szCs w:val="24"/>
                <w:lang w:val="ro-MD"/>
              </w:rPr>
              <w:t>47</w:t>
            </w:r>
          </w:p>
        </w:tc>
        <w:tc>
          <w:tcPr>
            <w:tcW w:w="7414" w:type="dxa"/>
            <w:shd w:val="clear" w:color="auto" w:fill="FFFFFF"/>
          </w:tcPr>
          <w:p w14:paraId="04F54CA8" w14:textId="3CE63E50" w:rsidR="005F75DB" w:rsidRPr="003B5F75" w:rsidRDefault="005F75DB" w:rsidP="005F75DB">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 xml:space="preserve">În contextul argumentelor referitor la temeiul juridic, propunem de a indica </w:t>
            </w:r>
            <w:r>
              <w:rPr>
                <w:rFonts w:ascii="Times New Roman" w:hAnsi="Times New Roman"/>
                <w:sz w:val="24"/>
                <w:szCs w:val="24"/>
                <w:lang w:val="ro-RO"/>
              </w:rPr>
              <w:t>î</w:t>
            </w:r>
            <w:r w:rsidRPr="005F75DB">
              <w:rPr>
                <w:rFonts w:ascii="Times New Roman" w:hAnsi="Times New Roman"/>
                <w:sz w:val="24"/>
                <w:szCs w:val="24"/>
                <w:lang w:val="ro-RO"/>
              </w:rPr>
              <w:t>n clauza de adoptare în calitate de temei</w:t>
            </w:r>
            <w:bookmarkStart w:id="2" w:name="_Hlk198109928"/>
            <w:r w:rsidRPr="005F75DB">
              <w:rPr>
                <w:rFonts w:ascii="Times New Roman" w:hAnsi="Times New Roman"/>
                <w:sz w:val="24"/>
                <w:szCs w:val="24"/>
                <w:lang w:val="ro-RO"/>
              </w:rPr>
              <w:t xml:space="preserve">: art. 277 lit. a) </w:t>
            </w:r>
            <w:bookmarkEnd w:id="2"/>
            <w:r w:rsidRPr="005F75DB">
              <w:rPr>
                <w:rFonts w:ascii="Times New Roman" w:hAnsi="Times New Roman"/>
                <w:sz w:val="24"/>
                <w:szCs w:val="24"/>
                <w:lang w:val="ro-RO"/>
              </w:rPr>
              <w:t xml:space="preserve">din Codul urbanismului și construcțiilor nr. 434/2023 și </w:t>
            </w:r>
            <w:bookmarkStart w:id="3" w:name="_Hlk198110248"/>
            <w:r w:rsidRPr="005F75DB">
              <w:rPr>
                <w:rFonts w:ascii="Times New Roman" w:hAnsi="Times New Roman"/>
                <w:sz w:val="24"/>
                <w:szCs w:val="24"/>
                <w:lang w:val="ro-RO"/>
              </w:rPr>
              <w:t>art. 6 lit. h) din Legea nr. 136/2017 cu privire la Guvern</w:t>
            </w:r>
            <w:bookmarkEnd w:id="3"/>
            <w:r w:rsidRPr="005F75DB">
              <w:rPr>
                <w:rFonts w:ascii="Times New Roman" w:hAnsi="Times New Roman"/>
                <w:sz w:val="24"/>
                <w:szCs w:val="24"/>
                <w:lang w:val="ro-RO"/>
              </w:rPr>
              <w:t xml:space="preserve"> (respectiv, prevederea din art. 390 alin. (6) lit. c) din Cod se va exclude).</w:t>
            </w:r>
          </w:p>
        </w:tc>
        <w:tc>
          <w:tcPr>
            <w:tcW w:w="3869" w:type="dxa"/>
            <w:shd w:val="clear" w:color="auto" w:fill="FFFFFF"/>
          </w:tcPr>
          <w:p w14:paraId="518A6F65" w14:textId="0BA4D829" w:rsidR="005F75DB" w:rsidRDefault="005F75DB"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5F75DB" w:rsidRPr="00A43F5E" w14:paraId="429E608D" w14:textId="77777777" w:rsidTr="005F75DB">
        <w:trPr>
          <w:trHeight w:val="915"/>
        </w:trPr>
        <w:tc>
          <w:tcPr>
            <w:tcW w:w="2855" w:type="dxa"/>
            <w:vMerge/>
            <w:shd w:val="clear" w:color="auto" w:fill="FFFFFF"/>
          </w:tcPr>
          <w:p w14:paraId="039EC313" w14:textId="77777777" w:rsidR="005F75DB" w:rsidRDefault="005F75DB"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CAE6DCA" w14:textId="05827BD5" w:rsidR="005F75DB" w:rsidRDefault="008F0D56" w:rsidP="0070044C">
            <w:pPr>
              <w:rPr>
                <w:rFonts w:ascii="Times New Roman" w:hAnsi="Times New Roman"/>
                <w:b/>
                <w:sz w:val="24"/>
                <w:szCs w:val="24"/>
                <w:lang w:val="ro-MD"/>
              </w:rPr>
            </w:pPr>
            <w:r>
              <w:rPr>
                <w:rFonts w:ascii="Times New Roman" w:hAnsi="Times New Roman"/>
                <w:b/>
                <w:sz w:val="24"/>
                <w:szCs w:val="24"/>
                <w:lang w:val="ro-MD"/>
              </w:rPr>
              <w:t>48</w:t>
            </w:r>
          </w:p>
        </w:tc>
        <w:tc>
          <w:tcPr>
            <w:tcW w:w="7414" w:type="dxa"/>
            <w:shd w:val="clear" w:color="auto" w:fill="FFFFFF"/>
          </w:tcPr>
          <w:p w14:paraId="113E150C" w14:textId="77777777" w:rsidR="005F75DB" w:rsidRPr="005F75DB" w:rsidRDefault="005F75DB" w:rsidP="005F75DB">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 xml:space="preserve">Unele </w:t>
            </w:r>
            <w:proofErr w:type="spellStart"/>
            <w:r w:rsidRPr="005F75DB">
              <w:rPr>
                <w:rFonts w:ascii="Times New Roman" w:hAnsi="Times New Roman"/>
                <w:sz w:val="24"/>
                <w:szCs w:val="24"/>
                <w:lang w:val="ro-RO"/>
              </w:rPr>
              <w:t>observatii</w:t>
            </w:r>
            <w:proofErr w:type="spellEnd"/>
            <w:r w:rsidRPr="005F75DB">
              <w:rPr>
                <w:rFonts w:ascii="Times New Roman" w:hAnsi="Times New Roman"/>
                <w:sz w:val="24"/>
                <w:szCs w:val="24"/>
                <w:lang w:val="ro-RO"/>
              </w:rPr>
              <w:t xml:space="preserve"> la proiect:</w:t>
            </w:r>
          </w:p>
          <w:p w14:paraId="4AB6DFEF" w14:textId="3DC2C0CB" w:rsidR="005F75DB" w:rsidRPr="005F75DB" w:rsidRDefault="005F75DB" w:rsidP="005F75DB">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la pct. 1, expresia „cuprinde prevederi” se va substitui cu „stabilește norme”;</w:t>
            </w:r>
          </w:p>
        </w:tc>
        <w:tc>
          <w:tcPr>
            <w:tcW w:w="3869" w:type="dxa"/>
            <w:shd w:val="clear" w:color="auto" w:fill="FFFFFF"/>
          </w:tcPr>
          <w:p w14:paraId="64B9AFE9" w14:textId="2715C3C6" w:rsidR="005F75DB" w:rsidRDefault="008F0D5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5F75DB" w:rsidRPr="00A43F5E" w14:paraId="4CCD9CA7" w14:textId="77777777" w:rsidTr="008F0D56">
        <w:trPr>
          <w:trHeight w:val="285"/>
        </w:trPr>
        <w:tc>
          <w:tcPr>
            <w:tcW w:w="2855" w:type="dxa"/>
            <w:vMerge/>
            <w:shd w:val="clear" w:color="auto" w:fill="FFFFFF"/>
          </w:tcPr>
          <w:p w14:paraId="4BB1D323" w14:textId="77777777" w:rsidR="005F75DB" w:rsidRDefault="005F75DB"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7FFDB4FC" w14:textId="77777777" w:rsidR="005F75DB" w:rsidRDefault="005F75DB" w:rsidP="0070044C">
            <w:pPr>
              <w:rPr>
                <w:rFonts w:ascii="Times New Roman" w:hAnsi="Times New Roman"/>
                <w:b/>
                <w:sz w:val="24"/>
                <w:szCs w:val="24"/>
                <w:lang w:val="ro-MD"/>
              </w:rPr>
            </w:pPr>
          </w:p>
        </w:tc>
        <w:tc>
          <w:tcPr>
            <w:tcW w:w="7414" w:type="dxa"/>
            <w:shd w:val="clear" w:color="auto" w:fill="FFFFFF"/>
          </w:tcPr>
          <w:p w14:paraId="43152E7E" w14:textId="1EA9B24A" w:rsidR="005F75DB" w:rsidRPr="005F75DB" w:rsidRDefault="005F75DB" w:rsidP="008F0D56">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la pct. 28, 118, 120, 127, în toate cazurile referitor la ani, se va</w:t>
            </w:r>
            <w:r w:rsidR="008F0D56" w:rsidRPr="005F75DB">
              <w:rPr>
                <w:rFonts w:ascii="Times New Roman" w:hAnsi="Times New Roman"/>
                <w:sz w:val="24"/>
                <w:szCs w:val="24"/>
                <w:lang w:val="ro-RO"/>
              </w:rPr>
              <w:t xml:space="preserve"> completa cu „anul” sau „anii”;</w:t>
            </w:r>
          </w:p>
        </w:tc>
        <w:tc>
          <w:tcPr>
            <w:tcW w:w="3869" w:type="dxa"/>
            <w:shd w:val="clear" w:color="auto" w:fill="FFFFFF"/>
          </w:tcPr>
          <w:p w14:paraId="1EA576DC" w14:textId="0C2321D0" w:rsidR="005F75DB" w:rsidRDefault="008F0D5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tc>
      </w:tr>
      <w:tr w:rsidR="008F0D56" w:rsidRPr="00A43F5E" w14:paraId="13176B0D" w14:textId="77777777" w:rsidTr="008F0D56">
        <w:trPr>
          <w:trHeight w:val="232"/>
        </w:trPr>
        <w:tc>
          <w:tcPr>
            <w:tcW w:w="2855" w:type="dxa"/>
            <w:vMerge/>
            <w:shd w:val="clear" w:color="auto" w:fill="FFFFFF"/>
          </w:tcPr>
          <w:p w14:paraId="3C489E40" w14:textId="77777777" w:rsidR="008F0D56" w:rsidRDefault="008F0D56"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8EBC6D4" w14:textId="045B3BCA" w:rsidR="008F0D56" w:rsidRDefault="008F0D56" w:rsidP="0070044C">
            <w:pPr>
              <w:rPr>
                <w:rFonts w:ascii="Times New Roman" w:hAnsi="Times New Roman"/>
                <w:b/>
                <w:sz w:val="24"/>
                <w:szCs w:val="24"/>
                <w:lang w:val="ro-MD"/>
              </w:rPr>
            </w:pPr>
            <w:r>
              <w:rPr>
                <w:rFonts w:ascii="Times New Roman" w:hAnsi="Times New Roman"/>
                <w:b/>
                <w:sz w:val="24"/>
                <w:szCs w:val="24"/>
                <w:lang w:val="ro-MD"/>
              </w:rPr>
              <w:t>49</w:t>
            </w:r>
          </w:p>
        </w:tc>
        <w:tc>
          <w:tcPr>
            <w:tcW w:w="7414" w:type="dxa"/>
            <w:shd w:val="clear" w:color="auto" w:fill="FFFFFF"/>
          </w:tcPr>
          <w:p w14:paraId="18379B18" w14:textId="325449D6" w:rsidR="008F0D56" w:rsidRPr="005F75DB" w:rsidRDefault="008F0D56" w:rsidP="005F75DB">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 xml:space="preserve">la </w:t>
            </w:r>
            <w:proofErr w:type="spellStart"/>
            <w:r w:rsidRPr="005F75DB">
              <w:rPr>
                <w:rFonts w:ascii="Times New Roman" w:hAnsi="Times New Roman"/>
                <w:sz w:val="24"/>
                <w:szCs w:val="24"/>
                <w:lang w:val="ro-RO"/>
              </w:rPr>
              <w:t>sbp</w:t>
            </w:r>
            <w:proofErr w:type="spellEnd"/>
            <w:r w:rsidRPr="005F75DB">
              <w:rPr>
                <w:rFonts w:ascii="Times New Roman" w:hAnsi="Times New Roman"/>
                <w:sz w:val="24"/>
                <w:szCs w:val="24"/>
                <w:lang w:val="ro-RO"/>
              </w:rPr>
              <w:t>. 61.1 și 61.1.2, nu este clara deosebirea dintre „clădiri locative” și „blocuri locative”;</w:t>
            </w:r>
          </w:p>
        </w:tc>
        <w:tc>
          <w:tcPr>
            <w:tcW w:w="3869" w:type="dxa"/>
            <w:shd w:val="clear" w:color="auto" w:fill="FFFFFF"/>
          </w:tcPr>
          <w:p w14:paraId="61863BC2" w14:textId="77777777" w:rsidR="008F0D56" w:rsidRDefault="008F0D56"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Se acceptă.</w:t>
            </w:r>
          </w:p>
          <w:p w14:paraId="2845A6A9" w14:textId="4427C4E8" w:rsidR="00677E34" w:rsidRPr="00677E34" w:rsidRDefault="00677E34" w:rsidP="0070044C">
            <w:pPr>
              <w:tabs>
                <w:tab w:val="left" w:pos="884"/>
                <w:tab w:val="left" w:pos="1196"/>
              </w:tabs>
              <w:spacing w:after="0" w:line="240" w:lineRule="auto"/>
              <w:jc w:val="both"/>
              <w:rPr>
                <w:rFonts w:ascii="Times New Roman" w:hAnsi="Times New Roman"/>
                <w:bCs/>
                <w:sz w:val="24"/>
                <w:szCs w:val="24"/>
                <w:lang w:val="ro-MD"/>
              </w:rPr>
            </w:pPr>
            <w:r w:rsidRPr="00677E34">
              <w:rPr>
                <w:rFonts w:ascii="Times New Roman" w:hAnsi="Times New Roman"/>
                <w:bCs/>
                <w:sz w:val="24"/>
                <w:szCs w:val="24"/>
                <w:lang w:val="ro-MD"/>
              </w:rPr>
              <w:t>Norma a fost revizu</w:t>
            </w:r>
            <w:r>
              <w:rPr>
                <w:rFonts w:ascii="Times New Roman" w:hAnsi="Times New Roman"/>
                <w:bCs/>
                <w:sz w:val="24"/>
                <w:szCs w:val="24"/>
                <w:lang w:val="ro-MD"/>
              </w:rPr>
              <w:t>i</w:t>
            </w:r>
            <w:r w:rsidRPr="00677E34">
              <w:rPr>
                <w:rFonts w:ascii="Times New Roman" w:hAnsi="Times New Roman"/>
                <w:bCs/>
                <w:sz w:val="24"/>
                <w:szCs w:val="24"/>
                <w:lang w:val="ro-MD"/>
              </w:rPr>
              <w:t>tă.</w:t>
            </w:r>
          </w:p>
        </w:tc>
      </w:tr>
      <w:tr w:rsidR="008F0D56" w:rsidRPr="00A43F5E" w14:paraId="6C917F5B" w14:textId="77777777" w:rsidTr="008F0D56">
        <w:trPr>
          <w:trHeight w:val="270"/>
        </w:trPr>
        <w:tc>
          <w:tcPr>
            <w:tcW w:w="2855" w:type="dxa"/>
            <w:vMerge/>
            <w:shd w:val="clear" w:color="auto" w:fill="FFFFFF"/>
          </w:tcPr>
          <w:p w14:paraId="54AB69BA" w14:textId="77777777" w:rsidR="008F0D56" w:rsidRDefault="008F0D56"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F03F184" w14:textId="26F52725" w:rsidR="008F0D56" w:rsidRDefault="008F0D56" w:rsidP="0070044C">
            <w:pPr>
              <w:rPr>
                <w:rFonts w:ascii="Times New Roman" w:hAnsi="Times New Roman"/>
                <w:b/>
                <w:sz w:val="24"/>
                <w:szCs w:val="24"/>
                <w:lang w:val="ro-MD"/>
              </w:rPr>
            </w:pPr>
            <w:r>
              <w:rPr>
                <w:rFonts w:ascii="Times New Roman" w:hAnsi="Times New Roman"/>
                <w:b/>
                <w:sz w:val="24"/>
                <w:szCs w:val="24"/>
                <w:lang w:val="ro-MD"/>
              </w:rPr>
              <w:t>50</w:t>
            </w:r>
          </w:p>
        </w:tc>
        <w:tc>
          <w:tcPr>
            <w:tcW w:w="7414" w:type="dxa"/>
            <w:shd w:val="clear" w:color="auto" w:fill="FFFFFF"/>
          </w:tcPr>
          <w:p w14:paraId="655532D6" w14:textId="0146CA15" w:rsidR="008F0D56" w:rsidRPr="005F75DB" w:rsidRDefault="008F0D56" w:rsidP="008F0D56">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la pct. 128 - tip „cadre” ?</w:t>
            </w:r>
          </w:p>
        </w:tc>
        <w:tc>
          <w:tcPr>
            <w:tcW w:w="3869" w:type="dxa"/>
            <w:shd w:val="clear" w:color="auto" w:fill="FFFFFF"/>
          </w:tcPr>
          <w:p w14:paraId="6EC189F3" w14:textId="77777777" w:rsidR="008F0D56" w:rsidRDefault="008F0D56" w:rsidP="0070044C">
            <w:pPr>
              <w:tabs>
                <w:tab w:val="left" w:pos="884"/>
                <w:tab w:val="left" w:pos="1196"/>
              </w:tabs>
              <w:spacing w:after="0" w:line="240" w:lineRule="auto"/>
              <w:jc w:val="both"/>
              <w:rPr>
                <w:rFonts w:ascii="Times New Roman" w:hAnsi="Times New Roman"/>
                <w:b/>
                <w:sz w:val="24"/>
                <w:szCs w:val="24"/>
                <w:lang w:val="ro-MD"/>
              </w:rPr>
            </w:pPr>
            <w:r w:rsidRPr="008F0D56">
              <w:rPr>
                <w:rFonts w:ascii="Times New Roman" w:hAnsi="Times New Roman"/>
                <w:b/>
                <w:sz w:val="24"/>
                <w:szCs w:val="24"/>
                <w:lang w:val="ro-MD"/>
              </w:rPr>
              <w:t>Se acceptă.</w:t>
            </w:r>
          </w:p>
          <w:p w14:paraId="108C2C70" w14:textId="0BE265AB" w:rsidR="00A119EE" w:rsidRPr="00A119EE" w:rsidRDefault="00A119EE" w:rsidP="0070044C">
            <w:pPr>
              <w:tabs>
                <w:tab w:val="left" w:pos="884"/>
                <w:tab w:val="left" w:pos="1196"/>
              </w:tabs>
              <w:spacing w:after="0" w:line="240" w:lineRule="auto"/>
              <w:jc w:val="both"/>
              <w:rPr>
                <w:rFonts w:ascii="Times New Roman" w:hAnsi="Times New Roman"/>
                <w:bCs/>
                <w:sz w:val="24"/>
                <w:szCs w:val="24"/>
                <w:lang w:val="ro-MD"/>
              </w:rPr>
            </w:pPr>
            <w:r w:rsidRPr="00A119EE">
              <w:rPr>
                <w:rFonts w:ascii="Times New Roman" w:hAnsi="Times New Roman"/>
                <w:bCs/>
                <w:sz w:val="24"/>
                <w:szCs w:val="24"/>
                <w:lang w:val="ro-MD"/>
              </w:rPr>
              <w:t>Norma a fost redactată.</w:t>
            </w:r>
          </w:p>
        </w:tc>
      </w:tr>
      <w:tr w:rsidR="008F0D56" w:rsidRPr="00A43F5E" w14:paraId="4538075B" w14:textId="77777777" w:rsidTr="008F0D56">
        <w:trPr>
          <w:trHeight w:val="597"/>
        </w:trPr>
        <w:tc>
          <w:tcPr>
            <w:tcW w:w="2855" w:type="dxa"/>
            <w:vMerge/>
            <w:shd w:val="clear" w:color="auto" w:fill="FFFFFF"/>
          </w:tcPr>
          <w:p w14:paraId="723743DD" w14:textId="77777777" w:rsidR="008F0D56" w:rsidRDefault="008F0D56"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4D33788F" w14:textId="57FCB7FC" w:rsidR="008F0D56" w:rsidRDefault="008F0D56" w:rsidP="0070044C">
            <w:pPr>
              <w:rPr>
                <w:rFonts w:ascii="Times New Roman" w:hAnsi="Times New Roman"/>
                <w:b/>
                <w:sz w:val="24"/>
                <w:szCs w:val="24"/>
                <w:lang w:val="ro-MD"/>
              </w:rPr>
            </w:pPr>
            <w:r>
              <w:rPr>
                <w:rFonts w:ascii="Times New Roman" w:hAnsi="Times New Roman"/>
                <w:b/>
                <w:sz w:val="24"/>
                <w:szCs w:val="24"/>
                <w:lang w:val="ro-MD"/>
              </w:rPr>
              <w:t>51</w:t>
            </w:r>
          </w:p>
        </w:tc>
        <w:tc>
          <w:tcPr>
            <w:tcW w:w="7414" w:type="dxa"/>
            <w:shd w:val="clear" w:color="auto" w:fill="FFFFFF"/>
          </w:tcPr>
          <w:p w14:paraId="4AA4E8C8" w14:textId="0C6F92F7" w:rsidR="008F0D56" w:rsidRPr="005F75DB" w:rsidRDefault="008F0D56" w:rsidP="008F0D56">
            <w:pPr>
              <w:tabs>
                <w:tab w:val="left" w:pos="884"/>
                <w:tab w:val="left" w:pos="1196"/>
              </w:tabs>
              <w:spacing w:after="0" w:line="240" w:lineRule="auto"/>
              <w:ind w:firstLine="499"/>
              <w:jc w:val="both"/>
              <w:rPr>
                <w:rFonts w:ascii="Times New Roman" w:hAnsi="Times New Roman"/>
                <w:sz w:val="24"/>
                <w:szCs w:val="24"/>
                <w:lang w:val="ro-RO"/>
              </w:rPr>
            </w:pPr>
            <w:r w:rsidRPr="005F75DB">
              <w:rPr>
                <w:rFonts w:ascii="Times New Roman" w:hAnsi="Times New Roman"/>
                <w:sz w:val="24"/>
                <w:szCs w:val="24"/>
                <w:lang w:val="ro-RO"/>
              </w:rPr>
              <w:t>la pct. 156  cuvântul „maxim” se va substitui cu „maximum”.</w:t>
            </w:r>
          </w:p>
        </w:tc>
        <w:tc>
          <w:tcPr>
            <w:tcW w:w="3869" w:type="dxa"/>
            <w:shd w:val="clear" w:color="auto" w:fill="FFFFFF"/>
          </w:tcPr>
          <w:p w14:paraId="33830A89" w14:textId="42042093" w:rsidR="008F0D56" w:rsidRDefault="008F0D56" w:rsidP="0070044C">
            <w:pPr>
              <w:tabs>
                <w:tab w:val="left" w:pos="884"/>
                <w:tab w:val="left" w:pos="1196"/>
              </w:tabs>
              <w:spacing w:after="0" w:line="240" w:lineRule="auto"/>
              <w:jc w:val="both"/>
              <w:rPr>
                <w:rFonts w:ascii="Times New Roman" w:hAnsi="Times New Roman"/>
                <w:b/>
                <w:sz w:val="24"/>
                <w:szCs w:val="24"/>
                <w:lang w:val="ro-MD"/>
              </w:rPr>
            </w:pPr>
            <w:r w:rsidRPr="008F0D56">
              <w:rPr>
                <w:rFonts w:ascii="Times New Roman" w:hAnsi="Times New Roman"/>
                <w:b/>
                <w:sz w:val="24"/>
                <w:szCs w:val="24"/>
                <w:lang w:val="ro-MD"/>
              </w:rPr>
              <w:t>Se acceptă.</w:t>
            </w:r>
          </w:p>
        </w:tc>
      </w:tr>
      <w:tr w:rsidR="002A2CB8" w:rsidRPr="00A43F5E" w14:paraId="4B57CA99" w14:textId="77777777" w:rsidTr="002A2CB8">
        <w:trPr>
          <w:trHeight w:val="4815"/>
        </w:trPr>
        <w:tc>
          <w:tcPr>
            <w:tcW w:w="2855" w:type="dxa"/>
            <w:vMerge w:val="restart"/>
            <w:shd w:val="clear" w:color="auto" w:fill="FFFFFF"/>
          </w:tcPr>
          <w:p w14:paraId="5C1E4D6C" w14:textId="61608001" w:rsidR="002A2CB8" w:rsidRDefault="002A2CB8"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Centrul Național Anticorupție nr. </w:t>
            </w:r>
            <w:r w:rsidRPr="008F0D56">
              <w:rPr>
                <w:rFonts w:ascii="Times New Roman" w:hAnsi="Times New Roman"/>
                <w:b/>
                <w:sz w:val="24"/>
                <w:szCs w:val="24"/>
                <w:lang w:val="ro-MD"/>
              </w:rPr>
              <w:t>06/2/7698 din 08.05.2025</w:t>
            </w:r>
          </w:p>
        </w:tc>
        <w:tc>
          <w:tcPr>
            <w:tcW w:w="654" w:type="dxa"/>
            <w:shd w:val="clear" w:color="auto" w:fill="FFFFFF"/>
          </w:tcPr>
          <w:p w14:paraId="118D187B" w14:textId="17DC902B" w:rsidR="002A2CB8" w:rsidRDefault="002A2CB8" w:rsidP="0070044C">
            <w:pPr>
              <w:rPr>
                <w:rFonts w:ascii="Times New Roman" w:hAnsi="Times New Roman"/>
                <w:b/>
                <w:sz w:val="24"/>
                <w:szCs w:val="24"/>
                <w:lang w:val="ro-MD"/>
              </w:rPr>
            </w:pPr>
            <w:r>
              <w:rPr>
                <w:rFonts w:ascii="Times New Roman" w:hAnsi="Times New Roman"/>
                <w:b/>
                <w:sz w:val="24"/>
                <w:szCs w:val="24"/>
                <w:lang w:val="ro-MD"/>
              </w:rPr>
              <w:t>52</w:t>
            </w:r>
          </w:p>
        </w:tc>
        <w:tc>
          <w:tcPr>
            <w:tcW w:w="7414" w:type="dxa"/>
            <w:shd w:val="clear" w:color="auto" w:fill="FFFFFF"/>
          </w:tcPr>
          <w:p w14:paraId="25AA51D1" w14:textId="77777777" w:rsidR="002A2CB8" w:rsidRPr="008F0D56" w:rsidRDefault="002A2CB8" w:rsidP="008F0D56">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Capitolul III conține norme care să reglementeze modul de colectare a informațiilor.</w:t>
            </w:r>
          </w:p>
          <w:p w14:paraId="47918F36" w14:textId="10B8D511" w:rsidR="002A2CB8" w:rsidRPr="008F0D56" w:rsidRDefault="002A2CB8" w:rsidP="008F0D56">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În opinia noastră, capitolul conține unele lacune de reglementare, ceea ce poate crește riscul aplicării</w:t>
            </w:r>
            <w:r>
              <w:rPr>
                <w:rFonts w:ascii="Times New Roman" w:hAnsi="Times New Roman"/>
                <w:sz w:val="24"/>
                <w:szCs w:val="24"/>
                <w:lang w:val="ro-RO"/>
              </w:rPr>
              <w:t xml:space="preserve"> </w:t>
            </w:r>
            <w:r w:rsidRPr="008F0D56">
              <w:rPr>
                <w:rFonts w:ascii="Times New Roman" w:hAnsi="Times New Roman"/>
                <w:sz w:val="24"/>
                <w:szCs w:val="24"/>
                <w:lang w:val="ro-RO"/>
              </w:rPr>
              <w:t>confuze a procedurii de colectare a informațiilor.</w:t>
            </w:r>
          </w:p>
          <w:p w14:paraId="6CF0DDE7" w14:textId="42ACB6BF" w:rsidR="002A2CB8" w:rsidRPr="005F75DB"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Astfel, se atestă neclaritate privind modul de utilizare a informațiilor de către Inspectoratul Național pentru</w:t>
            </w:r>
            <w:r>
              <w:rPr>
                <w:rFonts w:ascii="Times New Roman" w:hAnsi="Times New Roman"/>
                <w:sz w:val="24"/>
                <w:szCs w:val="24"/>
                <w:lang w:val="ro-RO"/>
              </w:rPr>
              <w:t xml:space="preserve"> </w:t>
            </w:r>
            <w:r w:rsidRPr="008F0D56">
              <w:rPr>
                <w:rFonts w:ascii="Times New Roman" w:hAnsi="Times New Roman"/>
                <w:sz w:val="24"/>
                <w:szCs w:val="24"/>
                <w:lang w:val="ro-RO"/>
              </w:rPr>
              <w:t>Supraveghere Tehnică, care are obligația de a înregistra aceste informații colectate. În proiect nu sunt</w:t>
            </w:r>
            <w:r>
              <w:rPr>
                <w:rFonts w:ascii="Times New Roman" w:hAnsi="Times New Roman"/>
                <w:sz w:val="24"/>
                <w:szCs w:val="24"/>
                <w:lang w:val="ro-RO"/>
              </w:rPr>
              <w:t xml:space="preserve"> </w:t>
            </w:r>
            <w:r w:rsidRPr="008F0D56">
              <w:rPr>
                <w:rFonts w:ascii="Times New Roman" w:hAnsi="Times New Roman"/>
                <w:sz w:val="24"/>
                <w:szCs w:val="24"/>
                <w:lang w:val="ro-RO"/>
              </w:rPr>
              <w:t>conținute norme care să asigure exercitarea unor drepturi ale Inspectoratului în legătură cu obținerea și</w:t>
            </w:r>
            <w:r>
              <w:rPr>
                <w:rFonts w:ascii="Times New Roman" w:hAnsi="Times New Roman"/>
                <w:sz w:val="24"/>
                <w:szCs w:val="24"/>
                <w:lang w:val="ro-RO"/>
              </w:rPr>
              <w:t xml:space="preserve"> </w:t>
            </w:r>
            <w:r w:rsidRPr="008F0D56">
              <w:rPr>
                <w:rFonts w:ascii="Times New Roman" w:hAnsi="Times New Roman"/>
                <w:sz w:val="24"/>
                <w:szCs w:val="24"/>
                <w:lang w:val="ro-RO"/>
              </w:rPr>
              <w:t>înregistrarea acestor informații.</w:t>
            </w:r>
          </w:p>
        </w:tc>
        <w:tc>
          <w:tcPr>
            <w:tcW w:w="3869" w:type="dxa"/>
            <w:shd w:val="clear" w:color="auto" w:fill="FFFFFF"/>
          </w:tcPr>
          <w:p w14:paraId="66E9999D" w14:textId="3FC03648" w:rsidR="002A2CB8" w:rsidRDefault="002A2CB8"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Nu se acceptă.</w:t>
            </w:r>
          </w:p>
          <w:p w14:paraId="6F7DE219" w14:textId="01EF89ED" w:rsidR="002A2CB8" w:rsidRPr="002A2CB8" w:rsidRDefault="002A2CB8" w:rsidP="002A2CB8">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 xml:space="preserve">Informația colectată de către INST, în baza informațiilor înregistrate va stabili prioritatea construcțiilor pentru expertiza tehnică, conform </w:t>
            </w:r>
            <w:r w:rsidRPr="002A2CB8">
              <w:rPr>
                <w:rFonts w:ascii="Times New Roman" w:hAnsi="Times New Roman"/>
                <w:bCs/>
                <w:sz w:val="24"/>
                <w:szCs w:val="24"/>
                <w:lang w:val="ro-MD"/>
              </w:rPr>
              <w:t>art. 281 din Codul urbanismului și construcțiilor,</w:t>
            </w:r>
            <w:r>
              <w:rPr>
                <w:rFonts w:ascii="Times New Roman" w:hAnsi="Times New Roman"/>
                <w:bCs/>
                <w:sz w:val="24"/>
                <w:szCs w:val="24"/>
                <w:lang w:val="ro-MD"/>
              </w:rPr>
              <w:t xml:space="preserve"> care prevede că</w:t>
            </w:r>
            <w:r w:rsidRPr="002A2CB8">
              <w:rPr>
                <w:rFonts w:ascii="Times New Roman" w:hAnsi="Times New Roman"/>
                <w:bCs/>
                <w:sz w:val="24"/>
                <w:szCs w:val="24"/>
                <w:lang w:val="ro-MD"/>
              </w:rPr>
              <w:t xml:space="preserve"> </w:t>
            </w:r>
            <w:r w:rsidRPr="002A2CB8">
              <w:rPr>
                <w:rFonts w:ascii="Times New Roman" w:hAnsi="Times New Roman"/>
                <w:bCs/>
                <w:sz w:val="24"/>
                <w:szCs w:val="24"/>
                <w:lang w:val="ro-MD"/>
              </w:rPr>
              <w:t>Inspectoratul Național pentru Supraveghere Tehnică stabilește prioritatea construcțiilor existente pentru expertizarea tehnică, proiectarea și execuția lucrărilor de intervenții pentru reducerea riscului seismic, avizând listele cu construcții pentru care este necesară efectuarea expertizelor, precum și verifică implementarea măsurilor de intervenții asupra construcțiilor existente pentru reducerea riscului seismic.</w:t>
            </w:r>
          </w:p>
        </w:tc>
      </w:tr>
      <w:tr w:rsidR="002A2CB8" w:rsidRPr="00A43F5E" w14:paraId="4844593C" w14:textId="77777777" w:rsidTr="008F0D56">
        <w:trPr>
          <w:trHeight w:val="12296"/>
        </w:trPr>
        <w:tc>
          <w:tcPr>
            <w:tcW w:w="2855" w:type="dxa"/>
            <w:vMerge/>
            <w:shd w:val="clear" w:color="auto" w:fill="FFFFFF"/>
          </w:tcPr>
          <w:p w14:paraId="554A8F45" w14:textId="77777777" w:rsidR="002A2CB8" w:rsidRDefault="002A2CB8" w:rsidP="00AC5F5A">
            <w:pPr>
              <w:tabs>
                <w:tab w:val="left" w:pos="884"/>
                <w:tab w:val="left" w:pos="1196"/>
              </w:tabs>
              <w:spacing w:after="0" w:line="240" w:lineRule="auto"/>
              <w:rPr>
                <w:rFonts w:ascii="Times New Roman" w:hAnsi="Times New Roman"/>
                <w:b/>
                <w:sz w:val="24"/>
                <w:szCs w:val="24"/>
                <w:lang w:val="ro-MD"/>
              </w:rPr>
            </w:pPr>
          </w:p>
        </w:tc>
        <w:tc>
          <w:tcPr>
            <w:tcW w:w="654" w:type="dxa"/>
            <w:shd w:val="clear" w:color="auto" w:fill="FFFFFF"/>
          </w:tcPr>
          <w:p w14:paraId="28671BD1" w14:textId="77777777" w:rsidR="002A2CB8" w:rsidRDefault="002A2CB8" w:rsidP="0070044C">
            <w:pPr>
              <w:rPr>
                <w:rFonts w:ascii="Times New Roman" w:hAnsi="Times New Roman"/>
                <w:b/>
                <w:sz w:val="24"/>
                <w:szCs w:val="24"/>
                <w:lang w:val="ro-MD"/>
              </w:rPr>
            </w:pPr>
          </w:p>
        </w:tc>
        <w:tc>
          <w:tcPr>
            <w:tcW w:w="7414" w:type="dxa"/>
            <w:shd w:val="clear" w:color="auto" w:fill="FFFFFF"/>
          </w:tcPr>
          <w:p w14:paraId="1A3D7E58" w14:textId="4424AA7E" w:rsidR="00003501" w:rsidRDefault="002A2CB8" w:rsidP="00003501">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Totodată, reieșind din faptul că autoritatea coordonatoare poate fi reprezentată de către „orice altă entitate</w:t>
            </w:r>
            <w:r>
              <w:rPr>
                <w:rFonts w:ascii="Times New Roman" w:hAnsi="Times New Roman"/>
                <w:sz w:val="24"/>
                <w:szCs w:val="24"/>
                <w:lang w:val="ro-RO"/>
              </w:rPr>
              <w:t xml:space="preserve"> </w:t>
            </w:r>
            <w:r w:rsidRPr="008F0D56">
              <w:rPr>
                <w:rFonts w:ascii="Times New Roman" w:hAnsi="Times New Roman"/>
                <w:sz w:val="24"/>
                <w:szCs w:val="24"/>
                <w:lang w:val="ro-RO"/>
              </w:rPr>
              <w:t>care are în proprietate clădiri”, precum și din faptul că aceasta numește managerul de program și specialistul</w:t>
            </w:r>
            <w:r>
              <w:rPr>
                <w:rFonts w:ascii="Times New Roman" w:hAnsi="Times New Roman"/>
                <w:sz w:val="24"/>
                <w:szCs w:val="24"/>
                <w:lang w:val="ro-RO"/>
              </w:rPr>
              <w:t xml:space="preserve"> </w:t>
            </w:r>
            <w:r w:rsidRPr="008F0D56">
              <w:rPr>
                <w:rFonts w:ascii="Times New Roman" w:hAnsi="Times New Roman"/>
                <w:sz w:val="24"/>
                <w:szCs w:val="24"/>
                <w:lang w:val="ro-RO"/>
              </w:rPr>
              <w:t>atestat responsabil de supraveghere (în raport cu atribuțiile acestora stabilite în capitolul respectiv) nu este</w:t>
            </w:r>
            <w:r>
              <w:rPr>
                <w:rFonts w:ascii="Times New Roman" w:hAnsi="Times New Roman"/>
                <w:sz w:val="24"/>
                <w:szCs w:val="24"/>
                <w:lang w:val="ro-RO"/>
              </w:rPr>
              <w:t xml:space="preserve"> </w:t>
            </w:r>
            <w:r w:rsidRPr="008F0D56">
              <w:rPr>
                <w:rFonts w:ascii="Times New Roman" w:hAnsi="Times New Roman"/>
                <w:sz w:val="24"/>
                <w:szCs w:val="24"/>
                <w:lang w:val="ro-RO"/>
              </w:rPr>
              <w:t xml:space="preserve">clar cum va fi asigurată o verificare obiectivă și corectă din partea </w:t>
            </w:r>
            <w:proofErr w:type="spellStart"/>
            <w:r w:rsidRPr="008F0D56">
              <w:rPr>
                <w:rFonts w:ascii="Times New Roman" w:hAnsi="Times New Roman"/>
                <w:sz w:val="24"/>
                <w:szCs w:val="24"/>
                <w:lang w:val="ro-RO"/>
              </w:rPr>
              <w:t>autoritățior</w:t>
            </w:r>
            <w:proofErr w:type="spellEnd"/>
            <w:r w:rsidRPr="008F0D56">
              <w:rPr>
                <w:rFonts w:ascii="Times New Roman" w:hAnsi="Times New Roman"/>
                <w:sz w:val="24"/>
                <w:szCs w:val="24"/>
                <w:lang w:val="ro-RO"/>
              </w:rPr>
              <w:t xml:space="preserve"> statului a acțiunilor autorității</w:t>
            </w:r>
            <w:r>
              <w:rPr>
                <w:rFonts w:ascii="Times New Roman" w:hAnsi="Times New Roman"/>
                <w:sz w:val="24"/>
                <w:szCs w:val="24"/>
                <w:lang w:val="ro-RO"/>
              </w:rPr>
              <w:t xml:space="preserve"> </w:t>
            </w:r>
            <w:r w:rsidRPr="008F0D56">
              <w:rPr>
                <w:rFonts w:ascii="Times New Roman" w:hAnsi="Times New Roman"/>
                <w:sz w:val="24"/>
                <w:szCs w:val="24"/>
                <w:lang w:val="ro-RO"/>
              </w:rPr>
              <w:t xml:space="preserve">coordonatoare și ale specialistului atestat responsabil de </w:t>
            </w:r>
            <w:proofErr w:type="spellStart"/>
            <w:r w:rsidRPr="008F0D56">
              <w:rPr>
                <w:rFonts w:ascii="Times New Roman" w:hAnsi="Times New Roman"/>
                <w:sz w:val="24"/>
                <w:szCs w:val="24"/>
                <w:lang w:val="ro-RO"/>
              </w:rPr>
              <w:t>supravegehre</w:t>
            </w:r>
            <w:proofErr w:type="spellEnd"/>
            <w:r w:rsidRPr="008F0D56">
              <w:rPr>
                <w:rFonts w:ascii="Times New Roman" w:hAnsi="Times New Roman"/>
                <w:sz w:val="24"/>
                <w:szCs w:val="24"/>
                <w:lang w:val="ro-RO"/>
              </w:rPr>
              <w:t xml:space="preserve"> și managerul de program. Or, există</w:t>
            </w:r>
            <w:r>
              <w:rPr>
                <w:rFonts w:ascii="Times New Roman" w:hAnsi="Times New Roman"/>
                <w:sz w:val="24"/>
                <w:szCs w:val="24"/>
                <w:lang w:val="ro-RO"/>
              </w:rPr>
              <w:t xml:space="preserve"> </w:t>
            </w:r>
            <w:r w:rsidRPr="008F0D56">
              <w:rPr>
                <w:rFonts w:ascii="Times New Roman" w:hAnsi="Times New Roman"/>
                <w:sz w:val="24"/>
                <w:szCs w:val="24"/>
                <w:lang w:val="ro-RO"/>
              </w:rPr>
              <w:t>riscul unor înțelegeri ascunse între ei în vederea stabilirii unor valori în urma evaluării vizuale efectuate</w:t>
            </w:r>
            <w:r>
              <w:rPr>
                <w:rFonts w:ascii="Times New Roman" w:hAnsi="Times New Roman"/>
                <w:sz w:val="24"/>
                <w:szCs w:val="24"/>
                <w:lang w:val="ro-RO"/>
              </w:rPr>
              <w:t xml:space="preserve"> </w:t>
            </w:r>
            <w:r w:rsidRPr="008F0D56">
              <w:rPr>
                <w:rFonts w:ascii="Times New Roman" w:hAnsi="Times New Roman"/>
                <w:sz w:val="24"/>
                <w:szCs w:val="24"/>
                <w:lang w:val="ro-RO"/>
              </w:rPr>
              <w:t>în dependență de interes.</w:t>
            </w:r>
          </w:p>
          <w:p w14:paraId="4B2CFCB4"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Mai mult decât atât, potrivit proiectului, specialistul atestat de supraveghere</w:t>
            </w:r>
            <w:r>
              <w:rPr>
                <w:rFonts w:ascii="Times New Roman" w:hAnsi="Times New Roman"/>
                <w:sz w:val="24"/>
                <w:szCs w:val="24"/>
                <w:lang w:val="ro-RO"/>
              </w:rPr>
              <w:t xml:space="preserve"> </w:t>
            </w:r>
            <w:r w:rsidRPr="008F0D56">
              <w:rPr>
                <w:rFonts w:ascii="Times New Roman" w:hAnsi="Times New Roman"/>
                <w:sz w:val="24"/>
                <w:szCs w:val="24"/>
                <w:lang w:val="ro-RO"/>
              </w:rPr>
              <w:t>poate îndeplini și funcția de manager de program la decizia autorității coordonatoare, ceea ce și mai mult</w:t>
            </w:r>
            <w:r>
              <w:rPr>
                <w:rFonts w:ascii="Times New Roman" w:hAnsi="Times New Roman"/>
                <w:sz w:val="24"/>
                <w:szCs w:val="24"/>
                <w:lang w:val="ro-RO"/>
              </w:rPr>
              <w:t xml:space="preserve"> </w:t>
            </w:r>
            <w:r w:rsidRPr="008F0D56">
              <w:rPr>
                <w:rFonts w:ascii="Times New Roman" w:hAnsi="Times New Roman"/>
                <w:sz w:val="24"/>
                <w:szCs w:val="24"/>
                <w:lang w:val="ro-RO"/>
              </w:rPr>
              <w:t>adâncește riscul ca autoritatea coordonatoare să fie cointeresată în identificarea unei persoane în</w:t>
            </w:r>
            <w:r>
              <w:rPr>
                <w:rFonts w:ascii="Times New Roman" w:hAnsi="Times New Roman"/>
                <w:sz w:val="24"/>
                <w:szCs w:val="24"/>
                <w:lang w:val="ro-RO"/>
              </w:rPr>
              <w:t xml:space="preserve"> </w:t>
            </w:r>
            <w:r w:rsidRPr="008F0D56">
              <w:rPr>
                <w:rFonts w:ascii="Times New Roman" w:hAnsi="Times New Roman"/>
                <w:sz w:val="24"/>
                <w:szCs w:val="24"/>
                <w:lang w:val="ro-RO"/>
              </w:rPr>
              <w:t>dependență de interesul acesteia.</w:t>
            </w:r>
          </w:p>
          <w:p w14:paraId="17E773C3"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Menționăm aceste aspecte, deoarece în dependență de valorile obținute în urma evaluării vizuale rapide se</w:t>
            </w:r>
            <w:r>
              <w:rPr>
                <w:rFonts w:ascii="Times New Roman" w:hAnsi="Times New Roman"/>
                <w:sz w:val="24"/>
                <w:szCs w:val="24"/>
                <w:lang w:val="ro-RO"/>
              </w:rPr>
              <w:t xml:space="preserve"> </w:t>
            </w:r>
            <w:r w:rsidRPr="008F0D56">
              <w:rPr>
                <w:rFonts w:ascii="Times New Roman" w:hAnsi="Times New Roman"/>
                <w:sz w:val="24"/>
                <w:szCs w:val="24"/>
                <w:lang w:val="ro-RO"/>
              </w:rPr>
              <w:t>va stabili prioritatea investițiilor. Aici menționăm că norma nu este clară dacă aceste investiții urmează să fie</w:t>
            </w:r>
            <w:r>
              <w:rPr>
                <w:rFonts w:ascii="Times New Roman" w:hAnsi="Times New Roman"/>
                <w:sz w:val="24"/>
                <w:szCs w:val="24"/>
                <w:lang w:val="ro-RO"/>
              </w:rPr>
              <w:t xml:space="preserve"> </w:t>
            </w:r>
            <w:r w:rsidRPr="008F0D56">
              <w:rPr>
                <w:rFonts w:ascii="Times New Roman" w:hAnsi="Times New Roman"/>
                <w:sz w:val="24"/>
                <w:szCs w:val="24"/>
                <w:lang w:val="ro-RO"/>
              </w:rPr>
              <w:t>efectuate doar din banii publici.</w:t>
            </w:r>
          </w:p>
          <w:p w14:paraId="2550C8AC" w14:textId="77777777" w:rsidR="002A2CB8"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Astfel, o procedură ambiguă privind organizarea procesului de evaluare vizuală rapidă de către autoritățile</w:t>
            </w:r>
            <w:r>
              <w:rPr>
                <w:rFonts w:ascii="Times New Roman" w:hAnsi="Times New Roman"/>
                <w:sz w:val="24"/>
                <w:szCs w:val="24"/>
                <w:lang w:val="ro-RO"/>
              </w:rPr>
              <w:t xml:space="preserve"> </w:t>
            </w:r>
            <w:r w:rsidRPr="008F0D56">
              <w:rPr>
                <w:rFonts w:ascii="Times New Roman" w:hAnsi="Times New Roman"/>
                <w:sz w:val="24"/>
                <w:szCs w:val="24"/>
                <w:lang w:val="ro-RO"/>
              </w:rPr>
              <w:t>coordonatoare fără vreo acțiune/coordonare/verificare din partea autorităților statului poate să echivaleze</w:t>
            </w:r>
            <w:r>
              <w:rPr>
                <w:rFonts w:ascii="Times New Roman" w:hAnsi="Times New Roman"/>
                <w:sz w:val="24"/>
                <w:szCs w:val="24"/>
                <w:lang w:val="ro-RO"/>
              </w:rPr>
              <w:t xml:space="preserve"> </w:t>
            </w:r>
            <w:r w:rsidRPr="008F0D56">
              <w:rPr>
                <w:rFonts w:ascii="Times New Roman" w:hAnsi="Times New Roman"/>
                <w:sz w:val="24"/>
                <w:szCs w:val="24"/>
                <w:lang w:val="ro-RO"/>
              </w:rPr>
              <w:t>cu stabilirea unor valori subiective, în dependență de interesul urmărit al autorității coordonatoare cu riscuri</w:t>
            </w:r>
            <w:r>
              <w:rPr>
                <w:rFonts w:ascii="Times New Roman" w:hAnsi="Times New Roman"/>
                <w:sz w:val="24"/>
                <w:szCs w:val="24"/>
                <w:lang w:val="ro-RO"/>
              </w:rPr>
              <w:t xml:space="preserve"> </w:t>
            </w:r>
            <w:r w:rsidRPr="008F0D56">
              <w:rPr>
                <w:rFonts w:ascii="Times New Roman" w:hAnsi="Times New Roman"/>
                <w:sz w:val="24"/>
                <w:szCs w:val="24"/>
                <w:lang w:val="ro-RO"/>
              </w:rPr>
              <w:t>inerente comiterii manifestărilor de corupție.</w:t>
            </w:r>
          </w:p>
          <w:p w14:paraId="272F373E" w14:textId="77777777" w:rsidR="002A2CB8" w:rsidRDefault="002A2CB8" w:rsidP="002A2CB8">
            <w:pPr>
              <w:tabs>
                <w:tab w:val="left" w:pos="884"/>
                <w:tab w:val="left" w:pos="1196"/>
              </w:tabs>
              <w:spacing w:after="0" w:line="240" w:lineRule="auto"/>
              <w:ind w:firstLine="499"/>
              <w:jc w:val="both"/>
              <w:rPr>
                <w:rFonts w:ascii="Times New Roman" w:hAnsi="Times New Roman"/>
                <w:sz w:val="24"/>
                <w:szCs w:val="24"/>
                <w:lang w:val="ro-RO"/>
              </w:rPr>
            </w:pPr>
          </w:p>
          <w:p w14:paraId="5967074F"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b/>
                <w:bCs/>
                <w:i/>
                <w:iCs/>
                <w:sz w:val="24"/>
                <w:szCs w:val="24"/>
                <w:lang w:val="ro-RO"/>
              </w:rPr>
            </w:pPr>
            <w:r w:rsidRPr="008F0D56">
              <w:rPr>
                <w:rFonts w:ascii="Times New Roman" w:hAnsi="Times New Roman"/>
                <w:b/>
                <w:bCs/>
                <w:i/>
                <w:iCs/>
                <w:sz w:val="24"/>
                <w:szCs w:val="24"/>
                <w:lang w:val="ro-RO"/>
              </w:rPr>
              <w:t>Recomandări:</w:t>
            </w:r>
          </w:p>
          <w:p w14:paraId="60904DF8"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Propunem autorului completarea proiectului cu norme care ar asigura o coordonare/verificare din partea</w:t>
            </w:r>
            <w:r>
              <w:rPr>
                <w:rFonts w:ascii="Times New Roman" w:hAnsi="Times New Roman"/>
                <w:sz w:val="24"/>
                <w:szCs w:val="24"/>
                <w:lang w:val="ro-RO"/>
              </w:rPr>
              <w:t xml:space="preserve"> </w:t>
            </w:r>
            <w:r w:rsidRPr="008F0D56">
              <w:rPr>
                <w:rFonts w:ascii="Times New Roman" w:hAnsi="Times New Roman"/>
                <w:sz w:val="24"/>
                <w:szCs w:val="24"/>
                <w:lang w:val="ro-RO"/>
              </w:rPr>
              <w:t>autorităților statului cu competențe în domeniu la etapa de evaluare a vizualizării rapide a clădirilor.</w:t>
            </w:r>
          </w:p>
          <w:p w14:paraId="1B0C0EFE"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Or, completarea cu aceste norme va asigura o verificare din partea autorităților statului a informațiilor</w:t>
            </w:r>
            <w:r>
              <w:rPr>
                <w:rFonts w:ascii="Times New Roman" w:hAnsi="Times New Roman"/>
                <w:sz w:val="24"/>
                <w:szCs w:val="24"/>
                <w:lang w:val="ro-RO"/>
              </w:rPr>
              <w:t xml:space="preserve"> </w:t>
            </w:r>
            <w:r w:rsidRPr="008F0D56">
              <w:rPr>
                <w:rFonts w:ascii="Times New Roman" w:hAnsi="Times New Roman"/>
                <w:sz w:val="24"/>
                <w:szCs w:val="24"/>
                <w:lang w:val="ro-RO"/>
              </w:rPr>
              <w:t>înregistrate de către Inspectoratul Național pentru Supraveghere Tehnică și va stabili acțiunile ce urmează a</w:t>
            </w:r>
            <w:r>
              <w:rPr>
                <w:rFonts w:ascii="Times New Roman" w:hAnsi="Times New Roman"/>
                <w:sz w:val="24"/>
                <w:szCs w:val="24"/>
                <w:lang w:val="ro-RO"/>
              </w:rPr>
              <w:t xml:space="preserve"> </w:t>
            </w:r>
            <w:r w:rsidRPr="008F0D56">
              <w:rPr>
                <w:rFonts w:ascii="Times New Roman" w:hAnsi="Times New Roman"/>
                <w:sz w:val="24"/>
                <w:szCs w:val="24"/>
                <w:lang w:val="ro-RO"/>
              </w:rPr>
              <w:t>fi întreprinse în vederea confirmării faptului că informațiile prezentate sunt veridice și justificate urmare a</w:t>
            </w:r>
            <w:r>
              <w:rPr>
                <w:rFonts w:ascii="Times New Roman" w:hAnsi="Times New Roman"/>
                <w:sz w:val="24"/>
                <w:szCs w:val="24"/>
                <w:lang w:val="ro-RO"/>
              </w:rPr>
              <w:t xml:space="preserve"> </w:t>
            </w:r>
            <w:r w:rsidRPr="008F0D56">
              <w:rPr>
                <w:rFonts w:ascii="Times New Roman" w:hAnsi="Times New Roman"/>
                <w:sz w:val="24"/>
                <w:szCs w:val="24"/>
                <w:lang w:val="ro-RO"/>
              </w:rPr>
              <w:t>desfășurării procesului de evaluare vizuală rapidă a clădirilor.</w:t>
            </w:r>
          </w:p>
          <w:p w14:paraId="38A7EF54"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lastRenderedPageBreak/>
              <w:t>Astfel, în acest sens se impune stabilirea unui mecanism clar de supraveghere și control din partea</w:t>
            </w:r>
            <w:r>
              <w:rPr>
                <w:rFonts w:ascii="Times New Roman" w:hAnsi="Times New Roman"/>
                <w:sz w:val="24"/>
                <w:szCs w:val="24"/>
                <w:lang w:val="ro-RO"/>
              </w:rPr>
              <w:t xml:space="preserve"> </w:t>
            </w:r>
            <w:r w:rsidRPr="008F0D56">
              <w:rPr>
                <w:rFonts w:ascii="Times New Roman" w:hAnsi="Times New Roman"/>
                <w:sz w:val="24"/>
                <w:szCs w:val="24"/>
                <w:lang w:val="ro-RO"/>
              </w:rPr>
              <w:t>autorităților statului urmare a procesului de evaluare vizuală rapidă a clădirilor.</w:t>
            </w:r>
          </w:p>
          <w:p w14:paraId="16A2DAEC" w14:textId="77777777" w:rsidR="002A2CB8" w:rsidRPr="008F0D56" w:rsidRDefault="002A2CB8" w:rsidP="002A2CB8">
            <w:pPr>
              <w:tabs>
                <w:tab w:val="left" w:pos="884"/>
                <w:tab w:val="left" w:pos="1196"/>
              </w:tabs>
              <w:spacing w:after="0" w:line="240" w:lineRule="auto"/>
              <w:ind w:firstLine="499"/>
              <w:jc w:val="both"/>
              <w:rPr>
                <w:rFonts w:ascii="Times New Roman" w:hAnsi="Times New Roman"/>
                <w:sz w:val="24"/>
                <w:szCs w:val="24"/>
                <w:lang w:val="ro-RO"/>
              </w:rPr>
            </w:pPr>
            <w:r w:rsidRPr="008F0D56">
              <w:rPr>
                <w:rFonts w:ascii="Times New Roman" w:hAnsi="Times New Roman"/>
                <w:sz w:val="24"/>
                <w:szCs w:val="24"/>
                <w:lang w:val="ro-RO"/>
              </w:rPr>
              <w:t>Acest mecanism de supraveghere se impune ținând cont și de scopul Metodologiei propuse pentru aprobare</w:t>
            </w:r>
            <w:r>
              <w:rPr>
                <w:rFonts w:ascii="Times New Roman" w:hAnsi="Times New Roman"/>
                <w:sz w:val="24"/>
                <w:szCs w:val="24"/>
                <w:lang w:val="ro-RO"/>
              </w:rPr>
              <w:t xml:space="preserve"> </w:t>
            </w:r>
            <w:r w:rsidRPr="008F0D56">
              <w:rPr>
                <w:rFonts w:ascii="Times New Roman" w:hAnsi="Times New Roman"/>
                <w:sz w:val="24"/>
                <w:szCs w:val="24"/>
                <w:lang w:val="ro-RO"/>
              </w:rPr>
              <w:t>care conține norme pentru ierarhizarea clădirilor din punct de vedere al riscului seismic, în vederea stabilirii</w:t>
            </w:r>
            <w:r>
              <w:rPr>
                <w:rFonts w:ascii="Times New Roman" w:hAnsi="Times New Roman"/>
                <w:sz w:val="24"/>
                <w:szCs w:val="24"/>
                <w:lang w:val="ro-RO"/>
              </w:rPr>
              <w:t xml:space="preserve"> </w:t>
            </w:r>
            <w:r w:rsidRPr="008F0D56">
              <w:rPr>
                <w:rFonts w:ascii="Times New Roman" w:hAnsi="Times New Roman"/>
                <w:sz w:val="24"/>
                <w:szCs w:val="24"/>
                <w:lang w:val="ro-RO"/>
              </w:rPr>
              <w:t>priorității investițiilor pentru punerea în siguranță a clădirilor față de acțiunea seismică.</w:t>
            </w:r>
          </w:p>
        </w:tc>
        <w:tc>
          <w:tcPr>
            <w:tcW w:w="3869" w:type="dxa"/>
            <w:shd w:val="clear" w:color="auto" w:fill="FFFFFF"/>
          </w:tcPr>
          <w:p w14:paraId="06636498" w14:textId="7777B4FD" w:rsidR="00003501" w:rsidRDefault="00003501" w:rsidP="002A2CB8">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lastRenderedPageBreak/>
              <w:t>Nu se acceptă.</w:t>
            </w:r>
          </w:p>
          <w:p w14:paraId="06A32DAA" w14:textId="77777777" w:rsidR="002A2CB8" w:rsidRDefault="00003501" w:rsidP="002A2CB8">
            <w:pPr>
              <w:tabs>
                <w:tab w:val="left" w:pos="884"/>
                <w:tab w:val="left" w:pos="1196"/>
              </w:tabs>
              <w:spacing w:after="0" w:line="240" w:lineRule="auto"/>
              <w:jc w:val="both"/>
              <w:rPr>
                <w:rFonts w:ascii="Times New Roman" w:hAnsi="Times New Roman"/>
                <w:bCs/>
                <w:sz w:val="24"/>
                <w:szCs w:val="24"/>
                <w:lang w:val="ro-MD"/>
              </w:rPr>
            </w:pPr>
            <w:r w:rsidRPr="00003501">
              <w:rPr>
                <w:rFonts w:ascii="Times New Roman" w:hAnsi="Times New Roman"/>
                <w:bCs/>
                <w:sz w:val="24"/>
                <w:szCs w:val="24"/>
                <w:lang w:val="ro-MD"/>
              </w:rPr>
              <w:t>Capitolul IV (Cartea a treia</w:t>
            </w:r>
            <w:r>
              <w:rPr>
                <w:rFonts w:ascii="Times New Roman" w:hAnsi="Times New Roman"/>
                <w:bCs/>
                <w:sz w:val="24"/>
                <w:szCs w:val="24"/>
                <w:lang w:val="ro-MD"/>
              </w:rPr>
              <w:t>, Titlul II</w:t>
            </w:r>
            <w:r w:rsidRPr="00003501">
              <w:rPr>
                <w:rFonts w:ascii="Times New Roman" w:hAnsi="Times New Roman"/>
                <w:bCs/>
                <w:sz w:val="24"/>
                <w:szCs w:val="24"/>
                <w:lang w:val="ro-MD"/>
              </w:rPr>
              <w:t>) din Codul urbanismului și Construcțiilor, reglementează</w:t>
            </w:r>
            <w:r>
              <w:rPr>
                <w:rFonts w:ascii="Times New Roman" w:hAnsi="Times New Roman"/>
                <w:bCs/>
                <w:sz w:val="24"/>
                <w:szCs w:val="24"/>
                <w:lang w:val="ro-MD"/>
              </w:rPr>
              <w:t xml:space="preserve"> modul de finanțare a lucrărilor de reducere a riscului seismic, modul de coordonare </w:t>
            </w:r>
            <w:r w:rsidR="000D70E9">
              <w:rPr>
                <w:rFonts w:ascii="Times New Roman" w:hAnsi="Times New Roman"/>
                <w:bCs/>
                <w:sz w:val="24"/>
                <w:szCs w:val="24"/>
                <w:lang w:val="ro-MD"/>
              </w:rPr>
              <w:t>și verificare a acțiunilor întreprinse.</w:t>
            </w:r>
          </w:p>
          <w:p w14:paraId="49F3CE2A" w14:textId="12778DE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Astfel, conform prevederilor art. 283 din Cod, m</w:t>
            </w:r>
            <w:r w:rsidRPr="000D70E9">
              <w:rPr>
                <w:rFonts w:ascii="Times New Roman" w:hAnsi="Times New Roman"/>
                <w:bCs/>
                <w:sz w:val="24"/>
                <w:szCs w:val="24"/>
                <w:lang w:val="ro-MD"/>
              </w:rPr>
              <w:t>ijloacele necesare pentru finanțarea cheltuielilor privind proiectarea și execuția lucrărilor de consolidare a clădirilor incluse în programele anuale pentru reducerea riscului seismic sunt asigurate:</w:t>
            </w:r>
          </w:p>
          <w:p w14:paraId="29390391"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0B4A9125"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r w:rsidRPr="000D70E9">
              <w:rPr>
                <w:rFonts w:ascii="Times New Roman" w:hAnsi="Times New Roman"/>
                <w:bCs/>
                <w:sz w:val="24"/>
                <w:szCs w:val="24"/>
                <w:lang w:val="ro-MD"/>
              </w:rPr>
              <w:t>a) din bugetele locale – pentru locuințele și încăperile cu altă destinație decât cea de locuință, aflate în proprietatea unităților administrativ-teritoriale sau în administrarea autorităților acestora;</w:t>
            </w:r>
          </w:p>
          <w:p w14:paraId="46AEE626"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3EC01200"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r w:rsidRPr="000D70E9">
              <w:rPr>
                <w:rFonts w:ascii="Times New Roman" w:hAnsi="Times New Roman"/>
                <w:bCs/>
                <w:sz w:val="24"/>
                <w:szCs w:val="24"/>
                <w:lang w:val="ro-MD"/>
              </w:rPr>
              <w:t>b) din bugetul de stat, din bugetele locale sau din alte surse neinterzise de lege, după caz, în limitele fondurilor stabilite, disponibile și aprobate anual cu această destinație – pentru locuințele și încăperile cu altă destinație decât cea de locuință, aflate în proprietatea sau în administrarea celorlalte instituții publice;</w:t>
            </w:r>
          </w:p>
          <w:p w14:paraId="697F6DCD"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58A44F93"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r w:rsidRPr="000D70E9">
              <w:rPr>
                <w:rFonts w:ascii="Times New Roman" w:hAnsi="Times New Roman"/>
                <w:bCs/>
                <w:sz w:val="24"/>
                <w:szCs w:val="24"/>
                <w:lang w:val="ro-MD"/>
              </w:rPr>
              <w:t xml:space="preserve">c) din sursele proprii ale operatorilor economici – pentru locuințele și încăperile cu altă destinație decât cea </w:t>
            </w:r>
            <w:r w:rsidRPr="000D70E9">
              <w:rPr>
                <w:rFonts w:ascii="Times New Roman" w:hAnsi="Times New Roman"/>
                <w:bCs/>
                <w:sz w:val="24"/>
                <w:szCs w:val="24"/>
                <w:lang w:val="ro-MD"/>
              </w:rPr>
              <w:lastRenderedPageBreak/>
              <w:t>de locuință, aflate în proprietatea sau în administrarea acestora;</w:t>
            </w:r>
          </w:p>
          <w:p w14:paraId="328DAF24" w14:textId="77777777" w:rsidR="000D70E9" w:rsidRP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7765D511" w14:textId="77777777" w:rsidR="000D70E9" w:rsidRDefault="000D70E9" w:rsidP="000D70E9">
            <w:pPr>
              <w:tabs>
                <w:tab w:val="left" w:pos="884"/>
                <w:tab w:val="left" w:pos="1196"/>
              </w:tabs>
              <w:spacing w:after="0" w:line="240" w:lineRule="auto"/>
              <w:jc w:val="both"/>
              <w:rPr>
                <w:rFonts w:ascii="Times New Roman" w:hAnsi="Times New Roman"/>
                <w:bCs/>
                <w:sz w:val="24"/>
                <w:szCs w:val="24"/>
                <w:lang w:val="ro-MD"/>
              </w:rPr>
            </w:pPr>
            <w:r w:rsidRPr="000D70E9">
              <w:rPr>
                <w:rFonts w:ascii="Times New Roman" w:hAnsi="Times New Roman"/>
                <w:bCs/>
                <w:sz w:val="24"/>
                <w:szCs w:val="24"/>
                <w:lang w:val="ro-MD"/>
              </w:rPr>
              <w:t>d) din sursele proprii ale proprietarilor, persoane fizice sau juridice – pentru încăperile cu altă destinație decât cea de locuință.</w:t>
            </w:r>
          </w:p>
          <w:p w14:paraId="163FF9AE" w14:textId="77777777" w:rsid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486ED783" w14:textId="77777777" w:rsidR="000D70E9" w:rsidRDefault="000D70E9" w:rsidP="000D70E9">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 xml:space="preserve">Verificarea </w:t>
            </w:r>
            <w:r w:rsidRPr="000D70E9">
              <w:rPr>
                <w:rFonts w:ascii="Times New Roman" w:hAnsi="Times New Roman"/>
                <w:bCs/>
                <w:sz w:val="24"/>
                <w:szCs w:val="24"/>
                <w:lang w:val="ro-MD"/>
              </w:rPr>
              <w:t>implement</w:t>
            </w:r>
            <w:r>
              <w:rPr>
                <w:rFonts w:ascii="Times New Roman" w:hAnsi="Times New Roman"/>
                <w:bCs/>
                <w:sz w:val="24"/>
                <w:szCs w:val="24"/>
                <w:lang w:val="ro-MD"/>
              </w:rPr>
              <w:t>ării</w:t>
            </w:r>
            <w:r w:rsidRPr="000D70E9">
              <w:rPr>
                <w:rFonts w:ascii="Times New Roman" w:hAnsi="Times New Roman"/>
                <w:bCs/>
                <w:sz w:val="24"/>
                <w:szCs w:val="24"/>
                <w:lang w:val="ro-MD"/>
              </w:rPr>
              <w:t xml:space="preserve"> măsurilor de intervenții asupra construcțiilor existente pentru reducerea riscului seismic</w:t>
            </w:r>
            <w:r>
              <w:rPr>
                <w:rFonts w:ascii="Times New Roman" w:hAnsi="Times New Roman"/>
                <w:bCs/>
                <w:sz w:val="24"/>
                <w:szCs w:val="24"/>
                <w:lang w:val="ro-MD"/>
              </w:rPr>
              <w:t>, se va asigura de către INST, conform 281 din cod.</w:t>
            </w:r>
          </w:p>
          <w:p w14:paraId="6286A74F" w14:textId="77777777" w:rsidR="000D70E9" w:rsidRDefault="000D70E9" w:rsidP="000D70E9">
            <w:pPr>
              <w:tabs>
                <w:tab w:val="left" w:pos="884"/>
                <w:tab w:val="left" w:pos="1196"/>
              </w:tabs>
              <w:spacing w:after="0" w:line="240" w:lineRule="auto"/>
              <w:jc w:val="both"/>
              <w:rPr>
                <w:rFonts w:ascii="Times New Roman" w:hAnsi="Times New Roman"/>
                <w:bCs/>
                <w:sz w:val="24"/>
                <w:szCs w:val="24"/>
                <w:lang w:val="ro-MD"/>
              </w:rPr>
            </w:pPr>
          </w:p>
          <w:p w14:paraId="00B559D8" w14:textId="682E007C" w:rsidR="000D70E9" w:rsidRPr="00003501" w:rsidRDefault="000D70E9" w:rsidP="000D70E9">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Coordonarea va fi asigurată de către autoritățile publice centrale și locale, conform art. 279 și 280 din cod.</w:t>
            </w:r>
          </w:p>
        </w:tc>
      </w:tr>
      <w:tr w:rsidR="00E17762" w:rsidRPr="00A43F5E" w14:paraId="646DAC50" w14:textId="77777777" w:rsidTr="00A33F7E">
        <w:trPr>
          <w:trHeight w:val="363"/>
        </w:trPr>
        <w:tc>
          <w:tcPr>
            <w:tcW w:w="2855" w:type="dxa"/>
            <w:shd w:val="clear" w:color="auto" w:fill="FFFFFF"/>
          </w:tcPr>
          <w:p w14:paraId="3BB7EA66" w14:textId="6E215831" w:rsidR="00E17762" w:rsidRDefault="00E17762"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lastRenderedPageBreak/>
              <w:t xml:space="preserve">Ministerul Finanțelor nr. </w:t>
            </w:r>
            <w:r w:rsidRPr="00E17762">
              <w:rPr>
                <w:rFonts w:ascii="Times New Roman" w:hAnsi="Times New Roman"/>
                <w:b/>
                <w:sz w:val="24"/>
                <w:szCs w:val="24"/>
                <w:lang w:val="ro-MD"/>
              </w:rPr>
              <w:t xml:space="preserve">15/4-06/47  </w:t>
            </w:r>
            <w:r>
              <w:rPr>
                <w:rFonts w:ascii="Times New Roman" w:hAnsi="Times New Roman"/>
                <w:b/>
                <w:sz w:val="24"/>
                <w:szCs w:val="24"/>
                <w:lang w:val="ro-MD"/>
              </w:rPr>
              <w:t>din 30.04.2025</w:t>
            </w:r>
          </w:p>
        </w:tc>
        <w:tc>
          <w:tcPr>
            <w:tcW w:w="654" w:type="dxa"/>
            <w:shd w:val="clear" w:color="auto" w:fill="FFFFFF"/>
          </w:tcPr>
          <w:p w14:paraId="19A830CF" w14:textId="173A253D" w:rsidR="00E17762" w:rsidRDefault="00F40DB0" w:rsidP="0070044C">
            <w:pPr>
              <w:rPr>
                <w:rFonts w:ascii="Times New Roman" w:hAnsi="Times New Roman"/>
                <w:b/>
                <w:sz w:val="24"/>
                <w:szCs w:val="24"/>
                <w:lang w:val="ro-MD"/>
              </w:rPr>
            </w:pPr>
            <w:r>
              <w:rPr>
                <w:rFonts w:ascii="Times New Roman" w:hAnsi="Times New Roman"/>
                <w:b/>
                <w:sz w:val="24"/>
                <w:szCs w:val="24"/>
                <w:lang w:val="ro-MD"/>
              </w:rPr>
              <w:t>53</w:t>
            </w:r>
          </w:p>
        </w:tc>
        <w:tc>
          <w:tcPr>
            <w:tcW w:w="7414" w:type="dxa"/>
            <w:shd w:val="clear" w:color="auto" w:fill="FFFFFF"/>
          </w:tcPr>
          <w:p w14:paraId="6465424C" w14:textId="3518E649" w:rsidR="00E17762" w:rsidRPr="003B5F75" w:rsidRDefault="00E17762" w:rsidP="00E17762">
            <w:pPr>
              <w:tabs>
                <w:tab w:val="left" w:pos="884"/>
                <w:tab w:val="left" w:pos="1196"/>
              </w:tabs>
              <w:spacing w:after="0" w:line="240" w:lineRule="auto"/>
              <w:ind w:firstLine="499"/>
              <w:jc w:val="both"/>
              <w:rPr>
                <w:rFonts w:ascii="Times New Roman" w:hAnsi="Times New Roman"/>
                <w:sz w:val="24"/>
                <w:szCs w:val="24"/>
                <w:lang w:val="ro-RO"/>
              </w:rPr>
            </w:pPr>
            <w:r>
              <w:rPr>
                <w:rFonts w:ascii="Times New Roman" w:hAnsi="Times New Roman"/>
                <w:sz w:val="24"/>
                <w:szCs w:val="24"/>
                <w:lang w:val="ro-RO"/>
              </w:rPr>
              <w:t>Î</w:t>
            </w:r>
            <w:r w:rsidRPr="00E17762">
              <w:rPr>
                <w:rFonts w:ascii="Times New Roman" w:hAnsi="Times New Roman"/>
                <w:sz w:val="24"/>
                <w:szCs w:val="24"/>
                <w:lang w:val="ro-RO"/>
              </w:rPr>
              <w:t>n limita competențelor funcționale comunică lipsă de obiecții și propuneri.</w:t>
            </w:r>
          </w:p>
        </w:tc>
        <w:tc>
          <w:tcPr>
            <w:tcW w:w="3869" w:type="dxa"/>
            <w:shd w:val="clear" w:color="auto" w:fill="FFFFFF"/>
          </w:tcPr>
          <w:p w14:paraId="1BAD5A4B" w14:textId="79A8ECF9" w:rsidR="00E17762" w:rsidRDefault="00E17762"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S-a luat act.</w:t>
            </w:r>
          </w:p>
        </w:tc>
      </w:tr>
      <w:tr w:rsidR="00E17762" w:rsidRPr="00A43F5E" w14:paraId="4A90D57B" w14:textId="77777777" w:rsidTr="00A33F7E">
        <w:trPr>
          <w:trHeight w:val="363"/>
        </w:trPr>
        <w:tc>
          <w:tcPr>
            <w:tcW w:w="2855" w:type="dxa"/>
            <w:shd w:val="clear" w:color="auto" w:fill="FFFFFF"/>
          </w:tcPr>
          <w:p w14:paraId="3E75D7B4" w14:textId="3AF4D7F7" w:rsidR="00E17762" w:rsidRDefault="00E17762"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Ministerul Energiei nr. </w:t>
            </w:r>
            <w:r w:rsidRPr="00E17762">
              <w:rPr>
                <w:rFonts w:ascii="Times New Roman" w:hAnsi="Times New Roman"/>
                <w:b/>
                <w:bCs/>
                <w:sz w:val="24"/>
                <w:szCs w:val="24"/>
                <w:lang w:val="ro-RO"/>
              </w:rPr>
              <w:t>03–1137 din 22.04.2025</w:t>
            </w:r>
          </w:p>
        </w:tc>
        <w:tc>
          <w:tcPr>
            <w:tcW w:w="654" w:type="dxa"/>
            <w:shd w:val="clear" w:color="auto" w:fill="FFFFFF"/>
          </w:tcPr>
          <w:p w14:paraId="49E0EC48" w14:textId="01CD2028" w:rsidR="00E17762" w:rsidRDefault="00F40DB0" w:rsidP="0070044C">
            <w:pPr>
              <w:rPr>
                <w:rFonts w:ascii="Times New Roman" w:hAnsi="Times New Roman"/>
                <w:b/>
                <w:sz w:val="24"/>
                <w:szCs w:val="24"/>
                <w:lang w:val="ro-MD"/>
              </w:rPr>
            </w:pPr>
            <w:r>
              <w:rPr>
                <w:rFonts w:ascii="Times New Roman" w:hAnsi="Times New Roman"/>
                <w:b/>
                <w:sz w:val="24"/>
                <w:szCs w:val="24"/>
                <w:lang w:val="ro-MD"/>
              </w:rPr>
              <w:t xml:space="preserve">54 </w:t>
            </w:r>
          </w:p>
        </w:tc>
        <w:tc>
          <w:tcPr>
            <w:tcW w:w="7414" w:type="dxa"/>
            <w:shd w:val="clear" w:color="auto" w:fill="FFFFFF"/>
          </w:tcPr>
          <w:p w14:paraId="54D56278" w14:textId="699DCF6B" w:rsidR="00E17762" w:rsidRDefault="00E17762" w:rsidP="00E17762">
            <w:pPr>
              <w:tabs>
                <w:tab w:val="left" w:pos="884"/>
                <w:tab w:val="left" w:pos="1196"/>
              </w:tabs>
              <w:spacing w:after="0" w:line="240" w:lineRule="auto"/>
              <w:ind w:firstLine="499"/>
              <w:jc w:val="both"/>
              <w:rPr>
                <w:rFonts w:ascii="Times New Roman" w:hAnsi="Times New Roman"/>
                <w:sz w:val="24"/>
                <w:szCs w:val="24"/>
                <w:lang w:val="ro-RO"/>
              </w:rPr>
            </w:pPr>
            <w:r w:rsidRPr="00E17762">
              <w:rPr>
                <w:rFonts w:ascii="Times New Roman" w:hAnsi="Times New Roman"/>
                <w:sz w:val="24"/>
                <w:szCs w:val="24"/>
                <w:lang w:val="ro-RO"/>
              </w:rPr>
              <w:t>La pct. 9, propunem completarea cu următorul text: „Pentru inspectarea vizuală rapidă a clădirii poate fi folosit, după caz, echipament de inspectare neinvaziv, de tipul cameră portabilă cu termoviziune, în scopul depistării fisurilor interne.”, cum ar fi fisuri sub stratul de izolare termică a soclului sau a pereților construcției.</w:t>
            </w:r>
          </w:p>
        </w:tc>
        <w:tc>
          <w:tcPr>
            <w:tcW w:w="3869" w:type="dxa"/>
            <w:shd w:val="clear" w:color="auto" w:fill="FFFFFF"/>
          </w:tcPr>
          <w:p w14:paraId="33AC0BC0" w14:textId="77777777" w:rsidR="00E17762" w:rsidRDefault="00E17762" w:rsidP="0070044C">
            <w:pPr>
              <w:tabs>
                <w:tab w:val="left" w:pos="884"/>
                <w:tab w:val="left" w:pos="1196"/>
              </w:tabs>
              <w:spacing w:after="0" w:line="240" w:lineRule="auto"/>
              <w:jc w:val="both"/>
              <w:rPr>
                <w:rFonts w:ascii="Times New Roman" w:hAnsi="Times New Roman"/>
                <w:b/>
                <w:sz w:val="24"/>
                <w:szCs w:val="24"/>
                <w:lang w:val="ro-MD"/>
              </w:rPr>
            </w:pPr>
            <w:r>
              <w:rPr>
                <w:rFonts w:ascii="Times New Roman" w:hAnsi="Times New Roman"/>
                <w:b/>
                <w:sz w:val="24"/>
                <w:szCs w:val="24"/>
                <w:lang w:val="ro-MD"/>
              </w:rPr>
              <w:t>Nu se acceptă.</w:t>
            </w:r>
          </w:p>
          <w:p w14:paraId="252B10C0" w14:textId="77777777" w:rsidR="00E17762" w:rsidRDefault="00E17762" w:rsidP="00E17762">
            <w:pPr>
              <w:tabs>
                <w:tab w:val="left" w:pos="884"/>
                <w:tab w:val="left" w:pos="1196"/>
              </w:tabs>
              <w:spacing w:after="0" w:line="240" w:lineRule="auto"/>
              <w:jc w:val="both"/>
              <w:rPr>
                <w:rFonts w:ascii="Times New Roman" w:hAnsi="Times New Roman"/>
                <w:bCs/>
                <w:sz w:val="24"/>
                <w:szCs w:val="24"/>
                <w:lang w:val="ro-MD"/>
              </w:rPr>
            </w:pPr>
            <w:r w:rsidRPr="00E17762">
              <w:rPr>
                <w:rFonts w:ascii="Times New Roman" w:hAnsi="Times New Roman"/>
                <w:bCs/>
                <w:sz w:val="24"/>
                <w:szCs w:val="24"/>
                <w:lang w:val="ro-MD"/>
              </w:rPr>
              <w:t xml:space="preserve">Informațiile pentru realizarea evaluării vizuale rapide, conform prevederilor prezentei Metodologii, sunt stabilite minimal, astfel încât </w:t>
            </w:r>
            <w:proofErr w:type="spellStart"/>
            <w:r w:rsidRPr="00E17762">
              <w:rPr>
                <w:rFonts w:ascii="Times New Roman" w:hAnsi="Times New Roman"/>
                <w:bCs/>
                <w:sz w:val="24"/>
                <w:szCs w:val="24"/>
                <w:lang w:val="ro-MD"/>
              </w:rPr>
              <w:t>inspecţia</w:t>
            </w:r>
            <w:proofErr w:type="spellEnd"/>
            <w:r w:rsidRPr="00E17762">
              <w:rPr>
                <w:rFonts w:ascii="Times New Roman" w:hAnsi="Times New Roman"/>
                <w:bCs/>
                <w:sz w:val="24"/>
                <w:szCs w:val="24"/>
                <w:lang w:val="ro-MD"/>
              </w:rPr>
              <w:t xml:space="preserve"> să se poată realiza de pe domeniul public, prin observarea clădirii dinspre exterior, fără a fi necesar accesul inspectorului în imobil, indiferent de forma de proprietate a acestuia.</w:t>
            </w:r>
          </w:p>
          <w:p w14:paraId="192F670B" w14:textId="3BBFE064" w:rsidR="00E17762" w:rsidRPr="00E17762" w:rsidRDefault="00E17762" w:rsidP="00E17762">
            <w:pPr>
              <w:tabs>
                <w:tab w:val="left" w:pos="884"/>
                <w:tab w:val="left" w:pos="1196"/>
              </w:tabs>
              <w:spacing w:after="0" w:line="240" w:lineRule="auto"/>
              <w:jc w:val="both"/>
              <w:rPr>
                <w:rFonts w:ascii="Times New Roman" w:hAnsi="Times New Roman"/>
                <w:bCs/>
                <w:sz w:val="24"/>
                <w:szCs w:val="24"/>
                <w:lang w:val="ro-MD"/>
              </w:rPr>
            </w:pPr>
            <w:r>
              <w:rPr>
                <w:rFonts w:ascii="Times New Roman" w:hAnsi="Times New Roman"/>
                <w:bCs/>
                <w:sz w:val="24"/>
                <w:szCs w:val="24"/>
                <w:lang w:val="ro-MD"/>
              </w:rPr>
              <w:t>În cazul în care, vor exista suspiciuni de degradară avansate ascunse, atunci se va dispune efectuarea expertizelor tehnice.</w:t>
            </w:r>
          </w:p>
        </w:tc>
      </w:tr>
      <w:tr w:rsidR="005F75DB" w:rsidRPr="00A43F5E" w14:paraId="571834EF" w14:textId="77777777" w:rsidTr="00A33F7E">
        <w:trPr>
          <w:trHeight w:val="363"/>
        </w:trPr>
        <w:tc>
          <w:tcPr>
            <w:tcW w:w="2855" w:type="dxa"/>
            <w:shd w:val="clear" w:color="auto" w:fill="FFFFFF"/>
          </w:tcPr>
          <w:p w14:paraId="2735957D" w14:textId="543FB2B7" w:rsidR="005F75DB" w:rsidRDefault="005F75DB" w:rsidP="00AC5F5A">
            <w:pPr>
              <w:tabs>
                <w:tab w:val="left" w:pos="884"/>
                <w:tab w:val="left" w:pos="1196"/>
              </w:tabs>
              <w:spacing w:after="0" w:line="240" w:lineRule="auto"/>
              <w:rPr>
                <w:rFonts w:ascii="Times New Roman" w:hAnsi="Times New Roman"/>
                <w:b/>
                <w:sz w:val="24"/>
                <w:szCs w:val="24"/>
                <w:lang w:val="ro-MD"/>
              </w:rPr>
            </w:pPr>
            <w:r>
              <w:rPr>
                <w:rFonts w:ascii="Times New Roman" w:hAnsi="Times New Roman"/>
                <w:b/>
                <w:sz w:val="24"/>
                <w:szCs w:val="24"/>
                <w:lang w:val="ro-MD"/>
              </w:rPr>
              <w:t xml:space="preserve">Agenția Geodezie, Cartografie și Cadastru nr. </w:t>
            </w:r>
            <w:r w:rsidRPr="005F75DB">
              <w:rPr>
                <w:rFonts w:ascii="Times New Roman" w:hAnsi="Times New Roman"/>
                <w:b/>
                <w:sz w:val="24"/>
                <w:szCs w:val="24"/>
                <w:lang w:val="ro-MD"/>
              </w:rPr>
              <w:t>36/01-06/531 din 06.05.2025</w:t>
            </w:r>
          </w:p>
        </w:tc>
        <w:tc>
          <w:tcPr>
            <w:tcW w:w="654" w:type="dxa"/>
            <w:shd w:val="clear" w:color="auto" w:fill="FFFFFF"/>
          </w:tcPr>
          <w:p w14:paraId="4DB4A83D" w14:textId="16D1DB86" w:rsidR="005F75DB" w:rsidRDefault="00F40DB0" w:rsidP="0070044C">
            <w:pPr>
              <w:rPr>
                <w:rFonts w:ascii="Times New Roman" w:hAnsi="Times New Roman"/>
                <w:b/>
                <w:sz w:val="24"/>
                <w:szCs w:val="24"/>
                <w:lang w:val="ro-MD"/>
              </w:rPr>
            </w:pPr>
            <w:r>
              <w:rPr>
                <w:rFonts w:ascii="Times New Roman" w:hAnsi="Times New Roman"/>
                <w:b/>
                <w:sz w:val="24"/>
                <w:szCs w:val="24"/>
                <w:lang w:val="ro-MD"/>
              </w:rPr>
              <w:t>55</w:t>
            </w:r>
          </w:p>
        </w:tc>
        <w:tc>
          <w:tcPr>
            <w:tcW w:w="7414" w:type="dxa"/>
            <w:shd w:val="clear" w:color="auto" w:fill="FFFFFF"/>
          </w:tcPr>
          <w:p w14:paraId="26A6FF1C" w14:textId="37C21283" w:rsidR="005F75DB" w:rsidRPr="00E17762" w:rsidRDefault="005F75DB" w:rsidP="005F75DB">
            <w:pPr>
              <w:tabs>
                <w:tab w:val="left" w:pos="884"/>
                <w:tab w:val="left" w:pos="1196"/>
              </w:tabs>
              <w:spacing w:after="0" w:line="240" w:lineRule="auto"/>
              <w:ind w:firstLine="497"/>
              <w:jc w:val="both"/>
              <w:rPr>
                <w:rFonts w:ascii="Times New Roman" w:hAnsi="Times New Roman"/>
                <w:sz w:val="24"/>
                <w:szCs w:val="24"/>
                <w:lang w:val="ro-RO"/>
              </w:rPr>
            </w:pPr>
            <w:r>
              <w:rPr>
                <w:rFonts w:ascii="Times New Roman" w:hAnsi="Times New Roman"/>
                <w:sz w:val="24"/>
                <w:szCs w:val="24"/>
                <w:lang w:val="ro-RO"/>
              </w:rPr>
              <w:t>C</w:t>
            </w:r>
            <w:r w:rsidRPr="005F75DB">
              <w:rPr>
                <w:rFonts w:ascii="Times New Roman" w:hAnsi="Times New Roman"/>
                <w:sz w:val="24"/>
                <w:szCs w:val="24"/>
                <w:lang w:val="ro-RO"/>
              </w:rPr>
              <w:t>omunică despre lipsa de obiecții și susținerea proiectului.</w:t>
            </w:r>
          </w:p>
        </w:tc>
        <w:tc>
          <w:tcPr>
            <w:tcW w:w="3869" w:type="dxa"/>
            <w:shd w:val="clear" w:color="auto" w:fill="FFFFFF"/>
          </w:tcPr>
          <w:p w14:paraId="6F958B91" w14:textId="5A04F485" w:rsidR="005F75DB" w:rsidRDefault="005F75DB" w:rsidP="0070044C">
            <w:pPr>
              <w:tabs>
                <w:tab w:val="left" w:pos="884"/>
                <w:tab w:val="left" w:pos="1196"/>
              </w:tabs>
              <w:spacing w:after="0" w:line="240" w:lineRule="auto"/>
              <w:jc w:val="both"/>
              <w:rPr>
                <w:rFonts w:ascii="Times New Roman" w:hAnsi="Times New Roman"/>
                <w:b/>
                <w:sz w:val="24"/>
                <w:szCs w:val="24"/>
                <w:lang w:val="ro-MD"/>
              </w:rPr>
            </w:pPr>
            <w:r w:rsidRPr="005F75DB">
              <w:rPr>
                <w:rFonts w:ascii="Times New Roman" w:hAnsi="Times New Roman"/>
                <w:b/>
                <w:sz w:val="24"/>
                <w:szCs w:val="24"/>
                <w:lang w:val="ro-MD"/>
              </w:rPr>
              <w:t>S-a luat act.</w:t>
            </w:r>
          </w:p>
        </w:tc>
      </w:tr>
    </w:tbl>
    <w:p w14:paraId="1DB418FD" w14:textId="5AC2B56C" w:rsidR="007E7178" w:rsidRPr="0067792F" w:rsidRDefault="007E7178" w:rsidP="007E7178">
      <w:pPr>
        <w:jc w:val="center"/>
        <w:rPr>
          <w:rFonts w:ascii="Times New Roman" w:hAnsi="Times New Roman"/>
          <w:b/>
          <w:sz w:val="24"/>
          <w:szCs w:val="24"/>
          <w:lang w:val="ro-MD"/>
        </w:rPr>
      </w:pPr>
    </w:p>
    <w:p w14:paraId="6E59134A" w14:textId="77777777" w:rsidR="00D92A02" w:rsidRDefault="00D92A02" w:rsidP="007E7178">
      <w:pPr>
        <w:jc w:val="center"/>
        <w:rPr>
          <w:rFonts w:ascii="Times New Roman" w:hAnsi="Times New Roman"/>
          <w:b/>
          <w:sz w:val="24"/>
          <w:szCs w:val="24"/>
          <w:lang w:val="ro-MD"/>
        </w:rPr>
      </w:pPr>
    </w:p>
    <w:p w14:paraId="19768C39" w14:textId="77777777" w:rsidR="00D92A02" w:rsidRDefault="00D92A02" w:rsidP="007E7178">
      <w:pPr>
        <w:jc w:val="center"/>
        <w:rPr>
          <w:rFonts w:ascii="Times New Roman" w:hAnsi="Times New Roman"/>
          <w:b/>
          <w:sz w:val="24"/>
          <w:szCs w:val="24"/>
          <w:lang w:val="ro-MD"/>
        </w:rPr>
      </w:pPr>
    </w:p>
    <w:p w14:paraId="125AD8A2" w14:textId="77777777" w:rsidR="00D92A02" w:rsidRDefault="00D92A02" w:rsidP="007E7178">
      <w:pPr>
        <w:jc w:val="center"/>
        <w:rPr>
          <w:rFonts w:ascii="Times New Roman" w:hAnsi="Times New Roman"/>
          <w:b/>
          <w:sz w:val="24"/>
          <w:szCs w:val="24"/>
          <w:lang w:val="ro-MD"/>
        </w:rPr>
      </w:pPr>
    </w:p>
    <w:p w14:paraId="7EA1EDAC" w14:textId="73EE26FE" w:rsidR="00D65AD3" w:rsidRPr="0067792F" w:rsidRDefault="00D65AD3" w:rsidP="007E7178">
      <w:pPr>
        <w:jc w:val="center"/>
        <w:rPr>
          <w:rFonts w:ascii="Times New Roman" w:hAnsi="Times New Roman"/>
          <w:b/>
          <w:sz w:val="24"/>
          <w:szCs w:val="24"/>
          <w:lang w:val="ro-MD"/>
        </w:rPr>
      </w:pPr>
      <w:r w:rsidRPr="0067792F">
        <w:rPr>
          <w:rFonts w:ascii="Times New Roman" w:hAnsi="Times New Roman"/>
          <w:b/>
          <w:sz w:val="24"/>
          <w:szCs w:val="24"/>
          <w:lang w:val="ro-MD"/>
        </w:rPr>
        <w:t xml:space="preserve">Secretar general                  </w:t>
      </w:r>
      <w:r w:rsidR="001F366E">
        <w:rPr>
          <w:rFonts w:ascii="Times New Roman" w:hAnsi="Times New Roman"/>
          <w:b/>
          <w:sz w:val="24"/>
          <w:szCs w:val="24"/>
          <w:lang w:val="ro-MD"/>
        </w:rPr>
        <w:t xml:space="preserve">  </w:t>
      </w:r>
      <w:r w:rsidRPr="0067792F">
        <w:rPr>
          <w:rFonts w:ascii="Times New Roman" w:hAnsi="Times New Roman"/>
          <w:b/>
          <w:sz w:val="24"/>
          <w:szCs w:val="24"/>
          <w:lang w:val="ro-MD"/>
        </w:rPr>
        <w:t xml:space="preserve">                                           Angela ȚURCANU </w:t>
      </w:r>
    </w:p>
    <w:sectPr w:rsidR="00D65AD3" w:rsidRPr="0067792F" w:rsidSect="00430898">
      <w:pgSz w:w="16838" w:h="11906" w:orient="landscape"/>
      <w:pgMar w:top="1080" w:right="1440" w:bottom="709"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930"/>
    <w:multiLevelType w:val="hybridMultilevel"/>
    <w:tmpl w:val="7F709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8735AC"/>
    <w:multiLevelType w:val="hybridMultilevel"/>
    <w:tmpl w:val="64B4AFC0"/>
    <w:lvl w:ilvl="0" w:tplc="B1C0A5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F41BE"/>
    <w:multiLevelType w:val="hybridMultilevel"/>
    <w:tmpl w:val="418C162E"/>
    <w:lvl w:ilvl="0" w:tplc="CC6E39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8595188"/>
    <w:multiLevelType w:val="hybridMultilevel"/>
    <w:tmpl w:val="364A0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581F8F"/>
    <w:multiLevelType w:val="hybridMultilevel"/>
    <w:tmpl w:val="4FCA8C16"/>
    <w:lvl w:ilvl="0" w:tplc="9676ABF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2C85228E"/>
    <w:multiLevelType w:val="hybridMultilevel"/>
    <w:tmpl w:val="4C18C5BA"/>
    <w:lvl w:ilvl="0" w:tplc="F93C21A6">
      <w:start w:val="1"/>
      <w:numFmt w:val="lowerLetter"/>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536F229B"/>
    <w:multiLevelType w:val="multilevel"/>
    <w:tmpl w:val="27CC37F2"/>
    <w:lvl w:ilvl="0">
      <w:start w:val="1"/>
      <w:numFmt w:val="decimal"/>
      <w:lvlText w:val="%1."/>
      <w:lvlJc w:val="left"/>
      <w:pPr>
        <w:ind w:left="5130" w:hanging="360"/>
      </w:pPr>
      <w:rPr>
        <w:rFonts w:hint="default"/>
        <w:lang w:val="ro-RO"/>
      </w:rPr>
    </w:lvl>
    <w:lvl w:ilvl="1">
      <w:start w:val="1"/>
      <w:numFmt w:val="decimal"/>
      <w:isLgl/>
      <w:lvlText w:val="%1.%2."/>
      <w:lvlJc w:val="left"/>
      <w:pPr>
        <w:ind w:left="-2184" w:hanging="720"/>
      </w:pPr>
      <w:rPr>
        <w:rFonts w:hint="default"/>
      </w:rPr>
    </w:lvl>
    <w:lvl w:ilvl="2">
      <w:start w:val="1"/>
      <w:numFmt w:val="decimal"/>
      <w:isLgl/>
      <w:lvlText w:val="%1.%2.%3."/>
      <w:lvlJc w:val="left"/>
      <w:pPr>
        <w:ind w:left="-2184"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1464" w:hanging="1440"/>
      </w:pPr>
      <w:rPr>
        <w:rFonts w:hint="default"/>
      </w:rPr>
    </w:lvl>
    <w:lvl w:ilvl="6">
      <w:start w:val="1"/>
      <w:numFmt w:val="decimal"/>
      <w:isLgl/>
      <w:lvlText w:val="%1.%2.%3.%4.%5.%6.%7."/>
      <w:lvlJc w:val="left"/>
      <w:pPr>
        <w:ind w:left="-1104" w:hanging="1800"/>
      </w:pPr>
      <w:rPr>
        <w:rFonts w:hint="default"/>
      </w:rPr>
    </w:lvl>
    <w:lvl w:ilvl="7">
      <w:start w:val="1"/>
      <w:numFmt w:val="decimal"/>
      <w:isLgl/>
      <w:lvlText w:val="%1.%2.%3.%4.%5.%6.%7.%8."/>
      <w:lvlJc w:val="left"/>
      <w:pPr>
        <w:ind w:left="-1104" w:hanging="1800"/>
      </w:pPr>
      <w:rPr>
        <w:rFonts w:hint="default"/>
      </w:rPr>
    </w:lvl>
    <w:lvl w:ilvl="8">
      <w:start w:val="1"/>
      <w:numFmt w:val="decimal"/>
      <w:isLgl/>
      <w:lvlText w:val="%1.%2.%3.%4.%5.%6.%7.%8.%9."/>
      <w:lvlJc w:val="left"/>
      <w:pPr>
        <w:ind w:left="-744" w:hanging="2160"/>
      </w:pPr>
      <w:rPr>
        <w:rFonts w:hint="default"/>
      </w:rPr>
    </w:lvl>
  </w:abstractNum>
  <w:abstractNum w:abstractNumId="7" w15:restartNumberingAfterBreak="0">
    <w:nsid w:val="6B710B58"/>
    <w:multiLevelType w:val="hybridMultilevel"/>
    <w:tmpl w:val="4AB8DAAC"/>
    <w:lvl w:ilvl="0" w:tplc="FCEC97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DE21203"/>
    <w:multiLevelType w:val="hybridMultilevel"/>
    <w:tmpl w:val="2CBA3C74"/>
    <w:lvl w:ilvl="0" w:tplc="051C73AC">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DF45060"/>
    <w:multiLevelType w:val="hybridMultilevel"/>
    <w:tmpl w:val="1BF013F0"/>
    <w:lvl w:ilvl="0" w:tplc="500C6D0A">
      <w:start w:val="1"/>
      <w:numFmt w:val="lowerLetter"/>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320354959">
    <w:abstractNumId w:val="2"/>
  </w:num>
  <w:num w:numId="2" w16cid:durableId="344017316">
    <w:abstractNumId w:val="7"/>
  </w:num>
  <w:num w:numId="3" w16cid:durableId="177742694">
    <w:abstractNumId w:val="8"/>
  </w:num>
  <w:num w:numId="4" w16cid:durableId="246308464">
    <w:abstractNumId w:val="9"/>
  </w:num>
  <w:num w:numId="5" w16cid:durableId="715009519">
    <w:abstractNumId w:val="5"/>
  </w:num>
  <w:num w:numId="6" w16cid:durableId="1541623047">
    <w:abstractNumId w:val="4"/>
  </w:num>
  <w:num w:numId="7" w16cid:durableId="1861046604">
    <w:abstractNumId w:val="3"/>
  </w:num>
  <w:num w:numId="8" w16cid:durableId="1560091247">
    <w:abstractNumId w:val="0"/>
  </w:num>
  <w:num w:numId="9" w16cid:durableId="1915505215">
    <w:abstractNumId w:val="6"/>
  </w:num>
  <w:num w:numId="10" w16cid:durableId="163572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1"/>
    <w:rsid w:val="0000125F"/>
    <w:rsid w:val="00002D45"/>
    <w:rsid w:val="00003501"/>
    <w:rsid w:val="00004C89"/>
    <w:rsid w:val="0002144D"/>
    <w:rsid w:val="0002460F"/>
    <w:rsid w:val="00034AF3"/>
    <w:rsid w:val="00042FBC"/>
    <w:rsid w:val="000508A9"/>
    <w:rsid w:val="00056287"/>
    <w:rsid w:val="00064760"/>
    <w:rsid w:val="00066BAE"/>
    <w:rsid w:val="00067D06"/>
    <w:rsid w:val="00070A27"/>
    <w:rsid w:val="000863BF"/>
    <w:rsid w:val="00087B31"/>
    <w:rsid w:val="00094A85"/>
    <w:rsid w:val="000A6545"/>
    <w:rsid w:val="000B1B14"/>
    <w:rsid w:val="000B7787"/>
    <w:rsid w:val="000C2C3E"/>
    <w:rsid w:val="000D4002"/>
    <w:rsid w:val="000D6011"/>
    <w:rsid w:val="000D70E9"/>
    <w:rsid w:val="000F6988"/>
    <w:rsid w:val="00104EAD"/>
    <w:rsid w:val="00116144"/>
    <w:rsid w:val="00116FEB"/>
    <w:rsid w:val="001202C4"/>
    <w:rsid w:val="0012374D"/>
    <w:rsid w:val="001269BB"/>
    <w:rsid w:val="001307CF"/>
    <w:rsid w:val="00131566"/>
    <w:rsid w:val="00141523"/>
    <w:rsid w:val="001415DC"/>
    <w:rsid w:val="00141AD9"/>
    <w:rsid w:val="00151357"/>
    <w:rsid w:val="00154FA0"/>
    <w:rsid w:val="00155F8C"/>
    <w:rsid w:val="00157921"/>
    <w:rsid w:val="0016046E"/>
    <w:rsid w:val="00161F17"/>
    <w:rsid w:val="001620AB"/>
    <w:rsid w:val="00175495"/>
    <w:rsid w:val="001770F7"/>
    <w:rsid w:val="001835DE"/>
    <w:rsid w:val="001864AF"/>
    <w:rsid w:val="00186A24"/>
    <w:rsid w:val="001A52C3"/>
    <w:rsid w:val="001B48BB"/>
    <w:rsid w:val="001C2340"/>
    <w:rsid w:val="001E106E"/>
    <w:rsid w:val="001E55FC"/>
    <w:rsid w:val="001F302C"/>
    <w:rsid w:val="001F366E"/>
    <w:rsid w:val="001F4363"/>
    <w:rsid w:val="001F53A1"/>
    <w:rsid w:val="001F6FAC"/>
    <w:rsid w:val="00201590"/>
    <w:rsid w:val="00207271"/>
    <w:rsid w:val="00212CC4"/>
    <w:rsid w:val="00214905"/>
    <w:rsid w:val="00214AD3"/>
    <w:rsid w:val="00217B02"/>
    <w:rsid w:val="0022604A"/>
    <w:rsid w:val="002343AA"/>
    <w:rsid w:val="00234493"/>
    <w:rsid w:val="00235C99"/>
    <w:rsid w:val="00251FB8"/>
    <w:rsid w:val="0025417D"/>
    <w:rsid w:val="0025442F"/>
    <w:rsid w:val="002625DD"/>
    <w:rsid w:val="002629A5"/>
    <w:rsid w:val="002676BC"/>
    <w:rsid w:val="00280BFC"/>
    <w:rsid w:val="00284B41"/>
    <w:rsid w:val="002A2CB8"/>
    <w:rsid w:val="002B73FB"/>
    <w:rsid w:val="002B7D48"/>
    <w:rsid w:val="002C406A"/>
    <w:rsid w:val="002C4AEB"/>
    <w:rsid w:val="002C5BD6"/>
    <w:rsid w:val="002D462F"/>
    <w:rsid w:val="002E409B"/>
    <w:rsid w:val="002E6883"/>
    <w:rsid w:val="002E74CA"/>
    <w:rsid w:val="002F7111"/>
    <w:rsid w:val="00302DD6"/>
    <w:rsid w:val="003168EC"/>
    <w:rsid w:val="00320E8A"/>
    <w:rsid w:val="003212CD"/>
    <w:rsid w:val="0032160A"/>
    <w:rsid w:val="0032431D"/>
    <w:rsid w:val="00332F1F"/>
    <w:rsid w:val="003367F1"/>
    <w:rsid w:val="00343755"/>
    <w:rsid w:val="00352E56"/>
    <w:rsid w:val="003728C4"/>
    <w:rsid w:val="00373899"/>
    <w:rsid w:val="00373B0C"/>
    <w:rsid w:val="00374298"/>
    <w:rsid w:val="0037693C"/>
    <w:rsid w:val="003876F9"/>
    <w:rsid w:val="003A2F9C"/>
    <w:rsid w:val="003B5B42"/>
    <w:rsid w:val="003B5F75"/>
    <w:rsid w:val="003C7647"/>
    <w:rsid w:val="003E3B00"/>
    <w:rsid w:val="003E73EC"/>
    <w:rsid w:val="003F1CB7"/>
    <w:rsid w:val="003F605A"/>
    <w:rsid w:val="003F6D40"/>
    <w:rsid w:val="004000AF"/>
    <w:rsid w:val="00400CC0"/>
    <w:rsid w:val="004029D8"/>
    <w:rsid w:val="00412281"/>
    <w:rsid w:val="00427C0E"/>
    <w:rsid w:val="0043077D"/>
    <w:rsid w:val="00430898"/>
    <w:rsid w:val="00431AC2"/>
    <w:rsid w:val="004330F0"/>
    <w:rsid w:val="00445AD8"/>
    <w:rsid w:val="00450306"/>
    <w:rsid w:val="004570D9"/>
    <w:rsid w:val="00457A8C"/>
    <w:rsid w:val="00461817"/>
    <w:rsid w:val="004662C2"/>
    <w:rsid w:val="00471146"/>
    <w:rsid w:val="00472335"/>
    <w:rsid w:val="00473091"/>
    <w:rsid w:val="00493831"/>
    <w:rsid w:val="00497127"/>
    <w:rsid w:val="004A3738"/>
    <w:rsid w:val="004B10FD"/>
    <w:rsid w:val="004B237C"/>
    <w:rsid w:val="004B2F74"/>
    <w:rsid w:val="004B3848"/>
    <w:rsid w:val="004B4C75"/>
    <w:rsid w:val="004B4F32"/>
    <w:rsid w:val="004B5786"/>
    <w:rsid w:val="004B626D"/>
    <w:rsid w:val="004E4453"/>
    <w:rsid w:val="004F14AA"/>
    <w:rsid w:val="004F3F4E"/>
    <w:rsid w:val="004F4DAD"/>
    <w:rsid w:val="005040D3"/>
    <w:rsid w:val="00505051"/>
    <w:rsid w:val="005168B9"/>
    <w:rsid w:val="00521A33"/>
    <w:rsid w:val="00523990"/>
    <w:rsid w:val="0052485F"/>
    <w:rsid w:val="0052771F"/>
    <w:rsid w:val="00532D89"/>
    <w:rsid w:val="00534D62"/>
    <w:rsid w:val="00540B62"/>
    <w:rsid w:val="005446C5"/>
    <w:rsid w:val="00564163"/>
    <w:rsid w:val="00564A31"/>
    <w:rsid w:val="0056694B"/>
    <w:rsid w:val="00577D21"/>
    <w:rsid w:val="00584C49"/>
    <w:rsid w:val="005858C8"/>
    <w:rsid w:val="005944E5"/>
    <w:rsid w:val="0059731D"/>
    <w:rsid w:val="005A36BF"/>
    <w:rsid w:val="005C3CFD"/>
    <w:rsid w:val="005D26C3"/>
    <w:rsid w:val="005D3100"/>
    <w:rsid w:val="005D7151"/>
    <w:rsid w:val="005E1460"/>
    <w:rsid w:val="005E1832"/>
    <w:rsid w:val="005E7247"/>
    <w:rsid w:val="005E7DEE"/>
    <w:rsid w:val="005F2F8D"/>
    <w:rsid w:val="005F75DB"/>
    <w:rsid w:val="00601937"/>
    <w:rsid w:val="006065E7"/>
    <w:rsid w:val="00616BA1"/>
    <w:rsid w:val="00622E82"/>
    <w:rsid w:val="00625EBA"/>
    <w:rsid w:val="00636FC6"/>
    <w:rsid w:val="00641CB6"/>
    <w:rsid w:val="00641E7B"/>
    <w:rsid w:val="00650188"/>
    <w:rsid w:val="00650DDF"/>
    <w:rsid w:val="00652037"/>
    <w:rsid w:val="0065378E"/>
    <w:rsid w:val="00663C52"/>
    <w:rsid w:val="00665096"/>
    <w:rsid w:val="00674DF5"/>
    <w:rsid w:val="00676680"/>
    <w:rsid w:val="0067792F"/>
    <w:rsid w:val="00677E34"/>
    <w:rsid w:val="0068271B"/>
    <w:rsid w:val="00683BB1"/>
    <w:rsid w:val="006901BD"/>
    <w:rsid w:val="006A0D9A"/>
    <w:rsid w:val="006A4C15"/>
    <w:rsid w:val="006A4FF9"/>
    <w:rsid w:val="006C05BD"/>
    <w:rsid w:val="006C117A"/>
    <w:rsid w:val="006D7417"/>
    <w:rsid w:val="006E0C70"/>
    <w:rsid w:val="006E31EB"/>
    <w:rsid w:val="006E4193"/>
    <w:rsid w:val="006E796F"/>
    <w:rsid w:val="006F04D2"/>
    <w:rsid w:val="0070044C"/>
    <w:rsid w:val="007107DD"/>
    <w:rsid w:val="00711EF7"/>
    <w:rsid w:val="00713C33"/>
    <w:rsid w:val="007211E5"/>
    <w:rsid w:val="00733EE5"/>
    <w:rsid w:val="00737284"/>
    <w:rsid w:val="007406B0"/>
    <w:rsid w:val="00743579"/>
    <w:rsid w:val="00743ABE"/>
    <w:rsid w:val="007500BE"/>
    <w:rsid w:val="0075055B"/>
    <w:rsid w:val="00753449"/>
    <w:rsid w:val="007557E8"/>
    <w:rsid w:val="00757798"/>
    <w:rsid w:val="0076692E"/>
    <w:rsid w:val="007922D2"/>
    <w:rsid w:val="00794351"/>
    <w:rsid w:val="007951EA"/>
    <w:rsid w:val="007A3A12"/>
    <w:rsid w:val="007B0E3B"/>
    <w:rsid w:val="007C1633"/>
    <w:rsid w:val="007C2144"/>
    <w:rsid w:val="007C5FA3"/>
    <w:rsid w:val="007C6899"/>
    <w:rsid w:val="007D3A4D"/>
    <w:rsid w:val="007D476C"/>
    <w:rsid w:val="007E08F6"/>
    <w:rsid w:val="007E44A0"/>
    <w:rsid w:val="007E7111"/>
    <w:rsid w:val="007E7178"/>
    <w:rsid w:val="007F2927"/>
    <w:rsid w:val="007F3A78"/>
    <w:rsid w:val="008148B4"/>
    <w:rsid w:val="008165DB"/>
    <w:rsid w:val="008230E2"/>
    <w:rsid w:val="00827C07"/>
    <w:rsid w:val="008320EA"/>
    <w:rsid w:val="00834472"/>
    <w:rsid w:val="00835B75"/>
    <w:rsid w:val="00835D35"/>
    <w:rsid w:val="00842C91"/>
    <w:rsid w:val="0084666E"/>
    <w:rsid w:val="0085060A"/>
    <w:rsid w:val="00862CB5"/>
    <w:rsid w:val="00866753"/>
    <w:rsid w:val="0089031E"/>
    <w:rsid w:val="00893584"/>
    <w:rsid w:val="0089592A"/>
    <w:rsid w:val="00895ABA"/>
    <w:rsid w:val="008A21F2"/>
    <w:rsid w:val="008A3563"/>
    <w:rsid w:val="008A74D7"/>
    <w:rsid w:val="008B1E28"/>
    <w:rsid w:val="008B6079"/>
    <w:rsid w:val="008C60B1"/>
    <w:rsid w:val="008D59E8"/>
    <w:rsid w:val="008E5880"/>
    <w:rsid w:val="008F0D56"/>
    <w:rsid w:val="008F2F80"/>
    <w:rsid w:val="008F5E3F"/>
    <w:rsid w:val="008F738D"/>
    <w:rsid w:val="0090182D"/>
    <w:rsid w:val="00906C8F"/>
    <w:rsid w:val="0091050C"/>
    <w:rsid w:val="0091299E"/>
    <w:rsid w:val="00932CB7"/>
    <w:rsid w:val="009359B5"/>
    <w:rsid w:val="00937A43"/>
    <w:rsid w:val="009425DA"/>
    <w:rsid w:val="00942F29"/>
    <w:rsid w:val="009443B0"/>
    <w:rsid w:val="00954C24"/>
    <w:rsid w:val="009637AE"/>
    <w:rsid w:val="00965473"/>
    <w:rsid w:val="00965C57"/>
    <w:rsid w:val="00972285"/>
    <w:rsid w:val="00973AC5"/>
    <w:rsid w:val="00980454"/>
    <w:rsid w:val="00983280"/>
    <w:rsid w:val="009A4DD8"/>
    <w:rsid w:val="009B5C8F"/>
    <w:rsid w:val="009B634A"/>
    <w:rsid w:val="009C22D4"/>
    <w:rsid w:val="009C3702"/>
    <w:rsid w:val="009C6F2D"/>
    <w:rsid w:val="009D3412"/>
    <w:rsid w:val="009E791A"/>
    <w:rsid w:val="009F481B"/>
    <w:rsid w:val="009F5F25"/>
    <w:rsid w:val="00A01F32"/>
    <w:rsid w:val="00A10605"/>
    <w:rsid w:val="00A10659"/>
    <w:rsid w:val="00A119EE"/>
    <w:rsid w:val="00A130DC"/>
    <w:rsid w:val="00A155BF"/>
    <w:rsid w:val="00A16DD1"/>
    <w:rsid w:val="00A20FA0"/>
    <w:rsid w:val="00A2279B"/>
    <w:rsid w:val="00A27AE4"/>
    <w:rsid w:val="00A33F7E"/>
    <w:rsid w:val="00A43F5E"/>
    <w:rsid w:val="00A4771E"/>
    <w:rsid w:val="00A51F73"/>
    <w:rsid w:val="00A53442"/>
    <w:rsid w:val="00A53598"/>
    <w:rsid w:val="00A5579E"/>
    <w:rsid w:val="00A66828"/>
    <w:rsid w:val="00A701D4"/>
    <w:rsid w:val="00A70EC1"/>
    <w:rsid w:val="00A77B1D"/>
    <w:rsid w:val="00A83813"/>
    <w:rsid w:val="00A872D0"/>
    <w:rsid w:val="00A956F5"/>
    <w:rsid w:val="00AC20CC"/>
    <w:rsid w:val="00AC31F9"/>
    <w:rsid w:val="00AC3A44"/>
    <w:rsid w:val="00AC44FB"/>
    <w:rsid w:val="00AC4B3C"/>
    <w:rsid w:val="00AC576F"/>
    <w:rsid w:val="00AC5F5A"/>
    <w:rsid w:val="00AC6ADC"/>
    <w:rsid w:val="00AC7429"/>
    <w:rsid w:val="00AC79E6"/>
    <w:rsid w:val="00AD441E"/>
    <w:rsid w:val="00B12F1A"/>
    <w:rsid w:val="00B144BC"/>
    <w:rsid w:val="00B3263F"/>
    <w:rsid w:val="00B36085"/>
    <w:rsid w:val="00B5133D"/>
    <w:rsid w:val="00B528BA"/>
    <w:rsid w:val="00B56906"/>
    <w:rsid w:val="00B60DA5"/>
    <w:rsid w:val="00B70AAF"/>
    <w:rsid w:val="00B72F6E"/>
    <w:rsid w:val="00B8086D"/>
    <w:rsid w:val="00B857FC"/>
    <w:rsid w:val="00B867F3"/>
    <w:rsid w:val="00B92A21"/>
    <w:rsid w:val="00B95909"/>
    <w:rsid w:val="00B965FC"/>
    <w:rsid w:val="00BA68CE"/>
    <w:rsid w:val="00BB09DC"/>
    <w:rsid w:val="00BB1ABA"/>
    <w:rsid w:val="00BB21BC"/>
    <w:rsid w:val="00BB3DA3"/>
    <w:rsid w:val="00BB49AF"/>
    <w:rsid w:val="00BC12E5"/>
    <w:rsid w:val="00BC1338"/>
    <w:rsid w:val="00BD1ED4"/>
    <w:rsid w:val="00BD2781"/>
    <w:rsid w:val="00BD7A3E"/>
    <w:rsid w:val="00BE3242"/>
    <w:rsid w:val="00BF51CF"/>
    <w:rsid w:val="00C02AA1"/>
    <w:rsid w:val="00C05D99"/>
    <w:rsid w:val="00C130DD"/>
    <w:rsid w:val="00C14FB9"/>
    <w:rsid w:val="00C2026C"/>
    <w:rsid w:val="00C23ECE"/>
    <w:rsid w:val="00C2550A"/>
    <w:rsid w:val="00C609C2"/>
    <w:rsid w:val="00C60FBB"/>
    <w:rsid w:val="00C60FE6"/>
    <w:rsid w:val="00C619FD"/>
    <w:rsid w:val="00C641F1"/>
    <w:rsid w:val="00C717EA"/>
    <w:rsid w:val="00C71D5E"/>
    <w:rsid w:val="00C74733"/>
    <w:rsid w:val="00C84EEE"/>
    <w:rsid w:val="00C8666D"/>
    <w:rsid w:val="00CA37C9"/>
    <w:rsid w:val="00CA64F0"/>
    <w:rsid w:val="00CB0303"/>
    <w:rsid w:val="00CB5654"/>
    <w:rsid w:val="00CC1F62"/>
    <w:rsid w:val="00CC58D6"/>
    <w:rsid w:val="00CD0548"/>
    <w:rsid w:val="00CD6D7F"/>
    <w:rsid w:val="00CE49BD"/>
    <w:rsid w:val="00CE4A23"/>
    <w:rsid w:val="00CE643F"/>
    <w:rsid w:val="00CF0430"/>
    <w:rsid w:val="00CF233D"/>
    <w:rsid w:val="00CF383F"/>
    <w:rsid w:val="00D0491D"/>
    <w:rsid w:val="00D05C99"/>
    <w:rsid w:val="00D07E86"/>
    <w:rsid w:val="00D12D7E"/>
    <w:rsid w:val="00D13678"/>
    <w:rsid w:val="00D14832"/>
    <w:rsid w:val="00D155B8"/>
    <w:rsid w:val="00D16C9E"/>
    <w:rsid w:val="00D230DF"/>
    <w:rsid w:val="00D271BE"/>
    <w:rsid w:val="00D30287"/>
    <w:rsid w:val="00D3092F"/>
    <w:rsid w:val="00D37B8F"/>
    <w:rsid w:val="00D37D41"/>
    <w:rsid w:val="00D41D39"/>
    <w:rsid w:val="00D50CAE"/>
    <w:rsid w:val="00D56B93"/>
    <w:rsid w:val="00D60346"/>
    <w:rsid w:val="00D62FBE"/>
    <w:rsid w:val="00D65AD3"/>
    <w:rsid w:val="00D70BA5"/>
    <w:rsid w:val="00D73487"/>
    <w:rsid w:val="00D840C2"/>
    <w:rsid w:val="00D876F3"/>
    <w:rsid w:val="00D92A02"/>
    <w:rsid w:val="00D933E9"/>
    <w:rsid w:val="00DB4A2B"/>
    <w:rsid w:val="00DB4BB1"/>
    <w:rsid w:val="00DB4E59"/>
    <w:rsid w:val="00DC056F"/>
    <w:rsid w:val="00DC2892"/>
    <w:rsid w:val="00DC52FA"/>
    <w:rsid w:val="00DC7122"/>
    <w:rsid w:val="00DC776D"/>
    <w:rsid w:val="00DE178E"/>
    <w:rsid w:val="00DE443B"/>
    <w:rsid w:val="00DF2820"/>
    <w:rsid w:val="00DF67A1"/>
    <w:rsid w:val="00E17762"/>
    <w:rsid w:val="00E177F0"/>
    <w:rsid w:val="00E239B7"/>
    <w:rsid w:val="00E30577"/>
    <w:rsid w:val="00E36617"/>
    <w:rsid w:val="00E42EE6"/>
    <w:rsid w:val="00E4308A"/>
    <w:rsid w:val="00E50086"/>
    <w:rsid w:val="00E528E8"/>
    <w:rsid w:val="00E56ED3"/>
    <w:rsid w:val="00E73CA9"/>
    <w:rsid w:val="00E76B75"/>
    <w:rsid w:val="00E801AF"/>
    <w:rsid w:val="00E806FF"/>
    <w:rsid w:val="00E80D50"/>
    <w:rsid w:val="00E84777"/>
    <w:rsid w:val="00E85424"/>
    <w:rsid w:val="00E87176"/>
    <w:rsid w:val="00E87305"/>
    <w:rsid w:val="00EA21D0"/>
    <w:rsid w:val="00EC0521"/>
    <w:rsid w:val="00EC72E9"/>
    <w:rsid w:val="00ED07AA"/>
    <w:rsid w:val="00ED2AC0"/>
    <w:rsid w:val="00EE5A44"/>
    <w:rsid w:val="00EE6097"/>
    <w:rsid w:val="00EF00FF"/>
    <w:rsid w:val="00EF18A6"/>
    <w:rsid w:val="00EF2A5C"/>
    <w:rsid w:val="00EF38A9"/>
    <w:rsid w:val="00EF7337"/>
    <w:rsid w:val="00F00256"/>
    <w:rsid w:val="00F04E15"/>
    <w:rsid w:val="00F075D7"/>
    <w:rsid w:val="00F12AEF"/>
    <w:rsid w:val="00F20DC3"/>
    <w:rsid w:val="00F2522C"/>
    <w:rsid w:val="00F27CA2"/>
    <w:rsid w:val="00F40DB0"/>
    <w:rsid w:val="00F4159F"/>
    <w:rsid w:val="00F511BC"/>
    <w:rsid w:val="00F54804"/>
    <w:rsid w:val="00F574CC"/>
    <w:rsid w:val="00F617D9"/>
    <w:rsid w:val="00F7055C"/>
    <w:rsid w:val="00F86CF5"/>
    <w:rsid w:val="00F95B0F"/>
    <w:rsid w:val="00F97BE8"/>
    <w:rsid w:val="00FA0825"/>
    <w:rsid w:val="00FA3DCB"/>
    <w:rsid w:val="00FA62C0"/>
    <w:rsid w:val="00FB292E"/>
    <w:rsid w:val="00FC07A6"/>
    <w:rsid w:val="00FC51B6"/>
    <w:rsid w:val="00FD199F"/>
    <w:rsid w:val="00FD2C9D"/>
    <w:rsid w:val="00FE52B5"/>
    <w:rsid w:val="00FE7CB5"/>
    <w:rsid w:val="00FF6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4F57F"/>
  <w15:docId w15:val="{1C2C27B2-DD95-4FAB-9293-7FA0CB4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FBB"/>
    <w:rPr>
      <w:rFonts w:ascii="Calibri" w:eastAsia="Times New Roman" w:hAnsi="Calibri" w:cs="Times New Roman"/>
      <w:lang w:val="ru-RU" w:eastAsia="ru-RU"/>
    </w:rPr>
  </w:style>
  <w:style w:type="paragraph" w:styleId="Heading1">
    <w:name w:val="heading 1"/>
    <w:basedOn w:val="Normal"/>
    <w:next w:val="Normal"/>
    <w:link w:val="Heading1Char"/>
    <w:uiPriority w:val="99"/>
    <w:qFormat/>
    <w:rsid w:val="00E30577"/>
    <w:pPr>
      <w:keepNext/>
      <w:spacing w:after="0" w:line="240" w:lineRule="auto"/>
      <w:outlineLvl w:val="0"/>
    </w:pPr>
    <w:rPr>
      <w:rFonts w:ascii="Times New Roman" w:eastAsia="Calibri" w:hAnsi="Times New Roman"/>
      <w:sz w:val="24"/>
      <w:szCs w:val="24"/>
      <w:lang w:val="ro-RO"/>
    </w:rPr>
  </w:style>
  <w:style w:type="paragraph" w:styleId="Heading4">
    <w:name w:val="heading 4"/>
    <w:basedOn w:val="Normal"/>
    <w:next w:val="Normal"/>
    <w:link w:val="Heading4Char"/>
    <w:uiPriority w:val="9"/>
    <w:semiHidden/>
    <w:unhideWhenUsed/>
    <w:qFormat/>
    <w:rsid w:val="007D476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WB Para,List Paragraph 1,Scriptoria bullet points,HotarirePunct1,Абзац списка1,Bullets,Bullet,Заголовок 3 глава,Akapit z listą BS,Outlines a.b.c.,List_Paragraph,Multilevel para_II,Akapit z lista BS,Dot pt"/>
    <w:basedOn w:val="Normal"/>
    <w:link w:val="ListParagraphChar"/>
    <w:uiPriority w:val="34"/>
    <w:qFormat/>
    <w:rsid w:val="00B92A21"/>
    <w:pPr>
      <w:ind w:left="720"/>
      <w:contextualSpacing/>
    </w:pPr>
    <w:rPr>
      <w:rFonts w:ascii="Times New Roman" w:hAnsi="Times New Roman"/>
      <w:szCs w:val="20"/>
    </w:rPr>
  </w:style>
  <w:style w:type="paragraph" w:styleId="NoSpacing">
    <w:name w:val="No Spacing"/>
    <w:uiPriority w:val="1"/>
    <w:qFormat/>
    <w:rsid w:val="002625DD"/>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827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C07"/>
    <w:rPr>
      <w:rFonts w:ascii="Segoe UI" w:eastAsia="Times New Roman" w:hAnsi="Segoe UI" w:cs="Segoe UI"/>
      <w:sz w:val="18"/>
      <w:szCs w:val="18"/>
      <w:lang w:val="ru-RU" w:eastAsia="ru-RU"/>
    </w:rPr>
  </w:style>
  <w:style w:type="paragraph" w:styleId="Subtitle">
    <w:name w:val="Subtitle"/>
    <w:basedOn w:val="Normal"/>
    <w:next w:val="Normal"/>
    <w:link w:val="SubtitleChar"/>
    <w:uiPriority w:val="99"/>
    <w:qFormat/>
    <w:rsid w:val="008A3563"/>
    <w:pPr>
      <w:spacing w:after="60" w:line="240" w:lineRule="auto"/>
      <w:ind w:left="567"/>
      <w:outlineLvl w:val="1"/>
    </w:pPr>
    <w:rPr>
      <w:rFonts w:ascii="Times New Roman" w:eastAsia="Calibri" w:hAnsi="Times New Roman"/>
      <w:b/>
      <w:i/>
      <w:sz w:val="24"/>
      <w:szCs w:val="24"/>
    </w:rPr>
  </w:style>
  <w:style w:type="character" w:customStyle="1" w:styleId="SubtitleChar">
    <w:name w:val="Subtitle Char"/>
    <w:basedOn w:val="DefaultParagraphFont"/>
    <w:link w:val="Subtitle"/>
    <w:uiPriority w:val="99"/>
    <w:rsid w:val="008A3563"/>
    <w:rPr>
      <w:rFonts w:ascii="Times New Roman" w:eastAsia="Calibri" w:hAnsi="Times New Roman" w:cs="Times New Roman"/>
      <w:b/>
      <w:i/>
      <w:sz w:val="24"/>
      <w:szCs w:val="24"/>
      <w:lang w:val="ru-RU" w:eastAsia="ru-RU"/>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rsid w:val="008A3563"/>
    <w:pPr>
      <w:spacing w:after="0" w:line="240" w:lineRule="auto"/>
      <w:ind w:firstLine="567"/>
      <w:jc w:val="both"/>
    </w:pPr>
    <w:rPr>
      <w:rFonts w:ascii="Times New Roman" w:hAnsi="Times New Roman"/>
      <w:sz w:val="24"/>
      <w:szCs w:val="24"/>
    </w:rPr>
  </w:style>
  <w:style w:type="paragraph" w:customStyle="1" w:styleId="21">
    <w:name w:val="Средняя сетка 21"/>
    <w:rsid w:val="008A3563"/>
    <w:pPr>
      <w:spacing w:after="0" w:line="240" w:lineRule="auto"/>
    </w:pPr>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9"/>
    <w:rsid w:val="00E30577"/>
    <w:rPr>
      <w:rFonts w:ascii="Times New Roman" w:eastAsia="Calibri" w:hAnsi="Times New Roman" w:cs="Times New Roman"/>
      <w:sz w:val="24"/>
      <w:szCs w:val="24"/>
      <w:lang w:val="ro-RO" w:eastAsia="ru-RU"/>
    </w:rPr>
  </w:style>
  <w:style w:type="character" w:styleId="Strong">
    <w:name w:val="Strong"/>
    <w:uiPriority w:val="99"/>
    <w:qFormat/>
    <w:rsid w:val="00E30577"/>
    <w:rPr>
      <w:rFonts w:cs="Times New Roman"/>
      <w:b/>
      <w:bCs/>
    </w:rPr>
  </w:style>
  <w:style w:type="character" w:styleId="Hyperlink">
    <w:name w:val="Hyperlink"/>
    <w:basedOn w:val="DefaultParagraphFont"/>
    <w:uiPriority w:val="99"/>
    <w:semiHidden/>
    <w:unhideWhenUsed/>
    <w:rsid w:val="005944E5"/>
    <w:rPr>
      <w:color w:val="0563C1"/>
      <w:u w:val="single"/>
    </w:rPr>
  </w:style>
  <w:style w:type="character" w:customStyle="1" w:styleId="ListParagraphChar">
    <w:name w:val="List Paragraph Char"/>
    <w:aliases w:val="List Paragraph (numbered (a)) Char,WB Para Char,List Paragraph 1 Char,Scriptoria bullet points Char,HotarirePunct1 Char,Абзац списка1 Char,Bullets Char,Bullet Char,Заголовок 3 глава Char,Akapit z listą BS Char,Outlines a.b.c. Char"/>
    <w:basedOn w:val="DefaultParagraphFont"/>
    <w:link w:val="ListParagraph"/>
    <w:uiPriority w:val="34"/>
    <w:qFormat/>
    <w:locked/>
    <w:rsid w:val="005944E5"/>
    <w:rPr>
      <w:rFonts w:ascii="Times New Roman" w:eastAsia="Times New Roman" w:hAnsi="Times New Roman" w:cs="Times New Roman"/>
      <w:szCs w:val="20"/>
      <w:lang w:val="ru-RU" w:eastAsia="ru-RU"/>
    </w:rPr>
  </w:style>
  <w:style w:type="character" w:customStyle="1" w:styleId="Heading4Char">
    <w:name w:val="Heading 4 Char"/>
    <w:basedOn w:val="DefaultParagraphFont"/>
    <w:link w:val="Heading4"/>
    <w:uiPriority w:val="9"/>
    <w:semiHidden/>
    <w:rsid w:val="007D476C"/>
    <w:rPr>
      <w:rFonts w:asciiTheme="majorHAnsi" w:eastAsiaTheme="majorEastAsia" w:hAnsiTheme="majorHAnsi" w:cstheme="majorBidi"/>
      <w:i/>
      <w:iCs/>
      <w:color w:val="365F91" w:themeColor="accent1" w:themeShade="BF"/>
      <w:lang w:val="ru-RU" w:eastAsia="ru-RU"/>
    </w:rPr>
  </w:style>
  <w:style w:type="paragraph" w:customStyle="1" w:styleId="Default">
    <w:name w:val="Default"/>
    <w:rsid w:val="00DF282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3771">
      <w:bodyDiv w:val="1"/>
      <w:marLeft w:val="0"/>
      <w:marRight w:val="0"/>
      <w:marTop w:val="0"/>
      <w:marBottom w:val="0"/>
      <w:divBdr>
        <w:top w:val="none" w:sz="0" w:space="0" w:color="auto"/>
        <w:left w:val="none" w:sz="0" w:space="0" w:color="auto"/>
        <w:bottom w:val="none" w:sz="0" w:space="0" w:color="auto"/>
        <w:right w:val="none" w:sz="0" w:space="0" w:color="auto"/>
      </w:divBdr>
    </w:div>
    <w:div w:id="390736525">
      <w:bodyDiv w:val="1"/>
      <w:marLeft w:val="0"/>
      <w:marRight w:val="0"/>
      <w:marTop w:val="0"/>
      <w:marBottom w:val="0"/>
      <w:divBdr>
        <w:top w:val="none" w:sz="0" w:space="0" w:color="auto"/>
        <w:left w:val="none" w:sz="0" w:space="0" w:color="auto"/>
        <w:bottom w:val="none" w:sz="0" w:space="0" w:color="auto"/>
        <w:right w:val="none" w:sz="0" w:space="0" w:color="auto"/>
      </w:divBdr>
    </w:div>
    <w:div w:id="398139591">
      <w:bodyDiv w:val="1"/>
      <w:marLeft w:val="0"/>
      <w:marRight w:val="0"/>
      <w:marTop w:val="0"/>
      <w:marBottom w:val="0"/>
      <w:divBdr>
        <w:top w:val="none" w:sz="0" w:space="0" w:color="auto"/>
        <w:left w:val="none" w:sz="0" w:space="0" w:color="auto"/>
        <w:bottom w:val="none" w:sz="0" w:space="0" w:color="auto"/>
        <w:right w:val="none" w:sz="0" w:space="0" w:color="auto"/>
      </w:divBdr>
    </w:div>
    <w:div w:id="606279844">
      <w:bodyDiv w:val="1"/>
      <w:marLeft w:val="0"/>
      <w:marRight w:val="0"/>
      <w:marTop w:val="0"/>
      <w:marBottom w:val="0"/>
      <w:divBdr>
        <w:top w:val="none" w:sz="0" w:space="0" w:color="auto"/>
        <w:left w:val="none" w:sz="0" w:space="0" w:color="auto"/>
        <w:bottom w:val="none" w:sz="0" w:space="0" w:color="auto"/>
        <w:right w:val="none" w:sz="0" w:space="0" w:color="auto"/>
      </w:divBdr>
    </w:div>
    <w:div w:id="755908392">
      <w:bodyDiv w:val="1"/>
      <w:marLeft w:val="0"/>
      <w:marRight w:val="0"/>
      <w:marTop w:val="0"/>
      <w:marBottom w:val="0"/>
      <w:divBdr>
        <w:top w:val="none" w:sz="0" w:space="0" w:color="auto"/>
        <w:left w:val="none" w:sz="0" w:space="0" w:color="auto"/>
        <w:bottom w:val="none" w:sz="0" w:space="0" w:color="auto"/>
        <w:right w:val="none" w:sz="0" w:space="0" w:color="auto"/>
      </w:divBdr>
    </w:div>
    <w:div w:id="1123110712">
      <w:bodyDiv w:val="1"/>
      <w:marLeft w:val="0"/>
      <w:marRight w:val="0"/>
      <w:marTop w:val="0"/>
      <w:marBottom w:val="0"/>
      <w:divBdr>
        <w:top w:val="none" w:sz="0" w:space="0" w:color="auto"/>
        <w:left w:val="none" w:sz="0" w:space="0" w:color="auto"/>
        <w:bottom w:val="none" w:sz="0" w:space="0" w:color="auto"/>
        <w:right w:val="none" w:sz="0" w:space="0" w:color="auto"/>
      </w:divBdr>
    </w:div>
    <w:div w:id="1212689754">
      <w:bodyDiv w:val="1"/>
      <w:marLeft w:val="0"/>
      <w:marRight w:val="0"/>
      <w:marTop w:val="0"/>
      <w:marBottom w:val="0"/>
      <w:divBdr>
        <w:top w:val="none" w:sz="0" w:space="0" w:color="auto"/>
        <w:left w:val="none" w:sz="0" w:space="0" w:color="auto"/>
        <w:bottom w:val="none" w:sz="0" w:space="0" w:color="auto"/>
        <w:right w:val="none" w:sz="0" w:space="0" w:color="auto"/>
      </w:divBdr>
    </w:div>
    <w:div w:id="20660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62B67-7414-42CA-A10C-77DA7321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16</Pages>
  <Words>5278</Words>
  <Characters>30089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User</cp:lastModifiedBy>
  <cp:revision>45</cp:revision>
  <cp:lastPrinted>2025-04-09T06:06:00Z</cp:lastPrinted>
  <dcterms:created xsi:type="dcterms:W3CDTF">2025-04-16T05:24:00Z</dcterms:created>
  <dcterms:modified xsi:type="dcterms:W3CDTF">2025-05-14T08:20:00Z</dcterms:modified>
</cp:coreProperties>
</file>