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72" w:rsidRDefault="00713472" w:rsidP="00713472">
      <w:pPr>
        <w:tabs>
          <w:tab w:val="left" w:pos="5103"/>
          <w:tab w:val="left" w:pos="10348"/>
        </w:tabs>
        <w:rPr>
          <w:b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2707640</wp:posOffset>
            </wp:positionH>
            <wp:positionV relativeFrom="paragraph">
              <wp:posOffset>140970</wp:posOffset>
            </wp:positionV>
            <wp:extent cx="561975" cy="609600"/>
            <wp:effectExtent l="19050" t="0" r="9525" b="0"/>
            <wp:wrapNone/>
            <wp:docPr id="2" name="Picture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472" w:rsidRDefault="00713472" w:rsidP="00713472">
      <w:pPr>
        <w:pStyle w:val="4"/>
        <w:tabs>
          <w:tab w:val="clear" w:pos="8222"/>
          <w:tab w:val="left" w:pos="10348"/>
        </w:tabs>
        <w:ind w:right="-284"/>
        <w:rPr>
          <w:sz w:val="22"/>
          <w:szCs w:val="24"/>
        </w:rPr>
      </w:pPr>
      <w:r>
        <w:t xml:space="preserve">     MINISTERUL</w:t>
      </w:r>
      <w:r w:rsidRPr="00713472">
        <w:t xml:space="preserve"> </w:t>
      </w:r>
      <w:r>
        <w:rPr>
          <w:bCs/>
        </w:rPr>
        <w:t>FINANŢELOR</w:t>
      </w:r>
      <w:r>
        <w:tab/>
        <w:t xml:space="preserve">           МИНИСТЕРСТВ</w:t>
      </w:r>
      <w:r w:rsidRPr="00713472">
        <w:t>О ФИНАНСОВ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ФИНАНСОВ</w:t>
      </w:r>
    </w:p>
    <w:p w:rsidR="00713472" w:rsidRDefault="00713472" w:rsidP="00713472">
      <w:pPr>
        <w:rPr>
          <w:b/>
          <w:bCs/>
          <w:sz w:val="22"/>
          <w:lang w:val="ro-RO"/>
        </w:rPr>
      </w:pPr>
      <w:r>
        <w:rPr>
          <w:b/>
          <w:bCs/>
          <w:sz w:val="22"/>
          <w:lang w:val="ro-RO"/>
        </w:rPr>
        <w:t xml:space="preserve">    </w:t>
      </w:r>
      <w:r>
        <w:rPr>
          <w:b/>
          <w:bCs/>
          <w:sz w:val="22"/>
          <w:lang w:val="ro-RO"/>
        </w:rPr>
        <w:tab/>
      </w:r>
      <w:r>
        <w:rPr>
          <w:b/>
          <w:bCs/>
          <w:sz w:val="22"/>
          <w:lang w:val="ro-RO"/>
        </w:rPr>
        <w:tab/>
      </w:r>
      <w:r>
        <w:rPr>
          <w:b/>
          <w:bCs/>
          <w:sz w:val="22"/>
          <w:lang w:val="ro-RO"/>
        </w:rPr>
        <w:tab/>
      </w:r>
    </w:p>
    <w:p w:rsidR="00713472" w:rsidRDefault="00713472" w:rsidP="00713472">
      <w:pPr>
        <w:pStyle w:val="4"/>
        <w:rPr>
          <w:sz w:val="22"/>
        </w:rPr>
      </w:pPr>
      <w:r>
        <w:rPr>
          <w:sz w:val="22"/>
        </w:rPr>
        <w:t xml:space="preserve">         AL REPUBLICII MOLDOVA                                               РЕСПУБЛИКИ МОЛДОВA</w:t>
      </w:r>
    </w:p>
    <w:p w:rsidR="00713472" w:rsidRDefault="00713472" w:rsidP="00713472">
      <w:pPr>
        <w:rPr>
          <w:lang w:val="ro-RO"/>
        </w:rPr>
      </w:pPr>
    </w:p>
    <w:p w:rsidR="00713472" w:rsidRDefault="00713472" w:rsidP="00713472">
      <w:pPr>
        <w:rPr>
          <w:sz w:val="22"/>
          <w:lang w:val="ro-RO"/>
        </w:rPr>
      </w:pPr>
    </w:p>
    <w:p w:rsidR="00713472" w:rsidRDefault="00713472" w:rsidP="00713472">
      <w:pPr>
        <w:pStyle w:val="1"/>
        <w:ind w:left="0"/>
        <w:jc w:val="center"/>
        <w:rPr>
          <w:spacing w:val="60"/>
        </w:rPr>
      </w:pPr>
      <w:r>
        <w:rPr>
          <w:spacing w:val="60"/>
        </w:rPr>
        <w:t>ORDIN</w:t>
      </w:r>
    </w:p>
    <w:p w:rsidR="00713472" w:rsidRDefault="00713472" w:rsidP="00713472">
      <w:pPr>
        <w:jc w:val="center"/>
        <w:rPr>
          <w:sz w:val="28"/>
          <w:lang w:val="ro-RO"/>
        </w:rPr>
      </w:pPr>
      <w:r>
        <w:rPr>
          <w:sz w:val="28"/>
          <w:lang w:val="ro-RO"/>
        </w:rPr>
        <w:t>mun. Chişinău</w:t>
      </w:r>
    </w:p>
    <w:p w:rsidR="00F536BA" w:rsidRDefault="00F536BA" w:rsidP="00713472">
      <w:pPr>
        <w:jc w:val="center"/>
        <w:rPr>
          <w:sz w:val="22"/>
          <w:lang w:val="en-US"/>
        </w:rPr>
      </w:pPr>
    </w:p>
    <w:p w:rsidR="006A6563" w:rsidRDefault="006A6563" w:rsidP="00713472">
      <w:pPr>
        <w:jc w:val="center"/>
        <w:rPr>
          <w:sz w:val="22"/>
          <w:lang w:val="en-US"/>
        </w:rPr>
      </w:pPr>
    </w:p>
    <w:p w:rsidR="006A6563" w:rsidRDefault="006A6563" w:rsidP="006A6563">
      <w:pPr>
        <w:jc w:val="both"/>
        <w:rPr>
          <w:sz w:val="22"/>
          <w:lang w:val="en-US"/>
        </w:rPr>
      </w:pPr>
      <w:r>
        <w:rPr>
          <w:b/>
          <w:bCs/>
          <w:sz w:val="28"/>
          <w:lang w:val="ro-RO"/>
        </w:rPr>
        <w:t>__   _______</w:t>
      </w:r>
      <w:r>
        <w:rPr>
          <w:sz w:val="28"/>
          <w:lang w:val="ro-RO"/>
        </w:rPr>
        <w:t xml:space="preserve">__   </w:t>
      </w:r>
      <w:r w:rsidR="00F3185E">
        <w:rPr>
          <w:sz w:val="22"/>
          <w:szCs w:val="22"/>
          <w:lang w:val="ro-RO"/>
        </w:rPr>
        <w:t>2016</w:t>
      </w:r>
      <w:r w:rsidRPr="009569BB">
        <w:rPr>
          <w:sz w:val="22"/>
          <w:szCs w:val="22"/>
          <w:lang w:val="ro-RO"/>
        </w:rPr>
        <w:t xml:space="preserve"> </w:t>
      </w:r>
      <w:r w:rsidRPr="009569BB"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 xml:space="preserve">   </w:t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  <w:t xml:space="preserve">                                                                    nr.</w:t>
      </w:r>
      <w:r>
        <w:rPr>
          <w:sz w:val="28"/>
          <w:lang w:val="ro-RO"/>
        </w:rPr>
        <w:t>___</w:t>
      </w:r>
    </w:p>
    <w:p w:rsidR="006A6563" w:rsidRDefault="006A6563" w:rsidP="00713472">
      <w:pPr>
        <w:jc w:val="center"/>
        <w:rPr>
          <w:sz w:val="22"/>
          <w:lang w:val="en-US"/>
        </w:rPr>
      </w:pPr>
    </w:p>
    <w:p w:rsidR="006A6563" w:rsidRPr="00A9674C" w:rsidRDefault="00BE4777" w:rsidP="00BE4777">
      <w:pPr>
        <w:jc w:val="right"/>
        <w:rPr>
          <w:sz w:val="28"/>
          <w:szCs w:val="28"/>
          <w:lang w:val="en-US"/>
        </w:rPr>
      </w:pPr>
      <w:proofErr w:type="spellStart"/>
      <w:proofErr w:type="gramStart"/>
      <w:r w:rsidRPr="00A9674C">
        <w:rPr>
          <w:sz w:val="28"/>
          <w:szCs w:val="28"/>
          <w:lang w:val="en-US"/>
        </w:rPr>
        <w:t>proiect</w:t>
      </w:r>
      <w:proofErr w:type="spellEnd"/>
      <w:proofErr w:type="gramEnd"/>
    </w:p>
    <w:p w:rsidR="00BE4777" w:rsidRDefault="00BE4777" w:rsidP="00713472">
      <w:pPr>
        <w:rPr>
          <w:b/>
          <w:bCs/>
          <w:sz w:val="28"/>
          <w:lang w:val="ro-RO"/>
        </w:rPr>
      </w:pPr>
    </w:p>
    <w:p w:rsidR="0081282F" w:rsidRDefault="00CA32B6" w:rsidP="00713472">
      <w:pPr>
        <w:rPr>
          <w:b/>
          <w:bCs/>
          <w:sz w:val="28"/>
          <w:lang w:val="ro-RO"/>
        </w:rPr>
      </w:pPr>
      <w:r>
        <w:rPr>
          <w:b/>
          <w:bCs/>
          <w:sz w:val="28"/>
          <w:lang w:val="ro-RO"/>
        </w:rPr>
        <w:t>C</w:t>
      </w:r>
      <w:r w:rsidR="00331EA9">
        <w:rPr>
          <w:b/>
          <w:bCs/>
          <w:sz w:val="28"/>
          <w:lang w:val="ro-RO"/>
        </w:rPr>
        <w:t xml:space="preserve">u privire la </w:t>
      </w:r>
      <w:r w:rsidR="003432DD">
        <w:rPr>
          <w:b/>
          <w:bCs/>
          <w:sz w:val="28"/>
          <w:lang w:val="ro-RO"/>
        </w:rPr>
        <w:t>modificarea</w:t>
      </w:r>
      <w:r w:rsidR="00331EA9">
        <w:rPr>
          <w:b/>
          <w:bCs/>
          <w:sz w:val="28"/>
          <w:lang w:val="ro-RO"/>
        </w:rPr>
        <w:t xml:space="preserve"> şi </w:t>
      </w:r>
      <w:r w:rsidR="003432DD">
        <w:rPr>
          <w:b/>
          <w:bCs/>
          <w:sz w:val="28"/>
          <w:lang w:val="ro-RO"/>
        </w:rPr>
        <w:t>completarea</w:t>
      </w:r>
    </w:p>
    <w:p w:rsidR="00570459" w:rsidRDefault="0081282F" w:rsidP="00713472">
      <w:pPr>
        <w:rPr>
          <w:b/>
          <w:bCs/>
          <w:sz w:val="28"/>
          <w:lang w:val="ro-RO"/>
        </w:rPr>
      </w:pPr>
      <w:r>
        <w:rPr>
          <w:b/>
          <w:bCs/>
          <w:sz w:val="28"/>
          <w:lang w:val="ro-RO"/>
        </w:rPr>
        <w:t>Ordine</w:t>
      </w:r>
      <w:r w:rsidR="00570459">
        <w:rPr>
          <w:b/>
          <w:bCs/>
          <w:sz w:val="28"/>
          <w:lang w:val="ro-RO"/>
        </w:rPr>
        <w:t>lor</w:t>
      </w:r>
      <w:r>
        <w:rPr>
          <w:b/>
          <w:bCs/>
          <w:sz w:val="28"/>
          <w:lang w:val="ro-RO"/>
        </w:rPr>
        <w:t xml:space="preserve"> Ministrului Finanţelor</w:t>
      </w:r>
      <w:r w:rsidR="00570459">
        <w:rPr>
          <w:b/>
          <w:bCs/>
          <w:sz w:val="28"/>
          <w:lang w:val="ro-RO"/>
        </w:rPr>
        <w:t xml:space="preserve"> nr. 83 </w:t>
      </w:r>
    </w:p>
    <w:p w:rsidR="00713472" w:rsidRPr="00B01AEE" w:rsidRDefault="007038A3" w:rsidP="00713472">
      <w:pPr>
        <w:rPr>
          <w:sz w:val="22"/>
          <w:lang w:val="ro-RO"/>
        </w:rPr>
      </w:pPr>
      <w:r>
        <w:rPr>
          <w:b/>
          <w:bCs/>
          <w:sz w:val="28"/>
          <w:lang w:val="ro-RO"/>
        </w:rPr>
        <w:t xml:space="preserve">din </w:t>
      </w:r>
      <w:r w:rsidR="00570459">
        <w:rPr>
          <w:b/>
          <w:bCs/>
          <w:sz w:val="28"/>
          <w:lang w:val="ro-RO"/>
        </w:rPr>
        <w:t>7</w:t>
      </w:r>
      <w:r w:rsidR="003D5A93">
        <w:rPr>
          <w:b/>
          <w:bCs/>
          <w:sz w:val="28"/>
          <w:lang w:val="ro-RO"/>
        </w:rPr>
        <w:t xml:space="preserve"> </w:t>
      </w:r>
      <w:r w:rsidR="00570459">
        <w:rPr>
          <w:b/>
          <w:bCs/>
          <w:sz w:val="28"/>
          <w:lang w:val="ro-RO"/>
        </w:rPr>
        <w:t>iulie 2011 şi nr. 43 din 24 martie</w:t>
      </w:r>
      <w:r w:rsidR="003D5A93">
        <w:rPr>
          <w:b/>
          <w:bCs/>
          <w:sz w:val="28"/>
          <w:lang w:val="ro-RO"/>
        </w:rPr>
        <w:t xml:space="preserve"> 2014</w:t>
      </w:r>
      <w:r w:rsidR="00713472">
        <w:rPr>
          <w:sz w:val="22"/>
          <w:lang w:val="ro-RO"/>
        </w:rPr>
        <w:tab/>
      </w:r>
      <w:r w:rsidR="00B01AEE">
        <w:rPr>
          <w:sz w:val="22"/>
          <w:lang w:val="ro-RO"/>
        </w:rPr>
        <w:t xml:space="preserve">              </w:t>
      </w:r>
      <w:r w:rsidR="006B1E75">
        <w:rPr>
          <w:sz w:val="22"/>
          <w:lang w:val="ro-RO"/>
        </w:rPr>
        <w:t xml:space="preserve">                          </w:t>
      </w:r>
      <w:r w:rsidR="00B01AEE">
        <w:rPr>
          <w:sz w:val="22"/>
          <w:lang w:val="ro-RO"/>
        </w:rPr>
        <w:t xml:space="preserve">    </w:t>
      </w:r>
    </w:p>
    <w:p w:rsidR="0009382E" w:rsidRDefault="0009382E" w:rsidP="00713472">
      <w:pPr>
        <w:rPr>
          <w:sz w:val="28"/>
          <w:lang w:val="ro-RO"/>
        </w:rPr>
      </w:pPr>
    </w:p>
    <w:p w:rsidR="005610A5" w:rsidRDefault="005610A5" w:rsidP="005610A5">
      <w:pPr>
        <w:ind w:firstLine="720"/>
        <w:jc w:val="both"/>
        <w:rPr>
          <w:lang w:val="ro-RO"/>
        </w:rPr>
      </w:pPr>
    </w:p>
    <w:p w:rsidR="00B01AEE" w:rsidRDefault="00B01AEE" w:rsidP="006A6563">
      <w:pPr>
        <w:jc w:val="both"/>
        <w:rPr>
          <w:lang w:val="ro-RO"/>
        </w:rPr>
      </w:pPr>
    </w:p>
    <w:p w:rsidR="00B01AEE" w:rsidRDefault="00B01AEE" w:rsidP="00B01AEE">
      <w:pPr>
        <w:pStyle w:val="a6"/>
        <w:rPr>
          <w:sz w:val="28"/>
          <w:szCs w:val="28"/>
          <w:lang w:val="ro-RO"/>
        </w:rPr>
      </w:pPr>
      <w:proofErr w:type="spellStart"/>
      <w:proofErr w:type="gramStart"/>
      <w:r w:rsidRPr="00B01AEE">
        <w:rPr>
          <w:sz w:val="28"/>
          <w:szCs w:val="28"/>
        </w:rPr>
        <w:t>Întru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executarea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prevederilor</w:t>
      </w:r>
      <w:proofErr w:type="spellEnd"/>
      <w:r w:rsidRPr="00B01AEE">
        <w:rPr>
          <w:sz w:val="28"/>
          <w:szCs w:val="28"/>
        </w:rPr>
        <w:t xml:space="preserve"> art.27 </w:t>
      </w:r>
      <w:proofErr w:type="spellStart"/>
      <w:r w:rsidRPr="00B01AEE">
        <w:rPr>
          <w:sz w:val="28"/>
          <w:szCs w:val="28"/>
        </w:rPr>
        <w:t>alin</w:t>
      </w:r>
      <w:proofErr w:type="spellEnd"/>
      <w:r w:rsidRPr="00B01AEE">
        <w:rPr>
          <w:sz w:val="28"/>
          <w:szCs w:val="28"/>
        </w:rPr>
        <w:t xml:space="preserve">.(3) </w:t>
      </w:r>
      <w:proofErr w:type="spellStart"/>
      <w:r w:rsidRPr="00B01AEE">
        <w:rPr>
          <w:sz w:val="28"/>
          <w:szCs w:val="28"/>
        </w:rPr>
        <w:t>lit.a</w:t>
      </w:r>
      <w:proofErr w:type="spellEnd"/>
      <w:r w:rsidRPr="00B01AEE">
        <w:rPr>
          <w:sz w:val="28"/>
          <w:szCs w:val="28"/>
        </w:rPr>
        <w:t xml:space="preserve">) </w:t>
      </w:r>
      <w:proofErr w:type="spellStart"/>
      <w:r w:rsidRPr="00B01AEE">
        <w:rPr>
          <w:sz w:val="28"/>
          <w:szCs w:val="28"/>
        </w:rPr>
        <w:t>al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Legii</w:t>
      </w:r>
      <w:proofErr w:type="spellEnd"/>
      <w:r w:rsidRPr="00B01AEE">
        <w:rPr>
          <w:sz w:val="28"/>
          <w:szCs w:val="28"/>
        </w:rPr>
        <w:t xml:space="preserve"> nr.61-XVI </w:t>
      </w:r>
      <w:proofErr w:type="spellStart"/>
      <w:r w:rsidRPr="00B01AEE">
        <w:rPr>
          <w:sz w:val="28"/>
          <w:szCs w:val="28"/>
        </w:rPr>
        <w:t>din</w:t>
      </w:r>
      <w:proofErr w:type="spellEnd"/>
      <w:r w:rsidRPr="00B01AEE">
        <w:rPr>
          <w:sz w:val="28"/>
          <w:szCs w:val="28"/>
        </w:rPr>
        <w:t xml:space="preserve"> 16 </w:t>
      </w:r>
      <w:proofErr w:type="spellStart"/>
      <w:r w:rsidRPr="00B01AEE">
        <w:rPr>
          <w:sz w:val="28"/>
          <w:szCs w:val="28"/>
        </w:rPr>
        <w:t>martie</w:t>
      </w:r>
      <w:proofErr w:type="spellEnd"/>
      <w:r w:rsidRPr="00B01AEE">
        <w:rPr>
          <w:sz w:val="28"/>
          <w:szCs w:val="28"/>
        </w:rPr>
        <w:t xml:space="preserve"> 2007 </w:t>
      </w:r>
      <w:proofErr w:type="spellStart"/>
      <w:r w:rsidRPr="00B01AEE">
        <w:rPr>
          <w:sz w:val="28"/>
          <w:szCs w:val="28"/>
        </w:rPr>
        <w:t>privind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activitatea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de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audit</w:t>
      </w:r>
      <w:proofErr w:type="spellEnd"/>
      <w:r w:rsidRPr="00B01AEE">
        <w:rPr>
          <w:sz w:val="28"/>
          <w:szCs w:val="28"/>
        </w:rPr>
        <w:t xml:space="preserve"> (</w:t>
      </w:r>
      <w:proofErr w:type="spellStart"/>
      <w:r w:rsidRPr="00B01AEE">
        <w:rPr>
          <w:sz w:val="28"/>
          <w:szCs w:val="28"/>
        </w:rPr>
        <w:t>republicată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în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Monitorul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Oficial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al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Republicii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Moldova</w:t>
      </w:r>
      <w:proofErr w:type="spellEnd"/>
      <w:r w:rsidRPr="00B01AEE">
        <w:rPr>
          <w:sz w:val="28"/>
          <w:szCs w:val="28"/>
        </w:rPr>
        <w:t xml:space="preserve">, 2012, nr.72-75, art.230), </w:t>
      </w:r>
      <w:proofErr w:type="spellStart"/>
      <w:r w:rsidRPr="00B01AEE">
        <w:rPr>
          <w:sz w:val="28"/>
          <w:szCs w:val="28"/>
        </w:rPr>
        <w:t>cu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modificările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şi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completările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ulterioare</w:t>
      </w:r>
      <w:proofErr w:type="spellEnd"/>
      <w:r w:rsidRPr="00B01AEE">
        <w:rPr>
          <w:sz w:val="28"/>
          <w:szCs w:val="28"/>
        </w:rPr>
        <w:t xml:space="preserve">, </w:t>
      </w:r>
      <w:proofErr w:type="spellStart"/>
      <w:r w:rsidRPr="00B01AEE">
        <w:rPr>
          <w:sz w:val="28"/>
          <w:szCs w:val="28"/>
        </w:rPr>
        <w:t>şi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a</w:t>
      </w:r>
      <w:proofErr w:type="spellEnd"/>
      <w:r w:rsidRPr="00B01AEE">
        <w:rPr>
          <w:sz w:val="28"/>
          <w:szCs w:val="28"/>
        </w:rPr>
        <w:t xml:space="preserve"> pct.32 </w:t>
      </w:r>
      <w:proofErr w:type="spellStart"/>
      <w:r w:rsidRPr="00B01AEE">
        <w:rPr>
          <w:sz w:val="28"/>
          <w:szCs w:val="28"/>
        </w:rPr>
        <w:t>al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Regulamentului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cu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privire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la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certificarea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auditorilor</w:t>
      </w:r>
      <w:proofErr w:type="spellEnd"/>
      <w:r w:rsidRPr="00B01AEE">
        <w:rPr>
          <w:sz w:val="28"/>
          <w:szCs w:val="28"/>
        </w:rPr>
        <w:t xml:space="preserve">, </w:t>
      </w:r>
      <w:proofErr w:type="spellStart"/>
      <w:r w:rsidRPr="00B01AEE">
        <w:rPr>
          <w:sz w:val="28"/>
          <w:szCs w:val="28"/>
        </w:rPr>
        <w:t>aprobat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prin</w:t>
      </w:r>
      <w:proofErr w:type="spellEnd"/>
      <w:r w:rsidRPr="00B01AEE">
        <w:rPr>
          <w:sz w:val="28"/>
          <w:szCs w:val="28"/>
        </w:rPr>
        <w:t xml:space="preserve"> </w:t>
      </w:r>
      <w:hyperlink r:id="rId6" w:history="1">
        <w:proofErr w:type="spellStart"/>
        <w:r w:rsidRPr="002C278A">
          <w:rPr>
            <w:rStyle w:val="a4"/>
            <w:color w:val="auto"/>
            <w:sz w:val="28"/>
            <w:szCs w:val="28"/>
            <w:u w:val="none"/>
          </w:rPr>
          <w:t>Hotărîrea</w:t>
        </w:r>
        <w:proofErr w:type="spellEnd"/>
        <w:r w:rsidRPr="002C278A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C278A">
          <w:rPr>
            <w:rStyle w:val="a4"/>
            <w:color w:val="auto"/>
            <w:sz w:val="28"/>
            <w:szCs w:val="28"/>
            <w:u w:val="none"/>
          </w:rPr>
          <w:t>Guvernului</w:t>
        </w:r>
        <w:proofErr w:type="spellEnd"/>
        <w:r w:rsidRPr="002C278A">
          <w:rPr>
            <w:rStyle w:val="a4"/>
            <w:color w:val="auto"/>
            <w:sz w:val="28"/>
            <w:szCs w:val="28"/>
            <w:u w:val="none"/>
          </w:rPr>
          <w:t xml:space="preserve"> nr.1450 </w:t>
        </w:r>
        <w:proofErr w:type="spellStart"/>
        <w:r w:rsidRPr="002C278A">
          <w:rPr>
            <w:rStyle w:val="a4"/>
            <w:color w:val="auto"/>
            <w:sz w:val="28"/>
            <w:szCs w:val="28"/>
            <w:u w:val="none"/>
          </w:rPr>
          <w:t>din</w:t>
        </w:r>
        <w:proofErr w:type="spellEnd"/>
        <w:proofErr w:type="gramEnd"/>
        <w:r w:rsidRPr="002C278A">
          <w:rPr>
            <w:rStyle w:val="a4"/>
            <w:color w:val="auto"/>
            <w:sz w:val="28"/>
            <w:szCs w:val="28"/>
            <w:u w:val="none"/>
          </w:rPr>
          <w:t xml:space="preserve"> 24 </w:t>
        </w:r>
        <w:proofErr w:type="spellStart"/>
        <w:r w:rsidRPr="002C278A">
          <w:rPr>
            <w:rStyle w:val="a4"/>
            <w:color w:val="auto"/>
            <w:sz w:val="28"/>
            <w:szCs w:val="28"/>
            <w:u w:val="none"/>
          </w:rPr>
          <w:t>decembrie</w:t>
        </w:r>
        <w:proofErr w:type="spellEnd"/>
        <w:r w:rsidRPr="002C278A">
          <w:rPr>
            <w:rStyle w:val="a4"/>
            <w:color w:val="auto"/>
            <w:sz w:val="28"/>
            <w:szCs w:val="28"/>
            <w:u w:val="none"/>
          </w:rPr>
          <w:t xml:space="preserve"> 2007</w:t>
        </w:r>
      </w:hyperlink>
      <w:r w:rsidR="001B73E6">
        <w:rPr>
          <w:sz w:val="28"/>
          <w:szCs w:val="28"/>
        </w:rPr>
        <w:t xml:space="preserve"> </w:t>
      </w:r>
      <w:r w:rsidR="001B73E6">
        <w:rPr>
          <w:sz w:val="28"/>
          <w:szCs w:val="28"/>
          <w:lang w:val="ro-RO"/>
        </w:rPr>
        <w:t>„</w:t>
      </w:r>
      <w:proofErr w:type="spellStart"/>
      <w:r w:rsidRPr="00B01AEE">
        <w:rPr>
          <w:sz w:val="28"/>
          <w:szCs w:val="28"/>
        </w:rPr>
        <w:t>Cu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privire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la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unele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măsuri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de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executare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a</w:t>
      </w:r>
      <w:proofErr w:type="spellEnd"/>
      <w:r w:rsidRPr="00B01AEE">
        <w:rPr>
          <w:sz w:val="28"/>
          <w:szCs w:val="28"/>
        </w:rPr>
        <w:t xml:space="preserve"> </w:t>
      </w:r>
      <w:hyperlink r:id="rId7" w:history="1">
        <w:proofErr w:type="spellStart"/>
        <w:r w:rsidRPr="002C278A">
          <w:rPr>
            <w:rStyle w:val="a4"/>
            <w:color w:val="auto"/>
            <w:sz w:val="28"/>
            <w:szCs w:val="28"/>
            <w:u w:val="none"/>
          </w:rPr>
          <w:t>Legii</w:t>
        </w:r>
        <w:proofErr w:type="spellEnd"/>
        <w:r w:rsidRPr="002C278A">
          <w:rPr>
            <w:rStyle w:val="a4"/>
            <w:color w:val="auto"/>
            <w:sz w:val="28"/>
            <w:szCs w:val="28"/>
            <w:u w:val="none"/>
          </w:rPr>
          <w:t xml:space="preserve"> nr.61-XVI </w:t>
        </w:r>
        <w:proofErr w:type="spellStart"/>
        <w:r w:rsidRPr="002C278A">
          <w:rPr>
            <w:rStyle w:val="a4"/>
            <w:color w:val="auto"/>
            <w:sz w:val="28"/>
            <w:szCs w:val="28"/>
            <w:u w:val="none"/>
          </w:rPr>
          <w:t>din</w:t>
        </w:r>
        <w:proofErr w:type="spellEnd"/>
        <w:r w:rsidRPr="002C278A">
          <w:rPr>
            <w:rStyle w:val="a4"/>
            <w:color w:val="auto"/>
            <w:sz w:val="28"/>
            <w:szCs w:val="28"/>
            <w:u w:val="none"/>
          </w:rPr>
          <w:t xml:space="preserve"> 16 </w:t>
        </w:r>
        <w:proofErr w:type="spellStart"/>
        <w:r w:rsidRPr="002C278A">
          <w:rPr>
            <w:rStyle w:val="a4"/>
            <w:color w:val="auto"/>
            <w:sz w:val="28"/>
            <w:szCs w:val="28"/>
            <w:u w:val="none"/>
          </w:rPr>
          <w:t>martie</w:t>
        </w:r>
        <w:proofErr w:type="spellEnd"/>
        <w:r w:rsidRPr="002C278A">
          <w:rPr>
            <w:rStyle w:val="a4"/>
            <w:color w:val="auto"/>
            <w:sz w:val="28"/>
            <w:szCs w:val="28"/>
            <w:u w:val="none"/>
          </w:rPr>
          <w:t xml:space="preserve"> 2007</w:t>
        </w:r>
      </w:hyperlink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privind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activitatea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de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audit</w:t>
      </w:r>
      <w:proofErr w:type="spellEnd"/>
      <w:r w:rsidRPr="00B01AEE">
        <w:rPr>
          <w:sz w:val="28"/>
          <w:szCs w:val="28"/>
        </w:rPr>
        <w:t>” (</w:t>
      </w:r>
      <w:proofErr w:type="spellStart"/>
      <w:r w:rsidRPr="00B01AEE">
        <w:rPr>
          <w:sz w:val="28"/>
          <w:szCs w:val="28"/>
        </w:rPr>
        <w:t>Monitorul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Oficial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al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Republicii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Moldova</w:t>
      </w:r>
      <w:proofErr w:type="spellEnd"/>
      <w:r w:rsidRPr="00B01AEE">
        <w:rPr>
          <w:sz w:val="28"/>
          <w:szCs w:val="28"/>
        </w:rPr>
        <w:t xml:space="preserve">, 2007, nr.203-206, art.1493), </w:t>
      </w:r>
      <w:proofErr w:type="spellStart"/>
      <w:r w:rsidRPr="00B01AEE">
        <w:rPr>
          <w:sz w:val="28"/>
          <w:szCs w:val="28"/>
        </w:rPr>
        <w:t>cu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modificările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şi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completările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ulterioare</w:t>
      </w:r>
      <w:proofErr w:type="spellEnd"/>
      <w:r w:rsidRPr="00B01AEE">
        <w:rPr>
          <w:sz w:val="28"/>
          <w:szCs w:val="28"/>
        </w:rPr>
        <w:t xml:space="preserve">, </w:t>
      </w:r>
    </w:p>
    <w:p w:rsidR="00B01AEE" w:rsidRDefault="00B01AEE" w:rsidP="00B01AEE">
      <w:pPr>
        <w:pStyle w:val="a6"/>
        <w:rPr>
          <w:sz w:val="28"/>
          <w:szCs w:val="28"/>
          <w:lang w:val="ro-RO"/>
        </w:rPr>
      </w:pPr>
    </w:p>
    <w:p w:rsidR="00B01AEE" w:rsidRPr="00B01AEE" w:rsidRDefault="00B01AEE" w:rsidP="00B01AEE">
      <w:pPr>
        <w:pStyle w:val="a6"/>
        <w:rPr>
          <w:sz w:val="28"/>
          <w:szCs w:val="28"/>
          <w:lang w:val="ro-RO"/>
        </w:rPr>
      </w:pPr>
    </w:p>
    <w:p w:rsidR="00B01AEE" w:rsidRDefault="00B01AEE" w:rsidP="00B01AEE">
      <w:pPr>
        <w:pStyle w:val="cp"/>
        <w:rPr>
          <w:lang w:val="en-US"/>
        </w:rPr>
      </w:pPr>
      <w:r w:rsidRPr="00F83771">
        <w:rPr>
          <w:sz w:val="28"/>
          <w:szCs w:val="28"/>
        </w:rPr>
        <w:t>O</w:t>
      </w:r>
      <w:r w:rsidR="001436B4">
        <w:rPr>
          <w:sz w:val="28"/>
          <w:szCs w:val="28"/>
          <w:lang w:val="en-US"/>
        </w:rPr>
        <w:t xml:space="preserve"> </w:t>
      </w:r>
      <w:r w:rsidRPr="00F83771">
        <w:rPr>
          <w:sz w:val="28"/>
          <w:szCs w:val="28"/>
        </w:rPr>
        <w:t>R</w:t>
      </w:r>
      <w:r w:rsidR="001436B4">
        <w:rPr>
          <w:sz w:val="28"/>
          <w:szCs w:val="28"/>
          <w:lang w:val="en-US"/>
        </w:rPr>
        <w:t xml:space="preserve"> </w:t>
      </w:r>
      <w:r w:rsidRPr="00F83771">
        <w:rPr>
          <w:sz w:val="28"/>
          <w:szCs w:val="28"/>
        </w:rPr>
        <w:t>D</w:t>
      </w:r>
      <w:r w:rsidR="001436B4">
        <w:rPr>
          <w:sz w:val="28"/>
          <w:szCs w:val="28"/>
          <w:lang w:val="en-US"/>
        </w:rPr>
        <w:t xml:space="preserve"> </w:t>
      </w:r>
      <w:r w:rsidRPr="00F83771">
        <w:rPr>
          <w:sz w:val="28"/>
          <w:szCs w:val="28"/>
        </w:rPr>
        <w:t>O</w:t>
      </w:r>
      <w:r w:rsidR="001436B4">
        <w:rPr>
          <w:sz w:val="28"/>
          <w:szCs w:val="28"/>
          <w:lang w:val="en-US"/>
        </w:rPr>
        <w:t xml:space="preserve"> </w:t>
      </w:r>
      <w:r w:rsidRPr="00F83771">
        <w:rPr>
          <w:sz w:val="28"/>
          <w:szCs w:val="28"/>
        </w:rPr>
        <w:t>N</w:t>
      </w:r>
      <w:r>
        <w:t>:</w:t>
      </w:r>
    </w:p>
    <w:p w:rsidR="001436B4" w:rsidRDefault="001436B4" w:rsidP="00B01AEE">
      <w:pPr>
        <w:pStyle w:val="cp"/>
        <w:rPr>
          <w:lang w:val="en-US"/>
        </w:rPr>
      </w:pPr>
    </w:p>
    <w:p w:rsidR="001436B4" w:rsidRPr="001436B4" w:rsidRDefault="001436B4" w:rsidP="00B01AEE">
      <w:pPr>
        <w:pStyle w:val="cp"/>
        <w:rPr>
          <w:lang w:val="en-US"/>
        </w:rPr>
      </w:pPr>
    </w:p>
    <w:p w:rsidR="00B01AEE" w:rsidRDefault="00B01AEE" w:rsidP="00B01AEE">
      <w:pPr>
        <w:pStyle w:val="a6"/>
        <w:rPr>
          <w:sz w:val="28"/>
          <w:szCs w:val="28"/>
          <w:lang w:val="ro-RO"/>
        </w:rPr>
      </w:pPr>
      <w:r>
        <w:rPr>
          <w:b/>
          <w:bCs/>
        </w:rPr>
        <w:t>1.</w:t>
      </w:r>
      <w:r>
        <w:t xml:space="preserve"> </w:t>
      </w:r>
      <w:proofErr w:type="spellStart"/>
      <w:r w:rsidRPr="00B01AEE">
        <w:rPr>
          <w:sz w:val="28"/>
          <w:szCs w:val="28"/>
        </w:rPr>
        <w:t>Se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aprobă</w:t>
      </w:r>
      <w:proofErr w:type="spellEnd"/>
      <w:r w:rsidR="001B73E6">
        <w:rPr>
          <w:sz w:val="28"/>
          <w:szCs w:val="28"/>
        </w:rPr>
        <w:t xml:space="preserve"> </w:t>
      </w:r>
      <w:r w:rsidR="00BE1776">
        <w:rPr>
          <w:sz w:val="28"/>
          <w:szCs w:val="28"/>
          <w:lang w:val="ro-RO"/>
        </w:rPr>
        <w:t>m</w:t>
      </w:r>
      <w:proofErr w:type="spellStart"/>
      <w:r w:rsidRPr="00B01AEE">
        <w:rPr>
          <w:sz w:val="28"/>
          <w:szCs w:val="28"/>
        </w:rPr>
        <w:t>odificările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şi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completările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la</w:t>
      </w:r>
      <w:proofErr w:type="spellEnd"/>
      <w:r w:rsidR="00BE1776" w:rsidRPr="00BE1776">
        <w:rPr>
          <w:sz w:val="28"/>
          <w:szCs w:val="28"/>
          <w:lang w:val="ro-RO"/>
        </w:rPr>
        <w:t xml:space="preserve"> </w:t>
      </w:r>
      <w:r w:rsidR="00BE1776">
        <w:rPr>
          <w:sz w:val="28"/>
          <w:szCs w:val="28"/>
          <w:lang w:val="ro-RO"/>
        </w:rPr>
        <w:t>Ordinul Ministru</w:t>
      </w:r>
      <w:r w:rsidR="00570459">
        <w:rPr>
          <w:sz w:val="28"/>
          <w:szCs w:val="28"/>
          <w:lang w:val="ro-RO"/>
        </w:rPr>
        <w:t xml:space="preserve">lui </w:t>
      </w:r>
      <w:r w:rsidR="007038A3">
        <w:rPr>
          <w:sz w:val="28"/>
          <w:szCs w:val="28"/>
          <w:lang w:val="ro-RO"/>
        </w:rPr>
        <w:t xml:space="preserve">Finanţelor nr. 83 din </w:t>
      </w:r>
      <w:r w:rsidR="00570459">
        <w:rPr>
          <w:sz w:val="28"/>
          <w:szCs w:val="28"/>
          <w:lang w:val="ro-RO"/>
        </w:rPr>
        <w:t>7 iulie 2011</w:t>
      </w:r>
      <w:r w:rsidRPr="00B01AEE">
        <w:rPr>
          <w:sz w:val="28"/>
          <w:szCs w:val="28"/>
        </w:rPr>
        <w:t xml:space="preserve"> (</w:t>
      </w:r>
      <w:proofErr w:type="spellStart"/>
      <w:r w:rsidRPr="00B01AEE">
        <w:rPr>
          <w:sz w:val="28"/>
          <w:szCs w:val="28"/>
        </w:rPr>
        <w:t>Monitorul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Oficial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al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Republicii</w:t>
      </w:r>
      <w:proofErr w:type="spellEnd"/>
      <w:r w:rsidRPr="00B01AEE">
        <w:rPr>
          <w:sz w:val="28"/>
          <w:szCs w:val="28"/>
        </w:rPr>
        <w:t xml:space="preserve"> </w:t>
      </w:r>
      <w:proofErr w:type="spellStart"/>
      <w:r w:rsidRPr="00B01AEE">
        <w:rPr>
          <w:sz w:val="28"/>
          <w:szCs w:val="28"/>
        </w:rPr>
        <w:t>Moldova</w:t>
      </w:r>
      <w:proofErr w:type="spellEnd"/>
      <w:r w:rsidRPr="00B01AEE">
        <w:rPr>
          <w:sz w:val="28"/>
          <w:szCs w:val="28"/>
        </w:rPr>
        <w:t>, 2011, nr.117, art.914),</w:t>
      </w:r>
      <w:r w:rsidR="006F3810">
        <w:rPr>
          <w:sz w:val="28"/>
          <w:szCs w:val="28"/>
        </w:rPr>
        <w:t xml:space="preserve"> </w:t>
      </w:r>
      <w:proofErr w:type="spellStart"/>
      <w:r w:rsidR="006F3810">
        <w:rPr>
          <w:sz w:val="28"/>
          <w:szCs w:val="28"/>
        </w:rPr>
        <w:t>conform</w:t>
      </w:r>
      <w:proofErr w:type="spellEnd"/>
      <w:r w:rsidR="006F3810">
        <w:rPr>
          <w:sz w:val="28"/>
          <w:szCs w:val="28"/>
        </w:rPr>
        <w:t xml:space="preserve"> </w:t>
      </w:r>
      <w:r w:rsidR="00570459">
        <w:rPr>
          <w:sz w:val="28"/>
          <w:szCs w:val="28"/>
          <w:lang w:val="ro-RO"/>
        </w:rPr>
        <w:t>a</w:t>
      </w:r>
      <w:proofErr w:type="spellStart"/>
      <w:r w:rsidRPr="00B01AEE">
        <w:rPr>
          <w:sz w:val="28"/>
          <w:szCs w:val="28"/>
        </w:rPr>
        <w:t>nexei</w:t>
      </w:r>
      <w:proofErr w:type="spellEnd"/>
      <w:r w:rsidR="005A5810">
        <w:rPr>
          <w:sz w:val="28"/>
          <w:szCs w:val="28"/>
          <w:lang w:val="en-US"/>
        </w:rPr>
        <w:t xml:space="preserve"> nr.</w:t>
      </w:r>
      <w:r w:rsidR="006F3810">
        <w:rPr>
          <w:sz w:val="28"/>
          <w:szCs w:val="28"/>
          <w:lang w:val="ro-RO"/>
        </w:rPr>
        <w:t xml:space="preserve"> 1</w:t>
      </w:r>
      <w:r w:rsidRPr="00B01AEE">
        <w:rPr>
          <w:sz w:val="28"/>
          <w:szCs w:val="28"/>
        </w:rPr>
        <w:t>.</w:t>
      </w:r>
    </w:p>
    <w:p w:rsidR="009B255B" w:rsidRPr="009B255B" w:rsidRDefault="00BE1776" w:rsidP="00B01AEE">
      <w:pPr>
        <w:pStyle w:val="a6"/>
        <w:rPr>
          <w:sz w:val="28"/>
          <w:szCs w:val="28"/>
          <w:lang w:val="ro-RO"/>
        </w:rPr>
      </w:pPr>
      <w:r w:rsidRPr="00BE1776">
        <w:rPr>
          <w:b/>
          <w:sz w:val="28"/>
          <w:szCs w:val="28"/>
          <w:lang w:val="ro-RO"/>
        </w:rPr>
        <w:t>2.</w:t>
      </w:r>
      <w:r>
        <w:rPr>
          <w:sz w:val="28"/>
          <w:szCs w:val="28"/>
          <w:lang w:val="ro-RO"/>
        </w:rPr>
        <w:t xml:space="preserve"> Se aprobă m</w:t>
      </w:r>
      <w:r w:rsidR="009B255B">
        <w:rPr>
          <w:sz w:val="28"/>
          <w:szCs w:val="28"/>
          <w:lang w:val="ro-RO"/>
        </w:rPr>
        <w:t>odificările</w:t>
      </w:r>
      <w:r w:rsidR="006F3810">
        <w:rPr>
          <w:sz w:val="28"/>
          <w:szCs w:val="28"/>
          <w:lang w:val="ro-RO"/>
        </w:rPr>
        <w:t xml:space="preserve"> la Ordinul Ministru</w:t>
      </w:r>
      <w:r w:rsidR="00570459">
        <w:rPr>
          <w:sz w:val="28"/>
          <w:szCs w:val="28"/>
          <w:lang w:val="ro-RO"/>
        </w:rPr>
        <w:t xml:space="preserve">lui Finanţelor nr. 43 din 24 martie </w:t>
      </w:r>
      <w:r w:rsidR="006F3810">
        <w:rPr>
          <w:sz w:val="28"/>
          <w:szCs w:val="28"/>
          <w:lang w:val="ro-RO"/>
        </w:rPr>
        <w:t>2014 (</w:t>
      </w:r>
      <w:proofErr w:type="spellStart"/>
      <w:r w:rsidR="006F3810" w:rsidRPr="00B01AEE">
        <w:rPr>
          <w:sz w:val="28"/>
          <w:szCs w:val="28"/>
        </w:rPr>
        <w:t>Monitorul</w:t>
      </w:r>
      <w:proofErr w:type="spellEnd"/>
      <w:r w:rsidR="006F3810" w:rsidRPr="00B01AEE">
        <w:rPr>
          <w:sz w:val="28"/>
          <w:szCs w:val="28"/>
        </w:rPr>
        <w:t xml:space="preserve"> </w:t>
      </w:r>
      <w:proofErr w:type="spellStart"/>
      <w:r w:rsidR="006F3810" w:rsidRPr="00B01AEE">
        <w:rPr>
          <w:sz w:val="28"/>
          <w:szCs w:val="28"/>
        </w:rPr>
        <w:t>Oficial</w:t>
      </w:r>
      <w:proofErr w:type="spellEnd"/>
      <w:r w:rsidR="006F3810" w:rsidRPr="00B01AEE">
        <w:rPr>
          <w:sz w:val="28"/>
          <w:szCs w:val="28"/>
        </w:rPr>
        <w:t xml:space="preserve"> </w:t>
      </w:r>
      <w:proofErr w:type="spellStart"/>
      <w:r w:rsidR="006F3810" w:rsidRPr="00B01AEE">
        <w:rPr>
          <w:sz w:val="28"/>
          <w:szCs w:val="28"/>
        </w:rPr>
        <w:t>al</w:t>
      </w:r>
      <w:proofErr w:type="spellEnd"/>
      <w:r w:rsidR="006F3810" w:rsidRPr="00B01AEE">
        <w:rPr>
          <w:sz w:val="28"/>
          <w:szCs w:val="28"/>
        </w:rPr>
        <w:t xml:space="preserve"> </w:t>
      </w:r>
      <w:proofErr w:type="spellStart"/>
      <w:r w:rsidR="006F3810" w:rsidRPr="00B01AEE">
        <w:rPr>
          <w:sz w:val="28"/>
          <w:szCs w:val="28"/>
        </w:rPr>
        <w:t>Republicii</w:t>
      </w:r>
      <w:proofErr w:type="spellEnd"/>
      <w:r w:rsidR="006F3810" w:rsidRPr="00B01AEE">
        <w:rPr>
          <w:sz w:val="28"/>
          <w:szCs w:val="28"/>
        </w:rPr>
        <w:t xml:space="preserve"> </w:t>
      </w:r>
      <w:proofErr w:type="spellStart"/>
      <w:r w:rsidR="006F3810" w:rsidRPr="00B01AEE">
        <w:rPr>
          <w:sz w:val="28"/>
          <w:szCs w:val="28"/>
        </w:rPr>
        <w:t>Moldova</w:t>
      </w:r>
      <w:proofErr w:type="spellEnd"/>
      <w:r w:rsidR="006F3810">
        <w:rPr>
          <w:sz w:val="28"/>
          <w:szCs w:val="28"/>
          <w:lang w:val="ro-RO"/>
        </w:rPr>
        <w:t>,2014,</w:t>
      </w:r>
      <w:r w:rsidR="00DA0F31">
        <w:rPr>
          <w:sz w:val="28"/>
          <w:szCs w:val="28"/>
          <w:lang w:val="ro-RO"/>
        </w:rPr>
        <w:t xml:space="preserve"> nr. 92-98, art. </w:t>
      </w:r>
      <w:r w:rsidR="00570459">
        <w:rPr>
          <w:sz w:val="28"/>
          <w:szCs w:val="28"/>
          <w:lang w:val="ro-RO"/>
        </w:rPr>
        <w:t>463), conform a</w:t>
      </w:r>
      <w:r w:rsidR="006F3810">
        <w:rPr>
          <w:sz w:val="28"/>
          <w:szCs w:val="28"/>
          <w:lang w:val="ro-RO"/>
        </w:rPr>
        <w:t xml:space="preserve">nexei </w:t>
      </w:r>
      <w:r w:rsidR="005A5810">
        <w:rPr>
          <w:sz w:val="28"/>
          <w:szCs w:val="28"/>
          <w:lang w:val="ro-RO"/>
        </w:rPr>
        <w:t xml:space="preserve">nr. </w:t>
      </w:r>
      <w:r w:rsidR="006F3810">
        <w:rPr>
          <w:sz w:val="28"/>
          <w:szCs w:val="28"/>
          <w:lang w:val="ro-RO"/>
        </w:rPr>
        <w:t>2.</w:t>
      </w:r>
    </w:p>
    <w:p w:rsidR="00C642DA" w:rsidRDefault="00C642DA" w:rsidP="00B01AEE">
      <w:pPr>
        <w:pStyle w:val="a6"/>
        <w:rPr>
          <w:sz w:val="28"/>
          <w:szCs w:val="28"/>
          <w:lang w:val="en-US"/>
        </w:rPr>
      </w:pPr>
    </w:p>
    <w:p w:rsidR="00C642DA" w:rsidRDefault="00C642DA" w:rsidP="00B01AEE">
      <w:pPr>
        <w:pStyle w:val="a6"/>
        <w:rPr>
          <w:sz w:val="28"/>
          <w:szCs w:val="28"/>
          <w:lang w:val="en-US"/>
        </w:rPr>
      </w:pPr>
    </w:p>
    <w:p w:rsidR="00C642DA" w:rsidRDefault="00C642DA" w:rsidP="00B01AEE">
      <w:pPr>
        <w:pStyle w:val="a6"/>
        <w:rPr>
          <w:sz w:val="28"/>
          <w:szCs w:val="28"/>
          <w:lang w:val="en-US"/>
        </w:rPr>
      </w:pPr>
    </w:p>
    <w:p w:rsidR="00C642DA" w:rsidRDefault="00C642DA" w:rsidP="00B01AEE">
      <w:pPr>
        <w:pStyle w:val="a6"/>
        <w:rPr>
          <w:sz w:val="28"/>
          <w:szCs w:val="28"/>
          <w:lang w:val="en-US"/>
        </w:rPr>
      </w:pPr>
    </w:p>
    <w:p w:rsidR="00C642DA" w:rsidRPr="00C642DA" w:rsidRDefault="00C642DA" w:rsidP="00B01AEE">
      <w:pPr>
        <w:pStyle w:val="a6"/>
        <w:rPr>
          <w:sz w:val="28"/>
          <w:szCs w:val="28"/>
          <w:lang w:val="en-US"/>
        </w:rPr>
      </w:pPr>
    </w:p>
    <w:p w:rsidR="00C642DA" w:rsidRDefault="00C642DA" w:rsidP="00B26185">
      <w:pPr>
        <w:ind w:firstLine="720"/>
        <w:jc w:val="right"/>
        <w:rPr>
          <w:rFonts w:ascii="Tahoma" w:hAnsi="Tahoma" w:cs="Tahoma"/>
          <w:sz w:val="18"/>
          <w:szCs w:val="18"/>
          <w:lang w:val="en-US"/>
        </w:rPr>
      </w:pPr>
    </w:p>
    <w:p w:rsidR="00C642DA" w:rsidRPr="00051427" w:rsidRDefault="00C642DA" w:rsidP="00C642DA">
      <w:pPr>
        <w:rPr>
          <w:b/>
          <w:sz w:val="28"/>
          <w:szCs w:val="28"/>
          <w:lang w:val="ro-RO"/>
        </w:rPr>
      </w:pPr>
      <w:r w:rsidRPr="00051427">
        <w:rPr>
          <w:b/>
          <w:sz w:val="28"/>
          <w:szCs w:val="28"/>
          <w:lang w:val="ro-RO"/>
        </w:rPr>
        <w:t>MINISTRU</w:t>
      </w:r>
      <w:r w:rsidRPr="00051427">
        <w:rPr>
          <w:b/>
          <w:sz w:val="28"/>
          <w:szCs w:val="28"/>
          <w:lang w:val="ro-RO"/>
        </w:rPr>
        <w:tab/>
        <w:t xml:space="preserve">      </w:t>
      </w:r>
      <w:r w:rsidRPr="00051427">
        <w:rPr>
          <w:b/>
          <w:sz w:val="28"/>
          <w:szCs w:val="28"/>
          <w:lang w:val="ro-RO"/>
        </w:rPr>
        <w:tab/>
      </w:r>
      <w:r w:rsidRPr="00051427">
        <w:rPr>
          <w:b/>
          <w:sz w:val="28"/>
          <w:szCs w:val="28"/>
          <w:lang w:val="ro-RO"/>
        </w:rPr>
        <w:tab/>
      </w:r>
      <w:r w:rsidRPr="00051427">
        <w:rPr>
          <w:b/>
          <w:sz w:val="28"/>
          <w:szCs w:val="28"/>
          <w:lang w:val="ro-RO"/>
        </w:rPr>
        <w:tab/>
      </w:r>
      <w:r w:rsidRPr="00051427">
        <w:rPr>
          <w:b/>
          <w:sz w:val="28"/>
          <w:szCs w:val="28"/>
          <w:lang w:val="ro-RO"/>
        </w:rPr>
        <w:tab/>
      </w:r>
      <w:r w:rsidRPr="00051427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 xml:space="preserve">              </w:t>
      </w:r>
      <w:r w:rsidRPr="00051427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Octavian A R M A Ş U</w:t>
      </w:r>
    </w:p>
    <w:p w:rsidR="00C642DA" w:rsidRDefault="00C642DA" w:rsidP="00C642DA">
      <w:pPr>
        <w:rPr>
          <w:sz w:val="28"/>
          <w:szCs w:val="28"/>
          <w:lang w:val="ro-RO"/>
        </w:rPr>
      </w:pPr>
    </w:p>
    <w:p w:rsidR="006A6563" w:rsidRDefault="006A6563" w:rsidP="00C642DA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6A6563" w:rsidRDefault="006A6563" w:rsidP="00C642DA">
      <w:pPr>
        <w:spacing w:line="360" w:lineRule="auto"/>
        <w:jc w:val="center"/>
        <w:rPr>
          <w:b/>
          <w:sz w:val="28"/>
          <w:szCs w:val="28"/>
          <w:lang w:val="ro-RO"/>
        </w:rPr>
      </w:pPr>
    </w:p>
    <w:tbl>
      <w:tblPr>
        <w:tblStyle w:val="a5"/>
        <w:tblW w:w="0" w:type="auto"/>
        <w:tblLook w:val="04A0"/>
      </w:tblPr>
      <w:tblGrid>
        <w:gridCol w:w="3348"/>
        <w:gridCol w:w="1980"/>
        <w:gridCol w:w="1530"/>
        <w:gridCol w:w="2070"/>
      </w:tblGrid>
      <w:tr w:rsidR="00C642DA" w:rsidTr="00F3185E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DA" w:rsidRDefault="00C642DA" w:rsidP="007610EE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Coordonat cu</w:t>
            </w:r>
          </w:p>
          <w:p w:rsidR="00C642DA" w:rsidRDefault="00C642DA" w:rsidP="007610EE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Funcția/subdiviziunea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DA" w:rsidRDefault="00C642DA" w:rsidP="007610EE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DA" w:rsidRDefault="00C642DA" w:rsidP="007610EE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DA" w:rsidRDefault="00C642DA" w:rsidP="007610EE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Semnatura</w:t>
            </w:r>
            <w:proofErr w:type="spellEnd"/>
          </w:p>
        </w:tc>
      </w:tr>
      <w:tr w:rsidR="00C642DA" w:rsidTr="00F3185E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DA" w:rsidRPr="00C205D3" w:rsidRDefault="00C642DA" w:rsidP="00C205D3">
            <w:pPr>
              <w:spacing w:line="360" w:lineRule="auto"/>
              <w:jc w:val="center"/>
              <w:rPr>
                <w:b/>
                <w:lang w:val="ro-RO"/>
              </w:rPr>
            </w:pPr>
            <w:r w:rsidRPr="00C205D3">
              <w:rPr>
                <w:b/>
                <w:lang w:val="ro-RO"/>
              </w:rPr>
              <w:t>Secretar de Stat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DA" w:rsidRPr="00C205D3" w:rsidRDefault="00C642DA" w:rsidP="007610EE">
            <w:pPr>
              <w:spacing w:line="360" w:lineRule="auto"/>
              <w:jc w:val="center"/>
              <w:rPr>
                <w:b/>
                <w:lang w:val="ro-RO"/>
              </w:rPr>
            </w:pPr>
            <w:r w:rsidRPr="00C205D3">
              <w:rPr>
                <w:b/>
                <w:lang w:val="ro-RO"/>
              </w:rPr>
              <w:t>Veronica Ursu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DA" w:rsidRDefault="00C642DA" w:rsidP="007610EE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DA" w:rsidRDefault="00C642DA" w:rsidP="007610EE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6A6563" w:rsidTr="00F3185E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63" w:rsidRPr="005C6285" w:rsidRDefault="00C205D3" w:rsidP="00C205D3">
            <w:pPr>
              <w:spacing w:line="360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5C6285">
              <w:rPr>
                <w:b/>
                <w:sz w:val="22"/>
                <w:szCs w:val="22"/>
                <w:lang w:val="ro-RO"/>
              </w:rPr>
              <w:t>Şef al Direcţiei juridice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63" w:rsidRPr="005C6285" w:rsidRDefault="00C205D3" w:rsidP="007610EE">
            <w:pPr>
              <w:spacing w:line="360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5C6285">
              <w:rPr>
                <w:b/>
                <w:sz w:val="22"/>
                <w:szCs w:val="22"/>
                <w:lang w:val="ro-RO"/>
              </w:rPr>
              <w:t xml:space="preserve">Andrei </w:t>
            </w:r>
            <w:proofErr w:type="spellStart"/>
            <w:r w:rsidRPr="005C6285">
              <w:rPr>
                <w:b/>
                <w:sz w:val="22"/>
                <w:szCs w:val="22"/>
                <w:lang w:val="ro-RO"/>
              </w:rPr>
              <w:t>Balan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63" w:rsidRDefault="006A6563" w:rsidP="007610EE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63" w:rsidRDefault="006A6563" w:rsidP="007610EE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6A6563" w:rsidTr="00F3185E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63" w:rsidRPr="00DB04DD" w:rsidRDefault="006A6563" w:rsidP="006A6563">
            <w:pPr>
              <w:jc w:val="center"/>
              <w:rPr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Șef  al  Direcției reglementarea contabilității și auditului în sectorul corporativ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63" w:rsidRPr="00573F16" w:rsidRDefault="006A6563" w:rsidP="006A6563">
            <w:pPr>
              <w:spacing w:line="360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Lidia 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Foalea</w:t>
            </w:r>
            <w:proofErr w:type="spellEnd"/>
          </w:p>
          <w:p w:rsidR="006A6563" w:rsidRPr="00DB04DD" w:rsidRDefault="006A6563" w:rsidP="007610EE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63" w:rsidRDefault="006A6563" w:rsidP="007610EE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63" w:rsidRDefault="006A6563" w:rsidP="007610EE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6A6563" w:rsidTr="00F3185E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63" w:rsidRPr="00DB04DD" w:rsidRDefault="006A6563" w:rsidP="006A6563">
            <w:pPr>
              <w:jc w:val="center"/>
              <w:rPr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Șef adjunct al  Direcției reglementarea contabilității și auditului în sectorul corporativ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63" w:rsidRPr="006A6563" w:rsidRDefault="006A6563" w:rsidP="007610EE">
            <w:pPr>
              <w:spacing w:line="360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6A6563">
              <w:rPr>
                <w:b/>
                <w:sz w:val="22"/>
                <w:szCs w:val="22"/>
                <w:lang w:val="ro-RO"/>
              </w:rPr>
              <w:t xml:space="preserve">Natalia </w:t>
            </w:r>
            <w:proofErr w:type="spellStart"/>
            <w:r w:rsidRPr="006A6563">
              <w:rPr>
                <w:b/>
                <w:sz w:val="22"/>
                <w:szCs w:val="22"/>
                <w:lang w:val="ro-RO"/>
              </w:rPr>
              <w:t>Tonu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63" w:rsidRDefault="006A6563" w:rsidP="007610EE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63" w:rsidRDefault="006A6563" w:rsidP="007610EE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6A6563" w:rsidTr="00F3185E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63" w:rsidRPr="006A6563" w:rsidRDefault="006A6563" w:rsidP="006A656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A6563">
              <w:rPr>
                <w:b/>
                <w:sz w:val="22"/>
                <w:szCs w:val="22"/>
                <w:lang w:val="ro-RO"/>
              </w:rPr>
              <w:t>Șef al Secției reglementarea activității de audit a rapoartelor financiare</w:t>
            </w:r>
          </w:p>
          <w:p w:rsidR="006A6563" w:rsidRPr="00DB04DD" w:rsidRDefault="006A6563" w:rsidP="007610EE">
            <w:pPr>
              <w:spacing w:line="360" w:lineRule="auto"/>
              <w:rPr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63" w:rsidRPr="00254FEB" w:rsidRDefault="006A6563" w:rsidP="006A656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54FEB">
              <w:rPr>
                <w:b/>
                <w:sz w:val="22"/>
                <w:szCs w:val="22"/>
                <w:lang w:val="ro-RO"/>
              </w:rPr>
              <w:t xml:space="preserve">Silvia </w:t>
            </w:r>
            <w:proofErr w:type="spellStart"/>
            <w:r w:rsidRPr="00254FEB">
              <w:rPr>
                <w:b/>
                <w:sz w:val="22"/>
                <w:szCs w:val="22"/>
                <w:lang w:val="ro-RO"/>
              </w:rPr>
              <w:t>Cemertan</w:t>
            </w:r>
            <w:proofErr w:type="spellEnd"/>
          </w:p>
          <w:p w:rsidR="006A6563" w:rsidRPr="00DB04DD" w:rsidRDefault="006A6563" w:rsidP="007610EE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63" w:rsidRDefault="006A6563" w:rsidP="007610EE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63" w:rsidRDefault="006A6563" w:rsidP="007610EE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C642DA" w:rsidTr="00F3185E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DA" w:rsidRPr="006A6563" w:rsidRDefault="00C642DA" w:rsidP="007610EE">
            <w:pPr>
              <w:rPr>
                <w:b/>
                <w:sz w:val="22"/>
                <w:szCs w:val="22"/>
                <w:lang w:val="ro-RO"/>
              </w:rPr>
            </w:pPr>
            <w:r w:rsidRPr="006A6563">
              <w:rPr>
                <w:sz w:val="22"/>
                <w:szCs w:val="22"/>
                <w:lang w:val="ro-RO"/>
              </w:rPr>
              <w:t xml:space="preserve">Executor </w:t>
            </w:r>
            <w:r w:rsidR="006A6563" w:rsidRPr="006A6563">
              <w:rPr>
                <w:sz w:val="22"/>
                <w:szCs w:val="22"/>
                <w:lang w:val="ro-RO"/>
              </w:rPr>
              <w:t>: consultant al Secției reglementarea activității de audit a rapoartelor financiare</w:t>
            </w:r>
          </w:p>
          <w:p w:rsidR="00C642DA" w:rsidRDefault="000D0EB3" w:rsidP="007610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Telefon: </w:t>
            </w:r>
            <w:r w:rsidR="00C642DA">
              <w:rPr>
                <w:sz w:val="20"/>
                <w:szCs w:val="20"/>
                <w:lang w:val="ro-RO"/>
              </w:rPr>
              <w:t>2798</w:t>
            </w:r>
          </w:p>
          <w:p w:rsidR="00C642DA" w:rsidRPr="001B4111" w:rsidRDefault="00C642DA" w:rsidP="007610E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 xml:space="preserve">e-mail: </w:t>
            </w:r>
            <w:proofErr w:type="spellStart"/>
            <w:r>
              <w:rPr>
                <w:sz w:val="20"/>
                <w:szCs w:val="20"/>
                <w:lang w:val="ro-RO"/>
              </w:rPr>
              <w:t>cristinaiachim</w:t>
            </w:r>
            <w:proofErr w:type="spellEnd"/>
            <w:r>
              <w:rPr>
                <w:sz w:val="20"/>
                <w:szCs w:val="20"/>
                <w:lang w:val="en-US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mf.gov.md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DA" w:rsidRPr="006A6563" w:rsidRDefault="006A6563" w:rsidP="007610EE">
            <w:pPr>
              <w:spacing w:line="360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6A6563">
              <w:rPr>
                <w:sz w:val="22"/>
                <w:szCs w:val="22"/>
                <w:lang w:val="ro-RO"/>
              </w:rPr>
              <w:t xml:space="preserve">Cristina </w:t>
            </w:r>
            <w:proofErr w:type="spellStart"/>
            <w:r w:rsidRPr="006A6563">
              <w:rPr>
                <w:sz w:val="22"/>
                <w:szCs w:val="22"/>
                <w:lang w:val="ro-RO"/>
              </w:rPr>
              <w:t>Iachim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DA" w:rsidRDefault="00C642DA" w:rsidP="007610EE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DA" w:rsidRDefault="00C642DA" w:rsidP="007610EE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C642DA" w:rsidRDefault="00C642DA" w:rsidP="00C642DA">
      <w:pPr>
        <w:rPr>
          <w:rFonts w:ascii="Tahoma" w:hAnsi="Tahoma" w:cs="Tahoma"/>
          <w:sz w:val="18"/>
          <w:szCs w:val="18"/>
          <w:lang w:val="en-US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6F3810">
      <w:pPr>
        <w:rPr>
          <w:rFonts w:ascii="Tahoma" w:hAnsi="Tahoma" w:cs="Tahoma"/>
          <w:sz w:val="18"/>
          <w:szCs w:val="18"/>
          <w:lang w:val="ro-RO"/>
        </w:rPr>
      </w:pPr>
    </w:p>
    <w:p w:rsidR="001436B4" w:rsidRDefault="001436B4" w:rsidP="006F3810">
      <w:pPr>
        <w:rPr>
          <w:rFonts w:ascii="Tahoma" w:hAnsi="Tahoma" w:cs="Tahoma"/>
          <w:sz w:val="18"/>
          <w:szCs w:val="18"/>
          <w:lang w:val="ro-RO"/>
        </w:rPr>
      </w:pPr>
    </w:p>
    <w:p w:rsidR="001436B4" w:rsidRDefault="001436B4" w:rsidP="006F3810">
      <w:pPr>
        <w:rPr>
          <w:rFonts w:ascii="Tahoma" w:hAnsi="Tahoma" w:cs="Tahoma"/>
          <w:sz w:val="18"/>
          <w:szCs w:val="18"/>
          <w:lang w:val="ro-RO"/>
        </w:rPr>
      </w:pPr>
    </w:p>
    <w:p w:rsidR="001436B4" w:rsidRDefault="001436B4" w:rsidP="006F3810">
      <w:pPr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5A5810" w:rsidRDefault="005A5810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6A6563" w:rsidRDefault="006A6563" w:rsidP="00B26185">
      <w:pPr>
        <w:ind w:firstLine="720"/>
        <w:jc w:val="right"/>
        <w:rPr>
          <w:rFonts w:ascii="Tahoma" w:hAnsi="Tahoma" w:cs="Tahoma"/>
          <w:sz w:val="18"/>
          <w:szCs w:val="18"/>
          <w:lang w:val="ro-RO"/>
        </w:rPr>
      </w:pPr>
    </w:p>
    <w:p w:rsidR="00BF671F" w:rsidRPr="00CF0EE2" w:rsidRDefault="00B01AEE" w:rsidP="00B26185">
      <w:pPr>
        <w:ind w:firstLine="720"/>
        <w:jc w:val="right"/>
        <w:rPr>
          <w:lang w:val="ro-RO"/>
        </w:rPr>
      </w:pPr>
      <w:r>
        <w:rPr>
          <w:rFonts w:ascii="Tahoma" w:hAnsi="Tahoma" w:cs="Tahoma"/>
          <w:sz w:val="18"/>
          <w:szCs w:val="18"/>
        </w:rPr>
        <w:lastRenderedPageBreak/>
        <w:br/>
      </w:r>
      <w:r w:rsidR="00B33127" w:rsidRPr="00CF0EE2">
        <w:rPr>
          <w:lang w:val="ro-RO"/>
        </w:rPr>
        <w:t>Anexa</w:t>
      </w:r>
      <w:r w:rsidR="00B26185" w:rsidRPr="00CF0EE2">
        <w:rPr>
          <w:lang w:val="ro-RO"/>
        </w:rPr>
        <w:t xml:space="preserve"> </w:t>
      </w:r>
      <w:r w:rsidR="005A5810" w:rsidRPr="00CF0EE2">
        <w:rPr>
          <w:lang w:val="ro-RO"/>
        </w:rPr>
        <w:t xml:space="preserve">nr. </w:t>
      </w:r>
      <w:r w:rsidR="006F3810" w:rsidRPr="00CF0EE2">
        <w:rPr>
          <w:lang w:val="ro-RO"/>
        </w:rPr>
        <w:t>1</w:t>
      </w:r>
    </w:p>
    <w:p w:rsidR="000F1A6A" w:rsidRPr="00CF0EE2" w:rsidRDefault="00EF1C29" w:rsidP="00B26185">
      <w:pPr>
        <w:ind w:firstLine="720"/>
        <w:jc w:val="right"/>
        <w:rPr>
          <w:lang w:val="ro-RO"/>
        </w:rPr>
      </w:pPr>
      <w:r w:rsidRPr="00CF0EE2">
        <w:rPr>
          <w:lang w:val="ro-RO"/>
        </w:rPr>
        <w:t>l</w:t>
      </w:r>
      <w:r w:rsidR="000F1A6A" w:rsidRPr="00CF0EE2">
        <w:rPr>
          <w:lang w:val="ro-RO"/>
        </w:rPr>
        <w:t>a Ordinul ministrului finanţelor</w:t>
      </w:r>
    </w:p>
    <w:p w:rsidR="000F1A6A" w:rsidRPr="00CF0EE2" w:rsidRDefault="000F1A6A" w:rsidP="00B26185">
      <w:pPr>
        <w:ind w:firstLine="720"/>
        <w:jc w:val="right"/>
        <w:rPr>
          <w:lang w:val="ro-RO"/>
        </w:rPr>
      </w:pPr>
      <w:r w:rsidRPr="00CF0EE2">
        <w:rPr>
          <w:lang w:val="ro-RO"/>
        </w:rPr>
        <w:t>nr_____din___</w:t>
      </w:r>
      <w:r w:rsidR="005A5810" w:rsidRPr="00CF0EE2">
        <w:rPr>
          <w:lang w:val="ro-RO"/>
        </w:rPr>
        <w:t>__</w:t>
      </w:r>
      <w:r w:rsidRPr="00CF0EE2">
        <w:rPr>
          <w:lang w:val="ro-RO"/>
        </w:rPr>
        <w:t>_</w:t>
      </w:r>
      <w:r w:rsidR="005A5810" w:rsidRPr="00CF0EE2">
        <w:rPr>
          <w:lang w:val="ro-RO"/>
        </w:rPr>
        <w:t>2016</w:t>
      </w:r>
    </w:p>
    <w:p w:rsidR="00BF671F" w:rsidRPr="00B26185" w:rsidRDefault="00BF671F" w:rsidP="005610A5">
      <w:pPr>
        <w:ind w:firstLine="720"/>
        <w:jc w:val="both"/>
        <w:rPr>
          <w:sz w:val="28"/>
          <w:szCs w:val="28"/>
          <w:lang w:val="ro-RO"/>
        </w:rPr>
      </w:pPr>
    </w:p>
    <w:p w:rsidR="00B26185" w:rsidRPr="00B26185" w:rsidRDefault="00B26185" w:rsidP="00B26185">
      <w:pPr>
        <w:pStyle w:val="cp"/>
        <w:rPr>
          <w:sz w:val="28"/>
          <w:szCs w:val="28"/>
        </w:rPr>
      </w:pPr>
      <w:r w:rsidRPr="00B26185">
        <w:rPr>
          <w:sz w:val="28"/>
          <w:szCs w:val="28"/>
        </w:rPr>
        <w:t xml:space="preserve">MODIFICĂRILE ŞI COMPLETĂRILE </w:t>
      </w:r>
    </w:p>
    <w:p w:rsidR="000254ED" w:rsidRDefault="00B26185" w:rsidP="000254ED">
      <w:pPr>
        <w:pStyle w:val="cp"/>
        <w:rPr>
          <w:sz w:val="28"/>
          <w:szCs w:val="28"/>
          <w:lang w:val="ro-RO"/>
        </w:rPr>
      </w:pPr>
      <w:proofErr w:type="spellStart"/>
      <w:r w:rsidRPr="00B26185">
        <w:rPr>
          <w:sz w:val="28"/>
          <w:szCs w:val="28"/>
        </w:rPr>
        <w:t>la</w:t>
      </w:r>
      <w:proofErr w:type="spellEnd"/>
      <w:r w:rsidRPr="00B26185">
        <w:rPr>
          <w:sz w:val="28"/>
          <w:szCs w:val="28"/>
        </w:rPr>
        <w:t xml:space="preserve"> </w:t>
      </w:r>
      <w:proofErr w:type="spellStart"/>
      <w:r w:rsidR="00BE1776" w:rsidRPr="001B4111">
        <w:rPr>
          <w:sz w:val="28"/>
          <w:szCs w:val="28"/>
        </w:rPr>
        <w:t>Ordinul</w:t>
      </w:r>
      <w:proofErr w:type="spellEnd"/>
      <w:r w:rsidR="00BE1776" w:rsidRPr="001B4111">
        <w:rPr>
          <w:sz w:val="28"/>
          <w:szCs w:val="28"/>
        </w:rPr>
        <w:t xml:space="preserve"> </w:t>
      </w:r>
      <w:proofErr w:type="spellStart"/>
      <w:r w:rsidR="00BE1776" w:rsidRPr="001B4111">
        <w:rPr>
          <w:sz w:val="28"/>
          <w:szCs w:val="28"/>
        </w:rPr>
        <w:t>Ministrului</w:t>
      </w:r>
      <w:proofErr w:type="spellEnd"/>
      <w:r w:rsidR="00BE1776" w:rsidRPr="001B4111">
        <w:rPr>
          <w:sz w:val="28"/>
          <w:szCs w:val="28"/>
        </w:rPr>
        <w:t xml:space="preserve"> </w:t>
      </w:r>
      <w:proofErr w:type="spellStart"/>
      <w:r w:rsidR="00BE1776" w:rsidRPr="001B4111">
        <w:rPr>
          <w:sz w:val="28"/>
          <w:szCs w:val="28"/>
        </w:rPr>
        <w:t>Finanţelor</w:t>
      </w:r>
      <w:proofErr w:type="spellEnd"/>
      <w:r w:rsidR="00BE1776" w:rsidRPr="001B4111">
        <w:rPr>
          <w:sz w:val="28"/>
          <w:szCs w:val="28"/>
        </w:rPr>
        <w:t xml:space="preserve"> </w:t>
      </w:r>
      <w:proofErr w:type="spellStart"/>
      <w:r w:rsidR="00BE1776" w:rsidRPr="001B4111">
        <w:rPr>
          <w:sz w:val="28"/>
          <w:szCs w:val="28"/>
        </w:rPr>
        <w:t>nr</w:t>
      </w:r>
      <w:proofErr w:type="spellEnd"/>
      <w:r w:rsidR="00BE1776" w:rsidRPr="001B4111">
        <w:rPr>
          <w:sz w:val="28"/>
          <w:szCs w:val="28"/>
        </w:rPr>
        <w:t>.</w:t>
      </w:r>
      <w:r w:rsidR="00BE4777">
        <w:rPr>
          <w:sz w:val="28"/>
          <w:szCs w:val="28"/>
          <w:lang w:val="en-US"/>
        </w:rPr>
        <w:t xml:space="preserve"> </w:t>
      </w:r>
      <w:r w:rsidR="00BE1776" w:rsidRPr="001B4111">
        <w:rPr>
          <w:sz w:val="28"/>
          <w:szCs w:val="28"/>
        </w:rPr>
        <w:t xml:space="preserve">83 </w:t>
      </w:r>
      <w:proofErr w:type="spellStart"/>
      <w:r w:rsidR="00BE1776" w:rsidRPr="001B4111">
        <w:rPr>
          <w:sz w:val="28"/>
          <w:szCs w:val="28"/>
        </w:rPr>
        <w:t>din</w:t>
      </w:r>
      <w:proofErr w:type="spellEnd"/>
      <w:r w:rsidR="00BE1776" w:rsidRPr="001B4111">
        <w:rPr>
          <w:sz w:val="28"/>
          <w:szCs w:val="28"/>
        </w:rPr>
        <w:t xml:space="preserve"> 7 </w:t>
      </w:r>
      <w:proofErr w:type="spellStart"/>
      <w:r w:rsidR="00BE1776" w:rsidRPr="001B4111">
        <w:rPr>
          <w:sz w:val="28"/>
          <w:szCs w:val="28"/>
        </w:rPr>
        <w:t>iulie</w:t>
      </w:r>
      <w:proofErr w:type="spellEnd"/>
      <w:r w:rsidR="00BE1776" w:rsidRPr="001B4111">
        <w:rPr>
          <w:sz w:val="28"/>
          <w:szCs w:val="28"/>
        </w:rPr>
        <w:t xml:space="preserve"> 2011</w:t>
      </w:r>
    </w:p>
    <w:p w:rsidR="00BE1776" w:rsidRPr="00BE1776" w:rsidRDefault="00BE1776" w:rsidP="000254ED">
      <w:pPr>
        <w:pStyle w:val="cp"/>
        <w:rPr>
          <w:sz w:val="28"/>
          <w:szCs w:val="28"/>
          <w:lang w:val="ro-RO"/>
        </w:rPr>
      </w:pPr>
    </w:p>
    <w:p w:rsidR="00B26185" w:rsidRPr="00E40817" w:rsidRDefault="00BE1776" w:rsidP="00E40817">
      <w:pPr>
        <w:pStyle w:val="a6"/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Anexa la</w:t>
      </w:r>
      <w:r w:rsidR="00B26185" w:rsidRPr="001B4111">
        <w:rPr>
          <w:sz w:val="28"/>
          <w:szCs w:val="28"/>
        </w:rPr>
        <w:t xml:space="preserve"> </w:t>
      </w:r>
      <w:proofErr w:type="spellStart"/>
      <w:r w:rsidR="0095109E" w:rsidRPr="001B4111">
        <w:rPr>
          <w:sz w:val="28"/>
          <w:szCs w:val="28"/>
        </w:rPr>
        <w:t>Ordinul</w:t>
      </w:r>
      <w:proofErr w:type="spellEnd"/>
      <w:r w:rsidR="0095109E" w:rsidRPr="001B4111">
        <w:rPr>
          <w:sz w:val="28"/>
          <w:szCs w:val="28"/>
        </w:rPr>
        <w:t xml:space="preserve"> </w:t>
      </w:r>
      <w:proofErr w:type="spellStart"/>
      <w:r w:rsidR="0095109E" w:rsidRPr="001B4111">
        <w:rPr>
          <w:sz w:val="28"/>
          <w:szCs w:val="28"/>
        </w:rPr>
        <w:t>Ministrului</w:t>
      </w:r>
      <w:proofErr w:type="spellEnd"/>
      <w:r w:rsidR="0095109E" w:rsidRPr="001B4111">
        <w:rPr>
          <w:sz w:val="28"/>
          <w:szCs w:val="28"/>
        </w:rPr>
        <w:t xml:space="preserve"> </w:t>
      </w:r>
      <w:proofErr w:type="spellStart"/>
      <w:r w:rsidR="0095109E" w:rsidRPr="001B4111">
        <w:rPr>
          <w:sz w:val="28"/>
          <w:szCs w:val="28"/>
        </w:rPr>
        <w:t>Finanţelor</w:t>
      </w:r>
      <w:proofErr w:type="spellEnd"/>
      <w:r w:rsidR="0095109E" w:rsidRPr="001B4111">
        <w:rPr>
          <w:sz w:val="28"/>
          <w:szCs w:val="28"/>
        </w:rPr>
        <w:t xml:space="preserve"> nr.83 </w:t>
      </w:r>
      <w:proofErr w:type="spellStart"/>
      <w:r w:rsidR="0095109E" w:rsidRPr="001B4111">
        <w:rPr>
          <w:sz w:val="28"/>
          <w:szCs w:val="28"/>
        </w:rPr>
        <w:t>din</w:t>
      </w:r>
      <w:proofErr w:type="spellEnd"/>
      <w:r w:rsidR="0095109E" w:rsidRPr="001B4111">
        <w:rPr>
          <w:sz w:val="28"/>
          <w:szCs w:val="28"/>
        </w:rPr>
        <w:t xml:space="preserve"> 7 </w:t>
      </w:r>
      <w:proofErr w:type="spellStart"/>
      <w:r w:rsidR="0095109E" w:rsidRPr="001B4111">
        <w:rPr>
          <w:sz w:val="28"/>
          <w:szCs w:val="28"/>
        </w:rPr>
        <w:t>iulie</w:t>
      </w:r>
      <w:proofErr w:type="spellEnd"/>
      <w:r w:rsidR="0095109E" w:rsidRPr="001B4111">
        <w:rPr>
          <w:sz w:val="28"/>
          <w:szCs w:val="28"/>
        </w:rPr>
        <w:t xml:space="preserve"> 2011</w:t>
      </w:r>
      <w:r>
        <w:rPr>
          <w:sz w:val="28"/>
          <w:szCs w:val="28"/>
          <w:lang w:val="ro-RO"/>
        </w:rPr>
        <w:t xml:space="preserve"> „Cu privire la aprobarea </w:t>
      </w:r>
      <w:proofErr w:type="spellStart"/>
      <w:r w:rsidRPr="001B4111">
        <w:rPr>
          <w:sz w:val="28"/>
          <w:szCs w:val="28"/>
        </w:rPr>
        <w:t>Programul</w:t>
      </w:r>
      <w:proofErr w:type="spellEnd"/>
      <w:r>
        <w:rPr>
          <w:sz w:val="28"/>
          <w:szCs w:val="28"/>
          <w:lang w:val="ro-RO"/>
        </w:rPr>
        <w:t>ui</w:t>
      </w:r>
      <w:r w:rsidRPr="001B4111">
        <w:rPr>
          <w:sz w:val="28"/>
          <w:szCs w:val="28"/>
        </w:rPr>
        <w:t xml:space="preserve"> </w:t>
      </w:r>
      <w:proofErr w:type="spellStart"/>
      <w:r w:rsidRPr="001B4111">
        <w:rPr>
          <w:sz w:val="28"/>
          <w:szCs w:val="28"/>
        </w:rPr>
        <w:t>de</w:t>
      </w:r>
      <w:proofErr w:type="spellEnd"/>
      <w:r w:rsidRPr="001B4111">
        <w:rPr>
          <w:sz w:val="28"/>
          <w:szCs w:val="28"/>
        </w:rPr>
        <w:t xml:space="preserve"> </w:t>
      </w:r>
      <w:proofErr w:type="spellStart"/>
      <w:r w:rsidRPr="001B4111">
        <w:rPr>
          <w:sz w:val="28"/>
          <w:szCs w:val="28"/>
        </w:rPr>
        <w:t>examinare</w:t>
      </w:r>
      <w:proofErr w:type="spellEnd"/>
      <w:r w:rsidRPr="001B4111">
        <w:rPr>
          <w:sz w:val="28"/>
          <w:szCs w:val="28"/>
        </w:rPr>
        <w:t xml:space="preserve"> </w:t>
      </w:r>
      <w:proofErr w:type="spellStart"/>
      <w:r w:rsidRPr="001B4111">
        <w:rPr>
          <w:sz w:val="28"/>
          <w:szCs w:val="28"/>
        </w:rPr>
        <w:t>pentru</w:t>
      </w:r>
      <w:proofErr w:type="spellEnd"/>
      <w:r w:rsidRPr="001B4111">
        <w:rPr>
          <w:sz w:val="28"/>
          <w:szCs w:val="28"/>
        </w:rPr>
        <w:t xml:space="preserve"> </w:t>
      </w:r>
      <w:proofErr w:type="spellStart"/>
      <w:r w:rsidRPr="001B4111">
        <w:rPr>
          <w:sz w:val="28"/>
          <w:szCs w:val="28"/>
        </w:rPr>
        <w:t>conferirea</w:t>
      </w:r>
      <w:proofErr w:type="spellEnd"/>
      <w:r w:rsidRPr="001B4111">
        <w:rPr>
          <w:sz w:val="28"/>
          <w:szCs w:val="28"/>
        </w:rPr>
        <w:t xml:space="preserve"> </w:t>
      </w:r>
      <w:proofErr w:type="spellStart"/>
      <w:r w:rsidRPr="001B4111">
        <w:rPr>
          <w:sz w:val="28"/>
          <w:szCs w:val="28"/>
        </w:rPr>
        <w:t>calităţii</w:t>
      </w:r>
      <w:proofErr w:type="spellEnd"/>
      <w:r w:rsidRPr="001B4111">
        <w:rPr>
          <w:sz w:val="28"/>
          <w:szCs w:val="28"/>
        </w:rPr>
        <w:t xml:space="preserve"> </w:t>
      </w:r>
      <w:proofErr w:type="spellStart"/>
      <w:r w:rsidRPr="001B4111">
        <w:rPr>
          <w:sz w:val="28"/>
          <w:szCs w:val="28"/>
        </w:rPr>
        <w:t>de</w:t>
      </w:r>
      <w:proofErr w:type="spellEnd"/>
      <w:r w:rsidRPr="001B4111">
        <w:rPr>
          <w:sz w:val="28"/>
          <w:szCs w:val="28"/>
        </w:rPr>
        <w:t xml:space="preserve"> </w:t>
      </w:r>
      <w:proofErr w:type="spellStart"/>
      <w:r w:rsidRPr="001B4111">
        <w:rPr>
          <w:sz w:val="28"/>
          <w:szCs w:val="28"/>
        </w:rPr>
        <w:t>auditor</w:t>
      </w:r>
      <w:proofErr w:type="spellEnd"/>
      <w:r w:rsidRPr="001B4111">
        <w:rPr>
          <w:sz w:val="28"/>
          <w:szCs w:val="28"/>
        </w:rPr>
        <w:t xml:space="preserve"> </w:t>
      </w:r>
      <w:proofErr w:type="spellStart"/>
      <w:r w:rsidRPr="001B4111">
        <w:rPr>
          <w:sz w:val="28"/>
          <w:szCs w:val="28"/>
        </w:rPr>
        <w:t>pentru</w:t>
      </w:r>
      <w:proofErr w:type="spellEnd"/>
      <w:r w:rsidRPr="001B4111">
        <w:rPr>
          <w:sz w:val="28"/>
          <w:szCs w:val="28"/>
        </w:rPr>
        <w:t xml:space="preserve"> </w:t>
      </w:r>
      <w:proofErr w:type="spellStart"/>
      <w:r w:rsidRPr="001B4111">
        <w:rPr>
          <w:sz w:val="28"/>
          <w:szCs w:val="28"/>
        </w:rPr>
        <w:t>auditul</w:t>
      </w:r>
      <w:proofErr w:type="spellEnd"/>
      <w:r w:rsidRPr="001B4111">
        <w:rPr>
          <w:sz w:val="28"/>
          <w:szCs w:val="28"/>
        </w:rPr>
        <w:t xml:space="preserve"> </w:t>
      </w:r>
      <w:proofErr w:type="spellStart"/>
      <w:r w:rsidRPr="001B4111">
        <w:rPr>
          <w:sz w:val="28"/>
          <w:szCs w:val="28"/>
        </w:rPr>
        <w:t>general</w:t>
      </w:r>
      <w:proofErr w:type="spellEnd"/>
      <w:r>
        <w:rPr>
          <w:sz w:val="28"/>
          <w:szCs w:val="28"/>
          <w:lang w:val="ro-RO"/>
        </w:rPr>
        <w:t>”</w:t>
      </w:r>
      <w:r w:rsidR="0095109E" w:rsidRPr="001B4111">
        <w:rPr>
          <w:sz w:val="28"/>
          <w:szCs w:val="28"/>
        </w:rPr>
        <w:t xml:space="preserve"> </w:t>
      </w:r>
      <w:r w:rsidR="00B26185" w:rsidRPr="001B4111">
        <w:rPr>
          <w:sz w:val="28"/>
          <w:szCs w:val="28"/>
        </w:rPr>
        <w:t>(</w:t>
      </w:r>
      <w:proofErr w:type="spellStart"/>
      <w:r w:rsidR="00B26185" w:rsidRPr="001B4111">
        <w:rPr>
          <w:sz w:val="28"/>
          <w:szCs w:val="28"/>
        </w:rPr>
        <w:t>Monitorul</w:t>
      </w:r>
      <w:proofErr w:type="spellEnd"/>
      <w:r w:rsidR="00B26185" w:rsidRPr="001B4111">
        <w:rPr>
          <w:sz w:val="28"/>
          <w:szCs w:val="28"/>
        </w:rPr>
        <w:t xml:space="preserve"> </w:t>
      </w:r>
      <w:proofErr w:type="spellStart"/>
      <w:r w:rsidR="00B26185" w:rsidRPr="001B4111">
        <w:rPr>
          <w:sz w:val="28"/>
          <w:szCs w:val="28"/>
        </w:rPr>
        <w:t>Oficial</w:t>
      </w:r>
      <w:proofErr w:type="spellEnd"/>
      <w:r w:rsidR="00B26185" w:rsidRPr="001B4111">
        <w:rPr>
          <w:sz w:val="28"/>
          <w:szCs w:val="28"/>
        </w:rPr>
        <w:t xml:space="preserve"> </w:t>
      </w:r>
      <w:proofErr w:type="spellStart"/>
      <w:r w:rsidR="00B26185" w:rsidRPr="001B4111">
        <w:rPr>
          <w:sz w:val="28"/>
          <w:szCs w:val="28"/>
        </w:rPr>
        <w:t>al</w:t>
      </w:r>
      <w:proofErr w:type="spellEnd"/>
      <w:r w:rsidR="00B26185" w:rsidRPr="001B4111">
        <w:rPr>
          <w:sz w:val="28"/>
          <w:szCs w:val="28"/>
        </w:rPr>
        <w:t xml:space="preserve"> </w:t>
      </w:r>
      <w:proofErr w:type="spellStart"/>
      <w:r w:rsidR="00B26185" w:rsidRPr="001B4111">
        <w:rPr>
          <w:sz w:val="28"/>
          <w:szCs w:val="28"/>
        </w:rPr>
        <w:t>Republicii</w:t>
      </w:r>
      <w:proofErr w:type="spellEnd"/>
      <w:r w:rsidR="00B26185" w:rsidRPr="001B4111">
        <w:rPr>
          <w:sz w:val="28"/>
          <w:szCs w:val="28"/>
        </w:rPr>
        <w:t xml:space="preserve"> </w:t>
      </w:r>
      <w:proofErr w:type="spellStart"/>
      <w:r w:rsidR="00B26185" w:rsidRPr="001B4111">
        <w:rPr>
          <w:sz w:val="28"/>
          <w:szCs w:val="28"/>
        </w:rPr>
        <w:t>Moldova</w:t>
      </w:r>
      <w:proofErr w:type="spellEnd"/>
      <w:r w:rsidR="00B26185" w:rsidRPr="001B4111">
        <w:rPr>
          <w:sz w:val="28"/>
          <w:szCs w:val="28"/>
        </w:rPr>
        <w:t xml:space="preserve">, 2011, nr.117, art.914), </w:t>
      </w:r>
      <w:r w:rsidR="0095109E">
        <w:rPr>
          <w:sz w:val="28"/>
          <w:szCs w:val="28"/>
          <w:lang w:val="ro-RO"/>
        </w:rPr>
        <w:t xml:space="preserve">cu modificările şi completările ulterioare, </w:t>
      </w:r>
      <w:proofErr w:type="spellStart"/>
      <w:r w:rsidR="00B26185" w:rsidRPr="001B4111">
        <w:rPr>
          <w:sz w:val="28"/>
          <w:szCs w:val="28"/>
        </w:rPr>
        <w:t>se</w:t>
      </w:r>
      <w:proofErr w:type="spellEnd"/>
      <w:r w:rsidR="00B26185" w:rsidRPr="001B4111">
        <w:rPr>
          <w:sz w:val="28"/>
          <w:szCs w:val="28"/>
        </w:rPr>
        <w:t xml:space="preserve"> </w:t>
      </w:r>
      <w:proofErr w:type="spellStart"/>
      <w:r w:rsidR="00B26185" w:rsidRPr="001B4111">
        <w:rPr>
          <w:sz w:val="28"/>
          <w:szCs w:val="28"/>
        </w:rPr>
        <w:t>modifică</w:t>
      </w:r>
      <w:proofErr w:type="spellEnd"/>
      <w:r w:rsidR="00B26185" w:rsidRPr="001B4111">
        <w:rPr>
          <w:sz w:val="28"/>
          <w:szCs w:val="28"/>
        </w:rPr>
        <w:t xml:space="preserve"> </w:t>
      </w:r>
      <w:proofErr w:type="spellStart"/>
      <w:r w:rsidR="00B26185" w:rsidRPr="001B4111">
        <w:rPr>
          <w:sz w:val="28"/>
          <w:szCs w:val="28"/>
        </w:rPr>
        <w:t>şi</w:t>
      </w:r>
      <w:proofErr w:type="spellEnd"/>
      <w:r w:rsidR="00B26185" w:rsidRPr="001B4111">
        <w:rPr>
          <w:sz w:val="28"/>
          <w:szCs w:val="28"/>
        </w:rPr>
        <w:t xml:space="preserve"> </w:t>
      </w:r>
      <w:proofErr w:type="spellStart"/>
      <w:r w:rsidR="00B26185" w:rsidRPr="001B4111">
        <w:rPr>
          <w:sz w:val="28"/>
          <w:szCs w:val="28"/>
        </w:rPr>
        <w:t>se</w:t>
      </w:r>
      <w:proofErr w:type="spellEnd"/>
      <w:r w:rsidR="00B26185" w:rsidRPr="001B4111">
        <w:rPr>
          <w:sz w:val="28"/>
          <w:szCs w:val="28"/>
        </w:rPr>
        <w:t xml:space="preserve"> </w:t>
      </w:r>
      <w:proofErr w:type="spellStart"/>
      <w:r w:rsidR="00B26185" w:rsidRPr="001B4111">
        <w:rPr>
          <w:sz w:val="28"/>
          <w:szCs w:val="28"/>
        </w:rPr>
        <w:t>completează</w:t>
      </w:r>
      <w:proofErr w:type="spellEnd"/>
      <w:r w:rsidR="00B26185" w:rsidRPr="001B4111">
        <w:rPr>
          <w:sz w:val="28"/>
          <w:szCs w:val="28"/>
        </w:rPr>
        <w:t xml:space="preserve"> </w:t>
      </w:r>
      <w:proofErr w:type="spellStart"/>
      <w:r w:rsidR="00B26185" w:rsidRPr="001B4111">
        <w:rPr>
          <w:sz w:val="28"/>
          <w:szCs w:val="28"/>
        </w:rPr>
        <w:t>după</w:t>
      </w:r>
      <w:proofErr w:type="spellEnd"/>
      <w:r w:rsidR="00B26185" w:rsidRPr="001B4111">
        <w:rPr>
          <w:sz w:val="28"/>
          <w:szCs w:val="28"/>
        </w:rPr>
        <w:t xml:space="preserve"> </w:t>
      </w:r>
      <w:proofErr w:type="spellStart"/>
      <w:r w:rsidR="00B26185" w:rsidRPr="001B4111">
        <w:rPr>
          <w:sz w:val="28"/>
          <w:szCs w:val="28"/>
        </w:rPr>
        <w:t>cum</w:t>
      </w:r>
      <w:proofErr w:type="spellEnd"/>
      <w:r w:rsidR="00B26185" w:rsidRPr="001B4111">
        <w:rPr>
          <w:sz w:val="28"/>
          <w:szCs w:val="28"/>
        </w:rPr>
        <w:t xml:space="preserve"> </w:t>
      </w:r>
      <w:proofErr w:type="spellStart"/>
      <w:r w:rsidR="00B26185" w:rsidRPr="001B4111">
        <w:rPr>
          <w:sz w:val="28"/>
          <w:szCs w:val="28"/>
        </w:rPr>
        <w:t>urmează</w:t>
      </w:r>
      <w:proofErr w:type="spellEnd"/>
      <w:r w:rsidR="00B26185" w:rsidRPr="001B4111">
        <w:rPr>
          <w:sz w:val="28"/>
          <w:szCs w:val="28"/>
        </w:rPr>
        <w:t>:</w:t>
      </w:r>
    </w:p>
    <w:p w:rsidR="00ED14FC" w:rsidRPr="001B4111" w:rsidRDefault="00E40817" w:rsidP="001B4111">
      <w:pPr>
        <w:pStyle w:val="a6"/>
        <w:spacing w:line="276" w:lineRule="auto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1</w:t>
      </w:r>
      <w:r w:rsidR="00CD3880">
        <w:rPr>
          <w:b/>
          <w:bCs/>
          <w:sz w:val="28"/>
          <w:szCs w:val="28"/>
          <w:lang w:val="ro-RO"/>
        </w:rPr>
        <w:t>.</w:t>
      </w:r>
      <w:r w:rsidR="00A55427">
        <w:rPr>
          <w:b/>
          <w:bCs/>
          <w:sz w:val="28"/>
          <w:szCs w:val="28"/>
          <w:lang w:val="ro-RO"/>
        </w:rPr>
        <w:t xml:space="preserve"> La</w:t>
      </w:r>
      <w:r w:rsidR="00665944" w:rsidRPr="001B4111">
        <w:rPr>
          <w:b/>
          <w:bCs/>
          <w:sz w:val="28"/>
          <w:szCs w:val="28"/>
          <w:lang w:val="ro-RO"/>
        </w:rPr>
        <w:t xml:space="preserve"> </w:t>
      </w:r>
      <w:r w:rsidR="000608A6">
        <w:rPr>
          <w:b/>
          <w:bCs/>
          <w:sz w:val="28"/>
          <w:szCs w:val="28"/>
          <w:lang w:val="ro-RO"/>
        </w:rPr>
        <w:t>C</w:t>
      </w:r>
      <w:proofErr w:type="spellStart"/>
      <w:r w:rsidR="001B2894">
        <w:rPr>
          <w:b/>
          <w:bCs/>
          <w:sz w:val="28"/>
          <w:szCs w:val="28"/>
        </w:rPr>
        <w:t>ompartimentul</w:t>
      </w:r>
      <w:proofErr w:type="spellEnd"/>
      <w:r w:rsidR="001B2894">
        <w:rPr>
          <w:b/>
          <w:bCs/>
          <w:sz w:val="28"/>
          <w:szCs w:val="28"/>
        </w:rPr>
        <w:t xml:space="preserve"> II </w:t>
      </w:r>
      <w:r w:rsidR="00665944" w:rsidRPr="001B4111">
        <w:rPr>
          <w:b/>
          <w:bCs/>
          <w:sz w:val="28"/>
          <w:szCs w:val="28"/>
        </w:rPr>
        <w:t>CONTABILITATEA FINANCIARĂ</w:t>
      </w:r>
      <w:r w:rsidR="00180A57">
        <w:rPr>
          <w:sz w:val="28"/>
          <w:szCs w:val="28"/>
          <w:lang w:val="ro-RO"/>
        </w:rPr>
        <w:t xml:space="preserve"> </w:t>
      </w:r>
      <w:r w:rsidR="00665944" w:rsidRPr="001B2894">
        <w:rPr>
          <w:b/>
          <w:sz w:val="28"/>
          <w:szCs w:val="28"/>
          <w:lang w:val="ro-RO"/>
        </w:rPr>
        <w:t>Tema 18</w:t>
      </w:r>
      <w:r w:rsidR="00CD3880">
        <w:rPr>
          <w:b/>
          <w:sz w:val="28"/>
          <w:szCs w:val="28"/>
          <w:lang w:val="ro-RO"/>
        </w:rPr>
        <w:t>.</w:t>
      </w:r>
      <w:r w:rsidR="00665944" w:rsidRPr="001B2894">
        <w:rPr>
          <w:b/>
          <w:sz w:val="28"/>
          <w:szCs w:val="28"/>
          <w:lang w:val="ro-RO"/>
        </w:rPr>
        <w:t xml:space="preserve"> Standardele Internaţionale de Raportare Financiară (I.F.R.S)</w:t>
      </w:r>
      <w:r w:rsidR="00EA2B40">
        <w:rPr>
          <w:b/>
          <w:sz w:val="28"/>
          <w:szCs w:val="28"/>
          <w:lang w:val="ro-RO"/>
        </w:rPr>
        <w:t>,</w:t>
      </w:r>
      <w:r w:rsidR="0095109E">
        <w:rPr>
          <w:sz w:val="28"/>
          <w:szCs w:val="28"/>
          <w:lang w:val="ro-RO"/>
        </w:rPr>
        <w:t xml:space="preserve"> </w:t>
      </w:r>
      <w:r w:rsidR="00FF10F8" w:rsidRPr="001B4111">
        <w:rPr>
          <w:sz w:val="28"/>
          <w:szCs w:val="28"/>
          <w:lang w:val="ro-RO"/>
        </w:rPr>
        <w:t>p</w:t>
      </w:r>
      <w:r w:rsidR="00180A57">
        <w:rPr>
          <w:sz w:val="28"/>
          <w:szCs w:val="28"/>
          <w:lang w:val="ro-RO"/>
        </w:rPr>
        <w:t>un</w:t>
      </w:r>
      <w:r w:rsidR="00FF10F8" w:rsidRPr="001B4111">
        <w:rPr>
          <w:sz w:val="28"/>
          <w:szCs w:val="28"/>
          <w:lang w:val="ro-RO"/>
        </w:rPr>
        <w:t>ct</w:t>
      </w:r>
      <w:r w:rsidR="00180A57">
        <w:rPr>
          <w:sz w:val="28"/>
          <w:szCs w:val="28"/>
          <w:lang w:val="ro-RO"/>
        </w:rPr>
        <w:t>ul</w:t>
      </w:r>
      <w:r w:rsidR="00FF10F8" w:rsidRPr="001B4111">
        <w:rPr>
          <w:sz w:val="28"/>
          <w:szCs w:val="28"/>
          <w:lang w:val="ro-RO"/>
        </w:rPr>
        <w:t xml:space="preserve"> 5</w:t>
      </w:r>
      <w:r w:rsidR="00180A57">
        <w:rPr>
          <w:sz w:val="28"/>
          <w:szCs w:val="28"/>
          <w:lang w:val="ro-RO"/>
        </w:rPr>
        <w:t>,</w:t>
      </w:r>
      <w:r w:rsidR="00FF10F8" w:rsidRPr="001B4111">
        <w:rPr>
          <w:sz w:val="28"/>
          <w:szCs w:val="28"/>
          <w:lang w:val="ro-RO"/>
        </w:rPr>
        <w:t xml:space="preserve"> </w:t>
      </w:r>
      <w:r w:rsidR="0095109E">
        <w:rPr>
          <w:sz w:val="28"/>
          <w:szCs w:val="28"/>
          <w:lang w:val="ro-RO"/>
        </w:rPr>
        <w:t xml:space="preserve">cuvintele </w:t>
      </w:r>
      <w:r w:rsidR="00FF10F8" w:rsidRPr="001B4111">
        <w:rPr>
          <w:sz w:val="28"/>
          <w:szCs w:val="28"/>
          <w:lang w:val="ro-RO"/>
        </w:rPr>
        <w:t xml:space="preserve"> </w:t>
      </w:r>
      <w:r w:rsidR="00ED14FC" w:rsidRPr="001B4111">
        <w:rPr>
          <w:sz w:val="28"/>
          <w:szCs w:val="28"/>
          <w:lang w:val="ro-RO"/>
        </w:rPr>
        <w:t>„</w:t>
      </w:r>
      <w:proofErr w:type="spellStart"/>
      <w:r w:rsidR="00ED14FC" w:rsidRPr="001B4111">
        <w:rPr>
          <w:sz w:val="28"/>
          <w:szCs w:val="28"/>
        </w:rPr>
        <w:t>în</w:t>
      </w:r>
      <w:proofErr w:type="spellEnd"/>
      <w:r w:rsidR="00ED14FC" w:rsidRPr="001B4111">
        <w:rPr>
          <w:sz w:val="28"/>
          <w:szCs w:val="28"/>
        </w:rPr>
        <w:t xml:space="preserve"> </w:t>
      </w:r>
      <w:proofErr w:type="spellStart"/>
      <w:r w:rsidR="00ED14FC" w:rsidRPr="001B4111">
        <w:rPr>
          <w:sz w:val="28"/>
          <w:szCs w:val="28"/>
        </w:rPr>
        <w:t>estimările</w:t>
      </w:r>
      <w:proofErr w:type="spellEnd"/>
      <w:r w:rsidR="0095109E">
        <w:rPr>
          <w:sz w:val="28"/>
          <w:szCs w:val="28"/>
        </w:rPr>
        <w:t xml:space="preserve">” </w:t>
      </w:r>
      <w:proofErr w:type="spellStart"/>
      <w:r w:rsidR="0095109E">
        <w:rPr>
          <w:sz w:val="28"/>
          <w:szCs w:val="28"/>
        </w:rPr>
        <w:t>se</w:t>
      </w:r>
      <w:proofErr w:type="spellEnd"/>
      <w:r w:rsidR="0095109E">
        <w:rPr>
          <w:sz w:val="28"/>
          <w:szCs w:val="28"/>
        </w:rPr>
        <w:t xml:space="preserve"> </w:t>
      </w:r>
      <w:proofErr w:type="spellStart"/>
      <w:r w:rsidR="0095109E">
        <w:rPr>
          <w:sz w:val="28"/>
          <w:szCs w:val="28"/>
        </w:rPr>
        <w:t>substituie</w:t>
      </w:r>
      <w:proofErr w:type="spellEnd"/>
      <w:r w:rsidR="0095109E">
        <w:rPr>
          <w:sz w:val="28"/>
          <w:szCs w:val="28"/>
        </w:rPr>
        <w:t xml:space="preserve"> </w:t>
      </w:r>
      <w:proofErr w:type="spellStart"/>
      <w:r w:rsidR="0095109E">
        <w:rPr>
          <w:sz w:val="28"/>
          <w:szCs w:val="28"/>
        </w:rPr>
        <w:t>cu</w:t>
      </w:r>
      <w:proofErr w:type="spellEnd"/>
      <w:r w:rsidR="0095109E">
        <w:rPr>
          <w:sz w:val="28"/>
          <w:szCs w:val="28"/>
        </w:rPr>
        <w:t xml:space="preserve"> </w:t>
      </w:r>
      <w:r w:rsidR="0095109E">
        <w:rPr>
          <w:sz w:val="28"/>
          <w:szCs w:val="28"/>
          <w:lang w:val="ro-RO"/>
        </w:rPr>
        <w:t>cuvintele</w:t>
      </w:r>
      <w:r w:rsidR="00CD3880">
        <w:rPr>
          <w:sz w:val="28"/>
          <w:szCs w:val="28"/>
        </w:rPr>
        <w:t> </w:t>
      </w:r>
      <w:r w:rsidR="00CD3880">
        <w:rPr>
          <w:sz w:val="28"/>
          <w:szCs w:val="28"/>
          <w:lang w:val="ro-RO"/>
        </w:rPr>
        <w:t>„</w:t>
      </w:r>
      <w:proofErr w:type="spellStart"/>
      <w:r w:rsidR="00ED14FC" w:rsidRPr="001B4111">
        <w:rPr>
          <w:sz w:val="28"/>
          <w:szCs w:val="28"/>
        </w:rPr>
        <w:t>al</w:t>
      </w:r>
      <w:r w:rsidR="0095109E">
        <w:rPr>
          <w:sz w:val="28"/>
          <w:szCs w:val="28"/>
        </w:rPr>
        <w:t>e</w:t>
      </w:r>
      <w:proofErr w:type="spellEnd"/>
      <w:r w:rsidR="0095109E">
        <w:rPr>
          <w:sz w:val="28"/>
          <w:szCs w:val="28"/>
        </w:rPr>
        <w:t xml:space="preserve"> </w:t>
      </w:r>
      <w:proofErr w:type="spellStart"/>
      <w:r w:rsidR="0095109E">
        <w:rPr>
          <w:sz w:val="28"/>
          <w:szCs w:val="28"/>
        </w:rPr>
        <w:t>estimărilor</w:t>
      </w:r>
      <w:proofErr w:type="spellEnd"/>
      <w:r w:rsidR="00ED14FC" w:rsidRPr="001B4111">
        <w:rPr>
          <w:sz w:val="28"/>
          <w:szCs w:val="28"/>
        </w:rPr>
        <w:t>”</w:t>
      </w:r>
      <w:r w:rsidR="00EA2B40">
        <w:rPr>
          <w:sz w:val="28"/>
          <w:szCs w:val="28"/>
          <w:lang w:val="ro-RO"/>
        </w:rPr>
        <w:t>.</w:t>
      </w:r>
    </w:p>
    <w:p w:rsidR="00E40817" w:rsidRPr="00E40817" w:rsidRDefault="00E40817" w:rsidP="00E40817">
      <w:pPr>
        <w:pStyle w:val="a6"/>
        <w:spacing w:line="276" w:lineRule="auto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2</w:t>
      </w:r>
      <w:r w:rsidR="00CD3880">
        <w:rPr>
          <w:b/>
          <w:bCs/>
          <w:sz w:val="28"/>
          <w:szCs w:val="28"/>
          <w:lang w:val="ro-RO"/>
        </w:rPr>
        <w:t>.</w:t>
      </w:r>
      <w:r w:rsidRPr="001B4111">
        <w:rPr>
          <w:b/>
          <w:bCs/>
          <w:sz w:val="28"/>
          <w:szCs w:val="28"/>
        </w:rPr>
        <w:t xml:space="preserve"> </w:t>
      </w:r>
      <w:r w:rsidR="00A55427">
        <w:rPr>
          <w:b/>
          <w:bCs/>
          <w:sz w:val="28"/>
          <w:szCs w:val="28"/>
          <w:lang w:val="en-US"/>
        </w:rPr>
        <w:t xml:space="preserve">La </w:t>
      </w:r>
      <w:r w:rsidR="000608A6">
        <w:rPr>
          <w:b/>
          <w:bCs/>
          <w:sz w:val="28"/>
          <w:szCs w:val="28"/>
          <w:lang w:val="en-US"/>
        </w:rPr>
        <w:t>C</w:t>
      </w:r>
      <w:proofErr w:type="spellStart"/>
      <w:r w:rsidRPr="001B4111">
        <w:rPr>
          <w:b/>
          <w:bCs/>
          <w:sz w:val="28"/>
          <w:szCs w:val="28"/>
        </w:rPr>
        <w:t>ompartimentul</w:t>
      </w:r>
      <w:proofErr w:type="spellEnd"/>
      <w:r w:rsidRPr="001B4111">
        <w:rPr>
          <w:b/>
          <w:bCs/>
          <w:sz w:val="28"/>
          <w:szCs w:val="28"/>
        </w:rPr>
        <w:t xml:space="preserve"> </w:t>
      </w:r>
      <w:r w:rsidRPr="001B4111">
        <w:rPr>
          <w:b/>
          <w:bCs/>
          <w:sz w:val="28"/>
          <w:szCs w:val="28"/>
          <w:lang w:val="ro-RO"/>
        </w:rPr>
        <w:t>V</w:t>
      </w:r>
      <w:r w:rsidR="001B2894">
        <w:rPr>
          <w:b/>
          <w:bCs/>
          <w:sz w:val="28"/>
          <w:szCs w:val="28"/>
        </w:rPr>
        <w:t xml:space="preserve">I </w:t>
      </w:r>
      <w:r w:rsidRPr="001B4111">
        <w:rPr>
          <w:b/>
          <w:bCs/>
          <w:sz w:val="28"/>
          <w:szCs w:val="28"/>
          <w:lang w:val="ro-RO"/>
        </w:rPr>
        <w:t>GESTIUNEA TEHNOLOGIILOR INFORMA-ŢIONALE ŞI A SISTEMELOR COMPUTERIZATE</w:t>
      </w:r>
      <w:r w:rsidR="00A55427">
        <w:rPr>
          <w:b/>
          <w:bCs/>
          <w:sz w:val="28"/>
          <w:szCs w:val="28"/>
          <w:lang w:val="ro-RO"/>
        </w:rPr>
        <w:t xml:space="preserve"> </w:t>
      </w:r>
      <w:r w:rsidR="001B2894">
        <w:rPr>
          <w:sz w:val="28"/>
          <w:szCs w:val="28"/>
          <w:lang w:val="ro-RO"/>
        </w:rPr>
        <w:t xml:space="preserve">se exclude </w:t>
      </w:r>
      <w:r w:rsidR="00AF5515">
        <w:rPr>
          <w:sz w:val="28"/>
          <w:szCs w:val="28"/>
          <w:lang w:val="ro-RO"/>
        </w:rPr>
        <w:t>Nota</w:t>
      </w:r>
      <w:r w:rsidR="002A583A">
        <w:rPr>
          <w:sz w:val="28"/>
          <w:szCs w:val="28"/>
          <w:lang w:val="ro-RO"/>
        </w:rPr>
        <w:t>.</w:t>
      </w:r>
    </w:p>
    <w:p w:rsidR="00A14957" w:rsidRPr="001B4111" w:rsidRDefault="00665944" w:rsidP="001B4111">
      <w:pPr>
        <w:pStyle w:val="a6"/>
        <w:spacing w:line="276" w:lineRule="auto"/>
        <w:rPr>
          <w:sz w:val="28"/>
          <w:szCs w:val="28"/>
          <w:lang w:val="ro-RO"/>
        </w:rPr>
      </w:pPr>
      <w:r w:rsidRPr="001B4111">
        <w:rPr>
          <w:b/>
          <w:sz w:val="28"/>
          <w:szCs w:val="28"/>
          <w:lang w:val="ro-RO"/>
        </w:rPr>
        <w:t>3</w:t>
      </w:r>
      <w:r w:rsidR="00CD3880">
        <w:rPr>
          <w:b/>
          <w:sz w:val="28"/>
          <w:szCs w:val="28"/>
          <w:lang w:val="ro-RO"/>
        </w:rPr>
        <w:t>.</w:t>
      </w:r>
      <w:r w:rsidR="00240929">
        <w:rPr>
          <w:b/>
          <w:sz w:val="28"/>
          <w:szCs w:val="28"/>
          <w:lang w:val="ro-RO"/>
        </w:rPr>
        <w:t xml:space="preserve"> </w:t>
      </w:r>
      <w:r w:rsidR="000608A6">
        <w:rPr>
          <w:b/>
          <w:sz w:val="28"/>
          <w:szCs w:val="28"/>
          <w:lang w:val="ro-RO"/>
        </w:rPr>
        <w:t>La C</w:t>
      </w:r>
      <w:r w:rsidR="00A14957" w:rsidRPr="001B4111">
        <w:rPr>
          <w:b/>
          <w:sz w:val="28"/>
          <w:szCs w:val="28"/>
          <w:lang w:val="ro-RO"/>
        </w:rPr>
        <w:t>ompartimentul „</w:t>
      </w:r>
      <w:r w:rsidR="007437ED">
        <w:rPr>
          <w:b/>
          <w:sz w:val="28"/>
          <w:szCs w:val="28"/>
          <w:lang w:val="ro-RO"/>
        </w:rPr>
        <w:t>BIBLIOGRAFIE</w:t>
      </w:r>
      <w:r w:rsidR="00A14957" w:rsidRPr="001B4111">
        <w:rPr>
          <w:b/>
          <w:sz w:val="28"/>
          <w:szCs w:val="28"/>
          <w:lang w:val="ro-RO"/>
        </w:rPr>
        <w:t>”</w:t>
      </w:r>
      <w:r w:rsidR="00B21760" w:rsidRPr="00B21760">
        <w:rPr>
          <w:sz w:val="28"/>
          <w:szCs w:val="28"/>
          <w:lang w:val="ro-RO"/>
        </w:rPr>
        <w:t>,</w:t>
      </w:r>
      <w:r w:rsidR="00CD3880">
        <w:rPr>
          <w:b/>
          <w:sz w:val="28"/>
          <w:szCs w:val="28"/>
          <w:lang w:val="ro-RO"/>
        </w:rPr>
        <w:t xml:space="preserve"> </w:t>
      </w:r>
      <w:r w:rsidR="00CD3880" w:rsidRPr="00A55427">
        <w:rPr>
          <w:sz w:val="28"/>
          <w:szCs w:val="28"/>
          <w:lang w:val="ro-RO"/>
        </w:rPr>
        <w:t>Manuale:</w:t>
      </w:r>
      <w:r w:rsidR="00A14957" w:rsidRPr="001B4111">
        <w:rPr>
          <w:b/>
          <w:sz w:val="28"/>
          <w:szCs w:val="28"/>
          <w:lang w:val="ro-RO"/>
        </w:rPr>
        <w:t xml:space="preserve"> </w:t>
      </w:r>
    </w:p>
    <w:p w:rsidR="00B26185" w:rsidRPr="001B4111" w:rsidRDefault="00B26185" w:rsidP="001B4111">
      <w:pPr>
        <w:pStyle w:val="a6"/>
        <w:spacing w:line="276" w:lineRule="auto"/>
        <w:rPr>
          <w:sz w:val="28"/>
          <w:szCs w:val="28"/>
          <w:lang w:val="ro-RO"/>
        </w:rPr>
      </w:pPr>
      <w:r w:rsidRPr="001B4111">
        <w:rPr>
          <w:sz w:val="28"/>
          <w:szCs w:val="28"/>
          <w:lang w:val="ro-RO"/>
        </w:rPr>
        <w:t>p</w:t>
      </w:r>
      <w:r w:rsidR="00180A57">
        <w:rPr>
          <w:sz w:val="28"/>
          <w:szCs w:val="28"/>
          <w:lang w:val="ro-RO"/>
        </w:rPr>
        <w:t>un</w:t>
      </w:r>
      <w:r w:rsidRPr="001B4111">
        <w:rPr>
          <w:sz w:val="28"/>
          <w:szCs w:val="28"/>
          <w:lang w:val="ro-RO"/>
        </w:rPr>
        <w:t>ct</w:t>
      </w:r>
      <w:r w:rsidR="00180A57">
        <w:rPr>
          <w:sz w:val="28"/>
          <w:szCs w:val="28"/>
          <w:lang w:val="ro-RO"/>
        </w:rPr>
        <w:t>ul</w:t>
      </w:r>
      <w:r w:rsidRPr="001B4111">
        <w:rPr>
          <w:sz w:val="28"/>
          <w:szCs w:val="28"/>
          <w:lang w:val="ro-RO"/>
        </w:rPr>
        <w:t xml:space="preserve"> 11</w:t>
      </w:r>
      <w:r w:rsidR="00CD7F42">
        <w:rPr>
          <w:sz w:val="28"/>
          <w:szCs w:val="28"/>
          <w:lang w:val="ro-RO"/>
        </w:rPr>
        <w:t xml:space="preserve"> </w:t>
      </w:r>
      <w:r w:rsidR="001B2894">
        <w:rPr>
          <w:sz w:val="28"/>
          <w:szCs w:val="28"/>
          <w:lang w:val="ro-RO"/>
        </w:rPr>
        <w:t>va avea următorul cuprins</w:t>
      </w:r>
      <w:r w:rsidRPr="001B4111">
        <w:rPr>
          <w:sz w:val="28"/>
          <w:szCs w:val="28"/>
          <w:lang w:val="ro-RO"/>
        </w:rPr>
        <w:t>:</w:t>
      </w:r>
    </w:p>
    <w:p w:rsidR="00B26185" w:rsidRDefault="00B26185" w:rsidP="001B4111">
      <w:pPr>
        <w:pStyle w:val="a6"/>
        <w:spacing w:line="276" w:lineRule="auto"/>
        <w:ind w:firstLine="540"/>
        <w:rPr>
          <w:sz w:val="28"/>
          <w:szCs w:val="28"/>
          <w:lang w:val="ro-RO"/>
        </w:rPr>
      </w:pPr>
      <w:r w:rsidRPr="001B4111">
        <w:rPr>
          <w:sz w:val="28"/>
          <w:szCs w:val="28"/>
          <w:lang w:val="ro-RO"/>
        </w:rPr>
        <w:t xml:space="preserve"> „11. Concepte de bază ale tehnologiei informaţiei, Manual, Ana </w:t>
      </w:r>
      <w:proofErr w:type="spellStart"/>
      <w:r w:rsidRPr="001B4111">
        <w:rPr>
          <w:sz w:val="28"/>
          <w:szCs w:val="28"/>
          <w:lang w:val="ro-RO"/>
        </w:rPr>
        <w:t>Dulu</w:t>
      </w:r>
      <w:proofErr w:type="spellEnd"/>
      <w:r w:rsidRPr="001B4111">
        <w:rPr>
          <w:sz w:val="28"/>
          <w:szCs w:val="28"/>
          <w:lang w:val="ro-RO"/>
        </w:rPr>
        <w:t xml:space="preserve">, Bucureşti, Casa de Editură </w:t>
      </w:r>
      <w:proofErr w:type="spellStart"/>
      <w:r w:rsidRPr="001B4111">
        <w:rPr>
          <w:sz w:val="28"/>
          <w:szCs w:val="28"/>
          <w:lang w:val="ro-RO"/>
        </w:rPr>
        <w:t>Andreco</w:t>
      </w:r>
      <w:proofErr w:type="spellEnd"/>
      <w:r w:rsidRPr="001B4111">
        <w:rPr>
          <w:sz w:val="28"/>
          <w:szCs w:val="28"/>
          <w:lang w:val="ro-RO"/>
        </w:rPr>
        <w:t xml:space="preserve"> Educaţional</w:t>
      </w:r>
      <w:r w:rsidR="001B2894">
        <w:rPr>
          <w:sz w:val="28"/>
          <w:szCs w:val="28"/>
          <w:lang w:val="ro-RO"/>
        </w:rPr>
        <w:t>, 2004”;</w:t>
      </w:r>
    </w:p>
    <w:p w:rsidR="001B2894" w:rsidRPr="001B4111" w:rsidRDefault="00CD3880" w:rsidP="001B4111">
      <w:pPr>
        <w:pStyle w:val="a6"/>
        <w:spacing w:line="276" w:lineRule="auto"/>
        <w:ind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1B2894">
        <w:rPr>
          <w:sz w:val="28"/>
          <w:szCs w:val="28"/>
          <w:lang w:val="ro-RO"/>
        </w:rPr>
        <w:t>e completează cu punctele 12,13 şi 14 cu următorul cuprins:</w:t>
      </w:r>
    </w:p>
    <w:p w:rsidR="00B26185" w:rsidRPr="001B4111" w:rsidRDefault="001B2894" w:rsidP="001B4111">
      <w:pPr>
        <w:pStyle w:val="a6"/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„</w:t>
      </w:r>
      <w:r w:rsidR="00B26185" w:rsidRPr="001B4111">
        <w:rPr>
          <w:sz w:val="28"/>
          <w:szCs w:val="28"/>
          <w:lang w:val="ro-RO"/>
        </w:rPr>
        <w:t xml:space="preserve">12. Calcul tabelar Excel, Manual, Ana </w:t>
      </w:r>
      <w:proofErr w:type="spellStart"/>
      <w:r w:rsidR="00B26185" w:rsidRPr="001B4111">
        <w:rPr>
          <w:sz w:val="28"/>
          <w:szCs w:val="28"/>
          <w:lang w:val="ro-RO"/>
        </w:rPr>
        <w:t>Dulu</w:t>
      </w:r>
      <w:proofErr w:type="spellEnd"/>
      <w:r w:rsidR="00B26185" w:rsidRPr="001B4111">
        <w:rPr>
          <w:sz w:val="28"/>
          <w:szCs w:val="28"/>
          <w:lang w:val="ro-RO"/>
        </w:rPr>
        <w:t xml:space="preserve">, Bucureşti, Casa de Editură </w:t>
      </w:r>
      <w:proofErr w:type="spellStart"/>
      <w:r w:rsidR="00B26185" w:rsidRPr="001B4111">
        <w:rPr>
          <w:sz w:val="28"/>
          <w:szCs w:val="28"/>
          <w:lang w:val="ro-RO"/>
        </w:rPr>
        <w:t>Andreco</w:t>
      </w:r>
      <w:proofErr w:type="spellEnd"/>
      <w:r w:rsidR="00B26185" w:rsidRPr="001B4111">
        <w:rPr>
          <w:sz w:val="28"/>
          <w:szCs w:val="28"/>
          <w:lang w:val="ro-RO"/>
        </w:rPr>
        <w:t xml:space="preserve"> Educaţional</w:t>
      </w:r>
      <w:r>
        <w:rPr>
          <w:sz w:val="28"/>
          <w:szCs w:val="28"/>
          <w:lang w:val="ro-RO"/>
        </w:rPr>
        <w:t>,</w:t>
      </w:r>
      <w:r w:rsidR="00B26185" w:rsidRPr="001B4111">
        <w:rPr>
          <w:sz w:val="28"/>
          <w:szCs w:val="28"/>
          <w:lang w:val="ro-RO"/>
        </w:rPr>
        <w:t xml:space="preserve"> 2004.</w:t>
      </w:r>
    </w:p>
    <w:p w:rsidR="00B26185" w:rsidRPr="001B4111" w:rsidRDefault="00180A57" w:rsidP="001B4111">
      <w:pPr>
        <w:pStyle w:val="a6"/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13. B</w:t>
      </w:r>
      <w:r w:rsidR="00B26185" w:rsidRPr="001B4111">
        <w:rPr>
          <w:sz w:val="28"/>
          <w:szCs w:val="28"/>
          <w:lang w:val="ro-RO"/>
        </w:rPr>
        <w:t xml:space="preserve">aze de date Access, Manual, Ana </w:t>
      </w:r>
      <w:proofErr w:type="spellStart"/>
      <w:r w:rsidR="00B26185" w:rsidRPr="001B4111">
        <w:rPr>
          <w:sz w:val="28"/>
          <w:szCs w:val="28"/>
          <w:lang w:val="ro-RO"/>
        </w:rPr>
        <w:t>Dulu</w:t>
      </w:r>
      <w:proofErr w:type="spellEnd"/>
      <w:r w:rsidR="00B26185" w:rsidRPr="001B4111">
        <w:rPr>
          <w:sz w:val="28"/>
          <w:szCs w:val="28"/>
          <w:lang w:val="ro-RO"/>
        </w:rPr>
        <w:t xml:space="preserve">, Bucureşti, Casa de Editură </w:t>
      </w:r>
      <w:proofErr w:type="spellStart"/>
      <w:r w:rsidR="00B26185" w:rsidRPr="001B4111">
        <w:rPr>
          <w:sz w:val="28"/>
          <w:szCs w:val="28"/>
          <w:lang w:val="ro-RO"/>
        </w:rPr>
        <w:t>Andreco</w:t>
      </w:r>
      <w:proofErr w:type="spellEnd"/>
      <w:r w:rsidR="00B26185" w:rsidRPr="001B4111">
        <w:rPr>
          <w:sz w:val="28"/>
          <w:szCs w:val="28"/>
          <w:lang w:val="ro-RO"/>
        </w:rPr>
        <w:t xml:space="preserve"> Educaţional</w:t>
      </w:r>
      <w:r w:rsidR="001B2894">
        <w:rPr>
          <w:sz w:val="28"/>
          <w:szCs w:val="28"/>
          <w:lang w:val="ro-RO"/>
        </w:rPr>
        <w:t>,</w:t>
      </w:r>
      <w:r w:rsidR="00B26185" w:rsidRPr="001B4111">
        <w:rPr>
          <w:sz w:val="28"/>
          <w:szCs w:val="28"/>
          <w:lang w:val="ro-RO"/>
        </w:rPr>
        <w:t xml:space="preserve"> 2004.</w:t>
      </w:r>
    </w:p>
    <w:p w:rsidR="00B26185" w:rsidRPr="001B4111" w:rsidRDefault="00B26185" w:rsidP="001B4111">
      <w:pPr>
        <w:pStyle w:val="a6"/>
        <w:spacing w:line="276" w:lineRule="auto"/>
        <w:rPr>
          <w:sz w:val="28"/>
          <w:szCs w:val="28"/>
          <w:lang w:val="ro-RO"/>
        </w:rPr>
      </w:pPr>
      <w:r w:rsidRPr="001B4111">
        <w:rPr>
          <w:sz w:val="28"/>
          <w:szCs w:val="28"/>
          <w:lang w:val="ro-RO"/>
        </w:rPr>
        <w:t xml:space="preserve">14. Prezentări – Power Point, Manual, Ana </w:t>
      </w:r>
      <w:proofErr w:type="spellStart"/>
      <w:r w:rsidRPr="001B4111">
        <w:rPr>
          <w:sz w:val="28"/>
          <w:szCs w:val="28"/>
          <w:lang w:val="ro-RO"/>
        </w:rPr>
        <w:t>Dulu</w:t>
      </w:r>
      <w:proofErr w:type="spellEnd"/>
      <w:r w:rsidRPr="001B4111">
        <w:rPr>
          <w:sz w:val="28"/>
          <w:szCs w:val="28"/>
          <w:lang w:val="ro-RO"/>
        </w:rPr>
        <w:t xml:space="preserve">, Bucureşti, Casa de Editură </w:t>
      </w:r>
      <w:proofErr w:type="spellStart"/>
      <w:r w:rsidRPr="001B4111">
        <w:rPr>
          <w:sz w:val="28"/>
          <w:szCs w:val="28"/>
          <w:lang w:val="ro-RO"/>
        </w:rPr>
        <w:t>Andreco</w:t>
      </w:r>
      <w:proofErr w:type="spellEnd"/>
      <w:r w:rsidRPr="001B4111">
        <w:rPr>
          <w:sz w:val="28"/>
          <w:szCs w:val="28"/>
          <w:lang w:val="ro-RO"/>
        </w:rPr>
        <w:t xml:space="preserve"> Educaţional</w:t>
      </w:r>
      <w:r w:rsidR="001B2894">
        <w:rPr>
          <w:sz w:val="28"/>
          <w:szCs w:val="28"/>
          <w:lang w:val="ro-RO"/>
        </w:rPr>
        <w:t>,</w:t>
      </w:r>
      <w:r w:rsidRPr="001B4111">
        <w:rPr>
          <w:sz w:val="28"/>
          <w:szCs w:val="28"/>
          <w:lang w:val="ro-RO"/>
        </w:rPr>
        <w:t xml:space="preserve"> 2004</w:t>
      </w:r>
      <w:r w:rsidR="00CD6E14" w:rsidRPr="001B4111">
        <w:rPr>
          <w:sz w:val="28"/>
          <w:szCs w:val="28"/>
          <w:lang w:val="ro-RO"/>
        </w:rPr>
        <w:t>”</w:t>
      </w:r>
      <w:r w:rsidR="00BE4777">
        <w:rPr>
          <w:sz w:val="28"/>
          <w:szCs w:val="28"/>
          <w:lang w:val="ro-RO"/>
        </w:rPr>
        <w:t>.</w:t>
      </w:r>
    </w:p>
    <w:p w:rsidR="002300A1" w:rsidRDefault="002300A1" w:rsidP="00B01AEE">
      <w:pPr>
        <w:jc w:val="both"/>
        <w:rPr>
          <w:lang w:val="ro-RO"/>
        </w:rPr>
      </w:pPr>
    </w:p>
    <w:p w:rsidR="00BF671F" w:rsidRDefault="00BF671F" w:rsidP="0019383C">
      <w:pPr>
        <w:ind w:firstLine="900"/>
        <w:jc w:val="both"/>
        <w:rPr>
          <w:lang w:val="ro-RO"/>
        </w:rPr>
      </w:pPr>
    </w:p>
    <w:p w:rsidR="00BF671F" w:rsidRDefault="00BF671F" w:rsidP="0019383C">
      <w:pPr>
        <w:ind w:firstLine="900"/>
        <w:jc w:val="both"/>
        <w:rPr>
          <w:sz w:val="28"/>
          <w:szCs w:val="28"/>
          <w:lang w:val="ro-RO"/>
        </w:rPr>
      </w:pPr>
    </w:p>
    <w:p w:rsidR="006C0A32" w:rsidRDefault="006C0A32" w:rsidP="0019383C">
      <w:pPr>
        <w:ind w:firstLine="900"/>
        <w:jc w:val="both"/>
        <w:rPr>
          <w:sz w:val="28"/>
          <w:szCs w:val="28"/>
          <w:lang w:val="ro-RO"/>
        </w:rPr>
      </w:pPr>
    </w:p>
    <w:p w:rsidR="006C0A32" w:rsidRDefault="006C0A32" w:rsidP="0019383C">
      <w:pPr>
        <w:ind w:firstLine="900"/>
        <w:jc w:val="both"/>
        <w:rPr>
          <w:lang w:val="ro-RO"/>
        </w:rPr>
      </w:pPr>
    </w:p>
    <w:p w:rsidR="00BF671F" w:rsidRDefault="00BF671F" w:rsidP="0019383C">
      <w:pPr>
        <w:ind w:firstLine="900"/>
        <w:jc w:val="both"/>
        <w:rPr>
          <w:lang w:val="ro-RO"/>
        </w:rPr>
      </w:pPr>
    </w:p>
    <w:p w:rsidR="00BF671F" w:rsidRDefault="00BF671F" w:rsidP="0019383C">
      <w:pPr>
        <w:ind w:firstLine="900"/>
        <w:jc w:val="both"/>
        <w:rPr>
          <w:lang w:val="ro-RO"/>
        </w:rPr>
      </w:pPr>
    </w:p>
    <w:p w:rsidR="00BF671F" w:rsidRDefault="00BF671F" w:rsidP="0019383C">
      <w:pPr>
        <w:ind w:firstLine="900"/>
        <w:jc w:val="both"/>
        <w:rPr>
          <w:lang w:val="ro-RO"/>
        </w:rPr>
      </w:pPr>
    </w:p>
    <w:p w:rsidR="00BF671F" w:rsidRDefault="00BF671F" w:rsidP="0019383C">
      <w:pPr>
        <w:ind w:firstLine="900"/>
        <w:jc w:val="both"/>
        <w:rPr>
          <w:lang w:val="ro-RO"/>
        </w:rPr>
      </w:pPr>
    </w:p>
    <w:p w:rsidR="001B2894" w:rsidRDefault="001B2894" w:rsidP="0019383C">
      <w:pPr>
        <w:ind w:firstLine="900"/>
        <w:jc w:val="both"/>
        <w:rPr>
          <w:lang w:val="ro-RO"/>
        </w:rPr>
      </w:pPr>
    </w:p>
    <w:p w:rsidR="001B2894" w:rsidRDefault="001B2894" w:rsidP="0019383C">
      <w:pPr>
        <w:ind w:firstLine="900"/>
        <w:jc w:val="both"/>
        <w:rPr>
          <w:lang w:val="ro-RO"/>
        </w:rPr>
      </w:pPr>
    </w:p>
    <w:p w:rsidR="007754B4" w:rsidRDefault="007754B4" w:rsidP="00EF1C29">
      <w:pPr>
        <w:jc w:val="both"/>
        <w:rPr>
          <w:lang w:val="ro-RO"/>
        </w:rPr>
      </w:pPr>
    </w:p>
    <w:p w:rsidR="003D5A93" w:rsidRDefault="003D5A93" w:rsidP="00EF1C29">
      <w:pPr>
        <w:jc w:val="both"/>
        <w:rPr>
          <w:lang w:val="ro-RO"/>
        </w:rPr>
      </w:pPr>
    </w:p>
    <w:p w:rsidR="00876810" w:rsidRDefault="00876810" w:rsidP="00EF1C29">
      <w:pPr>
        <w:jc w:val="both"/>
        <w:rPr>
          <w:lang w:val="ro-RO"/>
        </w:rPr>
      </w:pPr>
    </w:p>
    <w:p w:rsidR="00876810" w:rsidRDefault="00876810" w:rsidP="00EF1C29">
      <w:pPr>
        <w:jc w:val="both"/>
        <w:rPr>
          <w:lang w:val="ro-RO"/>
        </w:rPr>
      </w:pPr>
    </w:p>
    <w:p w:rsidR="00EA2B40" w:rsidRDefault="00EA2B40" w:rsidP="00EF1C29">
      <w:pPr>
        <w:jc w:val="both"/>
        <w:rPr>
          <w:lang w:val="ro-RO"/>
        </w:rPr>
      </w:pPr>
    </w:p>
    <w:p w:rsidR="00BF671F" w:rsidRDefault="00BF671F" w:rsidP="0019383C">
      <w:pPr>
        <w:ind w:firstLine="900"/>
        <w:jc w:val="both"/>
        <w:rPr>
          <w:lang w:val="ro-RO"/>
        </w:rPr>
      </w:pPr>
    </w:p>
    <w:p w:rsidR="00BF671F" w:rsidRPr="00CF0EE2" w:rsidRDefault="002A583A" w:rsidP="002A583A">
      <w:pPr>
        <w:jc w:val="right"/>
        <w:rPr>
          <w:lang w:val="ro-RO"/>
        </w:rPr>
      </w:pPr>
      <w:r w:rsidRPr="00CF0EE2">
        <w:rPr>
          <w:lang w:val="ro-RO"/>
        </w:rPr>
        <w:lastRenderedPageBreak/>
        <w:t xml:space="preserve">Anexa </w:t>
      </w:r>
      <w:r w:rsidR="00437531" w:rsidRPr="00CF0EE2">
        <w:rPr>
          <w:lang w:val="ro-RO"/>
        </w:rPr>
        <w:t xml:space="preserve">nr. </w:t>
      </w:r>
      <w:r w:rsidRPr="00CF0EE2">
        <w:rPr>
          <w:lang w:val="ro-RO"/>
        </w:rPr>
        <w:t>2</w:t>
      </w:r>
    </w:p>
    <w:p w:rsidR="00EF1C29" w:rsidRPr="00CF0EE2" w:rsidRDefault="00EF1C29" w:rsidP="00EF1C29">
      <w:pPr>
        <w:ind w:firstLine="720"/>
        <w:jc w:val="right"/>
        <w:rPr>
          <w:lang w:val="ro-RO"/>
        </w:rPr>
      </w:pPr>
      <w:r w:rsidRPr="00CF0EE2">
        <w:rPr>
          <w:lang w:val="ro-RO"/>
        </w:rPr>
        <w:t>la Ordinul ministrului finanţelor</w:t>
      </w:r>
    </w:p>
    <w:p w:rsidR="00EF1C29" w:rsidRPr="00CF0EE2" w:rsidRDefault="00EF1C29" w:rsidP="00EF1C29">
      <w:pPr>
        <w:ind w:firstLine="720"/>
        <w:jc w:val="right"/>
        <w:rPr>
          <w:lang w:val="ro-RO"/>
        </w:rPr>
      </w:pPr>
      <w:r w:rsidRPr="00CF0EE2">
        <w:rPr>
          <w:lang w:val="ro-RO"/>
        </w:rPr>
        <w:t>nr_____din___</w:t>
      </w:r>
      <w:r w:rsidR="00437531" w:rsidRPr="00CF0EE2">
        <w:rPr>
          <w:lang w:val="ro-RO"/>
        </w:rPr>
        <w:t>__</w:t>
      </w:r>
      <w:r w:rsidRPr="00CF0EE2">
        <w:rPr>
          <w:lang w:val="ro-RO"/>
        </w:rPr>
        <w:t>_</w:t>
      </w:r>
      <w:r w:rsidR="00437531" w:rsidRPr="00CF0EE2">
        <w:rPr>
          <w:lang w:val="ro-RO"/>
        </w:rPr>
        <w:t>2016</w:t>
      </w:r>
    </w:p>
    <w:p w:rsidR="002A583A" w:rsidRDefault="002A583A" w:rsidP="002A583A">
      <w:pPr>
        <w:jc w:val="right"/>
        <w:rPr>
          <w:i/>
          <w:sz w:val="28"/>
          <w:szCs w:val="28"/>
          <w:lang w:val="ro-RO"/>
        </w:rPr>
      </w:pPr>
    </w:p>
    <w:p w:rsidR="00974210" w:rsidRDefault="002A583A" w:rsidP="002A583A">
      <w:pPr>
        <w:jc w:val="center"/>
        <w:rPr>
          <w:b/>
          <w:sz w:val="28"/>
          <w:szCs w:val="28"/>
          <w:lang w:val="ro-RO"/>
        </w:rPr>
      </w:pPr>
      <w:r w:rsidRPr="002A583A">
        <w:rPr>
          <w:b/>
          <w:sz w:val="28"/>
          <w:szCs w:val="28"/>
          <w:lang w:val="ro-RO"/>
        </w:rPr>
        <w:t>M</w:t>
      </w:r>
      <w:r w:rsidR="00974210">
        <w:rPr>
          <w:b/>
          <w:sz w:val="28"/>
          <w:szCs w:val="28"/>
          <w:lang w:val="ro-RO"/>
        </w:rPr>
        <w:t>ODIFICĂRILE</w:t>
      </w:r>
    </w:p>
    <w:p w:rsidR="002A583A" w:rsidRPr="008F1294" w:rsidRDefault="002A583A" w:rsidP="000254ED">
      <w:pPr>
        <w:jc w:val="center"/>
        <w:rPr>
          <w:b/>
          <w:sz w:val="28"/>
          <w:szCs w:val="28"/>
          <w:lang w:val="ro-RO"/>
        </w:rPr>
      </w:pPr>
      <w:r w:rsidRPr="002A583A">
        <w:rPr>
          <w:b/>
          <w:sz w:val="28"/>
          <w:szCs w:val="28"/>
          <w:lang w:val="ro-RO"/>
        </w:rPr>
        <w:t xml:space="preserve"> la Ordinul Ministru</w:t>
      </w:r>
      <w:r w:rsidR="001B2894">
        <w:rPr>
          <w:b/>
          <w:sz w:val="28"/>
          <w:szCs w:val="28"/>
          <w:lang w:val="ro-RO"/>
        </w:rPr>
        <w:t xml:space="preserve">lui Finanţelor nr. 43 din 24 martie </w:t>
      </w:r>
      <w:r w:rsidRPr="002A583A">
        <w:rPr>
          <w:b/>
          <w:sz w:val="28"/>
          <w:szCs w:val="28"/>
          <w:lang w:val="ro-RO"/>
        </w:rPr>
        <w:t xml:space="preserve">2014 </w:t>
      </w:r>
    </w:p>
    <w:p w:rsidR="002A583A" w:rsidRDefault="002A583A" w:rsidP="000254ED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:rsidR="002A583A" w:rsidRDefault="008F1294" w:rsidP="00A208E2">
      <w:pPr>
        <w:spacing w:line="276" w:lineRule="auto"/>
        <w:ind w:firstLine="540"/>
        <w:jc w:val="both"/>
        <w:rPr>
          <w:sz w:val="28"/>
          <w:szCs w:val="28"/>
          <w:lang w:val="ro-RO"/>
        </w:rPr>
      </w:pPr>
      <w:r w:rsidRPr="008F1294">
        <w:rPr>
          <w:b/>
          <w:sz w:val="28"/>
          <w:szCs w:val="28"/>
          <w:lang w:val="ro-RO"/>
        </w:rPr>
        <w:t>1.</w:t>
      </w:r>
      <w:r>
        <w:rPr>
          <w:sz w:val="28"/>
          <w:szCs w:val="28"/>
          <w:lang w:val="ro-RO"/>
        </w:rPr>
        <w:t xml:space="preserve"> </w:t>
      </w:r>
      <w:r w:rsidR="000254ED" w:rsidRPr="000254ED">
        <w:rPr>
          <w:sz w:val="28"/>
          <w:szCs w:val="28"/>
          <w:lang w:val="ro-RO"/>
        </w:rPr>
        <w:t>Ordinul Ministrului Fin</w:t>
      </w:r>
      <w:r>
        <w:rPr>
          <w:sz w:val="28"/>
          <w:szCs w:val="28"/>
          <w:lang w:val="ro-RO"/>
        </w:rPr>
        <w:t>anţelor nr.</w:t>
      </w:r>
      <w:r w:rsidR="00BE1776">
        <w:rPr>
          <w:sz w:val="28"/>
          <w:szCs w:val="28"/>
          <w:lang w:val="ro-RO"/>
        </w:rPr>
        <w:t xml:space="preserve"> 43 din 24 martie </w:t>
      </w:r>
      <w:r>
        <w:rPr>
          <w:sz w:val="28"/>
          <w:szCs w:val="28"/>
          <w:lang w:val="ro-RO"/>
        </w:rPr>
        <w:t>2014 „C</w:t>
      </w:r>
      <w:r w:rsidR="000254ED" w:rsidRPr="000254ED">
        <w:rPr>
          <w:sz w:val="28"/>
          <w:szCs w:val="28"/>
          <w:lang w:val="ro-RO"/>
        </w:rPr>
        <w:t>u privire la aprobarea Regulamentului provizoriu privind controlul extern al calităţii lucrărilor de audit”</w:t>
      </w:r>
      <w:r w:rsidR="000254ED">
        <w:rPr>
          <w:sz w:val="28"/>
          <w:szCs w:val="28"/>
          <w:lang w:val="ro-RO"/>
        </w:rPr>
        <w:t xml:space="preserve"> (</w:t>
      </w:r>
      <w:proofErr w:type="spellStart"/>
      <w:r w:rsidR="000254ED" w:rsidRPr="00B01AEE">
        <w:rPr>
          <w:sz w:val="28"/>
          <w:szCs w:val="28"/>
        </w:rPr>
        <w:t>Monitorul</w:t>
      </w:r>
      <w:proofErr w:type="spellEnd"/>
      <w:r w:rsidR="000254ED" w:rsidRPr="00B01AEE">
        <w:rPr>
          <w:sz w:val="28"/>
          <w:szCs w:val="28"/>
        </w:rPr>
        <w:t xml:space="preserve"> </w:t>
      </w:r>
      <w:proofErr w:type="spellStart"/>
      <w:r w:rsidR="000254ED" w:rsidRPr="00B01AEE">
        <w:rPr>
          <w:sz w:val="28"/>
          <w:szCs w:val="28"/>
        </w:rPr>
        <w:t>Oficial</w:t>
      </w:r>
      <w:proofErr w:type="spellEnd"/>
      <w:r w:rsidR="000254ED" w:rsidRPr="00B01AEE">
        <w:rPr>
          <w:sz w:val="28"/>
          <w:szCs w:val="28"/>
        </w:rPr>
        <w:t xml:space="preserve"> </w:t>
      </w:r>
      <w:proofErr w:type="spellStart"/>
      <w:r w:rsidR="000254ED" w:rsidRPr="00B01AEE">
        <w:rPr>
          <w:sz w:val="28"/>
          <w:szCs w:val="28"/>
        </w:rPr>
        <w:t>al</w:t>
      </w:r>
      <w:proofErr w:type="spellEnd"/>
      <w:r w:rsidR="000254ED" w:rsidRPr="00B01AEE">
        <w:rPr>
          <w:sz w:val="28"/>
          <w:szCs w:val="28"/>
        </w:rPr>
        <w:t xml:space="preserve"> </w:t>
      </w:r>
      <w:proofErr w:type="spellStart"/>
      <w:r w:rsidR="000254ED" w:rsidRPr="00B01AEE">
        <w:rPr>
          <w:sz w:val="28"/>
          <w:szCs w:val="28"/>
        </w:rPr>
        <w:t>Republicii</w:t>
      </w:r>
      <w:proofErr w:type="spellEnd"/>
      <w:r w:rsidR="000254ED" w:rsidRPr="00B01AEE">
        <w:rPr>
          <w:sz w:val="28"/>
          <w:szCs w:val="28"/>
        </w:rPr>
        <w:t xml:space="preserve"> </w:t>
      </w:r>
      <w:proofErr w:type="spellStart"/>
      <w:r w:rsidR="000254ED" w:rsidRPr="00B01AEE">
        <w:rPr>
          <w:sz w:val="28"/>
          <w:szCs w:val="28"/>
        </w:rPr>
        <w:t>Moldova</w:t>
      </w:r>
      <w:proofErr w:type="spellEnd"/>
      <w:r w:rsidR="000254ED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="000254ED">
        <w:rPr>
          <w:sz w:val="28"/>
          <w:szCs w:val="28"/>
          <w:lang w:val="ro-RO"/>
        </w:rPr>
        <w:t>2014,</w:t>
      </w:r>
      <w:r w:rsidR="00DA0F31">
        <w:rPr>
          <w:sz w:val="28"/>
          <w:szCs w:val="28"/>
          <w:lang w:val="ro-RO"/>
        </w:rPr>
        <w:t xml:space="preserve"> nr. 92-98, art. </w:t>
      </w:r>
      <w:r w:rsidR="000254ED">
        <w:rPr>
          <w:sz w:val="28"/>
          <w:szCs w:val="28"/>
          <w:lang w:val="ro-RO"/>
        </w:rPr>
        <w:t>463), se modifică după cum urmează:</w:t>
      </w:r>
    </w:p>
    <w:p w:rsidR="002A583A" w:rsidRDefault="008F1294" w:rsidP="00A208E2">
      <w:pPr>
        <w:spacing w:line="276" w:lineRule="auto"/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1) </w:t>
      </w:r>
      <w:r w:rsidR="00CD3880">
        <w:rPr>
          <w:sz w:val="28"/>
          <w:szCs w:val="28"/>
          <w:lang w:val="ro-RO"/>
        </w:rPr>
        <w:t>di</w:t>
      </w:r>
      <w:r w:rsidR="00FF2D3D">
        <w:rPr>
          <w:sz w:val="28"/>
          <w:szCs w:val="28"/>
          <w:lang w:val="ro-RO"/>
        </w:rPr>
        <w:t xml:space="preserve">n </w:t>
      </w:r>
      <w:r>
        <w:rPr>
          <w:sz w:val="28"/>
          <w:szCs w:val="28"/>
          <w:lang w:val="ro-RO"/>
        </w:rPr>
        <w:t>denumirea o</w:t>
      </w:r>
      <w:r w:rsidR="002A583A">
        <w:rPr>
          <w:sz w:val="28"/>
          <w:szCs w:val="28"/>
          <w:lang w:val="ro-RO"/>
        </w:rPr>
        <w:t>rdinului</w:t>
      </w:r>
      <w:r w:rsidR="00FF2D3D">
        <w:rPr>
          <w:sz w:val="28"/>
          <w:szCs w:val="28"/>
          <w:lang w:val="ro-RO"/>
        </w:rPr>
        <w:t xml:space="preserve">, </w:t>
      </w:r>
      <w:proofErr w:type="spellStart"/>
      <w:r w:rsidR="00FF2D3D">
        <w:rPr>
          <w:sz w:val="28"/>
          <w:szCs w:val="28"/>
          <w:lang w:val="ro-RO"/>
        </w:rPr>
        <w:t>cuvîntul</w:t>
      </w:r>
      <w:proofErr w:type="spellEnd"/>
      <w:r w:rsidR="00FF2D3D">
        <w:rPr>
          <w:sz w:val="28"/>
          <w:szCs w:val="28"/>
          <w:lang w:val="ro-RO"/>
        </w:rPr>
        <w:t xml:space="preserve"> „provizoriu”</w:t>
      </w:r>
      <w:r>
        <w:rPr>
          <w:sz w:val="28"/>
          <w:szCs w:val="28"/>
          <w:lang w:val="ro-RO"/>
        </w:rPr>
        <w:t xml:space="preserve"> se exclude;</w:t>
      </w:r>
    </w:p>
    <w:p w:rsidR="008F1294" w:rsidRDefault="00CD3880" w:rsidP="00A208E2">
      <w:pPr>
        <w:spacing w:line="276" w:lineRule="auto"/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2) la</w:t>
      </w:r>
      <w:r w:rsidR="008F1294">
        <w:rPr>
          <w:sz w:val="28"/>
          <w:szCs w:val="28"/>
          <w:lang w:val="ro-RO"/>
        </w:rPr>
        <w:t xml:space="preserve"> punctul 1</w:t>
      </w:r>
      <w:r>
        <w:rPr>
          <w:sz w:val="28"/>
          <w:szCs w:val="28"/>
          <w:lang w:val="ro-RO"/>
        </w:rPr>
        <w:t>,</w:t>
      </w:r>
      <w:r w:rsidR="008F1294">
        <w:rPr>
          <w:sz w:val="28"/>
          <w:szCs w:val="28"/>
          <w:lang w:val="ro-RO"/>
        </w:rPr>
        <w:t xml:space="preserve"> din partea dispozitivă a ordinului se exclude </w:t>
      </w:r>
      <w:proofErr w:type="spellStart"/>
      <w:r w:rsidR="008F1294">
        <w:rPr>
          <w:sz w:val="28"/>
          <w:szCs w:val="28"/>
          <w:lang w:val="ro-RO"/>
        </w:rPr>
        <w:t>cuvîntul</w:t>
      </w:r>
      <w:proofErr w:type="spellEnd"/>
      <w:r w:rsidR="008F1294">
        <w:rPr>
          <w:sz w:val="28"/>
          <w:szCs w:val="28"/>
          <w:lang w:val="ro-RO"/>
        </w:rPr>
        <w:t xml:space="preserve"> „provizoriu”;</w:t>
      </w:r>
    </w:p>
    <w:p w:rsidR="008F1294" w:rsidRDefault="008F1294" w:rsidP="00A208E2">
      <w:pPr>
        <w:spacing w:line="276" w:lineRule="auto"/>
        <w:ind w:firstLine="540"/>
        <w:jc w:val="both"/>
        <w:rPr>
          <w:sz w:val="28"/>
          <w:szCs w:val="28"/>
          <w:lang w:val="ro-RO"/>
        </w:rPr>
      </w:pPr>
      <w:r w:rsidRPr="008F1294">
        <w:rPr>
          <w:b/>
          <w:sz w:val="28"/>
          <w:szCs w:val="28"/>
          <w:lang w:val="ro-RO"/>
        </w:rPr>
        <w:t xml:space="preserve">2. </w:t>
      </w:r>
      <w:r w:rsidRPr="008F1294">
        <w:rPr>
          <w:sz w:val="28"/>
          <w:szCs w:val="28"/>
          <w:lang w:val="ro-RO"/>
        </w:rPr>
        <w:t>Anexa la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o</w:t>
      </w:r>
      <w:r w:rsidRPr="000254ED">
        <w:rPr>
          <w:sz w:val="28"/>
          <w:szCs w:val="28"/>
          <w:lang w:val="ro-RO"/>
        </w:rPr>
        <w:t>rdinul Ministrului Fin</w:t>
      </w:r>
      <w:r>
        <w:rPr>
          <w:sz w:val="28"/>
          <w:szCs w:val="28"/>
          <w:lang w:val="ro-RO"/>
        </w:rPr>
        <w:t>anţelor nr.</w:t>
      </w:r>
      <w:r w:rsidR="000435F0">
        <w:rPr>
          <w:sz w:val="28"/>
          <w:szCs w:val="28"/>
          <w:lang w:val="ro-RO"/>
        </w:rPr>
        <w:t xml:space="preserve"> 43 din 24 martie </w:t>
      </w:r>
      <w:r>
        <w:rPr>
          <w:sz w:val="28"/>
          <w:szCs w:val="28"/>
          <w:lang w:val="ro-RO"/>
        </w:rPr>
        <w:t>2014, se modifică după cum urmează:</w:t>
      </w:r>
    </w:p>
    <w:p w:rsidR="008F1294" w:rsidRDefault="008F1294" w:rsidP="00A208E2">
      <w:pPr>
        <w:spacing w:line="276" w:lineRule="auto"/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1) din denumirea Regulamentului se exclude </w:t>
      </w:r>
      <w:proofErr w:type="spellStart"/>
      <w:r>
        <w:rPr>
          <w:sz w:val="28"/>
          <w:szCs w:val="28"/>
          <w:lang w:val="ro-RO"/>
        </w:rPr>
        <w:t>cuvîntul</w:t>
      </w:r>
      <w:proofErr w:type="spellEnd"/>
      <w:r>
        <w:rPr>
          <w:sz w:val="28"/>
          <w:szCs w:val="28"/>
          <w:lang w:val="ro-RO"/>
        </w:rPr>
        <w:t xml:space="preserve"> „provizoriu”;</w:t>
      </w:r>
    </w:p>
    <w:p w:rsidR="008F1294" w:rsidRPr="008F1294" w:rsidRDefault="00CD3880" w:rsidP="00A208E2">
      <w:pPr>
        <w:spacing w:line="276" w:lineRule="auto"/>
        <w:ind w:firstLine="54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2) la</w:t>
      </w:r>
      <w:r w:rsidR="008F1294">
        <w:rPr>
          <w:sz w:val="28"/>
          <w:szCs w:val="28"/>
          <w:lang w:val="ro-RO"/>
        </w:rPr>
        <w:t xml:space="preserve"> punctul 1 al Regulamentului se exclude </w:t>
      </w:r>
      <w:proofErr w:type="spellStart"/>
      <w:r w:rsidR="008F1294">
        <w:rPr>
          <w:sz w:val="28"/>
          <w:szCs w:val="28"/>
          <w:lang w:val="ro-RO"/>
        </w:rPr>
        <w:t>cuvîntul</w:t>
      </w:r>
      <w:proofErr w:type="spellEnd"/>
      <w:r w:rsidR="008F1294">
        <w:rPr>
          <w:sz w:val="28"/>
          <w:szCs w:val="28"/>
          <w:lang w:val="ro-RO"/>
        </w:rPr>
        <w:t xml:space="preserve"> „p</w:t>
      </w:r>
      <w:r w:rsidR="00A55427">
        <w:rPr>
          <w:sz w:val="28"/>
          <w:szCs w:val="28"/>
          <w:lang w:val="ro-RO"/>
        </w:rPr>
        <w:t>r</w:t>
      </w:r>
      <w:r w:rsidR="008F1294">
        <w:rPr>
          <w:sz w:val="28"/>
          <w:szCs w:val="28"/>
          <w:lang w:val="ro-RO"/>
        </w:rPr>
        <w:t>ovizoriu”.</w:t>
      </w:r>
    </w:p>
    <w:sectPr w:rsidR="008F1294" w:rsidRPr="008F1294" w:rsidSect="00F83771">
      <w:pgSz w:w="11906" w:h="16838"/>
      <w:pgMar w:top="72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472"/>
    <w:rsid w:val="000254ED"/>
    <w:rsid w:val="0003140F"/>
    <w:rsid w:val="000361BA"/>
    <w:rsid w:val="000435F0"/>
    <w:rsid w:val="00051427"/>
    <w:rsid w:val="000608A6"/>
    <w:rsid w:val="0009382E"/>
    <w:rsid w:val="000A03DD"/>
    <w:rsid w:val="000B39C7"/>
    <w:rsid w:val="000C5D17"/>
    <w:rsid w:val="000C7629"/>
    <w:rsid w:val="000D0EB3"/>
    <w:rsid w:val="000D3567"/>
    <w:rsid w:val="000E2352"/>
    <w:rsid w:val="000F1A6A"/>
    <w:rsid w:val="000F68AA"/>
    <w:rsid w:val="001436B4"/>
    <w:rsid w:val="00180A57"/>
    <w:rsid w:val="0019383C"/>
    <w:rsid w:val="001B2894"/>
    <w:rsid w:val="001B4111"/>
    <w:rsid w:val="001B73E6"/>
    <w:rsid w:val="001E0419"/>
    <w:rsid w:val="001E0B50"/>
    <w:rsid w:val="00204861"/>
    <w:rsid w:val="002300A1"/>
    <w:rsid w:val="00233AFB"/>
    <w:rsid w:val="0024088F"/>
    <w:rsid w:val="00240929"/>
    <w:rsid w:val="00241418"/>
    <w:rsid w:val="002A583A"/>
    <w:rsid w:val="002A6337"/>
    <w:rsid w:val="002C278A"/>
    <w:rsid w:val="002F0C5D"/>
    <w:rsid w:val="00304CD8"/>
    <w:rsid w:val="00331EA9"/>
    <w:rsid w:val="00333770"/>
    <w:rsid w:val="003432DD"/>
    <w:rsid w:val="003B2712"/>
    <w:rsid w:val="003B758F"/>
    <w:rsid w:val="003D27ED"/>
    <w:rsid w:val="003D5A93"/>
    <w:rsid w:val="003D66FD"/>
    <w:rsid w:val="003E1E5D"/>
    <w:rsid w:val="003E5CCC"/>
    <w:rsid w:val="003E656B"/>
    <w:rsid w:val="00437531"/>
    <w:rsid w:val="00446CB5"/>
    <w:rsid w:val="004C1908"/>
    <w:rsid w:val="004D6675"/>
    <w:rsid w:val="00505006"/>
    <w:rsid w:val="005119F8"/>
    <w:rsid w:val="00515829"/>
    <w:rsid w:val="00530E97"/>
    <w:rsid w:val="00533925"/>
    <w:rsid w:val="00544B25"/>
    <w:rsid w:val="005610A5"/>
    <w:rsid w:val="00570459"/>
    <w:rsid w:val="005A5810"/>
    <w:rsid w:val="005C2DE6"/>
    <w:rsid w:val="005C6285"/>
    <w:rsid w:val="005E72D8"/>
    <w:rsid w:val="005F650D"/>
    <w:rsid w:val="00602165"/>
    <w:rsid w:val="00603120"/>
    <w:rsid w:val="00603AFA"/>
    <w:rsid w:val="00625F70"/>
    <w:rsid w:val="0064438D"/>
    <w:rsid w:val="00665944"/>
    <w:rsid w:val="006A6563"/>
    <w:rsid w:val="006B1708"/>
    <w:rsid w:val="006B1E75"/>
    <w:rsid w:val="006C0A32"/>
    <w:rsid w:val="006E3F6E"/>
    <w:rsid w:val="006F3810"/>
    <w:rsid w:val="007038A3"/>
    <w:rsid w:val="00713472"/>
    <w:rsid w:val="00716D6C"/>
    <w:rsid w:val="00724F95"/>
    <w:rsid w:val="007437ED"/>
    <w:rsid w:val="00770883"/>
    <w:rsid w:val="007754B4"/>
    <w:rsid w:val="007766B5"/>
    <w:rsid w:val="007B2141"/>
    <w:rsid w:val="007D274D"/>
    <w:rsid w:val="007D384D"/>
    <w:rsid w:val="007E5D8C"/>
    <w:rsid w:val="0081282F"/>
    <w:rsid w:val="00876810"/>
    <w:rsid w:val="008A726D"/>
    <w:rsid w:val="008E7AAB"/>
    <w:rsid w:val="008F1294"/>
    <w:rsid w:val="0095109E"/>
    <w:rsid w:val="00974210"/>
    <w:rsid w:val="0097657D"/>
    <w:rsid w:val="009B219A"/>
    <w:rsid w:val="009B255B"/>
    <w:rsid w:val="009E2BD3"/>
    <w:rsid w:val="009F7AA2"/>
    <w:rsid w:val="00A14957"/>
    <w:rsid w:val="00A208E2"/>
    <w:rsid w:val="00A52B34"/>
    <w:rsid w:val="00A55427"/>
    <w:rsid w:val="00A560D0"/>
    <w:rsid w:val="00A733DE"/>
    <w:rsid w:val="00A9674C"/>
    <w:rsid w:val="00A96D12"/>
    <w:rsid w:val="00AF5515"/>
    <w:rsid w:val="00B01AEE"/>
    <w:rsid w:val="00B2050B"/>
    <w:rsid w:val="00B21760"/>
    <w:rsid w:val="00B26185"/>
    <w:rsid w:val="00B33127"/>
    <w:rsid w:val="00B35ED7"/>
    <w:rsid w:val="00B91BAC"/>
    <w:rsid w:val="00BD656F"/>
    <w:rsid w:val="00BE1776"/>
    <w:rsid w:val="00BE4777"/>
    <w:rsid w:val="00BE78A6"/>
    <w:rsid w:val="00BF5B35"/>
    <w:rsid w:val="00BF671F"/>
    <w:rsid w:val="00C102E9"/>
    <w:rsid w:val="00C205D3"/>
    <w:rsid w:val="00C21726"/>
    <w:rsid w:val="00C512F2"/>
    <w:rsid w:val="00C642DA"/>
    <w:rsid w:val="00C946EC"/>
    <w:rsid w:val="00CA071A"/>
    <w:rsid w:val="00CA32B6"/>
    <w:rsid w:val="00CD3880"/>
    <w:rsid w:val="00CD6E14"/>
    <w:rsid w:val="00CD7F42"/>
    <w:rsid w:val="00CF0EE2"/>
    <w:rsid w:val="00D16E7D"/>
    <w:rsid w:val="00D24095"/>
    <w:rsid w:val="00D54A54"/>
    <w:rsid w:val="00DA0F31"/>
    <w:rsid w:val="00DB04DD"/>
    <w:rsid w:val="00E14E2C"/>
    <w:rsid w:val="00E40817"/>
    <w:rsid w:val="00E824CA"/>
    <w:rsid w:val="00EA2B40"/>
    <w:rsid w:val="00ED14FC"/>
    <w:rsid w:val="00EF1C29"/>
    <w:rsid w:val="00F04593"/>
    <w:rsid w:val="00F1144A"/>
    <w:rsid w:val="00F3185E"/>
    <w:rsid w:val="00F41385"/>
    <w:rsid w:val="00F536BA"/>
    <w:rsid w:val="00F53C81"/>
    <w:rsid w:val="00F54371"/>
    <w:rsid w:val="00F63604"/>
    <w:rsid w:val="00F83771"/>
    <w:rsid w:val="00FB135C"/>
    <w:rsid w:val="00FC636F"/>
    <w:rsid w:val="00FF10F8"/>
    <w:rsid w:val="00FF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2A6337"/>
    <w:pPr>
      <w:ind w:left="720"/>
      <w:contextualSpacing/>
    </w:pPr>
  </w:style>
  <w:style w:type="character" w:styleId="a4">
    <w:name w:val="Hyperlink"/>
    <w:uiPriority w:val="99"/>
    <w:unhideWhenUsed/>
    <w:rsid w:val="00505006"/>
    <w:rPr>
      <w:color w:val="0563C1"/>
      <w:u w:val="single"/>
    </w:rPr>
  </w:style>
  <w:style w:type="table" w:styleId="a5">
    <w:name w:val="Table Grid"/>
    <w:basedOn w:val="a1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01AEE"/>
    <w:pPr>
      <w:ind w:firstLine="567"/>
      <w:jc w:val="both"/>
    </w:pPr>
  </w:style>
  <w:style w:type="paragraph" w:customStyle="1" w:styleId="cp">
    <w:name w:val="cp"/>
    <w:basedOn w:val="a"/>
    <w:rsid w:val="00B01AE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XT=LPLP20070316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XT=HGHG2007122414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iachimcris</cp:lastModifiedBy>
  <cp:revision>88</cp:revision>
  <cp:lastPrinted>2016-02-01T06:26:00Z</cp:lastPrinted>
  <dcterms:created xsi:type="dcterms:W3CDTF">2014-07-03T14:29:00Z</dcterms:created>
  <dcterms:modified xsi:type="dcterms:W3CDTF">2016-02-01T09:01:00Z</dcterms:modified>
</cp:coreProperties>
</file>