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DA8E8" w14:textId="77777777" w:rsidR="00294EDC" w:rsidRPr="004D1ABA" w:rsidRDefault="00294EDC" w:rsidP="00294EDC">
      <w:pPr>
        <w:tabs>
          <w:tab w:val="left" w:pos="884"/>
          <w:tab w:val="left" w:pos="1196"/>
        </w:tabs>
        <w:spacing w:line="254" w:lineRule="auto"/>
        <w:jc w:val="center"/>
        <w:rPr>
          <w:rFonts w:ascii="Times New Roman" w:eastAsia="Calibri" w:hAnsi="Times New Roman" w:cs="Times New Roman"/>
          <w:sz w:val="28"/>
          <w:szCs w:val="28"/>
          <w:lang w:val="ro-RO"/>
        </w:rPr>
      </w:pPr>
      <w:r w:rsidRPr="004D1ABA">
        <w:rPr>
          <w:rFonts w:ascii="Times New Roman" w:eastAsia="Calibri" w:hAnsi="Times New Roman" w:cs="Times New Roman"/>
          <w:b/>
          <w:sz w:val="28"/>
          <w:szCs w:val="28"/>
          <w:lang w:val="ro-RO"/>
        </w:rPr>
        <w:t>NOTA DE FUNDAMENTARE</w:t>
      </w:r>
    </w:p>
    <w:p w14:paraId="1A8588FA" w14:textId="77777777" w:rsidR="00B3228A" w:rsidRPr="00B3228A" w:rsidRDefault="00294EDC" w:rsidP="009C61E4">
      <w:pPr>
        <w:tabs>
          <w:tab w:val="left" w:pos="884"/>
          <w:tab w:val="left" w:pos="1196"/>
        </w:tabs>
        <w:spacing w:after="120" w:line="254" w:lineRule="auto"/>
        <w:jc w:val="center"/>
        <w:rPr>
          <w:rFonts w:ascii="Times New Roman" w:eastAsia="Calibri" w:hAnsi="Times New Roman" w:cs="Times New Roman"/>
          <w:b/>
          <w:sz w:val="28"/>
          <w:szCs w:val="28"/>
          <w:lang w:val="ro-RO"/>
        </w:rPr>
      </w:pPr>
      <w:r w:rsidRPr="004D1ABA">
        <w:rPr>
          <w:rFonts w:ascii="Times New Roman" w:eastAsia="Calibri" w:hAnsi="Times New Roman" w:cs="Times New Roman"/>
          <w:b/>
          <w:sz w:val="28"/>
          <w:szCs w:val="28"/>
          <w:lang w:val="ro-RO"/>
        </w:rPr>
        <w:t>la proiectul hotărârii Guvernului pentru modificarea anexei nr. 3 la Hotărârea Guvernului nr. 653/2003 cu privire la Comisia interdepartamentală pentru ajutoarele umanitare</w:t>
      </w:r>
    </w:p>
    <w:tbl>
      <w:tblPr>
        <w:tblStyle w:val="Tabelgril"/>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294EDC" w:rsidRPr="00020EC9" w14:paraId="4F8AF6BF" w14:textId="77777777" w:rsidTr="00455BBE">
        <w:tc>
          <w:tcPr>
            <w:tcW w:w="9629" w:type="dxa"/>
            <w:tcBorders>
              <w:top w:val="single" w:sz="8" w:space="0" w:color="000000"/>
              <w:left w:val="single" w:sz="8" w:space="0" w:color="000000"/>
              <w:bottom w:val="single" w:sz="8" w:space="0" w:color="000000"/>
              <w:right w:val="single" w:sz="8" w:space="0" w:color="000000"/>
            </w:tcBorders>
            <w:shd w:val="clear" w:color="auto" w:fill="BFBFBF"/>
            <w:hideMark/>
          </w:tcPr>
          <w:p w14:paraId="0FE4973F" w14:textId="77777777" w:rsidR="00294EDC" w:rsidRPr="004D1ABA" w:rsidRDefault="00294EDC" w:rsidP="00294EDC">
            <w:pPr>
              <w:rPr>
                <w:rFonts w:ascii="Times New Roman" w:hAnsi="Times New Roman"/>
                <w:b/>
                <w:bCs/>
                <w:sz w:val="28"/>
                <w:szCs w:val="28"/>
                <w:lang w:val="ro-RO"/>
              </w:rPr>
            </w:pPr>
            <w:r w:rsidRPr="004D1ABA">
              <w:rPr>
                <w:rFonts w:ascii="Times New Roman" w:hAnsi="Times New Roman"/>
                <w:b/>
                <w:bCs/>
                <w:sz w:val="28"/>
                <w:szCs w:val="28"/>
                <w:lang w:val="ro-RO"/>
              </w:rPr>
              <w:t>1. Denumirea sau numele autorului și, după caz, a/al participanților la elaborarea proiectului actului normativ</w:t>
            </w:r>
          </w:p>
        </w:tc>
      </w:tr>
      <w:tr w:rsidR="00294EDC" w:rsidRPr="00020EC9" w14:paraId="36402478" w14:textId="77777777" w:rsidTr="00455BBE">
        <w:tc>
          <w:tcPr>
            <w:tcW w:w="9629" w:type="dxa"/>
            <w:tcBorders>
              <w:top w:val="nil"/>
              <w:left w:val="single" w:sz="8" w:space="0" w:color="000000"/>
              <w:bottom w:val="single" w:sz="8" w:space="0" w:color="000000"/>
              <w:right w:val="single" w:sz="8" w:space="0" w:color="000000"/>
            </w:tcBorders>
            <w:hideMark/>
          </w:tcPr>
          <w:p w14:paraId="2128D355"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Proiectul hotărârii Guvernului pentru modificarea anexei nr. 3 la Hotărârea Guvernului nr. 653/2003 cu privire la Comisia interdepartamentală pentru ajutoarele umanitare a fost elaborat de către Ministerul Afacerilor Interne.</w:t>
            </w:r>
          </w:p>
        </w:tc>
      </w:tr>
      <w:tr w:rsidR="00294EDC" w:rsidRPr="00020EC9" w14:paraId="556C7530"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55C3D919" w14:textId="77777777" w:rsidR="00294EDC" w:rsidRPr="004D1ABA" w:rsidRDefault="00294EDC" w:rsidP="00294EDC">
            <w:pPr>
              <w:rPr>
                <w:rFonts w:ascii="Times New Roman" w:hAnsi="Times New Roman"/>
                <w:b/>
                <w:bCs/>
                <w:sz w:val="28"/>
                <w:szCs w:val="28"/>
                <w:lang w:val="ro-RO"/>
              </w:rPr>
            </w:pPr>
            <w:r w:rsidRPr="004D1ABA">
              <w:rPr>
                <w:rFonts w:ascii="Times New Roman" w:hAnsi="Times New Roman"/>
                <w:b/>
                <w:bCs/>
                <w:sz w:val="28"/>
                <w:szCs w:val="28"/>
                <w:lang w:val="ro-RO"/>
              </w:rPr>
              <w:t>2. Condițiile ce au impus elaborarea proiectului actului normativ</w:t>
            </w:r>
          </w:p>
        </w:tc>
      </w:tr>
      <w:tr w:rsidR="00294EDC" w:rsidRPr="00020EC9" w14:paraId="5CE03690"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3CD89BDD"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2.1. Temeiul legal sau, după caz, sursa proiectului actului normativ</w:t>
            </w:r>
          </w:p>
        </w:tc>
      </w:tr>
      <w:tr w:rsidR="00294EDC" w:rsidRPr="00020EC9" w14:paraId="54859B29" w14:textId="77777777" w:rsidTr="00455BBE">
        <w:tc>
          <w:tcPr>
            <w:tcW w:w="9629" w:type="dxa"/>
            <w:tcBorders>
              <w:top w:val="nil"/>
              <w:left w:val="single" w:sz="8" w:space="0" w:color="000000"/>
              <w:bottom w:val="single" w:sz="8" w:space="0" w:color="000000"/>
              <w:right w:val="single" w:sz="8" w:space="0" w:color="000000"/>
            </w:tcBorders>
            <w:shd w:val="clear" w:color="auto" w:fill="auto"/>
          </w:tcPr>
          <w:p w14:paraId="209A24E1" w14:textId="77777777" w:rsidR="00294EDC" w:rsidRPr="004D1ABA" w:rsidRDefault="00294EDC" w:rsidP="00AD533B">
            <w:pPr>
              <w:rPr>
                <w:rFonts w:ascii="Times New Roman" w:eastAsia="Times New Roman" w:hAnsi="Times New Roman"/>
                <w:sz w:val="28"/>
                <w:szCs w:val="28"/>
                <w:lang w:val="ro-RO"/>
              </w:rPr>
            </w:pPr>
            <w:r w:rsidRPr="004D1ABA">
              <w:rPr>
                <w:rFonts w:ascii="Times New Roman" w:eastAsia="Times New Roman" w:hAnsi="Times New Roman"/>
                <w:sz w:val="28"/>
                <w:szCs w:val="28"/>
                <w:lang w:val="ro-RO"/>
              </w:rPr>
              <w:t>Modificarea normativă în</w:t>
            </w:r>
            <w:r w:rsidRPr="004D1ABA">
              <w:rPr>
                <w:rFonts w:ascii="Times New Roman" w:hAnsi="Times New Roman" w:cs="Arial"/>
                <w:sz w:val="28"/>
                <w:szCs w:val="28"/>
                <w:lang w:val="ro-RO"/>
              </w:rPr>
              <w:t xml:space="preserve"> conținutul </w:t>
            </w:r>
            <w:r w:rsidRPr="004D1ABA">
              <w:rPr>
                <w:rFonts w:ascii="Times New Roman" w:eastAsia="Times New Roman" w:hAnsi="Times New Roman"/>
                <w:sz w:val="28"/>
                <w:szCs w:val="28"/>
                <w:lang w:val="ro-RO"/>
              </w:rPr>
              <w:t>anexei nr. 3 la Hotărârea Guvernului                              nr. 653/2003 cu privire la Comisia interdepartamentală pentru ajutoarele umanitare este înaintată, în vederea asigurării dotării corespunzătoare</w:t>
            </w:r>
            <w:r w:rsidR="00856055">
              <w:rPr>
                <w:rFonts w:ascii="Times New Roman" w:eastAsia="Times New Roman" w:hAnsi="Times New Roman"/>
                <w:sz w:val="28"/>
                <w:szCs w:val="28"/>
                <w:lang w:val="ro-RO"/>
              </w:rPr>
              <w:t xml:space="preserve"> a</w:t>
            </w:r>
            <w:r w:rsidR="00FC74C3">
              <w:rPr>
                <w:rFonts w:ascii="Times New Roman" w:eastAsia="Times New Roman" w:hAnsi="Times New Roman"/>
                <w:color w:val="333333"/>
                <w:sz w:val="28"/>
                <w:szCs w:val="28"/>
                <w:lang w:val="ro-RO" w:eastAsia="ru-RU"/>
              </w:rPr>
              <w:t xml:space="preserve"> autorităților administrative din subordinea</w:t>
            </w:r>
            <w:r w:rsidR="00FC74C3" w:rsidRPr="00755C6A">
              <w:rPr>
                <w:rFonts w:ascii="Times New Roman" w:eastAsia="Times New Roman" w:hAnsi="Times New Roman"/>
                <w:color w:val="333333"/>
                <w:sz w:val="28"/>
                <w:szCs w:val="28"/>
                <w:lang w:val="ro-RO" w:eastAsia="ru-RU"/>
              </w:rPr>
              <w:t xml:space="preserve"> </w:t>
            </w:r>
            <w:r w:rsidR="00FC74C3">
              <w:rPr>
                <w:rFonts w:ascii="Times New Roman" w:eastAsia="Times New Roman" w:hAnsi="Times New Roman"/>
                <w:color w:val="333333"/>
                <w:sz w:val="28"/>
                <w:szCs w:val="28"/>
                <w:lang w:val="ro-RO" w:eastAsia="ru-RU"/>
              </w:rPr>
              <w:t>Ministerului Afacerilor Interne</w:t>
            </w:r>
            <w:r w:rsidR="00AC6A69">
              <w:rPr>
                <w:rFonts w:ascii="Times New Roman" w:eastAsia="Times New Roman" w:hAnsi="Times New Roman"/>
                <w:sz w:val="28"/>
                <w:szCs w:val="28"/>
                <w:lang w:val="ro-RO"/>
              </w:rPr>
              <w:t xml:space="preserve"> </w:t>
            </w:r>
            <w:r w:rsidR="00856055">
              <w:rPr>
                <w:rFonts w:ascii="Times New Roman" w:eastAsia="Times New Roman" w:hAnsi="Times New Roman"/>
                <w:sz w:val="28"/>
                <w:szCs w:val="28"/>
                <w:lang w:val="ro-RO"/>
              </w:rPr>
              <w:t xml:space="preserve">cu vehicule speciale. </w:t>
            </w:r>
          </w:p>
        </w:tc>
      </w:tr>
      <w:tr w:rsidR="00294EDC" w:rsidRPr="00020EC9" w14:paraId="6B325346" w14:textId="77777777" w:rsidTr="00294EDC">
        <w:trPr>
          <w:trHeight w:val="630"/>
        </w:trPr>
        <w:tc>
          <w:tcPr>
            <w:tcW w:w="9629" w:type="dxa"/>
            <w:tcBorders>
              <w:top w:val="nil"/>
              <w:left w:val="single" w:sz="8" w:space="0" w:color="000000"/>
              <w:bottom w:val="single" w:sz="4" w:space="0" w:color="auto"/>
              <w:right w:val="single" w:sz="8" w:space="0" w:color="000000"/>
            </w:tcBorders>
            <w:shd w:val="clear" w:color="auto" w:fill="E7E6E6"/>
          </w:tcPr>
          <w:p w14:paraId="249E626A"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294EDC" w:rsidRPr="00126AAE" w14:paraId="2C1A7C8E" w14:textId="77777777" w:rsidTr="00455BBE">
        <w:tc>
          <w:tcPr>
            <w:tcW w:w="9629" w:type="dxa"/>
            <w:tcBorders>
              <w:top w:val="nil"/>
              <w:left w:val="single" w:sz="8" w:space="0" w:color="000000"/>
              <w:bottom w:val="single" w:sz="8" w:space="0" w:color="000000"/>
              <w:right w:val="single" w:sz="8" w:space="0" w:color="000000"/>
            </w:tcBorders>
          </w:tcPr>
          <w:p w14:paraId="04B18B4F" w14:textId="77777777" w:rsidR="00294EDC" w:rsidRPr="004D1ABA" w:rsidRDefault="00294EDC" w:rsidP="00294EDC">
            <w:pPr>
              <w:rPr>
                <w:rFonts w:ascii="Times New Roman" w:eastAsia="Times New Roman" w:hAnsi="Times New Roman"/>
                <w:sz w:val="28"/>
                <w:szCs w:val="28"/>
                <w:lang w:val="ro-RO"/>
              </w:rPr>
            </w:pPr>
            <w:r w:rsidRPr="004D1ABA">
              <w:rPr>
                <w:rFonts w:ascii="Times New Roman" w:eastAsia="Times New Roman" w:hAnsi="Times New Roman"/>
                <w:sz w:val="28"/>
                <w:szCs w:val="28"/>
                <w:lang w:val="ro-MD"/>
              </w:rPr>
              <w:t>De regulă, dotarea tehnico</w:t>
            </w:r>
            <w:r w:rsidRPr="004D1ABA">
              <w:rPr>
                <w:rFonts w:ascii="Times New Roman" w:eastAsia="Times New Roman" w:hAnsi="Times New Roman"/>
                <w:sz w:val="28"/>
                <w:szCs w:val="28"/>
                <w:lang w:val="ro-RO"/>
              </w:rPr>
              <w:t xml:space="preserve">-materială a autorităților administrative și instituțiilor din subordinea Ministerului Afacerilor Interne se efectuează din contul surselor bugetare. </w:t>
            </w:r>
            <w:bookmarkStart w:id="0" w:name="_Hlk190087729"/>
          </w:p>
          <w:p w14:paraId="2A3A1850" w14:textId="77777777" w:rsidR="00294EDC" w:rsidRPr="004D1ABA" w:rsidRDefault="00294EDC" w:rsidP="00294EDC">
            <w:pPr>
              <w:rPr>
                <w:rFonts w:ascii="Times New Roman" w:eastAsia="Times New Roman" w:hAnsi="Times New Roman"/>
                <w:sz w:val="28"/>
                <w:szCs w:val="28"/>
                <w:lang w:val="ro-RO"/>
              </w:rPr>
            </w:pPr>
            <w:r w:rsidRPr="004D1ABA">
              <w:rPr>
                <w:rFonts w:ascii="Times New Roman" w:eastAsia="Times New Roman" w:hAnsi="Times New Roman"/>
                <w:sz w:val="28"/>
                <w:szCs w:val="28"/>
                <w:lang w:val="ro-RO"/>
              </w:rPr>
              <w:t xml:space="preserve">Bugetul restrâns din ultimii ani nu permite achiziționarea mijloacelor de transport necesare pentru realizarea operantă a atribuțiilor funcționale, iar numărul de vehicule speciale se reduce semnificativ. </w:t>
            </w:r>
          </w:p>
          <w:p w14:paraId="11C37AE6" w14:textId="77777777" w:rsidR="00294EDC" w:rsidRPr="004D1ABA" w:rsidRDefault="00294EDC" w:rsidP="00294EDC">
            <w:pPr>
              <w:rPr>
                <w:rFonts w:ascii="Times New Roman" w:eastAsia="Times New Roman" w:hAnsi="Times New Roman"/>
                <w:sz w:val="28"/>
                <w:szCs w:val="28"/>
                <w:lang w:val="ro-RO"/>
              </w:rPr>
            </w:pPr>
            <w:r w:rsidRPr="004D1ABA">
              <w:rPr>
                <w:rFonts w:ascii="Times New Roman" w:eastAsia="Times New Roman" w:hAnsi="Times New Roman"/>
                <w:sz w:val="28"/>
                <w:szCs w:val="28"/>
                <w:lang w:val="ro-RO"/>
              </w:rPr>
              <w:t xml:space="preserve">Situația precară în domeniul dotării cu vehicule speciale denotă imperativitatea de a interveni cu soluții eficace, care să înlesnească activitatea organelor de drept, fapt ce ar asigura crearea unui mecanism legal, neafectând astfel bugetul de stat. </w:t>
            </w:r>
          </w:p>
          <w:p w14:paraId="134E881F" w14:textId="77777777" w:rsidR="00294EDC" w:rsidRPr="004D1ABA" w:rsidRDefault="00294EDC" w:rsidP="00294EDC">
            <w:pPr>
              <w:rPr>
                <w:rFonts w:ascii="Times New Roman" w:eastAsia="Times New Roman" w:hAnsi="Times New Roman"/>
                <w:sz w:val="28"/>
                <w:szCs w:val="28"/>
                <w:lang w:val="ro-RO"/>
              </w:rPr>
            </w:pPr>
            <w:r w:rsidRPr="004D1ABA">
              <w:rPr>
                <w:rFonts w:ascii="Times New Roman" w:eastAsia="Times New Roman" w:hAnsi="Times New Roman"/>
                <w:sz w:val="28"/>
                <w:szCs w:val="28"/>
                <w:lang w:val="ro-RO"/>
              </w:rPr>
              <w:t>În atare circumstanțe, se consideră judicioasă completarea anexei nr. 3 ,,Lista bunurilor interzise de a fi introduse în țară</w:t>
            </w:r>
            <w:r w:rsidRPr="004D1ABA">
              <w:rPr>
                <w:rFonts w:ascii="Times New Roman" w:eastAsia="Times New Roman" w:hAnsi="Times New Roman"/>
                <w:b/>
                <w:bCs/>
                <w:sz w:val="28"/>
                <w:szCs w:val="28"/>
                <w:lang w:val="ro-RO"/>
              </w:rPr>
              <w:t xml:space="preserve"> </w:t>
            </w:r>
            <w:r w:rsidRPr="004D1ABA">
              <w:rPr>
                <w:rFonts w:ascii="Times New Roman" w:eastAsia="Times New Roman" w:hAnsi="Times New Roman"/>
                <w:sz w:val="28"/>
                <w:szCs w:val="28"/>
                <w:lang w:val="ro-RO"/>
              </w:rPr>
              <w:t xml:space="preserve">în calitate de ajutoare umanitare” la Hotărârea Guvernului nr. 653/2003, astfel încât să fie permisă introducerea în țară a autovehiculelor cu termen de exploatare mai mare de 7 ani, destinate </w:t>
            </w:r>
            <w:r w:rsidR="001468FD" w:rsidRPr="001468FD">
              <w:rPr>
                <w:rFonts w:ascii="Times New Roman" w:eastAsia="Times New Roman" w:hAnsi="Times New Roman"/>
                <w:sz w:val="28"/>
                <w:szCs w:val="28"/>
                <w:lang w:val="ro-RO"/>
              </w:rPr>
              <w:t>pentru menținerea, asigurarea și restabilirea ordinii și securității publice, precum și pentru combaterea criminalității</w:t>
            </w:r>
            <w:r w:rsidR="001468FD">
              <w:rPr>
                <w:rFonts w:ascii="Times New Roman" w:eastAsia="Times New Roman" w:hAnsi="Times New Roman"/>
                <w:sz w:val="28"/>
                <w:szCs w:val="28"/>
                <w:lang w:val="ro-RO"/>
              </w:rPr>
              <w:t>,</w:t>
            </w:r>
            <w:r w:rsidRPr="004D1ABA">
              <w:rPr>
                <w:rFonts w:ascii="Times New Roman" w:eastAsia="Times New Roman" w:hAnsi="Times New Roman"/>
                <w:sz w:val="28"/>
                <w:szCs w:val="28"/>
                <w:lang w:val="ro-RO"/>
              </w:rPr>
              <w:t xml:space="preserve"> în calitate de ajutoare umanitare.</w:t>
            </w:r>
          </w:p>
          <w:p w14:paraId="46C8DA70" w14:textId="77777777" w:rsidR="00294EDC" w:rsidRPr="004D1ABA" w:rsidRDefault="00294EDC" w:rsidP="00294EDC">
            <w:pPr>
              <w:rPr>
                <w:rFonts w:ascii="Times New Roman" w:eastAsia="Times New Roman" w:hAnsi="Times New Roman"/>
                <w:sz w:val="28"/>
                <w:szCs w:val="28"/>
                <w:lang w:val="ro-MD"/>
              </w:rPr>
            </w:pPr>
            <w:r w:rsidRPr="004D1ABA">
              <w:rPr>
                <w:rFonts w:ascii="Times New Roman" w:eastAsia="Times New Roman" w:hAnsi="Times New Roman"/>
                <w:sz w:val="28"/>
                <w:szCs w:val="28"/>
                <w:lang w:val="ro-RO"/>
              </w:rPr>
              <w:t xml:space="preserve">În acest sens, se consemnează că, potrivit art. 2 din Legea nr. 1491/2002 cu privire la </w:t>
            </w:r>
            <w:r w:rsidRPr="004D1ABA">
              <w:rPr>
                <w:rFonts w:ascii="Times New Roman" w:eastAsia="Times New Roman" w:hAnsi="Times New Roman"/>
                <w:sz w:val="28"/>
                <w:szCs w:val="28"/>
                <w:lang w:val="ro-MD"/>
              </w:rPr>
              <w:t>ajutoarele umanitare acordate Republicii Moldova, ajutoare umanitare sunt ajutoare nominative</w:t>
            </w:r>
            <w:r w:rsidR="00125749">
              <w:rPr>
                <w:rFonts w:ascii="Times New Roman" w:eastAsia="Times New Roman" w:hAnsi="Times New Roman"/>
                <w:sz w:val="28"/>
                <w:szCs w:val="28"/>
                <w:lang w:val="ro-MD"/>
              </w:rPr>
              <w:t xml:space="preserve"> gratuite sub formă de bunuri, </w:t>
            </w:r>
            <w:r w:rsidRPr="004D1ABA">
              <w:rPr>
                <w:rFonts w:ascii="Times New Roman" w:eastAsia="Times New Roman" w:hAnsi="Times New Roman"/>
                <w:sz w:val="28"/>
                <w:szCs w:val="28"/>
                <w:lang w:val="ro-MD"/>
              </w:rPr>
              <w:t>donații benevole din partea donatorilor străini, acordate, din motive umanitare, beneficiarilor de ajutoare umanitare din Republica Moldova în caz de neprotejare socială, lipsă de mijloace materiale, stare financiară dificilă, apariţie a unor situaţii excepţionale.</w:t>
            </w:r>
          </w:p>
          <w:p w14:paraId="2270D7FA" w14:textId="77777777" w:rsidR="00294EDC" w:rsidRDefault="00294EDC" w:rsidP="00294EDC">
            <w:pPr>
              <w:rPr>
                <w:rFonts w:ascii="Times New Roman" w:eastAsia="Times New Roman" w:hAnsi="Times New Roman"/>
                <w:sz w:val="28"/>
                <w:szCs w:val="28"/>
                <w:lang w:val="ro-MD"/>
              </w:rPr>
            </w:pPr>
            <w:bookmarkStart w:id="1" w:name="_Hlk190087863"/>
            <w:bookmarkEnd w:id="0"/>
            <w:r w:rsidRPr="004D1ABA">
              <w:rPr>
                <w:rFonts w:ascii="Times New Roman" w:eastAsia="Times New Roman" w:hAnsi="Times New Roman"/>
                <w:sz w:val="28"/>
                <w:szCs w:val="28"/>
                <w:lang w:val="ro-MD"/>
              </w:rPr>
              <w:t xml:space="preserve">Corelativ, în conformitate cu art. 14 lit. e) din aceeași lege, recepţionari/distribuitori de ajutoare umanitare pot fi  instituţiile bugetare, iar art. 15 alin. (3) al Legii nr. 1491/2002, prevede că  ajutoarele umanitare acordate Republicii Moldova pentru prevenirea, lichidarea sau diminuarea consecinţelor calamităţilor naturale, inclusiv a secetei, inundaţiilor, cutremurelor, alunecărilor de teren, a </w:t>
            </w:r>
            <w:r w:rsidRPr="004D1ABA">
              <w:rPr>
                <w:rFonts w:ascii="Times New Roman" w:eastAsia="Times New Roman" w:hAnsi="Times New Roman"/>
                <w:sz w:val="28"/>
                <w:szCs w:val="28"/>
                <w:lang w:val="ro-MD"/>
              </w:rPr>
              <w:lastRenderedPageBreak/>
              <w:t>consecinţelor catastrofelor tehnogene, incendiilor şi altor cazuri excepţionale pot fi distribuite şi altor beneficiari decât cei prevăzuţi în prezenta lege, cu excepţia partidelor şi a altor organizaţii social-politice.</w:t>
            </w:r>
          </w:p>
          <w:p w14:paraId="5E1A4AC4" w14:textId="77777777" w:rsidR="00294EDC" w:rsidRPr="004D1ABA" w:rsidRDefault="00294EDC" w:rsidP="00294EDC">
            <w:pPr>
              <w:rPr>
                <w:rFonts w:ascii="Times New Roman" w:eastAsia="Times New Roman" w:hAnsi="Times New Roman"/>
                <w:sz w:val="28"/>
                <w:szCs w:val="28"/>
                <w:lang w:val="ro-MD"/>
              </w:rPr>
            </w:pPr>
            <w:r w:rsidRPr="004D1ABA">
              <w:rPr>
                <w:rFonts w:ascii="Times New Roman" w:eastAsia="Times New Roman" w:hAnsi="Times New Roman"/>
                <w:sz w:val="28"/>
                <w:szCs w:val="28"/>
                <w:lang w:val="ro-MD"/>
              </w:rPr>
              <w:t xml:space="preserve">Respectiv, se menționează că, conform art. 23 alin. (1) lit. d) din Legea </w:t>
            </w:r>
            <w:r w:rsidR="00F74A6F">
              <w:rPr>
                <w:rFonts w:ascii="Times New Roman" w:eastAsia="Times New Roman" w:hAnsi="Times New Roman"/>
                <w:sz w:val="28"/>
                <w:szCs w:val="28"/>
                <w:lang w:val="ro-MD"/>
              </w:rPr>
              <w:t xml:space="preserve">                           </w:t>
            </w:r>
            <w:r w:rsidRPr="004D1ABA">
              <w:rPr>
                <w:rFonts w:ascii="Times New Roman" w:eastAsia="Times New Roman" w:hAnsi="Times New Roman"/>
                <w:sz w:val="28"/>
                <w:szCs w:val="28"/>
                <w:lang w:val="ro-MD"/>
              </w:rPr>
              <w:t>nr. 320/2012 cu privire la activitatea Poliției și statutul polițistului, în scopul acordării asistenței populației şi autorităţilor administraţiei publice locale, Poliţia  este antrenată în acţiuni de salvare şi evacuare a persoanelor și a bunurilor în caz de accidente, catastrofe, incendii, calamităţi naturale, în condiţiile legislaţiei.</w:t>
            </w:r>
          </w:p>
          <w:p w14:paraId="31B31CD7" w14:textId="77777777" w:rsidR="00294EDC" w:rsidRDefault="00D50952" w:rsidP="00294EDC">
            <w:pPr>
              <w:rPr>
                <w:rFonts w:ascii="Times New Roman" w:eastAsia="Times New Roman" w:hAnsi="Times New Roman"/>
                <w:sz w:val="28"/>
                <w:szCs w:val="28"/>
                <w:lang w:val="ro-MD"/>
              </w:rPr>
            </w:pPr>
            <w:r>
              <w:rPr>
                <w:rFonts w:ascii="Times New Roman" w:eastAsia="Times New Roman" w:hAnsi="Times New Roman"/>
                <w:sz w:val="28"/>
                <w:szCs w:val="28"/>
                <w:lang w:val="ro-MD"/>
              </w:rPr>
              <w:t>Consecutiv</w:t>
            </w:r>
            <w:r w:rsidR="00294EDC" w:rsidRPr="004D1ABA">
              <w:rPr>
                <w:rFonts w:ascii="Times New Roman" w:eastAsia="Times New Roman" w:hAnsi="Times New Roman"/>
                <w:sz w:val="28"/>
                <w:szCs w:val="28"/>
                <w:lang w:val="ro-MD"/>
              </w:rPr>
              <w:t xml:space="preserve">, conform pct. 9 subpct. 1) lit. v) și t) și subpct. 4) lit. g) din  Regulamentul cu privire la organizarea şi funcţionarea Inspectoratului General al Poliţiei, aprobat prin Hotărârea Guvernului nr. 547/2019, Inspectoratul acordă suport subdiviziunilor Inspectoratului General pentru Situaţii de Urgenţă şi altor servicii specializate la prevenirea şi lichidarea consecinţelor în urma incendiilor, avariilor, catastrofelor, calamităţilor naturale şi altor situaţii excepţionale, precum și exercită atribuţii, pe durata stării de urgenţă, de asediu şi de război, conform prevederilor </w:t>
            </w:r>
            <w:hyperlink r:id="rId6" w:history="1">
              <w:r w:rsidR="00294EDC" w:rsidRPr="004D1ABA">
                <w:rPr>
                  <w:rFonts w:ascii="Times New Roman" w:eastAsia="Times New Roman" w:hAnsi="Times New Roman"/>
                  <w:sz w:val="28"/>
                  <w:szCs w:val="28"/>
                  <w:lang w:val="ro-MD"/>
                </w:rPr>
                <w:t>Legii nr.212/2004</w:t>
              </w:r>
            </w:hyperlink>
            <w:r w:rsidR="00294EDC" w:rsidRPr="004D1ABA">
              <w:rPr>
                <w:rFonts w:ascii="Times New Roman" w:eastAsia="Times New Roman" w:hAnsi="Times New Roman"/>
                <w:sz w:val="28"/>
                <w:szCs w:val="28"/>
                <w:lang w:val="ro-MD"/>
              </w:rPr>
              <w:t xml:space="preserve"> privind regimul stării de urgenţă, de asediu şi de război; participă la acţiuni de salvare şi evacuare a persoanelor şi a bunurilor în caz de accidente, catastrofe, incendii, calamităţi naturale, în condiţiile legislaţiei.</w:t>
            </w:r>
          </w:p>
          <w:p w14:paraId="3F664391" w14:textId="77777777" w:rsidR="00BF0C0D" w:rsidRPr="00634058" w:rsidRDefault="00126AAE" w:rsidP="00634058">
            <w:pPr>
              <w:rPr>
                <w:rFonts w:ascii="Times New Roman" w:hAnsi="Times New Roman"/>
                <w:sz w:val="28"/>
                <w:szCs w:val="28"/>
                <w:lang w:val="ro-MD"/>
              </w:rPr>
            </w:pPr>
            <w:r w:rsidRPr="00D969D6">
              <w:rPr>
                <w:rFonts w:ascii="Times New Roman" w:eastAsia="Times New Roman" w:hAnsi="Times New Roman"/>
                <w:sz w:val="28"/>
                <w:szCs w:val="28"/>
                <w:lang w:val="ro-MD"/>
              </w:rPr>
              <w:t xml:space="preserve">La fel, </w:t>
            </w:r>
            <w:r w:rsidRPr="00D969D6">
              <w:rPr>
                <w:rFonts w:ascii="Times New Roman" w:hAnsi="Times New Roman"/>
                <w:sz w:val="28"/>
                <w:szCs w:val="28"/>
                <w:lang w:val="ro-MD"/>
              </w:rPr>
              <w:t xml:space="preserve">conform  art. 2 alin. (1) din Legea nr. 219/2018 cu privire la Inspectoratul General de Carabinieri, </w:t>
            </w:r>
            <w:r w:rsidR="00BF0C0D" w:rsidRPr="00D969D6">
              <w:rPr>
                <w:rFonts w:ascii="Times New Roman" w:hAnsi="Times New Roman"/>
                <w:sz w:val="28"/>
                <w:szCs w:val="28"/>
                <w:lang w:val="ro-MD"/>
              </w:rPr>
              <w:t>Inspectoratul General de Carabinieri este o autoritate specializată a statului, cu statut militar, aflată în subordinea Ministerului Afacerilor Interne, care are misiunea de a apăra drepturile şi libertăţile fundamentale ale persoanei prin executarea atribuţiilor de menţinere, asigurare şi restabilire a ordinii publice, de prevenire şi descoperire a infracţiunilor şi contravenţiilor, de protecţie a obiectivelor de importanţă deosebită, de prevenire şi combatere a terorismului, de asigurare a regimului stării de urgenţă, de asediu sau de război.</w:t>
            </w:r>
          </w:p>
          <w:p w14:paraId="513AD4E3" w14:textId="77777777" w:rsidR="00634058" w:rsidRPr="008A5521" w:rsidRDefault="00634058" w:rsidP="008A5521">
            <w:pPr>
              <w:rPr>
                <w:rFonts w:ascii="Times New Roman" w:eastAsia="Times New Roman" w:hAnsi="Times New Roman"/>
                <w:sz w:val="28"/>
                <w:szCs w:val="28"/>
                <w:lang w:val="ro-RO"/>
              </w:rPr>
            </w:pPr>
            <w:r w:rsidRPr="00634058">
              <w:rPr>
                <w:rFonts w:ascii="Times New Roman" w:eastAsia="Times New Roman" w:hAnsi="Times New Roman"/>
                <w:sz w:val="28"/>
                <w:szCs w:val="28"/>
                <w:lang w:val="ro-MD"/>
              </w:rPr>
              <w:t xml:space="preserve">Se specifică că atât </w:t>
            </w:r>
            <w:r w:rsidRPr="00D969D6">
              <w:rPr>
                <w:rFonts w:ascii="Times New Roman" w:hAnsi="Times New Roman"/>
                <w:sz w:val="28"/>
                <w:szCs w:val="28"/>
                <w:lang w:val="ro-MD"/>
              </w:rPr>
              <w:t>Inspectoratul General de Carabinieri</w:t>
            </w:r>
            <w:r w:rsidRPr="00634058">
              <w:rPr>
                <w:rFonts w:ascii="Times New Roman" w:eastAsia="Times New Roman" w:hAnsi="Times New Roman"/>
                <w:sz w:val="28"/>
                <w:szCs w:val="28"/>
                <w:lang w:val="ro-MD"/>
              </w:rPr>
              <w:t xml:space="preserve"> (a se vedea art. 22 alin. (1) din Legea nr. 219/2018 cu privire la Inspectoratul General de Carabinieri), cât și </w:t>
            </w:r>
            <w:r w:rsidR="008A5521" w:rsidRPr="004D1ABA">
              <w:rPr>
                <w:rFonts w:ascii="Times New Roman" w:eastAsia="Times New Roman" w:hAnsi="Times New Roman"/>
                <w:sz w:val="28"/>
                <w:szCs w:val="28"/>
                <w:lang w:val="ro-MD"/>
              </w:rPr>
              <w:t xml:space="preserve">Inspectoratul General al Poliției </w:t>
            </w:r>
            <w:r w:rsidRPr="00634058">
              <w:rPr>
                <w:rFonts w:ascii="Times New Roman" w:eastAsia="Times New Roman" w:hAnsi="Times New Roman"/>
                <w:sz w:val="28"/>
                <w:szCs w:val="28"/>
                <w:lang w:val="ro-MD"/>
              </w:rPr>
              <w:t>(a se vedea art. 21 alin. (1) din Legea</w:t>
            </w:r>
            <w:r w:rsidR="00F74A6F">
              <w:rPr>
                <w:rFonts w:ascii="Times New Roman" w:eastAsia="Times New Roman" w:hAnsi="Times New Roman"/>
                <w:sz w:val="28"/>
                <w:szCs w:val="28"/>
                <w:lang w:val="ro-MD"/>
              </w:rPr>
              <w:t xml:space="preserve">                                     </w:t>
            </w:r>
            <w:r w:rsidRPr="00634058">
              <w:rPr>
                <w:rFonts w:ascii="Times New Roman" w:eastAsia="Times New Roman" w:hAnsi="Times New Roman"/>
                <w:sz w:val="28"/>
                <w:szCs w:val="28"/>
                <w:lang w:val="ro-MD"/>
              </w:rPr>
              <w:t xml:space="preserve"> nr. 320/2012  cu privire la activitatea Poliției şi statutul polițistului) au atribuții de  menținere, asigurare şi restabilire a ordinii şi securității publice.</w:t>
            </w:r>
          </w:p>
          <w:p w14:paraId="5905DFAE" w14:textId="77777777" w:rsidR="00294EDC" w:rsidRDefault="00294EDC" w:rsidP="00294EDC">
            <w:pPr>
              <w:rPr>
                <w:rFonts w:ascii="Times New Roman" w:eastAsia="Times New Roman" w:hAnsi="Times New Roman"/>
                <w:sz w:val="28"/>
                <w:szCs w:val="28"/>
                <w:lang w:val="ro-MD"/>
              </w:rPr>
            </w:pPr>
            <w:r w:rsidRPr="004D1ABA">
              <w:rPr>
                <w:rFonts w:ascii="Times New Roman" w:eastAsia="Times New Roman" w:hAnsi="Times New Roman"/>
                <w:sz w:val="28"/>
                <w:szCs w:val="28"/>
                <w:lang w:val="ro-MD"/>
              </w:rPr>
              <w:t>Astfel, se concluzionează că Inspectoratul General al Poliției</w:t>
            </w:r>
            <w:r w:rsidR="008A5521">
              <w:rPr>
                <w:rFonts w:ascii="Times New Roman" w:eastAsia="Times New Roman" w:hAnsi="Times New Roman"/>
                <w:sz w:val="28"/>
                <w:szCs w:val="28"/>
                <w:lang w:val="ro-MD"/>
              </w:rPr>
              <w:t xml:space="preserve"> și</w:t>
            </w:r>
            <w:r w:rsidRPr="004D1ABA">
              <w:rPr>
                <w:rFonts w:ascii="Times New Roman" w:eastAsia="Times New Roman" w:hAnsi="Times New Roman"/>
                <w:sz w:val="28"/>
                <w:szCs w:val="28"/>
                <w:lang w:val="ro-MD"/>
              </w:rPr>
              <w:t xml:space="preserve"> </w:t>
            </w:r>
            <w:r w:rsidR="008A5521" w:rsidRPr="00D969D6">
              <w:rPr>
                <w:rFonts w:ascii="Times New Roman" w:hAnsi="Times New Roman"/>
                <w:sz w:val="28"/>
                <w:szCs w:val="28"/>
                <w:lang w:val="ro-MD"/>
              </w:rPr>
              <w:t>Inspectoratul General de Carabinieri</w:t>
            </w:r>
            <w:r w:rsidR="008A5521" w:rsidRPr="004D1ABA">
              <w:rPr>
                <w:rFonts w:ascii="Times New Roman" w:eastAsia="Times New Roman" w:hAnsi="Times New Roman"/>
                <w:sz w:val="28"/>
                <w:szCs w:val="28"/>
                <w:lang w:val="ro-MD"/>
              </w:rPr>
              <w:t xml:space="preserve"> </w:t>
            </w:r>
            <w:r w:rsidR="008A5521">
              <w:rPr>
                <w:rFonts w:ascii="Times New Roman" w:eastAsia="Times New Roman" w:hAnsi="Times New Roman"/>
                <w:sz w:val="28"/>
                <w:szCs w:val="28"/>
                <w:lang w:val="ro-MD"/>
              </w:rPr>
              <w:t>sunt instituții publice</w:t>
            </w:r>
            <w:r w:rsidRPr="004D1ABA">
              <w:rPr>
                <w:rFonts w:ascii="Times New Roman" w:eastAsia="Times New Roman" w:hAnsi="Times New Roman"/>
                <w:sz w:val="28"/>
                <w:szCs w:val="28"/>
                <w:lang w:val="ro-MD"/>
              </w:rPr>
              <w:t>, care po</w:t>
            </w:r>
            <w:r w:rsidR="008A5521">
              <w:rPr>
                <w:rFonts w:ascii="Times New Roman" w:eastAsia="Times New Roman" w:hAnsi="Times New Roman"/>
                <w:sz w:val="28"/>
                <w:szCs w:val="28"/>
                <w:lang w:val="ro-MD"/>
              </w:rPr>
              <w:t>t</w:t>
            </w:r>
            <w:r w:rsidRPr="004D1ABA">
              <w:rPr>
                <w:rFonts w:ascii="Times New Roman" w:eastAsia="Times New Roman" w:hAnsi="Times New Roman"/>
                <w:sz w:val="28"/>
                <w:szCs w:val="28"/>
                <w:lang w:val="ro-MD"/>
              </w:rPr>
              <w:t xml:space="preserve"> beneficia de ajutoare umanitare sub formă de bunuri donate, cu titlu gratuit, de către partenerii externi necesare pentru înlăturarea consecințelor calamităților naturale sau alte situații excepționale în mod particular sau în comun cu alte instituții cu competențe în do</w:t>
            </w:r>
            <w:r w:rsidR="006F54EA">
              <w:rPr>
                <w:rFonts w:ascii="Times New Roman" w:eastAsia="Times New Roman" w:hAnsi="Times New Roman"/>
                <w:sz w:val="28"/>
                <w:szCs w:val="28"/>
                <w:lang w:val="ro-MD"/>
              </w:rPr>
              <w:t>meniu, cum ar fi Inspectoratul</w:t>
            </w:r>
            <w:r w:rsidRPr="004D1ABA">
              <w:rPr>
                <w:rFonts w:ascii="Times New Roman" w:eastAsia="Times New Roman" w:hAnsi="Times New Roman"/>
                <w:sz w:val="28"/>
                <w:szCs w:val="28"/>
                <w:lang w:val="ro-MD"/>
              </w:rPr>
              <w:t xml:space="preserve"> General pentru Situaţii de Urgenţă, administrația publică locală etc.</w:t>
            </w:r>
          </w:p>
          <w:bookmarkEnd w:id="1"/>
          <w:p w14:paraId="51630089" w14:textId="77777777" w:rsidR="00A03B6C" w:rsidRDefault="00A03B6C" w:rsidP="00A03B6C">
            <w:pPr>
              <w:rPr>
                <w:rFonts w:ascii="Times New Roman" w:hAnsi="Times New Roman"/>
                <w:sz w:val="28"/>
                <w:szCs w:val="28"/>
                <w:lang w:val="ro-RO"/>
              </w:rPr>
            </w:pPr>
            <w:r w:rsidRPr="005D7251">
              <w:rPr>
                <w:rFonts w:ascii="Times New Roman" w:eastAsia="Times New Roman" w:hAnsi="Times New Roman"/>
                <w:sz w:val="28"/>
                <w:szCs w:val="28"/>
                <w:lang w:val="ro-MD"/>
              </w:rPr>
              <w:t xml:space="preserve">În partea ce se referă la </w:t>
            </w:r>
            <w:r>
              <w:rPr>
                <w:rFonts w:ascii="Times New Roman" w:eastAsia="Times New Roman" w:hAnsi="Times New Roman"/>
                <w:sz w:val="28"/>
                <w:szCs w:val="28"/>
                <w:lang w:val="ro-MD"/>
              </w:rPr>
              <w:t>completarea</w:t>
            </w:r>
            <w:r w:rsidRPr="005D7251">
              <w:rPr>
                <w:rFonts w:ascii="Times New Roman" w:eastAsia="Times New Roman" w:hAnsi="Times New Roman"/>
                <w:sz w:val="28"/>
                <w:szCs w:val="28"/>
                <w:lang w:val="ro-MD"/>
              </w:rPr>
              <w:t xml:space="preserve"> </w:t>
            </w:r>
            <w:r w:rsidRPr="005D7251">
              <w:rPr>
                <w:rFonts w:ascii="Times New Roman" w:hAnsi="Times New Roman"/>
                <w:sz w:val="28"/>
                <w:szCs w:val="28"/>
                <w:lang w:val="ro-RO"/>
              </w:rPr>
              <w:t xml:space="preserve">poziției ,,pentru stingerea incendiilor” cu </w:t>
            </w:r>
          </w:p>
          <w:p w14:paraId="5E1857F1" w14:textId="77777777" w:rsidR="00A03B6C" w:rsidRDefault="00A03B6C" w:rsidP="00A03B6C">
            <w:pPr>
              <w:ind w:firstLine="0"/>
              <w:rPr>
                <w:rFonts w:ascii="Times New Roman" w:eastAsia="Times New Roman" w:hAnsi="Times New Roman"/>
                <w:sz w:val="28"/>
                <w:szCs w:val="28"/>
                <w:lang w:val="ro-RO"/>
              </w:rPr>
            </w:pPr>
            <w:r w:rsidRPr="00E11FB3">
              <w:rPr>
                <w:rFonts w:ascii="Times New Roman" w:hAnsi="Times New Roman"/>
                <w:sz w:val="28"/>
                <w:szCs w:val="22"/>
                <w:lang w:val="ro-RO"/>
              </w:rPr>
              <w:t>cu textul ,, , lichidarea consecințelor situațiilor excepționale și incendiilor, dotate cu utilaje speciale”</w:t>
            </w:r>
            <w:r>
              <w:rPr>
                <w:rFonts w:cs="Arial"/>
                <w:sz w:val="28"/>
                <w:szCs w:val="22"/>
                <w:lang w:val="ro-RO"/>
              </w:rPr>
              <w:t xml:space="preserve"> </w:t>
            </w:r>
            <w:r w:rsidRPr="005D7251">
              <w:rPr>
                <w:rFonts w:ascii="Times New Roman" w:eastAsia="Times New Roman" w:hAnsi="Times New Roman"/>
                <w:sz w:val="28"/>
                <w:szCs w:val="28"/>
                <w:lang w:val="ro-RO"/>
              </w:rPr>
              <w:t>se ram</w:t>
            </w:r>
            <w:r w:rsidR="001468FD">
              <w:rPr>
                <w:rFonts w:ascii="Times New Roman" w:eastAsia="Times New Roman" w:hAnsi="Times New Roman"/>
                <w:sz w:val="28"/>
                <w:szCs w:val="28"/>
                <w:lang w:val="ro-RO"/>
              </w:rPr>
              <w:t>ar</w:t>
            </w:r>
            <w:r w:rsidRPr="005D7251">
              <w:rPr>
                <w:rFonts w:ascii="Times New Roman" w:eastAsia="Times New Roman" w:hAnsi="Times New Roman"/>
                <w:sz w:val="28"/>
                <w:szCs w:val="28"/>
                <w:lang w:val="ro-RO"/>
              </w:rPr>
              <w:t>că că</w:t>
            </w:r>
            <w:r w:rsidR="001468FD">
              <w:rPr>
                <w:rFonts w:ascii="Times New Roman" w:eastAsia="Times New Roman" w:hAnsi="Times New Roman"/>
                <w:sz w:val="28"/>
                <w:szCs w:val="28"/>
                <w:lang w:val="ro-RO"/>
              </w:rPr>
              <w:t>, potrivit prevederilor art. 16</w:t>
            </w:r>
            <w:r w:rsidRPr="005D7251">
              <w:rPr>
                <w:rFonts w:ascii="Times New Roman" w:eastAsia="Times New Roman" w:hAnsi="Times New Roman"/>
                <w:sz w:val="28"/>
                <w:szCs w:val="28"/>
                <w:lang w:val="ro-RO"/>
              </w:rPr>
              <w:t xml:space="preserve"> alin. (2) din Legea </w:t>
            </w:r>
            <w:r>
              <w:rPr>
                <w:rFonts w:ascii="Times New Roman" w:eastAsia="Times New Roman" w:hAnsi="Times New Roman"/>
                <w:sz w:val="28"/>
                <w:szCs w:val="28"/>
                <w:lang w:val="ro-RO"/>
              </w:rPr>
              <w:t xml:space="preserve">                             </w:t>
            </w:r>
            <w:r w:rsidRPr="005D7251">
              <w:rPr>
                <w:rFonts w:ascii="Times New Roman" w:eastAsia="Times New Roman" w:hAnsi="Times New Roman"/>
                <w:sz w:val="28"/>
                <w:szCs w:val="28"/>
                <w:lang w:val="ro-RO"/>
              </w:rPr>
              <w:t>nr. 93/2007 cu privire la Inspectoratul General pentru Situații de Urgență, Inspectoratul se asigură cu echipament, tehnică specială, utilaj şi cu alte bunuri necesare în conformitate cu normele aprobate de</w:t>
            </w:r>
            <w:r>
              <w:rPr>
                <w:rFonts w:ascii="Times New Roman" w:eastAsia="Times New Roman" w:hAnsi="Times New Roman"/>
                <w:sz w:val="28"/>
                <w:szCs w:val="28"/>
                <w:lang w:val="ro-RO"/>
              </w:rPr>
              <w:t xml:space="preserve"> Guvern.</w:t>
            </w:r>
          </w:p>
          <w:p w14:paraId="66F2A006" w14:textId="77777777" w:rsidR="00A03B6C" w:rsidRDefault="00A03B6C" w:rsidP="00A03B6C">
            <w:pPr>
              <w:ind w:firstLine="591"/>
              <w:rPr>
                <w:rFonts w:ascii="Times New Roman" w:eastAsia="Times New Roman" w:hAnsi="Times New Roman"/>
                <w:sz w:val="28"/>
                <w:szCs w:val="28"/>
                <w:lang w:val="ro-RO"/>
              </w:rPr>
            </w:pPr>
            <w:r w:rsidRPr="005D7251">
              <w:rPr>
                <w:rFonts w:ascii="Times New Roman" w:eastAsia="Times New Roman" w:hAnsi="Times New Roman"/>
                <w:sz w:val="28"/>
                <w:szCs w:val="28"/>
                <w:lang w:val="ro-RO"/>
              </w:rPr>
              <w:lastRenderedPageBreak/>
              <w:t xml:space="preserve">Prin urmare, pct. 2 </w:t>
            </w:r>
            <w:r>
              <w:rPr>
                <w:rFonts w:ascii="Times New Roman" w:eastAsia="Times New Roman" w:hAnsi="Times New Roman"/>
                <w:sz w:val="28"/>
                <w:szCs w:val="28"/>
                <w:lang w:val="ro-RO"/>
              </w:rPr>
              <w:t>din</w:t>
            </w:r>
            <w:r w:rsidRPr="005D7251">
              <w:rPr>
                <w:rFonts w:ascii="Times New Roman" w:eastAsia="Times New Roman" w:hAnsi="Times New Roman"/>
                <w:sz w:val="28"/>
                <w:szCs w:val="28"/>
                <w:lang w:val="ro-RO"/>
              </w:rPr>
              <w:t xml:space="preserve"> Normel</w:t>
            </w:r>
            <w:r>
              <w:rPr>
                <w:rFonts w:ascii="Times New Roman" w:eastAsia="Times New Roman" w:hAnsi="Times New Roman"/>
                <w:sz w:val="28"/>
                <w:szCs w:val="28"/>
                <w:lang w:val="ro-RO"/>
              </w:rPr>
              <w:t>e</w:t>
            </w:r>
            <w:r w:rsidRPr="005D7251">
              <w:rPr>
                <w:rFonts w:ascii="Times New Roman" w:eastAsia="Times New Roman" w:hAnsi="Times New Roman"/>
                <w:sz w:val="28"/>
                <w:szCs w:val="28"/>
                <w:lang w:val="ro-RO"/>
              </w:rPr>
              <w:t xml:space="preserve"> privind dotarea cu forţe şi mijloace tehnice speciale a subdiviziunilor Serviciului Protecţiei Civile şi Situaţiilor Excepţionale din subordinea Ministerului Afacerilor Interne</w:t>
            </w:r>
            <w:r>
              <w:rPr>
                <w:rFonts w:ascii="Times New Roman" w:eastAsia="Times New Roman" w:hAnsi="Times New Roman"/>
                <w:sz w:val="28"/>
                <w:szCs w:val="28"/>
                <w:lang w:val="ro-RO"/>
              </w:rPr>
              <w:t>,</w:t>
            </w:r>
            <w:r w:rsidRPr="005D7251">
              <w:rPr>
                <w:rFonts w:ascii="Times New Roman" w:eastAsia="Times New Roman" w:hAnsi="Times New Roman"/>
                <w:sz w:val="28"/>
                <w:szCs w:val="28"/>
                <w:lang w:val="ro-RO"/>
              </w:rPr>
              <w:t xml:space="preserve"> aprobat</w:t>
            </w:r>
            <w:r>
              <w:rPr>
                <w:rFonts w:ascii="Times New Roman" w:eastAsia="Times New Roman" w:hAnsi="Times New Roman"/>
                <w:sz w:val="28"/>
                <w:szCs w:val="28"/>
                <w:lang w:val="ro-RO"/>
              </w:rPr>
              <w:t xml:space="preserve">e prin Hotărârea </w:t>
            </w:r>
            <w:r w:rsidRPr="005D7251">
              <w:rPr>
                <w:rFonts w:ascii="Times New Roman" w:eastAsia="Times New Roman" w:hAnsi="Times New Roman"/>
                <w:sz w:val="28"/>
                <w:szCs w:val="28"/>
                <w:lang w:val="ro-RO"/>
              </w:rPr>
              <w:t>Guvern</w:t>
            </w:r>
            <w:r>
              <w:rPr>
                <w:rFonts w:ascii="Times New Roman" w:eastAsia="Times New Roman" w:hAnsi="Times New Roman"/>
                <w:sz w:val="28"/>
                <w:szCs w:val="28"/>
                <w:lang w:val="ro-RO"/>
              </w:rPr>
              <w:t xml:space="preserve">ului                  </w:t>
            </w:r>
            <w:r w:rsidRPr="005D7251">
              <w:rPr>
                <w:rFonts w:ascii="Times New Roman" w:eastAsia="Times New Roman" w:hAnsi="Times New Roman"/>
                <w:sz w:val="28"/>
                <w:szCs w:val="28"/>
                <w:lang w:val="ro-RO"/>
              </w:rPr>
              <w:t xml:space="preserve">nr. 908/2014, </w:t>
            </w:r>
            <w:r>
              <w:rPr>
                <w:rFonts w:ascii="Times New Roman" w:eastAsia="Times New Roman" w:hAnsi="Times New Roman"/>
                <w:sz w:val="28"/>
                <w:szCs w:val="28"/>
                <w:lang w:val="ro-RO"/>
              </w:rPr>
              <w:t>explică că automobilul de intervenţie reprezintă</w:t>
            </w:r>
            <w:r w:rsidRPr="005D7251">
              <w:rPr>
                <w:rFonts w:ascii="Times New Roman" w:eastAsia="Times New Roman" w:hAnsi="Times New Roman"/>
                <w:sz w:val="28"/>
                <w:szCs w:val="28"/>
                <w:lang w:val="ro-RO"/>
              </w:rPr>
              <w:t xml:space="preserve"> automobil</w:t>
            </w:r>
            <w:r>
              <w:rPr>
                <w:rFonts w:ascii="Times New Roman" w:eastAsia="Times New Roman" w:hAnsi="Times New Roman"/>
                <w:sz w:val="28"/>
                <w:szCs w:val="28"/>
                <w:lang w:val="ro-RO"/>
              </w:rPr>
              <w:t>ul</w:t>
            </w:r>
            <w:r w:rsidRPr="005D7251">
              <w:rPr>
                <w:rFonts w:ascii="Times New Roman" w:eastAsia="Times New Roman" w:hAnsi="Times New Roman"/>
                <w:sz w:val="28"/>
                <w:szCs w:val="28"/>
                <w:lang w:val="ro-RO"/>
              </w:rPr>
              <w:t xml:space="preserve"> dotat cu utilaje speciale destinate executării acţiunilor salvatorilor şi pompierilor la lichidarea consecinţelor situaţiilor</w:t>
            </w:r>
            <w:r>
              <w:rPr>
                <w:rFonts w:ascii="Times New Roman" w:eastAsia="Times New Roman" w:hAnsi="Times New Roman"/>
                <w:sz w:val="28"/>
                <w:szCs w:val="28"/>
                <w:lang w:val="ro-RO"/>
              </w:rPr>
              <w:t xml:space="preserve"> excepţionale şi incendiilor.</w:t>
            </w:r>
          </w:p>
          <w:p w14:paraId="04F20077" w14:textId="77777777" w:rsidR="00A03B6C" w:rsidRDefault="00A03B6C" w:rsidP="00A03B6C">
            <w:pPr>
              <w:ind w:firstLine="591"/>
              <w:rPr>
                <w:rFonts w:ascii="Times New Roman" w:eastAsia="Times New Roman" w:hAnsi="Times New Roman"/>
                <w:sz w:val="28"/>
                <w:szCs w:val="28"/>
                <w:lang w:val="ro-RO"/>
              </w:rPr>
            </w:pPr>
            <w:r>
              <w:rPr>
                <w:rFonts w:ascii="Times New Roman" w:eastAsia="Times New Roman" w:hAnsi="Times New Roman"/>
                <w:sz w:val="28"/>
                <w:szCs w:val="28"/>
                <w:lang w:val="ro-RO"/>
              </w:rPr>
              <w:t>Respectiv, modificarea propusă are drept scop detalierea</w:t>
            </w:r>
            <w:r w:rsidR="00A84DBD">
              <w:rPr>
                <w:rFonts w:ascii="Times New Roman" w:eastAsia="Times New Roman" w:hAnsi="Times New Roman"/>
                <w:sz w:val="28"/>
                <w:szCs w:val="28"/>
                <w:lang w:val="ro-RO"/>
              </w:rPr>
              <w:t xml:space="preserve"> tipologiei autovehiculelor </w:t>
            </w:r>
            <w:r w:rsidR="001468FD">
              <w:rPr>
                <w:rFonts w:ascii="Times New Roman" w:eastAsia="Times New Roman" w:hAnsi="Times New Roman"/>
                <w:sz w:val="28"/>
                <w:szCs w:val="28"/>
                <w:lang w:val="ro-RO"/>
              </w:rPr>
              <w:t xml:space="preserve">speciale ale </w:t>
            </w:r>
            <w:r w:rsidR="00A84DBD" w:rsidRPr="005D7251">
              <w:rPr>
                <w:rFonts w:ascii="Times New Roman" w:eastAsia="Times New Roman" w:hAnsi="Times New Roman"/>
                <w:sz w:val="28"/>
                <w:szCs w:val="28"/>
                <w:lang w:val="ro-RO"/>
              </w:rPr>
              <w:t>Inspectoratul</w:t>
            </w:r>
            <w:r w:rsidR="00A84DBD">
              <w:rPr>
                <w:rFonts w:ascii="Times New Roman" w:eastAsia="Times New Roman" w:hAnsi="Times New Roman"/>
                <w:sz w:val="28"/>
                <w:szCs w:val="28"/>
                <w:lang w:val="ro-RO"/>
              </w:rPr>
              <w:t>ui</w:t>
            </w:r>
            <w:r w:rsidR="00A84DBD" w:rsidRPr="005D7251">
              <w:rPr>
                <w:rFonts w:ascii="Times New Roman" w:eastAsia="Times New Roman" w:hAnsi="Times New Roman"/>
                <w:sz w:val="28"/>
                <w:szCs w:val="28"/>
                <w:lang w:val="ro-RO"/>
              </w:rPr>
              <w:t xml:space="preserve"> General pentru Situații de Urgență</w:t>
            </w:r>
            <w:r w:rsidR="00A84DBD">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 xml:space="preserve">și adaptarea terminologiei juridice utilizată în </w:t>
            </w:r>
            <w:r w:rsidR="00D50952">
              <w:rPr>
                <w:rFonts w:ascii="Times New Roman" w:eastAsia="Times New Roman" w:hAnsi="Times New Roman"/>
                <w:sz w:val="28"/>
                <w:szCs w:val="28"/>
                <w:lang w:val="ro-RO"/>
              </w:rPr>
              <w:t xml:space="preserve">anexa nr. 3 la </w:t>
            </w:r>
            <w:r w:rsidRPr="00CE5AF6">
              <w:rPr>
                <w:rFonts w:ascii="Times New Roman" w:eastAsia="Times New Roman" w:hAnsi="Times New Roman"/>
                <w:sz w:val="28"/>
                <w:szCs w:val="28"/>
                <w:lang w:val="ro-RO"/>
              </w:rPr>
              <w:t xml:space="preserve">Hotărârea Guvernului </w:t>
            </w:r>
            <w:r w:rsidR="001468FD">
              <w:rPr>
                <w:rFonts w:ascii="Times New Roman" w:eastAsia="Times New Roman" w:hAnsi="Times New Roman"/>
                <w:sz w:val="28"/>
                <w:szCs w:val="28"/>
                <w:lang w:val="ro-RO"/>
              </w:rPr>
              <w:t xml:space="preserve">                      </w:t>
            </w:r>
            <w:r w:rsidRPr="00CE5AF6">
              <w:rPr>
                <w:rFonts w:ascii="Times New Roman" w:eastAsia="Times New Roman" w:hAnsi="Times New Roman"/>
                <w:sz w:val="28"/>
                <w:szCs w:val="28"/>
                <w:lang w:val="ro-RO"/>
              </w:rPr>
              <w:t xml:space="preserve">nr. 653/2003 cu privire la Comisia </w:t>
            </w:r>
            <w:r w:rsidRPr="009A694A">
              <w:rPr>
                <w:rFonts w:ascii="Times New Roman" w:eastAsia="Times New Roman" w:hAnsi="Times New Roman"/>
                <w:sz w:val="28"/>
                <w:szCs w:val="28"/>
                <w:lang w:val="ro-RO"/>
              </w:rPr>
              <w:t xml:space="preserve">interdepartamentală pentru ajutoarele umanitare cu cea </w:t>
            </w:r>
            <w:r w:rsidR="00D50952">
              <w:rPr>
                <w:rFonts w:ascii="Times New Roman" w:eastAsia="Times New Roman" w:hAnsi="Times New Roman"/>
                <w:sz w:val="28"/>
                <w:szCs w:val="28"/>
                <w:lang w:val="ro-RO"/>
              </w:rPr>
              <w:t xml:space="preserve">reglementată </w:t>
            </w:r>
            <w:r w:rsidRPr="009A694A">
              <w:rPr>
                <w:rFonts w:ascii="Times New Roman" w:eastAsia="Times New Roman" w:hAnsi="Times New Roman"/>
                <w:sz w:val="28"/>
                <w:szCs w:val="28"/>
                <w:lang w:val="ro-RO"/>
              </w:rPr>
              <w:t>în Hotărârea Guvernului nr. 908/2014</w:t>
            </w:r>
            <w:r w:rsidRPr="009A694A">
              <w:rPr>
                <w:rFonts w:ascii="Times New Roman" w:eastAsia="Times New Roman" w:hAnsi="Times New Roman"/>
                <w:bCs/>
                <w:sz w:val="28"/>
                <w:szCs w:val="28"/>
                <w:lang w:val="ro-RO" w:eastAsia="ru-RU"/>
              </w:rPr>
              <w:t xml:space="preserve"> privind reglementarea organizării forţelor şi mijloacelor Serviciului Protecţiei Civile </w:t>
            </w:r>
            <w:r w:rsidRPr="009A694A">
              <w:rPr>
                <w:rFonts w:ascii="Times New Roman" w:eastAsia="Times New Roman" w:hAnsi="Times New Roman"/>
                <w:sz w:val="28"/>
                <w:szCs w:val="28"/>
                <w:lang w:val="ro-RO" w:eastAsia="ru-RU"/>
              </w:rPr>
              <w:t>şi Situaţiilor Excepţionale din subordinea Ministerului Afacerilor Interne</w:t>
            </w:r>
            <w:r w:rsidRPr="009A694A">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 xml:space="preserve">în </w:t>
            </w:r>
            <w:r w:rsidRPr="009A694A">
              <w:rPr>
                <w:rFonts w:ascii="Times New Roman" w:eastAsia="Times New Roman" w:hAnsi="Times New Roman"/>
                <w:sz w:val="28"/>
                <w:szCs w:val="28"/>
                <w:lang w:val="ro-RO"/>
              </w:rPr>
              <w:t xml:space="preserve">contextul în care </w:t>
            </w:r>
            <w:r w:rsidR="00D50952">
              <w:rPr>
                <w:rFonts w:ascii="Times New Roman" w:eastAsia="Times New Roman" w:hAnsi="Times New Roman"/>
                <w:sz w:val="28"/>
                <w:szCs w:val="28"/>
                <w:lang w:val="ro-RO"/>
              </w:rPr>
              <w:t>ultima</w:t>
            </w:r>
            <w:r w:rsidRPr="009A694A">
              <w:rPr>
                <w:rFonts w:ascii="Times New Roman" w:eastAsia="Times New Roman" w:hAnsi="Times New Roman"/>
                <w:sz w:val="28"/>
                <w:szCs w:val="28"/>
                <w:lang w:val="ro-RO"/>
              </w:rPr>
              <w:t xml:space="preserve"> este </w:t>
            </w:r>
            <w:r>
              <w:rPr>
                <w:rFonts w:ascii="Times New Roman" w:eastAsia="Times New Roman" w:hAnsi="Times New Roman"/>
                <w:sz w:val="28"/>
                <w:szCs w:val="28"/>
                <w:lang w:val="ro-RO"/>
              </w:rPr>
              <w:t xml:space="preserve">mai </w:t>
            </w:r>
            <w:r w:rsidRPr="009A694A">
              <w:rPr>
                <w:rFonts w:ascii="Times New Roman" w:eastAsia="Times New Roman" w:hAnsi="Times New Roman"/>
                <w:sz w:val="28"/>
                <w:szCs w:val="28"/>
                <w:lang w:val="ro-RO"/>
              </w:rPr>
              <w:t xml:space="preserve">actuală și </w:t>
            </w:r>
            <w:r>
              <w:rPr>
                <w:rFonts w:ascii="Times New Roman" w:eastAsia="Times New Roman" w:hAnsi="Times New Roman"/>
                <w:sz w:val="28"/>
                <w:szCs w:val="28"/>
                <w:lang w:val="ro-RO"/>
              </w:rPr>
              <w:t>mai explicită</w:t>
            </w:r>
            <w:r w:rsidRPr="009A694A">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w:t>
            </w:r>
          </w:p>
          <w:p w14:paraId="5308997D" w14:textId="77777777" w:rsidR="00A03B6C" w:rsidRPr="00721893" w:rsidRDefault="00A03B6C" w:rsidP="00A03B6C">
            <w:pPr>
              <w:ind w:firstLine="733"/>
              <w:rPr>
                <w:rFonts w:ascii="Times New Roman" w:hAnsi="Times New Roman"/>
                <w:sz w:val="28"/>
                <w:szCs w:val="28"/>
                <w:lang w:val="ro-RO"/>
              </w:rPr>
            </w:pPr>
            <w:r w:rsidRPr="00721893">
              <w:rPr>
                <w:rFonts w:ascii="Times New Roman" w:eastAsia="Times New Roman" w:hAnsi="Times New Roman"/>
                <w:sz w:val="28"/>
                <w:szCs w:val="28"/>
                <w:lang w:val="ro-RO"/>
              </w:rPr>
              <w:t>Mai mult, potrivit prevederilor art. 8 alin. (1) lit. b) din Legea nr. 93/2007 cu privire la Inspectoratul General pentru Situații de Urgență, în sarcinile de baza ale Inspectoratului General pentru Situații de Urgență se include organizarea şi executarea activităților de căutare, de salvare-deblocare, de acordare a primului ajutor calificat, a altor activități de urgenţă în cazul declanşării situaţiilor de urgenţă, situaţiilor excepţionale, incendiilor și al lichidării acestora.</w:t>
            </w:r>
          </w:p>
          <w:p w14:paraId="0BF53C76" w14:textId="77777777" w:rsidR="00A03B6C" w:rsidRPr="002938B2" w:rsidRDefault="00A03B6C" w:rsidP="002938B2">
            <w:pPr>
              <w:rPr>
                <w:rFonts w:ascii="Times New Roman" w:hAnsi="Times New Roman"/>
                <w:sz w:val="28"/>
                <w:szCs w:val="28"/>
                <w:lang w:val="ro-RO"/>
              </w:rPr>
            </w:pPr>
            <w:r w:rsidRPr="004D1ABA">
              <w:rPr>
                <w:rFonts w:ascii="Times New Roman" w:eastAsia="Times New Roman" w:hAnsi="Times New Roman"/>
                <w:sz w:val="28"/>
                <w:szCs w:val="28"/>
                <w:lang w:val="ro-RO"/>
              </w:rPr>
              <w:t>În lumina conjuncturii enunțate, se consideră indispensabilă operarea modificării la Lista bunurilor interzise de a fi introduse în țară în calitate de ajutoare umanitare, aprobată prin Hotărârea Guvernului nr. 653/2003 cu privire la Comisia interdepartamentală pentru ajutoarele umanitare</w:t>
            </w:r>
            <w:r w:rsidRPr="00540860">
              <w:rPr>
                <w:rFonts w:ascii="Times New Roman" w:eastAsia="Times New Roman" w:hAnsi="Times New Roman"/>
                <w:sz w:val="28"/>
                <w:szCs w:val="28"/>
                <w:lang w:val="ro-RO"/>
              </w:rPr>
              <w:t xml:space="preserve">, în sensul permiterii introducerii în țară a autovehiculelor cu termen de exploatare mai mare de 7 ani, destinate </w:t>
            </w:r>
            <w:r w:rsidRPr="00540860">
              <w:rPr>
                <w:rFonts w:ascii="Times New Roman" w:hAnsi="Times New Roman"/>
                <w:sz w:val="28"/>
                <w:szCs w:val="28"/>
                <w:lang w:val="ro-RO"/>
              </w:rPr>
              <w:t xml:space="preserve">pentru menținerea, asigurarea și restabilirea ordinii și securității publice, precum și combaterea criminalității, </w:t>
            </w:r>
            <w:r w:rsidRPr="00540860">
              <w:rPr>
                <w:rFonts w:ascii="Times New Roman" w:eastAsia="Times New Roman" w:hAnsi="Times New Roman"/>
                <w:sz w:val="28"/>
                <w:szCs w:val="28"/>
                <w:lang w:val="ro-RO"/>
              </w:rPr>
              <w:t>în calitate de ajuto</w:t>
            </w:r>
            <w:r w:rsidR="00C142AF">
              <w:rPr>
                <w:rFonts w:ascii="Times New Roman" w:eastAsia="Times New Roman" w:hAnsi="Times New Roman"/>
                <w:sz w:val="28"/>
                <w:szCs w:val="28"/>
                <w:lang w:val="ro-RO"/>
              </w:rPr>
              <w:t xml:space="preserve">are umanitare. La fel, este binevenită detalierea tipologiei vehiculelor </w:t>
            </w:r>
            <w:r w:rsidR="00C142AF" w:rsidRPr="00C142AF">
              <w:rPr>
                <w:rFonts w:ascii="Times New Roman" w:eastAsia="Times New Roman" w:hAnsi="Times New Roman"/>
                <w:sz w:val="28"/>
                <w:szCs w:val="28"/>
                <w:lang w:val="ro-RO"/>
              </w:rPr>
              <w:t>Inspectoratul General pentru Situații de Urgență</w:t>
            </w:r>
            <w:r w:rsidR="002938B2">
              <w:rPr>
                <w:rFonts w:ascii="Times New Roman" w:eastAsia="Times New Roman" w:hAnsi="Times New Roman"/>
                <w:sz w:val="28"/>
                <w:szCs w:val="28"/>
                <w:lang w:val="ro-RO"/>
              </w:rPr>
              <w:t xml:space="preserve"> în sensul</w:t>
            </w:r>
            <w:r w:rsidR="002938B2">
              <w:rPr>
                <w:rFonts w:ascii="Times New Roman" w:eastAsia="Times New Roman" w:hAnsi="Times New Roman"/>
                <w:sz w:val="28"/>
                <w:szCs w:val="28"/>
                <w:lang w:val="ro-MD"/>
              </w:rPr>
              <w:t xml:space="preserve"> completării</w:t>
            </w:r>
            <w:r w:rsidR="002938B2" w:rsidRPr="005D7251">
              <w:rPr>
                <w:rFonts w:ascii="Times New Roman" w:eastAsia="Times New Roman" w:hAnsi="Times New Roman"/>
                <w:sz w:val="28"/>
                <w:szCs w:val="28"/>
                <w:lang w:val="ro-MD"/>
              </w:rPr>
              <w:t xml:space="preserve"> </w:t>
            </w:r>
            <w:r w:rsidR="002938B2" w:rsidRPr="005D7251">
              <w:rPr>
                <w:rFonts w:ascii="Times New Roman" w:hAnsi="Times New Roman"/>
                <w:sz w:val="28"/>
                <w:szCs w:val="28"/>
                <w:lang w:val="ro-RO"/>
              </w:rPr>
              <w:t xml:space="preserve">poziției </w:t>
            </w:r>
            <w:r w:rsidR="002938B2">
              <w:rPr>
                <w:rFonts w:ascii="Times New Roman" w:hAnsi="Times New Roman"/>
                <w:sz w:val="28"/>
                <w:szCs w:val="28"/>
                <w:lang w:val="ro-RO"/>
              </w:rPr>
              <w:t xml:space="preserve">,,pentru stingerea incendiilor” </w:t>
            </w:r>
            <w:r w:rsidR="002938B2" w:rsidRPr="00E11FB3">
              <w:rPr>
                <w:rFonts w:ascii="Times New Roman" w:hAnsi="Times New Roman"/>
                <w:sz w:val="28"/>
                <w:szCs w:val="22"/>
                <w:lang w:val="ro-RO"/>
              </w:rPr>
              <w:t>cu textul ,, , lichidarea consecințelor situațiilor excepționale și incendiilor, dotate cu utilaje speciale”</w:t>
            </w:r>
          </w:p>
          <w:p w14:paraId="5A1D2B7F" w14:textId="77777777" w:rsidR="006402C0" w:rsidRPr="004D1ABA" w:rsidRDefault="00A03B6C" w:rsidP="00A03B6C">
            <w:pPr>
              <w:rPr>
                <w:rFonts w:ascii="Times New Roman" w:eastAsia="Times New Roman" w:hAnsi="Times New Roman"/>
                <w:sz w:val="28"/>
                <w:szCs w:val="28"/>
                <w:lang w:val="ro-RO"/>
              </w:rPr>
            </w:pPr>
            <w:r w:rsidRPr="004D1ABA">
              <w:rPr>
                <w:rFonts w:ascii="Times New Roman" w:eastAsia="Times New Roman" w:hAnsi="Times New Roman"/>
                <w:sz w:val="28"/>
                <w:szCs w:val="28"/>
                <w:lang w:val="ro-RO"/>
              </w:rPr>
              <w:t xml:space="preserve">Totodată, luând în considerare situația actuală deficitară </w:t>
            </w:r>
            <w:r>
              <w:rPr>
                <w:rFonts w:ascii="Times New Roman" w:eastAsia="Times New Roman" w:hAnsi="Times New Roman"/>
                <w:sz w:val="28"/>
                <w:szCs w:val="28"/>
                <w:lang w:val="ro-RO"/>
              </w:rPr>
              <w:t xml:space="preserve">în domeniul </w:t>
            </w:r>
            <w:r w:rsidRPr="004D1ABA">
              <w:rPr>
                <w:rFonts w:ascii="Times New Roman" w:eastAsia="Times New Roman" w:hAnsi="Times New Roman"/>
                <w:sz w:val="28"/>
                <w:szCs w:val="28"/>
                <w:lang w:val="ro-RO"/>
              </w:rPr>
              <w:t>dotării cu vehicule speciale</w:t>
            </w:r>
            <w:r>
              <w:rPr>
                <w:rFonts w:ascii="Times New Roman" w:eastAsia="Times New Roman" w:hAnsi="Times New Roman"/>
                <w:sz w:val="28"/>
                <w:szCs w:val="28"/>
                <w:lang w:val="ro-RO"/>
              </w:rPr>
              <w:t xml:space="preserve">, se consideră imperativă </w:t>
            </w:r>
            <w:r w:rsidRPr="004D1ABA">
              <w:rPr>
                <w:rFonts w:ascii="Times New Roman" w:eastAsia="Times New Roman" w:hAnsi="Times New Roman"/>
                <w:sz w:val="28"/>
                <w:szCs w:val="28"/>
                <w:lang w:val="ro-RO"/>
              </w:rPr>
              <w:t>intrarea în vigoare a hotărârii Guvernului la data publicării</w:t>
            </w:r>
            <w:r>
              <w:rPr>
                <w:rFonts w:ascii="Times New Roman" w:eastAsia="Times New Roman" w:hAnsi="Times New Roman"/>
                <w:sz w:val="28"/>
                <w:szCs w:val="28"/>
                <w:lang w:val="ro-RO"/>
              </w:rPr>
              <w:t xml:space="preserve"> acesteia</w:t>
            </w:r>
            <w:r w:rsidRPr="004D1ABA">
              <w:rPr>
                <w:rFonts w:ascii="Times New Roman" w:eastAsia="Times New Roman" w:hAnsi="Times New Roman"/>
                <w:sz w:val="28"/>
                <w:szCs w:val="28"/>
                <w:lang w:val="ro-RO"/>
              </w:rPr>
              <w:t xml:space="preserve"> în Monitorul Oficial al Republicii Moldova</w:t>
            </w:r>
            <w:r>
              <w:rPr>
                <w:rFonts w:ascii="Times New Roman" w:eastAsia="Times New Roman" w:hAnsi="Times New Roman"/>
                <w:sz w:val="28"/>
                <w:szCs w:val="28"/>
                <w:lang w:val="ro-RO"/>
              </w:rPr>
              <w:t xml:space="preserve">, în conformitate cu </w:t>
            </w:r>
            <w:r w:rsidRPr="004D1ABA">
              <w:rPr>
                <w:rFonts w:ascii="Times New Roman" w:eastAsia="Times New Roman" w:hAnsi="Times New Roman"/>
                <w:sz w:val="28"/>
                <w:szCs w:val="28"/>
                <w:lang w:val="ro-RO"/>
              </w:rPr>
              <w:t xml:space="preserve"> art. 56 alin. (3) din Legea nr. 100/2027 cu privire la actele normative</w:t>
            </w:r>
            <w:r>
              <w:rPr>
                <w:rFonts w:ascii="Times New Roman" w:eastAsia="Times New Roman" w:hAnsi="Times New Roman"/>
                <w:sz w:val="28"/>
                <w:szCs w:val="28"/>
                <w:lang w:val="ro-RO"/>
              </w:rPr>
              <w:t>.</w:t>
            </w:r>
          </w:p>
        </w:tc>
      </w:tr>
      <w:tr w:rsidR="00294EDC" w:rsidRPr="00020EC9" w14:paraId="3A27FB9D"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0F293020" w14:textId="77777777" w:rsidR="00294EDC" w:rsidRPr="004D1ABA" w:rsidRDefault="00294EDC" w:rsidP="00294EDC">
            <w:pPr>
              <w:rPr>
                <w:rFonts w:ascii="Times New Roman" w:hAnsi="Times New Roman"/>
                <w:b/>
                <w:bCs/>
                <w:sz w:val="28"/>
                <w:szCs w:val="28"/>
                <w:lang w:val="ro-RO"/>
              </w:rPr>
            </w:pPr>
            <w:r w:rsidRPr="004D1ABA">
              <w:rPr>
                <w:rFonts w:ascii="Times New Roman" w:hAnsi="Times New Roman"/>
                <w:b/>
                <w:bCs/>
                <w:sz w:val="28"/>
                <w:szCs w:val="28"/>
                <w:lang w:val="ro-RO"/>
              </w:rPr>
              <w:lastRenderedPageBreak/>
              <w:t>3. Obiectivele urmărite și soluțiile propuse</w:t>
            </w:r>
          </w:p>
        </w:tc>
      </w:tr>
      <w:tr w:rsidR="00294EDC" w:rsidRPr="00020EC9" w14:paraId="510A8E07" w14:textId="77777777" w:rsidTr="00294EDC">
        <w:tc>
          <w:tcPr>
            <w:tcW w:w="9629" w:type="dxa"/>
            <w:tcBorders>
              <w:top w:val="nil"/>
              <w:left w:val="single" w:sz="8" w:space="0" w:color="000000"/>
              <w:bottom w:val="single" w:sz="8" w:space="0" w:color="000000"/>
              <w:right w:val="single" w:sz="8" w:space="0" w:color="000000"/>
            </w:tcBorders>
            <w:shd w:val="clear" w:color="auto" w:fill="F2F2F2"/>
            <w:hideMark/>
          </w:tcPr>
          <w:p w14:paraId="2AEC9485"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3.1. Principalele prevederi ale proiectului și evidențierea elementelor noi</w:t>
            </w:r>
          </w:p>
        </w:tc>
      </w:tr>
      <w:tr w:rsidR="00294EDC" w:rsidRPr="00020EC9" w14:paraId="0709DB95" w14:textId="77777777" w:rsidTr="00A03B6C">
        <w:trPr>
          <w:trHeight w:val="1965"/>
        </w:trPr>
        <w:tc>
          <w:tcPr>
            <w:tcW w:w="9629" w:type="dxa"/>
            <w:tcBorders>
              <w:top w:val="nil"/>
              <w:left w:val="single" w:sz="8" w:space="0" w:color="000000"/>
              <w:bottom w:val="single" w:sz="8" w:space="0" w:color="000000"/>
              <w:right w:val="single" w:sz="8" w:space="0" w:color="000000"/>
            </w:tcBorders>
          </w:tcPr>
          <w:p w14:paraId="1CF788F9" w14:textId="77777777" w:rsidR="00A03B6C" w:rsidRDefault="00A03B6C" w:rsidP="00A03B6C">
            <w:pPr>
              <w:pStyle w:val="NormalWeb"/>
              <w:tabs>
                <w:tab w:val="left" w:pos="567"/>
              </w:tabs>
              <w:ind w:firstLine="733"/>
              <w:rPr>
                <w:sz w:val="28"/>
                <w:szCs w:val="28"/>
                <w:lang w:val="ro-RO" w:eastAsia="ru-RU"/>
              </w:rPr>
            </w:pPr>
            <w:r w:rsidRPr="004D1ABA">
              <w:rPr>
                <w:sz w:val="28"/>
                <w:szCs w:val="28"/>
                <w:lang w:val="ro-RO" w:eastAsia="ru-RU"/>
              </w:rPr>
              <w:t xml:space="preserve">Proiectul prevede </w:t>
            </w:r>
            <w:r>
              <w:rPr>
                <w:sz w:val="28"/>
                <w:szCs w:val="28"/>
                <w:lang w:val="ro-RO" w:eastAsia="ru-RU"/>
              </w:rPr>
              <w:t>modificarea</w:t>
            </w:r>
            <w:r w:rsidRPr="004D1ABA">
              <w:rPr>
                <w:sz w:val="28"/>
                <w:szCs w:val="28"/>
                <w:lang w:val="ro-RO" w:eastAsia="ru-RU"/>
              </w:rPr>
              <w:t xml:space="preserve"> anexei nr. 3 la Hotărârea Guvernului</w:t>
            </w:r>
            <w:r>
              <w:rPr>
                <w:sz w:val="28"/>
                <w:szCs w:val="28"/>
                <w:lang w:val="ro-RO" w:eastAsia="ru-RU"/>
              </w:rPr>
              <w:t xml:space="preserve">                            </w:t>
            </w:r>
            <w:r w:rsidRPr="004D1ABA">
              <w:rPr>
                <w:sz w:val="28"/>
                <w:szCs w:val="28"/>
                <w:lang w:val="ro-RO" w:eastAsia="ru-RU"/>
              </w:rPr>
              <w:t xml:space="preserve"> nr.</w:t>
            </w:r>
            <w:r>
              <w:rPr>
                <w:sz w:val="28"/>
                <w:szCs w:val="28"/>
                <w:lang w:val="ro-RO" w:eastAsia="ru-RU"/>
              </w:rPr>
              <w:t xml:space="preserve"> </w:t>
            </w:r>
            <w:r w:rsidRPr="004D1ABA">
              <w:rPr>
                <w:sz w:val="28"/>
                <w:szCs w:val="28"/>
                <w:lang w:val="ro-RO" w:eastAsia="ru-RU"/>
              </w:rPr>
              <w:t>653/2003 cu privire la Comisia interdepartamentală pentru</w:t>
            </w:r>
            <w:r>
              <w:rPr>
                <w:sz w:val="28"/>
                <w:szCs w:val="28"/>
                <w:lang w:val="ro-RO" w:eastAsia="ru-RU"/>
              </w:rPr>
              <w:t xml:space="preserve"> ajutoarele umanitare, și anume:</w:t>
            </w:r>
          </w:p>
          <w:p w14:paraId="5F4E778C" w14:textId="77777777" w:rsidR="00A03B6C" w:rsidRDefault="00A03B6C" w:rsidP="00A03B6C">
            <w:pPr>
              <w:pStyle w:val="NormalWeb"/>
              <w:tabs>
                <w:tab w:val="left" w:pos="567"/>
              </w:tabs>
              <w:ind w:firstLine="733"/>
              <w:rPr>
                <w:rFonts w:eastAsia="Times New Roman"/>
                <w:sz w:val="28"/>
                <w:lang w:val="ro-RO"/>
              </w:rPr>
            </w:pPr>
            <w:r w:rsidRPr="009A694A">
              <w:rPr>
                <w:b/>
                <w:sz w:val="28"/>
                <w:szCs w:val="28"/>
                <w:lang w:val="ro-RO" w:eastAsia="ru-RU"/>
              </w:rPr>
              <w:t xml:space="preserve"> 1.1.</w:t>
            </w:r>
            <w:r>
              <w:rPr>
                <w:sz w:val="28"/>
                <w:szCs w:val="28"/>
                <w:lang w:val="ro-RO" w:eastAsia="ru-RU"/>
              </w:rPr>
              <w:t xml:space="preserve"> </w:t>
            </w:r>
            <w:r w:rsidRPr="005B18A2">
              <w:rPr>
                <w:rFonts w:eastAsia="Times New Roman"/>
                <w:sz w:val="28"/>
                <w:lang w:val="ro-RO"/>
              </w:rPr>
              <w:t>poziția ,,pentru stingerea incendiilor” se completează cu textul ,, , lichidarea consecințelor situațiilor excepționale și incendiilor, dotate cu utilaje speciale</w:t>
            </w:r>
            <w:r>
              <w:rPr>
                <w:rFonts w:eastAsia="Times New Roman"/>
                <w:sz w:val="28"/>
                <w:lang w:val="ro-RO"/>
              </w:rPr>
              <w:t xml:space="preserve">”. Această modificare are drept scop detalierea și </w:t>
            </w:r>
            <w:r>
              <w:rPr>
                <w:rFonts w:eastAsia="Times New Roman"/>
                <w:sz w:val="28"/>
                <w:szCs w:val="28"/>
                <w:lang w:val="ro-RO"/>
              </w:rPr>
              <w:t xml:space="preserve">adaptarea terminologiei juridice din anexa nr. 3 la </w:t>
            </w:r>
            <w:r w:rsidRPr="00CE5AF6">
              <w:rPr>
                <w:rFonts w:eastAsia="Times New Roman"/>
                <w:sz w:val="28"/>
                <w:szCs w:val="28"/>
                <w:lang w:val="ro-RO"/>
              </w:rPr>
              <w:t xml:space="preserve">Hotărârea Guvernului nr. 653/2003 cu privire la Comisia </w:t>
            </w:r>
            <w:r w:rsidRPr="009A694A">
              <w:rPr>
                <w:rFonts w:eastAsia="Times New Roman"/>
                <w:sz w:val="28"/>
                <w:szCs w:val="28"/>
                <w:lang w:val="ro-RO"/>
              </w:rPr>
              <w:t xml:space="preserve">interdepartamentală pentru ajutoarele umanitare cu cea </w:t>
            </w:r>
            <w:r>
              <w:rPr>
                <w:rFonts w:eastAsia="Times New Roman"/>
                <w:sz w:val="28"/>
                <w:szCs w:val="28"/>
                <w:lang w:val="ro-RO"/>
              </w:rPr>
              <w:t>reglementată</w:t>
            </w:r>
            <w:r w:rsidRPr="009A694A">
              <w:rPr>
                <w:rFonts w:eastAsia="Times New Roman"/>
                <w:sz w:val="28"/>
                <w:szCs w:val="28"/>
                <w:lang w:val="ro-RO"/>
              </w:rPr>
              <w:t xml:space="preserve"> în Hotărârea </w:t>
            </w:r>
            <w:r w:rsidRPr="009A694A">
              <w:rPr>
                <w:rFonts w:eastAsia="Times New Roman"/>
                <w:sz w:val="28"/>
                <w:szCs w:val="28"/>
                <w:lang w:val="ro-RO"/>
              </w:rPr>
              <w:lastRenderedPageBreak/>
              <w:t>Guvernului</w:t>
            </w:r>
            <w:r>
              <w:rPr>
                <w:rFonts w:eastAsia="Times New Roman"/>
                <w:sz w:val="28"/>
                <w:szCs w:val="28"/>
                <w:lang w:val="ro-RO"/>
              </w:rPr>
              <w:t xml:space="preserve"> </w:t>
            </w:r>
            <w:r w:rsidRPr="009A694A">
              <w:rPr>
                <w:rFonts w:eastAsia="Times New Roman"/>
                <w:sz w:val="28"/>
                <w:szCs w:val="28"/>
                <w:lang w:val="ro-RO"/>
              </w:rPr>
              <w:t>nr. 908/2014</w:t>
            </w:r>
            <w:r w:rsidRPr="009A694A">
              <w:rPr>
                <w:rFonts w:eastAsia="Times New Roman"/>
                <w:bCs/>
                <w:sz w:val="28"/>
                <w:szCs w:val="28"/>
                <w:lang w:val="ro-RO" w:eastAsia="ru-RU"/>
              </w:rPr>
              <w:t xml:space="preserve"> privind reglementarea organizării forţelor şi mijloacelor Serviciului Protecţiei Civile </w:t>
            </w:r>
            <w:r w:rsidRPr="009A694A">
              <w:rPr>
                <w:rFonts w:eastAsia="Times New Roman"/>
                <w:sz w:val="28"/>
                <w:szCs w:val="28"/>
                <w:lang w:val="ro-RO" w:eastAsia="ru-RU"/>
              </w:rPr>
              <w:t>şi Situaţiilor Excepţionale din subordinea Ministerului Afacerilor Interne</w:t>
            </w:r>
            <w:r w:rsidRPr="009A694A">
              <w:rPr>
                <w:rFonts w:eastAsia="Times New Roman"/>
                <w:sz w:val="28"/>
                <w:szCs w:val="28"/>
                <w:lang w:val="ro-RO"/>
              </w:rPr>
              <w:t xml:space="preserve">, </w:t>
            </w:r>
            <w:r>
              <w:rPr>
                <w:rFonts w:eastAsia="Times New Roman"/>
                <w:sz w:val="28"/>
                <w:szCs w:val="28"/>
                <w:lang w:val="ro-RO"/>
              </w:rPr>
              <w:t xml:space="preserve">în </w:t>
            </w:r>
            <w:r w:rsidRPr="009A694A">
              <w:rPr>
                <w:rFonts w:eastAsia="Times New Roman"/>
                <w:sz w:val="28"/>
                <w:szCs w:val="28"/>
                <w:lang w:val="ro-RO"/>
              </w:rPr>
              <w:t xml:space="preserve">contextul în care cea din urmă este </w:t>
            </w:r>
            <w:r>
              <w:rPr>
                <w:rFonts w:eastAsia="Times New Roman"/>
                <w:sz w:val="28"/>
                <w:szCs w:val="28"/>
                <w:lang w:val="ro-RO"/>
              </w:rPr>
              <w:t xml:space="preserve">mai actuală și operantă; </w:t>
            </w:r>
            <w:r>
              <w:rPr>
                <w:rFonts w:eastAsia="Times New Roman"/>
                <w:sz w:val="28"/>
                <w:lang w:val="ro-RO"/>
              </w:rPr>
              <w:t xml:space="preserve"> </w:t>
            </w:r>
          </w:p>
          <w:p w14:paraId="604D0D73" w14:textId="77777777" w:rsidR="00816025" w:rsidRPr="004D1ABA" w:rsidRDefault="00A03B6C" w:rsidP="00A03B6C">
            <w:pPr>
              <w:pStyle w:val="NormalWeb"/>
              <w:tabs>
                <w:tab w:val="left" w:pos="567"/>
              </w:tabs>
              <w:ind w:firstLine="733"/>
              <w:rPr>
                <w:sz w:val="28"/>
                <w:szCs w:val="28"/>
                <w:lang w:val="ro-RO"/>
              </w:rPr>
            </w:pPr>
            <w:r w:rsidRPr="009A694A">
              <w:rPr>
                <w:rFonts w:eastAsia="Times New Roman"/>
                <w:b/>
                <w:sz w:val="28"/>
                <w:lang w:val="ro-RO"/>
              </w:rPr>
              <w:t>1.2.</w:t>
            </w:r>
            <w:r>
              <w:rPr>
                <w:rFonts w:eastAsia="Times New Roman"/>
                <w:sz w:val="28"/>
                <w:lang w:val="ro-RO"/>
              </w:rPr>
              <w:t xml:space="preserve"> </w:t>
            </w:r>
            <w:r w:rsidRPr="005B18A2">
              <w:rPr>
                <w:sz w:val="28"/>
                <w:szCs w:val="28"/>
                <w:lang w:val="ro-RO"/>
              </w:rPr>
              <w:t>după poziția ,,</w:t>
            </w:r>
            <w:r w:rsidRPr="005B18A2">
              <w:rPr>
                <w:sz w:val="28"/>
                <w:szCs w:val="22"/>
                <w:lang w:val="ro-RO"/>
              </w:rPr>
              <w:t>pentru stingerea incendiilor, lichidarea consecințelor situațiilor excepționale și incendiilor, dotate cu utilaje speciale</w:t>
            </w:r>
            <w:r w:rsidRPr="005B18A2">
              <w:rPr>
                <w:sz w:val="28"/>
                <w:szCs w:val="28"/>
                <w:lang w:val="ro-RO"/>
              </w:rPr>
              <w:t>” se completează cu poziția „pentru menținerea, asigurarea și restabilirea ordinii și securității publice, precum și combaterea criminalității”.</w:t>
            </w:r>
            <w:r>
              <w:rPr>
                <w:rFonts w:cs="Arial"/>
                <w:sz w:val="28"/>
                <w:szCs w:val="28"/>
                <w:lang w:val="ro-RO"/>
              </w:rPr>
              <w:t xml:space="preserve"> Această modificare </w:t>
            </w:r>
            <w:r w:rsidRPr="004D1ABA">
              <w:rPr>
                <w:sz w:val="28"/>
                <w:szCs w:val="28"/>
                <w:lang w:val="ro-RO" w:eastAsia="ru-RU"/>
              </w:rPr>
              <w:t>urmărește consolidarea capacităților Poliției</w:t>
            </w:r>
            <w:r>
              <w:rPr>
                <w:sz w:val="28"/>
                <w:szCs w:val="28"/>
                <w:lang w:val="ro-RO" w:eastAsia="ru-RU"/>
              </w:rPr>
              <w:t xml:space="preserve"> și Carabinierilor</w:t>
            </w:r>
            <w:r w:rsidRPr="004D1ABA">
              <w:rPr>
                <w:sz w:val="28"/>
                <w:szCs w:val="28"/>
                <w:lang w:val="ro-RO" w:eastAsia="ru-RU"/>
              </w:rPr>
              <w:t xml:space="preserve"> de a răspunde prompt în situații de urgență,  de a proteja drepturile persoanelor și proprietățile acestora. </w:t>
            </w:r>
            <w:r w:rsidRPr="004D1ABA">
              <w:rPr>
                <w:sz w:val="28"/>
                <w:szCs w:val="28"/>
                <w:lang w:val="ro-RO"/>
              </w:rPr>
              <w:t xml:space="preserve"> </w:t>
            </w:r>
          </w:p>
        </w:tc>
      </w:tr>
      <w:tr w:rsidR="00294EDC" w:rsidRPr="00020EC9" w14:paraId="5D89FC03" w14:textId="77777777" w:rsidTr="00294EDC">
        <w:tc>
          <w:tcPr>
            <w:tcW w:w="9629" w:type="dxa"/>
            <w:tcBorders>
              <w:top w:val="nil"/>
              <w:left w:val="single" w:sz="8" w:space="0" w:color="000000"/>
              <w:bottom w:val="single" w:sz="8" w:space="0" w:color="000000"/>
              <w:right w:val="single" w:sz="8" w:space="0" w:color="000000"/>
            </w:tcBorders>
            <w:shd w:val="clear" w:color="auto" w:fill="F2F2F2"/>
            <w:hideMark/>
          </w:tcPr>
          <w:p w14:paraId="20399EB3"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lastRenderedPageBreak/>
              <w:t>3.2. Opțiunile alternative analizate și motivele pentru care acestea nu au fost luate în considerare</w:t>
            </w:r>
          </w:p>
        </w:tc>
      </w:tr>
      <w:tr w:rsidR="00294EDC" w:rsidRPr="00020EC9" w14:paraId="3EE91A87" w14:textId="77777777" w:rsidTr="00294EDC">
        <w:tc>
          <w:tcPr>
            <w:tcW w:w="9629" w:type="dxa"/>
            <w:tcBorders>
              <w:top w:val="nil"/>
              <w:left w:val="single" w:sz="8" w:space="0" w:color="000000"/>
              <w:bottom w:val="single" w:sz="8" w:space="0" w:color="000000"/>
              <w:right w:val="single" w:sz="8" w:space="0" w:color="000000"/>
            </w:tcBorders>
            <w:shd w:val="clear" w:color="auto" w:fill="FFFFFF"/>
            <w:hideMark/>
          </w:tcPr>
          <w:p w14:paraId="1195E7C5"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Nu au fost identificate alte opțiuni alternative.</w:t>
            </w:r>
            <w:r w:rsidRPr="004D1ABA">
              <w:rPr>
                <w:rFonts w:ascii="Times New Roman" w:eastAsia="Times New Roman" w:hAnsi="Times New Roman"/>
                <w:sz w:val="28"/>
                <w:szCs w:val="28"/>
                <w:lang w:val="ro-RO"/>
              </w:rPr>
              <w:t xml:space="preserve"> </w:t>
            </w:r>
          </w:p>
        </w:tc>
      </w:tr>
      <w:tr w:rsidR="00294EDC" w:rsidRPr="00294EDC" w14:paraId="40C47066" w14:textId="77777777" w:rsidTr="00455BBE">
        <w:trPr>
          <w:trHeight w:val="381"/>
        </w:trPr>
        <w:tc>
          <w:tcPr>
            <w:tcW w:w="9629" w:type="dxa"/>
            <w:tcBorders>
              <w:top w:val="nil"/>
              <w:left w:val="single" w:sz="8" w:space="0" w:color="000000"/>
              <w:bottom w:val="single" w:sz="8" w:space="0" w:color="000000"/>
              <w:right w:val="single" w:sz="8" w:space="0" w:color="000000"/>
            </w:tcBorders>
            <w:shd w:val="clear" w:color="auto" w:fill="BFBFBF"/>
            <w:hideMark/>
          </w:tcPr>
          <w:p w14:paraId="0FAB7C18" w14:textId="77777777" w:rsidR="00294EDC" w:rsidRPr="004D1ABA" w:rsidRDefault="00294EDC" w:rsidP="00294EDC">
            <w:pPr>
              <w:rPr>
                <w:rFonts w:ascii="Times New Roman" w:hAnsi="Times New Roman"/>
                <w:b/>
                <w:bCs/>
                <w:sz w:val="28"/>
                <w:szCs w:val="28"/>
                <w:lang w:val="ro-RO"/>
              </w:rPr>
            </w:pPr>
            <w:r w:rsidRPr="004D1ABA">
              <w:rPr>
                <w:rFonts w:ascii="Times New Roman" w:hAnsi="Times New Roman"/>
                <w:b/>
                <w:bCs/>
                <w:sz w:val="28"/>
                <w:szCs w:val="28"/>
                <w:lang w:val="ro-RO"/>
              </w:rPr>
              <w:t xml:space="preserve">4. Analiza impactului de reglementare </w:t>
            </w:r>
          </w:p>
        </w:tc>
      </w:tr>
      <w:tr w:rsidR="00294EDC" w:rsidRPr="00294EDC" w14:paraId="0F4050D2"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4B18BE10" w14:textId="77777777" w:rsidR="00294EDC" w:rsidRPr="004D1ABA" w:rsidRDefault="00294EDC" w:rsidP="00294EDC">
            <w:pPr>
              <w:rPr>
                <w:rFonts w:ascii="Times New Roman" w:hAnsi="Times New Roman"/>
                <w:sz w:val="28"/>
                <w:szCs w:val="28"/>
                <w:lang w:val="ro-RO"/>
              </w:rPr>
            </w:pPr>
            <w:r w:rsidRPr="004D1ABA">
              <w:rPr>
                <w:rFonts w:ascii="Times New Roman" w:hAnsi="Times New Roman"/>
                <w:sz w:val="28"/>
                <w:szCs w:val="28"/>
                <w:lang w:val="ro-RO"/>
              </w:rPr>
              <w:t>4.1. Impactul asupra sectorului public</w:t>
            </w:r>
          </w:p>
        </w:tc>
      </w:tr>
      <w:tr w:rsidR="00294EDC" w:rsidRPr="00020EC9" w14:paraId="2C4C29B5" w14:textId="77777777" w:rsidTr="00455BBE">
        <w:tc>
          <w:tcPr>
            <w:tcW w:w="9629" w:type="dxa"/>
            <w:tcBorders>
              <w:top w:val="nil"/>
              <w:left w:val="single" w:sz="8" w:space="0" w:color="000000"/>
              <w:bottom w:val="single" w:sz="8" w:space="0" w:color="000000"/>
              <w:right w:val="single" w:sz="8" w:space="0" w:color="000000"/>
            </w:tcBorders>
            <w:hideMark/>
          </w:tcPr>
          <w:p w14:paraId="2243A243" w14:textId="36CDD1BA" w:rsidR="000802B6" w:rsidRPr="000802B6" w:rsidRDefault="003614D2" w:rsidP="000802B6">
            <w:pPr>
              <w:rPr>
                <w:rFonts w:ascii="Times New Roman" w:hAnsi="Times New Roman"/>
                <w:sz w:val="28"/>
                <w:szCs w:val="28"/>
                <w:lang w:val="ro-MD"/>
              </w:rPr>
            </w:pPr>
            <w:r>
              <w:rPr>
                <w:rFonts w:ascii="Times New Roman" w:hAnsi="Times New Roman"/>
                <w:sz w:val="28"/>
                <w:szCs w:val="28"/>
                <w:lang w:val="ro-MD"/>
              </w:rPr>
              <w:t>Aprobarea</w:t>
            </w:r>
            <w:r w:rsidR="000802B6" w:rsidRPr="000802B6">
              <w:rPr>
                <w:rFonts w:ascii="Times New Roman" w:hAnsi="Times New Roman"/>
                <w:sz w:val="28"/>
                <w:szCs w:val="28"/>
                <w:lang w:val="ro-MD"/>
              </w:rPr>
              <w:t xml:space="preserve"> proiectului de act normativ va avea un impact pozitiv asupra sectorului public, prin eficientizarea procesului de primire și utilizare a ajutoarelor umanitare</w:t>
            </w:r>
            <w:r w:rsidR="00602C35">
              <w:rPr>
                <w:rFonts w:ascii="Times New Roman" w:hAnsi="Times New Roman"/>
                <w:sz w:val="28"/>
                <w:szCs w:val="28"/>
                <w:lang w:val="ro-MD"/>
              </w:rPr>
              <w:t>,</w:t>
            </w:r>
            <w:r w:rsidR="000802B6" w:rsidRPr="000802B6">
              <w:rPr>
                <w:rFonts w:ascii="Times New Roman" w:hAnsi="Times New Roman"/>
                <w:sz w:val="28"/>
                <w:szCs w:val="28"/>
                <w:lang w:val="ro-MD"/>
              </w:rPr>
              <w:t xml:space="preserve"> sub formă de vehicule speciale destinate structurilor din cadrul Ministerului Afacerilor Interne,</w:t>
            </w:r>
            <w:r>
              <w:rPr>
                <w:rFonts w:ascii="Times New Roman" w:hAnsi="Times New Roman"/>
                <w:sz w:val="28"/>
                <w:szCs w:val="28"/>
                <w:lang w:val="ro-MD"/>
              </w:rPr>
              <w:t xml:space="preserve"> la caz</w:t>
            </w:r>
            <w:r w:rsidR="000802B6" w:rsidRPr="000802B6">
              <w:rPr>
                <w:rFonts w:ascii="Times New Roman" w:hAnsi="Times New Roman"/>
                <w:sz w:val="28"/>
                <w:szCs w:val="28"/>
                <w:lang w:val="ro-MD"/>
              </w:rPr>
              <w:t xml:space="preserve"> Inspectoratul</w:t>
            </w:r>
            <w:r w:rsidR="00020EC9">
              <w:rPr>
                <w:rFonts w:ascii="Times New Roman" w:hAnsi="Times New Roman"/>
                <w:sz w:val="28"/>
                <w:szCs w:val="28"/>
                <w:lang w:val="ro-MD"/>
              </w:rPr>
              <w:t>ui</w:t>
            </w:r>
            <w:r w:rsidR="000802B6" w:rsidRPr="000802B6">
              <w:rPr>
                <w:rFonts w:ascii="Times New Roman" w:hAnsi="Times New Roman"/>
                <w:sz w:val="28"/>
                <w:szCs w:val="28"/>
                <w:lang w:val="ro-MD"/>
              </w:rPr>
              <w:t xml:space="preserve"> General al Poliției</w:t>
            </w:r>
            <w:r w:rsidR="00851C89">
              <w:rPr>
                <w:rFonts w:ascii="Times New Roman" w:hAnsi="Times New Roman"/>
                <w:sz w:val="28"/>
                <w:szCs w:val="28"/>
                <w:lang w:val="ro-MD"/>
              </w:rPr>
              <w:t xml:space="preserve">, Inspectoratului General </w:t>
            </w:r>
            <w:r w:rsidR="0057059F">
              <w:rPr>
                <w:rFonts w:ascii="Times New Roman" w:hAnsi="Times New Roman"/>
                <w:sz w:val="28"/>
                <w:szCs w:val="28"/>
                <w:lang w:val="ro-MD"/>
              </w:rPr>
              <w:t>de</w:t>
            </w:r>
            <w:r w:rsidR="00851C89">
              <w:rPr>
                <w:rFonts w:ascii="Times New Roman" w:hAnsi="Times New Roman"/>
                <w:sz w:val="28"/>
                <w:szCs w:val="28"/>
                <w:lang w:val="ro-MD"/>
              </w:rPr>
              <w:t xml:space="preserve"> Carabinieri</w:t>
            </w:r>
            <w:r w:rsidR="000802B6" w:rsidRPr="000802B6">
              <w:rPr>
                <w:rFonts w:ascii="Times New Roman" w:hAnsi="Times New Roman"/>
                <w:sz w:val="28"/>
                <w:szCs w:val="28"/>
                <w:lang w:val="ro-MD"/>
              </w:rPr>
              <w:t xml:space="preserve"> și Inspectoratul</w:t>
            </w:r>
            <w:r w:rsidR="00020EC9">
              <w:rPr>
                <w:rFonts w:ascii="Times New Roman" w:hAnsi="Times New Roman"/>
                <w:sz w:val="28"/>
                <w:szCs w:val="28"/>
                <w:lang w:val="ro-MD"/>
              </w:rPr>
              <w:t>ui</w:t>
            </w:r>
            <w:r w:rsidR="000802B6" w:rsidRPr="000802B6">
              <w:rPr>
                <w:rFonts w:ascii="Times New Roman" w:hAnsi="Times New Roman"/>
                <w:sz w:val="28"/>
                <w:szCs w:val="28"/>
                <w:lang w:val="ro-MD"/>
              </w:rPr>
              <w:t xml:space="preserve"> General pentru Situații de Urgență</w:t>
            </w:r>
            <w:r>
              <w:rPr>
                <w:rFonts w:ascii="Times New Roman" w:hAnsi="Times New Roman"/>
                <w:sz w:val="28"/>
                <w:szCs w:val="28"/>
                <w:lang w:val="ro-MD"/>
              </w:rPr>
              <w:t>.</w:t>
            </w:r>
          </w:p>
          <w:p w14:paraId="5B665E62" w14:textId="12213A76" w:rsidR="000802B6" w:rsidRPr="000802B6" w:rsidRDefault="000802B6" w:rsidP="000802B6">
            <w:pPr>
              <w:rPr>
                <w:rFonts w:ascii="Times New Roman" w:hAnsi="Times New Roman"/>
                <w:sz w:val="28"/>
                <w:szCs w:val="28"/>
                <w:lang w:val="ro-MD"/>
              </w:rPr>
            </w:pPr>
            <w:r w:rsidRPr="000802B6">
              <w:rPr>
                <w:rFonts w:ascii="Times New Roman" w:hAnsi="Times New Roman"/>
                <w:sz w:val="28"/>
                <w:szCs w:val="28"/>
                <w:lang w:val="ro-MD"/>
              </w:rPr>
              <w:t>Pe termen scurt și mediu, efectul preconizat</w:t>
            </w:r>
            <w:r w:rsidR="003614D2">
              <w:rPr>
                <w:rFonts w:ascii="Times New Roman" w:hAnsi="Times New Roman"/>
                <w:sz w:val="28"/>
                <w:szCs w:val="28"/>
                <w:lang w:val="ro-MD"/>
              </w:rPr>
              <w:t xml:space="preserve"> al proiectului</w:t>
            </w:r>
            <w:r w:rsidRPr="000802B6">
              <w:rPr>
                <w:rFonts w:ascii="Times New Roman" w:hAnsi="Times New Roman"/>
                <w:sz w:val="28"/>
                <w:szCs w:val="28"/>
                <w:lang w:val="ro-MD"/>
              </w:rPr>
              <w:t xml:space="preserve"> constă în creșterea capacității de reacție a instituțiilor beneficiare în misiunile operative și de salvare. Pe termen lung,</w:t>
            </w:r>
            <w:r w:rsidR="00602C35">
              <w:rPr>
                <w:rFonts w:ascii="Times New Roman" w:hAnsi="Times New Roman"/>
                <w:sz w:val="28"/>
                <w:szCs w:val="28"/>
                <w:lang w:val="ro-MD"/>
              </w:rPr>
              <w:t xml:space="preserve"> noile amendamente vor contribui</w:t>
            </w:r>
            <w:r w:rsidRPr="000802B6">
              <w:rPr>
                <w:rFonts w:ascii="Times New Roman" w:hAnsi="Times New Roman"/>
                <w:sz w:val="28"/>
                <w:szCs w:val="28"/>
                <w:lang w:val="ro-MD"/>
              </w:rPr>
              <w:t xml:space="preserve"> la modernizarea și adaptarea infrastructurii logistice</w:t>
            </w:r>
            <w:r w:rsidR="003614D2">
              <w:rPr>
                <w:rFonts w:ascii="Times New Roman" w:hAnsi="Times New Roman"/>
                <w:sz w:val="28"/>
                <w:szCs w:val="28"/>
                <w:lang w:val="ro-MD"/>
              </w:rPr>
              <w:t xml:space="preserve"> a</w:t>
            </w:r>
            <w:r w:rsidRPr="000802B6">
              <w:rPr>
                <w:rFonts w:ascii="Times New Roman" w:hAnsi="Times New Roman"/>
                <w:sz w:val="28"/>
                <w:szCs w:val="28"/>
                <w:lang w:val="ro-MD"/>
              </w:rPr>
              <w:t xml:space="preserve"> </w:t>
            </w:r>
            <w:r w:rsidR="003614D2" w:rsidRPr="000802B6">
              <w:rPr>
                <w:rFonts w:ascii="Times New Roman" w:hAnsi="Times New Roman"/>
                <w:sz w:val="28"/>
                <w:szCs w:val="28"/>
                <w:lang w:val="ro-MD"/>
              </w:rPr>
              <w:t>Inspectoratul</w:t>
            </w:r>
            <w:r w:rsidR="003614D2" w:rsidRPr="003614D2">
              <w:rPr>
                <w:rFonts w:ascii="Times New Roman" w:hAnsi="Times New Roman"/>
                <w:sz w:val="28"/>
                <w:szCs w:val="28"/>
                <w:lang w:val="ro-MD"/>
              </w:rPr>
              <w:t>ui</w:t>
            </w:r>
            <w:r w:rsidR="003614D2" w:rsidRPr="000802B6">
              <w:rPr>
                <w:rFonts w:ascii="Times New Roman" w:hAnsi="Times New Roman"/>
                <w:sz w:val="28"/>
                <w:szCs w:val="28"/>
                <w:lang w:val="ro-MD"/>
              </w:rPr>
              <w:t xml:space="preserve"> General al Poliției</w:t>
            </w:r>
            <w:r w:rsidR="00851C89">
              <w:rPr>
                <w:rFonts w:ascii="Times New Roman" w:hAnsi="Times New Roman"/>
                <w:sz w:val="28"/>
                <w:szCs w:val="28"/>
                <w:lang w:val="ro-MD"/>
              </w:rPr>
              <w:t xml:space="preserve">, Inspectoratului General </w:t>
            </w:r>
            <w:r w:rsidR="0057059F">
              <w:rPr>
                <w:rFonts w:ascii="Times New Roman" w:hAnsi="Times New Roman"/>
                <w:sz w:val="28"/>
                <w:szCs w:val="28"/>
                <w:lang w:val="ro-MD"/>
              </w:rPr>
              <w:t>de</w:t>
            </w:r>
            <w:r w:rsidR="00851C89">
              <w:rPr>
                <w:rFonts w:ascii="Times New Roman" w:hAnsi="Times New Roman"/>
                <w:sz w:val="28"/>
                <w:szCs w:val="28"/>
                <w:lang w:val="ro-MD"/>
              </w:rPr>
              <w:t xml:space="preserve"> Carabinieri</w:t>
            </w:r>
            <w:r w:rsidR="003614D2" w:rsidRPr="000802B6">
              <w:rPr>
                <w:rFonts w:ascii="Times New Roman" w:hAnsi="Times New Roman"/>
                <w:sz w:val="28"/>
                <w:szCs w:val="28"/>
                <w:lang w:val="ro-MD"/>
              </w:rPr>
              <w:t xml:space="preserve"> și Inspectoratul</w:t>
            </w:r>
            <w:r w:rsidR="003614D2" w:rsidRPr="003614D2">
              <w:rPr>
                <w:rFonts w:ascii="Times New Roman" w:hAnsi="Times New Roman"/>
                <w:sz w:val="28"/>
                <w:szCs w:val="28"/>
                <w:lang w:val="ro-MD"/>
              </w:rPr>
              <w:t>ui</w:t>
            </w:r>
            <w:r w:rsidR="003614D2" w:rsidRPr="000802B6">
              <w:rPr>
                <w:rFonts w:ascii="Times New Roman" w:hAnsi="Times New Roman"/>
                <w:sz w:val="28"/>
                <w:szCs w:val="28"/>
                <w:lang w:val="ro-MD"/>
              </w:rPr>
              <w:t xml:space="preserve"> General pentru Situații de Urgență</w:t>
            </w:r>
            <w:r w:rsidR="003614D2">
              <w:rPr>
                <w:rFonts w:ascii="Times New Roman" w:hAnsi="Times New Roman"/>
                <w:sz w:val="28"/>
                <w:szCs w:val="28"/>
                <w:lang w:val="ro-MD"/>
              </w:rPr>
              <w:t xml:space="preserve"> </w:t>
            </w:r>
            <w:r w:rsidRPr="000802B6">
              <w:rPr>
                <w:rFonts w:ascii="Times New Roman" w:hAnsi="Times New Roman"/>
                <w:sz w:val="28"/>
                <w:szCs w:val="28"/>
                <w:lang w:val="ro-MD"/>
              </w:rPr>
              <w:t xml:space="preserve">la cerințele actuale și viitoare privind gestionarea situațiilor de urgență și asigurarea ordinii </w:t>
            </w:r>
            <w:r w:rsidR="003614D2">
              <w:rPr>
                <w:rFonts w:ascii="Times New Roman" w:hAnsi="Times New Roman"/>
                <w:sz w:val="28"/>
                <w:szCs w:val="28"/>
                <w:lang w:val="ro-MD"/>
              </w:rPr>
              <w:t xml:space="preserve">și securității </w:t>
            </w:r>
            <w:r w:rsidRPr="000802B6">
              <w:rPr>
                <w:rFonts w:ascii="Times New Roman" w:hAnsi="Times New Roman"/>
                <w:sz w:val="28"/>
                <w:szCs w:val="28"/>
                <w:lang w:val="ro-MD"/>
              </w:rPr>
              <w:t>publice, fără implicarea de fonduri de la bugetul de stat pentru achiziția acestor mijloace.</w:t>
            </w:r>
          </w:p>
          <w:p w14:paraId="013FBD28" w14:textId="09038B60" w:rsidR="000802B6" w:rsidRPr="000802B6" w:rsidRDefault="000802B6" w:rsidP="000802B6">
            <w:pPr>
              <w:rPr>
                <w:rFonts w:ascii="Times New Roman" w:hAnsi="Times New Roman"/>
                <w:sz w:val="28"/>
                <w:szCs w:val="28"/>
                <w:lang w:val="ro-MD"/>
              </w:rPr>
            </w:pPr>
            <w:r w:rsidRPr="000802B6">
              <w:rPr>
                <w:rFonts w:ascii="Times New Roman" w:hAnsi="Times New Roman"/>
                <w:sz w:val="28"/>
                <w:szCs w:val="28"/>
                <w:lang w:val="ro-MD"/>
              </w:rPr>
              <w:t xml:space="preserve">Prin urmare, proiectul se încadrează în sistemul instituțional existent, </w:t>
            </w:r>
            <w:r w:rsidR="00DA45E8">
              <w:rPr>
                <w:rFonts w:ascii="Times New Roman" w:hAnsi="Times New Roman"/>
                <w:sz w:val="28"/>
                <w:szCs w:val="28"/>
                <w:lang w:val="ro-MD"/>
              </w:rPr>
              <w:t xml:space="preserve">având </w:t>
            </w:r>
            <w:r w:rsidRPr="000802B6">
              <w:rPr>
                <w:rFonts w:ascii="Times New Roman" w:hAnsi="Times New Roman"/>
                <w:sz w:val="28"/>
                <w:szCs w:val="28"/>
                <w:lang w:val="ro-MD"/>
              </w:rPr>
              <w:t xml:space="preserve">un impact pozitiv asupra eficienței și capacității administrative a </w:t>
            </w:r>
            <w:r w:rsidR="00DA45E8">
              <w:rPr>
                <w:rFonts w:ascii="Times New Roman" w:hAnsi="Times New Roman"/>
                <w:sz w:val="28"/>
                <w:szCs w:val="28"/>
                <w:lang w:val="ro-MD"/>
              </w:rPr>
              <w:t>Ministerului Afacerilor Interne.</w:t>
            </w:r>
          </w:p>
          <w:p w14:paraId="31693612" w14:textId="5C32C1DA" w:rsidR="00294EDC" w:rsidRPr="000802B6" w:rsidRDefault="00294EDC" w:rsidP="00294EDC">
            <w:pPr>
              <w:rPr>
                <w:rFonts w:ascii="Times New Roman" w:hAnsi="Times New Roman"/>
                <w:sz w:val="28"/>
                <w:szCs w:val="28"/>
                <w:lang w:val="ro-MD"/>
              </w:rPr>
            </w:pPr>
          </w:p>
        </w:tc>
      </w:tr>
      <w:tr w:rsidR="00294EDC" w:rsidRPr="00020EC9" w14:paraId="7BD0B704"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00E8BE14" w14:textId="77777777" w:rsidR="00294EDC" w:rsidRPr="000F28AE" w:rsidRDefault="00294EDC" w:rsidP="00294EDC">
            <w:pPr>
              <w:rPr>
                <w:rFonts w:ascii="Times New Roman" w:hAnsi="Times New Roman"/>
                <w:sz w:val="28"/>
                <w:szCs w:val="28"/>
                <w:lang w:val="ro-RO"/>
              </w:rPr>
            </w:pPr>
            <w:r w:rsidRPr="000F28AE">
              <w:rPr>
                <w:rFonts w:ascii="Times New Roman" w:hAnsi="Times New Roman"/>
                <w:sz w:val="28"/>
                <w:szCs w:val="28"/>
                <w:lang w:val="ro-RO"/>
              </w:rPr>
              <w:t>4.2. Impactul financiar și argumentarea costurilor estimative</w:t>
            </w:r>
          </w:p>
        </w:tc>
      </w:tr>
      <w:tr w:rsidR="00294EDC" w:rsidRPr="00020EC9" w14:paraId="4888682F" w14:textId="77777777" w:rsidTr="00455BBE">
        <w:trPr>
          <w:trHeight w:val="371"/>
        </w:trPr>
        <w:tc>
          <w:tcPr>
            <w:tcW w:w="9629" w:type="dxa"/>
            <w:tcBorders>
              <w:top w:val="nil"/>
              <w:left w:val="single" w:sz="8" w:space="0" w:color="000000"/>
              <w:bottom w:val="single" w:sz="8" w:space="0" w:color="000000"/>
              <w:right w:val="single" w:sz="8" w:space="0" w:color="000000"/>
            </w:tcBorders>
            <w:hideMark/>
          </w:tcPr>
          <w:p w14:paraId="260D7D5D" w14:textId="5611D241" w:rsidR="000802B6" w:rsidRPr="000802B6" w:rsidRDefault="000802B6" w:rsidP="000802B6">
            <w:pPr>
              <w:rPr>
                <w:rFonts w:ascii="Times New Roman" w:hAnsi="Times New Roman"/>
                <w:sz w:val="28"/>
                <w:szCs w:val="28"/>
                <w:lang w:val="ro-MD"/>
              </w:rPr>
            </w:pPr>
            <w:r w:rsidRPr="000802B6">
              <w:rPr>
                <w:rFonts w:ascii="Times New Roman" w:hAnsi="Times New Roman"/>
                <w:sz w:val="28"/>
                <w:szCs w:val="28"/>
                <w:lang w:val="ro-MD"/>
              </w:rPr>
              <w:t xml:space="preserve">Punerea în aplicare a proiectului de act normativ nu implică alocări bugetare suplimentare din bugetul </w:t>
            </w:r>
            <w:r w:rsidR="00526270">
              <w:rPr>
                <w:rFonts w:ascii="Times New Roman" w:hAnsi="Times New Roman"/>
                <w:sz w:val="28"/>
                <w:szCs w:val="28"/>
                <w:lang w:val="ro-MD"/>
              </w:rPr>
              <w:t>de stat</w:t>
            </w:r>
            <w:r w:rsidRPr="000802B6">
              <w:rPr>
                <w:rFonts w:ascii="Times New Roman" w:hAnsi="Times New Roman"/>
                <w:sz w:val="28"/>
                <w:szCs w:val="28"/>
                <w:lang w:val="ro-MD"/>
              </w:rPr>
              <w:t>, întrucât vehiculele speciale ce urmează a fi introduse în țară sunt oferite cu titlu gratuit,</w:t>
            </w:r>
            <w:r w:rsidR="00526270">
              <w:rPr>
                <w:rFonts w:ascii="Times New Roman" w:hAnsi="Times New Roman"/>
                <w:sz w:val="28"/>
                <w:szCs w:val="28"/>
                <w:lang w:val="ro-MD"/>
              </w:rPr>
              <w:t xml:space="preserve"> în calitate de </w:t>
            </w:r>
            <w:r w:rsidRPr="000802B6">
              <w:rPr>
                <w:rFonts w:ascii="Times New Roman" w:hAnsi="Times New Roman"/>
                <w:sz w:val="28"/>
                <w:szCs w:val="28"/>
                <w:lang w:val="ro-MD"/>
              </w:rPr>
              <w:t>ajuto</w:t>
            </w:r>
            <w:r w:rsidR="00620A12">
              <w:rPr>
                <w:rFonts w:ascii="Times New Roman" w:hAnsi="Times New Roman"/>
                <w:sz w:val="28"/>
                <w:szCs w:val="28"/>
                <w:lang w:val="ro-MD"/>
              </w:rPr>
              <w:t>are</w:t>
            </w:r>
            <w:r w:rsidRPr="000802B6">
              <w:rPr>
                <w:rFonts w:ascii="Times New Roman" w:hAnsi="Times New Roman"/>
                <w:sz w:val="28"/>
                <w:szCs w:val="28"/>
                <w:lang w:val="ro-MD"/>
              </w:rPr>
              <w:t xml:space="preserve"> umanitar</w:t>
            </w:r>
            <w:r w:rsidR="00620A12">
              <w:rPr>
                <w:rFonts w:ascii="Times New Roman" w:hAnsi="Times New Roman"/>
                <w:sz w:val="28"/>
                <w:szCs w:val="28"/>
                <w:lang w:val="ro-MD"/>
              </w:rPr>
              <w:t>e</w:t>
            </w:r>
            <w:r w:rsidRPr="000802B6">
              <w:rPr>
                <w:rFonts w:ascii="Times New Roman" w:hAnsi="Times New Roman"/>
                <w:sz w:val="28"/>
                <w:szCs w:val="28"/>
                <w:lang w:val="ro-MD"/>
              </w:rPr>
              <w:t xml:space="preserve"> de către parteneri externi (organizații internaționale, instituții guvernamentale sau non-guvernamentale).</w:t>
            </w:r>
          </w:p>
          <w:p w14:paraId="69C7B683" w14:textId="27A5E64E" w:rsidR="000802B6" w:rsidRPr="000802B6" w:rsidRDefault="00526270" w:rsidP="000802B6">
            <w:pPr>
              <w:rPr>
                <w:rFonts w:ascii="Times New Roman" w:hAnsi="Times New Roman"/>
                <w:sz w:val="28"/>
                <w:szCs w:val="28"/>
                <w:lang w:val="ro-MD"/>
              </w:rPr>
            </w:pPr>
            <w:r>
              <w:rPr>
                <w:rFonts w:ascii="Times New Roman" w:hAnsi="Times New Roman"/>
                <w:sz w:val="28"/>
                <w:szCs w:val="28"/>
                <w:lang w:val="ro-MD"/>
              </w:rPr>
              <w:t>În context, implementarea proiectului</w:t>
            </w:r>
            <w:r w:rsidR="000802B6" w:rsidRPr="000802B6">
              <w:rPr>
                <w:rFonts w:ascii="Times New Roman" w:hAnsi="Times New Roman"/>
                <w:sz w:val="28"/>
                <w:szCs w:val="28"/>
                <w:lang w:val="ro-MD"/>
              </w:rPr>
              <w:t xml:space="preserve"> nu </w:t>
            </w:r>
            <w:r w:rsidR="00620A12">
              <w:rPr>
                <w:rFonts w:ascii="Times New Roman" w:hAnsi="Times New Roman"/>
                <w:sz w:val="28"/>
                <w:szCs w:val="28"/>
                <w:lang w:val="ro-MD"/>
              </w:rPr>
              <w:t>are un</w:t>
            </w:r>
            <w:r w:rsidR="000802B6" w:rsidRPr="000802B6">
              <w:rPr>
                <w:rFonts w:ascii="Times New Roman" w:hAnsi="Times New Roman"/>
                <w:sz w:val="28"/>
                <w:szCs w:val="28"/>
                <w:lang w:val="ro-MD"/>
              </w:rPr>
              <w:t xml:space="preserve"> impact financiar</w:t>
            </w:r>
            <w:r w:rsidR="00620A12">
              <w:rPr>
                <w:rFonts w:ascii="Times New Roman" w:hAnsi="Times New Roman"/>
                <w:sz w:val="28"/>
                <w:szCs w:val="28"/>
                <w:lang w:val="ro-MD"/>
              </w:rPr>
              <w:t xml:space="preserve"> </w:t>
            </w:r>
            <w:r w:rsidR="000802B6" w:rsidRPr="000802B6">
              <w:rPr>
                <w:rFonts w:ascii="Times New Roman" w:hAnsi="Times New Roman"/>
                <w:sz w:val="28"/>
                <w:szCs w:val="28"/>
                <w:lang w:val="ro-MD"/>
              </w:rPr>
              <w:t>asupra bugetului de stat, ci permite economii semnificative</w:t>
            </w:r>
            <w:r w:rsidR="00620A12">
              <w:rPr>
                <w:rFonts w:ascii="Times New Roman" w:hAnsi="Times New Roman"/>
                <w:sz w:val="28"/>
                <w:szCs w:val="28"/>
                <w:lang w:val="ro-MD"/>
              </w:rPr>
              <w:t>,</w:t>
            </w:r>
            <w:r w:rsidR="000802B6" w:rsidRPr="000802B6">
              <w:rPr>
                <w:rFonts w:ascii="Times New Roman" w:hAnsi="Times New Roman"/>
                <w:sz w:val="28"/>
                <w:szCs w:val="28"/>
                <w:lang w:val="ro-MD"/>
              </w:rPr>
              <w:t xml:space="preserve"> prin valorificarea unor resurse externe nerambursabile, contribuind la atingerea obiectivelor instituționale fără costuri suplimentare pentru contribuabili.</w:t>
            </w:r>
          </w:p>
          <w:p w14:paraId="110A05AD" w14:textId="0BB7372D" w:rsidR="00294EDC" w:rsidRPr="000802B6" w:rsidRDefault="00294EDC" w:rsidP="000802B6">
            <w:pPr>
              <w:ind w:firstLine="0"/>
              <w:rPr>
                <w:rFonts w:ascii="Times New Roman" w:hAnsi="Times New Roman"/>
                <w:sz w:val="28"/>
                <w:szCs w:val="28"/>
                <w:lang w:val="ro-MD"/>
              </w:rPr>
            </w:pPr>
          </w:p>
        </w:tc>
      </w:tr>
      <w:tr w:rsidR="00294EDC" w:rsidRPr="00294EDC" w14:paraId="22FE5762"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34119E9A" w14:textId="77777777" w:rsidR="00294EDC" w:rsidRPr="000F28AE" w:rsidRDefault="00294EDC" w:rsidP="00294EDC">
            <w:pPr>
              <w:rPr>
                <w:rFonts w:ascii="Times New Roman" w:hAnsi="Times New Roman"/>
                <w:sz w:val="28"/>
                <w:szCs w:val="28"/>
                <w:lang w:val="ro-RO"/>
              </w:rPr>
            </w:pPr>
            <w:r w:rsidRPr="000F28AE">
              <w:rPr>
                <w:rFonts w:ascii="Times New Roman" w:hAnsi="Times New Roman"/>
                <w:sz w:val="28"/>
                <w:szCs w:val="28"/>
                <w:lang w:val="ro-RO"/>
              </w:rPr>
              <w:t>4.3. Impactul asupra sectorului privat</w:t>
            </w:r>
          </w:p>
        </w:tc>
      </w:tr>
      <w:tr w:rsidR="00294EDC" w:rsidRPr="00020EC9" w14:paraId="308A9571" w14:textId="77777777" w:rsidTr="00455BBE">
        <w:tc>
          <w:tcPr>
            <w:tcW w:w="9629" w:type="dxa"/>
            <w:tcBorders>
              <w:top w:val="nil"/>
              <w:left w:val="single" w:sz="8" w:space="0" w:color="000000"/>
              <w:bottom w:val="single" w:sz="8" w:space="0" w:color="000000"/>
              <w:right w:val="single" w:sz="8" w:space="0" w:color="000000"/>
            </w:tcBorders>
            <w:hideMark/>
          </w:tcPr>
          <w:p w14:paraId="0A8DB598" w14:textId="6386C59E" w:rsidR="000802B6" w:rsidRPr="000802B6" w:rsidRDefault="000802B6" w:rsidP="000802B6">
            <w:pPr>
              <w:rPr>
                <w:rFonts w:ascii="Times New Roman" w:hAnsi="Times New Roman"/>
                <w:sz w:val="28"/>
                <w:szCs w:val="28"/>
                <w:lang w:val="ro-MD"/>
              </w:rPr>
            </w:pPr>
            <w:r w:rsidRPr="000802B6">
              <w:rPr>
                <w:rFonts w:ascii="Times New Roman" w:hAnsi="Times New Roman"/>
                <w:sz w:val="28"/>
                <w:szCs w:val="28"/>
                <w:lang w:val="ro-MD"/>
              </w:rPr>
              <w:lastRenderedPageBreak/>
              <w:t xml:space="preserve">Proiectul de act normativ nu </w:t>
            </w:r>
            <w:r w:rsidR="00524863">
              <w:rPr>
                <w:rFonts w:ascii="Times New Roman" w:hAnsi="Times New Roman"/>
                <w:sz w:val="28"/>
                <w:szCs w:val="28"/>
                <w:lang w:val="ro-MD"/>
              </w:rPr>
              <w:t xml:space="preserve">are impact </w:t>
            </w:r>
            <w:r w:rsidRPr="000802B6">
              <w:rPr>
                <w:rFonts w:ascii="Times New Roman" w:hAnsi="Times New Roman"/>
                <w:sz w:val="28"/>
                <w:szCs w:val="28"/>
                <w:lang w:val="ro-MD"/>
              </w:rPr>
              <w:t>asupra sectorului privat, deoarece vizează exclusiv reglementarea regimului juridic aplicabil bunurilor introduse în țară cu titlu gratuit, sub forma ajutoarelor umanitare destinate exclusiv utilizării de către Inspectoratul General al Poliției</w:t>
            </w:r>
            <w:r w:rsidR="00851C89">
              <w:rPr>
                <w:rFonts w:ascii="Times New Roman" w:hAnsi="Times New Roman"/>
                <w:sz w:val="28"/>
                <w:szCs w:val="28"/>
                <w:lang w:val="ro-MD"/>
              </w:rPr>
              <w:t xml:space="preserve">, Inspectoratul General </w:t>
            </w:r>
            <w:r w:rsidR="0057059F">
              <w:rPr>
                <w:rFonts w:ascii="Times New Roman" w:hAnsi="Times New Roman"/>
                <w:sz w:val="28"/>
                <w:szCs w:val="28"/>
                <w:lang w:val="ro-MD"/>
              </w:rPr>
              <w:t>de</w:t>
            </w:r>
            <w:r w:rsidR="00851C89">
              <w:rPr>
                <w:rFonts w:ascii="Times New Roman" w:hAnsi="Times New Roman"/>
                <w:sz w:val="28"/>
                <w:szCs w:val="28"/>
                <w:lang w:val="ro-MD"/>
              </w:rPr>
              <w:t xml:space="preserve"> Carabinieri</w:t>
            </w:r>
            <w:r w:rsidRPr="000802B6">
              <w:rPr>
                <w:rFonts w:ascii="Times New Roman" w:hAnsi="Times New Roman"/>
                <w:sz w:val="28"/>
                <w:szCs w:val="28"/>
                <w:lang w:val="ro-MD"/>
              </w:rPr>
              <w:t xml:space="preserve"> și Inspectoratul General pentru Situații de Urgență.</w:t>
            </w:r>
          </w:p>
          <w:p w14:paraId="797C35EC" w14:textId="5036D898" w:rsidR="000802B6" w:rsidRPr="000802B6" w:rsidRDefault="000802B6" w:rsidP="000802B6">
            <w:pPr>
              <w:rPr>
                <w:rFonts w:ascii="Times New Roman" w:hAnsi="Times New Roman"/>
                <w:sz w:val="28"/>
                <w:szCs w:val="28"/>
                <w:lang w:val="ro-MD"/>
              </w:rPr>
            </w:pPr>
            <w:r w:rsidRPr="000802B6">
              <w:rPr>
                <w:rFonts w:ascii="Times New Roman" w:hAnsi="Times New Roman"/>
                <w:sz w:val="28"/>
                <w:szCs w:val="28"/>
                <w:lang w:val="ro-MD"/>
              </w:rPr>
              <w:t xml:space="preserve">Vehiculele speciale ce fac obiectul </w:t>
            </w:r>
            <w:r w:rsidR="00524863">
              <w:rPr>
                <w:rFonts w:ascii="Times New Roman" w:hAnsi="Times New Roman"/>
                <w:sz w:val="28"/>
                <w:szCs w:val="28"/>
                <w:lang w:val="ro-MD"/>
              </w:rPr>
              <w:t xml:space="preserve">proiectului de act normativ </w:t>
            </w:r>
            <w:r w:rsidRPr="000802B6">
              <w:rPr>
                <w:rFonts w:ascii="Times New Roman" w:hAnsi="Times New Roman"/>
                <w:sz w:val="28"/>
                <w:szCs w:val="28"/>
                <w:lang w:val="ro-MD"/>
              </w:rPr>
              <w:t>nu sunt achiziționate de pe piața internă, ci sunt primite prin donații din partea unor entități din afara țării. Ca urmare, nu există implicații asupra activității economice a agenților economici autohtoni – fie aceștia producători, importatori sau distribuitori de vehicule.</w:t>
            </w:r>
          </w:p>
          <w:p w14:paraId="126B117D" w14:textId="4A5F9BAB" w:rsidR="00294EDC" w:rsidRPr="000802B6" w:rsidRDefault="000802B6" w:rsidP="001E61A9">
            <w:pPr>
              <w:rPr>
                <w:rFonts w:ascii="Times New Roman" w:hAnsi="Times New Roman"/>
                <w:sz w:val="28"/>
                <w:szCs w:val="28"/>
                <w:lang w:val="ro-MD"/>
              </w:rPr>
            </w:pPr>
            <w:r w:rsidRPr="000802B6">
              <w:rPr>
                <w:rFonts w:ascii="Times New Roman" w:hAnsi="Times New Roman"/>
                <w:sz w:val="28"/>
                <w:szCs w:val="28"/>
                <w:lang w:val="ro-MD"/>
              </w:rPr>
              <w:t>De asemenea, actul normativ nu impune obligații noi de conformare pentru operatorii economici privați, nu generează costuri administrative sau de altă natură pentru întreprinderi și nu afectează în mod disproporționat întreprinderile mici și mijlocii în raport cu întreprinderile mari.</w:t>
            </w:r>
            <w:r w:rsidR="001E61A9">
              <w:rPr>
                <w:rFonts w:ascii="Times New Roman" w:hAnsi="Times New Roman"/>
                <w:sz w:val="28"/>
                <w:szCs w:val="28"/>
                <w:lang w:val="ro-MD"/>
              </w:rPr>
              <w:t xml:space="preserve"> </w:t>
            </w:r>
            <w:r w:rsidR="00E47F9D">
              <w:rPr>
                <w:rFonts w:ascii="Times New Roman" w:hAnsi="Times New Roman"/>
                <w:sz w:val="28"/>
                <w:szCs w:val="28"/>
                <w:lang w:val="ro-MD"/>
              </w:rPr>
              <w:t>Concomitent, n</w:t>
            </w:r>
            <w:r w:rsidRPr="000802B6">
              <w:rPr>
                <w:rFonts w:ascii="Times New Roman" w:hAnsi="Times New Roman"/>
                <w:sz w:val="28"/>
                <w:szCs w:val="28"/>
                <w:lang w:val="ro-MD"/>
              </w:rPr>
              <w:t>u sunt identificate efecte asupra concurenței, întrucât măsura nu creează distorsiuni în piață și nu introduce avantaje sau constrângeri</w:t>
            </w:r>
            <w:r w:rsidR="001E61A9">
              <w:rPr>
                <w:rFonts w:ascii="Times New Roman" w:hAnsi="Times New Roman"/>
                <w:sz w:val="28"/>
                <w:szCs w:val="28"/>
                <w:lang w:val="ro-MD"/>
              </w:rPr>
              <w:t xml:space="preserve">, </w:t>
            </w:r>
            <w:r w:rsidRPr="000802B6">
              <w:rPr>
                <w:rFonts w:ascii="Times New Roman" w:hAnsi="Times New Roman"/>
                <w:sz w:val="28"/>
                <w:szCs w:val="28"/>
                <w:lang w:val="ro-MD"/>
              </w:rPr>
              <w:t>care să vizeze direct sau indirect sectorul privat.</w:t>
            </w:r>
          </w:p>
        </w:tc>
      </w:tr>
      <w:tr w:rsidR="001C598E" w:rsidRPr="00B23F13" w14:paraId="7974F681" w14:textId="77777777" w:rsidTr="005B20AC">
        <w:tc>
          <w:tcPr>
            <w:tcW w:w="9629" w:type="dxa"/>
            <w:tcBorders>
              <w:top w:val="none" w:sz="4" w:space="0" w:color="000000"/>
              <w:left w:val="single" w:sz="8" w:space="0" w:color="000000"/>
              <w:bottom w:val="single" w:sz="4" w:space="0" w:color="auto"/>
              <w:right w:val="single" w:sz="8" w:space="0" w:color="000000"/>
            </w:tcBorders>
            <w:shd w:val="clear" w:color="EDEDED" w:fill="EDEDED"/>
          </w:tcPr>
          <w:p w14:paraId="4F93F042" w14:textId="77777777" w:rsidR="001C598E" w:rsidRPr="000F28AE" w:rsidRDefault="001C598E" w:rsidP="001C598E">
            <w:pPr>
              <w:tabs>
                <w:tab w:val="left" w:pos="1877"/>
                <w:tab w:val="left" w:pos="1976"/>
                <w:tab w:val="left" w:pos="2303"/>
              </w:tabs>
              <w:ind w:left="176" w:firstLine="557"/>
              <w:rPr>
                <w:rFonts w:ascii="Times New Roman" w:hAnsi="Times New Roman"/>
                <w:sz w:val="28"/>
                <w:szCs w:val="28"/>
                <w:lang w:val="ro-RO"/>
              </w:rPr>
            </w:pPr>
            <w:r w:rsidRPr="000F28AE">
              <w:rPr>
                <w:rFonts w:ascii="Times New Roman" w:hAnsi="Times New Roman"/>
                <w:sz w:val="28"/>
                <w:szCs w:val="28"/>
                <w:lang w:val="ro-RO"/>
              </w:rPr>
              <w:t>4.4. Impactul social</w:t>
            </w:r>
          </w:p>
        </w:tc>
      </w:tr>
      <w:tr w:rsidR="001C598E" w:rsidRPr="00020EC9" w14:paraId="020D8E71" w14:textId="77777777" w:rsidTr="005B20AC">
        <w:trPr>
          <w:trHeight w:val="339"/>
        </w:trPr>
        <w:tc>
          <w:tcPr>
            <w:tcW w:w="9629" w:type="dxa"/>
            <w:tcBorders>
              <w:top w:val="none" w:sz="4" w:space="0" w:color="000000"/>
              <w:left w:val="single" w:sz="8" w:space="0" w:color="000000"/>
              <w:bottom w:val="single" w:sz="4" w:space="0" w:color="auto"/>
              <w:right w:val="single" w:sz="8" w:space="0" w:color="000000"/>
            </w:tcBorders>
            <w:shd w:val="clear" w:color="auto" w:fill="auto"/>
            <w:hideMark/>
          </w:tcPr>
          <w:p w14:paraId="5F242A78" w14:textId="7A5FEAA5" w:rsidR="00320B1D" w:rsidRPr="00EF143D" w:rsidRDefault="001E61A9" w:rsidP="00B40A29">
            <w:pPr>
              <w:tabs>
                <w:tab w:val="left" w:pos="1877"/>
                <w:tab w:val="left" w:pos="1976"/>
                <w:tab w:val="left" w:pos="2303"/>
              </w:tabs>
              <w:spacing w:line="256" w:lineRule="auto"/>
              <w:ind w:firstLine="733"/>
              <w:rPr>
                <w:rFonts w:ascii="Times New Roman" w:eastAsia="Times New Roman" w:hAnsi="Times New Roman"/>
                <w:sz w:val="28"/>
                <w:szCs w:val="28"/>
                <w:lang w:val="ro-RO"/>
              </w:rPr>
            </w:pPr>
            <w:r>
              <w:rPr>
                <w:rFonts w:ascii="Times New Roman" w:eastAsia="Times New Roman" w:hAnsi="Times New Roman"/>
                <w:sz w:val="28"/>
                <w:szCs w:val="28"/>
                <w:lang w:val="ro-RO"/>
              </w:rPr>
              <w:t>Per general, p</w:t>
            </w:r>
            <w:r w:rsidR="00B40A29" w:rsidRPr="00EF143D">
              <w:rPr>
                <w:rFonts w:ascii="Times New Roman" w:eastAsia="Times New Roman" w:hAnsi="Times New Roman"/>
                <w:sz w:val="28"/>
                <w:szCs w:val="28"/>
                <w:lang w:val="ro-RO"/>
              </w:rPr>
              <w:t xml:space="preserve">rin buna dotare și </w:t>
            </w:r>
            <w:r w:rsidR="00851C89" w:rsidRPr="00EF143D">
              <w:rPr>
                <w:rFonts w:ascii="Times New Roman" w:eastAsia="Times New Roman" w:hAnsi="Times New Roman"/>
                <w:sz w:val="28"/>
                <w:szCs w:val="28"/>
                <w:lang w:val="ro-RO"/>
              </w:rPr>
              <w:t>funcționare</w:t>
            </w:r>
            <w:r w:rsidR="00B40A29" w:rsidRPr="00EF143D">
              <w:rPr>
                <w:rFonts w:ascii="Times New Roman" w:eastAsia="Times New Roman" w:hAnsi="Times New Roman"/>
                <w:sz w:val="28"/>
                <w:szCs w:val="28"/>
                <w:lang w:val="ro-RO"/>
              </w:rPr>
              <w:t xml:space="preserve"> a structurilor de forță a statului se va obține o operativitate înaltă în timpul </w:t>
            </w:r>
            <w:r w:rsidR="007D66ED" w:rsidRPr="00EF143D">
              <w:rPr>
                <w:rFonts w:ascii="Times New Roman" w:eastAsia="Times New Roman" w:hAnsi="Times New Roman"/>
                <w:sz w:val="28"/>
                <w:szCs w:val="28"/>
                <w:lang w:val="ro-RO"/>
              </w:rPr>
              <w:t>intervențiilor</w:t>
            </w:r>
            <w:r w:rsidR="00B40A29" w:rsidRPr="00EF143D">
              <w:rPr>
                <w:rFonts w:ascii="Times New Roman" w:eastAsia="Times New Roman" w:hAnsi="Times New Roman"/>
                <w:sz w:val="28"/>
                <w:szCs w:val="28"/>
                <w:lang w:val="ro-RO"/>
              </w:rPr>
              <w:t xml:space="preserve"> acestora în diferite circumstanțe și situații. Acest fapt, în mod indubitabil va spori </w:t>
            </w:r>
            <w:r w:rsidR="00B40208" w:rsidRPr="00EF143D">
              <w:rPr>
                <w:rFonts w:ascii="Times New Roman" w:eastAsia="Times New Roman" w:hAnsi="Times New Roman"/>
                <w:sz w:val="28"/>
                <w:szCs w:val="28"/>
                <w:lang w:val="ro-RO"/>
              </w:rPr>
              <w:t>siguranța</w:t>
            </w:r>
            <w:r w:rsidR="00B40A29" w:rsidRPr="00EF143D">
              <w:rPr>
                <w:rFonts w:ascii="Times New Roman" w:eastAsia="Times New Roman" w:hAnsi="Times New Roman"/>
                <w:sz w:val="28"/>
                <w:szCs w:val="28"/>
                <w:lang w:val="ro-RO"/>
              </w:rPr>
              <w:t xml:space="preserve"> persoanelor și bunurilor acestora şi va crește încrederea societății în structurile statului.</w:t>
            </w:r>
          </w:p>
          <w:p w14:paraId="6D2EF33F" w14:textId="77777777" w:rsidR="001E61A9" w:rsidRDefault="00B25A29" w:rsidP="00B25A29">
            <w:pPr>
              <w:tabs>
                <w:tab w:val="left" w:pos="1877"/>
                <w:tab w:val="left" w:pos="1976"/>
                <w:tab w:val="left" w:pos="2303"/>
              </w:tabs>
              <w:spacing w:line="256" w:lineRule="auto"/>
              <w:ind w:firstLine="733"/>
              <w:rPr>
                <w:rFonts w:ascii="Times New Roman" w:eastAsia="Times New Roman" w:hAnsi="Times New Roman"/>
                <w:sz w:val="28"/>
                <w:szCs w:val="28"/>
                <w:lang w:val="ro-MD"/>
              </w:rPr>
            </w:pPr>
            <w:r>
              <w:rPr>
                <w:rFonts w:ascii="Times New Roman" w:eastAsia="Times New Roman" w:hAnsi="Times New Roman"/>
                <w:sz w:val="28"/>
                <w:szCs w:val="28"/>
                <w:lang w:val="ro-MD"/>
              </w:rPr>
              <w:t>Aprobarea</w:t>
            </w:r>
            <w:r w:rsidR="000802B6" w:rsidRPr="000802B6">
              <w:rPr>
                <w:rFonts w:ascii="Times New Roman" w:eastAsia="Times New Roman" w:hAnsi="Times New Roman"/>
                <w:sz w:val="28"/>
                <w:szCs w:val="28"/>
                <w:lang w:val="ro-MD"/>
              </w:rPr>
              <w:t xml:space="preserve"> proiectului de act normativ generează un impact social pozitiv, prin îmbunătățirea capacității instituțiilor din domeniul </w:t>
            </w:r>
            <w:r>
              <w:rPr>
                <w:rFonts w:ascii="Times New Roman" w:eastAsia="Times New Roman" w:hAnsi="Times New Roman"/>
                <w:sz w:val="28"/>
                <w:szCs w:val="28"/>
                <w:lang w:val="ro-MD"/>
              </w:rPr>
              <w:t>ordinii și securității</w:t>
            </w:r>
            <w:r w:rsidR="000802B6" w:rsidRPr="000802B6">
              <w:rPr>
                <w:rFonts w:ascii="Times New Roman" w:eastAsia="Times New Roman" w:hAnsi="Times New Roman"/>
                <w:sz w:val="28"/>
                <w:szCs w:val="28"/>
                <w:lang w:val="ro-MD"/>
              </w:rPr>
              <w:t xml:space="preserve"> publice și al protecției civile de a răspunde eficient în situații de urgență, intervenții rapide sau acțiuni de menținere a ordinii publice. </w:t>
            </w:r>
          </w:p>
          <w:p w14:paraId="44F939D6" w14:textId="3D36BAB6" w:rsidR="00B25A29" w:rsidRDefault="000802B6" w:rsidP="00B25A29">
            <w:pPr>
              <w:tabs>
                <w:tab w:val="left" w:pos="1877"/>
                <w:tab w:val="left" w:pos="1976"/>
                <w:tab w:val="left" w:pos="2303"/>
              </w:tabs>
              <w:spacing w:line="256" w:lineRule="auto"/>
              <w:ind w:firstLine="733"/>
              <w:rPr>
                <w:rFonts w:ascii="Times New Roman" w:eastAsia="Times New Roman" w:hAnsi="Times New Roman"/>
                <w:sz w:val="28"/>
                <w:szCs w:val="28"/>
                <w:lang w:val="ro-MD"/>
              </w:rPr>
            </w:pPr>
            <w:r w:rsidRPr="000802B6">
              <w:rPr>
                <w:rFonts w:ascii="Times New Roman" w:eastAsia="Times New Roman" w:hAnsi="Times New Roman"/>
                <w:sz w:val="28"/>
                <w:szCs w:val="28"/>
                <w:lang w:val="ro-MD"/>
              </w:rPr>
              <w:t xml:space="preserve">Grupurile sociale </w:t>
            </w:r>
            <w:r w:rsidR="00B25A29">
              <w:rPr>
                <w:rFonts w:ascii="Times New Roman" w:eastAsia="Times New Roman" w:hAnsi="Times New Roman"/>
                <w:sz w:val="28"/>
                <w:szCs w:val="28"/>
                <w:lang w:val="ro-MD"/>
              </w:rPr>
              <w:t>care vor beneficia urmare proiectului respectiv sunt:</w:t>
            </w:r>
          </w:p>
          <w:p w14:paraId="7FCD0AC0" w14:textId="74D4E7C8" w:rsidR="005538A4" w:rsidRDefault="00B25A29" w:rsidP="005538A4">
            <w:pPr>
              <w:tabs>
                <w:tab w:val="left" w:pos="1877"/>
                <w:tab w:val="left" w:pos="1976"/>
                <w:tab w:val="left" w:pos="2303"/>
              </w:tabs>
              <w:spacing w:line="256" w:lineRule="auto"/>
              <w:ind w:firstLine="733"/>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1) în mod general, toți membrii societății, </w:t>
            </w:r>
            <w:r w:rsidRPr="000802B6">
              <w:rPr>
                <w:rFonts w:ascii="Times New Roman" w:eastAsia="Times New Roman" w:hAnsi="Times New Roman"/>
                <w:sz w:val="28"/>
                <w:szCs w:val="28"/>
                <w:lang w:val="ro-MD"/>
              </w:rPr>
              <w:t xml:space="preserve">care beneficiază de intervenții mai rapide și mai eficiente din partea </w:t>
            </w:r>
            <w:r w:rsidR="005538A4" w:rsidRPr="000802B6">
              <w:rPr>
                <w:rFonts w:ascii="Times New Roman" w:eastAsia="Times New Roman" w:hAnsi="Times New Roman"/>
                <w:sz w:val="28"/>
                <w:szCs w:val="28"/>
                <w:lang w:val="ro-MD"/>
              </w:rPr>
              <w:t>Inspectoratul</w:t>
            </w:r>
            <w:r w:rsidR="005538A4">
              <w:rPr>
                <w:rFonts w:ascii="Times New Roman" w:eastAsia="Times New Roman" w:hAnsi="Times New Roman"/>
                <w:sz w:val="28"/>
                <w:szCs w:val="28"/>
                <w:lang w:val="ro-MD"/>
              </w:rPr>
              <w:t>ui</w:t>
            </w:r>
            <w:r w:rsidR="005538A4" w:rsidRPr="000802B6">
              <w:rPr>
                <w:rFonts w:ascii="Times New Roman" w:eastAsia="Times New Roman" w:hAnsi="Times New Roman"/>
                <w:sz w:val="28"/>
                <w:szCs w:val="28"/>
                <w:lang w:val="ro-MD"/>
              </w:rPr>
              <w:t xml:space="preserve"> General al Poliției</w:t>
            </w:r>
            <w:r w:rsidR="0057059F">
              <w:rPr>
                <w:rFonts w:ascii="Times New Roman" w:eastAsia="Times New Roman" w:hAnsi="Times New Roman"/>
                <w:sz w:val="28"/>
                <w:szCs w:val="28"/>
                <w:lang w:val="ro-MD"/>
              </w:rPr>
              <w:t>,</w:t>
            </w:r>
            <w:r w:rsidR="005538A4" w:rsidRPr="000802B6">
              <w:rPr>
                <w:rFonts w:ascii="Times New Roman" w:eastAsia="Times New Roman" w:hAnsi="Times New Roman"/>
                <w:sz w:val="28"/>
                <w:szCs w:val="28"/>
                <w:lang w:val="ro-MD"/>
              </w:rPr>
              <w:t xml:space="preserve"> </w:t>
            </w:r>
            <w:r w:rsidR="0057059F">
              <w:rPr>
                <w:rFonts w:ascii="Times New Roman" w:hAnsi="Times New Roman"/>
                <w:sz w:val="28"/>
                <w:szCs w:val="28"/>
                <w:lang w:val="ro-MD"/>
              </w:rPr>
              <w:t>Inspectoratului General de Carabinieri</w:t>
            </w:r>
            <w:r w:rsidR="0057059F" w:rsidRPr="000802B6">
              <w:rPr>
                <w:rFonts w:ascii="Times New Roman" w:hAnsi="Times New Roman"/>
                <w:sz w:val="28"/>
                <w:szCs w:val="28"/>
                <w:lang w:val="ro-MD"/>
              </w:rPr>
              <w:t xml:space="preserve"> </w:t>
            </w:r>
            <w:r w:rsidR="005538A4" w:rsidRPr="000802B6">
              <w:rPr>
                <w:rFonts w:ascii="Times New Roman" w:eastAsia="Times New Roman" w:hAnsi="Times New Roman"/>
                <w:sz w:val="28"/>
                <w:szCs w:val="28"/>
                <w:lang w:val="ro-MD"/>
              </w:rPr>
              <w:t>și Inspectoratul</w:t>
            </w:r>
            <w:r w:rsidR="005538A4">
              <w:rPr>
                <w:rFonts w:ascii="Times New Roman" w:eastAsia="Times New Roman" w:hAnsi="Times New Roman"/>
                <w:sz w:val="28"/>
                <w:szCs w:val="28"/>
                <w:lang w:val="ro-MD"/>
              </w:rPr>
              <w:t>ui</w:t>
            </w:r>
            <w:r w:rsidR="005538A4" w:rsidRPr="000802B6">
              <w:rPr>
                <w:rFonts w:ascii="Times New Roman" w:eastAsia="Times New Roman" w:hAnsi="Times New Roman"/>
                <w:sz w:val="28"/>
                <w:szCs w:val="28"/>
                <w:lang w:val="ro-MD"/>
              </w:rPr>
              <w:t xml:space="preserve"> General pentru Situații de Urgență</w:t>
            </w:r>
            <w:r w:rsidR="005538A4">
              <w:rPr>
                <w:rFonts w:ascii="Times New Roman" w:eastAsia="Times New Roman" w:hAnsi="Times New Roman"/>
                <w:sz w:val="28"/>
                <w:szCs w:val="28"/>
                <w:lang w:val="ro-MD"/>
              </w:rPr>
              <w:t>.</w:t>
            </w:r>
          </w:p>
          <w:p w14:paraId="787F500A" w14:textId="77777777" w:rsidR="005538A4" w:rsidRDefault="005538A4" w:rsidP="005538A4">
            <w:pPr>
              <w:tabs>
                <w:tab w:val="left" w:pos="1877"/>
                <w:tab w:val="left" w:pos="1976"/>
                <w:tab w:val="left" w:pos="2303"/>
              </w:tabs>
              <w:spacing w:line="256" w:lineRule="auto"/>
              <w:ind w:firstLine="733"/>
              <w:rPr>
                <w:rFonts w:ascii="Times New Roman" w:eastAsia="Times New Roman" w:hAnsi="Times New Roman"/>
                <w:sz w:val="28"/>
                <w:szCs w:val="28"/>
                <w:lang w:val="ro-MD"/>
              </w:rPr>
            </w:pPr>
            <w:r>
              <w:rPr>
                <w:rFonts w:ascii="Times New Roman" w:eastAsia="Times New Roman" w:hAnsi="Times New Roman"/>
                <w:sz w:val="28"/>
                <w:szCs w:val="28"/>
                <w:lang w:val="ro-MD"/>
              </w:rPr>
              <w:t>2) în mod particular:</w:t>
            </w:r>
          </w:p>
          <w:p w14:paraId="459A90FD" w14:textId="6C7DB03F" w:rsidR="005538A4" w:rsidRDefault="005538A4" w:rsidP="005538A4">
            <w:pPr>
              <w:tabs>
                <w:tab w:val="left" w:pos="1877"/>
                <w:tab w:val="left" w:pos="1976"/>
                <w:tab w:val="left" w:pos="2303"/>
              </w:tabs>
              <w:spacing w:line="256" w:lineRule="auto"/>
              <w:ind w:firstLine="733"/>
              <w:rPr>
                <w:rFonts w:ascii="Times New Roman" w:eastAsia="Times New Roman" w:hAnsi="Times New Roman"/>
                <w:sz w:val="28"/>
                <w:szCs w:val="28"/>
                <w:lang w:val="ro-MD"/>
              </w:rPr>
            </w:pPr>
            <w:r>
              <w:rPr>
                <w:rFonts w:ascii="Times New Roman" w:eastAsia="Times New Roman" w:hAnsi="Times New Roman"/>
                <w:sz w:val="28"/>
                <w:szCs w:val="28"/>
                <w:lang w:val="ro-MD"/>
              </w:rPr>
              <w:t>- p</w:t>
            </w:r>
            <w:r w:rsidR="00B25A29" w:rsidRPr="000802B6">
              <w:rPr>
                <w:rFonts w:ascii="Times New Roman" w:eastAsia="Times New Roman" w:hAnsi="Times New Roman"/>
                <w:sz w:val="28"/>
                <w:szCs w:val="28"/>
                <w:lang w:val="ro-MD"/>
              </w:rPr>
              <w:t xml:space="preserve">ersoanele din mediul rural, unde intervenția </w:t>
            </w:r>
            <w:r w:rsidR="001D6A40" w:rsidRPr="000802B6">
              <w:rPr>
                <w:rFonts w:ascii="Times New Roman" w:eastAsia="Times New Roman" w:hAnsi="Times New Roman"/>
                <w:sz w:val="28"/>
                <w:szCs w:val="28"/>
                <w:lang w:val="ro-MD"/>
              </w:rPr>
              <w:t>Inspectoratul</w:t>
            </w:r>
            <w:r w:rsidR="001D6A40">
              <w:rPr>
                <w:rFonts w:ascii="Times New Roman" w:eastAsia="Times New Roman" w:hAnsi="Times New Roman"/>
                <w:sz w:val="28"/>
                <w:szCs w:val="28"/>
                <w:lang w:val="ro-MD"/>
              </w:rPr>
              <w:t>ui</w:t>
            </w:r>
            <w:r w:rsidR="001D6A40" w:rsidRPr="000802B6">
              <w:rPr>
                <w:rFonts w:ascii="Times New Roman" w:eastAsia="Times New Roman" w:hAnsi="Times New Roman"/>
                <w:sz w:val="28"/>
                <w:szCs w:val="28"/>
                <w:lang w:val="ro-MD"/>
              </w:rPr>
              <w:t xml:space="preserve"> General al Poliție</w:t>
            </w:r>
            <w:r w:rsidR="00B40208">
              <w:rPr>
                <w:rFonts w:ascii="Times New Roman" w:eastAsia="Times New Roman" w:hAnsi="Times New Roman"/>
                <w:sz w:val="28"/>
                <w:szCs w:val="28"/>
                <w:lang w:val="ro-MD"/>
              </w:rPr>
              <w:t>i, Inspectoratul</w:t>
            </w:r>
            <w:r w:rsidR="00020EC9">
              <w:rPr>
                <w:rFonts w:ascii="Times New Roman" w:eastAsia="Times New Roman" w:hAnsi="Times New Roman"/>
                <w:sz w:val="28"/>
                <w:szCs w:val="28"/>
                <w:lang w:val="ro-MD"/>
              </w:rPr>
              <w:t>ui</w:t>
            </w:r>
            <w:r w:rsidR="00B40208">
              <w:rPr>
                <w:rFonts w:ascii="Times New Roman" w:eastAsia="Times New Roman" w:hAnsi="Times New Roman"/>
                <w:sz w:val="28"/>
                <w:szCs w:val="28"/>
                <w:lang w:val="ro-MD"/>
              </w:rPr>
              <w:t xml:space="preserve"> General </w:t>
            </w:r>
            <w:r w:rsidR="0057059F">
              <w:rPr>
                <w:rFonts w:ascii="Times New Roman" w:eastAsia="Times New Roman" w:hAnsi="Times New Roman"/>
                <w:sz w:val="28"/>
                <w:szCs w:val="28"/>
                <w:lang w:val="ro-MD"/>
              </w:rPr>
              <w:t xml:space="preserve">de </w:t>
            </w:r>
            <w:r w:rsidR="00B40208">
              <w:rPr>
                <w:rFonts w:ascii="Times New Roman" w:eastAsia="Times New Roman" w:hAnsi="Times New Roman"/>
                <w:sz w:val="28"/>
                <w:szCs w:val="28"/>
                <w:lang w:val="ro-MD"/>
              </w:rPr>
              <w:t xml:space="preserve">Carabinieri </w:t>
            </w:r>
            <w:r w:rsidR="001D6A40" w:rsidRPr="000802B6">
              <w:rPr>
                <w:rFonts w:ascii="Times New Roman" w:eastAsia="Times New Roman" w:hAnsi="Times New Roman"/>
                <w:sz w:val="28"/>
                <w:szCs w:val="28"/>
                <w:lang w:val="ro-MD"/>
              </w:rPr>
              <w:t>și Inspectoratul</w:t>
            </w:r>
            <w:r w:rsidR="001D6A40">
              <w:rPr>
                <w:rFonts w:ascii="Times New Roman" w:eastAsia="Times New Roman" w:hAnsi="Times New Roman"/>
                <w:sz w:val="28"/>
                <w:szCs w:val="28"/>
                <w:lang w:val="ro-MD"/>
              </w:rPr>
              <w:t>ui</w:t>
            </w:r>
            <w:r w:rsidR="001D6A40" w:rsidRPr="000802B6">
              <w:rPr>
                <w:rFonts w:ascii="Times New Roman" w:eastAsia="Times New Roman" w:hAnsi="Times New Roman"/>
                <w:sz w:val="28"/>
                <w:szCs w:val="28"/>
                <w:lang w:val="ro-MD"/>
              </w:rPr>
              <w:t xml:space="preserve"> General pentru Situații de Urgență </w:t>
            </w:r>
            <w:r w:rsidR="00B25A29" w:rsidRPr="000802B6">
              <w:rPr>
                <w:rFonts w:ascii="Times New Roman" w:eastAsia="Times New Roman" w:hAnsi="Times New Roman"/>
                <w:sz w:val="28"/>
                <w:szCs w:val="28"/>
                <w:lang w:val="ro-MD"/>
              </w:rPr>
              <w:t>depinde adesea de mobilitatea</w:t>
            </w:r>
            <w:r w:rsidR="001E61A9">
              <w:rPr>
                <w:rFonts w:ascii="Times New Roman" w:eastAsia="Times New Roman" w:hAnsi="Times New Roman"/>
                <w:sz w:val="28"/>
                <w:szCs w:val="28"/>
                <w:lang w:val="ro-MD"/>
              </w:rPr>
              <w:t xml:space="preserve"> și rapiditatea</w:t>
            </w:r>
            <w:r w:rsidR="00B25A29" w:rsidRPr="000802B6">
              <w:rPr>
                <w:rFonts w:ascii="Times New Roman" w:eastAsia="Times New Roman" w:hAnsi="Times New Roman"/>
                <w:sz w:val="28"/>
                <w:szCs w:val="28"/>
                <w:lang w:val="ro-MD"/>
              </w:rPr>
              <w:t xml:space="preserve"> </w:t>
            </w:r>
            <w:r w:rsidR="001E61A9">
              <w:rPr>
                <w:rFonts w:ascii="Times New Roman" w:eastAsia="Times New Roman" w:hAnsi="Times New Roman"/>
                <w:sz w:val="28"/>
                <w:szCs w:val="28"/>
                <w:lang w:val="ro-MD"/>
              </w:rPr>
              <w:t>vehiculelor speciale</w:t>
            </w:r>
            <w:r w:rsidR="00B25A29" w:rsidRPr="000802B6">
              <w:rPr>
                <w:rFonts w:ascii="Times New Roman" w:eastAsia="Times New Roman" w:hAnsi="Times New Roman"/>
                <w:sz w:val="28"/>
                <w:szCs w:val="28"/>
                <w:lang w:val="ro-MD"/>
              </w:rPr>
              <w:t>;</w:t>
            </w:r>
          </w:p>
          <w:p w14:paraId="5DA740D6" w14:textId="4458EB76" w:rsidR="000802B6" w:rsidRPr="000802B6" w:rsidRDefault="005538A4" w:rsidP="005538A4">
            <w:pPr>
              <w:tabs>
                <w:tab w:val="left" w:pos="1877"/>
                <w:tab w:val="left" w:pos="1976"/>
                <w:tab w:val="left" w:pos="2303"/>
              </w:tabs>
              <w:spacing w:line="256" w:lineRule="auto"/>
              <w:ind w:firstLine="733"/>
              <w:rPr>
                <w:rFonts w:ascii="Times New Roman" w:eastAsia="Times New Roman" w:hAnsi="Times New Roman"/>
                <w:sz w:val="28"/>
                <w:szCs w:val="28"/>
                <w:lang w:val="ro-MD"/>
              </w:rPr>
            </w:pPr>
            <w:r>
              <w:rPr>
                <w:rFonts w:ascii="Times New Roman" w:eastAsia="Times New Roman" w:hAnsi="Times New Roman"/>
                <w:sz w:val="28"/>
                <w:szCs w:val="28"/>
                <w:lang w:val="ro-MD"/>
              </w:rPr>
              <w:t>- g</w:t>
            </w:r>
            <w:r w:rsidR="000802B6" w:rsidRPr="000802B6">
              <w:rPr>
                <w:rFonts w:ascii="Times New Roman" w:eastAsia="Times New Roman" w:hAnsi="Times New Roman"/>
                <w:sz w:val="28"/>
                <w:szCs w:val="28"/>
                <w:lang w:val="ro-MD"/>
              </w:rPr>
              <w:t>rupurile vulnerabile (copii, vârstnici, persoane cu dizabilități), care sunt cele mai afectate în cazuri de criză sau dezastr</w:t>
            </w:r>
            <w:r>
              <w:rPr>
                <w:rFonts w:ascii="Times New Roman" w:eastAsia="Times New Roman" w:hAnsi="Times New Roman"/>
                <w:sz w:val="28"/>
                <w:szCs w:val="28"/>
                <w:lang w:val="ro-MD"/>
              </w:rPr>
              <w:t>e</w:t>
            </w:r>
            <w:r w:rsidR="000802B6" w:rsidRPr="000802B6">
              <w:rPr>
                <w:rFonts w:ascii="Times New Roman" w:eastAsia="Times New Roman" w:hAnsi="Times New Roman"/>
                <w:sz w:val="28"/>
                <w:szCs w:val="28"/>
                <w:lang w:val="ro-MD"/>
              </w:rPr>
              <w:t xml:space="preserve"> natural</w:t>
            </w:r>
            <w:r>
              <w:rPr>
                <w:rFonts w:ascii="Times New Roman" w:eastAsia="Times New Roman" w:hAnsi="Times New Roman"/>
                <w:sz w:val="28"/>
                <w:szCs w:val="28"/>
                <w:lang w:val="ro-MD"/>
              </w:rPr>
              <w:t>e</w:t>
            </w:r>
            <w:r w:rsidR="000802B6" w:rsidRPr="000802B6">
              <w:rPr>
                <w:rFonts w:ascii="Times New Roman" w:eastAsia="Times New Roman" w:hAnsi="Times New Roman"/>
                <w:sz w:val="28"/>
                <w:szCs w:val="28"/>
                <w:lang w:val="ro-MD"/>
              </w:rPr>
              <w:t>.</w:t>
            </w:r>
          </w:p>
          <w:p w14:paraId="1721AD99" w14:textId="7D6EB4B5" w:rsidR="000802B6" w:rsidRPr="000802B6" w:rsidRDefault="000802B6" w:rsidP="005538A4">
            <w:pPr>
              <w:tabs>
                <w:tab w:val="left" w:pos="1877"/>
                <w:tab w:val="left" w:pos="1976"/>
                <w:tab w:val="left" w:pos="2303"/>
              </w:tabs>
              <w:spacing w:line="256" w:lineRule="auto"/>
              <w:ind w:firstLine="733"/>
              <w:rPr>
                <w:rFonts w:ascii="Times New Roman" w:eastAsia="Times New Roman" w:hAnsi="Times New Roman"/>
                <w:sz w:val="28"/>
                <w:szCs w:val="28"/>
                <w:lang w:val="ro-MD"/>
              </w:rPr>
            </w:pPr>
            <w:r w:rsidRPr="000802B6">
              <w:rPr>
                <w:rFonts w:ascii="Times New Roman" w:eastAsia="Times New Roman" w:hAnsi="Times New Roman"/>
                <w:sz w:val="28"/>
                <w:szCs w:val="28"/>
                <w:lang w:val="ro-MD"/>
              </w:rPr>
              <w:t xml:space="preserve">Pe termen scurt și mediu, efectul principal constă în creșterea eficienței intervențiilor operative. Pe termen lung, măsura contribuie la consolidarea unui climat de siguranță publică și la îmbunătățirea capacității statului de a proteja viețile și bunurile </w:t>
            </w:r>
            <w:r w:rsidR="005538A4">
              <w:rPr>
                <w:rFonts w:ascii="Times New Roman" w:eastAsia="Times New Roman" w:hAnsi="Times New Roman"/>
                <w:sz w:val="28"/>
                <w:szCs w:val="28"/>
                <w:lang w:val="ro-MD"/>
              </w:rPr>
              <w:t>persoanelor</w:t>
            </w:r>
            <w:r w:rsidRPr="000802B6">
              <w:rPr>
                <w:rFonts w:ascii="Times New Roman" w:eastAsia="Times New Roman" w:hAnsi="Times New Roman"/>
                <w:sz w:val="28"/>
                <w:szCs w:val="28"/>
                <w:lang w:val="ro-MD"/>
              </w:rPr>
              <w:t xml:space="preserve">, ceea ce </w:t>
            </w:r>
            <w:r w:rsidR="00AA683B">
              <w:rPr>
                <w:rFonts w:ascii="Times New Roman" w:eastAsia="Times New Roman" w:hAnsi="Times New Roman"/>
                <w:sz w:val="28"/>
                <w:szCs w:val="28"/>
                <w:lang w:val="ro-MD"/>
              </w:rPr>
              <w:t>are</w:t>
            </w:r>
            <w:r w:rsidRPr="000802B6">
              <w:rPr>
                <w:rFonts w:ascii="Times New Roman" w:eastAsia="Times New Roman" w:hAnsi="Times New Roman"/>
                <w:sz w:val="28"/>
                <w:szCs w:val="28"/>
                <w:lang w:val="ro-MD"/>
              </w:rPr>
              <w:t xml:space="preserve"> efecte pozitive și asupra incluziunii sociale și reducerii vulnerabilității comunităților.</w:t>
            </w:r>
          </w:p>
        </w:tc>
      </w:tr>
      <w:tr w:rsidR="001C598E" w:rsidRPr="00020EC9" w14:paraId="6C87F7E9" w14:textId="77777777" w:rsidTr="002331B8">
        <w:trPr>
          <w:trHeight w:val="339"/>
        </w:trPr>
        <w:tc>
          <w:tcPr>
            <w:tcW w:w="9629" w:type="dxa"/>
            <w:tcBorders>
              <w:top w:val="single" w:sz="4" w:space="0" w:color="auto"/>
              <w:left w:val="single" w:sz="8" w:space="0" w:color="000000"/>
              <w:bottom w:val="single" w:sz="4" w:space="0" w:color="auto"/>
              <w:right w:val="single" w:sz="8" w:space="0" w:color="000000"/>
            </w:tcBorders>
            <w:shd w:val="clear" w:color="EDEDED" w:fill="EDEDED"/>
          </w:tcPr>
          <w:p w14:paraId="5D1E3FF1" w14:textId="77777777" w:rsidR="001C598E" w:rsidRPr="001744FD" w:rsidRDefault="001C598E" w:rsidP="003045AB">
            <w:pPr>
              <w:tabs>
                <w:tab w:val="left" w:pos="1877"/>
                <w:tab w:val="left" w:pos="1976"/>
                <w:tab w:val="left" w:pos="2303"/>
              </w:tabs>
              <w:ind w:left="176" w:firstLine="557"/>
              <w:rPr>
                <w:rFonts w:ascii="Times New Roman" w:hAnsi="Times New Roman"/>
                <w:sz w:val="28"/>
                <w:szCs w:val="28"/>
                <w:lang w:val="ro-RO"/>
              </w:rPr>
            </w:pPr>
            <w:r w:rsidRPr="001744FD">
              <w:rPr>
                <w:rFonts w:ascii="Times New Roman" w:hAnsi="Times New Roman"/>
                <w:sz w:val="28"/>
                <w:szCs w:val="28"/>
                <w:lang w:val="ro-RO"/>
              </w:rPr>
              <w:t>4.4.1. Impactul asupra datelor cu caracter personal</w:t>
            </w:r>
          </w:p>
        </w:tc>
      </w:tr>
      <w:tr w:rsidR="001C598E" w:rsidRPr="000802B6" w14:paraId="79284AAE" w14:textId="77777777" w:rsidTr="001C598E">
        <w:trPr>
          <w:trHeight w:val="383"/>
        </w:trPr>
        <w:tc>
          <w:tcPr>
            <w:tcW w:w="9629" w:type="dxa"/>
            <w:tcBorders>
              <w:top w:val="single" w:sz="4" w:space="0" w:color="auto"/>
              <w:left w:val="single" w:sz="8" w:space="0" w:color="000000"/>
              <w:bottom w:val="single" w:sz="4" w:space="0" w:color="auto"/>
              <w:right w:val="single" w:sz="8" w:space="0" w:color="000000"/>
            </w:tcBorders>
            <w:shd w:val="clear" w:color="auto" w:fill="auto"/>
          </w:tcPr>
          <w:p w14:paraId="373EA40D" w14:textId="77777777" w:rsidR="001C598E" w:rsidRPr="000802B6" w:rsidRDefault="001C598E" w:rsidP="003045AB">
            <w:pPr>
              <w:tabs>
                <w:tab w:val="left" w:pos="1877"/>
                <w:tab w:val="left" w:pos="1976"/>
                <w:tab w:val="left" w:pos="2303"/>
              </w:tabs>
              <w:ind w:left="176" w:firstLine="557"/>
              <w:rPr>
                <w:rFonts w:ascii="Times New Roman" w:hAnsi="Times New Roman"/>
                <w:sz w:val="28"/>
                <w:szCs w:val="28"/>
                <w:lang w:val="ro-MD"/>
              </w:rPr>
            </w:pPr>
            <w:r w:rsidRPr="001744FD">
              <w:rPr>
                <w:rFonts w:ascii="Times New Roman" w:hAnsi="Times New Roman"/>
                <w:sz w:val="28"/>
                <w:szCs w:val="28"/>
                <w:lang w:val="ro-RO"/>
              </w:rPr>
              <w:t>Nu este aplicabil.</w:t>
            </w:r>
          </w:p>
        </w:tc>
      </w:tr>
      <w:tr w:rsidR="001C598E" w:rsidRPr="00020EC9" w14:paraId="58F1E603" w14:textId="77777777" w:rsidTr="002331B8">
        <w:trPr>
          <w:trHeight w:val="571"/>
        </w:trPr>
        <w:tc>
          <w:tcPr>
            <w:tcW w:w="9629" w:type="dxa"/>
            <w:tcBorders>
              <w:top w:val="single" w:sz="4" w:space="0" w:color="auto"/>
              <w:left w:val="single" w:sz="8" w:space="0" w:color="000000"/>
              <w:bottom w:val="single" w:sz="8" w:space="0" w:color="000000"/>
              <w:right w:val="single" w:sz="8" w:space="0" w:color="000000"/>
            </w:tcBorders>
            <w:shd w:val="clear" w:color="EDEDED" w:fill="EDEDED"/>
          </w:tcPr>
          <w:p w14:paraId="19C5EBC0" w14:textId="77777777" w:rsidR="001C598E" w:rsidRPr="001744FD" w:rsidRDefault="001C598E" w:rsidP="003045AB">
            <w:pPr>
              <w:tabs>
                <w:tab w:val="left" w:pos="1877"/>
                <w:tab w:val="left" w:pos="1976"/>
                <w:tab w:val="left" w:pos="2303"/>
              </w:tabs>
              <w:ind w:left="176" w:firstLine="557"/>
              <w:rPr>
                <w:rFonts w:ascii="Times New Roman" w:hAnsi="Times New Roman"/>
                <w:sz w:val="28"/>
                <w:szCs w:val="28"/>
                <w:lang w:val="ro-RO"/>
              </w:rPr>
            </w:pPr>
            <w:r w:rsidRPr="001744FD">
              <w:rPr>
                <w:rFonts w:ascii="Times New Roman" w:hAnsi="Times New Roman"/>
                <w:sz w:val="28"/>
                <w:szCs w:val="28"/>
                <w:lang w:val="ro-RO"/>
              </w:rPr>
              <w:lastRenderedPageBreak/>
              <w:t>4.4.2. Impactul asupra echității și egalității de gen</w:t>
            </w:r>
          </w:p>
        </w:tc>
      </w:tr>
      <w:tr w:rsidR="001C598E" w:rsidRPr="000802B6" w14:paraId="703C404B" w14:textId="77777777" w:rsidTr="002331B8">
        <w:tc>
          <w:tcPr>
            <w:tcW w:w="9629" w:type="dxa"/>
            <w:tcBorders>
              <w:top w:val="none" w:sz="4" w:space="0" w:color="000000"/>
              <w:left w:val="single" w:sz="8" w:space="0" w:color="000000"/>
              <w:bottom w:val="single" w:sz="8" w:space="0" w:color="000000"/>
              <w:right w:val="single" w:sz="8" w:space="0" w:color="000000"/>
            </w:tcBorders>
            <w:shd w:val="clear" w:color="auto" w:fill="auto"/>
            <w:hideMark/>
          </w:tcPr>
          <w:p w14:paraId="5311E2F2" w14:textId="77777777" w:rsidR="001C598E" w:rsidRPr="000802B6" w:rsidRDefault="001C598E" w:rsidP="003045AB">
            <w:pPr>
              <w:tabs>
                <w:tab w:val="left" w:pos="1877"/>
                <w:tab w:val="left" w:pos="1976"/>
                <w:tab w:val="left" w:pos="2303"/>
              </w:tabs>
              <w:ind w:left="176" w:firstLine="557"/>
              <w:rPr>
                <w:rFonts w:ascii="Times New Roman" w:hAnsi="Times New Roman"/>
                <w:sz w:val="28"/>
                <w:szCs w:val="28"/>
                <w:lang w:val="ro-MD"/>
              </w:rPr>
            </w:pPr>
            <w:r>
              <w:rPr>
                <w:rFonts w:ascii="Times New Roman" w:hAnsi="Times New Roman"/>
                <w:sz w:val="28"/>
                <w:szCs w:val="28"/>
                <w:lang w:val="ro-RO"/>
              </w:rPr>
              <w:t>Nu este aplicabil.</w:t>
            </w:r>
          </w:p>
        </w:tc>
      </w:tr>
      <w:tr w:rsidR="001C598E" w:rsidRPr="00294EDC" w14:paraId="639FF7F1"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527B6A0B"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4.5. Impactul asupra mediului</w:t>
            </w:r>
          </w:p>
        </w:tc>
      </w:tr>
      <w:tr w:rsidR="001C598E" w:rsidRPr="00294EDC" w14:paraId="602C6254" w14:textId="77777777" w:rsidTr="00455BBE">
        <w:tc>
          <w:tcPr>
            <w:tcW w:w="9629" w:type="dxa"/>
            <w:tcBorders>
              <w:top w:val="nil"/>
              <w:left w:val="single" w:sz="8" w:space="0" w:color="000000"/>
              <w:bottom w:val="single" w:sz="8" w:space="0" w:color="000000"/>
              <w:right w:val="single" w:sz="8" w:space="0" w:color="000000"/>
            </w:tcBorders>
            <w:hideMark/>
          </w:tcPr>
          <w:p w14:paraId="0AF7D17D"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 xml:space="preserve">Nu este aplicabil. </w:t>
            </w:r>
          </w:p>
        </w:tc>
      </w:tr>
      <w:tr w:rsidR="001C598E" w:rsidRPr="00020EC9" w14:paraId="2183DBB4"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21C51A04"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4.6. Alte impacturi și informații relevante</w:t>
            </w:r>
          </w:p>
        </w:tc>
      </w:tr>
      <w:tr w:rsidR="001C598E" w:rsidRPr="000F28AE" w14:paraId="6D6C01C1" w14:textId="77777777" w:rsidTr="00455BBE">
        <w:tc>
          <w:tcPr>
            <w:tcW w:w="9629" w:type="dxa"/>
            <w:tcBorders>
              <w:top w:val="nil"/>
              <w:left w:val="single" w:sz="8" w:space="0" w:color="000000"/>
              <w:bottom w:val="single" w:sz="8" w:space="0" w:color="000000"/>
              <w:right w:val="single" w:sz="8" w:space="0" w:color="000000"/>
            </w:tcBorders>
            <w:hideMark/>
          </w:tcPr>
          <w:p w14:paraId="5A905078" w14:textId="77777777" w:rsidR="001C598E" w:rsidRPr="004D1ABA" w:rsidRDefault="000F28AE" w:rsidP="00192520">
            <w:pPr>
              <w:rPr>
                <w:rFonts w:ascii="Times New Roman" w:hAnsi="Times New Roman"/>
                <w:sz w:val="28"/>
                <w:szCs w:val="28"/>
                <w:lang w:val="ro-RO"/>
              </w:rPr>
            </w:pPr>
            <w:r w:rsidRPr="000F28AE">
              <w:rPr>
                <w:rFonts w:ascii="Times New Roman" w:hAnsi="Times New Roman"/>
                <w:sz w:val="28"/>
                <w:szCs w:val="28"/>
                <w:lang w:val="ro-RO"/>
              </w:rPr>
              <w:t>Nu este aplicabil.</w:t>
            </w:r>
          </w:p>
        </w:tc>
      </w:tr>
      <w:tr w:rsidR="001C598E" w:rsidRPr="00020EC9" w14:paraId="14B7FEB3"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638C341C" w14:textId="77777777" w:rsidR="001C598E" w:rsidRPr="004D1ABA" w:rsidRDefault="001C598E" w:rsidP="001C598E">
            <w:pPr>
              <w:rPr>
                <w:rFonts w:ascii="Times New Roman" w:hAnsi="Times New Roman"/>
                <w:b/>
                <w:bCs/>
                <w:sz w:val="28"/>
                <w:szCs w:val="28"/>
                <w:lang w:val="ro-RO"/>
              </w:rPr>
            </w:pPr>
            <w:r w:rsidRPr="004D1ABA">
              <w:rPr>
                <w:rFonts w:ascii="Times New Roman" w:hAnsi="Times New Roman"/>
                <w:b/>
                <w:bCs/>
                <w:sz w:val="28"/>
                <w:szCs w:val="28"/>
                <w:lang w:val="ro-RO"/>
              </w:rPr>
              <w:t xml:space="preserve">5. Compatibilitatea proiectului actului normativ cu legislația UE </w:t>
            </w:r>
          </w:p>
        </w:tc>
      </w:tr>
      <w:tr w:rsidR="001C598E" w:rsidRPr="00020EC9" w14:paraId="759848CC"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71B2DB69"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5.1. Măsuri normative necesare pentru transpunerea actelor juridice ale UE în legislația națională</w:t>
            </w:r>
          </w:p>
        </w:tc>
      </w:tr>
      <w:tr w:rsidR="001C598E" w:rsidRPr="00294EDC" w14:paraId="69183A6A" w14:textId="77777777" w:rsidTr="00455BBE">
        <w:tc>
          <w:tcPr>
            <w:tcW w:w="9629" w:type="dxa"/>
            <w:tcBorders>
              <w:top w:val="nil"/>
              <w:left w:val="single" w:sz="8" w:space="0" w:color="000000"/>
              <w:bottom w:val="single" w:sz="8" w:space="0" w:color="000000"/>
              <w:right w:val="single" w:sz="8" w:space="0" w:color="000000"/>
            </w:tcBorders>
            <w:hideMark/>
          </w:tcPr>
          <w:p w14:paraId="6E2DAB79" w14:textId="77777777" w:rsidR="001C598E" w:rsidRPr="004D1ABA" w:rsidRDefault="001C598E" w:rsidP="001C598E">
            <w:pPr>
              <w:tabs>
                <w:tab w:val="left" w:pos="2205"/>
              </w:tabs>
              <w:rPr>
                <w:rFonts w:ascii="Times New Roman" w:hAnsi="Times New Roman"/>
                <w:sz w:val="28"/>
                <w:szCs w:val="28"/>
                <w:lang w:val="ro-RO"/>
              </w:rPr>
            </w:pPr>
            <w:r w:rsidRPr="004D1ABA">
              <w:rPr>
                <w:rFonts w:ascii="Times New Roman" w:hAnsi="Times New Roman"/>
                <w:sz w:val="28"/>
                <w:szCs w:val="28"/>
                <w:lang w:val="ro-RO"/>
              </w:rPr>
              <w:t>Nu este aplicabil.</w:t>
            </w:r>
          </w:p>
        </w:tc>
      </w:tr>
      <w:tr w:rsidR="001C598E" w:rsidRPr="00020EC9" w14:paraId="67D3A0C6" w14:textId="77777777" w:rsidTr="00455BBE">
        <w:tc>
          <w:tcPr>
            <w:tcW w:w="9629" w:type="dxa"/>
            <w:tcBorders>
              <w:top w:val="nil"/>
              <w:left w:val="single" w:sz="8" w:space="0" w:color="000000"/>
              <w:bottom w:val="single" w:sz="8" w:space="0" w:color="000000"/>
              <w:right w:val="single" w:sz="8" w:space="0" w:color="000000"/>
            </w:tcBorders>
            <w:shd w:val="clear" w:color="auto" w:fill="EDEDED"/>
            <w:hideMark/>
          </w:tcPr>
          <w:p w14:paraId="6185DF47"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5.2. Măsuri normative care urmăresc crearea cadrului juridic intern necesar pentru implementarea legislației UE</w:t>
            </w:r>
          </w:p>
        </w:tc>
      </w:tr>
      <w:tr w:rsidR="001C598E" w:rsidRPr="00294EDC" w14:paraId="6FB99929" w14:textId="77777777" w:rsidTr="00455BBE">
        <w:tc>
          <w:tcPr>
            <w:tcW w:w="9629" w:type="dxa"/>
            <w:tcBorders>
              <w:top w:val="nil"/>
              <w:left w:val="single" w:sz="8" w:space="0" w:color="000000"/>
              <w:bottom w:val="single" w:sz="8" w:space="0" w:color="000000"/>
              <w:right w:val="single" w:sz="8" w:space="0" w:color="000000"/>
            </w:tcBorders>
            <w:hideMark/>
          </w:tcPr>
          <w:p w14:paraId="3CCBC10B"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Nu este aplicabil.</w:t>
            </w:r>
          </w:p>
        </w:tc>
      </w:tr>
      <w:tr w:rsidR="001C598E" w:rsidRPr="00020EC9" w14:paraId="2D8A6A55"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3E35B5C0" w14:textId="77777777" w:rsidR="001C598E" w:rsidRPr="004D1ABA" w:rsidRDefault="001C598E" w:rsidP="001C598E">
            <w:pPr>
              <w:rPr>
                <w:rFonts w:ascii="Times New Roman" w:hAnsi="Times New Roman"/>
                <w:b/>
                <w:bCs/>
                <w:sz w:val="28"/>
                <w:szCs w:val="28"/>
                <w:lang w:val="ro-RO"/>
              </w:rPr>
            </w:pPr>
            <w:r w:rsidRPr="004D1ABA">
              <w:rPr>
                <w:rFonts w:ascii="Times New Roman" w:hAnsi="Times New Roman"/>
                <w:b/>
                <w:bCs/>
                <w:sz w:val="28"/>
                <w:szCs w:val="28"/>
                <w:lang w:val="ro-RO"/>
              </w:rPr>
              <w:t>6. Avizarea și consultarea publică a proiectului actului normativ</w:t>
            </w:r>
          </w:p>
        </w:tc>
      </w:tr>
      <w:tr w:rsidR="001C598E" w:rsidRPr="00020EC9" w14:paraId="328CD0E9" w14:textId="77777777" w:rsidTr="00455BBE">
        <w:tc>
          <w:tcPr>
            <w:tcW w:w="9629" w:type="dxa"/>
            <w:tcBorders>
              <w:top w:val="nil"/>
              <w:left w:val="single" w:sz="8" w:space="0" w:color="000000"/>
              <w:bottom w:val="single" w:sz="8" w:space="0" w:color="000000"/>
              <w:right w:val="single" w:sz="8" w:space="0" w:color="000000"/>
            </w:tcBorders>
            <w:hideMark/>
          </w:tcPr>
          <w:p w14:paraId="321E01B7" w14:textId="77777777" w:rsidR="001C598E" w:rsidRPr="004D1ABA" w:rsidRDefault="001C598E" w:rsidP="001C598E">
            <w:pPr>
              <w:ind w:firstLine="733"/>
              <w:rPr>
                <w:rFonts w:ascii="Times New Roman" w:hAnsi="Times New Roman"/>
                <w:bCs/>
                <w:sz w:val="28"/>
                <w:szCs w:val="28"/>
                <w:lang w:val="ro-RO"/>
              </w:rPr>
            </w:pPr>
            <w:r w:rsidRPr="004D1ABA">
              <w:rPr>
                <w:rFonts w:ascii="Times New Roman" w:hAnsi="Times New Roman"/>
                <w:sz w:val="28"/>
                <w:szCs w:val="28"/>
                <w:lang w:val="ro-RO"/>
              </w:rPr>
              <w:t xml:space="preserve">În corespundere cu prevederile art. 20 alin. (1) lit. a) din Legea nr. 100/2017 cu privire la actele normative, precum și în baza art. 9 din Legea nr. 239/2008 privind transparența în procesul decizional, anunțul privind inițierea procesului de elaborare a proiectului hotărârii Guvernului a fost plasat pe portalul consultativ: </w:t>
            </w:r>
            <w:r w:rsidRPr="004D1ABA">
              <w:rPr>
                <w:rFonts w:ascii="Times New Roman" w:hAnsi="Times New Roman"/>
                <w:color w:val="0070C0"/>
                <w:sz w:val="28"/>
                <w:szCs w:val="28"/>
                <w:u w:val="single"/>
                <w:lang w:val="ro-RO"/>
              </w:rPr>
              <w:t>www.particip.gov.md</w:t>
            </w:r>
            <w:r w:rsidRPr="004D1ABA">
              <w:rPr>
                <w:rFonts w:ascii="Times New Roman" w:hAnsi="Times New Roman"/>
                <w:sz w:val="28"/>
                <w:szCs w:val="28"/>
                <w:lang w:val="ro-RO"/>
              </w:rPr>
              <w:t>, inclusiv pe pagina  oficială a Ministerului Afacerilor Interne (</w:t>
            </w:r>
            <w:hyperlink r:id="rId7" w:tgtFrame="_blank" w:history="1">
              <w:r w:rsidRPr="004D1ABA">
                <w:rPr>
                  <w:rFonts w:ascii="Times New Roman" w:hAnsi="Times New Roman"/>
                  <w:color w:val="0563C1"/>
                  <w:sz w:val="28"/>
                  <w:szCs w:val="28"/>
                  <w:u w:val="single"/>
                  <w:lang w:val="ro-RO"/>
                </w:rPr>
                <w:t>www.mai.gov.md</w:t>
              </w:r>
            </w:hyperlink>
            <w:r w:rsidRPr="004D1ABA">
              <w:rPr>
                <w:rFonts w:ascii="Times New Roman" w:hAnsi="Times New Roman"/>
                <w:sz w:val="28"/>
                <w:szCs w:val="28"/>
                <w:lang w:val="ro-RO"/>
              </w:rPr>
              <w:t>), în directoriul „</w:t>
            </w:r>
            <w:r w:rsidRPr="004D1ABA">
              <w:rPr>
                <w:rFonts w:ascii="Times New Roman" w:hAnsi="Times New Roman"/>
                <w:i/>
                <w:iCs/>
                <w:sz w:val="28"/>
                <w:szCs w:val="28"/>
                <w:lang w:val="ro-RO"/>
              </w:rPr>
              <w:t>Transparență</w:t>
            </w:r>
            <w:r w:rsidRPr="004D1ABA">
              <w:rPr>
                <w:rFonts w:ascii="Times New Roman" w:hAnsi="Times New Roman"/>
                <w:iCs/>
                <w:sz w:val="28"/>
                <w:szCs w:val="28"/>
                <w:lang w:val="ro-RO"/>
              </w:rPr>
              <w:t>”,</w:t>
            </w:r>
            <w:r w:rsidRPr="004D1ABA">
              <w:rPr>
                <w:rFonts w:ascii="Times New Roman" w:hAnsi="Times New Roman"/>
                <w:i/>
                <w:iCs/>
                <w:sz w:val="28"/>
                <w:szCs w:val="28"/>
                <w:lang w:val="ro-RO"/>
              </w:rPr>
              <w:t xml:space="preserve"> </w:t>
            </w:r>
            <w:r w:rsidRPr="004D1ABA">
              <w:rPr>
                <w:rFonts w:ascii="Times New Roman" w:hAnsi="Times New Roman"/>
                <w:iCs/>
                <w:sz w:val="28"/>
                <w:szCs w:val="28"/>
                <w:lang w:val="ro-RO"/>
              </w:rPr>
              <w:t>compartimentul</w:t>
            </w:r>
            <w:r w:rsidRPr="004D1ABA">
              <w:rPr>
                <w:rFonts w:ascii="Times New Roman" w:hAnsi="Times New Roman"/>
                <w:i/>
                <w:iCs/>
                <w:sz w:val="28"/>
                <w:szCs w:val="28"/>
                <w:lang w:val="ro-RO"/>
              </w:rPr>
              <w:t xml:space="preserve"> </w:t>
            </w:r>
            <w:r w:rsidRPr="004D1ABA">
              <w:rPr>
                <w:rFonts w:ascii="Times New Roman" w:hAnsi="Times New Roman"/>
                <w:iCs/>
                <w:sz w:val="28"/>
                <w:szCs w:val="28"/>
                <w:lang w:val="ro-RO"/>
              </w:rPr>
              <w:t>„</w:t>
            </w:r>
            <w:r w:rsidRPr="004D1ABA">
              <w:rPr>
                <w:rFonts w:ascii="Times New Roman" w:hAnsi="Times New Roman"/>
                <w:i/>
                <w:iCs/>
                <w:sz w:val="28"/>
                <w:szCs w:val="28"/>
                <w:lang w:val="ro-RO"/>
              </w:rPr>
              <w:t>Consultări publice</w:t>
            </w:r>
            <w:r w:rsidRPr="004D1ABA">
              <w:rPr>
                <w:rFonts w:ascii="Times New Roman" w:hAnsi="Times New Roman"/>
                <w:iCs/>
                <w:sz w:val="28"/>
                <w:szCs w:val="28"/>
                <w:lang w:val="ro-RO"/>
              </w:rPr>
              <w:t>”</w:t>
            </w:r>
            <w:r w:rsidRPr="004D1ABA">
              <w:rPr>
                <w:rFonts w:ascii="Times New Roman" w:hAnsi="Times New Roman"/>
                <w:sz w:val="28"/>
                <w:szCs w:val="28"/>
                <w:lang w:val="ro-RO"/>
              </w:rPr>
              <w:t>, secțiunea „</w:t>
            </w:r>
            <w:r w:rsidRPr="004D1ABA">
              <w:rPr>
                <w:rFonts w:ascii="Times New Roman" w:hAnsi="Times New Roman"/>
                <w:i/>
                <w:iCs/>
                <w:sz w:val="28"/>
                <w:szCs w:val="28"/>
                <w:lang w:val="ro-RO"/>
              </w:rPr>
              <w:t>Inițierea elaborării actelor normative</w:t>
            </w:r>
            <w:r w:rsidRPr="004D1ABA">
              <w:rPr>
                <w:rFonts w:ascii="Times New Roman" w:hAnsi="Times New Roman"/>
                <w:iCs/>
                <w:sz w:val="28"/>
                <w:szCs w:val="28"/>
                <w:lang w:val="ro-RO"/>
              </w:rPr>
              <w:t>”</w:t>
            </w:r>
            <w:r w:rsidRPr="004D1ABA">
              <w:rPr>
                <w:rFonts w:ascii="Times New Roman" w:hAnsi="Times New Roman"/>
                <w:bCs/>
                <w:sz w:val="28"/>
                <w:szCs w:val="28"/>
                <w:lang w:val="ro-RO"/>
              </w:rPr>
              <w:t xml:space="preserve"> și este disponibil la link-ul: </w:t>
            </w:r>
            <w:hyperlink r:id="rId8" w:history="1">
              <w:r w:rsidRPr="004D1ABA">
                <w:rPr>
                  <w:rFonts w:ascii="Times New Roman" w:hAnsi="Times New Roman"/>
                  <w:bCs/>
                  <w:color w:val="0000FF"/>
                  <w:sz w:val="28"/>
                  <w:szCs w:val="28"/>
                  <w:u w:val="single"/>
                  <w:lang w:val="ro-RO"/>
                </w:rPr>
                <w:t>https://particip.gov.md/ro/document/stages/*/14100</w:t>
              </w:r>
            </w:hyperlink>
            <w:r w:rsidRPr="004D1ABA">
              <w:rPr>
                <w:rFonts w:ascii="Times New Roman" w:hAnsi="Times New Roman"/>
                <w:bCs/>
                <w:sz w:val="28"/>
                <w:szCs w:val="28"/>
                <w:lang w:val="ro-RO"/>
              </w:rPr>
              <w:t>.</w:t>
            </w:r>
          </w:p>
          <w:p w14:paraId="4434A438" w14:textId="77777777" w:rsidR="001C598E" w:rsidRPr="004D1ABA" w:rsidRDefault="001C598E" w:rsidP="001C598E">
            <w:pPr>
              <w:ind w:firstLine="733"/>
              <w:rPr>
                <w:rFonts w:ascii="Times New Roman" w:hAnsi="Times New Roman"/>
                <w:bCs/>
                <w:sz w:val="28"/>
                <w:szCs w:val="28"/>
                <w:lang w:val="fr-FR"/>
              </w:rPr>
            </w:pPr>
            <w:r w:rsidRPr="004D1ABA">
              <w:rPr>
                <w:rFonts w:ascii="Times New Roman" w:hAnsi="Times New Roman"/>
                <w:bCs/>
                <w:sz w:val="28"/>
                <w:szCs w:val="28"/>
                <w:lang w:val="ro-RO"/>
              </w:rPr>
              <w:t xml:space="preserve">În conformitate cu prevederile </w:t>
            </w:r>
            <w:r w:rsidRPr="004D1ABA">
              <w:rPr>
                <w:rFonts w:ascii="Times New Roman" w:hAnsi="Times New Roman"/>
                <w:sz w:val="28"/>
                <w:szCs w:val="28"/>
                <w:lang w:val="ro-RO"/>
              </w:rPr>
              <w:t xml:space="preserve">Legii nr. 100/2017 cu privire la actele normative, proiectul de act normativ urmează a fi supus </w:t>
            </w:r>
            <w:r w:rsidRPr="004D1ABA">
              <w:rPr>
                <w:rFonts w:ascii="Times New Roman" w:hAnsi="Times New Roman"/>
                <w:color w:val="333333"/>
                <w:sz w:val="28"/>
                <w:szCs w:val="28"/>
                <w:shd w:val="clear" w:color="auto" w:fill="FFFFFF"/>
                <w:lang w:val="ro-MD"/>
              </w:rPr>
              <w:t>avizării și consultării publice.</w:t>
            </w:r>
          </w:p>
        </w:tc>
      </w:tr>
      <w:tr w:rsidR="001C598E" w:rsidRPr="00294EDC" w14:paraId="66F63EA2"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5F3748F1" w14:textId="77777777" w:rsidR="001C598E" w:rsidRPr="004D1ABA" w:rsidRDefault="001C598E" w:rsidP="001C598E">
            <w:pPr>
              <w:rPr>
                <w:rFonts w:ascii="Times New Roman" w:hAnsi="Times New Roman"/>
                <w:b/>
                <w:bCs/>
                <w:sz w:val="28"/>
                <w:szCs w:val="28"/>
                <w:lang w:val="ro-RO"/>
              </w:rPr>
            </w:pPr>
            <w:r w:rsidRPr="004D1ABA">
              <w:rPr>
                <w:rFonts w:ascii="Times New Roman" w:hAnsi="Times New Roman"/>
                <w:b/>
                <w:bCs/>
                <w:sz w:val="28"/>
                <w:szCs w:val="28"/>
                <w:lang w:val="ro-RO"/>
              </w:rPr>
              <w:t>7. Concluziile expertizelor</w:t>
            </w:r>
          </w:p>
        </w:tc>
      </w:tr>
      <w:tr w:rsidR="001C598E" w:rsidRPr="00020EC9" w14:paraId="628E82CB" w14:textId="77777777" w:rsidTr="00455BBE">
        <w:tc>
          <w:tcPr>
            <w:tcW w:w="9629" w:type="dxa"/>
            <w:tcBorders>
              <w:top w:val="nil"/>
              <w:left w:val="single" w:sz="8" w:space="0" w:color="000000"/>
              <w:bottom w:val="single" w:sz="8" w:space="0" w:color="000000"/>
              <w:right w:val="single" w:sz="8" w:space="0" w:color="000000"/>
            </w:tcBorders>
            <w:shd w:val="clear" w:color="auto" w:fill="FFFFFF"/>
            <w:hideMark/>
          </w:tcPr>
          <w:p w14:paraId="0FCDBB13" w14:textId="77777777" w:rsidR="001C598E" w:rsidRPr="004D1ABA" w:rsidRDefault="001C598E" w:rsidP="001C598E">
            <w:pPr>
              <w:rPr>
                <w:rFonts w:ascii="Times New Roman" w:hAnsi="Times New Roman"/>
                <w:sz w:val="28"/>
                <w:szCs w:val="28"/>
                <w:lang w:val="ro-RO"/>
              </w:rPr>
            </w:pPr>
            <w:r w:rsidRPr="004D1ABA">
              <w:rPr>
                <w:rFonts w:ascii="Times New Roman" w:hAnsi="Times New Roman"/>
                <w:sz w:val="28"/>
                <w:szCs w:val="28"/>
                <w:lang w:val="ro-RO"/>
              </w:rPr>
              <w:t>Proiectul de act normativ urmează a fi supus expertizei juridice și expertizei anticorupție, în conformitate cu art. 36 și 37 din Legea nr. 100/2017 cu privire la actele normative.</w:t>
            </w:r>
          </w:p>
        </w:tc>
      </w:tr>
      <w:tr w:rsidR="001C598E" w:rsidRPr="00020EC9" w14:paraId="0063FC37"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103C9D1C" w14:textId="77777777" w:rsidR="001C598E" w:rsidRPr="004D1ABA" w:rsidRDefault="001C598E" w:rsidP="001C598E">
            <w:pPr>
              <w:rPr>
                <w:rFonts w:ascii="Times New Roman" w:hAnsi="Times New Roman"/>
                <w:b/>
                <w:bCs/>
                <w:sz w:val="28"/>
                <w:szCs w:val="28"/>
                <w:lang w:val="ro-RO"/>
              </w:rPr>
            </w:pPr>
            <w:r w:rsidRPr="004D1ABA">
              <w:rPr>
                <w:rFonts w:ascii="Times New Roman" w:hAnsi="Times New Roman"/>
                <w:b/>
                <w:bCs/>
                <w:sz w:val="28"/>
                <w:szCs w:val="28"/>
                <w:lang w:val="ro-RO"/>
              </w:rPr>
              <w:t>8. Modul de încorporare a actului în cadrul normativ existent</w:t>
            </w:r>
          </w:p>
        </w:tc>
      </w:tr>
      <w:tr w:rsidR="001C598E" w:rsidRPr="00020EC9" w14:paraId="2F1E596C" w14:textId="77777777" w:rsidTr="00455BBE">
        <w:tc>
          <w:tcPr>
            <w:tcW w:w="9629" w:type="dxa"/>
            <w:tcBorders>
              <w:top w:val="nil"/>
              <w:left w:val="single" w:sz="8" w:space="0" w:color="000000"/>
              <w:bottom w:val="single" w:sz="8" w:space="0" w:color="000000"/>
              <w:right w:val="single" w:sz="8" w:space="0" w:color="000000"/>
            </w:tcBorders>
            <w:hideMark/>
          </w:tcPr>
          <w:p w14:paraId="16CF7092" w14:textId="77777777" w:rsidR="001C598E" w:rsidRPr="004D1ABA" w:rsidRDefault="001C598E" w:rsidP="001C598E">
            <w:pPr>
              <w:rPr>
                <w:rFonts w:ascii="Times New Roman" w:hAnsi="Times New Roman"/>
                <w:sz w:val="28"/>
                <w:szCs w:val="28"/>
                <w:lang w:val="ro-RO"/>
              </w:rPr>
            </w:pPr>
            <w:r w:rsidRPr="004D1ABA">
              <w:rPr>
                <w:rFonts w:ascii="Times New Roman" w:eastAsia="Times New Roman" w:hAnsi="Times New Roman"/>
                <w:sz w:val="28"/>
                <w:szCs w:val="28"/>
                <w:lang w:val="ro-RO"/>
              </w:rPr>
              <w:t>Proiectul se încorporează în cadrul normativ existent, iar eventuala sa aprobare nu va implica modificarea sau abrogarea unor acte normative.</w:t>
            </w:r>
          </w:p>
        </w:tc>
      </w:tr>
      <w:tr w:rsidR="001C598E" w:rsidRPr="00020EC9" w14:paraId="108E633C" w14:textId="77777777" w:rsidTr="00455BBE">
        <w:tc>
          <w:tcPr>
            <w:tcW w:w="9629" w:type="dxa"/>
            <w:tcBorders>
              <w:top w:val="nil"/>
              <w:left w:val="single" w:sz="8" w:space="0" w:color="000000"/>
              <w:bottom w:val="single" w:sz="8" w:space="0" w:color="000000"/>
              <w:right w:val="single" w:sz="8" w:space="0" w:color="000000"/>
            </w:tcBorders>
            <w:shd w:val="clear" w:color="auto" w:fill="BFBFBF"/>
            <w:hideMark/>
          </w:tcPr>
          <w:p w14:paraId="3A5957E9" w14:textId="77777777" w:rsidR="001C598E" w:rsidRPr="004D1ABA" w:rsidRDefault="001C598E" w:rsidP="001C598E">
            <w:pPr>
              <w:rPr>
                <w:rFonts w:ascii="Times New Roman" w:hAnsi="Times New Roman"/>
                <w:b/>
                <w:bCs/>
                <w:sz w:val="28"/>
                <w:szCs w:val="28"/>
                <w:lang w:val="ro-RO"/>
              </w:rPr>
            </w:pPr>
            <w:r w:rsidRPr="004D1ABA">
              <w:rPr>
                <w:rFonts w:ascii="Times New Roman" w:hAnsi="Times New Roman"/>
                <w:b/>
                <w:bCs/>
                <w:sz w:val="28"/>
                <w:szCs w:val="28"/>
                <w:lang w:val="ro-RO"/>
              </w:rPr>
              <w:t>9. Măsurile necesare pentru implementarea prevederilor proiectului actului normativ</w:t>
            </w:r>
          </w:p>
        </w:tc>
      </w:tr>
      <w:tr w:rsidR="001C598E" w:rsidRPr="00020EC9" w14:paraId="2560BFC5" w14:textId="77777777" w:rsidTr="00455BBE">
        <w:tc>
          <w:tcPr>
            <w:tcW w:w="9629" w:type="dxa"/>
            <w:tcBorders>
              <w:top w:val="nil"/>
              <w:left w:val="single" w:sz="8" w:space="0" w:color="000000"/>
              <w:bottom w:val="single" w:sz="8" w:space="0" w:color="000000"/>
              <w:right w:val="single" w:sz="8" w:space="0" w:color="000000"/>
            </w:tcBorders>
            <w:hideMark/>
          </w:tcPr>
          <w:p w14:paraId="4181A341" w14:textId="77777777" w:rsidR="001C598E" w:rsidRPr="004D1ABA" w:rsidRDefault="001C598E" w:rsidP="009C61E4">
            <w:pPr>
              <w:rPr>
                <w:rFonts w:ascii="Times New Roman" w:hAnsi="Times New Roman"/>
                <w:sz w:val="28"/>
                <w:szCs w:val="28"/>
                <w:lang w:val="ro-RO"/>
              </w:rPr>
            </w:pPr>
            <w:r w:rsidRPr="004D1ABA">
              <w:rPr>
                <w:rFonts w:ascii="Times New Roman" w:hAnsi="Times New Roman"/>
                <w:sz w:val="28"/>
                <w:szCs w:val="28"/>
                <w:lang w:val="ro-RO"/>
              </w:rPr>
              <w:t>Implementarea prevederilor proiectului actului normativ nu implică realizarea</w:t>
            </w:r>
            <w:r w:rsidR="009C61E4">
              <w:rPr>
                <w:rFonts w:ascii="Times New Roman" w:hAnsi="Times New Roman"/>
                <w:sz w:val="28"/>
                <w:szCs w:val="28"/>
                <w:lang w:val="ro-RO"/>
              </w:rPr>
              <w:t xml:space="preserve"> unor măsuri suplimentare</w:t>
            </w:r>
            <w:r w:rsidRPr="004D1ABA">
              <w:rPr>
                <w:rFonts w:ascii="Times New Roman" w:hAnsi="Times New Roman"/>
                <w:sz w:val="28"/>
                <w:szCs w:val="28"/>
                <w:lang w:val="ro-RO"/>
              </w:rPr>
              <w:t xml:space="preserve"> în acest sens.</w:t>
            </w:r>
          </w:p>
        </w:tc>
      </w:tr>
    </w:tbl>
    <w:p w14:paraId="0BA9A32A" w14:textId="77777777" w:rsidR="00294EDC" w:rsidRPr="00294EDC" w:rsidRDefault="00294EDC" w:rsidP="00294EDC">
      <w:pPr>
        <w:tabs>
          <w:tab w:val="left" w:pos="884"/>
          <w:tab w:val="left" w:pos="1196"/>
        </w:tabs>
        <w:spacing w:line="254" w:lineRule="auto"/>
        <w:rPr>
          <w:rFonts w:ascii="Times New Roman" w:eastAsia="Calibri" w:hAnsi="Times New Roman" w:cs="Times New Roman"/>
          <w:sz w:val="26"/>
          <w:szCs w:val="26"/>
          <w:lang w:val="ro-RO"/>
        </w:rPr>
      </w:pPr>
    </w:p>
    <w:p w14:paraId="05E53763" w14:textId="77777777" w:rsidR="00294EDC" w:rsidRPr="00294EDC" w:rsidRDefault="00294EDC" w:rsidP="00294EDC">
      <w:pPr>
        <w:tabs>
          <w:tab w:val="left" w:pos="884"/>
          <w:tab w:val="left" w:pos="1196"/>
        </w:tabs>
        <w:spacing w:line="254" w:lineRule="auto"/>
        <w:ind w:right="139" w:firstLine="709"/>
        <w:rPr>
          <w:rFonts w:ascii="Times New Roman" w:eastAsia="Calibri" w:hAnsi="Times New Roman" w:cs="Times New Roman"/>
          <w:b/>
          <w:bCs/>
          <w:sz w:val="24"/>
          <w:szCs w:val="24"/>
          <w:lang w:val="ro-RO"/>
        </w:rPr>
      </w:pPr>
      <w:r w:rsidRPr="00294EDC">
        <w:rPr>
          <w:rFonts w:ascii="Times New Roman" w:eastAsia="Calibri" w:hAnsi="Times New Roman" w:cs="Times New Roman"/>
          <w:b/>
          <w:bCs/>
          <w:sz w:val="24"/>
          <w:szCs w:val="24"/>
          <w:lang w:val="ro-RO"/>
        </w:rPr>
        <w:t xml:space="preserve">  </w:t>
      </w:r>
    </w:p>
    <w:p w14:paraId="6CC8A313" w14:textId="17F1548F" w:rsidR="00B31339" w:rsidRPr="00444847" w:rsidRDefault="00444847" w:rsidP="00444847">
      <w:pPr>
        <w:ind w:right="-285"/>
        <w:rPr>
          <w:rFonts w:ascii="Times New Roman" w:eastAsia="Times New Roman" w:hAnsi="Times New Roman" w:cs="Times New Roman"/>
          <w:b/>
          <w:bCs/>
          <w:sz w:val="28"/>
          <w:szCs w:val="28"/>
          <w:lang w:val="ro-MD" w:eastAsia="ru-RU"/>
        </w:rPr>
      </w:pPr>
      <w:r>
        <w:rPr>
          <w:rFonts w:ascii="Times New Roman" w:eastAsia="Times New Roman" w:hAnsi="Times New Roman" w:cs="Times New Roman"/>
          <w:b/>
          <w:bCs/>
          <w:sz w:val="28"/>
          <w:szCs w:val="28"/>
          <w:lang w:val="ro-MD" w:eastAsia="ru-RU"/>
        </w:rPr>
        <w:t>S</w:t>
      </w:r>
      <w:r w:rsidRPr="00444847">
        <w:rPr>
          <w:rFonts w:ascii="Times New Roman" w:eastAsia="Times New Roman" w:hAnsi="Times New Roman" w:cs="Times New Roman"/>
          <w:b/>
          <w:bCs/>
          <w:sz w:val="28"/>
          <w:szCs w:val="28"/>
          <w:lang w:val="ro-MD" w:eastAsia="ru-RU"/>
        </w:rPr>
        <w:t xml:space="preserve">ecretar general al ministerului </w:t>
      </w:r>
      <w:r>
        <w:rPr>
          <w:rFonts w:ascii="Times New Roman" w:eastAsia="Times New Roman" w:hAnsi="Times New Roman" w:cs="Times New Roman"/>
          <w:b/>
          <w:bCs/>
          <w:sz w:val="28"/>
          <w:szCs w:val="28"/>
          <w:lang w:val="ro-MD" w:eastAsia="ru-RU"/>
        </w:rPr>
        <w:t xml:space="preserve">                                           </w:t>
      </w:r>
      <w:r w:rsidRPr="00444847">
        <w:rPr>
          <w:rFonts w:ascii="Times New Roman" w:eastAsia="Times New Roman" w:hAnsi="Times New Roman" w:cs="Times New Roman"/>
          <w:b/>
          <w:bCs/>
          <w:sz w:val="28"/>
          <w:szCs w:val="28"/>
          <w:lang w:val="ro-MD" w:eastAsia="ru-RU"/>
        </w:rPr>
        <w:t>Vladislav COJUHARI</w:t>
      </w:r>
    </w:p>
    <w:sectPr w:rsidR="00B31339" w:rsidRPr="00444847" w:rsidSect="006402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D468A"/>
    <w:multiLevelType w:val="multilevel"/>
    <w:tmpl w:val="E37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CE"/>
    <w:rsid w:val="00020EC9"/>
    <w:rsid w:val="000802B6"/>
    <w:rsid w:val="000F28AE"/>
    <w:rsid w:val="000F7240"/>
    <w:rsid w:val="00125749"/>
    <w:rsid w:val="00126AAE"/>
    <w:rsid w:val="00127621"/>
    <w:rsid w:val="001468FD"/>
    <w:rsid w:val="0015502E"/>
    <w:rsid w:val="00192520"/>
    <w:rsid w:val="001C598E"/>
    <w:rsid w:val="001D6A40"/>
    <w:rsid w:val="001E4142"/>
    <w:rsid w:val="001E61A9"/>
    <w:rsid w:val="00223593"/>
    <w:rsid w:val="00283BFA"/>
    <w:rsid w:val="00285938"/>
    <w:rsid w:val="002938B2"/>
    <w:rsid w:val="00294EDC"/>
    <w:rsid w:val="003045AB"/>
    <w:rsid w:val="00320B1D"/>
    <w:rsid w:val="003614D2"/>
    <w:rsid w:val="003B1355"/>
    <w:rsid w:val="0044074D"/>
    <w:rsid w:val="00444847"/>
    <w:rsid w:val="00462F07"/>
    <w:rsid w:val="004D1ABA"/>
    <w:rsid w:val="00503E11"/>
    <w:rsid w:val="00524863"/>
    <w:rsid w:val="00526270"/>
    <w:rsid w:val="005403CE"/>
    <w:rsid w:val="00540860"/>
    <w:rsid w:val="005526B2"/>
    <w:rsid w:val="005538A4"/>
    <w:rsid w:val="0057059F"/>
    <w:rsid w:val="005D7251"/>
    <w:rsid w:val="005E1434"/>
    <w:rsid w:val="00602C35"/>
    <w:rsid w:val="00620A12"/>
    <w:rsid w:val="00634058"/>
    <w:rsid w:val="006402C0"/>
    <w:rsid w:val="006431CD"/>
    <w:rsid w:val="006451AB"/>
    <w:rsid w:val="006F053A"/>
    <w:rsid w:val="006F54EA"/>
    <w:rsid w:val="007B4FDD"/>
    <w:rsid w:val="007B7176"/>
    <w:rsid w:val="007D66ED"/>
    <w:rsid w:val="00816025"/>
    <w:rsid w:val="008414B7"/>
    <w:rsid w:val="00851C89"/>
    <w:rsid w:val="00856055"/>
    <w:rsid w:val="008A5521"/>
    <w:rsid w:val="008B0FA6"/>
    <w:rsid w:val="00926999"/>
    <w:rsid w:val="009A694A"/>
    <w:rsid w:val="009C61E4"/>
    <w:rsid w:val="00A03B6C"/>
    <w:rsid w:val="00A0631F"/>
    <w:rsid w:val="00A27CA1"/>
    <w:rsid w:val="00A84DBD"/>
    <w:rsid w:val="00AA683B"/>
    <w:rsid w:val="00AC6A69"/>
    <w:rsid w:val="00AD533B"/>
    <w:rsid w:val="00AE1CD1"/>
    <w:rsid w:val="00B23F13"/>
    <w:rsid w:val="00B25A29"/>
    <w:rsid w:val="00B31339"/>
    <w:rsid w:val="00B3228A"/>
    <w:rsid w:val="00B40208"/>
    <w:rsid w:val="00B40A29"/>
    <w:rsid w:val="00B76BDE"/>
    <w:rsid w:val="00BF0C0D"/>
    <w:rsid w:val="00BF2DDB"/>
    <w:rsid w:val="00C142AF"/>
    <w:rsid w:val="00C47FBB"/>
    <w:rsid w:val="00CE3BCB"/>
    <w:rsid w:val="00CE5AF6"/>
    <w:rsid w:val="00D50952"/>
    <w:rsid w:val="00D969D6"/>
    <w:rsid w:val="00D96F55"/>
    <w:rsid w:val="00DA45E8"/>
    <w:rsid w:val="00E019DC"/>
    <w:rsid w:val="00E33B72"/>
    <w:rsid w:val="00E47F9D"/>
    <w:rsid w:val="00EA03DF"/>
    <w:rsid w:val="00EE6603"/>
    <w:rsid w:val="00EF143D"/>
    <w:rsid w:val="00EF349C"/>
    <w:rsid w:val="00F134B3"/>
    <w:rsid w:val="00F74A6F"/>
    <w:rsid w:val="00FC74C3"/>
    <w:rsid w:val="00FE25F3"/>
    <w:rsid w:val="00FE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5373"/>
  <w15:chartTrackingRefBased/>
  <w15:docId w15:val="{5CDB6169-9772-41DF-BA80-D5C8AD4C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4ED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03E11"/>
    <w:rPr>
      <w:rFonts w:ascii="Times New Roman" w:hAnsi="Times New Roman" w:cs="Times New Roman"/>
      <w:sz w:val="24"/>
      <w:szCs w:val="24"/>
    </w:rPr>
  </w:style>
  <w:style w:type="paragraph" w:styleId="TextnBalon">
    <w:name w:val="Balloon Text"/>
    <w:basedOn w:val="Normal"/>
    <w:link w:val="TextnBalonCaracter"/>
    <w:uiPriority w:val="99"/>
    <w:semiHidden/>
    <w:unhideWhenUsed/>
    <w:rsid w:val="00B23F1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23F13"/>
    <w:rPr>
      <w:rFonts w:ascii="Segoe UI" w:hAnsi="Segoe UI" w:cs="Segoe UI"/>
      <w:sz w:val="18"/>
      <w:szCs w:val="18"/>
    </w:rPr>
  </w:style>
  <w:style w:type="paragraph" w:styleId="Listparagraf">
    <w:name w:val="List Paragraph"/>
    <w:basedOn w:val="Normal"/>
    <w:uiPriority w:val="34"/>
    <w:qFormat/>
    <w:rsid w:val="0055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2662">
      <w:bodyDiv w:val="1"/>
      <w:marLeft w:val="0"/>
      <w:marRight w:val="0"/>
      <w:marTop w:val="0"/>
      <w:marBottom w:val="0"/>
      <w:divBdr>
        <w:top w:val="none" w:sz="0" w:space="0" w:color="auto"/>
        <w:left w:val="none" w:sz="0" w:space="0" w:color="auto"/>
        <w:bottom w:val="none" w:sz="0" w:space="0" w:color="auto"/>
        <w:right w:val="none" w:sz="0" w:space="0" w:color="auto"/>
      </w:divBdr>
    </w:div>
    <w:div w:id="1065182158">
      <w:bodyDiv w:val="1"/>
      <w:marLeft w:val="0"/>
      <w:marRight w:val="0"/>
      <w:marTop w:val="0"/>
      <w:marBottom w:val="0"/>
      <w:divBdr>
        <w:top w:val="none" w:sz="0" w:space="0" w:color="auto"/>
        <w:left w:val="none" w:sz="0" w:space="0" w:color="auto"/>
        <w:bottom w:val="none" w:sz="0" w:space="0" w:color="auto"/>
        <w:right w:val="none" w:sz="0" w:space="0" w:color="auto"/>
      </w:divBdr>
    </w:div>
    <w:div w:id="1193222555">
      <w:bodyDiv w:val="1"/>
      <w:marLeft w:val="0"/>
      <w:marRight w:val="0"/>
      <w:marTop w:val="0"/>
      <w:marBottom w:val="0"/>
      <w:divBdr>
        <w:top w:val="none" w:sz="0" w:space="0" w:color="auto"/>
        <w:left w:val="none" w:sz="0" w:space="0" w:color="auto"/>
        <w:bottom w:val="none" w:sz="0" w:space="0" w:color="auto"/>
        <w:right w:val="none" w:sz="0" w:space="0" w:color="auto"/>
      </w:divBdr>
    </w:div>
    <w:div w:id="1215240809">
      <w:bodyDiv w:val="1"/>
      <w:marLeft w:val="0"/>
      <w:marRight w:val="0"/>
      <w:marTop w:val="0"/>
      <w:marBottom w:val="0"/>
      <w:divBdr>
        <w:top w:val="none" w:sz="0" w:space="0" w:color="auto"/>
        <w:left w:val="none" w:sz="0" w:space="0" w:color="auto"/>
        <w:bottom w:val="none" w:sz="0" w:space="0" w:color="auto"/>
        <w:right w:val="none" w:sz="0" w:space="0" w:color="auto"/>
      </w:divBdr>
    </w:div>
    <w:div w:id="1630941158">
      <w:bodyDiv w:val="1"/>
      <w:marLeft w:val="0"/>
      <w:marRight w:val="0"/>
      <w:marTop w:val="0"/>
      <w:marBottom w:val="0"/>
      <w:divBdr>
        <w:top w:val="none" w:sz="0" w:space="0" w:color="auto"/>
        <w:left w:val="none" w:sz="0" w:space="0" w:color="auto"/>
        <w:bottom w:val="none" w:sz="0" w:space="0" w:color="auto"/>
        <w:right w:val="none" w:sz="0" w:space="0" w:color="auto"/>
      </w:divBdr>
    </w:div>
    <w:div w:id="1738094050">
      <w:bodyDiv w:val="1"/>
      <w:marLeft w:val="0"/>
      <w:marRight w:val="0"/>
      <w:marTop w:val="0"/>
      <w:marBottom w:val="0"/>
      <w:divBdr>
        <w:top w:val="none" w:sz="0" w:space="0" w:color="auto"/>
        <w:left w:val="none" w:sz="0" w:space="0" w:color="auto"/>
        <w:bottom w:val="none" w:sz="0" w:space="0" w:color="auto"/>
        <w:right w:val="none" w:sz="0" w:space="0" w:color="auto"/>
      </w:divBdr>
    </w:div>
    <w:div w:id="1821116056">
      <w:bodyDiv w:val="1"/>
      <w:marLeft w:val="0"/>
      <w:marRight w:val="0"/>
      <w:marTop w:val="0"/>
      <w:marBottom w:val="0"/>
      <w:divBdr>
        <w:top w:val="none" w:sz="0" w:space="0" w:color="auto"/>
        <w:left w:val="none" w:sz="0" w:space="0" w:color="auto"/>
        <w:bottom w:val="none" w:sz="0" w:space="0" w:color="auto"/>
        <w:right w:val="none" w:sz="0" w:space="0" w:color="auto"/>
      </w:divBdr>
    </w:div>
    <w:div w:id="20010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100" TargetMode="External"/><Relationship Id="rId3" Type="http://schemas.openxmlformats.org/officeDocument/2006/relationships/styles" Target="styles.xml"/><Relationship Id="rId7" Type="http://schemas.openxmlformats.org/officeDocument/2006/relationships/hyperlink" Target="http://www.ma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0406242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A63AD-12FA-4BC8-81F7-DFBF6B9D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2713</Words>
  <Characters>15740</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DJ_MAI</dc:creator>
  <cp:keywords/>
  <dc:description/>
  <cp:lastModifiedBy>Admin</cp:lastModifiedBy>
  <cp:revision>72</cp:revision>
  <cp:lastPrinted>2025-04-09T05:50:00Z</cp:lastPrinted>
  <dcterms:created xsi:type="dcterms:W3CDTF">2025-03-11T09:10:00Z</dcterms:created>
  <dcterms:modified xsi:type="dcterms:W3CDTF">2025-04-09T13:23:00Z</dcterms:modified>
</cp:coreProperties>
</file>