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410C6" w14:textId="77777777" w:rsidR="00E17DB7" w:rsidRPr="00F1418B" w:rsidRDefault="00E17DB7" w:rsidP="00E17DB7">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p w14:paraId="19B5E71F" w14:textId="7A61C0EE" w:rsidR="008B4BE6" w:rsidRPr="00F1418B"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F1418B">
        <w:rPr>
          <w:b/>
          <w:sz w:val="24"/>
          <w:szCs w:val="24"/>
          <w:lang w:val="ro-RO"/>
        </w:rPr>
        <w:t>NOTA</w:t>
      </w:r>
      <w:r w:rsidR="00032B46" w:rsidRPr="00F1418B">
        <w:rPr>
          <w:b/>
          <w:sz w:val="24"/>
          <w:szCs w:val="24"/>
          <w:lang w:val="ro-RO"/>
        </w:rPr>
        <w:t xml:space="preserve"> </w:t>
      </w:r>
      <w:r w:rsidRPr="00F1418B">
        <w:rPr>
          <w:b/>
          <w:sz w:val="24"/>
          <w:szCs w:val="24"/>
          <w:lang w:val="ro-RO"/>
        </w:rPr>
        <w:t>DE</w:t>
      </w:r>
      <w:r w:rsidR="00032B46" w:rsidRPr="00F1418B">
        <w:rPr>
          <w:b/>
          <w:sz w:val="24"/>
          <w:szCs w:val="24"/>
          <w:lang w:val="ro-RO"/>
        </w:rPr>
        <w:t xml:space="preserve"> </w:t>
      </w:r>
      <w:r w:rsidRPr="00F1418B">
        <w:rPr>
          <w:b/>
          <w:sz w:val="24"/>
          <w:szCs w:val="24"/>
          <w:lang w:val="ro-RO"/>
        </w:rPr>
        <w:t>FUNDAMENTARE</w:t>
      </w:r>
    </w:p>
    <w:p w14:paraId="454A0206" w14:textId="77777777" w:rsidR="00346302" w:rsidRPr="00F1418B" w:rsidRDefault="006933C3" w:rsidP="00107DC0">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r w:rsidRPr="00F1418B">
        <w:rPr>
          <w:b/>
          <w:sz w:val="24"/>
          <w:szCs w:val="24"/>
          <w:lang w:val="ro-RO"/>
        </w:rPr>
        <w:t>la</w:t>
      </w:r>
      <w:r w:rsidR="00032B46" w:rsidRPr="00F1418B">
        <w:rPr>
          <w:b/>
          <w:sz w:val="24"/>
          <w:szCs w:val="24"/>
          <w:lang w:val="ro-RO"/>
        </w:rPr>
        <w:t xml:space="preserve"> </w:t>
      </w:r>
      <w:r w:rsidRPr="00F1418B">
        <w:rPr>
          <w:b/>
          <w:sz w:val="24"/>
          <w:szCs w:val="24"/>
          <w:lang w:val="ro-RO"/>
        </w:rPr>
        <w:t>proiectul</w:t>
      </w:r>
      <w:r w:rsidR="00032B46" w:rsidRPr="00F1418B">
        <w:rPr>
          <w:b/>
          <w:sz w:val="24"/>
          <w:szCs w:val="24"/>
          <w:lang w:val="ro-RO"/>
        </w:rPr>
        <w:t xml:space="preserve"> </w:t>
      </w:r>
      <w:r w:rsidR="00107DC0" w:rsidRPr="00F1418B">
        <w:rPr>
          <w:b/>
          <w:sz w:val="24"/>
          <w:szCs w:val="24"/>
          <w:lang w:val="ro-RO"/>
        </w:rPr>
        <w:t xml:space="preserve">Ordinului ministrului finanțelor cu privire la aprobarea </w:t>
      </w:r>
    </w:p>
    <w:p w14:paraId="581CF8BF" w14:textId="3B519EE8" w:rsidR="008B4BE6" w:rsidRPr="00F1418B" w:rsidRDefault="00107DC0" w:rsidP="00107DC0">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4"/>
          <w:szCs w:val="24"/>
          <w:lang w:val="ro-RO"/>
        </w:rPr>
      </w:pPr>
      <w:r w:rsidRPr="00F1418B">
        <w:rPr>
          <w:b/>
          <w:sz w:val="24"/>
          <w:szCs w:val="24"/>
          <w:lang w:val="ro-RO"/>
        </w:rPr>
        <w:t>Regulilor de profilare a stațiilor de lucru pentru angajații din sectorul public</w:t>
      </w:r>
    </w:p>
    <w:p w14:paraId="4A2A2118" w14:textId="77777777" w:rsidR="00E17DB7" w:rsidRPr="00F1418B" w:rsidRDefault="00E17DB7"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p>
    <w:tbl>
      <w:tblPr>
        <w:tblStyle w:val="Tabelgril"/>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6D3EB7" w:rsidRPr="00F1418B" w14:paraId="287A4E29" w14:textId="77777777" w:rsidTr="003C3DB4">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F1418B" w:rsidRDefault="0036135C" w:rsidP="00B33B24">
            <w:pPr>
              <w:ind w:firstLine="0"/>
              <w:rPr>
                <w:rFonts w:ascii="Times New Roman" w:hAnsi="Times New Roman"/>
                <w:b/>
                <w:bCs/>
                <w:sz w:val="24"/>
                <w:szCs w:val="24"/>
                <w:lang w:val="ro-RO"/>
              </w:rPr>
            </w:pPr>
            <w:r w:rsidRPr="00F1418B">
              <w:rPr>
                <w:rFonts w:ascii="Times New Roman" w:hAnsi="Times New Roman"/>
                <w:b/>
                <w:bCs/>
                <w:sz w:val="24"/>
                <w:szCs w:val="24"/>
                <w:lang w:val="ro-RO"/>
              </w:rPr>
              <w:t>1.</w:t>
            </w:r>
            <w:r w:rsidR="00032B46" w:rsidRPr="00F1418B">
              <w:rPr>
                <w:rFonts w:ascii="Times New Roman" w:hAnsi="Times New Roman"/>
                <w:b/>
                <w:bCs/>
                <w:sz w:val="24"/>
                <w:szCs w:val="24"/>
                <w:lang w:val="ro-RO"/>
              </w:rPr>
              <w:t xml:space="preserve"> </w:t>
            </w:r>
            <w:r w:rsidR="006933C3" w:rsidRPr="00F1418B">
              <w:rPr>
                <w:rFonts w:ascii="Times New Roman" w:hAnsi="Times New Roman"/>
                <w:b/>
                <w:bCs/>
                <w:sz w:val="24"/>
                <w:szCs w:val="24"/>
                <w:lang w:val="ro-RO"/>
              </w:rPr>
              <w:t>Denumirea</w:t>
            </w:r>
            <w:r w:rsidR="00032B46" w:rsidRPr="00F1418B">
              <w:rPr>
                <w:rFonts w:ascii="Times New Roman" w:hAnsi="Times New Roman"/>
                <w:b/>
                <w:bCs/>
                <w:sz w:val="24"/>
                <w:szCs w:val="24"/>
                <w:lang w:val="ro-RO"/>
              </w:rPr>
              <w:t xml:space="preserve"> </w:t>
            </w:r>
            <w:r w:rsidR="006933C3" w:rsidRPr="00F1418B">
              <w:rPr>
                <w:rFonts w:ascii="Times New Roman" w:hAnsi="Times New Roman"/>
                <w:b/>
                <w:bCs/>
                <w:sz w:val="24"/>
                <w:szCs w:val="24"/>
                <w:lang w:val="ro-RO"/>
              </w:rPr>
              <w:t>sau</w:t>
            </w:r>
            <w:r w:rsidR="00032B46" w:rsidRPr="00F1418B">
              <w:rPr>
                <w:rFonts w:ascii="Times New Roman" w:hAnsi="Times New Roman"/>
                <w:b/>
                <w:bCs/>
                <w:sz w:val="24"/>
                <w:szCs w:val="24"/>
                <w:lang w:val="ro-RO"/>
              </w:rPr>
              <w:t xml:space="preserve"> </w:t>
            </w:r>
            <w:r w:rsidR="006933C3" w:rsidRPr="00F1418B">
              <w:rPr>
                <w:rFonts w:ascii="Times New Roman" w:hAnsi="Times New Roman"/>
                <w:b/>
                <w:bCs/>
                <w:sz w:val="24"/>
                <w:szCs w:val="24"/>
                <w:lang w:val="ro-RO"/>
              </w:rPr>
              <w:t>numele</w:t>
            </w:r>
            <w:r w:rsidR="00032B46" w:rsidRPr="00F1418B">
              <w:rPr>
                <w:rFonts w:ascii="Times New Roman" w:hAnsi="Times New Roman"/>
                <w:b/>
                <w:bCs/>
                <w:sz w:val="24"/>
                <w:szCs w:val="24"/>
                <w:lang w:val="ro-RO"/>
              </w:rPr>
              <w:t xml:space="preserve"> </w:t>
            </w:r>
            <w:r w:rsidR="006933C3" w:rsidRPr="00F1418B">
              <w:rPr>
                <w:rFonts w:ascii="Times New Roman" w:hAnsi="Times New Roman"/>
                <w:b/>
                <w:bCs/>
                <w:sz w:val="24"/>
                <w:szCs w:val="24"/>
                <w:lang w:val="ro-RO"/>
              </w:rPr>
              <w:t>autorului</w:t>
            </w:r>
            <w:r w:rsidR="00032B46" w:rsidRPr="00F1418B">
              <w:rPr>
                <w:rFonts w:ascii="Times New Roman" w:hAnsi="Times New Roman"/>
                <w:b/>
                <w:bCs/>
                <w:sz w:val="24"/>
                <w:szCs w:val="24"/>
                <w:lang w:val="ro-RO"/>
              </w:rPr>
              <w:t xml:space="preserve"> </w:t>
            </w:r>
            <w:r w:rsidR="00863417" w:rsidRPr="00F1418B">
              <w:rPr>
                <w:rFonts w:ascii="Times New Roman" w:hAnsi="Times New Roman"/>
                <w:b/>
                <w:bCs/>
                <w:sz w:val="24"/>
                <w:szCs w:val="24"/>
                <w:lang w:val="ro-RO"/>
              </w:rPr>
              <w:t>ș</w:t>
            </w:r>
            <w:r w:rsidR="006933C3" w:rsidRPr="00F1418B">
              <w:rPr>
                <w:rFonts w:ascii="Times New Roman" w:hAnsi="Times New Roman"/>
                <w:b/>
                <w:bCs/>
                <w:sz w:val="24"/>
                <w:szCs w:val="24"/>
                <w:lang w:val="ro-RO"/>
              </w:rPr>
              <w:t>i,</w:t>
            </w:r>
            <w:r w:rsidR="00032B46" w:rsidRPr="00F1418B">
              <w:rPr>
                <w:rFonts w:ascii="Times New Roman" w:hAnsi="Times New Roman"/>
                <w:b/>
                <w:bCs/>
                <w:sz w:val="24"/>
                <w:szCs w:val="24"/>
                <w:lang w:val="ro-RO"/>
              </w:rPr>
              <w:t xml:space="preserve"> </w:t>
            </w:r>
            <w:r w:rsidR="006933C3" w:rsidRPr="00F1418B">
              <w:rPr>
                <w:rFonts w:ascii="Times New Roman" w:hAnsi="Times New Roman"/>
                <w:b/>
                <w:bCs/>
                <w:sz w:val="24"/>
                <w:szCs w:val="24"/>
                <w:lang w:val="ro-RO"/>
              </w:rPr>
              <w:t>după</w:t>
            </w:r>
            <w:r w:rsidR="00032B46" w:rsidRPr="00F1418B">
              <w:rPr>
                <w:rFonts w:ascii="Times New Roman" w:hAnsi="Times New Roman"/>
                <w:b/>
                <w:bCs/>
                <w:sz w:val="24"/>
                <w:szCs w:val="24"/>
                <w:lang w:val="ro-RO"/>
              </w:rPr>
              <w:t xml:space="preserve"> </w:t>
            </w:r>
            <w:r w:rsidR="006933C3" w:rsidRPr="00F1418B">
              <w:rPr>
                <w:rFonts w:ascii="Times New Roman" w:hAnsi="Times New Roman"/>
                <w:b/>
                <w:bCs/>
                <w:sz w:val="24"/>
                <w:szCs w:val="24"/>
                <w:lang w:val="ro-RO"/>
              </w:rPr>
              <w:t>caz,</w:t>
            </w:r>
            <w:r w:rsidR="00032B46" w:rsidRPr="00F1418B">
              <w:rPr>
                <w:rFonts w:ascii="Times New Roman" w:hAnsi="Times New Roman"/>
                <w:b/>
                <w:bCs/>
                <w:sz w:val="24"/>
                <w:szCs w:val="24"/>
                <w:lang w:val="ro-RO"/>
              </w:rPr>
              <w:t xml:space="preserve"> </w:t>
            </w:r>
            <w:r w:rsidR="006933C3" w:rsidRPr="00F1418B">
              <w:rPr>
                <w:rFonts w:ascii="Times New Roman" w:hAnsi="Times New Roman"/>
                <w:b/>
                <w:bCs/>
                <w:sz w:val="24"/>
                <w:szCs w:val="24"/>
                <w:lang w:val="ro-RO"/>
              </w:rPr>
              <w:t>a</w:t>
            </w:r>
            <w:r w:rsidR="00E94FA8" w:rsidRPr="00F1418B">
              <w:rPr>
                <w:rFonts w:ascii="Times New Roman" w:hAnsi="Times New Roman"/>
                <w:b/>
                <w:bCs/>
                <w:sz w:val="24"/>
                <w:szCs w:val="24"/>
                <w:lang w:val="ro-RO"/>
              </w:rPr>
              <w:t>/al</w:t>
            </w:r>
            <w:r w:rsidR="00032B46" w:rsidRPr="00F1418B">
              <w:rPr>
                <w:rFonts w:ascii="Times New Roman" w:hAnsi="Times New Roman"/>
                <w:b/>
                <w:bCs/>
                <w:sz w:val="24"/>
                <w:szCs w:val="24"/>
                <w:lang w:val="ro-RO"/>
              </w:rPr>
              <w:t xml:space="preserve"> </w:t>
            </w:r>
            <w:r w:rsidR="006933C3" w:rsidRPr="00F1418B">
              <w:rPr>
                <w:rFonts w:ascii="Times New Roman" w:hAnsi="Times New Roman"/>
                <w:b/>
                <w:bCs/>
                <w:sz w:val="24"/>
                <w:szCs w:val="24"/>
                <w:lang w:val="ro-RO"/>
              </w:rPr>
              <w:t>participan</w:t>
            </w:r>
            <w:r w:rsidR="00863417" w:rsidRPr="00F1418B">
              <w:rPr>
                <w:rFonts w:ascii="Times New Roman" w:hAnsi="Times New Roman"/>
                <w:b/>
                <w:bCs/>
                <w:sz w:val="24"/>
                <w:szCs w:val="24"/>
                <w:lang w:val="ro-RO"/>
              </w:rPr>
              <w:t>ț</w:t>
            </w:r>
            <w:r w:rsidR="006933C3" w:rsidRPr="00F1418B">
              <w:rPr>
                <w:rFonts w:ascii="Times New Roman" w:hAnsi="Times New Roman"/>
                <w:b/>
                <w:bCs/>
                <w:sz w:val="24"/>
                <w:szCs w:val="24"/>
                <w:lang w:val="ro-RO"/>
              </w:rPr>
              <w:t>ilor</w:t>
            </w:r>
            <w:r w:rsidR="00032B46" w:rsidRPr="00F1418B">
              <w:rPr>
                <w:rFonts w:ascii="Times New Roman" w:hAnsi="Times New Roman"/>
                <w:b/>
                <w:bCs/>
                <w:sz w:val="24"/>
                <w:szCs w:val="24"/>
                <w:lang w:val="ro-RO"/>
              </w:rPr>
              <w:t xml:space="preserve"> </w:t>
            </w:r>
            <w:r w:rsidR="006933C3" w:rsidRPr="00F1418B">
              <w:rPr>
                <w:rFonts w:ascii="Times New Roman" w:hAnsi="Times New Roman"/>
                <w:b/>
                <w:bCs/>
                <w:sz w:val="24"/>
                <w:szCs w:val="24"/>
                <w:lang w:val="ro-RO"/>
              </w:rPr>
              <w:t>la</w:t>
            </w:r>
            <w:r w:rsidR="00032B46" w:rsidRPr="00F1418B">
              <w:rPr>
                <w:rFonts w:ascii="Times New Roman" w:hAnsi="Times New Roman"/>
                <w:b/>
                <w:bCs/>
                <w:sz w:val="24"/>
                <w:szCs w:val="24"/>
                <w:lang w:val="ro-RO"/>
              </w:rPr>
              <w:t xml:space="preserve"> </w:t>
            </w:r>
            <w:r w:rsidR="006933C3" w:rsidRPr="00F1418B">
              <w:rPr>
                <w:rFonts w:ascii="Times New Roman" w:hAnsi="Times New Roman"/>
                <w:b/>
                <w:bCs/>
                <w:sz w:val="24"/>
                <w:szCs w:val="24"/>
                <w:lang w:val="ro-RO"/>
              </w:rPr>
              <w:t>elaborarea</w:t>
            </w:r>
            <w:r w:rsidR="00032B46" w:rsidRPr="00F1418B">
              <w:rPr>
                <w:rFonts w:ascii="Times New Roman" w:hAnsi="Times New Roman"/>
                <w:b/>
                <w:bCs/>
                <w:sz w:val="24"/>
                <w:szCs w:val="24"/>
                <w:lang w:val="ro-RO"/>
              </w:rPr>
              <w:t xml:space="preserve"> </w:t>
            </w:r>
            <w:r w:rsidR="006933C3" w:rsidRPr="00F1418B">
              <w:rPr>
                <w:rFonts w:ascii="Times New Roman" w:hAnsi="Times New Roman"/>
                <w:b/>
                <w:bCs/>
                <w:sz w:val="24"/>
                <w:szCs w:val="24"/>
                <w:lang w:val="ro-RO"/>
              </w:rPr>
              <w:t>proiectului</w:t>
            </w:r>
            <w:r w:rsidR="00032B46" w:rsidRPr="00F1418B">
              <w:rPr>
                <w:rFonts w:ascii="Times New Roman" w:hAnsi="Times New Roman"/>
                <w:b/>
                <w:bCs/>
                <w:sz w:val="24"/>
                <w:szCs w:val="24"/>
                <w:lang w:val="ro-RO"/>
              </w:rPr>
              <w:t xml:space="preserve"> </w:t>
            </w:r>
            <w:r w:rsidR="006933C3" w:rsidRPr="00F1418B">
              <w:rPr>
                <w:rFonts w:ascii="Times New Roman" w:hAnsi="Times New Roman"/>
                <w:b/>
                <w:bCs/>
                <w:sz w:val="24"/>
                <w:szCs w:val="24"/>
                <w:lang w:val="ro-RO"/>
              </w:rPr>
              <w:t>actului</w:t>
            </w:r>
            <w:r w:rsidR="00032B46" w:rsidRPr="00F1418B">
              <w:rPr>
                <w:rFonts w:ascii="Times New Roman" w:hAnsi="Times New Roman"/>
                <w:b/>
                <w:bCs/>
                <w:sz w:val="24"/>
                <w:szCs w:val="24"/>
                <w:lang w:val="ro-RO"/>
              </w:rPr>
              <w:t xml:space="preserve"> </w:t>
            </w:r>
            <w:r w:rsidR="006933C3" w:rsidRPr="00F1418B">
              <w:rPr>
                <w:rFonts w:ascii="Times New Roman" w:hAnsi="Times New Roman"/>
                <w:b/>
                <w:bCs/>
                <w:sz w:val="24"/>
                <w:szCs w:val="24"/>
                <w:lang w:val="ro-RO"/>
              </w:rPr>
              <w:t>normativ</w:t>
            </w:r>
          </w:p>
        </w:tc>
      </w:tr>
      <w:tr w:rsidR="006D3EB7" w:rsidRPr="00F1418B" w14:paraId="07E4E789" w14:textId="77777777" w:rsidTr="00445A8C">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77155182" w14:textId="67A762D6" w:rsidR="008B4BE6" w:rsidRPr="00F1418B" w:rsidRDefault="00E17DB7" w:rsidP="00B33B24">
            <w:pPr>
              <w:ind w:firstLine="0"/>
              <w:rPr>
                <w:rFonts w:ascii="Times New Roman" w:hAnsi="Times New Roman"/>
                <w:sz w:val="24"/>
                <w:szCs w:val="24"/>
                <w:lang w:val="ro-RO"/>
              </w:rPr>
            </w:pPr>
            <w:r w:rsidRPr="00F1418B">
              <w:rPr>
                <w:rFonts w:ascii="Times New Roman" w:hAnsi="Times New Roman"/>
                <w:sz w:val="24"/>
                <w:szCs w:val="24"/>
                <w:lang w:val="ro-RO"/>
              </w:rPr>
              <w:t xml:space="preserve">Proiectul </w:t>
            </w:r>
            <w:r w:rsidR="00346302" w:rsidRPr="00F1418B">
              <w:rPr>
                <w:rFonts w:ascii="Times New Roman" w:hAnsi="Times New Roman"/>
                <w:bCs/>
                <w:sz w:val="24"/>
                <w:szCs w:val="24"/>
                <w:lang w:val="ro-RO"/>
              </w:rPr>
              <w:t>Ordinului ministrului finanțelor cu privire la aprobarea Regulilor de profilare a stațiilor de lucru pentru angajații din sectorul public</w:t>
            </w:r>
            <w:r w:rsidR="00032B46" w:rsidRPr="00F1418B">
              <w:rPr>
                <w:rFonts w:ascii="Times New Roman" w:hAnsi="Times New Roman"/>
                <w:sz w:val="24"/>
                <w:szCs w:val="24"/>
                <w:lang w:val="ro-RO"/>
              </w:rPr>
              <w:t xml:space="preserve"> </w:t>
            </w:r>
            <w:r w:rsidRPr="00F1418B">
              <w:rPr>
                <w:rFonts w:ascii="Times New Roman" w:hAnsi="Times New Roman"/>
                <w:sz w:val="24"/>
                <w:szCs w:val="24"/>
                <w:lang w:val="ro-RO"/>
              </w:rPr>
              <w:t xml:space="preserve">a fost elaborat de către Ministerul </w:t>
            </w:r>
            <w:r w:rsidR="00346302" w:rsidRPr="00F1418B">
              <w:rPr>
                <w:rFonts w:ascii="Times New Roman" w:hAnsi="Times New Roman"/>
                <w:sz w:val="24"/>
                <w:szCs w:val="24"/>
                <w:lang w:val="ro-RO"/>
              </w:rPr>
              <w:t>Finanțelor,</w:t>
            </w:r>
            <w:r w:rsidRPr="00F1418B">
              <w:rPr>
                <w:rFonts w:ascii="Times New Roman" w:hAnsi="Times New Roman"/>
                <w:sz w:val="24"/>
                <w:szCs w:val="24"/>
                <w:lang w:val="ro-RO"/>
              </w:rPr>
              <w:t xml:space="preserve"> </w:t>
            </w:r>
            <w:r w:rsidR="00346302" w:rsidRPr="00F1418B">
              <w:rPr>
                <w:rFonts w:ascii="Times New Roman" w:hAnsi="Times New Roman"/>
                <w:sz w:val="24"/>
                <w:szCs w:val="24"/>
                <w:lang w:val="ro-RO"/>
              </w:rPr>
              <w:t>cu suportul Agenției Achiziții Publice și al</w:t>
            </w:r>
            <w:r w:rsidRPr="00F1418B">
              <w:rPr>
                <w:rFonts w:ascii="Times New Roman" w:hAnsi="Times New Roman"/>
                <w:sz w:val="24"/>
                <w:szCs w:val="24"/>
                <w:lang w:val="ro-RO"/>
              </w:rPr>
              <w:t xml:space="preserve"> Instituți</w:t>
            </w:r>
            <w:r w:rsidR="00346302" w:rsidRPr="00F1418B">
              <w:rPr>
                <w:rFonts w:ascii="Times New Roman" w:hAnsi="Times New Roman"/>
                <w:sz w:val="24"/>
                <w:szCs w:val="24"/>
                <w:lang w:val="ro-RO"/>
              </w:rPr>
              <w:t>ei</w:t>
            </w:r>
            <w:r w:rsidRPr="00F1418B">
              <w:rPr>
                <w:rFonts w:ascii="Times New Roman" w:hAnsi="Times New Roman"/>
                <w:sz w:val="24"/>
                <w:szCs w:val="24"/>
                <w:lang w:val="ro-RO"/>
              </w:rPr>
              <w:t xml:space="preserve"> public</w:t>
            </w:r>
            <w:r w:rsidR="00346302" w:rsidRPr="00F1418B">
              <w:rPr>
                <w:rFonts w:ascii="Times New Roman" w:hAnsi="Times New Roman"/>
                <w:sz w:val="24"/>
                <w:szCs w:val="24"/>
                <w:lang w:val="ro-RO"/>
              </w:rPr>
              <w:t>e</w:t>
            </w:r>
            <w:r w:rsidRPr="00F1418B">
              <w:rPr>
                <w:rFonts w:ascii="Times New Roman" w:hAnsi="Times New Roman"/>
                <w:sz w:val="24"/>
                <w:szCs w:val="24"/>
                <w:lang w:val="ro-RO"/>
              </w:rPr>
              <w:t xml:space="preserve"> „Agenția de Guvernare Electronică”.</w:t>
            </w:r>
          </w:p>
        </w:tc>
      </w:tr>
      <w:tr w:rsidR="006D3EB7" w:rsidRPr="00F1418B" w14:paraId="54985D5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F1418B" w:rsidRDefault="006933C3" w:rsidP="00B33B24">
            <w:pPr>
              <w:ind w:firstLine="0"/>
              <w:rPr>
                <w:rFonts w:ascii="Times New Roman" w:hAnsi="Times New Roman"/>
                <w:b/>
                <w:bCs/>
                <w:sz w:val="24"/>
                <w:szCs w:val="24"/>
                <w:lang w:val="ro-RO"/>
              </w:rPr>
            </w:pPr>
            <w:r w:rsidRPr="00F1418B">
              <w:rPr>
                <w:rFonts w:ascii="Times New Roman" w:hAnsi="Times New Roman"/>
                <w:b/>
                <w:bCs/>
                <w:sz w:val="24"/>
                <w:szCs w:val="24"/>
                <w:lang w:val="ro-RO"/>
              </w:rPr>
              <w:t>2.</w:t>
            </w:r>
            <w:r w:rsidR="00032B46" w:rsidRPr="00F1418B">
              <w:rPr>
                <w:rFonts w:ascii="Times New Roman" w:hAnsi="Times New Roman"/>
                <w:b/>
                <w:bCs/>
                <w:sz w:val="24"/>
                <w:szCs w:val="24"/>
                <w:lang w:val="ro-RO"/>
              </w:rPr>
              <w:t xml:space="preserve"> </w:t>
            </w:r>
            <w:r w:rsidRPr="00F1418B">
              <w:rPr>
                <w:rFonts w:ascii="Times New Roman" w:hAnsi="Times New Roman"/>
                <w:b/>
                <w:bCs/>
                <w:sz w:val="24"/>
                <w:szCs w:val="24"/>
                <w:lang w:val="ro-RO"/>
              </w:rPr>
              <w:t>Condi</w:t>
            </w:r>
            <w:r w:rsidR="00863417" w:rsidRPr="00F1418B">
              <w:rPr>
                <w:rFonts w:ascii="Times New Roman" w:hAnsi="Times New Roman"/>
                <w:b/>
                <w:bCs/>
                <w:sz w:val="24"/>
                <w:szCs w:val="24"/>
                <w:lang w:val="ro-RO"/>
              </w:rPr>
              <w:t>ț</w:t>
            </w:r>
            <w:r w:rsidRPr="00F1418B">
              <w:rPr>
                <w:rFonts w:ascii="Times New Roman" w:hAnsi="Times New Roman"/>
                <w:b/>
                <w:bCs/>
                <w:sz w:val="24"/>
                <w:szCs w:val="24"/>
                <w:lang w:val="ro-RO"/>
              </w:rPr>
              <w:t>iile</w:t>
            </w:r>
            <w:r w:rsidR="00032B46" w:rsidRPr="00F1418B">
              <w:rPr>
                <w:rFonts w:ascii="Times New Roman" w:hAnsi="Times New Roman"/>
                <w:b/>
                <w:bCs/>
                <w:sz w:val="24"/>
                <w:szCs w:val="24"/>
                <w:lang w:val="ro-RO"/>
              </w:rPr>
              <w:t xml:space="preserve"> </w:t>
            </w:r>
            <w:r w:rsidRPr="00F1418B">
              <w:rPr>
                <w:rFonts w:ascii="Times New Roman" w:hAnsi="Times New Roman"/>
                <w:b/>
                <w:bCs/>
                <w:sz w:val="24"/>
                <w:szCs w:val="24"/>
                <w:lang w:val="ro-RO"/>
              </w:rPr>
              <w:t>ce</w:t>
            </w:r>
            <w:r w:rsidR="00032B46" w:rsidRPr="00F1418B">
              <w:rPr>
                <w:rFonts w:ascii="Times New Roman" w:hAnsi="Times New Roman"/>
                <w:b/>
                <w:bCs/>
                <w:sz w:val="24"/>
                <w:szCs w:val="24"/>
                <w:lang w:val="ro-RO"/>
              </w:rPr>
              <w:t xml:space="preserve"> </w:t>
            </w:r>
            <w:r w:rsidRPr="00F1418B">
              <w:rPr>
                <w:rFonts w:ascii="Times New Roman" w:hAnsi="Times New Roman"/>
                <w:b/>
                <w:bCs/>
                <w:sz w:val="24"/>
                <w:szCs w:val="24"/>
                <w:lang w:val="ro-RO"/>
              </w:rPr>
              <w:t>au</w:t>
            </w:r>
            <w:r w:rsidR="00032B46" w:rsidRPr="00F1418B">
              <w:rPr>
                <w:rFonts w:ascii="Times New Roman" w:hAnsi="Times New Roman"/>
                <w:b/>
                <w:bCs/>
                <w:sz w:val="24"/>
                <w:szCs w:val="24"/>
                <w:lang w:val="ro-RO"/>
              </w:rPr>
              <w:t xml:space="preserve"> </w:t>
            </w:r>
            <w:r w:rsidRPr="00F1418B">
              <w:rPr>
                <w:rFonts w:ascii="Times New Roman" w:hAnsi="Times New Roman"/>
                <w:b/>
                <w:bCs/>
                <w:sz w:val="24"/>
                <w:szCs w:val="24"/>
                <w:lang w:val="ro-RO"/>
              </w:rPr>
              <w:t>impus</w:t>
            </w:r>
            <w:r w:rsidR="00032B46" w:rsidRPr="00F1418B">
              <w:rPr>
                <w:rFonts w:ascii="Times New Roman" w:hAnsi="Times New Roman"/>
                <w:b/>
                <w:bCs/>
                <w:sz w:val="24"/>
                <w:szCs w:val="24"/>
                <w:lang w:val="ro-RO"/>
              </w:rPr>
              <w:t xml:space="preserve"> </w:t>
            </w:r>
            <w:r w:rsidRPr="00F1418B">
              <w:rPr>
                <w:rFonts w:ascii="Times New Roman" w:hAnsi="Times New Roman"/>
                <w:b/>
                <w:bCs/>
                <w:sz w:val="24"/>
                <w:szCs w:val="24"/>
                <w:lang w:val="ro-RO"/>
              </w:rPr>
              <w:t>elaborarea</w:t>
            </w:r>
            <w:r w:rsidR="00032B46" w:rsidRPr="00F1418B">
              <w:rPr>
                <w:rFonts w:ascii="Times New Roman" w:hAnsi="Times New Roman"/>
                <w:b/>
                <w:bCs/>
                <w:sz w:val="24"/>
                <w:szCs w:val="24"/>
                <w:lang w:val="ro-RO"/>
              </w:rPr>
              <w:t xml:space="preserve"> </w:t>
            </w:r>
            <w:r w:rsidRPr="00F1418B">
              <w:rPr>
                <w:rFonts w:ascii="Times New Roman" w:hAnsi="Times New Roman"/>
                <w:b/>
                <w:bCs/>
                <w:sz w:val="24"/>
                <w:szCs w:val="24"/>
                <w:lang w:val="ro-RO"/>
              </w:rPr>
              <w:t>proiectului</w:t>
            </w:r>
            <w:r w:rsidR="00032B46" w:rsidRPr="00F1418B">
              <w:rPr>
                <w:rFonts w:ascii="Times New Roman" w:hAnsi="Times New Roman"/>
                <w:b/>
                <w:bCs/>
                <w:sz w:val="24"/>
                <w:szCs w:val="24"/>
                <w:lang w:val="ro-RO"/>
              </w:rPr>
              <w:t xml:space="preserve"> </w:t>
            </w:r>
            <w:r w:rsidRPr="00F1418B">
              <w:rPr>
                <w:rFonts w:ascii="Times New Roman" w:hAnsi="Times New Roman"/>
                <w:b/>
                <w:bCs/>
                <w:sz w:val="24"/>
                <w:szCs w:val="24"/>
                <w:lang w:val="ro-RO"/>
              </w:rPr>
              <w:t>actului</w:t>
            </w:r>
            <w:r w:rsidR="00032B46" w:rsidRPr="00F1418B">
              <w:rPr>
                <w:rFonts w:ascii="Times New Roman" w:hAnsi="Times New Roman"/>
                <w:b/>
                <w:bCs/>
                <w:sz w:val="24"/>
                <w:szCs w:val="24"/>
                <w:lang w:val="ro-RO"/>
              </w:rPr>
              <w:t xml:space="preserve"> </w:t>
            </w:r>
            <w:r w:rsidRPr="00F1418B">
              <w:rPr>
                <w:rFonts w:ascii="Times New Roman" w:hAnsi="Times New Roman"/>
                <w:b/>
                <w:bCs/>
                <w:sz w:val="24"/>
                <w:szCs w:val="24"/>
                <w:lang w:val="ro-RO"/>
              </w:rPr>
              <w:t>normativ</w:t>
            </w:r>
          </w:p>
        </w:tc>
      </w:tr>
      <w:tr w:rsidR="006D3EB7" w:rsidRPr="00F1418B" w14:paraId="4F79667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66EB9A1" w14:textId="77777777" w:rsidR="008B4BE6" w:rsidRPr="00F1418B" w:rsidRDefault="006933C3" w:rsidP="00B33B24">
            <w:pPr>
              <w:ind w:firstLine="0"/>
              <w:rPr>
                <w:rFonts w:ascii="Times New Roman" w:hAnsi="Times New Roman"/>
                <w:sz w:val="24"/>
                <w:szCs w:val="24"/>
                <w:lang w:val="ro-RO"/>
              </w:rPr>
            </w:pPr>
            <w:r w:rsidRPr="00F1418B">
              <w:rPr>
                <w:rFonts w:ascii="Times New Roman" w:hAnsi="Times New Roman"/>
                <w:sz w:val="24"/>
                <w:szCs w:val="24"/>
                <w:lang w:val="ro-RO"/>
              </w:rPr>
              <w:t>2.1.</w:t>
            </w:r>
            <w:r w:rsidR="00032B46" w:rsidRPr="00F1418B">
              <w:rPr>
                <w:rFonts w:ascii="Times New Roman" w:hAnsi="Times New Roman"/>
                <w:sz w:val="24"/>
                <w:szCs w:val="24"/>
                <w:lang w:val="ro-RO"/>
              </w:rPr>
              <w:t xml:space="preserve"> </w:t>
            </w:r>
            <w:r w:rsidRPr="00F1418B">
              <w:rPr>
                <w:rFonts w:ascii="Times New Roman" w:hAnsi="Times New Roman"/>
                <w:sz w:val="24"/>
                <w:szCs w:val="24"/>
                <w:lang w:val="ro-RO"/>
              </w:rPr>
              <w:t>Temeiul</w:t>
            </w:r>
            <w:r w:rsidR="00032B46" w:rsidRPr="00F1418B">
              <w:rPr>
                <w:rFonts w:ascii="Times New Roman" w:hAnsi="Times New Roman"/>
                <w:sz w:val="24"/>
                <w:szCs w:val="24"/>
                <w:lang w:val="ro-RO"/>
              </w:rPr>
              <w:t xml:space="preserve"> </w:t>
            </w:r>
            <w:r w:rsidRPr="00F1418B">
              <w:rPr>
                <w:rFonts w:ascii="Times New Roman" w:hAnsi="Times New Roman"/>
                <w:sz w:val="24"/>
                <w:szCs w:val="24"/>
                <w:lang w:val="ro-RO"/>
              </w:rPr>
              <w:t>legal</w:t>
            </w:r>
            <w:r w:rsidR="00825DC9" w:rsidRPr="00F1418B">
              <w:rPr>
                <w:rFonts w:ascii="Times New Roman" w:hAnsi="Times New Roman"/>
                <w:sz w:val="24"/>
                <w:szCs w:val="24"/>
                <w:lang w:val="ro-RO"/>
              </w:rPr>
              <w:t xml:space="preserve"> sau</w:t>
            </w:r>
            <w:r w:rsidRPr="00F1418B">
              <w:rPr>
                <w:rFonts w:ascii="Times New Roman" w:hAnsi="Times New Roman"/>
                <w:sz w:val="24"/>
                <w:szCs w:val="24"/>
                <w:lang w:val="ro-RO"/>
              </w:rPr>
              <w:t>,</w:t>
            </w:r>
            <w:r w:rsidR="00032B46" w:rsidRPr="00F1418B">
              <w:rPr>
                <w:rFonts w:ascii="Times New Roman" w:hAnsi="Times New Roman"/>
                <w:sz w:val="24"/>
                <w:szCs w:val="24"/>
                <w:lang w:val="ro-RO"/>
              </w:rPr>
              <w:t xml:space="preserve"> </w:t>
            </w:r>
            <w:r w:rsidRPr="00F1418B">
              <w:rPr>
                <w:rFonts w:ascii="Times New Roman" w:hAnsi="Times New Roman"/>
                <w:sz w:val="24"/>
                <w:szCs w:val="24"/>
                <w:lang w:val="ro-RO"/>
              </w:rPr>
              <w:t>după</w:t>
            </w:r>
            <w:r w:rsidR="00032B46" w:rsidRPr="00F1418B">
              <w:rPr>
                <w:rFonts w:ascii="Times New Roman" w:hAnsi="Times New Roman"/>
                <w:sz w:val="24"/>
                <w:szCs w:val="24"/>
                <w:lang w:val="ro-RO"/>
              </w:rPr>
              <w:t xml:space="preserve"> </w:t>
            </w:r>
            <w:r w:rsidRPr="00F1418B">
              <w:rPr>
                <w:rFonts w:ascii="Times New Roman" w:hAnsi="Times New Roman"/>
                <w:sz w:val="24"/>
                <w:szCs w:val="24"/>
                <w:lang w:val="ro-RO"/>
              </w:rPr>
              <w:t>caz</w:t>
            </w:r>
            <w:r w:rsidR="00825DC9" w:rsidRPr="00F1418B">
              <w:rPr>
                <w:rFonts w:ascii="Times New Roman" w:hAnsi="Times New Roman"/>
                <w:sz w:val="24"/>
                <w:szCs w:val="24"/>
                <w:lang w:val="ro-RO"/>
              </w:rPr>
              <w:t>,</w:t>
            </w:r>
            <w:r w:rsidR="00032B46" w:rsidRPr="00F1418B">
              <w:rPr>
                <w:rFonts w:ascii="Times New Roman" w:hAnsi="Times New Roman"/>
                <w:sz w:val="24"/>
                <w:szCs w:val="24"/>
                <w:lang w:val="ro-RO"/>
              </w:rPr>
              <w:t xml:space="preserve"> </w:t>
            </w:r>
            <w:r w:rsidRPr="00F1418B">
              <w:rPr>
                <w:rFonts w:ascii="Times New Roman" w:hAnsi="Times New Roman"/>
                <w:sz w:val="24"/>
                <w:szCs w:val="24"/>
                <w:lang w:val="ro-RO"/>
              </w:rPr>
              <w:t>sursa</w:t>
            </w:r>
            <w:r w:rsidR="00032B46" w:rsidRPr="00F1418B">
              <w:rPr>
                <w:rFonts w:ascii="Times New Roman" w:hAnsi="Times New Roman"/>
                <w:sz w:val="24"/>
                <w:szCs w:val="24"/>
                <w:lang w:val="ro-RO"/>
              </w:rPr>
              <w:t xml:space="preserve"> </w:t>
            </w:r>
            <w:r w:rsidRPr="00F1418B">
              <w:rPr>
                <w:rFonts w:ascii="Times New Roman" w:hAnsi="Times New Roman"/>
                <w:sz w:val="24"/>
                <w:szCs w:val="24"/>
                <w:lang w:val="ro-RO"/>
              </w:rPr>
              <w:t>proiectului</w:t>
            </w:r>
            <w:r w:rsidR="00032B46" w:rsidRPr="00F1418B">
              <w:rPr>
                <w:rFonts w:ascii="Times New Roman" w:hAnsi="Times New Roman"/>
                <w:sz w:val="24"/>
                <w:szCs w:val="24"/>
                <w:lang w:val="ro-RO"/>
              </w:rPr>
              <w:t xml:space="preserve"> </w:t>
            </w:r>
            <w:r w:rsidRPr="00F1418B">
              <w:rPr>
                <w:rFonts w:ascii="Times New Roman" w:hAnsi="Times New Roman"/>
                <w:sz w:val="24"/>
                <w:szCs w:val="24"/>
                <w:lang w:val="ro-RO"/>
              </w:rPr>
              <w:t>actului</w:t>
            </w:r>
            <w:r w:rsidR="00032B46" w:rsidRPr="00F1418B">
              <w:rPr>
                <w:rFonts w:ascii="Times New Roman" w:hAnsi="Times New Roman"/>
                <w:sz w:val="24"/>
                <w:szCs w:val="24"/>
                <w:lang w:val="ro-RO"/>
              </w:rPr>
              <w:t xml:space="preserve"> </w:t>
            </w:r>
            <w:r w:rsidRPr="00F1418B">
              <w:rPr>
                <w:rFonts w:ascii="Times New Roman" w:hAnsi="Times New Roman"/>
                <w:sz w:val="24"/>
                <w:szCs w:val="24"/>
                <w:lang w:val="ro-RO"/>
              </w:rPr>
              <w:t>normativ</w:t>
            </w:r>
          </w:p>
          <w:p w14:paraId="776CF699" w14:textId="09C4B4AB" w:rsidR="00BA5577" w:rsidRPr="00F1418B" w:rsidRDefault="00346302" w:rsidP="00B33B24">
            <w:pPr>
              <w:ind w:firstLine="0"/>
              <w:rPr>
                <w:rFonts w:ascii="Times New Roman" w:hAnsi="Times New Roman"/>
                <w:sz w:val="24"/>
                <w:szCs w:val="24"/>
                <w:lang w:val="ro-RO"/>
              </w:rPr>
            </w:pPr>
            <w:r w:rsidRPr="00F1418B">
              <w:rPr>
                <w:rFonts w:ascii="Times New Roman" w:hAnsi="Times New Roman"/>
                <w:sz w:val="24"/>
                <w:szCs w:val="24"/>
                <w:lang w:val="ro-RO"/>
              </w:rPr>
              <w:t>Proiectul a fost elaborat în vederea executării prevederilor pct.</w:t>
            </w:r>
            <w:r w:rsidR="00B33B24" w:rsidRPr="00F1418B">
              <w:rPr>
                <w:rFonts w:ascii="Times New Roman" w:hAnsi="Times New Roman"/>
                <w:sz w:val="24"/>
                <w:szCs w:val="24"/>
                <w:lang w:val="ro-RO"/>
              </w:rPr>
              <w:t xml:space="preserve"> </w:t>
            </w:r>
            <w:r w:rsidRPr="00F1418B">
              <w:rPr>
                <w:rFonts w:ascii="Times New Roman" w:hAnsi="Times New Roman"/>
                <w:sz w:val="24"/>
                <w:szCs w:val="24"/>
                <w:lang w:val="ro-RO"/>
              </w:rPr>
              <w:t xml:space="preserve">2 </w:t>
            </w:r>
            <w:proofErr w:type="spellStart"/>
            <w:r w:rsidRPr="00F1418B">
              <w:rPr>
                <w:rFonts w:ascii="Times New Roman" w:hAnsi="Times New Roman"/>
                <w:sz w:val="24"/>
                <w:szCs w:val="24"/>
                <w:lang w:val="ro-RO"/>
              </w:rPr>
              <w:t>sbp</w:t>
            </w:r>
            <w:proofErr w:type="spellEnd"/>
            <w:r w:rsidRPr="00F1418B">
              <w:rPr>
                <w:rFonts w:ascii="Times New Roman" w:hAnsi="Times New Roman"/>
                <w:sz w:val="24"/>
                <w:szCs w:val="24"/>
                <w:lang w:val="ro-RO"/>
              </w:rPr>
              <w:t>.</w:t>
            </w:r>
            <w:r w:rsidR="00B33B24" w:rsidRPr="00F1418B">
              <w:rPr>
                <w:rFonts w:ascii="Times New Roman" w:hAnsi="Times New Roman"/>
                <w:sz w:val="24"/>
                <w:szCs w:val="24"/>
                <w:lang w:val="ro-RO"/>
              </w:rPr>
              <w:t xml:space="preserve"> </w:t>
            </w:r>
            <w:r w:rsidRPr="00F1418B">
              <w:rPr>
                <w:rFonts w:ascii="Times New Roman" w:hAnsi="Times New Roman"/>
                <w:sz w:val="24"/>
                <w:szCs w:val="24"/>
                <w:lang w:val="ro-RO"/>
              </w:rPr>
              <w:t>4) din Hotărârea Guvernului nr.</w:t>
            </w:r>
            <w:r w:rsidR="00B33B24" w:rsidRPr="00F1418B">
              <w:rPr>
                <w:rFonts w:ascii="Times New Roman" w:hAnsi="Times New Roman"/>
                <w:sz w:val="24"/>
                <w:szCs w:val="24"/>
                <w:lang w:val="ro-RO"/>
              </w:rPr>
              <w:t xml:space="preserve"> </w:t>
            </w:r>
            <w:r w:rsidRPr="00F1418B">
              <w:rPr>
                <w:rFonts w:ascii="Times New Roman" w:hAnsi="Times New Roman"/>
                <w:sz w:val="24"/>
                <w:szCs w:val="24"/>
                <w:lang w:val="ro-RO"/>
              </w:rPr>
              <w:t>544/2019 cu privire la unele măsuri de organizare a procesului de achiziții în domeniul tehnologiei informației și comunicațiilor.</w:t>
            </w:r>
          </w:p>
          <w:p w14:paraId="403F7C46" w14:textId="5A53C036" w:rsidR="00346302" w:rsidRPr="00F1418B" w:rsidRDefault="00346302" w:rsidP="00B33B24">
            <w:pPr>
              <w:ind w:firstLine="0"/>
              <w:rPr>
                <w:rFonts w:ascii="Times New Roman" w:hAnsi="Times New Roman"/>
                <w:sz w:val="24"/>
                <w:szCs w:val="24"/>
                <w:lang w:val="ro-RO"/>
              </w:rPr>
            </w:pPr>
            <w:r w:rsidRPr="00F1418B">
              <w:rPr>
                <w:rFonts w:ascii="Times New Roman" w:hAnsi="Times New Roman"/>
                <w:sz w:val="24"/>
                <w:szCs w:val="24"/>
                <w:lang w:val="ro-RO"/>
              </w:rPr>
              <w:t>Astfel, potrivit normei menționate, în scopul aplicării uniforme a prevederilor Metodologiei de coordonare a achizițiilor în domeniul tehnologiei informației și comunicațiilor, aprobată prin Hotărârea Guvernului nr.</w:t>
            </w:r>
            <w:r w:rsidR="00B33B24" w:rsidRPr="00F1418B">
              <w:rPr>
                <w:rFonts w:ascii="Times New Roman" w:hAnsi="Times New Roman"/>
                <w:sz w:val="24"/>
                <w:szCs w:val="24"/>
                <w:lang w:val="ro-RO"/>
              </w:rPr>
              <w:t xml:space="preserve"> </w:t>
            </w:r>
            <w:r w:rsidRPr="00F1418B">
              <w:rPr>
                <w:rFonts w:ascii="Times New Roman" w:hAnsi="Times New Roman"/>
                <w:sz w:val="24"/>
                <w:szCs w:val="24"/>
                <w:lang w:val="ro-RO"/>
              </w:rPr>
              <w:t>544/20</w:t>
            </w:r>
            <w:r w:rsidR="00186AE3" w:rsidRPr="00F1418B">
              <w:rPr>
                <w:rFonts w:ascii="Times New Roman" w:hAnsi="Times New Roman"/>
                <w:sz w:val="24"/>
                <w:szCs w:val="24"/>
                <w:lang w:val="ro-RO"/>
              </w:rPr>
              <w:t>1</w:t>
            </w:r>
            <w:r w:rsidRPr="00F1418B">
              <w:rPr>
                <w:rFonts w:ascii="Times New Roman" w:hAnsi="Times New Roman"/>
                <w:sz w:val="24"/>
                <w:szCs w:val="24"/>
                <w:lang w:val="ro-RO"/>
              </w:rPr>
              <w:t>9, Ministerul Finanțelor în comun cu Agenția Achiziții Publice și Instituția publică „Agenția de Guvernare Electronică” urmează să asigure profilarea stațiilor de lucru pentru angajații din sectorul public, prin identificarea și standardizarea cerințelor tehnice și configurărilor de bază pentru echipamentele periferice, licențele software etc., conform rolurilor și specificului de activitate și necesitate a categoriilor de angajați din sectorul public.</w:t>
            </w:r>
          </w:p>
          <w:p w14:paraId="2E2152FC" w14:textId="209F580B" w:rsidR="00346302" w:rsidRPr="00F1418B" w:rsidRDefault="00346302" w:rsidP="00B33B24">
            <w:pPr>
              <w:ind w:firstLine="0"/>
              <w:rPr>
                <w:rFonts w:ascii="Times New Roman" w:hAnsi="Times New Roman"/>
                <w:sz w:val="24"/>
                <w:szCs w:val="24"/>
                <w:lang w:val="ro-RO"/>
              </w:rPr>
            </w:pPr>
            <w:r w:rsidRPr="00F1418B">
              <w:rPr>
                <w:rFonts w:ascii="Times New Roman" w:hAnsi="Times New Roman"/>
                <w:sz w:val="24"/>
                <w:szCs w:val="24"/>
                <w:lang w:val="ro-RO"/>
              </w:rPr>
              <w:t>Din considerentul că prin prisma prevederilor Legii nr.</w:t>
            </w:r>
            <w:r w:rsidR="00B33B24" w:rsidRPr="00F1418B">
              <w:rPr>
                <w:rFonts w:ascii="Times New Roman" w:hAnsi="Times New Roman"/>
                <w:sz w:val="24"/>
                <w:szCs w:val="24"/>
                <w:lang w:val="ro-RO"/>
              </w:rPr>
              <w:t xml:space="preserve"> </w:t>
            </w:r>
            <w:r w:rsidRPr="00F1418B">
              <w:rPr>
                <w:rFonts w:ascii="Times New Roman" w:hAnsi="Times New Roman"/>
                <w:sz w:val="24"/>
                <w:szCs w:val="24"/>
                <w:lang w:val="ro-RO"/>
              </w:rPr>
              <w:t xml:space="preserve">100/2017 cu privire la actele normative proiectul de Ordin se încadrează în categoria actelor normative, reieșind din faptul că Agenția Achiziții Publice și Instituția publică „Agenția de Guvernare Electronică” nu </w:t>
            </w:r>
            <w:r w:rsidR="00B33B24" w:rsidRPr="00F1418B">
              <w:rPr>
                <w:rFonts w:ascii="Times New Roman" w:hAnsi="Times New Roman"/>
                <w:sz w:val="24"/>
                <w:szCs w:val="24"/>
                <w:lang w:val="ro-RO"/>
              </w:rPr>
              <w:t xml:space="preserve">se încadrează în categoria </w:t>
            </w:r>
            <w:r w:rsidR="00E63AB3" w:rsidRPr="00F1418B">
              <w:rPr>
                <w:rFonts w:ascii="Times New Roman" w:hAnsi="Times New Roman"/>
                <w:sz w:val="24"/>
                <w:szCs w:val="24"/>
                <w:lang w:val="ro-RO"/>
              </w:rPr>
              <w:t xml:space="preserve">autorităților administrației publice centrale de specialitate și autoritățile publice autonome cu drept de emitere sau aprobare a actelor normative, proiectul de Ordin urmează a fi aprobat de către ministrul finanțelor. </w:t>
            </w:r>
            <w:r w:rsidRPr="00F1418B">
              <w:rPr>
                <w:rFonts w:ascii="Times New Roman" w:hAnsi="Times New Roman"/>
                <w:sz w:val="24"/>
                <w:szCs w:val="24"/>
                <w:lang w:val="ro-RO"/>
              </w:rPr>
              <w:t xml:space="preserve"> </w:t>
            </w:r>
          </w:p>
        </w:tc>
      </w:tr>
      <w:tr w:rsidR="006D3EB7" w:rsidRPr="00F1418B" w14:paraId="6F56D62C" w14:textId="77777777" w:rsidTr="00445A8C">
        <w:tc>
          <w:tcPr>
            <w:tcW w:w="9109" w:type="dxa"/>
            <w:tcBorders>
              <w:top w:val="none" w:sz="4" w:space="0" w:color="000000"/>
              <w:left w:val="single" w:sz="8" w:space="0" w:color="000000"/>
              <w:bottom w:val="single" w:sz="8" w:space="0" w:color="000000"/>
              <w:right w:val="single" w:sz="8" w:space="0" w:color="000000"/>
            </w:tcBorders>
            <w:shd w:val="clear" w:color="auto" w:fill="BFBFBF" w:themeFill="background1" w:themeFillShade="BF"/>
            <w:tcMar>
              <w:top w:w="0" w:type="dxa"/>
              <w:left w:w="108" w:type="dxa"/>
              <w:bottom w:w="0" w:type="dxa"/>
              <w:right w:w="108" w:type="dxa"/>
            </w:tcMar>
          </w:tcPr>
          <w:p w14:paraId="440AD9EB" w14:textId="5D900D2C" w:rsidR="008B4BE6" w:rsidRPr="00F1418B" w:rsidRDefault="006933C3" w:rsidP="00B33B24">
            <w:pPr>
              <w:ind w:firstLine="0"/>
              <w:rPr>
                <w:rFonts w:ascii="Times New Roman" w:hAnsi="Times New Roman"/>
                <w:b/>
                <w:bCs/>
                <w:sz w:val="24"/>
                <w:szCs w:val="24"/>
                <w:lang w:val="ro-RO"/>
              </w:rPr>
            </w:pPr>
            <w:r w:rsidRPr="00F1418B">
              <w:rPr>
                <w:rFonts w:ascii="Times New Roman" w:hAnsi="Times New Roman"/>
                <w:b/>
                <w:bCs/>
                <w:sz w:val="24"/>
                <w:szCs w:val="24"/>
                <w:lang w:val="ro-RO"/>
              </w:rPr>
              <w:t>2.2.</w:t>
            </w:r>
            <w:r w:rsidR="00032B46" w:rsidRPr="00F1418B">
              <w:rPr>
                <w:rFonts w:ascii="Times New Roman" w:hAnsi="Times New Roman"/>
                <w:b/>
                <w:bCs/>
                <w:sz w:val="24"/>
                <w:szCs w:val="24"/>
                <w:lang w:val="ro-RO"/>
              </w:rPr>
              <w:t xml:space="preserve"> </w:t>
            </w:r>
            <w:r w:rsidRPr="00F1418B">
              <w:rPr>
                <w:rFonts w:ascii="Times New Roman" w:hAnsi="Times New Roman"/>
                <w:b/>
                <w:bCs/>
                <w:sz w:val="24"/>
                <w:szCs w:val="24"/>
                <w:lang w:val="ro-RO"/>
              </w:rPr>
              <w:t>Descrierea</w:t>
            </w:r>
            <w:r w:rsidR="00032B46" w:rsidRPr="00F1418B">
              <w:rPr>
                <w:rFonts w:ascii="Times New Roman" w:hAnsi="Times New Roman"/>
                <w:b/>
                <w:bCs/>
                <w:sz w:val="24"/>
                <w:szCs w:val="24"/>
                <w:lang w:val="ro-RO"/>
              </w:rPr>
              <w:t xml:space="preserve"> </w:t>
            </w:r>
            <w:r w:rsidRPr="00F1418B">
              <w:rPr>
                <w:rFonts w:ascii="Times New Roman" w:hAnsi="Times New Roman"/>
                <w:b/>
                <w:bCs/>
                <w:sz w:val="24"/>
                <w:szCs w:val="24"/>
                <w:lang w:val="ro-RO"/>
              </w:rPr>
              <w:t>situa</w:t>
            </w:r>
            <w:r w:rsidR="00863417" w:rsidRPr="00F1418B">
              <w:rPr>
                <w:rFonts w:ascii="Times New Roman" w:hAnsi="Times New Roman"/>
                <w:b/>
                <w:bCs/>
                <w:sz w:val="24"/>
                <w:szCs w:val="24"/>
                <w:lang w:val="ro-RO"/>
              </w:rPr>
              <w:t>ț</w:t>
            </w:r>
            <w:r w:rsidRPr="00F1418B">
              <w:rPr>
                <w:rFonts w:ascii="Times New Roman" w:hAnsi="Times New Roman"/>
                <w:b/>
                <w:bCs/>
                <w:sz w:val="24"/>
                <w:szCs w:val="24"/>
                <w:lang w:val="ro-RO"/>
              </w:rPr>
              <w:t>iei</w:t>
            </w:r>
            <w:r w:rsidR="00032B46" w:rsidRPr="00F1418B">
              <w:rPr>
                <w:rFonts w:ascii="Times New Roman" w:hAnsi="Times New Roman"/>
                <w:b/>
                <w:bCs/>
                <w:sz w:val="24"/>
                <w:szCs w:val="24"/>
                <w:lang w:val="ro-RO"/>
              </w:rPr>
              <w:t xml:space="preserve"> </w:t>
            </w:r>
            <w:r w:rsidRPr="00F1418B">
              <w:rPr>
                <w:rFonts w:ascii="Times New Roman" w:hAnsi="Times New Roman"/>
                <w:b/>
                <w:bCs/>
                <w:sz w:val="24"/>
                <w:szCs w:val="24"/>
                <w:lang w:val="ro-RO"/>
              </w:rPr>
              <w:t>actuale</w:t>
            </w:r>
            <w:r w:rsidR="00032B46" w:rsidRPr="00F1418B">
              <w:rPr>
                <w:rFonts w:ascii="Times New Roman" w:hAnsi="Times New Roman"/>
                <w:b/>
                <w:bCs/>
                <w:sz w:val="24"/>
                <w:szCs w:val="24"/>
                <w:lang w:val="ro-RO"/>
              </w:rPr>
              <w:t xml:space="preserve"> </w:t>
            </w:r>
            <w:r w:rsidR="00863417" w:rsidRPr="00F1418B">
              <w:rPr>
                <w:rFonts w:ascii="Times New Roman" w:hAnsi="Times New Roman"/>
                <w:b/>
                <w:bCs/>
                <w:sz w:val="24"/>
                <w:szCs w:val="24"/>
                <w:lang w:val="ro-RO"/>
              </w:rPr>
              <w:t>ș</w:t>
            </w:r>
            <w:r w:rsidRPr="00F1418B">
              <w:rPr>
                <w:rFonts w:ascii="Times New Roman" w:hAnsi="Times New Roman"/>
                <w:b/>
                <w:bCs/>
                <w:sz w:val="24"/>
                <w:szCs w:val="24"/>
                <w:lang w:val="ro-RO"/>
              </w:rPr>
              <w:t>i</w:t>
            </w:r>
            <w:r w:rsidR="00032B46" w:rsidRPr="00F1418B">
              <w:rPr>
                <w:rFonts w:ascii="Times New Roman" w:hAnsi="Times New Roman"/>
                <w:b/>
                <w:bCs/>
                <w:sz w:val="24"/>
                <w:szCs w:val="24"/>
                <w:lang w:val="ro-RO"/>
              </w:rPr>
              <w:t xml:space="preserve"> </w:t>
            </w:r>
            <w:r w:rsidRPr="00F1418B">
              <w:rPr>
                <w:rFonts w:ascii="Times New Roman" w:hAnsi="Times New Roman"/>
                <w:b/>
                <w:bCs/>
                <w:sz w:val="24"/>
                <w:szCs w:val="24"/>
                <w:lang w:val="ro-RO"/>
              </w:rPr>
              <w:t>a</w:t>
            </w:r>
            <w:r w:rsidR="00032B46" w:rsidRPr="00F1418B">
              <w:rPr>
                <w:rFonts w:ascii="Times New Roman" w:hAnsi="Times New Roman"/>
                <w:b/>
                <w:bCs/>
                <w:sz w:val="24"/>
                <w:szCs w:val="24"/>
                <w:lang w:val="ro-RO"/>
              </w:rPr>
              <w:t xml:space="preserve"> </w:t>
            </w:r>
            <w:r w:rsidRPr="00F1418B">
              <w:rPr>
                <w:rFonts w:ascii="Times New Roman" w:hAnsi="Times New Roman"/>
                <w:b/>
                <w:bCs/>
                <w:sz w:val="24"/>
                <w:szCs w:val="24"/>
                <w:lang w:val="ro-RO"/>
              </w:rPr>
              <w:t>problemelor</w:t>
            </w:r>
            <w:r w:rsidR="00032B46" w:rsidRPr="00F1418B">
              <w:rPr>
                <w:rFonts w:ascii="Times New Roman" w:hAnsi="Times New Roman"/>
                <w:b/>
                <w:bCs/>
                <w:sz w:val="24"/>
                <w:szCs w:val="24"/>
                <w:lang w:val="ro-RO"/>
              </w:rPr>
              <w:t xml:space="preserve"> </w:t>
            </w:r>
            <w:r w:rsidRPr="00F1418B">
              <w:rPr>
                <w:rFonts w:ascii="Times New Roman" w:hAnsi="Times New Roman"/>
                <w:b/>
                <w:bCs/>
                <w:sz w:val="24"/>
                <w:szCs w:val="24"/>
                <w:lang w:val="ro-RO"/>
              </w:rPr>
              <w:t>care</w:t>
            </w:r>
            <w:r w:rsidR="00032B46" w:rsidRPr="00F1418B">
              <w:rPr>
                <w:rFonts w:ascii="Times New Roman" w:hAnsi="Times New Roman"/>
                <w:b/>
                <w:bCs/>
                <w:sz w:val="24"/>
                <w:szCs w:val="24"/>
                <w:lang w:val="ro-RO"/>
              </w:rPr>
              <w:t xml:space="preserve"> </w:t>
            </w:r>
            <w:r w:rsidRPr="00F1418B">
              <w:rPr>
                <w:rFonts w:ascii="Times New Roman" w:hAnsi="Times New Roman"/>
                <w:b/>
                <w:bCs/>
                <w:sz w:val="24"/>
                <w:szCs w:val="24"/>
                <w:lang w:val="ro-RO"/>
              </w:rPr>
              <w:t>impun</w:t>
            </w:r>
            <w:r w:rsidR="00032B46" w:rsidRPr="00F1418B">
              <w:rPr>
                <w:rFonts w:ascii="Times New Roman" w:hAnsi="Times New Roman"/>
                <w:b/>
                <w:bCs/>
                <w:sz w:val="24"/>
                <w:szCs w:val="24"/>
                <w:lang w:val="ro-RO"/>
              </w:rPr>
              <w:t xml:space="preserve"> </w:t>
            </w:r>
            <w:r w:rsidRPr="00F1418B">
              <w:rPr>
                <w:rFonts w:ascii="Times New Roman" w:hAnsi="Times New Roman"/>
                <w:b/>
                <w:bCs/>
                <w:sz w:val="24"/>
                <w:szCs w:val="24"/>
                <w:lang w:val="ro-RO"/>
              </w:rPr>
              <w:t>interven</w:t>
            </w:r>
            <w:r w:rsidR="00863417" w:rsidRPr="00F1418B">
              <w:rPr>
                <w:rFonts w:ascii="Times New Roman" w:hAnsi="Times New Roman"/>
                <w:b/>
                <w:bCs/>
                <w:sz w:val="24"/>
                <w:szCs w:val="24"/>
                <w:lang w:val="ro-RO"/>
              </w:rPr>
              <w:t>ț</w:t>
            </w:r>
            <w:r w:rsidRPr="00F1418B">
              <w:rPr>
                <w:rFonts w:ascii="Times New Roman" w:hAnsi="Times New Roman"/>
                <w:b/>
                <w:bCs/>
                <w:sz w:val="24"/>
                <w:szCs w:val="24"/>
                <w:lang w:val="ro-RO"/>
              </w:rPr>
              <w:t>ia,</w:t>
            </w:r>
            <w:r w:rsidR="00032B46" w:rsidRPr="00F1418B">
              <w:rPr>
                <w:rFonts w:ascii="Times New Roman" w:hAnsi="Times New Roman"/>
                <w:b/>
                <w:bCs/>
                <w:sz w:val="24"/>
                <w:szCs w:val="24"/>
                <w:lang w:val="ro-RO"/>
              </w:rPr>
              <w:t xml:space="preserve"> </w:t>
            </w:r>
            <w:r w:rsidRPr="00F1418B">
              <w:rPr>
                <w:rFonts w:ascii="Times New Roman" w:hAnsi="Times New Roman"/>
                <w:b/>
                <w:bCs/>
                <w:sz w:val="24"/>
                <w:szCs w:val="24"/>
                <w:lang w:val="ro-RO"/>
              </w:rPr>
              <w:t>inclusiv</w:t>
            </w:r>
            <w:r w:rsidR="00032B46" w:rsidRPr="00F1418B">
              <w:rPr>
                <w:rFonts w:ascii="Times New Roman" w:hAnsi="Times New Roman"/>
                <w:b/>
                <w:bCs/>
                <w:sz w:val="24"/>
                <w:szCs w:val="24"/>
                <w:lang w:val="ro-RO"/>
              </w:rPr>
              <w:t xml:space="preserve"> </w:t>
            </w:r>
            <w:r w:rsidR="005C7769" w:rsidRPr="00F1418B">
              <w:rPr>
                <w:rFonts w:ascii="Times New Roman" w:hAnsi="Times New Roman"/>
                <w:b/>
                <w:bCs/>
                <w:sz w:val="24"/>
                <w:szCs w:val="24"/>
                <w:lang w:val="ro-RO"/>
              </w:rPr>
              <w:t xml:space="preserve">a </w:t>
            </w:r>
            <w:r w:rsidRPr="00F1418B">
              <w:rPr>
                <w:rFonts w:ascii="Times New Roman" w:hAnsi="Times New Roman"/>
                <w:b/>
                <w:bCs/>
                <w:sz w:val="24"/>
                <w:szCs w:val="24"/>
                <w:lang w:val="ro-RO"/>
              </w:rPr>
              <w:t>cadrul</w:t>
            </w:r>
            <w:r w:rsidR="005C7769" w:rsidRPr="00F1418B">
              <w:rPr>
                <w:rFonts w:ascii="Times New Roman" w:hAnsi="Times New Roman"/>
                <w:b/>
                <w:bCs/>
                <w:sz w:val="24"/>
                <w:szCs w:val="24"/>
                <w:lang w:val="ro-RO"/>
              </w:rPr>
              <w:t>ui</w:t>
            </w:r>
            <w:r w:rsidR="00032B46" w:rsidRPr="00F1418B">
              <w:rPr>
                <w:rFonts w:ascii="Times New Roman" w:hAnsi="Times New Roman"/>
                <w:b/>
                <w:bCs/>
                <w:sz w:val="24"/>
                <w:szCs w:val="24"/>
                <w:lang w:val="ro-RO"/>
              </w:rPr>
              <w:t xml:space="preserve"> </w:t>
            </w:r>
            <w:r w:rsidRPr="00F1418B">
              <w:rPr>
                <w:rFonts w:ascii="Times New Roman" w:hAnsi="Times New Roman"/>
                <w:b/>
                <w:bCs/>
                <w:sz w:val="24"/>
                <w:szCs w:val="24"/>
                <w:lang w:val="ro-RO"/>
              </w:rPr>
              <w:t>normativ</w:t>
            </w:r>
            <w:r w:rsidR="00032B46" w:rsidRPr="00F1418B">
              <w:rPr>
                <w:rFonts w:ascii="Times New Roman" w:hAnsi="Times New Roman"/>
                <w:b/>
                <w:bCs/>
                <w:sz w:val="24"/>
                <w:szCs w:val="24"/>
                <w:lang w:val="ro-RO"/>
              </w:rPr>
              <w:t xml:space="preserve"> </w:t>
            </w:r>
            <w:r w:rsidRPr="00F1418B">
              <w:rPr>
                <w:rFonts w:ascii="Times New Roman" w:hAnsi="Times New Roman"/>
                <w:b/>
                <w:bCs/>
                <w:sz w:val="24"/>
                <w:szCs w:val="24"/>
                <w:lang w:val="ro-RO"/>
              </w:rPr>
              <w:t>aplicabil</w:t>
            </w:r>
            <w:r w:rsidR="00032B46" w:rsidRPr="00F1418B">
              <w:rPr>
                <w:rFonts w:ascii="Times New Roman" w:hAnsi="Times New Roman"/>
                <w:b/>
                <w:bCs/>
                <w:sz w:val="24"/>
                <w:szCs w:val="24"/>
                <w:lang w:val="ro-RO"/>
              </w:rPr>
              <w:t xml:space="preserve"> </w:t>
            </w:r>
            <w:r w:rsidR="00863417" w:rsidRPr="00F1418B">
              <w:rPr>
                <w:rFonts w:ascii="Times New Roman" w:hAnsi="Times New Roman"/>
                <w:b/>
                <w:bCs/>
                <w:sz w:val="24"/>
                <w:szCs w:val="24"/>
                <w:lang w:val="ro-RO"/>
              </w:rPr>
              <w:t>ș</w:t>
            </w:r>
            <w:r w:rsidRPr="00F1418B">
              <w:rPr>
                <w:rFonts w:ascii="Times New Roman" w:hAnsi="Times New Roman"/>
                <w:b/>
                <w:bCs/>
                <w:sz w:val="24"/>
                <w:szCs w:val="24"/>
                <w:lang w:val="ro-RO"/>
              </w:rPr>
              <w:t>i</w:t>
            </w:r>
            <w:r w:rsidR="00032B46" w:rsidRPr="00F1418B">
              <w:rPr>
                <w:rFonts w:ascii="Times New Roman" w:hAnsi="Times New Roman"/>
                <w:b/>
                <w:bCs/>
                <w:sz w:val="24"/>
                <w:szCs w:val="24"/>
                <w:lang w:val="ro-RO"/>
              </w:rPr>
              <w:t xml:space="preserve"> </w:t>
            </w:r>
            <w:r w:rsidR="005C7769" w:rsidRPr="00F1418B">
              <w:rPr>
                <w:rFonts w:ascii="Times New Roman" w:hAnsi="Times New Roman"/>
                <w:b/>
                <w:bCs/>
                <w:sz w:val="24"/>
                <w:szCs w:val="24"/>
                <w:lang w:val="ro-RO"/>
              </w:rPr>
              <w:t xml:space="preserve">a </w:t>
            </w:r>
            <w:r w:rsidRPr="00F1418B">
              <w:rPr>
                <w:rFonts w:ascii="Times New Roman" w:hAnsi="Times New Roman"/>
                <w:b/>
                <w:bCs/>
                <w:sz w:val="24"/>
                <w:szCs w:val="24"/>
                <w:lang w:val="ro-RO"/>
              </w:rPr>
              <w:t>deficien</w:t>
            </w:r>
            <w:r w:rsidR="00863417" w:rsidRPr="00F1418B">
              <w:rPr>
                <w:rFonts w:ascii="Times New Roman" w:hAnsi="Times New Roman"/>
                <w:b/>
                <w:bCs/>
                <w:sz w:val="24"/>
                <w:szCs w:val="24"/>
                <w:lang w:val="ro-RO"/>
              </w:rPr>
              <w:t>ț</w:t>
            </w:r>
            <w:r w:rsidRPr="00F1418B">
              <w:rPr>
                <w:rFonts w:ascii="Times New Roman" w:hAnsi="Times New Roman"/>
                <w:b/>
                <w:bCs/>
                <w:sz w:val="24"/>
                <w:szCs w:val="24"/>
                <w:lang w:val="ro-RO"/>
              </w:rPr>
              <w:t>el</w:t>
            </w:r>
            <w:r w:rsidR="005C7769" w:rsidRPr="00F1418B">
              <w:rPr>
                <w:rFonts w:ascii="Times New Roman" w:hAnsi="Times New Roman"/>
                <w:b/>
                <w:bCs/>
                <w:sz w:val="24"/>
                <w:szCs w:val="24"/>
                <w:lang w:val="ro-RO"/>
              </w:rPr>
              <w:t>or</w:t>
            </w:r>
            <w:r w:rsidRPr="00F1418B">
              <w:rPr>
                <w:rFonts w:ascii="Times New Roman" w:hAnsi="Times New Roman"/>
                <w:b/>
                <w:bCs/>
                <w:sz w:val="24"/>
                <w:szCs w:val="24"/>
                <w:lang w:val="ro-RO"/>
              </w:rPr>
              <w:t>/lacunel</w:t>
            </w:r>
            <w:r w:rsidR="005C7769" w:rsidRPr="00F1418B">
              <w:rPr>
                <w:rFonts w:ascii="Times New Roman" w:hAnsi="Times New Roman"/>
                <w:b/>
                <w:bCs/>
                <w:sz w:val="24"/>
                <w:szCs w:val="24"/>
                <w:lang w:val="ro-RO"/>
              </w:rPr>
              <w:t>or</w:t>
            </w:r>
            <w:r w:rsidR="00032B46" w:rsidRPr="00F1418B">
              <w:rPr>
                <w:rFonts w:ascii="Times New Roman" w:hAnsi="Times New Roman"/>
                <w:b/>
                <w:bCs/>
                <w:sz w:val="24"/>
                <w:szCs w:val="24"/>
                <w:lang w:val="ro-RO"/>
              </w:rPr>
              <w:t xml:space="preserve"> </w:t>
            </w:r>
            <w:r w:rsidRPr="00F1418B">
              <w:rPr>
                <w:rFonts w:ascii="Times New Roman" w:hAnsi="Times New Roman"/>
                <w:b/>
                <w:bCs/>
                <w:sz w:val="24"/>
                <w:szCs w:val="24"/>
                <w:lang w:val="ro-RO"/>
              </w:rPr>
              <w:t>normative</w:t>
            </w:r>
          </w:p>
        </w:tc>
      </w:tr>
      <w:tr w:rsidR="00452C6C" w:rsidRPr="00F1418B" w14:paraId="30963134"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2FCC307" w14:textId="77777777" w:rsidR="003D3774" w:rsidRPr="00F1418B" w:rsidRDefault="003D3774" w:rsidP="00B33B24">
            <w:pPr>
              <w:ind w:firstLine="0"/>
              <w:rPr>
                <w:rFonts w:ascii="Times New Roman" w:hAnsi="Times New Roman"/>
                <w:sz w:val="24"/>
                <w:szCs w:val="24"/>
                <w:lang w:val="ro-RO"/>
              </w:rPr>
            </w:pPr>
            <w:r w:rsidRPr="00F1418B">
              <w:rPr>
                <w:rFonts w:ascii="Times New Roman" w:hAnsi="Times New Roman"/>
                <w:sz w:val="24"/>
                <w:szCs w:val="24"/>
                <w:lang w:val="ro-RO"/>
              </w:rPr>
              <w:t>Prezentul proiect este elaborat în vederea identificării și standardizării cerințelor tehnice pentru achiziționarea echipamentelor TIC destinate angajaților din sectorul public, în funcție de atribuțiile lor de serviciu și procesele de lucru pe care trebuie să le îndeplinească. Astfel, se urmărește identificarea categoriilor de angajați pentru care vor fi alese echipamentele TIC, ținând cont de nevoile specifice ale fiecărui rol, pentru a asigura că acestea sunt adecvate activităților și sarcinilor lor zilnice. Această abordare va permite achiziționarea unor stații de lucru și echipamente periferice care să răspundă optim cerințelor de performanță, eficiență și compatibilitate cu procesele de lucru, în timp ce va contribui și la standardizarea echipamentelor și licențelor software necesare. În acest fel, se va asigura că fiecare angajat dispune de echipamentele și tehnologiile necesare pentru a-și îndeplini sarcinile într-un mod eficient, iar procesele de lucru vor fi acoperite corespunzător.</w:t>
            </w:r>
          </w:p>
          <w:p w14:paraId="6D2ED683" w14:textId="2D3EF2FE" w:rsidR="00186AE3" w:rsidRPr="00F1418B" w:rsidRDefault="00577D6A" w:rsidP="00B33B24">
            <w:pPr>
              <w:ind w:firstLine="0"/>
              <w:rPr>
                <w:rFonts w:ascii="Times New Roman" w:hAnsi="Times New Roman"/>
                <w:sz w:val="24"/>
                <w:szCs w:val="24"/>
                <w:lang w:val="ro-RO"/>
              </w:rPr>
            </w:pPr>
            <w:r w:rsidRPr="00F1418B">
              <w:rPr>
                <w:rFonts w:ascii="Times New Roman" w:hAnsi="Times New Roman"/>
                <w:sz w:val="24"/>
                <w:szCs w:val="24"/>
                <w:lang w:val="ro-RO"/>
              </w:rPr>
              <w:t xml:space="preserve">Astfel, în momentul actual, autoritățile contractante nu dispun de anumite configurații minime ale stațiilor de lucru, cerințe tehnice minime ale echipamentelor periferice sau standarde ale soluțiilor software, ceea ce face dificilă identificarea cerințelor și configurărilor oportune pentru achiziționare, reieșind din necesitățile indispensabile </w:t>
            </w:r>
            <w:r w:rsidR="00186AE3" w:rsidRPr="00F1418B">
              <w:rPr>
                <w:rFonts w:ascii="Times New Roman" w:hAnsi="Times New Roman"/>
                <w:sz w:val="24"/>
                <w:szCs w:val="24"/>
                <w:lang w:val="ro-RO"/>
              </w:rPr>
              <w:t>realizării</w:t>
            </w:r>
            <w:r w:rsidRPr="00F1418B">
              <w:rPr>
                <w:rFonts w:ascii="Times New Roman" w:hAnsi="Times New Roman"/>
                <w:sz w:val="24"/>
                <w:szCs w:val="24"/>
                <w:lang w:val="ro-RO"/>
              </w:rPr>
              <w:t xml:space="preserve"> competențelor </w:t>
            </w:r>
            <w:r w:rsidR="00186AE3" w:rsidRPr="00F1418B">
              <w:rPr>
                <w:rFonts w:ascii="Times New Roman" w:hAnsi="Times New Roman"/>
                <w:sz w:val="24"/>
                <w:szCs w:val="24"/>
                <w:lang w:val="ro-RO"/>
              </w:rPr>
              <w:t xml:space="preserve">stabilite conform cadrului normativ. </w:t>
            </w:r>
          </w:p>
          <w:p w14:paraId="3DF22FC9" w14:textId="6EF5551B" w:rsidR="00577D6A" w:rsidRPr="00F1418B" w:rsidRDefault="00186AE3" w:rsidP="00B33B24">
            <w:pPr>
              <w:ind w:firstLine="0"/>
              <w:rPr>
                <w:rFonts w:ascii="Times New Roman" w:hAnsi="Times New Roman"/>
                <w:sz w:val="24"/>
                <w:szCs w:val="24"/>
                <w:lang w:val="ro-RO"/>
              </w:rPr>
            </w:pPr>
            <w:r w:rsidRPr="00F1418B">
              <w:rPr>
                <w:rFonts w:ascii="Times New Roman" w:hAnsi="Times New Roman"/>
                <w:sz w:val="24"/>
                <w:szCs w:val="24"/>
                <w:lang w:val="ro-RO"/>
              </w:rPr>
              <w:t>Pe de altă parte, în exercitarea atribuțiilor de coordonare a achizițiilor publice din domeniul tehnologiei informației și comunicațiilor, institui</w:t>
            </w:r>
            <w:r w:rsidR="00B33B24" w:rsidRPr="00F1418B">
              <w:rPr>
                <w:rFonts w:ascii="Times New Roman" w:hAnsi="Times New Roman"/>
                <w:sz w:val="24"/>
                <w:szCs w:val="24"/>
                <w:lang w:val="ro-RO"/>
              </w:rPr>
              <w:t xml:space="preserve">te prin Hotărârea Guvernului nr. </w:t>
            </w:r>
            <w:r w:rsidRPr="00F1418B">
              <w:rPr>
                <w:rFonts w:ascii="Times New Roman" w:hAnsi="Times New Roman"/>
                <w:sz w:val="24"/>
                <w:szCs w:val="24"/>
                <w:lang w:val="ro-RO"/>
              </w:rPr>
              <w:t>544/20</w:t>
            </w:r>
            <w:r w:rsidR="007547EB" w:rsidRPr="00F1418B">
              <w:rPr>
                <w:rFonts w:ascii="Times New Roman" w:hAnsi="Times New Roman"/>
                <w:sz w:val="24"/>
                <w:szCs w:val="24"/>
                <w:lang w:val="ro-RO"/>
              </w:rPr>
              <w:t xml:space="preserve">19, </w:t>
            </w:r>
            <w:r w:rsidRPr="00F1418B">
              <w:rPr>
                <w:rFonts w:ascii="Times New Roman" w:hAnsi="Times New Roman"/>
                <w:sz w:val="24"/>
                <w:szCs w:val="24"/>
                <w:lang w:val="ro-RO"/>
              </w:rPr>
              <w:lastRenderedPageBreak/>
              <w:t>Instituția publică „Agenția de Guvernare Electronică” atestă cazuri în care autoritățile contractante procură stații de lucru și echipamente periferice cu caracteristici tehnice avansate sau specializate care depășesc necesitățile autorităților contractante și care nu justifică utilizarea unor resurse financiare majorate.</w:t>
            </w:r>
          </w:p>
          <w:p w14:paraId="7AF8A9C7" w14:textId="6E9E1E0E" w:rsidR="007547EB" w:rsidRPr="00F1418B" w:rsidRDefault="00E63AB3" w:rsidP="00B33B24">
            <w:pPr>
              <w:ind w:firstLine="0"/>
              <w:rPr>
                <w:rFonts w:ascii="Times New Roman" w:hAnsi="Times New Roman"/>
                <w:sz w:val="24"/>
                <w:szCs w:val="24"/>
                <w:lang w:val="ro-RO"/>
              </w:rPr>
            </w:pPr>
            <w:r w:rsidRPr="00F1418B">
              <w:rPr>
                <w:rFonts w:ascii="Times New Roman" w:hAnsi="Times New Roman"/>
                <w:sz w:val="24"/>
                <w:szCs w:val="24"/>
                <w:lang w:val="ro-RO"/>
              </w:rPr>
              <w:t xml:space="preserve">Subsecvent, Guvernul, </w:t>
            </w:r>
            <w:r w:rsidR="00577D6A" w:rsidRPr="00F1418B">
              <w:rPr>
                <w:rFonts w:ascii="Times New Roman" w:hAnsi="Times New Roman"/>
                <w:sz w:val="24"/>
                <w:szCs w:val="24"/>
                <w:lang w:val="ro-RO"/>
              </w:rPr>
              <w:t>asigurând</w:t>
            </w:r>
            <w:r w:rsidRPr="00F1418B">
              <w:rPr>
                <w:rFonts w:ascii="Times New Roman" w:hAnsi="Times New Roman"/>
                <w:sz w:val="24"/>
                <w:szCs w:val="24"/>
                <w:lang w:val="ro-RO"/>
              </w:rPr>
              <w:t xml:space="preserve"> executarea prevederilor legale actuale în sfera politicii informaționale de stat, </w:t>
            </w:r>
            <w:r w:rsidR="00186AE3" w:rsidRPr="00F1418B">
              <w:rPr>
                <w:rFonts w:ascii="Times New Roman" w:hAnsi="Times New Roman"/>
                <w:sz w:val="24"/>
                <w:szCs w:val="24"/>
                <w:lang w:val="ro-RO"/>
              </w:rPr>
              <w:t>având</w:t>
            </w:r>
            <w:r w:rsidRPr="00F1418B">
              <w:rPr>
                <w:rFonts w:ascii="Times New Roman" w:hAnsi="Times New Roman"/>
                <w:sz w:val="24"/>
                <w:szCs w:val="24"/>
                <w:lang w:val="ro-RO"/>
              </w:rPr>
              <w:t xml:space="preserve"> un rol indispensabil în crearea sistemului unic de formare, păstrare și utilizare a resurselor informaționale de stat, în dezvoltarea legislației pentru favorizarea dezvoltării pieței resurselor, produselor și serviciilor informaționale, sistemelor și rețelelor informaționale, tehnologiilor și mijloacelor de asigurare a acestora, mandatează Ministerul Finanțelor, cu suportul Agenției Achiziții Publice și Instituției publice „Agenția de Guvernare Electronică” cu atribuția de elaborare și aprobare a</w:t>
            </w:r>
            <w:r w:rsidR="00577D6A" w:rsidRPr="00F1418B">
              <w:rPr>
                <w:rFonts w:ascii="Times New Roman" w:hAnsi="Times New Roman"/>
                <w:sz w:val="24"/>
                <w:szCs w:val="24"/>
                <w:lang w:val="ro-RO"/>
              </w:rPr>
              <w:t xml:space="preserve"> Regulilor de </w:t>
            </w:r>
            <w:r w:rsidRPr="00F1418B">
              <w:rPr>
                <w:rFonts w:ascii="Times New Roman" w:hAnsi="Times New Roman"/>
                <w:sz w:val="24"/>
                <w:szCs w:val="24"/>
                <w:lang w:val="ro-RO"/>
              </w:rPr>
              <w:t>profilare a stațiilor de lucru pentru angajații din sectorul public, prin identificarea și standardizarea cerințelor tehnice și configurărilor de bază pentru echipamentele periferice, licențele software etc., conform rolurilor și specificului de activitate și necesitate a categoriilor de angajați din sectorul public.</w:t>
            </w:r>
          </w:p>
        </w:tc>
      </w:tr>
      <w:tr w:rsidR="006D3EB7" w:rsidRPr="00F1418B" w14:paraId="595D390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F1418B" w:rsidRDefault="006933C3" w:rsidP="00B33B24">
            <w:pPr>
              <w:ind w:firstLine="0"/>
              <w:rPr>
                <w:rFonts w:ascii="Times New Roman" w:hAnsi="Times New Roman"/>
                <w:b/>
                <w:bCs/>
                <w:sz w:val="24"/>
                <w:szCs w:val="24"/>
                <w:lang w:val="ro-RO"/>
              </w:rPr>
            </w:pPr>
            <w:r w:rsidRPr="00F1418B">
              <w:rPr>
                <w:rFonts w:ascii="Times New Roman" w:hAnsi="Times New Roman"/>
                <w:b/>
                <w:bCs/>
                <w:sz w:val="24"/>
                <w:szCs w:val="24"/>
                <w:lang w:val="ro-RO"/>
              </w:rPr>
              <w:lastRenderedPageBreak/>
              <w:t>3.</w:t>
            </w:r>
            <w:r w:rsidR="00032B46" w:rsidRPr="00F1418B">
              <w:rPr>
                <w:rFonts w:ascii="Times New Roman" w:hAnsi="Times New Roman"/>
                <w:b/>
                <w:bCs/>
                <w:sz w:val="24"/>
                <w:szCs w:val="24"/>
                <w:lang w:val="ro-RO"/>
              </w:rPr>
              <w:t xml:space="preserve"> </w:t>
            </w:r>
            <w:r w:rsidRPr="00F1418B">
              <w:rPr>
                <w:rFonts w:ascii="Times New Roman" w:hAnsi="Times New Roman"/>
                <w:b/>
                <w:bCs/>
                <w:sz w:val="24"/>
                <w:szCs w:val="24"/>
                <w:lang w:val="ro-RO"/>
              </w:rPr>
              <w:t>Obiectivele</w:t>
            </w:r>
            <w:r w:rsidR="00032B46" w:rsidRPr="00F1418B">
              <w:rPr>
                <w:rFonts w:ascii="Times New Roman" w:hAnsi="Times New Roman"/>
                <w:b/>
                <w:bCs/>
                <w:sz w:val="24"/>
                <w:szCs w:val="24"/>
                <w:lang w:val="ro-RO"/>
              </w:rPr>
              <w:t xml:space="preserve"> </w:t>
            </w:r>
            <w:r w:rsidRPr="00F1418B">
              <w:rPr>
                <w:rFonts w:ascii="Times New Roman" w:hAnsi="Times New Roman"/>
                <w:b/>
                <w:bCs/>
                <w:sz w:val="24"/>
                <w:szCs w:val="24"/>
                <w:lang w:val="ro-RO"/>
              </w:rPr>
              <w:t>urmărite</w:t>
            </w:r>
            <w:r w:rsidR="00032B46" w:rsidRPr="00F1418B">
              <w:rPr>
                <w:rFonts w:ascii="Times New Roman" w:hAnsi="Times New Roman"/>
                <w:b/>
                <w:bCs/>
                <w:sz w:val="24"/>
                <w:szCs w:val="24"/>
                <w:lang w:val="ro-RO"/>
              </w:rPr>
              <w:t xml:space="preserve"> </w:t>
            </w:r>
            <w:r w:rsidR="00863417" w:rsidRPr="00F1418B">
              <w:rPr>
                <w:rFonts w:ascii="Times New Roman" w:hAnsi="Times New Roman"/>
                <w:b/>
                <w:bCs/>
                <w:sz w:val="24"/>
                <w:szCs w:val="24"/>
                <w:lang w:val="ro-RO"/>
              </w:rPr>
              <w:t>ș</w:t>
            </w:r>
            <w:r w:rsidRPr="00F1418B">
              <w:rPr>
                <w:rFonts w:ascii="Times New Roman" w:hAnsi="Times New Roman"/>
                <w:b/>
                <w:bCs/>
                <w:sz w:val="24"/>
                <w:szCs w:val="24"/>
                <w:lang w:val="ro-RO"/>
              </w:rPr>
              <w:t>i</w:t>
            </w:r>
            <w:r w:rsidR="00032B46" w:rsidRPr="00F1418B">
              <w:rPr>
                <w:rFonts w:ascii="Times New Roman" w:hAnsi="Times New Roman"/>
                <w:b/>
                <w:bCs/>
                <w:sz w:val="24"/>
                <w:szCs w:val="24"/>
                <w:lang w:val="ro-RO"/>
              </w:rPr>
              <w:t xml:space="preserve"> </w:t>
            </w:r>
            <w:r w:rsidRPr="00F1418B">
              <w:rPr>
                <w:rFonts w:ascii="Times New Roman" w:hAnsi="Times New Roman"/>
                <w:b/>
                <w:bCs/>
                <w:sz w:val="24"/>
                <w:szCs w:val="24"/>
                <w:lang w:val="ro-RO"/>
              </w:rPr>
              <w:t>solu</w:t>
            </w:r>
            <w:r w:rsidR="00863417" w:rsidRPr="00F1418B">
              <w:rPr>
                <w:rFonts w:ascii="Times New Roman" w:hAnsi="Times New Roman"/>
                <w:b/>
                <w:bCs/>
                <w:sz w:val="24"/>
                <w:szCs w:val="24"/>
                <w:lang w:val="ro-RO"/>
              </w:rPr>
              <w:t>ț</w:t>
            </w:r>
            <w:r w:rsidRPr="00F1418B">
              <w:rPr>
                <w:rFonts w:ascii="Times New Roman" w:hAnsi="Times New Roman"/>
                <w:b/>
                <w:bCs/>
                <w:sz w:val="24"/>
                <w:szCs w:val="24"/>
                <w:lang w:val="ro-RO"/>
              </w:rPr>
              <w:t>iile</w:t>
            </w:r>
            <w:r w:rsidR="00032B46" w:rsidRPr="00F1418B">
              <w:rPr>
                <w:rFonts w:ascii="Times New Roman" w:hAnsi="Times New Roman"/>
                <w:b/>
                <w:bCs/>
                <w:sz w:val="24"/>
                <w:szCs w:val="24"/>
                <w:lang w:val="ro-RO"/>
              </w:rPr>
              <w:t xml:space="preserve"> </w:t>
            </w:r>
            <w:r w:rsidRPr="00F1418B">
              <w:rPr>
                <w:rFonts w:ascii="Times New Roman" w:hAnsi="Times New Roman"/>
                <w:b/>
                <w:bCs/>
                <w:sz w:val="24"/>
                <w:szCs w:val="24"/>
                <w:lang w:val="ro-RO"/>
              </w:rPr>
              <w:t>propuse</w:t>
            </w:r>
          </w:p>
        </w:tc>
      </w:tr>
      <w:tr w:rsidR="006D3EB7" w:rsidRPr="00F1418B" w14:paraId="256ADAC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8A12015" w14:textId="77777777" w:rsidR="00D927DB" w:rsidRPr="00F1418B" w:rsidRDefault="00D927DB" w:rsidP="00B33B24">
            <w:pPr>
              <w:ind w:firstLine="0"/>
              <w:rPr>
                <w:rFonts w:ascii="Times New Roman" w:hAnsi="Times New Roman"/>
                <w:i/>
                <w:iCs/>
                <w:sz w:val="24"/>
                <w:szCs w:val="24"/>
                <w:lang w:val="ro-RO"/>
              </w:rPr>
            </w:pPr>
            <w:r w:rsidRPr="00F1418B">
              <w:rPr>
                <w:rFonts w:ascii="Times New Roman" w:hAnsi="Times New Roman"/>
                <w:i/>
                <w:iCs/>
                <w:sz w:val="24"/>
                <w:szCs w:val="24"/>
                <w:lang w:val="ro-RO"/>
              </w:rPr>
              <w:t>3.1.</w:t>
            </w:r>
            <w:r w:rsidR="00032B46" w:rsidRPr="00F1418B">
              <w:rPr>
                <w:rFonts w:ascii="Times New Roman" w:hAnsi="Times New Roman"/>
                <w:i/>
                <w:iCs/>
                <w:sz w:val="24"/>
                <w:szCs w:val="24"/>
                <w:lang w:val="ro-RO"/>
              </w:rPr>
              <w:t xml:space="preserve"> </w:t>
            </w:r>
            <w:r w:rsidRPr="00F1418B">
              <w:rPr>
                <w:rFonts w:ascii="Times New Roman" w:hAnsi="Times New Roman"/>
                <w:i/>
                <w:iCs/>
                <w:sz w:val="24"/>
                <w:szCs w:val="24"/>
                <w:lang w:val="ro-RO"/>
              </w:rPr>
              <w:t>Principalele</w:t>
            </w:r>
            <w:r w:rsidR="00032B46" w:rsidRPr="00F1418B">
              <w:rPr>
                <w:rFonts w:ascii="Times New Roman" w:hAnsi="Times New Roman"/>
                <w:i/>
                <w:iCs/>
                <w:sz w:val="24"/>
                <w:szCs w:val="24"/>
                <w:lang w:val="ro-RO"/>
              </w:rPr>
              <w:t xml:space="preserve"> </w:t>
            </w:r>
            <w:r w:rsidRPr="00F1418B">
              <w:rPr>
                <w:rFonts w:ascii="Times New Roman" w:hAnsi="Times New Roman"/>
                <w:i/>
                <w:iCs/>
                <w:sz w:val="24"/>
                <w:szCs w:val="24"/>
                <w:lang w:val="ro-RO"/>
              </w:rPr>
              <w:t>prevederi</w:t>
            </w:r>
            <w:r w:rsidR="00032B46" w:rsidRPr="00F1418B">
              <w:rPr>
                <w:rFonts w:ascii="Times New Roman" w:hAnsi="Times New Roman"/>
                <w:i/>
                <w:iCs/>
                <w:sz w:val="24"/>
                <w:szCs w:val="24"/>
                <w:lang w:val="ro-RO"/>
              </w:rPr>
              <w:t xml:space="preserve"> </w:t>
            </w:r>
            <w:r w:rsidRPr="00F1418B">
              <w:rPr>
                <w:rFonts w:ascii="Times New Roman" w:hAnsi="Times New Roman"/>
                <w:i/>
                <w:iCs/>
                <w:sz w:val="24"/>
                <w:szCs w:val="24"/>
                <w:lang w:val="ro-RO"/>
              </w:rPr>
              <w:t>ale</w:t>
            </w:r>
            <w:r w:rsidR="00032B46" w:rsidRPr="00F1418B">
              <w:rPr>
                <w:rFonts w:ascii="Times New Roman" w:hAnsi="Times New Roman"/>
                <w:i/>
                <w:iCs/>
                <w:sz w:val="24"/>
                <w:szCs w:val="24"/>
                <w:lang w:val="ro-RO"/>
              </w:rPr>
              <w:t xml:space="preserve"> </w:t>
            </w:r>
            <w:r w:rsidRPr="00F1418B">
              <w:rPr>
                <w:rFonts w:ascii="Times New Roman" w:hAnsi="Times New Roman"/>
                <w:i/>
                <w:iCs/>
                <w:sz w:val="24"/>
                <w:szCs w:val="24"/>
                <w:lang w:val="ro-RO"/>
              </w:rPr>
              <w:t>proiectului</w:t>
            </w:r>
            <w:r w:rsidR="00032B46" w:rsidRPr="00F1418B">
              <w:rPr>
                <w:rFonts w:ascii="Times New Roman" w:hAnsi="Times New Roman"/>
                <w:i/>
                <w:iCs/>
                <w:sz w:val="24"/>
                <w:szCs w:val="24"/>
                <w:lang w:val="ro-RO"/>
              </w:rPr>
              <w:t xml:space="preserve"> </w:t>
            </w:r>
            <w:r w:rsidR="00863417" w:rsidRPr="00F1418B">
              <w:rPr>
                <w:rFonts w:ascii="Times New Roman" w:hAnsi="Times New Roman"/>
                <w:i/>
                <w:iCs/>
                <w:sz w:val="24"/>
                <w:szCs w:val="24"/>
                <w:lang w:val="ro-RO"/>
              </w:rPr>
              <w:t>ș</w:t>
            </w:r>
            <w:r w:rsidRPr="00F1418B">
              <w:rPr>
                <w:rFonts w:ascii="Times New Roman" w:hAnsi="Times New Roman"/>
                <w:i/>
                <w:iCs/>
                <w:sz w:val="24"/>
                <w:szCs w:val="24"/>
                <w:lang w:val="ro-RO"/>
              </w:rPr>
              <w:t>i</w:t>
            </w:r>
            <w:r w:rsidR="00032B46" w:rsidRPr="00F1418B">
              <w:rPr>
                <w:rFonts w:ascii="Times New Roman" w:hAnsi="Times New Roman"/>
                <w:i/>
                <w:iCs/>
                <w:sz w:val="24"/>
                <w:szCs w:val="24"/>
                <w:lang w:val="ro-RO"/>
              </w:rPr>
              <w:t xml:space="preserve"> </w:t>
            </w:r>
            <w:r w:rsidRPr="00F1418B">
              <w:rPr>
                <w:rFonts w:ascii="Times New Roman" w:hAnsi="Times New Roman"/>
                <w:i/>
                <w:iCs/>
                <w:sz w:val="24"/>
                <w:szCs w:val="24"/>
                <w:lang w:val="ro-RO"/>
              </w:rPr>
              <w:t>eviden</w:t>
            </w:r>
            <w:r w:rsidR="00863417" w:rsidRPr="00F1418B">
              <w:rPr>
                <w:rFonts w:ascii="Times New Roman" w:hAnsi="Times New Roman"/>
                <w:i/>
                <w:iCs/>
                <w:sz w:val="24"/>
                <w:szCs w:val="24"/>
                <w:lang w:val="ro-RO"/>
              </w:rPr>
              <w:t>ț</w:t>
            </w:r>
            <w:r w:rsidRPr="00F1418B">
              <w:rPr>
                <w:rFonts w:ascii="Times New Roman" w:hAnsi="Times New Roman"/>
                <w:i/>
                <w:iCs/>
                <w:sz w:val="24"/>
                <w:szCs w:val="24"/>
                <w:lang w:val="ro-RO"/>
              </w:rPr>
              <w:t>ierea</w:t>
            </w:r>
            <w:r w:rsidR="00032B46" w:rsidRPr="00F1418B">
              <w:rPr>
                <w:rFonts w:ascii="Times New Roman" w:hAnsi="Times New Roman"/>
                <w:i/>
                <w:iCs/>
                <w:sz w:val="24"/>
                <w:szCs w:val="24"/>
                <w:lang w:val="ro-RO"/>
              </w:rPr>
              <w:t xml:space="preserve"> </w:t>
            </w:r>
            <w:r w:rsidRPr="00F1418B">
              <w:rPr>
                <w:rFonts w:ascii="Times New Roman" w:hAnsi="Times New Roman"/>
                <w:i/>
                <w:iCs/>
                <w:sz w:val="24"/>
                <w:szCs w:val="24"/>
                <w:lang w:val="ro-RO"/>
              </w:rPr>
              <w:t>elementelor</w:t>
            </w:r>
            <w:r w:rsidR="00032B46" w:rsidRPr="00F1418B">
              <w:rPr>
                <w:rFonts w:ascii="Times New Roman" w:hAnsi="Times New Roman"/>
                <w:i/>
                <w:iCs/>
                <w:sz w:val="24"/>
                <w:szCs w:val="24"/>
                <w:lang w:val="ro-RO"/>
              </w:rPr>
              <w:t xml:space="preserve"> </w:t>
            </w:r>
            <w:r w:rsidRPr="00F1418B">
              <w:rPr>
                <w:rFonts w:ascii="Times New Roman" w:hAnsi="Times New Roman"/>
                <w:i/>
                <w:iCs/>
                <w:sz w:val="24"/>
                <w:szCs w:val="24"/>
                <w:lang w:val="ro-RO"/>
              </w:rPr>
              <w:t>noi</w:t>
            </w:r>
          </w:p>
          <w:p w14:paraId="5F23B69D" w14:textId="77777777" w:rsidR="00577D6A" w:rsidRPr="00F1418B" w:rsidRDefault="000D5CCC" w:rsidP="00B33B24">
            <w:pPr>
              <w:ind w:firstLine="0"/>
              <w:rPr>
                <w:rFonts w:ascii="Times New Roman" w:hAnsi="Times New Roman"/>
                <w:sz w:val="24"/>
                <w:szCs w:val="24"/>
                <w:lang w:val="ro-RO"/>
              </w:rPr>
            </w:pPr>
            <w:r w:rsidRPr="00F1418B">
              <w:rPr>
                <w:rFonts w:ascii="Times New Roman" w:hAnsi="Times New Roman"/>
                <w:sz w:val="24"/>
                <w:szCs w:val="24"/>
                <w:lang w:val="ro-RO"/>
              </w:rPr>
              <w:t xml:space="preserve">Prin prezentul proiect se </w:t>
            </w:r>
            <w:r w:rsidR="00577D6A" w:rsidRPr="00F1418B">
              <w:rPr>
                <w:rFonts w:ascii="Times New Roman" w:hAnsi="Times New Roman"/>
                <w:sz w:val="24"/>
                <w:szCs w:val="24"/>
                <w:lang w:val="ro-RO"/>
              </w:rPr>
              <w:t xml:space="preserve">aprobă Regulile de profilare a stațiilor de lucru pentru angajații din sectorul public. </w:t>
            </w:r>
          </w:p>
          <w:p w14:paraId="071E7D19" w14:textId="708474E4" w:rsidR="000D5CCC" w:rsidRPr="00F1418B" w:rsidRDefault="00577D6A" w:rsidP="00B33B24">
            <w:pPr>
              <w:shd w:val="clear" w:color="auto" w:fill="F2F2F2" w:themeFill="background1" w:themeFillShade="F2"/>
              <w:ind w:firstLine="0"/>
              <w:rPr>
                <w:rFonts w:ascii="Times New Roman" w:hAnsi="Times New Roman"/>
                <w:sz w:val="24"/>
                <w:szCs w:val="24"/>
                <w:lang w:val="ro-RO"/>
              </w:rPr>
            </w:pPr>
            <w:r w:rsidRPr="00F1418B">
              <w:rPr>
                <w:rFonts w:ascii="Times New Roman" w:hAnsi="Times New Roman"/>
                <w:sz w:val="24"/>
                <w:szCs w:val="24"/>
                <w:lang w:val="ro-RO"/>
              </w:rPr>
              <w:t xml:space="preserve">Astfel, </w:t>
            </w:r>
            <w:r w:rsidRPr="00F1418B">
              <w:rPr>
                <w:rFonts w:ascii="Times New Roman" w:hAnsi="Times New Roman"/>
                <w:sz w:val="24"/>
                <w:szCs w:val="24"/>
                <w:shd w:val="clear" w:color="auto" w:fill="F2F2F2" w:themeFill="background1" w:themeFillShade="F2"/>
                <w:lang w:val="ro-RO"/>
              </w:rPr>
              <w:t xml:space="preserve">la inițierea achizițiilor de stații de lucru, echipamente periferice și de soluții software, indiferent de tipul achiziției, metoda și sursa de finanțare, ministerele, alte autorități administrative centrale subordonate Guvernului, Cancelaria de Stat și structurile organizaționale din sfera lor de competență (autorități administrative din subordine, servicii publice desconcentrate și cele aflate în subordine, precum și instituții publice și întreprinderi de stat în care ministerul, Cancelaria de Stat sau altă autoritate administrativă centrală are calitatea de fondator), autoritățile/instituțiile publice și organizațiile de stat autonome subordonate sau fondate de Guvern, vor asigura elaborarea documentației de </w:t>
            </w:r>
            <w:r w:rsidR="00B33B24" w:rsidRPr="00F1418B">
              <w:rPr>
                <w:rFonts w:ascii="Times New Roman" w:hAnsi="Times New Roman"/>
                <w:sz w:val="24"/>
                <w:szCs w:val="24"/>
                <w:shd w:val="clear" w:color="auto" w:fill="F2F2F2" w:themeFill="background1" w:themeFillShade="F2"/>
                <w:lang w:val="ro-RO"/>
              </w:rPr>
              <w:t>atribuire</w:t>
            </w:r>
            <w:r w:rsidRPr="00F1418B">
              <w:rPr>
                <w:rFonts w:ascii="Times New Roman" w:hAnsi="Times New Roman"/>
                <w:sz w:val="24"/>
                <w:szCs w:val="24"/>
                <w:shd w:val="clear" w:color="auto" w:fill="F2F2F2" w:themeFill="background1" w:themeFillShade="F2"/>
                <w:lang w:val="ro-RO"/>
              </w:rPr>
              <w:t xml:space="preserve"> cu </w:t>
            </w:r>
            <w:r w:rsidR="00B33B24" w:rsidRPr="00F1418B">
              <w:rPr>
                <w:rFonts w:ascii="Times New Roman" w:hAnsi="Times New Roman"/>
                <w:sz w:val="24"/>
                <w:szCs w:val="24"/>
                <w:shd w:val="clear" w:color="auto" w:fill="F2F2F2" w:themeFill="background1" w:themeFillShade="F2"/>
                <w:lang w:val="ro-RO"/>
              </w:rPr>
              <w:t>respectarea</w:t>
            </w:r>
            <w:r w:rsidRPr="00F1418B">
              <w:rPr>
                <w:rFonts w:ascii="Times New Roman" w:hAnsi="Times New Roman"/>
                <w:sz w:val="24"/>
                <w:szCs w:val="24"/>
                <w:shd w:val="clear" w:color="auto" w:fill="F2F2F2" w:themeFill="background1" w:themeFillShade="F2"/>
                <w:lang w:val="ro-RO"/>
              </w:rPr>
              <w:t xml:space="preserve"> cerințelor tehnice și a configurărilor minime stabilite în Regulile de profilare a stațiilor de lucru pentru angajații din sectorul public.</w:t>
            </w:r>
            <w:r w:rsidRPr="00F1418B">
              <w:rPr>
                <w:rFonts w:ascii="Times New Roman" w:hAnsi="Times New Roman"/>
                <w:sz w:val="24"/>
                <w:szCs w:val="24"/>
                <w:lang w:val="ro-RO"/>
              </w:rPr>
              <w:t xml:space="preserve"> Totodată, pentru alte autorități și instituții publice, inclusiv pentru autoritățile publice locale, Regulile au un caracter de recomandare.</w:t>
            </w:r>
          </w:p>
          <w:p w14:paraId="0E4919AE" w14:textId="424E3590" w:rsidR="00186AE3" w:rsidRPr="00F1418B" w:rsidRDefault="00186AE3" w:rsidP="00B33B24">
            <w:pPr>
              <w:ind w:firstLine="0"/>
              <w:rPr>
                <w:rFonts w:ascii="Times New Roman" w:hAnsi="Times New Roman"/>
                <w:sz w:val="24"/>
                <w:szCs w:val="24"/>
                <w:lang w:val="ro-RO"/>
              </w:rPr>
            </w:pPr>
            <w:r w:rsidRPr="00F1418B">
              <w:rPr>
                <w:rFonts w:ascii="Times New Roman" w:hAnsi="Times New Roman"/>
                <w:sz w:val="24"/>
                <w:szCs w:val="24"/>
                <w:lang w:val="ro-RO"/>
              </w:rPr>
              <w:t>Conținutul Regulilor reglementează configurațiile minime pentru stațiile de lucru</w:t>
            </w:r>
            <w:r w:rsidR="007547EB" w:rsidRPr="00F1418B">
              <w:rPr>
                <w:rFonts w:ascii="Times New Roman" w:hAnsi="Times New Roman"/>
                <w:sz w:val="24"/>
                <w:szCs w:val="24"/>
                <w:lang w:val="ro-RO"/>
              </w:rPr>
              <w:t>. În acest sens, stațiile de lucru sunt ordonate în 3 categorii: stația de lucru standard, stația de lucru avansată și stația de lucru specializată, care sunt definite corespunzător. Similar, cu referire la echipamentele periferice sunt definite cerințele tehnice minime pentru imprimantele standard, multifuncțională și specializată, precum și aspecte referitoare la soluțiile software care urmează a fi achiziționate.</w:t>
            </w:r>
          </w:p>
        </w:tc>
      </w:tr>
      <w:tr w:rsidR="006D3EB7" w:rsidRPr="00F1418B" w14:paraId="3761439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1A34592A" w14:textId="77777777" w:rsidR="00D927DB" w:rsidRPr="00F1418B" w:rsidRDefault="00D927DB" w:rsidP="00B33B24">
            <w:pPr>
              <w:ind w:firstLine="0"/>
              <w:rPr>
                <w:rFonts w:ascii="Times New Roman" w:hAnsi="Times New Roman"/>
                <w:i/>
                <w:iCs/>
                <w:sz w:val="24"/>
                <w:szCs w:val="24"/>
                <w:lang w:val="ro-RO"/>
              </w:rPr>
            </w:pPr>
            <w:r w:rsidRPr="00F1418B">
              <w:rPr>
                <w:rFonts w:ascii="Times New Roman" w:hAnsi="Times New Roman"/>
                <w:i/>
                <w:iCs/>
                <w:sz w:val="24"/>
                <w:szCs w:val="24"/>
                <w:lang w:val="ro-RO"/>
              </w:rPr>
              <w:t>3.2.</w:t>
            </w:r>
            <w:r w:rsidR="00032B46" w:rsidRPr="00F1418B">
              <w:rPr>
                <w:rFonts w:ascii="Times New Roman" w:hAnsi="Times New Roman"/>
                <w:i/>
                <w:iCs/>
                <w:sz w:val="24"/>
                <w:szCs w:val="24"/>
                <w:lang w:val="ro-RO"/>
              </w:rPr>
              <w:t xml:space="preserve"> </w:t>
            </w:r>
            <w:r w:rsidRPr="00F1418B">
              <w:rPr>
                <w:rFonts w:ascii="Times New Roman" w:hAnsi="Times New Roman"/>
                <w:i/>
                <w:iCs/>
                <w:sz w:val="24"/>
                <w:szCs w:val="24"/>
                <w:lang w:val="ro-RO"/>
              </w:rPr>
              <w:t>Op</w:t>
            </w:r>
            <w:r w:rsidR="00863417" w:rsidRPr="00F1418B">
              <w:rPr>
                <w:rFonts w:ascii="Times New Roman" w:hAnsi="Times New Roman"/>
                <w:i/>
                <w:iCs/>
                <w:sz w:val="24"/>
                <w:szCs w:val="24"/>
                <w:lang w:val="ro-RO"/>
              </w:rPr>
              <w:t>ț</w:t>
            </w:r>
            <w:r w:rsidRPr="00F1418B">
              <w:rPr>
                <w:rFonts w:ascii="Times New Roman" w:hAnsi="Times New Roman"/>
                <w:i/>
                <w:iCs/>
                <w:sz w:val="24"/>
                <w:szCs w:val="24"/>
                <w:lang w:val="ro-RO"/>
              </w:rPr>
              <w:t>iunile</w:t>
            </w:r>
            <w:r w:rsidR="00032B46" w:rsidRPr="00F1418B">
              <w:rPr>
                <w:rFonts w:ascii="Times New Roman" w:hAnsi="Times New Roman"/>
                <w:i/>
                <w:iCs/>
                <w:sz w:val="24"/>
                <w:szCs w:val="24"/>
                <w:lang w:val="ro-RO"/>
              </w:rPr>
              <w:t xml:space="preserve"> </w:t>
            </w:r>
            <w:r w:rsidRPr="00F1418B">
              <w:rPr>
                <w:rFonts w:ascii="Times New Roman" w:hAnsi="Times New Roman"/>
                <w:i/>
                <w:iCs/>
                <w:sz w:val="24"/>
                <w:szCs w:val="24"/>
                <w:lang w:val="ro-RO"/>
              </w:rPr>
              <w:t>alternative</w:t>
            </w:r>
            <w:r w:rsidR="00032B46" w:rsidRPr="00F1418B">
              <w:rPr>
                <w:rFonts w:ascii="Times New Roman" w:hAnsi="Times New Roman"/>
                <w:i/>
                <w:iCs/>
                <w:sz w:val="24"/>
                <w:szCs w:val="24"/>
                <w:lang w:val="ro-RO"/>
              </w:rPr>
              <w:t xml:space="preserve"> </w:t>
            </w:r>
            <w:r w:rsidRPr="00F1418B">
              <w:rPr>
                <w:rFonts w:ascii="Times New Roman" w:hAnsi="Times New Roman"/>
                <w:i/>
                <w:iCs/>
                <w:sz w:val="24"/>
                <w:szCs w:val="24"/>
                <w:lang w:val="ro-RO"/>
              </w:rPr>
              <w:t>analizate</w:t>
            </w:r>
            <w:r w:rsidR="00032B46" w:rsidRPr="00F1418B">
              <w:rPr>
                <w:rFonts w:ascii="Times New Roman" w:hAnsi="Times New Roman"/>
                <w:i/>
                <w:iCs/>
                <w:sz w:val="24"/>
                <w:szCs w:val="24"/>
                <w:lang w:val="ro-RO"/>
              </w:rPr>
              <w:t xml:space="preserve"> </w:t>
            </w:r>
            <w:r w:rsidR="00863417" w:rsidRPr="00F1418B">
              <w:rPr>
                <w:rFonts w:ascii="Times New Roman" w:hAnsi="Times New Roman"/>
                <w:i/>
                <w:iCs/>
                <w:sz w:val="24"/>
                <w:szCs w:val="24"/>
                <w:lang w:val="ro-RO"/>
              </w:rPr>
              <w:t>ș</w:t>
            </w:r>
            <w:r w:rsidRPr="00F1418B">
              <w:rPr>
                <w:rFonts w:ascii="Times New Roman" w:hAnsi="Times New Roman"/>
                <w:i/>
                <w:iCs/>
                <w:sz w:val="24"/>
                <w:szCs w:val="24"/>
                <w:lang w:val="ro-RO"/>
              </w:rPr>
              <w:t>i</w:t>
            </w:r>
            <w:r w:rsidR="00032B46" w:rsidRPr="00F1418B">
              <w:rPr>
                <w:rFonts w:ascii="Times New Roman" w:hAnsi="Times New Roman"/>
                <w:i/>
                <w:iCs/>
                <w:sz w:val="24"/>
                <w:szCs w:val="24"/>
                <w:lang w:val="ro-RO"/>
              </w:rPr>
              <w:t xml:space="preserve"> </w:t>
            </w:r>
            <w:r w:rsidRPr="00F1418B">
              <w:rPr>
                <w:rFonts w:ascii="Times New Roman" w:hAnsi="Times New Roman"/>
                <w:i/>
                <w:iCs/>
                <w:sz w:val="24"/>
                <w:szCs w:val="24"/>
                <w:lang w:val="ro-RO"/>
              </w:rPr>
              <w:t>motivele</w:t>
            </w:r>
            <w:r w:rsidR="00032B46" w:rsidRPr="00F1418B">
              <w:rPr>
                <w:rFonts w:ascii="Times New Roman" w:hAnsi="Times New Roman"/>
                <w:i/>
                <w:iCs/>
                <w:sz w:val="24"/>
                <w:szCs w:val="24"/>
                <w:lang w:val="ro-RO"/>
              </w:rPr>
              <w:t xml:space="preserve"> </w:t>
            </w:r>
            <w:r w:rsidR="00E44F7F" w:rsidRPr="00F1418B">
              <w:rPr>
                <w:rFonts w:ascii="Times New Roman" w:hAnsi="Times New Roman"/>
                <w:i/>
                <w:iCs/>
                <w:sz w:val="24"/>
                <w:szCs w:val="24"/>
                <w:lang w:val="ro-RO"/>
              </w:rPr>
              <w:t>pentru</w:t>
            </w:r>
            <w:r w:rsidR="00032B46" w:rsidRPr="00F1418B">
              <w:rPr>
                <w:rFonts w:ascii="Times New Roman" w:hAnsi="Times New Roman"/>
                <w:i/>
                <w:iCs/>
                <w:sz w:val="24"/>
                <w:szCs w:val="24"/>
                <w:lang w:val="ro-RO"/>
              </w:rPr>
              <w:t xml:space="preserve"> </w:t>
            </w:r>
            <w:r w:rsidR="00E44F7F" w:rsidRPr="00F1418B">
              <w:rPr>
                <w:rFonts w:ascii="Times New Roman" w:hAnsi="Times New Roman"/>
                <w:i/>
                <w:iCs/>
                <w:sz w:val="24"/>
                <w:szCs w:val="24"/>
                <w:lang w:val="ro-RO"/>
              </w:rPr>
              <w:t>care</w:t>
            </w:r>
            <w:r w:rsidR="00032B46" w:rsidRPr="00F1418B">
              <w:rPr>
                <w:rFonts w:ascii="Times New Roman" w:hAnsi="Times New Roman"/>
                <w:i/>
                <w:iCs/>
                <w:sz w:val="24"/>
                <w:szCs w:val="24"/>
                <w:lang w:val="ro-RO"/>
              </w:rPr>
              <w:t xml:space="preserve"> </w:t>
            </w:r>
            <w:r w:rsidRPr="00F1418B">
              <w:rPr>
                <w:rFonts w:ascii="Times New Roman" w:hAnsi="Times New Roman"/>
                <w:i/>
                <w:iCs/>
                <w:sz w:val="24"/>
                <w:szCs w:val="24"/>
                <w:lang w:val="ro-RO"/>
              </w:rPr>
              <w:t>acestea</w:t>
            </w:r>
            <w:r w:rsidR="00032B46" w:rsidRPr="00F1418B">
              <w:rPr>
                <w:rFonts w:ascii="Times New Roman" w:hAnsi="Times New Roman"/>
                <w:i/>
                <w:iCs/>
                <w:sz w:val="24"/>
                <w:szCs w:val="24"/>
                <w:lang w:val="ro-RO"/>
              </w:rPr>
              <w:t xml:space="preserve"> </w:t>
            </w:r>
            <w:r w:rsidRPr="00F1418B">
              <w:rPr>
                <w:rFonts w:ascii="Times New Roman" w:hAnsi="Times New Roman"/>
                <w:i/>
                <w:iCs/>
                <w:sz w:val="24"/>
                <w:szCs w:val="24"/>
                <w:lang w:val="ro-RO"/>
              </w:rPr>
              <w:t>nu</w:t>
            </w:r>
            <w:r w:rsidR="00032B46" w:rsidRPr="00F1418B">
              <w:rPr>
                <w:rFonts w:ascii="Times New Roman" w:hAnsi="Times New Roman"/>
                <w:i/>
                <w:iCs/>
                <w:sz w:val="24"/>
                <w:szCs w:val="24"/>
                <w:lang w:val="ro-RO"/>
              </w:rPr>
              <w:t xml:space="preserve"> </w:t>
            </w:r>
            <w:r w:rsidRPr="00F1418B">
              <w:rPr>
                <w:rFonts w:ascii="Times New Roman" w:hAnsi="Times New Roman"/>
                <w:i/>
                <w:iCs/>
                <w:sz w:val="24"/>
                <w:szCs w:val="24"/>
                <w:lang w:val="ro-RO"/>
              </w:rPr>
              <w:t>au</w:t>
            </w:r>
            <w:r w:rsidR="00032B46" w:rsidRPr="00F1418B">
              <w:rPr>
                <w:rFonts w:ascii="Times New Roman" w:hAnsi="Times New Roman"/>
                <w:i/>
                <w:iCs/>
                <w:sz w:val="24"/>
                <w:szCs w:val="24"/>
                <w:lang w:val="ro-RO"/>
              </w:rPr>
              <w:t xml:space="preserve"> </w:t>
            </w:r>
            <w:r w:rsidRPr="00F1418B">
              <w:rPr>
                <w:rFonts w:ascii="Times New Roman" w:hAnsi="Times New Roman"/>
                <w:i/>
                <w:iCs/>
                <w:sz w:val="24"/>
                <w:szCs w:val="24"/>
                <w:lang w:val="ro-RO"/>
              </w:rPr>
              <w:t>fost</w:t>
            </w:r>
            <w:r w:rsidR="00032B46" w:rsidRPr="00F1418B">
              <w:rPr>
                <w:rFonts w:ascii="Times New Roman" w:hAnsi="Times New Roman"/>
                <w:i/>
                <w:iCs/>
                <w:sz w:val="24"/>
                <w:szCs w:val="24"/>
                <w:lang w:val="ro-RO"/>
              </w:rPr>
              <w:t xml:space="preserve"> </w:t>
            </w:r>
            <w:r w:rsidRPr="00F1418B">
              <w:rPr>
                <w:rFonts w:ascii="Times New Roman" w:hAnsi="Times New Roman"/>
                <w:i/>
                <w:iCs/>
                <w:sz w:val="24"/>
                <w:szCs w:val="24"/>
                <w:lang w:val="ro-RO"/>
              </w:rPr>
              <w:t>luate</w:t>
            </w:r>
            <w:r w:rsidR="00032B46" w:rsidRPr="00F1418B">
              <w:rPr>
                <w:rFonts w:ascii="Times New Roman" w:hAnsi="Times New Roman"/>
                <w:i/>
                <w:iCs/>
                <w:sz w:val="24"/>
                <w:szCs w:val="24"/>
                <w:lang w:val="ro-RO"/>
              </w:rPr>
              <w:t xml:space="preserve"> </w:t>
            </w:r>
            <w:r w:rsidRPr="00F1418B">
              <w:rPr>
                <w:rFonts w:ascii="Times New Roman" w:hAnsi="Times New Roman"/>
                <w:i/>
                <w:iCs/>
                <w:sz w:val="24"/>
                <w:szCs w:val="24"/>
                <w:lang w:val="ro-RO"/>
              </w:rPr>
              <w:t>în</w:t>
            </w:r>
            <w:r w:rsidR="00032B46" w:rsidRPr="00F1418B">
              <w:rPr>
                <w:rFonts w:ascii="Times New Roman" w:hAnsi="Times New Roman"/>
                <w:i/>
                <w:iCs/>
                <w:sz w:val="24"/>
                <w:szCs w:val="24"/>
                <w:lang w:val="ro-RO"/>
              </w:rPr>
              <w:t xml:space="preserve"> </w:t>
            </w:r>
            <w:r w:rsidRPr="00F1418B">
              <w:rPr>
                <w:rFonts w:ascii="Times New Roman" w:hAnsi="Times New Roman"/>
                <w:i/>
                <w:iCs/>
                <w:sz w:val="24"/>
                <w:szCs w:val="24"/>
                <w:lang w:val="ro-RO"/>
              </w:rPr>
              <w:t>considerare</w:t>
            </w:r>
          </w:p>
          <w:p w14:paraId="47EF0360" w14:textId="172CC23A" w:rsidR="000D5CCC" w:rsidRPr="00F1418B" w:rsidRDefault="000D5CCC" w:rsidP="00B33B24">
            <w:pPr>
              <w:ind w:firstLine="0"/>
              <w:rPr>
                <w:rFonts w:ascii="Times New Roman" w:hAnsi="Times New Roman"/>
                <w:sz w:val="24"/>
                <w:szCs w:val="24"/>
                <w:lang w:val="ro-RO"/>
              </w:rPr>
            </w:pPr>
            <w:r w:rsidRPr="00F1418B">
              <w:rPr>
                <w:rFonts w:ascii="Times New Roman" w:hAnsi="Times New Roman"/>
                <w:sz w:val="24"/>
                <w:szCs w:val="24"/>
                <w:lang w:val="ro-RO"/>
              </w:rPr>
              <w:t xml:space="preserve">Proiectul hotărârii Guvernului a fost elaborat în vederea asigurării implementării </w:t>
            </w:r>
            <w:r w:rsidR="00577D6A" w:rsidRPr="00F1418B">
              <w:rPr>
                <w:rFonts w:ascii="Times New Roman" w:hAnsi="Times New Roman"/>
                <w:sz w:val="24"/>
                <w:szCs w:val="24"/>
                <w:lang w:val="ro-RO"/>
              </w:rPr>
              <w:t>prevederilor pct.</w:t>
            </w:r>
            <w:r w:rsidR="00B33B24" w:rsidRPr="00F1418B">
              <w:rPr>
                <w:rFonts w:ascii="Times New Roman" w:hAnsi="Times New Roman"/>
                <w:sz w:val="24"/>
                <w:szCs w:val="24"/>
                <w:lang w:val="ro-RO"/>
              </w:rPr>
              <w:t xml:space="preserve"> </w:t>
            </w:r>
            <w:r w:rsidR="00577D6A" w:rsidRPr="00F1418B">
              <w:rPr>
                <w:rFonts w:ascii="Times New Roman" w:hAnsi="Times New Roman"/>
                <w:sz w:val="24"/>
                <w:szCs w:val="24"/>
                <w:lang w:val="ro-RO"/>
              </w:rPr>
              <w:t xml:space="preserve">2 </w:t>
            </w:r>
            <w:proofErr w:type="spellStart"/>
            <w:r w:rsidR="00577D6A" w:rsidRPr="00F1418B">
              <w:rPr>
                <w:rFonts w:ascii="Times New Roman" w:hAnsi="Times New Roman"/>
                <w:sz w:val="24"/>
                <w:szCs w:val="24"/>
                <w:lang w:val="ro-RO"/>
              </w:rPr>
              <w:t>sbp</w:t>
            </w:r>
            <w:proofErr w:type="spellEnd"/>
            <w:r w:rsidR="00577D6A" w:rsidRPr="00F1418B">
              <w:rPr>
                <w:rFonts w:ascii="Times New Roman" w:hAnsi="Times New Roman"/>
                <w:sz w:val="24"/>
                <w:szCs w:val="24"/>
                <w:lang w:val="ro-RO"/>
              </w:rPr>
              <w:t>.</w:t>
            </w:r>
            <w:r w:rsidR="00B33B24" w:rsidRPr="00F1418B">
              <w:rPr>
                <w:rFonts w:ascii="Times New Roman" w:hAnsi="Times New Roman"/>
                <w:sz w:val="24"/>
                <w:szCs w:val="24"/>
                <w:lang w:val="ro-RO"/>
              </w:rPr>
              <w:t xml:space="preserve"> </w:t>
            </w:r>
            <w:r w:rsidR="00577D6A" w:rsidRPr="00F1418B">
              <w:rPr>
                <w:rFonts w:ascii="Times New Roman" w:hAnsi="Times New Roman"/>
                <w:sz w:val="24"/>
                <w:szCs w:val="24"/>
                <w:lang w:val="ro-RO"/>
              </w:rPr>
              <w:t>4) din Hotărârea Guvernului nr.</w:t>
            </w:r>
            <w:r w:rsidR="00B33B24" w:rsidRPr="00F1418B">
              <w:rPr>
                <w:rFonts w:ascii="Times New Roman" w:hAnsi="Times New Roman"/>
                <w:sz w:val="24"/>
                <w:szCs w:val="24"/>
                <w:lang w:val="ro-RO"/>
              </w:rPr>
              <w:t xml:space="preserve"> </w:t>
            </w:r>
            <w:r w:rsidR="00577D6A" w:rsidRPr="00F1418B">
              <w:rPr>
                <w:rFonts w:ascii="Times New Roman" w:hAnsi="Times New Roman"/>
                <w:sz w:val="24"/>
                <w:szCs w:val="24"/>
                <w:lang w:val="ro-RO"/>
              </w:rPr>
              <w:t>544/2019 cu privire la unele măsuri de organizare a procesului de achiziții în domeniul tehnologiei informației și comunicațiilor. Astfel, la elaborarea proiectului de act normativ nu au fost examinare opțiuni alternative.</w:t>
            </w:r>
          </w:p>
        </w:tc>
      </w:tr>
      <w:tr w:rsidR="006D3EB7" w:rsidRPr="00F1418B" w14:paraId="64CCC468" w14:textId="77777777" w:rsidTr="003C3DB4">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F1418B" w:rsidRDefault="006933C3" w:rsidP="00B33B24">
            <w:pPr>
              <w:ind w:firstLine="0"/>
              <w:rPr>
                <w:rFonts w:ascii="Times New Roman" w:hAnsi="Times New Roman"/>
                <w:b/>
                <w:bCs/>
                <w:sz w:val="24"/>
                <w:szCs w:val="24"/>
                <w:lang w:val="ro-RO"/>
              </w:rPr>
            </w:pPr>
            <w:r w:rsidRPr="00F1418B">
              <w:rPr>
                <w:rFonts w:ascii="Times New Roman" w:hAnsi="Times New Roman"/>
                <w:b/>
                <w:bCs/>
                <w:sz w:val="24"/>
                <w:szCs w:val="24"/>
                <w:lang w:val="ro-RO"/>
              </w:rPr>
              <w:t>4.</w:t>
            </w:r>
            <w:r w:rsidR="00032B46" w:rsidRPr="00F1418B">
              <w:rPr>
                <w:rFonts w:ascii="Times New Roman" w:hAnsi="Times New Roman"/>
                <w:b/>
                <w:bCs/>
                <w:sz w:val="24"/>
                <w:szCs w:val="24"/>
                <w:lang w:val="ro-RO"/>
              </w:rPr>
              <w:t xml:space="preserve"> </w:t>
            </w:r>
            <w:r w:rsidRPr="00F1418B">
              <w:rPr>
                <w:rFonts w:ascii="Times New Roman" w:hAnsi="Times New Roman"/>
                <w:b/>
                <w:bCs/>
                <w:sz w:val="24"/>
                <w:szCs w:val="24"/>
                <w:lang w:val="ro-RO"/>
              </w:rPr>
              <w:t>Analiza</w:t>
            </w:r>
            <w:r w:rsidR="00032B46" w:rsidRPr="00F1418B">
              <w:rPr>
                <w:rFonts w:ascii="Times New Roman" w:hAnsi="Times New Roman"/>
                <w:b/>
                <w:bCs/>
                <w:sz w:val="24"/>
                <w:szCs w:val="24"/>
                <w:lang w:val="ro-RO"/>
              </w:rPr>
              <w:t xml:space="preserve"> </w:t>
            </w:r>
            <w:r w:rsidRPr="00F1418B">
              <w:rPr>
                <w:rFonts w:ascii="Times New Roman" w:hAnsi="Times New Roman"/>
                <w:b/>
                <w:bCs/>
                <w:sz w:val="24"/>
                <w:szCs w:val="24"/>
                <w:lang w:val="ro-RO"/>
              </w:rPr>
              <w:t>impactului</w:t>
            </w:r>
            <w:r w:rsidR="00032B46" w:rsidRPr="00F1418B">
              <w:rPr>
                <w:rFonts w:ascii="Times New Roman" w:hAnsi="Times New Roman"/>
                <w:b/>
                <w:bCs/>
                <w:sz w:val="24"/>
                <w:szCs w:val="24"/>
                <w:lang w:val="ro-RO"/>
              </w:rPr>
              <w:t xml:space="preserve"> </w:t>
            </w:r>
            <w:r w:rsidRPr="00F1418B">
              <w:rPr>
                <w:rFonts w:ascii="Times New Roman" w:hAnsi="Times New Roman"/>
                <w:b/>
                <w:bCs/>
                <w:sz w:val="24"/>
                <w:szCs w:val="24"/>
                <w:lang w:val="ro-RO"/>
              </w:rPr>
              <w:t>de</w:t>
            </w:r>
            <w:r w:rsidR="00032B46" w:rsidRPr="00F1418B">
              <w:rPr>
                <w:rFonts w:ascii="Times New Roman" w:hAnsi="Times New Roman"/>
                <w:b/>
                <w:bCs/>
                <w:sz w:val="24"/>
                <w:szCs w:val="24"/>
                <w:lang w:val="ro-RO"/>
              </w:rPr>
              <w:t xml:space="preserve"> </w:t>
            </w:r>
            <w:r w:rsidRPr="00F1418B">
              <w:rPr>
                <w:rFonts w:ascii="Times New Roman" w:hAnsi="Times New Roman"/>
                <w:b/>
                <w:bCs/>
                <w:sz w:val="24"/>
                <w:szCs w:val="24"/>
                <w:lang w:val="ro-RO"/>
              </w:rPr>
              <w:t>reglementare</w:t>
            </w:r>
            <w:r w:rsidR="00032B46" w:rsidRPr="00F1418B">
              <w:rPr>
                <w:rFonts w:ascii="Times New Roman" w:hAnsi="Times New Roman"/>
                <w:b/>
                <w:bCs/>
                <w:sz w:val="24"/>
                <w:szCs w:val="24"/>
                <w:lang w:val="ro-RO"/>
              </w:rPr>
              <w:t xml:space="preserve"> </w:t>
            </w:r>
          </w:p>
        </w:tc>
      </w:tr>
      <w:tr w:rsidR="006D3EB7" w:rsidRPr="00F1418B" w14:paraId="071216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C0028BE" w14:textId="77777777" w:rsidR="008B4BE6" w:rsidRPr="00F1418B" w:rsidRDefault="006933C3" w:rsidP="00B33B24">
            <w:pPr>
              <w:ind w:firstLine="0"/>
              <w:rPr>
                <w:rFonts w:ascii="Times New Roman" w:hAnsi="Times New Roman"/>
                <w:i/>
                <w:iCs/>
                <w:sz w:val="24"/>
                <w:szCs w:val="24"/>
                <w:lang w:val="ro-RO"/>
              </w:rPr>
            </w:pPr>
            <w:r w:rsidRPr="00F1418B">
              <w:rPr>
                <w:rFonts w:ascii="Times New Roman" w:hAnsi="Times New Roman"/>
                <w:i/>
                <w:iCs/>
                <w:sz w:val="24"/>
                <w:szCs w:val="24"/>
                <w:lang w:val="ro-RO"/>
              </w:rPr>
              <w:t>4.1.</w:t>
            </w:r>
            <w:r w:rsidR="00032B46" w:rsidRPr="00F1418B">
              <w:rPr>
                <w:rFonts w:ascii="Times New Roman" w:hAnsi="Times New Roman"/>
                <w:i/>
                <w:iCs/>
                <w:sz w:val="24"/>
                <w:szCs w:val="24"/>
                <w:lang w:val="ro-RO"/>
              </w:rPr>
              <w:t xml:space="preserve"> </w:t>
            </w:r>
            <w:r w:rsidR="00CA2822" w:rsidRPr="00F1418B">
              <w:rPr>
                <w:rFonts w:ascii="Times New Roman" w:hAnsi="Times New Roman"/>
                <w:i/>
                <w:iCs/>
                <w:sz w:val="24"/>
                <w:szCs w:val="24"/>
                <w:lang w:val="ro-RO"/>
              </w:rPr>
              <w:t>Impactul</w:t>
            </w:r>
            <w:r w:rsidR="00032B46" w:rsidRPr="00F1418B">
              <w:rPr>
                <w:rFonts w:ascii="Times New Roman" w:hAnsi="Times New Roman"/>
                <w:i/>
                <w:iCs/>
                <w:sz w:val="24"/>
                <w:szCs w:val="24"/>
                <w:lang w:val="ro-RO"/>
              </w:rPr>
              <w:t xml:space="preserve"> </w:t>
            </w:r>
            <w:r w:rsidR="00CA2822" w:rsidRPr="00F1418B">
              <w:rPr>
                <w:rFonts w:ascii="Times New Roman" w:hAnsi="Times New Roman"/>
                <w:i/>
                <w:iCs/>
                <w:sz w:val="24"/>
                <w:szCs w:val="24"/>
                <w:lang w:val="ro-RO"/>
              </w:rPr>
              <w:t>asupra</w:t>
            </w:r>
            <w:r w:rsidR="00032B46" w:rsidRPr="00F1418B">
              <w:rPr>
                <w:rFonts w:ascii="Times New Roman" w:hAnsi="Times New Roman"/>
                <w:i/>
                <w:iCs/>
                <w:sz w:val="24"/>
                <w:szCs w:val="24"/>
                <w:lang w:val="ro-RO"/>
              </w:rPr>
              <w:t xml:space="preserve"> </w:t>
            </w:r>
            <w:r w:rsidR="00CA2822" w:rsidRPr="00F1418B">
              <w:rPr>
                <w:rFonts w:ascii="Times New Roman" w:hAnsi="Times New Roman"/>
                <w:i/>
                <w:iCs/>
                <w:sz w:val="24"/>
                <w:szCs w:val="24"/>
                <w:lang w:val="ro-RO"/>
              </w:rPr>
              <w:t>sectorului</w:t>
            </w:r>
            <w:r w:rsidR="00032B46" w:rsidRPr="00F1418B">
              <w:rPr>
                <w:rFonts w:ascii="Times New Roman" w:hAnsi="Times New Roman"/>
                <w:i/>
                <w:iCs/>
                <w:sz w:val="24"/>
                <w:szCs w:val="24"/>
                <w:lang w:val="ro-RO"/>
              </w:rPr>
              <w:t xml:space="preserve"> </w:t>
            </w:r>
            <w:r w:rsidR="00CA2822" w:rsidRPr="00F1418B">
              <w:rPr>
                <w:rFonts w:ascii="Times New Roman" w:hAnsi="Times New Roman"/>
                <w:i/>
                <w:iCs/>
                <w:sz w:val="24"/>
                <w:szCs w:val="24"/>
                <w:lang w:val="ro-RO"/>
              </w:rPr>
              <w:t>public</w:t>
            </w:r>
          </w:p>
          <w:p w14:paraId="3AFC95F8" w14:textId="65AA7CDD" w:rsidR="00485DF5" w:rsidRPr="00F1418B" w:rsidRDefault="00485DF5" w:rsidP="00B33B24">
            <w:pPr>
              <w:ind w:firstLine="0"/>
              <w:rPr>
                <w:rFonts w:ascii="Times New Roman" w:hAnsi="Times New Roman"/>
                <w:sz w:val="24"/>
                <w:szCs w:val="24"/>
                <w:lang w:val="ro-RO"/>
              </w:rPr>
            </w:pPr>
            <w:r w:rsidRPr="00F1418B">
              <w:rPr>
                <w:rFonts w:ascii="Times New Roman" w:hAnsi="Times New Roman"/>
                <w:sz w:val="24"/>
                <w:szCs w:val="24"/>
                <w:lang w:val="ro-RO"/>
              </w:rPr>
              <w:t xml:space="preserve">Proiectul </w:t>
            </w:r>
            <w:r w:rsidR="00577D6A" w:rsidRPr="00F1418B">
              <w:rPr>
                <w:rFonts w:ascii="Times New Roman" w:hAnsi="Times New Roman"/>
                <w:sz w:val="24"/>
                <w:szCs w:val="24"/>
                <w:lang w:val="ro-RO"/>
              </w:rPr>
              <w:t>de act normativ</w:t>
            </w:r>
            <w:r w:rsidRPr="00F1418B">
              <w:rPr>
                <w:rFonts w:ascii="Times New Roman" w:hAnsi="Times New Roman"/>
                <w:sz w:val="24"/>
                <w:szCs w:val="24"/>
                <w:lang w:val="ro-RO"/>
              </w:rPr>
              <w:t xml:space="preserve"> nu implică un impact structural sau instituțional asupra sistemului administrației publice.</w:t>
            </w:r>
          </w:p>
        </w:tc>
      </w:tr>
      <w:tr w:rsidR="006D3EB7" w:rsidRPr="00F1418B" w14:paraId="44F24487"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0873D9" w14:textId="77777777" w:rsidR="008B4BE6" w:rsidRPr="00F1418B" w:rsidRDefault="006933C3" w:rsidP="00B33B24">
            <w:pPr>
              <w:ind w:firstLine="0"/>
              <w:rPr>
                <w:rFonts w:ascii="Times New Roman" w:hAnsi="Times New Roman"/>
                <w:i/>
                <w:iCs/>
                <w:sz w:val="24"/>
                <w:szCs w:val="24"/>
                <w:lang w:val="ro-RO"/>
              </w:rPr>
            </w:pPr>
            <w:r w:rsidRPr="00F1418B">
              <w:rPr>
                <w:rFonts w:ascii="Times New Roman" w:hAnsi="Times New Roman"/>
                <w:i/>
                <w:iCs/>
                <w:sz w:val="24"/>
                <w:szCs w:val="24"/>
                <w:lang w:val="ro-RO"/>
              </w:rPr>
              <w:t>4.2.</w:t>
            </w:r>
            <w:r w:rsidR="00032B46" w:rsidRPr="00F1418B">
              <w:rPr>
                <w:rFonts w:ascii="Times New Roman" w:hAnsi="Times New Roman"/>
                <w:i/>
                <w:iCs/>
                <w:sz w:val="24"/>
                <w:szCs w:val="24"/>
                <w:lang w:val="ro-RO"/>
              </w:rPr>
              <w:t xml:space="preserve"> </w:t>
            </w:r>
            <w:r w:rsidR="00CA2822" w:rsidRPr="00F1418B">
              <w:rPr>
                <w:rFonts w:ascii="Times New Roman" w:hAnsi="Times New Roman"/>
                <w:i/>
                <w:iCs/>
                <w:sz w:val="24"/>
                <w:szCs w:val="24"/>
                <w:lang w:val="ro-RO"/>
              </w:rPr>
              <w:t>Impactul</w:t>
            </w:r>
            <w:r w:rsidR="00032B46" w:rsidRPr="00F1418B">
              <w:rPr>
                <w:rFonts w:ascii="Times New Roman" w:hAnsi="Times New Roman"/>
                <w:i/>
                <w:iCs/>
                <w:sz w:val="24"/>
                <w:szCs w:val="24"/>
                <w:lang w:val="ro-RO"/>
              </w:rPr>
              <w:t xml:space="preserve"> </w:t>
            </w:r>
            <w:r w:rsidR="00CA2822" w:rsidRPr="00F1418B">
              <w:rPr>
                <w:rFonts w:ascii="Times New Roman" w:hAnsi="Times New Roman"/>
                <w:i/>
                <w:iCs/>
                <w:sz w:val="24"/>
                <w:szCs w:val="24"/>
                <w:lang w:val="ro-RO"/>
              </w:rPr>
              <w:t>financiar</w:t>
            </w:r>
            <w:r w:rsidR="00032B46" w:rsidRPr="00F1418B">
              <w:rPr>
                <w:rFonts w:ascii="Times New Roman" w:hAnsi="Times New Roman"/>
                <w:i/>
                <w:iCs/>
                <w:sz w:val="24"/>
                <w:szCs w:val="24"/>
                <w:lang w:val="ro-RO"/>
              </w:rPr>
              <w:t xml:space="preserve"> </w:t>
            </w:r>
            <w:r w:rsidR="00863417" w:rsidRPr="00F1418B">
              <w:rPr>
                <w:rFonts w:ascii="Times New Roman" w:hAnsi="Times New Roman"/>
                <w:i/>
                <w:iCs/>
                <w:sz w:val="24"/>
                <w:szCs w:val="24"/>
                <w:lang w:val="ro-RO"/>
              </w:rPr>
              <w:t>ș</w:t>
            </w:r>
            <w:r w:rsidR="00CA2822" w:rsidRPr="00F1418B">
              <w:rPr>
                <w:rFonts w:ascii="Times New Roman" w:hAnsi="Times New Roman"/>
                <w:i/>
                <w:iCs/>
                <w:sz w:val="24"/>
                <w:szCs w:val="24"/>
                <w:lang w:val="ro-RO"/>
              </w:rPr>
              <w:t>i</w:t>
            </w:r>
            <w:r w:rsidR="00032B46" w:rsidRPr="00F1418B">
              <w:rPr>
                <w:rFonts w:ascii="Times New Roman" w:hAnsi="Times New Roman"/>
                <w:i/>
                <w:iCs/>
                <w:sz w:val="24"/>
                <w:szCs w:val="24"/>
                <w:lang w:val="ro-RO"/>
              </w:rPr>
              <w:t xml:space="preserve"> </w:t>
            </w:r>
            <w:r w:rsidR="00CA2822" w:rsidRPr="00F1418B">
              <w:rPr>
                <w:rFonts w:ascii="Times New Roman" w:hAnsi="Times New Roman"/>
                <w:i/>
                <w:iCs/>
                <w:sz w:val="24"/>
                <w:szCs w:val="24"/>
                <w:lang w:val="ro-RO"/>
              </w:rPr>
              <w:t>argumentarea</w:t>
            </w:r>
            <w:r w:rsidR="00032B46" w:rsidRPr="00F1418B">
              <w:rPr>
                <w:rFonts w:ascii="Times New Roman" w:hAnsi="Times New Roman"/>
                <w:i/>
                <w:iCs/>
                <w:sz w:val="24"/>
                <w:szCs w:val="24"/>
                <w:lang w:val="ro-RO"/>
              </w:rPr>
              <w:t xml:space="preserve"> </w:t>
            </w:r>
            <w:r w:rsidR="00CA2822" w:rsidRPr="00F1418B">
              <w:rPr>
                <w:rFonts w:ascii="Times New Roman" w:hAnsi="Times New Roman"/>
                <w:i/>
                <w:iCs/>
                <w:sz w:val="24"/>
                <w:szCs w:val="24"/>
                <w:lang w:val="ro-RO"/>
              </w:rPr>
              <w:t>costurilor</w:t>
            </w:r>
            <w:r w:rsidR="00032B46" w:rsidRPr="00F1418B">
              <w:rPr>
                <w:rFonts w:ascii="Times New Roman" w:hAnsi="Times New Roman"/>
                <w:i/>
                <w:iCs/>
                <w:sz w:val="24"/>
                <w:szCs w:val="24"/>
                <w:lang w:val="ro-RO"/>
              </w:rPr>
              <w:t xml:space="preserve"> </w:t>
            </w:r>
            <w:r w:rsidR="00CA2822" w:rsidRPr="00F1418B">
              <w:rPr>
                <w:rFonts w:ascii="Times New Roman" w:hAnsi="Times New Roman"/>
                <w:i/>
                <w:iCs/>
                <w:sz w:val="24"/>
                <w:szCs w:val="24"/>
                <w:lang w:val="ro-RO"/>
              </w:rPr>
              <w:t>estimative</w:t>
            </w:r>
          </w:p>
          <w:p w14:paraId="1FEFADFB" w14:textId="77777777" w:rsidR="00485DF5" w:rsidRPr="00F1418B" w:rsidRDefault="00577D6A" w:rsidP="00B33B24">
            <w:pPr>
              <w:ind w:firstLine="0"/>
              <w:rPr>
                <w:rFonts w:ascii="Times New Roman" w:hAnsi="Times New Roman"/>
                <w:sz w:val="24"/>
                <w:szCs w:val="24"/>
                <w:lang w:val="ro-RO"/>
              </w:rPr>
            </w:pPr>
            <w:r w:rsidRPr="00F1418B">
              <w:rPr>
                <w:rFonts w:ascii="Times New Roman" w:hAnsi="Times New Roman"/>
                <w:sz w:val="24"/>
                <w:szCs w:val="24"/>
                <w:lang w:val="ro-RO"/>
              </w:rPr>
              <w:t>Proiectul de act normativ</w:t>
            </w:r>
            <w:r w:rsidR="00485DF5" w:rsidRPr="00F1418B">
              <w:rPr>
                <w:rFonts w:ascii="Times New Roman" w:hAnsi="Times New Roman"/>
                <w:sz w:val="24"/>
                <w:szCs w:val="24"/>
                <w:lang w:val="ro-RO"/>
              </w:rPr>
              <w:t xml:space="preserve"> nu necesită mijloace financiare din bugetul de stat.</w:t>
            </w:r>
          </w:p>
          <w:p w14:paraId="13BFECF6" w14:textId="43B40857" w:rsidR="007547EB" w:rsidRPr="00F1418B" w:rsidRDefault="007547EB" w:rsidP="00B33B24">
            <w:pPr>
              <w:ind w:firstLine="0"/>
              <w:rPr>
                <w:rFonts w:ascii="Times New Roman" w:hAnsi="Times New Roman"/>
                <w:sz w:val="24"/>
                <w:szCs w:val="24"/>
                <w:lang w:val="ro-RO"/>
              </w:rPr>
            </w:pPr>
            <w:r w:rsidRPr="00F1418B">
              <w:rPr>
                <w:rFonts w:ascii="Times New Roman" w:hAnsi="Times New Roman"/>
                <w:sz w:val="24"/>
                <w:szCs w:val="24"/>
                <w:lang w:val="ro-RO"/>
              </w:rPr>
              <w:lastRenderedPageBreak/>
              <w:t>Totodată, prin implementarea normelor proiectului se va asigura eliminarea unor riscuri și vulnerabilități în utilizarea nejustificată și ineficientă a mijloacelor financiare publice și a celor provenite din asistența externă alocate pentru achiziționarea stațiilor de lucru, echipamentelor periferice sau a stațiilor de lucru.</w:t>
            </w:r>
          </w:p>
        </w:tc>
      </w:tr>
      <w:tr w:rsidR="006D3EB7" w:rsidRPr="00F1418B" w14:paraId="02E2B55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44BF5F" w14:textId="77777777" w:rsidR="008B4BE6" w:rsidRPr="00F1418B" w:rsidRDefault="006933C3" w:rsidP="00B33B24">
            <w:pPr>
              <w:ind w:firstLine="0"/>
              <w:rPr>
                <w:rFonts w:ascii="Times New Roman" w:hAnsi="Times New Roman"/>
                <w:i/>
                <w:iCs/>
                <w:sz w:val="24"/>
                <w:szCs w:val="24"/>
                <w:lang w:val="ro-RO"/>
              </w:rPr>
            </w:pPr>
            <w:r w:rsidRPr="00F1418B">
              <w:rPr>
                <w:rFonts w:ascii="Times New Roman" w:hAnsi="Times New Roman"/>
                <w:i/>
                <w:iCs/>
                <w:sz w:val="24"/>
                <w:szCs w:val="24"/>
                <w:lang w:val="ro-RO"/>
              </w:rPr>
              <w:lastRenderedPageBreak/>
              <w:t>4.3.</w:t>
            </w:r>
            <w:r w:rsidR="00032B46" w:rsidRPr="00F1418B">
              <w:rPr>
                <w:rFonts w:ascii="Times New Roman" w:hAnsi="Times New Roman"/>
                <w:i/>
                <w:iCs/>
                <w:sz w:val="24"/>
                <w:szCs w:val="24"/>
                <w:lang w:val="ro-RO"/>
              </w:rPr>
              <w:t xml:space="preserve"> </w:t>
            </w:r>
            <w:r w:rsidRPr="00F1418B">
              <w:rPr>
                <w:rFonts w:ascii="Times New Roman" w:hAnsi="Times New Roman"/>
                <w:i/>
                <w:iCs/>
                <w:sz w:val="24"/>
                <w:szCs w:val="24"/>
                <w:lang w:val="ro-RO"/>
              </w:rPr>
              <w:t>Impactul</w:t>
            </w:r>
            <w:r w:rsidR="00032B46" w:rsidRPr="00F1418B">
              <w:rPr>
                <w:rFonts w:ascii="Times New Roman" w:hAnsi="Times New Roman"/>
                <w:i/>
                <w:iCs/>
                <w:sz w:val="24"/>
                <w:szCs w:val="24"/>
                <w:lang w:val="ro-RO"/>
              </w:rPr>
              <w:t xml:space="preserve"> </w:t>
            </w:r>
            <w:r w:rsidR="00CA2822" w:rsidRPr="00F1418B">
              <w:rPr>
                <w:rFonts w:ascii="Times New Roman" w:hAnsi="Times New Roman"/>
                <w:i/>
                <w:iCs/>
                <w:sz w:val="24"/>
                <w:szCs w:val="24"/>
                <w:lang w:val="ro-RO"/>
              </w:rPr>
              <w:t>asupra</w:t>
            </w:r>
            <w:r w:rsidR="00032B46" w:rsidRPr="00F1418B">
              <w:rPr>
                <w:rFonts w:ascii="Times New Roman" w:hAnsi="Times New Roman"/>
                <w:i/>
                <w:iCs/>
                <w:sz w:val="24"/>
                <w:szCs w:val="24"/>
                <w:lang w:val="ro-RO"/>
              </w:rPr>
              <w:t xml:space="preserve"> </w:t>
            </w:r>
            <w:r w:rsidR="00CA2822" w:rsidRPr="00F1418B">
              <w:rPr>
                <w:rFonts w:ascii="Times New Roman" w:hAnsi="Times New Roman"/>
                <w:i/>
                <w:iCs/>
                <w:sz w:val="24"/>
                <w:szCs w:val="24"/>
                <w:lang w:val="ro-RO"/>
              </w:rPr>
              <w:t>sectorului</w:t>
            </w:r>
            <w:r w:rsidR="00032B46" w:rsidRPr="00F1418B">
              <w:rPr>
                <w:rFonts w:ascii="Times New Roman" w:hAnsi="Times New Roman"/>
                <w:i/>
                <w:iCs/>
                <w:sz w:val="24"/>
                <w:szCs w:val="24"/>
                <w:lang w:val="ro-RO"/>
              </w:rPr>
              <w:t xml:space="preserve"> </w:t>
            </w:r>
            <w:r w:rsidR="00CA2822" w:rsidRPr="00F1418B">
              <w:rPr>
                <w:rFonts w:ascii="Times New Roman" w:hAnsi="Times New Roman"/>
                <w:i/>
                <w:iCs/>
                <w:sz w:val="24"/>
                <w:szCs w:val="24"/>
                <w:lang w:val="ro-RO"/>
              </w:rPr>
              <w:t>privat</w:t>
            </w:r>
          </w:p>
          <w:p w14:paraId="176E709B" w14:textId="58850DDD" w:rsidR="00485DF5" w:rsidRPr="00F1418B" w:rsidRDefault="00485DF5" w:rsidP="00B33B24">
            <w:pPr>
              <w:ind w:firstLine="0"/>
              <w:rPr>
                <w:rFonts w:ascii="Times New Roman" w:hAnsi="Times New Roman"/>
                <w:sz w:val="24"/>
                <w:szCs w:val="24"/>
                <w:lang w:val="ro-RO"/>
              </w:rPr>
            </w:pPr>
            <w:r w:rsidRPr="00F1418B">
              <w:rPr>
                <w:rFonts w:ascii="Times New Roman" w:hAnsi="Times New Roman"/>
                <w:sz w:val="24"/>
                <w:szCs w:val="24"/>
                <w:lang w:val="ro-RO"/>
              </w:rPr>
              <w:t>Proiectul hotărârii Guvernului nu implică un impact direct asupra sectorului privat.</w:t>
            </w:r>
            <w:r w:rsidRPr="00F1418B">
              <w:rPr>
                <w:rFonts w:ascii="Times New Roman" w:eastAsia="Times New Roman" w:hAnsi="Times New Roman"/>
                <w:sz w:val="24"/>
                <w:szCs w:val="24"/>
                <w:lang w:val="ro-RO"/>
              </w:rPr>
              <w:t xml:space="preserve"> </w:t>
            </w:r>
          </w:p>
        </w:tc>
      </w:tr>
      <w:tr w:rsidR="006D3EB7" w:rsidRPr="00F1418B" w14:paraId="7424CF32"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9741C75" w14:textId="527C94BC" w:rsidR="00CA2822" w:rsidRPr="00F1418B" w:rsidRDefault="006933C3" w:rsidP="00B33B24">
            <w:pPr>
              <w:ind w:firstLine="0"/>
              <w:rPr>
                <w:rFonts w:ascii="Times New Roman" w:hAnsi="Times New Roman"/>
                <w:i/>
                <w:iCs/>
                <w:sz w:val="24"/>
                <w:szCs w:val="24"/>
                <w:lang w:val="ro-RO"/>
              </w:rPr>
            </w:pPr>
            <w:r w:rsidRPr="00F1418B">
              <w:rPr>
                <w:rFonts w:ascii="Times New Roman" w:hAnsi="Times New Roman"/>
                <w:i/>
                <w:iCs/>
                <w:sz w:val="24"/>
                <w:szCs w:val="24"/>
                <w:lang w:val="ro-RO"/>
              </w:rPr>
              <w:t>4.4</w:t>
            </w:r>
            <w:r w:rsidR="0036135C" w:rsidRPr="00F1418B">
              <w:rPr>
                <w:rFonts w:ascii="Times New Roman" w:hAnsi="Times New Roman"/>
                <w:i/>
                <w:iCs/>
                <w:sz w:val="24"/>
                <w:szCs w:val="24"/>
                <w:lang w:val="ro-RO"/>
              </w:rPr>
              <w:t>.</w:t>
            </w:r>
            <w:r w:rsidR="00032B46" w:rsidRPr="00F1418B">
              <w:rPr>
                <w:rFonts w:ascii="Times New Roman" w:hAnsi="Times New Roman"/>
                <w:i/>
                <w:iCs/>
                <w:sz w:val="24"/>
                <w:szCs w:val="24"/>
                <w:lang w:val="ro-RO"/>
              </w:rPr>
              <w:t xml:space="preserve"> </w:t>
            </w:r>
            <w:r w:rsidR="00CA2822" w:rsidRPr="00F1418B">
              <w:rPr>
                <w:rFonts w:ascii="Times New Roman" w:hAnsi="Times New Roman"/>
                <w:i/>
                <w:iCs/>
                <w:sz w:val="24"/>
                <w:szCs w:val="24"/>
                <w:lang w:val="ro-RO"/>
              </w:rPr>
              <w:t>Impactul</w:t>
            </w:r>
            <w:r w:rsidR="00032B46" w:rsidRPr="00F1418B">
              <w:rPr>
                <w:rFonts w:ascii="Times New Roman" w:hAnsi="Times New Roman"/>
                <w:i/>
                <w:iCs/>
                <w:sz w:val="24"/>
                <w:szCs w:val="24"/>
                <w:lang w:val="ro-RO"/>
              </w:rPr>
              <w:t xml:space="preserve"> </w:t>
            </w:r>
            <w:r w:rsidR="00CA2822" w:rsidRPr="00F1418B">
              <w:rPr>
                <w:rFonts w:ascii="Times New Roman" w:hAnsi="Times New Roman"/>
                <w:i/>
                <w:iCs/>
                <w:sz w:val="24"/>
                <w:szCs w:val="24"/>
                <w:lang w:val="ro-RO"/>
              </w:rPr>
              <w:t>social</w:t>
            </w:r>
          </w:p>
          <w:p w14:paraId="5DCE040A" w14:textId="44BD0007" w:rsidR="00485DF5" w:rsidRPr="00F1418B" w:rsidRDefault="001D5087" w:rsidP="00B33B24">
            <w:pPr>
              <w:ind w:firstLine="0"/>
              <w:rPr>
                <w:rFonts w:ascii="Times New Roman" w:hAnsi="Times New Roman"/>
                <w:sz w:val="24"/>
                <w:szCs w:val="24"/>
                <w:lang w:val="ro-RO"/>
              </w:rPr>
            </w:pPr>
            <w:r w:rsidRPr="00F1418B">
              <w:rPr>
                <w:rFonts w:ascii="Times New Roman" w:hAnsi="Times New Roman"/>
                <w:sz w:val="24"/>
                <w:szCs w:val="24"/>
                <w:lang w:val="ro-RO"/>
              </w:rPr>
              <w:t>Proiectul de act normativ nu va avea un impact social direct</w:t>
            </w:r>
            <w:r w:rsidR="00485DF5" w:rsidRPr="00F1418B">
              <w:rPr>
                <w:rFonts w:ascii="Times New Roman" w:hAnsi="Times New Roman"/>
                <w:sz w:val="24"/>
                <w:szCs w:val="24"/>
                <w:lang w:val="ro-RO"/>
              </w:rPr>
              <w:t>.</w:t>
            </w:r>
          </w:p>
          <w:p w14:paraId="4E529115" w14:textId="457DE778" w:rsidR="008B4BE6" w:rsidRPr="00F1418B" w:rsidRDefault="00CA2822" w:rsidP="00B33B24">
            <w:pPr>
              <w:ind w:firstLine="0"/>
              <w:rPr>
                <w:rFonts w:ascii="Times New Roman" w:hAnsi="Times New Roman"/>
                <w:i/>
                <w:iCs/>
                <w:sz w:val="24"/>
                <w:szCs w:val="24"/>
                <w:lang w:val="ro-RO"/>
              </w:rPr>
            </w:pPr>
            <w:r w:rsidRPr="00F1418B">
              <w:rPr>
                <w:rFonts w:ascii="Times New Roman" w:hAnsi="Times New Roman"/>
                <w:i/>
                <w:iCs/>
                <w:sz w:val="24"/>
                <w:szCs w:val="24"/>
                <w:lang w:val="ro-RO"/>
              </w:rPr>
              <w:t>4.4.1.</w:t>
            </w:r>
            <w:r w:rsidR="00032B46" w:rsidRPr="00F1418B">
              <w:rPr>
                <w:rFonts w:ascii="Times New Roman" w:hAnsi="Times New Roman"/>
                <w:i/>
                <w:iCs/>
                <w:sz w:val="24"/>
                <w:szCs w:val="24"/>
                <w:lang w:val="ro-RO"/>
              </w:rPr>
              <w:t xml:space="preserve"> </w:t>
            </w:r>
            <w:r w:rsidR="006933C3" w:rsidRPr="00F1418B">
              <w:rPr>
                <w:rFonts w:ascii="Times New Roman" w:hAnsi="Times New Roman"/>
                <w:i/>
                <w:iCs/>
                <w:sz w:val="24"/>
                <w:szCs w:val="24"/>
                <w:lang w:val="ro-RO"/>
              </w:rPr>
              <w:t>Impactul</w:t>
            </w:r>
            <w:r w:rsidR="00032B46" w:rsidRPr="00F1418B">
              <w:rPr>
                <w:rFonts w:ascii="Times New Roman" w:hAnsi="Times New Roman"/>
                <w:i/>
                <w:iCs/>
                <w:sz w:val="24"/>
                <w:szCs w:val="24"/>
                <w:lang w:val="ro-RO"/>
              </w:rPr>
              <w:t xml:space="preserve"> </w:t>
            </w:r>
            <w:r w:rsidR="006933C3" w:rsidRPr="00F1418B">
              <w:rPr>
                <w:rFonts w:ascii="Times New Roman" w:hAnsi="Times New Roman"/>
                <w:i/>
                <w:iCs/>
                <w:sz w:val="24"/>
                <w:szCs w:val="24"/>
                <w:lang w:val="ro-RO"/>
              </w:rPr>
              <w:t>asupra</w:t>
            </w:r>
            <w:r w:rsidR="00032B46" w:rsidRPr="00F1418B">
              <w:rPr>
                <w:rFonts w:ascii="Times New Roman" w:hAnsi="Times New Roman"/>
                <w:i/>
                <w:iCs/>
                <w:sz w:val="24"/>
                <w:szCs w:val="24"/>
                <w:lang w:val="ro-RO"/>
              </w:rPr>
              <w:t xml:space="preserve"> </w:t>
            </w:r>
            <w:r w:rsidR="006933C3" w:rsidRPr="00F1418B">
              <w:rPr>
                <w:rFonts w:ascii="Times New Roman" w:hAnsi="Times New Roman"/>
                <w:i/>
                <w:iCs/>
                <w:sz w:val="24"/>
                <w:szCs w:val="24"/>
                <w:lang w:val="ro-RO"/>
              </w:rPr>
              <w:t>datelor</w:t>
            </w:r>
            <w:r w:rsidR="00032B46" w:rsidRPr="00F1418B">
              <w:rPr>
                <w:rFonts w:ascii="Times New Roman" w:hAnsi="Times New Roman"/>
                <w:i/>
                <w:iCs/>
                <w:sz w:val="24"/>
                <w:szCs w:val="24"/>
                <w:lang w:val="ro-RO"/>
              </w:rPr>
              <w:t xml:space="preserve"> </w:t>
            </w:r>
            <w:r w:rsidR="006933C3" w:rsidRPr="00F1418B">
              <w:rPr>
                <w:rFonts w:ascii="Times New Roman" w:hAnsi="Times New Roman"/>
                <w:i/>
                <w:iCs/>
                <w:sz w:val="24"/>
                <w:szCs w:val="24"/>
                <w:lang w:val="ro-RO"/>
              </w:rPr>
              <w:t>cu</w:t>
            </w:r>
            <w:r w:rsidR="00032B46" w:rsidRPr="00F1418B">
              <w:rPr>
                <w:rFonts w:ascii="Times New Roman" w:hAnsi="Times New Roman"/>
                <w:i/>
                <w:iCs/>
                <w:sz w:val="24"/>
                <w:szCs w:val="24"/>
                <w:lang w:val="ro-RO"/>
              </w:rPr>
              <w:t xml:space="preserve"> </w:t>
            </w:r>
            <w:r w:rsidR="006933C3" w:rsidRPr="00F1418B">
              <w:rPr>
                <w:rFonts w:ascii="Times New Roman" w:hAnsi="Times New Roman"/>
                <w:i/>
                <w:iCs/>
                <w:sz w:val="24"/>
                <w:szCs w:val="24"/>
                <w:lang w:val="ro-RO"/>
              </w:rPr>
              <w:t>caracter</w:t>
            </w:r>
            <w:r w:rsidR="00032B46" w:rsidRPr="00F1418B">
              <w:rPr>
                <w:rFonts w:ascii="Times New Roman" w:hAnsi="Times New Roman"/>
                <w:i/>
                <w:iCs/>
                <w:sz w:val="24"/>
                <w:szCs w:val="24"/>
                <w:lang w:val="ro-RO"/>
              </w:rPr>
              <w:t xml:space="preserve"> </w:t>
            </w:r>
            <w:r w:rsidR="006933C3" w:rsidRPr="00F1418B">
              <w:rPr>
                <w:rFonts w:ascii="Times New Roman" w:hAnsi="Times New Roman"/>
                <w:i/>
                <w:iCs/>
                <w:sz w:val="24"/>
                <w:szCs w:val="24"/>
                <w:lang w:val="ro-RO"/>
              </w:rPr>
              <w:t>personal</w:t>
            </w:r>
          </w:p>
          <w:p w14:paraId="6588BDDC" w14:textId="503C32FE" w:rsidR="00485DF5" w:rsidRPr="00F1418B" w:rsidRDefault="007547EB" w:rsidP="00B33B24">
            <w:pPr>
              <w:ind w:firstLine="0"/>
              <w:rPr>
                <w:rFonts w:ascii="Times New Roman" w:hAnsi="Times New Roman"/>
                <w:sz w:val="24"/>
                <w:szCs w:val="24"/>
                <w:lang w:val="ro-RO"/>
              </w:rPr>
            </w:pPr>
            <w:r w:rsidRPr="00F1418B">
              <w:rPr>
                <w:rFonts w:ascii="Times New Roman" w:hAnsi="Times New Roman"/>
                <w:sz w:val="24"/>
                <w:szCs w:val="24"/>
                <w:lang w:val="ro-RO"/>
              </w:rPr>
              <w:t>Proiectul de act normativ nu va</w:t>
            </w:r>
            <w:r w:rsidR="00485DF5" w:rsidRPr="00F1418B">
              <w:rPr>
                <w:rFonts w:ascii="Times New Roman" w:hAnsi="Times New Roman"/>
                <w:sz w:val="24"/>
                <w:szCs w:val="24"/>
                <w:lang w:val="ro-RO"/>
              </w:rPr>
              <w:t xml:space="preserve"> avea impact asupra modului de prelucrare a datelor cu caracter personal. </w:t>
            </w:r>
          </w:p>
          <w:p w14:paraId="7C129D18" w14:textId="77777777" w:rsidR="008B4BE6" w:rsidRPr="00F1418B" w:rsidRDefault="00CA2822" w:rsidP="00B33B24">
            <w:pPr>
              <w:ind w:firstLine="0"/>
              <w:rPr>
                <w:rFonts w:ascii="Times New Roman" w:hAnsi="Times New Roman"/>
                <w:i/>
                <w:iCs/>
                <w:sz w:val="24"/>
                <w:szCs w:val="24"/>
                <w:lang w:val="ro-RO"/>
              </w:rPr>
            </w:pPr>
            <w:r w:rsidRPr="00F1418B">
              <w:rPr>
                <w:rFonts w:ascii="Times New Roman" w:hAnsi="Times New Roman"/>
                <w:i/>
                <w:iCs/>
                <w:sz w:val="24"/>
                <w:szCs w:val="24"/>
                <w:lang w:val="ro-RO"/>
              </w:rPr>
              <w:t>4.4.2.</w:t>
            </w:r>
            <w:r w:rsidR="00032B46" w:rsidRPr="00F1418B">
              <w:rPr>
                <w:rFonts w:ascii="Times New Roman" w:hAnsi="Times New Roman"/>
                <w:i/>
                <w:iCs/>
                <w:sz w:val="24"/>
                <w:szCs w:val="24"/>
                <w:lang w:val="ro-RO"/>
              </w:rPr>
              <w:t xml:space="preserve"> </w:t>
            </w:r>
            <w:r w:rsidRPr="00F1418B">
              <w:rPr>
                <w:rFonts w:ascii="Times New Roman" w:hAnsi="Times New Roman"/>
                <w:i/>
                <w:iCs/>
                <w:sz w:val="24"/>
                <w:szCs w:val="24"/>
                <w:lang w:val="ro-RO"/>
              </w:rPr>
              <w:t>Impactul</w:t>
            </w:r>
            <w:r w:rsidR="00032B46" w:rsidRPr="00F1418B">
              <w:rPr>
                <w:rFonts w:ascii="Times New Roman" w:hAnsi="Times New Roman"/>
                <w:i/>
                <w:iCs/>
                <w:sz w:val="24"/>
                <w:szCs w:val="24"/>
                <w:lang w:val="ro-RO"/>
              </w:rPr>
              <w:t xml:space="preserve"> </w:t>
            </w:r>
            <w:r w:rsidRPr="00F1418B">
              <w:rPr>
                <w:rFonts w:ascii="Times New Roman" w:hAnsi="Times New Roman"/>
                <w:i/>
                <w:iCs/>
                <w:sz w:val="24"/>
                <w:szCs w:val="24"/>
                <w:lang w:val="ro-RO"/>
              </w:rPr>
              <w:t>asupra</w:t>
            </w:r>
            <w:r w:rsidR="00032B46" w:rsidRPr="00F1418B">
              <w:rPr>
                <w:rFonts w:ascii="Times New Roman" w:hAnsi="Times New Roman"/>
                <w:i/>
                <w:iCs/>
                <w:sz w:val="24"/>
                <w:szCs w:val="24"/>
                <w:lang w:val="ro-RO"/>
              </w:rPr>
              <w:t xml:space="preserve"> </w:t>
            </w:r>
            <w:r w:rsidRPr="00F1418B">
              <w:rPr>
                <w:rFonts w:ascii="Times New Roman" w:hAnsi="Times New Roman"/>
                <w:i/>
                <w:iCs/>
                <w:sz w:val="24"/>
                <w:szCs w:val="24"/>
                <w:lang w:val="ro-RO"/>
              </w:rPr>
              <w:t>echită</w:t>
            </w:r>
            <w:r w:rsidR="00863417" w:rsidRPr="00F1418B">
              <w:rPr>
                <w:rFonts w:ascii="Times New Roman" w:hAnsi="Times New Roman"/>
                <w:i/>
                <w:iCs/>
                <w:sz w:val="24"/>
                <w:szCs w:val="24"/>
                <w:lang w:val="ro-RO"/>
              </w:rPr>
              <w:t>ț</w:t>
            </w:r>
            <w:r w:rsidRPr="00F1418B">
              <w:rPr>
                <w:rFonts w:ascii="Times New Roman" w:hAnsi="Times New Roman"/>
                <w:i/>
                <w:iCs/>
                <w:sz w:val="24"/>
                <w:szCs w:val="24"/>
                <w:lang w:val="ro-RO"/>
              </w:rPr>
              <w:t>ii</w:t>
            </w:r>
            <w:r w:rsidR="00032B46" w:rsidRPr="00F1418B">
              <w:rPr>
                <w:rFonts w:ascii="Times New Roman" w:hAnsi="Times New Roman"/>
                <w:i/>
                <w:iCs/>
                <w:sz w:val="24"/>
                <w:szCs w:val="24"/>
                <w:lang w:val="ro-RO"/>
              </w:rPr>
              <w:t xml:space="preserve"> </w:t>
            </w:r>
            <w:r w:rsidR="00863417" w:rsidRPr="00F1418B">
              <w:rPr>
                <w:rFonts w:ascii="Times New Roman" w:hAnsi="Times New Roman"/>
                <w:i/>
                <w:iCs/>
                <w:sz w:val="24"/>
                <w:szCs w:val="24"/>
                <w:lang w:val="ro-RO"/>
              </w:rPr>
              <w:t>ș</w:t>
            </w:r>
            <w:r w:rsidRPr="00F1418B">
              <w:rPr>
                <w:rFonts w:ascii="Times New Roman" w:hAnsi="Times New Roman"/>
                <w:i/>
                <w:iCs/>
                <w:sz w:val="24"/>
                <w:szCs w:val="24"/>
                <w:lang w:val="ro-RO"/>
              </w:rPr>
              <w:t>i</w:t>
            </w:r>
            <w:r w:rsidR="00032B46" w:rsidRPr="00F1418B">
              <w:rPr>
                <w:rFonts w:ascii="Times New Roman" w:hAnsi="Times New Roman"/>
                <w:i/>
                <w:iCs/>
                <w:sz w:val="24"/>
                <w:szCs w:val="24"/>
                <w:lang w:val="ro-RO"/>
              </w:rPr>
              <w:t xml:space="preserve"> </w:t>
            </w:r>
            <w:r w:rsidRPr="00F1418B">
              <w:rPr>
                <w:rFonts w:ascii="Times New Roman" w:hAnsi="Times New Roman"/>
                <w:i/>
                <w:iCs/>
                <w:sz w:val="24"/>
                <w:szCs w:val="24"/>
                <w:lang w:val="ro-RO"/>
              </w:rPr>
              <w:t>egalită</w:t>
            </w:r>
            <w:r w:rsidR="00863417" w:rsidRPr="00F1418B">
              <w:rPr>
                <w:rFonts w:ascii="Times New Roman" w:hAnsi="Times New Roman"/>
                <w:i/>
                <w:iCs/>
                <w:sz w:val="24"/>
                <w:szCs w:val="24"/>
                <w:lang w:val="ro-RO"/>
              </w:rPr>
              <w:t>ț</w:t>
            </w:r>
            <w:r w:rsidRPr="00F1418B">
              <w:rPr>
                <w:rFonts w:ascii="Times New Roman" w:hAnsi="Times New Roman"/>
                <w:i/>
                <w:iCs/>
                <w:sz w:val="24"/>
                <w:szCs w:val="24"/>
                <w:lang w:val="ro-RO"/>
              </w:rPr>
              <w:t>ii</w:t>
            </w:r>
            <w:r w:rsidR="00032B46" w:rsidRPr="00F1418B">
              <w:rPr>
                <w:rFonts w:ascii="Times New Roman" w:hAnsi="Times New Roman"/>
                <w:i/>
                <w:iCs/>
                <w:sz w:val="24"/>
                <w:szCs w:val="24"/>
                <w:lang w:val="ro-RO"/>
              </w:rPr>
              <w:t xml:space="preserve"> </w:t>
            </w:r>
            <w:r w:rsidRPr="00F1418B">
              <w:rPr>
                <w:rFonts w:ascii="Times New Roman" w:hAnsi="Times New Roman"/>
                <w:i/>
                <w:iCs/>
                <w:sz w:val="24"/>
                <w:szCs w:val="24"/>
                <w:lang w:val="ro-RO"/>
              </w:rPr>
              <w:t>de</w:t>
            </w:r>
            <w:r w:rsidR="00032B46" w:rsidRPr="00F1418B">
              <w:rPr>
                <w:rFonts w:ascii="Times New Roman" w:hAnsi="Times New Roman"/>
                <w:i/>
                <w:iCs/>
                <w:sz w:val="24"/>
                <w:szCs w:val="24"/>
                <w:lang w:val="ro-RO"/>
              </w:rPr>
              <w:t xml:space="preserve"> </w:t>
            </w:r>
            <w:r w:rsidRPr="00F1418B">
              <w:rPr>
                <w:rFonts w:ascii="Times New Roman" w:hAnsi="Times New Roman"/>
                <w:i/>
                <w:iCs/>
                <w:sz w:val="24"/>
                <w:szCs w:val="24"/>
                <w:lang w:val="ro-RO"/>
              </w:rPr>
              <w:t>gen</w:t>
            </w:r>
          </w:p>
          <w:p w14:paraId="5094B65C" w14:textId="02976FA3" w:rsidR="00EC4724" w:rsidRPr="00F1418B" w:rsidRDefault="007547EB" w:rsidP="00B33B24">
            <w:pPr>
              <w:ind w:firstLine="0"/>
              <w:rPr>
                <w:rFonts w:ascii="Times New Roman" w:hAnsi="Times New Roman"/>
                <w:sz w:val="24"/>
                <w:szCs w:val="24"/>
                <w:lang w:val="ro-RO"/>
              </w:rPr>
            </w:pPr>
            <w:r w:rsidRPr="00F1418B">
              <w:rPr>
                <w:rFonts w:ascii="Times New Roman" w:hAnsi="Times New Roman"/>
                <w:sz w:val="24"/>
                <w:szCs w:val="24"/>
                <w:lang w:val="ro-RO"/>
              </w:rPr>
              <w:t>Proiectul de act normativ nu va avea impact asupra echității și egalității de gen</w:t>
            </w:r>
            <w:r w:rsidR="00EC4724" w:rsidRPr="00F1418B">
              <w:rPr>
                <w:rFonts w:ascii="Times New Roman" w:hAnsi="Times New Roman"/>
                <w:sz w:val="24"/>
                <w:szCs w:val="24"/>
                <w:lang w:val="ro-RO"/>
              </w:rPr>
              <w:t>.</w:t>
            </w:r>
          </w:p>
        </w:tc>
      </w:tr>
      <w:tr w:rsidR="006D3EB7" w:rsidRPr="00F1418B" w14:paraId="5A26B0A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D48608" w14:textId="38DD9D58" w:rsidR="008B4BE6" w:rsidRPr="00F1418B" w:rsidRDefault="006933C3" w:rsidP="00B33B24">
            <w:pPr>
              <w:ind w:firstLine="0"/>
              <w:rPr>
                <w:rFonts w:ascii="Times New Roman" w:hAnsi="Times New Roman"/>
                <w:sz w:val="24"/>
                <w:szCs w:val="24"/>
                <w:lang w:val="ro-RO"/>
              </w:rPr>
            </w:pPr>
            <w:r w:rsidRPr="00F1418B">
              <w:rPr>
                <w:rFonts w:ascii="Times New Roman" w:hAnsi="Times New Roman"/>
                <w:sz w:val="24"/>
                <w:szCs w:val="24"/>
                <w:lang w:val="ro-RO"/>
              </w:rPr>
              <w:t>4.</w:t>
            </w:r>
            <w:r w:rsidR="00CA2822" w:rsidRPr="00F1418B">
              <w:rPr>
                <w:rFonts w:ascii="Times New Roman" w:hAnsi="Times New Roman"/>
                <w:sz w:val="24"/>
                <w:szCs w:val="24"/>
                <w:lang w:val="ro-RO"/>
              </w:rPr>
              <w:t>5</w:t>
            </w:r>
            <w:r w:rsidRPr="00F1418B">
              <w:rPr>
                <w:rFonts w:ascii="Times New Roman" w:hAnsi="Times New Roman"/>
                <w:sz w:val="24"/>
                <w:szCs w:val="24"/>
                <w:lang w:val="ro-RO"/>
              </w:rPr>
              <w:t>.</w:t>
            </w:r>
            <w:r w:rsidR="00032B46" w:rsidRPr="00F1418B">
              <w:rPr>
                <w:rFonts w:ascii="Times New Roman" w:hAnsi="Times New Roman"/>
                <w:sz w:val="24"/>
                <w:szCs w:val="24"/>
                <w:lang w:val="ro-RO"/>
              </w:rPr>
              <w:t xml:space="preserve"> </w:t>
            </w:r>
            <w:r w:rsidRPr="00F1418B">
              <w:rPr>
                <w:rFonts w:ascii="Times New Roman" w:hAnsi="Times New Roman"/>
                <w:sz w:val="24"/>
                <w:szCs w:val="24"/>
                <w:lang w:val="ro-RO"/>
              </w:rPr>
              <w:t>Impactul</w:t>
            </w:r>
            <w:r w:rsidR="00032B46" w:rsidRPr="00F1418B">
              <w:rPr>
                <w:rFonts w:ascii="Times New Roman" w:hAnsi="Times New Roman"/>
                <w:sz w:val="24"/>
                <w:szCs w:val="24"/>
                <w:lang w:val="ro-RO"/>
              </w:rPr>
              <w:t xml:space="preserve"> </w:t>
            </w:r>
            <w:r w:rsidRPr="00F1418B">
              <w:rPr>
                <w:rFonts w:ascii="Times New Roman" w:hAnsi="Times New Roman"/>
                <w:sz w:val="24"/>
                <w:szCs w:val="24"/>
                <w:lang w:val="ro-RO"/>
              </w:rPr>
              <w:t>asupra</w:t>
            </w:r>
            <w:r w:rsidR="00032B46" w:rsidRPr="00F1418B">
              <w:rPr>
                <w:rFonts w:ascii="Times New Roman" w:hAnsi="Times New Roman"/>
                <w:sz w:val="24"/>
                <w:szCs w:val="24"/>
                <w:lang w:val="ro-RO"/>
              </w:rPr>
              <w:t xml:space="preserve"> </w:t>
            </w:r>
            <w:r w:rsidRPr="00F1418B">
              <w:rPr>
                <w:rFonts w:ascii="Times New Roman" w:hAnsi="Times New Roman"/>
                <w:sz w:val="24"/>
                <w:szCs w:val="24"/>
                <w:lang w:val="ro-RO"/>
              </w:rPr>
              <w:t>mediului</w:t>
            </w:r>
          </w:p>
        </w:tc>
      </w:tr>
      <w:tr w:rsidR="006D3EB7" w:rsidRPr="00F1418B" w14:paraId="42A0201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1031B48" w14:textId="77777777" w:rsidR="008B4BE6" w:rsidRPr="00F1418B" w:rsidRDefault="006933C3" w:rsidP="00B33B24">
            <w:pPr>
              <w:ind w:firstLine="0"/>
              <w:rPr>
                <w:rFonts w:ascii="Times New Roman" w:hAnsi="Times New Roman"/>
                <w:i/>
                <w:iCs/>
                <w:sz w:val="24"/>
                <w:szCs w:val="24"/>
                <w:lang w:val="ro-RO"/>
              </w:rPr>
            </w:pPr>
            <w:r w:rsidRPr="00F1418B">
              <w:rPr>
                <w:rFonts w:ascii="Times New Roman" w:hAnsi="Times New Roman"/>
                <w:i/>
                <w:iCs/>
                <w:sz w:val="24"/>
                <w:szCs w:val="24"/>
                <w:lang w:val="ro-RO"/>
              </w:rPr>
              <w:t>4.</w:t>
            </w:r>
            <w:r w:rsidR="00CA2822" w:rsidRPr="00F1418B">
              <w:rPr>
                <w:rFonts w:ascii="Times New Roman" w:hAnsi="Times New Roman"/>
                <w:i/>
                <w:iCs/>
                <w:sz w:val="24"/>
                <w:szCs w:val="24"/>
                <w:lang w:val="ro-RO"/>
              </w:rPr>
              <w:t>6</w:t>
            </w:r>
            <w:r w:rsidRPr="00F1418B">
              <w:rPr>
                <w:rFonts w:ascii="Times New Roman" w:hAnsi="Times New Roman"/>
                <w:i/>
                <w:iCs/>
                <w:sz w:val="24"/>
                <w:szCs w:val="24"/>
                <w:lang w:val="ro-RO"/>
              </w:rPr>
              <w:t>.</w:t>
            </w:r>
            <w:r w:rsidR="00032B46" w:rsidRPr="00F1418B">
              <w:rPr>
                <w:rFonts w:ascii="Times New Roman" w:hAnsi="Times New Roman"/>
                <w:i/>
                <w:iCs/>
                <w:sz w:val="24"/>
                <w:szCs w:val="24"/>
                <w:lang w:val="ro-RO"/>
              </w:rPr>
              <w:t xml:space="preserve"> </w:t>
            </w:r>
            <w:r w:rsidRPr="00F1418B">
              <w:rPr>
                <w:rFonts w:ascii="Times New Roman" w:hAnsi="Times New Roman"/>
                <w:i/>
                <w:iCs/>
                <w:sz w:val="24"/>
                <w:szCs w:val="24"/>
                <w:lang w:val="ro-RO"/>
              </w:rPr>
              <w:t>Alte</w:t>
            </w:r>
            <w:r w:rsidR="00032B46" w:rsidRPr="00F1418B">
              <w:rPr>
                <w:rFonts w:ascii="Times New Roman" w:hAnsi="Times New Roman"/>
                <w:i/>
                <w:iCs/>
                <w:sz w:val="24"/>
                <w:szCs w:val="24"/>
                <w:lang w:val="ro-RO"/>
              </w:rPr>
              <w:t xml:space="preserve"> </w:t>
            </w:r>
            <w:r w:rsidRPr="00F1418B">
              <w:rPr>
                <w:rFonts w:ascii="Times New Roman" w:hAnsi="Times New Roman"/>
                <w:i/>
                <w:iCs/>
                <w:sz w:val="24"/>
                <w:szCs w:val="24"/>
                <w:lang w:val="ro-RO"/>
              </w:rPr>
              <w:t>impacturi</w:t>
            </w:r>
            <w:r w:rsidR="00032B46" w:rsidRPr="00F1418B">
              <w:rPr>
                <w:rFonts w:ascii="Times New Roman" w:hAnsi="Times New Roman"/>
                <w:i/>
                <w:iCs/>
                <w:sz w:val="24"/>
                <w:szCs w:val="24"/>
                <w:lang w:val="ro-RO"/>
              </w:rPr>
              <w:t xml:space="preserve"> </w:t>
            </w:r>
            <w:r w:rsidR="00863417" w:rsidRPr="00F1418B">
              <w:rPr>
                <w:rFonts w:ascii="Times New Roman" w:hAnsi="Times New Roman"/>
                <w:i/>
                <w:iCs/>
                <w:sz w:val="24"/>
                <w:szCs w:val="24"/>
                <w:lang w:val="ro-RO"/>
              </w:rPr>
              <w:t>ș</w:t>
            </w:r>
            <w:r w:rsidRPr="00F1418B">
              <w:rPr>
                <w:rFonts w:ascii="Times New Roman" w:hAnsi="Times New Roman"/>
                <w:i/>
                <w:iCs/>
                <w:sz w:val="24"/>
                <w:szCs w:val="24"/>
                <w:lang w:val="ro-RO"/>
              </w:rPr>
              <w:t>i</w:t>
            </w:r>
            <w:r w:rsidR="00032B46" w:rsidRPr="00F1418B">
              <w:rPr>
                <w:rFonts w:ascii="Times New Roman" w:hAnsi="Times New Roman"/>
                <w:i/>
                <w:iCs/>
                <w:sz w:val="24"/>
                <w:szCs w:val="24"/>
                <w:lang w:val="ro-RO"/>
              </w:rPr>
              <w:t xml:space="preserve"> </w:t>
            </w:r>
            <w:r w:rsidRPr="00F1418B">
              <w:rPr>
                <w:rFonts w:ascii="Times New Roman" w:hAnsi="Times New Roman"/>
                <w:i/>
                <w:iCs/>
                <w:sz w:val="24"/>
                <w:szCs w:val="24"/>
                <w:lang w:val="ro-RO"/>
              </w:rPr>
              <w:t>informa</w:t>
            </w:r>
            <w:r w:rsidR="00863417" w:rsidRPr="00F1418B">
              <w:rPr>
                <w:rFonts w:ascii="Times New Roman" w:hAnsi="Times New Roman"/>
                <w:i/>
                <w:iCs/>
                <w:sz w:val="24"/>
                <w:szCs w:val="24"/>
                <w:lang w:val="ro-RO"/>
              </w:rPr>
              <w:t>ț</w:t>
            </w:r>
            <w:r w:rsidRPr="00F1418B">
              <w:rPr>
                <w:rFonts w:ascii="Times New Roman" w:hAnsi="Times New Roman"/>
                <w:i/>
                <w:iCs/>
                <w:sz w:val="24"/>
                <w:szCs w:val="24"/>
                <w:lang w:val="ro-RO"/>
              </w:rPr>
              <w:t>ii</w:t>
            </w:r>
            <w:r w:rsidR="00032B46" w:rsidRPr="00F1418B">
              <w:rPr>
                <w:rFonts w:ascii="Times New Roman" w:hAnsi="Times New Roman"/>
                <w:i/>
                <w:iCs/>
                <w:sz w:val="24"/>
                <w:szCs w:val="24"/>
                <w:lang w:val="ro-RO"/>
              </w:rPr>
              <w:t xml:space="preserve"> </w:t>
            </w:r>
            <w:r w:rsidRPr="00F1418B">
              <w:rPr>
                <w:rFonts w:ascii="Times New Roman" w:hAnsi="Times New Roman"/>
                <w:i/>
                <w:iCs/>
                <w:sz w:val="24"/>
                <w:szCs w:val="24"/>
                <w:lang w:val="ro-RO"/>
              </w:rPr>
              <w:t>relevante</w:t>
            </w:r>
          </w:p>
          <w:p w14:paraId="033FD377" w14:textId="345713BE" w:rsidR="00EC4724" w:rsidRPr="00F1418B" w:rsidRDefault="00EC4724" w:rsidP="00B33B24">
            <w:pPr>
              <w:ind w:firstLine="0"/>
              <w:rPr>
                <w:rFonts w:ascii="Times New Roman" w:hAnsi="Times New Roman"/>
                <w:sz w:val="24"/>
                <w:szCs w:val="24"/>
                <w:lang w:val="ro-RO"/>
              </w:rPr>
            </w:pPr>
            <w:r w:rsidRPr="00F1418B">
              <w:rPr>
                <w:rFonts w:ascii="Times New Roman" w:hAnsi="Times New Roman"/>
                <w:sz w:val="24"/>
                <w:szCs w:val="24"/>
                <w:lang w:val="ro-RO"/>
              </w:rPr>
              <w:t>Nu au fost identificate.</w:t>
            </w:r>
          </w:p>
        </w:tc>
      </w:tr>
      <w:tr w:rsidR="006D3EB7" w:rsidRPr="00F1418B" w14:paraId="3227BD3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F1418B" w:rsidRDefault="006933C3" w:rsidP="00B33B24">
            <w:pPr>
              <w:ind w:firstLine="0"/>
              <w:rPr>
                <w:rFonts w:ascii="Times New Roman" w:hAnsi="Times New Roman"/>
                <w:b/>
                <w:bCs/>
                <w:sz w:val="24"/>
                <w:szCs w:val="24"/>
                <w:lang w:val="ro-RO"/>
              </w:rPr>
            </w:pPr>
            <w:r w:rsidRPr="00F1418B">
              <w:rPr>
                <w:rFonts w:ascii="Times New Roman" w:hAnsi="Times New Roman"/>
                <w:b/>
                <w:bCs/>
                <w:sz w:val="24"/>
                <w:szCs w:val="24"/>
                <w:lang w:val="ro-RO"/>
              </w:rPr>
              <w:t>5.</w:t>
            </w:r>
            <w:r w:rsidR="00032B46" w:rsidRPr="00F1418B">
              <w:rPr>
                <w:rFonts w:ascii="Times New Roman" w:hAnsi="Times New Roman"/>
                <w:b/>
                <w:bCs/>
                <w:sz w:val="24"/>
                <w:szCs w:val="24"/>
                <w:lang w:val="ro-RO"/>
              </w:rPr>
              <w:t xml:space="preserve"> </w:t>
            </w:r>
            <w:r w:rsidRPr="00F1418B">
              <w:rPr>
                <w:rFonts w:ascii="Times New Roman" w:hAnsi="Times New Roman"/>
                <w:b/>
                <w:bCs/>
                <w:sz w:val="24"/>
                <w:szCs w:val="24"/>
                <w:lang w:val="ro-RO"/>
              </w:rPr>
              <w:t>Compatibilitatea</w:t>
            </w:r>
            <w:r w:rsidR="00032B46" w:rsidRPr="00F1418B">
              <w:rPr>
                <w:rFonts w:ascii="Times New Roman" w:hAnsi="Times New Roman"/>
                <w:b/>
                <w:bCs/>
                <w:sz w:val="24"/>
                <w:szCs w:val="24"/>
                <w:lang w:val="ro-RO"/>
              </w:rPr>
              <w:t xml:space="preserve"> </w:t>
            </w:r>
            <w:r w:rsidRPr="00F1418B">
              <w:rPr>
                <w:rFonts w:ascii="Times New Roman" w:hAnsi="Times New Roman"/>
                <w:b/>
                <w:bCs/>
                <w:sz w:val="24"/>
                <w:szCs w:val="24"/>
                <w:lang w:val="ro-RO"/>
              </w:rPr>
              <w:t>proiectului</w:t>
            </w:r>
            <w:r w:rsidR="00032B46" w:rsidRPr="00F1418B">
              <w:rPr>
                <w:rFonts w:ascii="Times New Roman" w:hAnsi="Times New Roman"/>
                <w:b/>
                <w:bCs/>
                <w:sz w:val="24"/>
                <w:szCs w:val="24"/>
                <w:lang w:val="ro-RO"/>
              </w:rPr>
              <w:t xml:space="preserve"> </w:t>
            </w:r>
            <w:r w:rsidRPr="00F1418B">
              <w:rPr>
                <w:rFonts w:ascii="Times New Roman" w:hAnsi="Times New Roman"/>
                <w:b/>
                <w:bCs/>
                <w:sz w:val="24"/>
                <w:szCs w:val="24"/>
                <w:lang w:val="ro-RO"/>
              </w:rPr>
              <w:t>actului</w:t>
            </w:r>
            <w:r w:rsidR="00032B46" w:rsidRPr="00F1418B">
              <w:rPr>
                <w:rFonts w:ascii="Times New Roman" w:hAnsi="Times New Roman"/>
                <w:b/>
                <w:bCs/>
                <w:sz w:val="24"/>
                <w:szCs w:val="24"/>
                <w:lang w:val="ro-RO"/>
              </w:rPr>
              <w:t xml:space="preserve"> </w:t>
            </w:r>
            <w:r w:rsidRPr="00F1418B">
              <w:rPr>
                <w:rFonts w:ascii="Times New Roman" w:hAnsi="Times New Roman"/>
                <w:b/>
                <w:bCs/>
                <w:sz w:val="24"/>
                <w:szCs w:val="24"/>
                <w:lang w:val="ro-RO"/>
              </w:rPr>
              <w:t>normativ</w:t>
            </w:r>
            <w:r w:rsidR="00032B46" w:rsidRPr="00F1418B">
              <w:rPr>
                <w:rFonts w:ascii="Times New Roman" w:hAnsi="Times New Roman"/>
                <w:b/>
                <w:bCs/>
                <w:sz w:val="24"/>
                <w:szCs w:val="24"/>
                <w:lang w:val="ro-RO"/>
              </w:rPr>
              <w:t xml:space="preserve"> </w:t>
            </w:r>
            <w:r w:rsidRPr="00F1418B">
              <w:rPr>
                <w:rFonts w:ascii="Times New Roman" w:hAnsi="Times New Roman"/>
                <w:b/>
                <w:bCs/>
                <w:sz w:val="24"/>
                <w:szCs w:val="24"/>
                <w:lang w:val="ro-RO"/>
              </w:rPr>
              <w:t>cu</w:t>
            </w:r>
            <w:r w:rsidR="00032B46" w:rsidRPr="00F1418B">
              <w:rPr>
                <w:rFonts w:ascii="Times New Roman" w:hAnsi="Times New Roman"/>
                <w:b/>
                <w:bCs/>
                <w:sz w:val="24"/>
                <w:szCs w:val="24"/>
                <w:lang w:val="ro-RO"/>
              </w:rPr>
              <w:t xml:space="preserve"> </w:t>
            </w:r>
            <w:r w:rsidRPr="00F1418B">
              <w:rPr>
                <w:rFonts w:ascii="Times New Roman" w:hAnsi="Times New Roman"/>
                <w:b/>
                <w:bCs/>
                <w:sz w:val="24"/>
                <w:szCs w:val="24"/>
                <w:lang w:val="ro-RO"/>
              </w:rPr>
              <w:t>legisla</w:t>
            </w:r>
            <w:r w:rsidR="00863417" w:rsidRPr="00F1418B">
              <w:rPr>
                <w:rFonts w:ascii="Times New Roman" w:hAnsi="Times New Roman"/>
                <w:b/>
                <w:bCs/>
                <w:sz w:val="24"/>
                <w:szCs w:val="24"/>
                <w:lang w:val="ro-RO"/>
              </w:rPr>
              <w:t>ț</w:t>
            </w:r>
            <w:r w:rsidRPr="00F1418B">
              <w:rPr>
                <w:rFonts w:ascii="Times New Roman" w:hAnsi="Times New Roman"/>
                <w:b/>
                <w:bCs/>
                <w:sz w:val="24"/>
                <w:szCs w:val="24"/>
                <w:lang w:val="ro-RO"/>
              </w:rPr>
              <w:t>ia</w:t>
            </w:r>
            <w:r w:rsidR="00032B46" w:rsidRPr="00F1418B">
              <w:rPr>
                <w:rFonts w:ascii="Times New Roman" w:hAnsi="Times New Roman"/>
                <w:b/>
                <w:bCs/>
                <w:sz w:val="24"/>
                <w:szCs w:val="24"/>
                <w:lang w:val="ro-RO"/>
              </w:rPr>
              <w:t xml:space="preserve"> </w:t>
            </w:r>
            <w:r w:rsidRPr="00F1418B">
              <w:rPr>
                <w:rFonts w:ascii="Times New Roman" w:hAnsi="Times New Roman"/>
                <w:b/>
                <w:bCs/>
                <w:sz w:val="24"/>
                <w:szCs w:val="24"/>
                <w:lang w:val="ro-RO"/>
              </w:rPr>
              <w:t>UE</w:t>
            </w:r>
            <w:r w:rsidR="00032B46" w:rsidRPr="00F1418B">
              <w:rPr>
                <w:rFonts w:ascii="Times New Roman" w:hAnsi="Times New Roman"/>
                <w:b/>
                <w:bCs/>
                <w:sz w:val="24"/>
                <w:szCs w:val="24"/>
                <w:lang w:val="ro-RO"/>
              </w:rPr>
              <w:t xml:space="preserve"> </w:t>
            </w:r>
          </w:p>
        </w:tc>
      </w:tr>
      <w:tr w:rsidR="006D3EB7" w:rsidRPr="00F1418B" w14:paraId="564B5E4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510C7F6" w14:textId="77777777" w:rsidR="008B4BE6" w:rsidRPr="00F1418B" w:rsidRDefault="006933C3" w:rsidP="00B33B24">
            <w:pPr>
              <w:ind w:firstLine="0"/>
              <w:rPr>
                <w:rFonts w:ascii="Times New Roman" w:hAnsi="Times New Roman"/>
                <w:i/>
                <w:iCs/>
                <w:sz w:val="24"/>
                <w:szCs w:val="24"/>
                <w:lang w:val="ro-RO"/>
              </w:rPr>
            </w:pPr>
            <w:r w:rsidRPr="00F1418B">
              <w:rPr>
                <w:rFonts w:ascii="Times New Roman" w:hAnsi="Times New Roman"/>
                <w:i/>
                <w:iCs/>
                <w:sz w:val="24"/>
                <w:szCs w:val="24"/>
                <w:lang w:val="ro-RO"/>
              </w:rPr>
              <w:t>5.1.</w:t>
            </w:r>
            <w:r w:rsidR="00032B46" w:rsidRPr="00F1418B">
              <w:rPr>
                <w:rFonts w:ascii="Times New Roman" w:hAnsi="Times New Roman"/>
                <w:i/>
                <w:iCs/>
                <w:sz w:val="24"/>
                <w:szCs w:val="24"/>
                <w:lang w:val="ro-RO"/>
              </w:rPr>
              <w:t xml:space="preserve"> </w:t>
            </w:r>
            <w:r w:rsidRPr="00F1418B">
              <w:rPr>
                <w:rFonts w:ascii="Times New Roman" w:hAnsi="Times New Roman"/>
                <w:i/>
                <w:iCs/>
                <w:sz w:val="24"/>
                <w:szCs w:val="24"/>
                <w:lang w:val="ro-RO"/>
              </w:rPr>
              <w:t>Măsuri</w:t>
            </w:r>
            <w:r w:rsidR="00032B46" w:rsidRPr="00F1418B">
              <w:rPr>
                <w:rFonts w:ascii="Times New Roman" w:hAnsi="Times New Roman"/>
                <w:i/>
                <w:iCs/>
                <w:sz w:val="24"/>
                <w:szCs w:val="24"/>
                <w:lang w:val="ro-RO"/>
              </w:rPr>
              <w:t xml:space="preserve"> </w:t>
            </w:r>
            <w:r w:rsidRPr="00F1418B">
              <w:rPr>
                <w:rFonts w:ascii="Times New Roman" w:hAnsi="Times New Roman"/>
                <w:i/>
                <w:iCs/>
                <w:sz w:val="24"/>
                <w:szCs w:val="24"/>
                <w:lang w:val="ro-RO"/>
              </w:rPr>
              <w:t>normative</w:t>
            </w:r>
            <w:r w:rsidR="00032B46" w:rsidRPr="00F1418B">
              <w:rPr>
                <w:rFonts w:ascii="Times New Roman" w:hAnsi="Times New Roman"/>
                <w:i/>
                <w:iCs/>
                <w:sz w:val="24"/>
                <w:szCs w:val="24"/>
                <w:lang w:val="ro-RO"/>
              </w:rPr>
              <w:t xml:space="preserve"> </w:t>
            </w:r>
            <w:r w:rsidRPr="00F1418B">
              <w:rPr>
                <w:rFonts w:ascii="Times New Roman" w:hAnsi="Times New Roman"/>
                <w:i/>
                <w:iCs/>
                <w:sz w:val="24"/>
                <w:szCs w:val="24"/>
                <w:lang w:val="ro-RO"/>
              </w:rPr>
              <w:t>necesare</w:t>
            </w:r>
            <w:r w:rsidR="00032B46" w:rsidRPr="00F1418B">
              <w:rPr>
                <w:rFonts w:ascii="Times New Roman" w:hAnsi="Times New Roman"/>
                <w:i/>
                <w:iCs/>
                <w:sz w:val="24"/>
                <w:szCs w:val="24"/>
                <w:lang w:val="ro-RO"/>
              </w:rPr>
              <w:t xml:space="preserve"> </w:t>
            </w:r>
            <w:r w:rsidR="006E0A2E" w:rsidRPr="00F1418B">
              <w:rPr>
                <w:rFonts w:ascii="Times New Roman" w:hAnsi="Times New Roman"/>
                <w:i/>
                <w:iCs/>
                <w:sz w:val="24"/>
                <w:szCs w:val="24"/>
                <w:lang w:val="ro-RO"/>
              </w:rPr>
              <w:t xml:space="preserve">pentru </w:t>
            </w:r>
            <w:r w:rsidRPr="00F1418B">
              <w:rPr>
                <w:rFonts w:ascii="Times New Roman" w:hAnsi="Times New Roman"/>
                <w:i/>
                <w:iCs/>
                <w:sz w:val="24"/>
                <w:szCs w:val="24"/>
                <w:lang w:val="ro-RO"/>
              </w:rPr>
              <w:t>transpuner</w:t>
            </w:r>
            <w:r w:rsidR="006E0A2E" w:rsidRPr="00F1418B">
              <w:rPr>
                <w:rFonts w:ascii="Times New Roman" w:hAnsi="Times New Roman"/>
                <w:i/>
                <w:iCs/>
                <w:sz w:val="24"/>
                <w:szCs w:val="24"/>
                <w:lang w:val="ro-RO"/>
              </w:rPr>
              <w:t>ea</w:t>
            </w:r>
            <w:r w:rsidR="00032B46" w:rsidRPr="00F1418B">
              <w:rPr>
                <w:rFonts w:ascii="Times New Roman" w:hAnsi="Times New Roman"/>
                <w:i/>
                <w:iCs/>
                <w:sz w:val="24"/>
                <w:szCs w:val="24"/>
                <w:lang w:val="ro-RO"/>
              </w:rPr>
              <w:t xml:space="preserve"> </w:t>
            </w:r>
            <w:r w:rsidRPr="00F1418B">
              <w:rPr>
                <w:rFonts w:ascii="Times New Roman" w:hAnsi="Times New Roman"/>
                <w:i/>
                <w:iCs/>
                <w:sz w:val="24"/>
                <w:szCs w:val="24"/>
                <w:lang w:val="ro-RO"/>
              </w:rPr>
              <w:t>actelor</w:t>
            </w:r>
            <w:r w:rsidR="00032B46" w:rsidRPr="00F1418B">
              <w:rPr>
                <w:rFonts w:ascii="Times New Roman" w:hAnsi="Times New Roman"/>
                <w:i/>
                <w:iCs/>
                <w:sz w:val="24"/>
                <w:szCs w:val="24"/>
                <w:lang w:val="ro-RO"/>
              </w:rPr>
              <w:t xml:space="preserve"> </w:t>
            </w:r>
            <w:r w:rsidRPr="00F1418B">
              <w:rPr>
                <w:rFonts w:ascii="Times New Roman" w:hAnsi="Times New Roman"/>
                <w:i/>
                <w:iCs/>
                <w:sz w:val="24"/>
                <w:szCs w:val="24"/>
                <w:lang w:val="ro-RO"/>
              </w:rPr>
              <w:t>juridice</w:t>
            </w:r>
            <w:r w:rsidR="00032B46" w:rsidRPr="00F1418B">
              <w:rPr>
                <w:rFonts w:ascii="Times New Roman" w:hAnsi="Times New Roman"/>
                <w:i/>
                <w:iCs/>
                <w:sz w:val="24"/>
                <w:szCs w:val="24"/>
                <w:lang w:val="ro-RO"/>
              </w:rPr>
              <w:t xml:space="preserve"> </w:t>
            </w:r>
            <w:r w:rsidRPr="00F1418B">
              <w:rPr>
                <w:rFonts w:ascii="Times New Roman" w:hAnsi="Times New Roman"/>
                <w:i/>
                <w:iCs/>
                <w:sz w:val="24"/>
                <w:szCs w:val="24"/>
                <w:lang w:val="ro-RO"/>
              </w:rPr>
              <w:t>ale</w:t>
            </w:r>
            <w:r w:rsidR="00032B46" w:rsidRPr="00F1418B">
              <w:rPr>
                <w:rFonts w:ascii="Times New Roman" w:hAnsi="Times New Roman"/>
                <w:i/>
                <w:iCs/>
                <w:sz w:val="24"/>
                <w:szCs w:val="24"/>
                <w:lang w:val="ro-RO"/>
              </w:rPr>
              <w:t xml:space="preserve"> </w:t>
            </w:r>
            <w:r w:rsidR="007C53A1" w:rsidRPr="00F1418B">
              <w:rPr>
                <w:rFonts w:ascii="Times New Roman" w:hAnsi="Times New Roman"/>
                <w:i/>
                <w:iCs/>
                <w:sz w:val="24"/>
                <w:szCs w:val="24"/>
                <w:lang w:val="ro-RO"/>
              </w:rPr>
              <w:t>UE</w:t>
            </w:r>
            <w:r w:rsidR="00825DC9" w:rsidRPr="00F1418B">
              <w:rPr>
                <w:rFonts w:ascii="Times New Roman" w:hAnsi="Times New Roman"/>
                <w:i/>
                <w:iCs/>
                <w:sz w:val="24"/>
                <w:szCs w:val="24"/>
                <w:lang w:val="ro-RO"/>
              </w:rPr>
              <w:t xml:space="preserve"> în legislația națională</w:t>
            </w:r>
          </w:p>
          <w:p w14:paraId="5EC5689E" w14:textId="0605CA54" w:rsidR="00EC4724" w:rsidRPr="00F1418B" w:rsidRDefault="00EC4724" w:rsidP="00B33B24">
            <w:pPr>
              <w:ind w:firstLine="0"/>
              <w:rPr>
                <w:rFonts w:ascii="Times New Roman" w:hAnsi="Times New Roman"/>
                <w:sz w:val="24"/>
                <w:szCs w:val="24"/>
                <w:lang w:val="ro-RO"/>
              </w:rPr>
            </w:pPr>
            <w:r w:rsidRPr="00F1418B">
              <w:rPr>
                <w:rFonts w:ascii="Times New Roman" w:hAnsi="Times New Roman"/>
                <w:sz w:val="24"/>
                <w:szCs w:val="24"/>
                <w:lang w:val="ro-RO"/>
              </w:rPr>
              <w:t>Nu se impun.</w:t>
            </w:r>
          </w:p>
        </w:tc>
      </w:tr>
      <w:tr w:rsidR="006D3EB7" w:rsidRPr="00F1418B" w14:paraId="1541F0C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AC6625E" w14:textId="77777777" w:rsidR="003C3DB4" w:rsidRPr="00F1418B" w:rsidRDefault="006933C3" w:rsidP="00B33B24">
            <w:pPr>
              <w:ind w:firstLine="0"/>
              <w:rPr>
                <w:rFonts w:ascii="Times New Roman" w:hAnsi="Times New Roman"/>
                <w:i/>
                <w:iCs/>
                <w:sz w:val="24"/>
                <w:szCs w:val="24"/>
                <w:lang w:val="ro-RO"/>
              </w:rPr>
            </w:pPr>
            <w:r w:rsidRPr="00F1418B">
              <w:rPr>
                <w:rFonts w:ascii="Times New Roman" w:hAnsi="Times New Roman"/>
                <w:i/>
                <w:iCs/>
                <w:sz w:val="24"/>
                <w:szCs w:val="24"/>
                <w:lang w:val="ro-RO"/>
              </w:rPr>
              <w:t>5.2.</w:t>
            </w:r>
            <w:r w:rsidR="00032B46" w:rsidRPr="00F1418B">
              <w:rPr>
                <w:rFonts w:ascii="Times New Roman" w:hAnsi="Times New Roman"/>
                <w:i/>
                <w:iCs/>
                <w:sz w:val="24"/>
                <w:szCs w:val="24"/>
                <w:lang w:val="ro-RO"/>
              </w:rPr>
              <w:t xml:space="preserve"> </w:t>
            </w:r>
            <w:r w:rsidRPr="00F1418B">
              <w:rPr>
                <w:rFonts w:ascii="Times New Roman" w:hAnsi="Times New Roman"/>
                <w:i/>
                <w:iCs/>
                <w:sz w:val="24"/>
                <w:szCs w:val="24"/>
                <w:lang w:val="ro-RO"/>
              </w:rPr>
              <w:t>Măsuri</w:t>
            </w:r>
            <w:r w:rsidR="00032B46" w:rsidRPr="00F1418B">
              <w:rPr>
                <w:rFonts w:ascii="Times New Roman" w:hAnsi="Times New Roman"/>
                <w:i/>
                <w:iCs/>
                <w:sz w:val="24"/>
                <w:szCs w:val="24"/>
                <w:lang w:val="ro-RO"/>
              </w:rPr>
              <w:t xml:space="preserve"> </w:t>
            </w:r>
            <w:r w:rsidRPr="00F1418B">
              <w:rPr>
                <w:rFonts w:ascii="Times New Roman" w:hAnsi="Times New Roman"/>
                <w:i/>
                <w:iCs/>
                <w:sz w:val="24"/>
                <w:szCs w:val="24"/>
                <w:lang w:val="ro-RO"/>
              </w:rPr>
              <w:t>normative</w:t>
            </w:r>
            <w:r w:rsidR="00032B46" w:rsidRPr="00F1418B">
              <w:rPr>
                <w:rFonts w:ascii="Times New Roman" w:hAnsi="Times New Roman"/>
                <w:i/>
                <w:iCs/>
                <w:sz w:val="24"/>
                <w:szCs w:val="24"/>
                <w:lang w:val="ro-RO"/>
              </w:rPr>
              <w:t xml:space="preserve"> </w:t>
            </w:r>
            <w:r w:rsidRPr="00F1418B">
              <w:rPr>
                <w:rFonts w:ascii="Times New Roman" w:hAnsi="Times New Roman"/>
                <w:i/>
                <w:iCs/>
                <w:sz w:val="24"/>
                <w:szCs w:val="24"/>
                <w:lang w:val="ro-RO"/>
              </w:rPr>
              <w:t>care</w:t>
            </w:r>
            <w:r w:rsidR="00032B46" w:rsidRPr="00F1418B">
              <w:rPr>
                <w:rFonts w:ascii="Times New Roman" w:hAnsi="Times New Roman"/>
                <w:i/>
                <w:iCs/>
                <w:sz w:val="24"/>
                <w:szCs w:val="24"/>
                <w:lang w:val="ro-RO"/>
              </w:rPr>
              <w:t xml:space="preserve"> </w:t>
            </w:r>
            <w:r w:rsidRPr="00F1418B">
              <w:rPr>
                <w:rFonts w:ascii="Times New Roman" w:hAnsi="Times New Roman"/>
                <w:i/>
                <w:iCs/>
                <w:sz w:val="24"/>
                <w:szCs w:val="24"/>
                <w:lang w:val="ro-RO"/>
              </w:rPr>
              <w:t>urmăresc</w:t>
            </w:r>
            <w:r w:rsidR="00032B46" w:rsidRPr="00F1418B">
              <w:rPr>
                <w:rFonts w:ascii="Times New Roman" w:hAnsi="Times New Roman"/>
                <w:i/>
                <w:iCs/>
                <w:sz w:val="24"/>
                <w:szCs w:val="24"/>
                <w:lang w:val="ro-RO"/>
              </w:rPr>
              <w:t xml:space="preserve"> </w:t>
            </w:r>
            <w:r w:rsidRPr="00F1418B">
              <w:rPr>
                <w:rFonts w:ascii="Times New Roman" w:hAnsi="Times New Roman"/>
                <w:i/>
                <w:iCs/>
                <w:sz w:val="24"/>
                <w:szCs w:val="24"/>
                <w:lang w:val="ro-RO"/>
              </w:rPr>
              <w:t>crearea</w:t>
            </w:r>
            <w:r w:rsidR="00032B46" w:rsidRPr="00F1418B">
              <w:rPr>
                <w:rFonts w:ascii="Times New Roman" w:hAnsi="Times New Roman"/>
                <w:i/>
                <w:iCs/>
                <w:sz w:val="24"/>
                <w:szCs w:val="24"/>
                <w:lang w:val="ro-RO"/>
              </w:rPr>
              <w:t xml:space="preserve"> </w:t>
            </w:r>
            <w:r w:rsidRPr="00F1418B">
              <w:rPr>
                <w:rFonts w:ascii="Times New Roman" w:hAnsi="Times New Roman"/>
                <w:i/>
                <w:iCs/>
                <w:sz w:val="24"/>
                <w:szCs w:val="24"/>
                <w:lang w:val="ro-RO"/>
              </w:rPr>
              <w:t>cadrului</w:t>
            </w:r>
            <w:r w:rsidR="00032B46" w:rsidRPr="00F1418B">
              <w:rPr>
                <w:rFonts w:ascii="Times New Roman" w:hAnsi="Times New Roman"/>
                <w:i/>
                <w:iCs/>
                <w:sz w:val="24"/>
                <w:szCs w:val="24"/>
                <w:lang w:val="ro-RO"/>
              </w:rPr>
              <w:t xml:space="preserve"> </w:t>
            </w:r>
            <w:r w:rsidRPr="00F1418B">
              <w:rPr>
                <w:rFonts w:ascii="Times New Roman" w:hAnsi="Times New Roman"/>
                <w:i/>
                <w:iCs/>
                <w:sz w:val="24"/>
                <w:szCs w:val="24"/>
                <w:lang w:val="ro-RO"/>
              </w:rPr>
              <w:t>juridic</w:t>
            </w:r>
            <w:r w:rsidR="00032B46" w:rsidRPr="00F1418B">
              <w:rPr>
                <w:rFonts w:ascii="Times New Roman" w:hAnsi="Times New Roman"/>
                <w:i/>
                <w:iCs/>
                <w:sz w:val="24"/>
                <w:szCs w:val="24"/>
                <w:lang w:val="ro-RO"/>
              </w:rPr>
              <w:t xml:space="preserve"> </w:t>
            </w:r>
            <w:r w:rsidRPr="00F1418B">
              <w:rPr>
                <w:rFonts w:ascii="Times New Roman" w:hAnsi="Times New Roman"/>
                <w:i/>
                <w:iCs/>
                <w:sz w:val="24"/>
                <w:szCs w:val="24"/>
                <w:lang w:val="ro-RO"/>
              </w:rPr>
              <w:t>intern</w:t>
            </w:r>
            <w:r w:rsidR="00032B46" w:rsidRPr="00F1418B">
              <w:rPr>
                <w:rFonts w:ascii="Times New Roman" w:hAnsi="Times New Roman"/>
                <w:i/>
                <w:iCs/>
                <w:sz w:val="24"/>
                <w:szCs w:val="24"/>
                <w:lang w:val="ro-RO"/>
              </w:rPr>
              <w:t xml:space="preserve"> </w:t>
            </w:r>
            <w:r w:rsidRPr="00F1418B">
              <w:rPr>
                <w:rFonts w:ascii="Times New Roman" w:hAnsi="Times New Roman"/>
                <w:i/>
                <w:iCs/>
                <w:sz w:val="24"/>
                <w:szCs w:val="24"/>
                <w:lang w:val="ro-RO"/>
              </w:rPr>
              <w:t>necesar</w:t>
            </w:r>
            <w:r w:rsidR="00032B46" w:rsidRPr="00F1418B">
              <w:rPr>
                <w:rFonts w:ascii="Times New Roman" w:hAnsi="Times New Roman"/>
                <w:i/>
                <w:iCs/>
                <w:sz w:val="24"/>
                <w:szCs w:val="24"/>
                <w:lang w:val="ro-RO"/>
              </w:rPr>
              <w:t xml:space="preserve"> </w:t>
            </w:r>
            <w:r w:rsidR="006E0A2E" w:rsidRPr="00F1418B">
              <w:rPr>
                <w:rFonts w:ascii="Times New Roman" w:hAnsi="Times New Roman"/>
                <w:i/>
                <w:iCs/>
                <w:sz w:val="24"/>
                <w:szCs w:val="24"/>
                <w:lang w:val="ro-RO"/>
              </w:rPr>
              <w:t xml:space="preserve">pentru </w:t>
            </w:r>
            <w:r w:rsidRPr="00F1418B">
              <w:rPr>
                <w:rFonts w:ascii="Times New Roman" w:hAnsi="Times New Roman"/>
                <w:i/>
                <w:iCs/>
                <w:sz w:val="24"/>
                <w:szCs w:val="24"/>
                <w:lang w:val="ro-RO"/>
              </w:rPr>
              <w:t>implement</w:t>
            </w:r>
            <w:r w:rsidR="006E0A2E" w:rsidRPr="00F1418B">
              <w:rPr>
                <w:rFonts w:ascii="Times New Roman" w:hAnsi="Times New Roman"/>
                <w:i/>
                <w:iCs/>
                <w:sz w:val="24"/>
                <w:szCs w:val="24"/>
                <w:lang w:val="ro-RO"/>
              </w:rPr>
              <w:t>area</w:t>
            </w:r>
            <w:r w:rsidR="00032B46" w:rsidRPr="00F1418B">
              <w:rPr>
                <w:rFonts w:ascii="Times New Roman" w:hAnsi="Times New Roman"/>
                <w:i/>
                <w:iCs/>
                <w:sz w:val="24"/>
                <w:szCs w:val="24"/>
                <w:lang w:val="ro-RO"/>
              </w:rPr>
              <w:t xml:space="preserve"> </w:t>
            </w:r>
            <w:r w:rsidRPr="00F1418B">
              <w:rPr>
                <w:rFonts w:ascii="Times New Roman" w:hAnsi="Times New Roman"/>
                <w:i/>
                <w:iCs/>
                <w:sz w:val="24"/>
                <w:szCs w:val="24"/>
                <w:lang w:val="ro-RO"/>
              </w:rPr>
              <w:t>legisla</w:t>
            </w:r>
            <w:r w:rsidR="00863417" w:rsidRPr="00F1418B">
              <w:rPr>
                <w:rFonts w:ascii="Times New Roman" w:hAnsi="Times New Roman"/>
                <w:i/>
                <w:iCs/>
                <w:sz w:val="24"/>
                <w:szCs w:val="24"/>
                <w:lang w:val="ro-RO"/>
              </w:rPr>
              <w:t>ț</w:t>
            </w:r>
            <w:r w:rsidRPr="00F1418B">
              <w:rPr>
                <w:rFonts w:ascii="Times New Roman" w:hAnsi="Times New Roman"/>
                <w:i/>
                <w:iCs/>
                <w:sz w:val="24"/>
                <w:szCs w:val="24"/>
                <w:lang w:val="ro-RO"/>
              </w:rPr>
              <w:t>iei</w:t>
            </w:r>
            <w:r w:rsidR="00032B46" w:rsidRPr="00F1418B">
              <w:rPr>
                <w:rFonts w:ascii="Times New Roman" w:hAnsi="Times New Roman"/>
                <w:i/>
                <w:iCs/>
                <w:sz w:val="24"/>
                <w:szCs w:val="24"/>
                <w:lang w:val="ro-RO"/>
              </w:rPr>
              <w:t xml:space="preserve"> </w:t>
            </w:r>
            <w:r w:rsidR="007C53A1" w:rsidRPr="00F1418B">
              <w:rPr>
                <w:rFonts w:ascii="Times New Roman" w:hAnsi="Times New Roman"/>
                <w:i/>
                <w:iCs/>
                <w:sz w:val="24"/>
                <w:szCs w:val="24"/>
                <w:lang w:val="ro-RO"/>
              </w:rPr>
              <w:t>UE</w:t>
            </w:r>
          </w:p>
          <w:p w14:paraId="246D6ED7" w14:textId="2CF659AC" w:rsidR="00EC4724" w:rsidRPr="00F1418B" w:rsidRDefault="00EC4724" w:rsidP="00B33B24">
            <w:pPr>
              <w:ind w:firstLine="0"/>
              <w:rPr>
                <w:rFonts w:ascii="Times New Roman" w:hAnsi="Times New Roman"/>
                <w:sz w:val="24"/>
                <w:szCs w:val="24"/>
                <w:lang w:val="ro-RO"/>
              </w:rPr>
            </w:pPr>
            <w:r w:rsidRPr="00F1418B">
              <w:rPr>
                <w:rFonts w:ascii="Times New Roman" w:hAnsi="Times New Roman"/>
                <w:sz w:val="24"/>
                <w:szCs w:val="24"/>
                <w:lang w:val="ro-RO"/>
              </w:rPr>
              <w:t>Nu se impun.</w:t>
            </w:r>
          </w:p>
        </w:tc>
      </w:tr>
      <w:tr w:rsidR="006D3EB7" w:rsidRPr="00F1418B" w14:paraId="338B34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F1418B" w:rsidRDefault="006933C3" w:rsidP="00B33B24">
            <w:pPr>
              <w:ind w:firstLine="0"/>
              <w:rPr>
                <w:rFonts w:ascii="Times New Roman" w:hAnsi="Times New Roman"/>
                <w:b/>
                <w:bCs/>
                <w:sz w:val="24"/>
                <w:szCs w:val="24"/>
                <w:lang w:val="ro-RO"/>
              </w:rPr>
            </w:pPr>
            <w:r w:rsidRPr="00F1418B">
              <w:rPr>
                <w:rFonts w:ascii="Times New Roman" w:hAnsi="Times New Roman"/>
                <w:b/>
                <w:bCs/>
                <w:sz w:val="24"/>
                <w:szCs w:val="24"/>
                <w:lang w:val="ro-RO"/>
              </w:rPr>
              <w:t>6.</w:t>
            </w:r>
            <w:r w:rsidR="00032B46" w:rsidRPr="00F1418B">
              <w:rPr>
                <w:rFonts w:ascii="Times New Roman" w:hAnsi="Times New Roman"/>
                <w:b/>
                <w:bCs/>
                <w:sz w:val="24"/>
                <w:szCs w:val="24"/>
                <w:lang w:val="ro-RO"/>
              </w:rPr>
              <w:t xml:space="preserve"> </w:t>
            </w:r>
            <w:r w:rsidRPr="00F1418B">
              <w:rPr>
                <w:rFonts w:ascii="Times New Roman" w:hAnsi="Times New Roman"/>
                <w:b/>
                <w:bCs/>
                <w:sz w:val="24"/>
                <w:szCs w:val="24"/>
                <w:lang w:val="ro-RO"/>
              </w:rPr>
              <w:t>Avizarea</w:t>
            </w:r>
            <w:r w:rsidR="00032B46" w:rsidRPr="00F1418B">
              <w:rPr>
                <w:rFonts w:ascii="Times New Roman" w:hAnsi="Times New Roman"/>
                <w:b/>
                <w:bCs/>
                <w:sz w:val="24"/>
                <w:szCs w:val="24"/>
                <w:lang w:val="ro-RO"/>
              </w:rPr>
              <w:t xml:space="preserve"> </w:t>
            </w:r>
            <w:r w:rsidR="00863417" w:rsidRPr="00F1418B">
              <w:rPr>
                <w:rFonts w:ascii="Times New Roman" w:hAnsi="Times New Roman"/>
                <w:b/>
                <w:bCs/>
                <w:sz w:val="24"/>
                <w:szCs w:val="24"/>
                <w:lang w:val="ro-RO"/>
              </w:rPr>
              <w:t>ș</w:t>
            </w:r>
            <w:r w:rsidRPr="00F1418B">
              <w:rPr>
                <w:rFonts w:ascii="Times New Roman" w:hAnsi="Times New Roman"/>
                <w:b/>
                <w:bCs/>
                <w:sz w:val="24"/>
                <w:szCs w:val="24"/>
                <w:lang w:val="ro-RO"/>
              </w:rPr>
              <w:t>i</w:t>
            </w:r>
            <w:r w:rsidR="00032B46" w:rsidRPr="00F1418B">
              <w:rPr>
                <w:rFonts w:ascii="Times New Roman" w:hAnsi="Times New Roman"/>
                <w:b/>
                <w:bCs/>
                <w:sz w:val="24"/>
                <w:szCs w:val="24"/>
                <w:lang w:val="ro-RO"/>
              </w:rPr>
              <w:t xml:space="preserve"> </w:t>
            </w:r>
            <w:r w:rsidRPr="00F1418B">
              <w:rPr>
                <w:rFonts w:ascii="Times New Roman" w:hAnsi="Times New Roman"/>
                <w:b/>
                <w:bCs/>
                <w:sz w:val="24"/>
                <w:szCs w:val="24"/>
                <w:lang w:val="ro-RO"/>
              </w:rPr>
              <w:t>consultarea</w:t>
            </w:r>
            <w:r w:rsidR="00032B46" w:rsidRPr="00F1418B">
              <w:rPr>
                <w:rFonts w:ascii="Times New Roman" w:hAnsi="Times New Roman"/>
                <w:b/>
                <w:bCs/>
                <w:sz w:val="24"/>
                <w:szCs w:val="24"/>
                <w:lang w:val="ro-RO"/>
              </w:rPr>
              <w:t xml:space="preserve"> </w:t>
            </w:r>
            <w:r w:rsidRPr="00F1418B">
              <w:rPr>
                <w:rFonts w:ascii="Times New Roman" w:hAnsi="Times New Roman"/>
                <w:b/>
                <w:bCs/>
                <w:sz w:val="24"/>
                <w:szCs w:val="24"/>
                <w:lang w:val="ro-RO"/>
              </w:rPr>
              <w:t>publică</w:t>
            </w:r>
            <w:r w:rsidR="00032B46" w:rsidRPr="00F1418B">
              <w:rPr>
                <w:rFonts w:ascii="Times New Roman" w:hAnsi="Times New Roman"/>
                <w:b/>
                <w:bCs/>
                <w:sz w:val="24"/>
                <w:szCs w:val="24"/>
                <w:lang w:val="ro-RO"/>
              </w:rPr>
              <w:t xml:space="preserve"> </w:t>
            </w:r>
            <w:r w:rsidRPr="00F1418B">
              <w:rPr>
                <w:rFonts w:ascii="Times New Roman" w:hAnsi="Times New Roman"/>
                <w:b/>
                <w:bCs/>
                <w:sz w:val="24"/>
                <w:szCs w:val="24"/>
                <w:lang w:val="ro-RO"/>
              </w:rPr>
              <w:t>a</w:t>
            </w:r>
            <w:r w:rsidR="00032B46" w:rsidRPr="00F1418B">
              <w:rPr>
                <w:rFonts w:ascii="Times New Roman" w:hAnsi="Times New Roman"/>
                <w:b/>
                <w:bCs/>
                <w:sz w:val="24"/>
                <w:szCs w:val="24"/>
                <w:lang w:val="ro-RO"/>
              </w:rPr>
              <w:t xml:space="preserve"> </w:t>
            </w:r>
            <w:r w:rsidRPr="00F1418B">
              <w:rPr>
                <w:rFonts w:ascii="Times New Roman" w:hAnsi="Times New Roman"/>
                <w:b/>
                <w:bCs/>
                <w:sz w:val="24"/>
                <w:szCs w:val="24"/>
                <w:lang w:val="ro-RO"/>
              </w:rPr>
              <w:t>proiectului</w:t>
            </w:r>
            <w:r w:rsidR="00032B46" w:rsidRPr="00F1418B">
              <w:rPr>
                <w:rFonts w:ascii="Times New Roman" w:hAnsi="Times New Roman"/>
                <w:b/>
                <w:bCs/>
                <w:sz w:val="24"/>
                <w:szCs w:val="24"/>
                <w:lang w:val="ro-RO"/>
              </w:rPr>
              <w:t xml:space="preserve"> </w:t>
            </w:r>
            <w:r w:rsidRPr="00F1418B">
              <w:rPr>
                <w:rFonts w:ascii="Times New Roman" w:hAnsi="Times New Roman"/>
                <w:b/>
                <w:bCs/>
                <w:sz w:val="24"/>
                <w:szCs w:val="24"/>
                <w:lang w:val="ro-RO"/>
              </w:rPr>
              <w:t>actului</w:t>
            </w:r>
            <w:r w:rsidR="00032B46" w:rsidRPr="00F1418B">
              <w:rPr>
                <w:rFonts w:ascii="Times New Roman" w:hAnsi="Times New Roman"/>
                <w:b/>
                <w:bCs/>
                <w:sz w:val="24"/>
                <w:szCs w:val="24"/>
                <w:lang w:val="ro-RO"/>
              </w:rPr>
              <w:t xml:space="preserve"> </w:t>
            </w:r>
            <w:r w:rsidRPr="00F1418B">
              <w:rPr>
                <w:rFonts w:ascii="Times New Roman" w:hAnsi="Times New Roman"/>
                <w:b/>
                <w:bCs/>
                <w:sz w:val="24"/>
                <w:szCs w:val="24"/>
                <w:lang w:val="ro-RO"/>
              </w:rPr>
              <w:t>normativ</w:t>
            </w:r>
          </w:p>
        </w:tc>
      </w:tr>
      <w:tr w:rsidR="006D3EB7" w:rsidRPr="00F1418B" w14:paraId="4E687F27" w14:textId="77777777" w:rsidTr="00445A8C">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7E6045F3" w14:textId="63252DEE" w:rsidR="00DD24DA" w:rsidRPr="00F1418B" w:rsidRDefault="00F32788" w:rsidP="00B33B24">
            <w:pPr>
              <w:ind w:firstLine="0"/>
              <w:rPr>
                <w:rFonts w:ascii="Times New Roman" w:hAnsi="Times New Roman"/>
                <w:sz w:val="24"/>
                <w:szCs w:val="24"/>
                <w:lang w:val="ro-RO"/>
              </w:rPr>
            </w:pPr>
            <w:r w:rsidRPr="00F1418B">
              <w:rPr>
                <w:rFonts w:ascii="Times New Roman" w:hAnsi="Times New Roman"/>
                <w:sz w:val="24"/>
                <w:szCs w:val="24"/>
                <w:lang w:val="ro-RO"/>
              </w:rPr>
              <w:t xml:space="preserve">Întru respectarea prevederilor Legii nr. 100/2017 cu privire la actele normative și ale Legii nr. 239/2008 privind transparența în procesul decizional, a fost publicat anunțul privind inițierea elaborării proiectului pe pagina web a ministerului (www.mf.gov.md), secțiunea – Transparența decizională, la data de 03.03.2025, </w:t>
            </w:r>
            <w:hyperlink r:id="rId11" w:history="1">
              <w:r w:rsidRPr="00F1418B">
                <w:rPr>
                  <w:rStyle w:val="Hyperlink"/>
                  <w:rFonts w:ascii="Times New Roman" w:hAnsi="Times New Roman"/>
                  <w:sz w:val="24"/>
                  <w:szCs w:val="24"/>
                  <w:lang w:val="ro-RO"/>
                </w:rPr>
                <w:t>https://www.mf.gov.md/ro/content/anun%C8%9B-privind-ini%C8%9Bierea-elabor%C4%83rii-proiectului-615</w:t>
              </w:r>
            </w:hyperlink>
            <w:r w:rsidRPr="00F1418B">
              <w:rPr>
                <w:rFonts w:ascii="Times New Roman" w:hAnsi="Times New Roman"/>
                <w:sz w:val="24"/>
                <w:szCs w:val="24"/>
                <w:lang w:val="ro-RO"/>
              </w:rPr>
              <w:t xml:space="preserve"> </w:t>
            </w:r>
          </w:p>
        </w:tc>
      </w:tr>
      <w:tr w:rsidR="006D3EB7" w:rsidRPr="00F1418B" w14:paraId="2C469418"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F1418B" w:rsidRDefault="006933C3" w:rsidP="00F32788">
            <w:pPr>
              <w:ind w:firstLine="0"/>
              <w:rPr>
                <w:rFonts w:ascii="Times New Roman" w:hAnsi="Times New Roman"/>
                <w:b/>
                <w:bCs/>
                <w:sz w:val="24"/>
                <w:szCs w:val="24"/>
                <w:lang w:val="ro-RO"/>
              </w:rPr>
            </w:pPr>
            <w:r w:rsidRPr="00F1418B">
              <w:rPr>
                <w:rFonts w:ascii="Times New Roman" w:hAnsi="Times New Roman"/>
                <w:b/>
                <w:bCs/>
                <w:sz w:val="24"/>
                <w:szCs w:val="24"/>
                <w:lang w:val="ro-RO"/>
              </w:rPr>
              <w:t>7.</w:t>
            </w:r>
            <w:r w:rsidR="00032B46" w:rsidRPr="00F1418B">
              <w:rPr>
                <w:rFonts w:ascii="Times New Roman" w:hAnsi="Times New Roman"/>
                <w:b/>
                <w:bCs/>
                <w:sz w:val="24"/>
                <w:szCs w:val="24"/>
                <w:lang w:val="ro-RO"/>
              </w:rPr>
              <w:t xml:space="preserve"> </w:t>
            </w:r>
            <w:r w:rsidR="00A95A2D" w:rsidRPr="00F1418B">
              <w:rPr>
                <w:rFonts w:ascii="Times New Roman" w:hAnsi="Times New Roman"/>
                <w:b/>
                <w:bCs/>
                <w:sz w:val="24"/>
                <w:szCs w:val="24"/>
                <w:lang w:val="ro-RO"/>
              </w:rPr>
              <w:t>C</w:t>
            </w:r>
            <w:r w:rsidRPr="00F1418B">
              <w:rPr>
                <w:rFonts w:ascii="Times New Roman" w:hAnsi="Times New Roman"/>
                <w:b/>
                <w:bCs/>
                <w:sz w:val="24"/>
                <w:szCs w:val="24"/>
                <w:lang w:val="ro-RO"/>
              </w:rPr>
              <w:t>oncluziile</w:t>
            </w:r>
            <w:r w:rsidR="00032B46" w:rsidRPr="00F1418B">
              <w:rPr>
                <w:rFonts w:ascii="Times New Roman" w:hAnsi="Times New Roman"/>
                <w:b/>
                <w:bCs/>
                <w:sz w:val="24"/>
                <w:szCs w:val="24"/>
                <w:lang w:val="ro-RO"/>
              </w:rPr>
              <w:t xml:space="preserve"> </w:t>
            </w:r>
            <w:r w:rsidRPr="00F1418B">
              <w:rPr>
                <w:rFonts w:ascii="Times New Roman" w:hAnsi="Times New Roman"/>
                <w:b/>
                <w:bCs/>
                <w:sz w:val="24"/>
                <w:szCs w:val="24"/>
                <w:lang w:val="ro-RO"/>
              </w:rPr>
              <w:t>expertizelor</w:t>
            </w:r>
          </w:p>
        </w:tc>
      </w:tr>
      <w:tr w:rsidR="006D3EB7" w:rsidRPr="00F1418B" w14:paraId="26F8D433" w14:textId="77777777" w:rsidTr="00445A8C">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2AAC16F1" w14:textId="18D7DF18" w:rsidR="00F32788" w:rsidRPr="00F1418B" w:rsidRDefault="00153BBE" w:rsidP="00F32788">
            <w:pPr>
              <w:ind w:firstLine="0"/>
              <w:rPr>
                <w:rFonts w:ascii="Times New Roman" w:hAnsi="Times New Roman"/>
                <w:sz w:val="24"/>
                <w:szCs w:val="24"/>
                <w:shd w:val="clear" w:color="auto" w:fill="F2F2F2" w:themeFill="background1" w:themeFillShade="F2"/>
                <w:lang w:val="ro-RO"/>
              </w:rPr>
            </w:pPr>
            <w:r w:rsidRPr="00F1418B">
              <w:rPr>
                <w:rFonts w:ascii="Times New Roman" w:hAnsi="Times New Roman"/>
                <w:sz w:val="24"/>
                <w:szCs w:val="24"/>
                <w:shd w:val="clear" w:color="auto" w:fill="F2F2F2" w:themeFill="background1" w:themeFillShade="F2"/>
                <w:lang w:val="ro-RO"/>
              </w:rPr>
              <w:t>Proiectul urmează a fi supus expertizei juridice din partea Ministerul Justiției</w:t>
            </w:r>
            <w:r w:rsidR="00F1418B" w:rsidRPr="00F1418B">
              <w:rPr>
                <w:rFonts w:ascii="Times New Roman" w:hAnsi="Times New Roman"/>
                <w:sz w:val="24"/>
                <w:szCs w:val="24"/>
                <w:shd w:val="clear" w:color="auto" w:fill="F2F2F2" w:themeFill="background1" w:themeFillShade="F2"/>
                <w:lang w:val="ro-RO"/>
              </w:rPr>
              <w:t>,</w:t>
            </w:r>
            <w:r w:rsidRPr="00F1418B">
              <w:rPr>
                <w:rFonts w:ascii="Times New Roman" w:hAnsi="Times New Roman"/>
                <w:sz w:val="24"/>
                <w:szCs w:val="24"/>
                <w:shd w:val="clear" w:color="auto" w:fill="F2F2F2" w:themeFill="background1" w:themeFillShade="F2"/>
                <w:lang w:val="ro-RO"/>
              </w:rPr>
              <w:t xml:space="preserve"> în conformitate cu prevederile art.</w:t>
            </w:r>
            <w:r w:rsidR="00F1418B" w:rsidRPr="00F1418B">
              <w:rPr>
                <w:rFonts w:ascii="Times New Roman" w:hAnsi="Times New Roman"/>
                <w:sz w:val="24"/>
                <w:szCs w:val="24"/>
                <w:shd w:val="clear" w:color="auto" w:fill="F2F2F2" w:themeFill="background1" w:themeFillShade="F2"/>
                <w:lang w:val="ro-RO"/>
              </w:rPr>
              <w:t xml:space="preserve"> 34 alin. (1) și art. 37 al Legii</w:t>
            </w:r>
            <w:r w:rsidRPr="00F1418B">
              <w:rPr>
                <w:rFonts w:ascii="Times New Roman" w:hAnsi="Times New Roman"/>
                <w:sz w:val="24"/>
                <w:szCs w:val="24"/>
                <w:shd w:val="clear" w:color="auto" w:fill="F2F2F2" w:themeFill="background1" w:themeFillShade="F2"/>
                <w:lang w:val="ro-RO"/>
              </w:rPr>
              <w:t xml:space="preserve"> nr.100/2017 cu privire la actele normative.</w:t>
            </w:r>
          </w:p>
        </w:tc>
      </w:tr>
      <w:tr w:rsidR="006D3EB7" w:rsidRPr="00F1418B" w14:paraId="723ACED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11D3921" w14:textId="77777777" w:rsidR="00623361" w:rsidRPr="00F1418B" w:rsidRDefault="006933C3" w:rsidP="00F1418B">
            <w:pPr>
              <w:ind w:firstLine="0"/>
              <w:rPr>
                <w:rFonts w:ascii="Times New Roman" w:hAnsi="Times New Roman"/>
                <w:b/>
                <w:bCs/>
                <w:sz w:val="24"/>
                <w:szCs w:val="24"/>
                <w:lang w:val="ro-RO"/>
              </w:rPr>
            </w:pPr>
            <w:r w:rsidRPr="00F1418B">
              <w:rPr>
                <w:rFonts w:ascii="Times New Roman" w:hAnsi="Times New Roman"/>
                <w:b/>
                <w:bCs/>
                <w:sz w:val="24"/>
                <w:szCs w:val="24"/>
                <w:lang w:val="ro-RO"/>
              </w:rPr>
              <w:t>8.</w:t>
            </w:r>
            <w:r w:rsidR="00032B46" w:rsidRPr="00F1418B">
              <w:rPr>
                <w:rFonts w:ascii="Times New Roman" w:hAnsi="Times New Roman"/>
                <w:b/>
                <w:bCs/>
                <w:sz w:val="24"/>
                <w:szCs w:val="24"/>
                <w:lang w:val="ro-RO"/>
              </w:rPr>
              <w:t xml:space="preserve"> </w:t>
            </w:r>
            <w:r w:rsidRPr="00F1418B">
              <w:rPr>
                <w:rFonts w:ascii="Times New Roman" w:hAnsi="Times New Roman"/>
                <w:b/>
                <w:bCs/>
                <w:sz w:val="24"/>
                <w:szCs w:val="24"/>
                <w:lang w:val="ro-RO"/>
              </w:rPr>
              <w:t>Modul</w:t>
            </w:r>
            <w:r w:rsidR="00032B46" w:rsidRPr="00F1418B">
              <w:rPr>
                <w:rFonts w:ascii="Times New Roman" w:hAnsi="Times New Roman"/>
                <w:b/>
                <w:bCs/>
                <w:sz w:val="24"/>
                <w:szCs w:val="24"/>
                <w:lang w:val="ro-RO"/>
              </w:rPr>
              <w:t xml:space="preserve"> </w:t>
            </w:r>
            <w:r w:rsidRPr="00F1418B">
              <w:rPr>
                <w:rFonts w:ascii="Times New Roman" w:hAnsi="Times New Roman"/>
                <w:b/>
                <w:bCs/>
                <w:sz w:val="24"/>
                <w:szCs w:val="24"/>
                <w:lang w:val="ro-RO"/>
              </w:rPr>
              <w:t>de</w:t>
            </w:r>
            <w:r w:rsidR="00032B46" w:rsidRPr="00F1418B">
              <w:rPr>
                <w:rFonts w:ascii="Times New Roman" w:hAnsi="Times New Roman"/>
                <w:b/>
                <w:bCs/>
                <w:sz w:val="24"/>
                <w:szCs w:val="24"/>
                <w:lang w:val="ro-RO"/>
              </w:rPr>
              <w:t xml:space="preserve"> </w:t>
            </w:r>
            <w:r w:rsidRPr="00F1418B">
              <w:rPr>
                <w:rFonts w:ascii="Times New Roman" w:hAnsi="Times New Roman"/>
                <w:b/>
                <w:bCs/>
                <w:sz w:val="24"/>
                <w:szCs w:val="24"/>
                <w:lang w:val="ro-RO"/>
              </w:rPr>
              <w:t>încorporare</w:t>
            </w:r>
            <w:r w:rsidR="00032B46" w:rsidRPr="00F1418B">
              <w:rPr>
                <w:rFonts w:ascii="Times New Roman" w:hAnsi="Times New Roman"/>
                <w:b/>
                <w:bCs/>
                <w:sz w:val="24"/>
                <w:szCs w:val="24"/>
                <w:lang w:val="ro-RO"/>
              </w:rPr>
              <w:t xml:space="preserve"> </w:t>
            </w:r>
            <w:r w:rsidRPr="00F1418B">
              <w:rPr>
                <w:rFonts w:ascii="Times New Roman" w:hAnsi="Times New Roman"/>
                <w:b/>
                <w:bCs/>
                <w:sz w:val="24"/>
                <w:szCs w:val="24"/>
                <w:lang w:val="ro-RO"/>
              </w:rPr>
              <w:t>a</w:t>
            </w:r>
            <w:r w:rsidR="00032B46" w:rsidRPr="00F1418B">
              <w:rPr>
                <w:rFonts w:ascii="Times New Roman" w:hAnsi="Times New Roman"/>
                <w:b/>
                <w:bCs/>
                <w:sz w:val="24"/>
                <w:szCs w:val="24"/>
                <w:lang w:val="ro-RO"/>
              </w:rPr>
              <w:t xml:space="preserve"> </w:t>
            </w:r>
            <w:r w:rsidRPr="00F1418B">
              <w:rPr>
                <w:rFonts w:ascii="Times New Roman" w:hAnsi="Times New Roman"/>
                <w:b/>
                <w:bCs/>
                <w:sz w:val="24"/>
                <w:szCs w:val="24"/>
                <w:lang w:val="ro-RO"/>
              </w:rPr>
              <w:t>actului</w:t>
            </w:r>
            <w:r w:rsidR="00032B46" w:rsidRPr="00F1418B">
              <w:rPr>
                <w:rFonts w:ascii="Times New Roman" w:hAnsi="Times New Roman"/>
                <w:b/>
                <w:bCs/>
                <w:sz w:val="24"/>
                <w:szCs w:val="24"/>
                <w:lang w:val="ro-RO"/>
              </w:rPr>
              <w:t xml:space="preserve"> </w:t>
            </w:r>
            <w:r w:rsidRPr="00F1418B">
              <w:rPr>
                <w:rFonts w:ascii="Times New Roman" w:hAnsi="Times New Roman"/>
                <w:b/>
                <w:bCs/>
                <w:sz w:val="24"/>
                <w:szCs w:val="24"/>
                <w:lang w:val="ro-RO"/>
              </w:rPr>
              <w:t>în</w:t>
            </w:r>
            <w:r w:rsidR="00032B46" w:rsidRPr="00F1418B">
              <w:rPr>
                <w:rFonts w:ascii="Times New Roman" w:hAnsi="Times New Roman"/>
                <w:b/>
                <w:bCs/>
                <w:sz w:val="24"/>
                <w:szCs w:val="24"/>
                <w:lang w:val="ro-RO"/>
              </w:rPr>
              <w:t xml:space="preserve"> </w:t>
            </w:r>
            <w:r w:rsidRPr="00F1418B">
              <w:rPr>
                <w:rFonts w:ascii="Times New Roman" w:hAnsi="Times New Roman"/>
                <w:b/>
                <w:bCs/>
                <w:sz w:val="24"/>
                <w:szCs w:val="24"/>
                <w:lang w:val="ro-RO"/>
              </w:rPr>
              <w:t>cadrul</w:t>
            </w:r>
            <w:r w:rsidR="00032B46" w:rsidRPr="00F1418B">
              <w:rPr>
                <w:rFonts w:ascii="Times New Roman" w:hAnsi="Times New Roman"/>
                <w:b/>
                <w:bCs/>
                <w:sz w:val="24"/>
                <w:szCs w:val="24"/>
                <w:lang w:val="ro-RO"/>
              </w:rPr>
              <w:t xml:space="preserve"> </w:t>
            </w:r>
            <w:r w:rsidRPr="00F1418B">
              <w:rPr>
                <w:rFonts w:ascii="Times New Roman" w:hAnsi="Times New Roman"/>
                <w:b/>
                <w:bCs/>
                <w:sz w:val="24"/>
                <w:szCs w:val="24"/>
                <w:lang w:val="ro-RO"/>
              </w:rPr>
              <w:t>normativ</w:t>
            </w:r>
            <w:r w:rsidR="00032B46" w:rsidRPr="00F1418B">
              <w:rPr>
                <w:rFonts w:ascii="Times New Roman" w:hAnsi="Times New Roman"/>
                <w:b/>
                <w:bCs/>
                <w:sz w:val="24"/>
                <w:szCs w:val="24"/>
                <w:lang w:val="ro-RO"/>
              </w:rPr>
              <w:t xml:space="preserve"> </w:t>
            </w:r>
            <w:r w:rsidR="007C53A1" w:rsidRPr="00F1418B">
              <w:rPr>
                <w:rFonts w:ascii="Times New Roman" w:hAnsi="Times New Roman"/>
                <w:b/>
                <w:bCs/>
                <w:sz w:val="24"/>
                <w:szCs w:val="24"/>
                <w:lang w:val="ro-RO"/>
              </w:rPr>
              <w:t>existent</w:t>
            </w:r>
          </w:p>
          <w:p w14:paraId="32F1684B" w14:textId="159A27F3" w:rsidR="00153BBE" w:rsidRPr="00F1418B" w:rsidRDefault="00153BBE" w:rsidP="00452C6C">
            <w:pPr>
              <w:rPr>
                <w:rFonts w:ascii="Times New Roman" w:hAnsi="Times New Roman"/>
                <w:b/>
                <w:bCs/>
                <w:sz w:val="24"/>
                <w:szCs w:val="24"/>
                <w:lang w:val="ro-RO"/>
              </w:rPr>
            </w:pPr>
          </w:p>
        </w:tc>
      </w:tr>
      <w:tr w:rsidR="006D3EB7" w:rsidRPr="00F1418B" w14:paraId="627B30F2" w14:textId="77777777" w:rsidTr="00445A8C">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551D5CBA" w14:textId="428A1FA9" w:rsidR="008B4BE6" w:rsidRPr="00F1418B" w:rsidRDefault="00153BBE" w:rsidP="00F1418B">
            <w:pPr>
              <w:ind w:firstLine="0"/>
              <w:rPr>
                <w:rFonts w:ascii="Times New Roman" w:hAnsi="Times New Roman"/>
                <w:sz w:val="24"/>
                <w:szCs w:val="24"/>
                <w:lang w:val="ro-RO"/>
              </w:rPr>
            </w:pPr>
            <w:r w:rsidRPr="00F1418B">
              <w:rPr>
                <w:rFonts w:ascii="Times New Roman" w:hAnsi="Times New Roman"/>
                <w:sz w:val="24"/>
                <w:szCs w:val="24"/>
                <w:lang w:val="ro-RO"/>
              </w:rPr>
              <w:t xml:space="preserve">Proiectul de </w:t>
            </w:r>
            <w:r w:rsidR="000963C1" w:rsidRPr="00F1418B">
              <w:rPr>
                <w:rFonts w:ascii="Times New Roman" w:hAnsi="Times New Roman"/>
                <w:sz w:val="24"/>
                <w:szCs w:val="24"/>
                <w:lang w:val="ro-RO"/>
              </w:rPr>
              <w:t>act normativ</w:t>
            </w:r>
            <w:r w:rsidRPr="00F1418B">
              <w:rPr>
                <w:rFonts w:ascii="Times New Roman" w:hAnsi="Times New Roman"/>
                <w:sz w:val="24"/>
                <w:szCs w:val="24"/>
                <w:lang w:val="ro-RO"/>
              </w:rPr>
              <w:t xml:space="preserve"> nu necesită aprobarea unor acte normative sau modificarea cadrului normativ.</w:t>
            </w:r>
            <w:r w:rsidR="00032B46" w:rsidRPr="00F1418B">
              <w:rPr>
                <w:rFonts w:ascii="Times New Roman" w:hAnsi="Times New Roman"/>
                <w:sz w:val="24"/>
                <w:szCs w:val="24"/>
                <w:lang w:val="ro-RO"/>
              </w:rPr>
              <w:t xml:space="preserve"> </w:t>
            </w:r>
          </w:p>
        </w:tc>
      </w:tr>
      <w:tr w:rsidR="006D3EB7" w:rsidRPr="00F1418B" w14:paraId="5FD6247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F1418B" w:rsidRDefault="006933C3" w:rsidP="00F1418B">
            <w:pPr>
              <w:ind w:firstLine="0"/>
              <w:rPr>
                <w:rFonts w:ascii="Times New Roman" w:hAnsi="Times New Roman"/>
                <w:b/>
                <w:bCs/>
                <w:sz w:val="24"/>
                <w:szCs w:val="24"/>
                <w:lang w:val="ro-RO"/>
              </w:rPr>
            </w:pPr>
            <w:r w:rsidRPr="00F1418B">
              <w:rPr>
                <w:rFonts w:ascii="Times New Roman" w:hAnsi="Times New Roman"/>
                <w:b/>
                <w:bCs/>
                <w:sz w:val="24"/>
                <w:szCs w:val="24"/>
                <w:lang w:val="ro-RO"/>
              </w:rPr>
              <w:t>9.</w:t>
            </w:r>
            <w:r w:rsidR="00032B46" w:rsidRPr="00F1418B">
              <w:rPr>
                <w:rFonts w:ascii="Times New Roman" w:hAnsi="Times New Roman"/>
                <w:b/>
                <w:bCs/>
                <w:sz w:val="24"/>
                <w:szCs w:val="24"/>
                <w:lang w:val="ro-RO"/>
              </w:rPr>
              <w:t xml:space="preserve"> </w:t>
            </w:r>
            <w:r w:rsidRPr="00F1418B">
              <w:rPr>
                <w:rFonts w:ascii="Times New Roman" w:hAnsi="Times New Roman"/>
                <w:b/>
                <w:bCs/>
                <w:sz w:val="24"/>
                <w:szCs w:val="24"/>
                <w:lang w:val="ro-RO"/>
              </w:rPr>
              <w:t>Măsuri</w:t>
            </w:r>
            <w:r w:rsidR="0036135C" w:rsidRPr="00F1418B">
              <w:rPr>
                <w:rFonts w:ascii="Times New Roman" w:hAnsi="Times New Roman"/>
                <w:b/>
                <w:bCs/>
                <w:sz w:val="24"/>
                <w:szCs w:val="24"/>
                <w:lang w:val="ro-RO"/>
              </w:rPr>
              <w:t>le</w:t>
            </w:r>
            <w:r w:rsidR="00032B46" w:rsidRPr="00F1418B">
              <w:rPr>
                <w:rFonts w:ascii="Times New Roman" w:hAnsi="Times New Roman"/>
                <w:b/>
                <w:bCs/>
                <w:sz w:val="24"/>
                <w:szCs w:val="24"/>
                <w:lang w:val="ro-RO"/>
              </w:rPr>
              <w:t xml:space="preserve"> </w:t>
            </w:r>
            <w:r w:rsidRPr="00F1418B">
              <w:rPr>
                <w:rFonts w:ascii="Times New Roman" w:hAnsi="Times New Roman"/>
                <w:b/>
                <w:bCs/>
                <w:sz w:val="24"/>
                <w:szCs w:val="24"/>
                <w:lang w:val="ro-RO"/>
              </w:rPr>
              <w:t>necesare</w:t>
            </w:r>
            <w:r w:rsidR="00032B46" w:rsidRPr="00F1418B">
              <w:rPr>
                <w:rFonts w:ascii="Times New Roman" w:hAnsi="Times New Roman"/>
                <w:b/>
                <w:bCs/>
                <w:sz w:val="24"/>
                <w:szCs w:val="24"/>
                <w:lang w:val="ro-RO"/>
              </w:rPr>
              <w:t xml:space="preserve"> </w:t>
            </w:r>
            <w:r w:rsidRPr="00F1418B">
              <w:rPr>
                <w:rFonts w:ascii="Times New Roman" w:hAnsi="Times New Roman"/>
                <w:b/>
                <w:bCs/>
                <w:sz w:val="24"/>
                <w:szCs w:val="24"/>
                <w:lang w:val="ro-RO"/>
              </w:rPr>
              <w:t>pentru</w:t>
            </w:r>
            <w:r w:rsidR="00032B46" w:rsidRPr="00F1418B">
              <w:rPr>
                <w:rFonts w:ascii="Times New Roman" w:hAnsi="Times New Roman"/>
                <w:b/>
                <w:bCs/>
                <w:sz w:val="24"/>
                <w:szCs w:val="24"/>
                <w:lang w:val="ro-RO"/>
              </w:rPr>
              <w:t xml:space="preserve"> </w:t>
            </w:r>
            <w:r w:rsidRPr="00F1418B">
              <w:rPr>
                <w:rFonts w:ascii="Times New Roman" w:hAnsi="Times New Roman"/>
                <w:b/>
                <w:bCs/>
                <w:sz w:val="24"/>
                <w:szCs w:val="24"/>
                <w:lang w:val="ro-RO"/>
              </w:rPr>
              <w:t>implementarea</w:t>
            </w:r>
            <w:r w:rsidR="00032B46" w:rsidRPr="00F1418B">
              <w:rPr>
                <w:rFonts w:ascii="Times New Roman" w:hAnsi="Times New Roman"/>
                <w:b/>
                <w:bCs/>
                <w:sz w:val="24"/>
                <w:szCs w:val="24"/>
                <w:lang w:val="ro-RO"/>
              </w:rPr>
              <w:t xml:space="preserve"> </w:t>
            </w:r>
            <w:r w:rsidRPr="00F1418B">
              <w:rPr>
                <w:rFonts w:ascii="Times New Roman" w:hAnsi="Times New Roman"/>
                <w:b/>
                <w:bCs/>
                <w:sz w:val="24"/>
                <w:szCs w:val="24"/>
                <w:lang w:val="ro-RO"/>
              </w:rPr>
              <w:t>prevederilor</w:t>
            </w:r>
            <w:r w:rsidR="00032B46" w:rsidRPr="00F1418B">
              <w:rPr>
                <w:rFonts w:ascii="Times New Roman" w:hAnsi="Times New Roman"/>
                <w:b/>
                <w:bCs/>
                <w:sz w:val="24"/>
                <w:szCs w:val="24"/>
                <w:lang w:val="ro-RO"/>
              </w:rPr>
              <w:t xml:space="preserve"> </w:t>
            </w:r>
            <w:r w:rsidRPr="00F1418B">
              <w:rPr>
                <w:rFonts w:ascii="Times New Roman" w:hAnsi="Times New Roman"/>
                <w:b/>
                <w:bCs/>
                <w:sz w:val="24"/>
                <w:szCs w:val="24"/>
                <w:lang w:val="ro-RO"/>
              </w:rPr>
              <w:t>proiectului</w:t>
            </w:r>
            <w:r w:rsidR="00032B46" w:rsidRPr="00F1418B">
              <w:rPr>
                <w:rFonts w:ascii="Times New Roman" w:hAnsi="Times New Roman"/>
                <w:b/>
                <w:bCs/>
                <w:sz w:val="24"/>
                <w:szCs w:val="24"/>
                <w:lang w:val="ro-RO"/>
              </w:rPr>
              <w:t xml:space="preserve"> </w:t>
            </w:r>
            <w:r w:rsidRPr="00F1418B">
              <w:rPr>
                <w:rFonts w:ascii="Times New Roman" w:hAnsi="Times New Roman"/>
                <w:b/>
                <w:bCs/>
                <w:sz w:val="24"/>
                <w:szCs w:val="24"/>
                <w:lang w:val="ro-RO"/>
              </w:rPr>
              <w:t>actului</w:t>
            </w:r>
            <w:r w:rsidR="00032B46" w:rsidRPr="00F1418B">
              <w:rPr>
                <w:rFonts w:ascii="Times New Roman" w:hAnsi="Times New Roman"/>
                <w:b/>
                <w:bCs/>
                <w:sz w:val="24"/>
                <w:szCs w:val="24"/>
                <w:lang w:val="ro-RO"/>
              </w:rPr>
              <w:t xml:space="preserve"> </w:t>
            </w:r>
            <w:r w:rsidRPr="00F1418B">
              <w:rPr>
                <w:rFonts w:ascii="Times New Roman" w:hAnsi="Times New Roman"/>
                <w:b/>
                <w:bCs/>
                <w:sz w:val="24"/>
                <w:szCs w:val="24"/>
                <w:lang w:val="ro-RO"/>
              </w:rPr>
              <w:t>normativ</w:t>
            </w:r>
          </w:p>
        </w:tc>
      </w:tr>
      <w:tr w:rsidR="006D3EB7" w:rsidRPr="00F1418B" w14:paraId="494CA73F" w14:textId="77777777" w:rsidTr="00445A8C">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35423DE1" w14:textId="126A9061" w:rsidR="008B4BE6" w:rsidRPr="00F1418B" w:rsidRDefault="00153BBE" w:rsidP="00F1418B">
            <w:pPr>
              <w:ind w:firstLine="0"/>
              <w:rPr>
                <w:rFonts w:ascii="Times New Roman" w:hAnsi="Times New Roman"/>
                <w:sz w:val="24"/>
                <w:szCs w:val="24"/>
                <w:lang w:val="ro-RO"/>
              </w:rPr>
            </w:pPr>
            <w:r w:rsidRPr="00F1418B">
              <w:rPr>
                <w:rFonts w:ascii="Times New Roman" w:hAnsi="Times New Roman"/>
                <w:sz w:val="24"/>
                <w:szCs w:val="24"/>
                <w:lang w:val="ro-RO"/>
              </w:rPr>
              <w:t xml:space="preserve">Proiectul de </w:t>
            </w:r>
            <w:r w:rsidR="000963C1" w:rsidRPr="00F1418B">
              <w:rPr>
                <w:rFonts w:ascii="Times New Roman" w:hAnsi="Times New Roman"/>
                <w:sz w:val="24"/>
                <w:szCs w:val="24"/>
                <w:lang w:val="ro-RO"/>
              </w:rPr>
              <w:t>act normativ</w:t>
            </w:r>
            <w:r w:rsidRPr="00F1418B">
              <w:rPr>
                <w:rFonts w:ascii="Times New Roman" w:hAnsi="Times New Roman"/>
                <w:sz w:val="24"/>
                <w:szCs w:val="24"/>
                <w:lang w:val="ro-RO"/>
              </w:rPr>
              <w:t xml:space="preserve"> nu necesită </w:t>
            </w:r>
            <w:r w:rsidR="00445A8C" w:rsidRPr="00F1418B">
              <w:rPr>
                <w:rFonts w:ascii="Times New Roman" w:hAnsi="Times New Roman"/>
                <w:sz w:val="24"/>
                <w:szCs w:val="24"/>
                <w:lang w:val="ro-RO"/>
              </w:rPr>
              <w:t>realizarea</w:t>
            </w:r>
            <w:r w:rsidRPr="00F1418B">
              <w:rPr>
                <w:rFonts w:ascii="Times New Roman" w:hAnsi="Times New Roman"/>
                <w:sz w:val="24"/>
                <w:szCs w:val="24"/>
                <w:lang w:val="ro-RO"/>
              </w:rPr>
              <w:t xml:space="preserve"> unor măsuri de implementare a prevederilor </w:t>
            </w:r>
            <w:r w:rsidR="00445A8C" w:rsidRPr="00F1418B">
              <w:rPr>
                <w:rFonts w:ascii="Times New Roman" w:hAnsi="Times New Roman"/>
                <w:sz w:val="24"/>
                <w:szCs w:val="24"/>
                <w:lang w:val="ro-RO"/>
              </w:rPr>
              <w:t>acestuia</w:t>
            </w:r>
            <w:r w:rsidRPr="00F1418B">
              <w:rPr>
                <w:rFonts w:ascii="Times New Roman" w:hAnsi="Times New Roman"/>
                <w:sz w:val="24"/>
                <w:szCs w:val="24"/>
                <w:lang w:val="ro-RO"/>
              </w:rPr>
              <w:t>.</w:t>
            </w:r>
            <w:r w:rsidR="00032B46" w:rsidRPr="00F1418B">
              <w:rPr>
                <w:rFonts w:ascii="Times New Roman" w:hAnsi="Times New Roman"/>
                <w:sz w:val="24"/>
                <w:szCs w:val="24"/>
                <w:lang w:val="ro-RO"/>
              </w:rPr>
              <w:t xml:space="preserve"> </w:t>
            </w:r>
          </w:p>
        </w:tc>
      </w:tr>
    </w:tbl>
    <w:p w14:paraId="6C5979B8" w14:textId="3C70D559" w:rsidR="008B4BE6" w:rsidRPr="00F1418B" w:rsidRDefault="008B4BE6" w:rsidP="00153BBE">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lang w:val="ro-RO"/>
        </w:rPr>
      </w:pPr>
    </w:p>
    <w:tbl>
      <w:tblPr>
        <w:tblW w:w="0" w:type="auto"/>
        <w:tblLook w:val="04A0" w:firstRow="1" w:lastRow="0" w:firstColumn="1" w:lastColumn="0" w:noHBand="0" w:noVBand="1"/>
      </w:tblPr>
      <w:tblGrid>
        <w:gridCol w:w="3065"/>
        <w:gridCol w:w="2994"/>
        <w:gridCol w:w="3296"/>
      </w:tblGrid>
      <w:tr w:rsidR="00E866DC" w:rsidRPr="00D4625A" w14:paraId="5E93A8D2" w14:textId="77777777" w:rsidTr="00AE72E0">
        <w:tc>
          <w:tcPr>
            <w:tcW w:w="3114" w:type="dxa"/>
            <w:shd w:val="clear" w:color="auto" w:fill="auto"/>
          </w:tcPr>
          <w:p w14:paraId="3835AA63" w14:textId="77777777" w:rsidR="00E866DC" w:rsidRPr="00D4625A" w:rsidRDefault="00E866DC" w:rsidP="00AE72E0">
            <w:pPr>
              <w:jc w:val="center"/>
              <w:rPr>
                <w:b/>
                <w:sz w:val="28"/>
                <w:szCs w:val="28"/>
                <w:lang w:val="ro-RO"/>
              </w:rPr>
            </w:pPr>
            <w:r w:rsidRPr="00D4625A">
              <w:rPr>
                <w:b/>
                <w:sz w:val="28"/>
                <w:szCs w:val="28"/>
                <w:lang w:val="ro-RO"/>
              </w:rPr>
              <w:t>Secretar general adjunct</w:t>
            </w:r>
          </w:p>
        </w:tc>
        <w:tc>
          <w:tcPr>
            <w:tcW w:w="3115" w:type="dxa"/>
            <w:shd w:val="clear" w:color="auto" w:fill="auto"/>
          </w:tcPr>
          <w:p w14:paraId="7DD65B19" w14:textId="77777777" w:rsidR="00E866DC" w:rsidRPr="00D4625A" w:rsidRDefault="00E866DC" w:rsidP="00AE72E0">
            <w:pPr>
              <w:jc w:val="center"/>
              <w:rPr>
                <w:i/>
                <w:sz w:val="28"/>
                <w:szCs w:val="28"/>
                <w:lang w:val="ro-RO"/>
              </w:rPr>
            </w:pPr>
          </w:p>
        </w:tc>
        <w:tc>
          <w:tcPr>
            <w:tcW w:w="3377" w:type="dxa"/>
            <w:shd w:val="clear" w:color="auto" w:fill="auto"/>
          </w:tcPr>
          <w:p w14:paraId="2371C4B2" w14:textId="77777777" w:rsidR="00E866DC" w:rsidRPr="00D4625A" w:rsidRDefault="00E866DC" w:rsidP="00AE72E0">
            <w:pPr>
              <w:jc w:val="center"/>
              <w:rPr>
                <w:b/>
                <w:sz w:val="28"/>
                <w:szCs w:val="28"/>
                <w:lang w:val="ro-RO"/>
              </w:rPr>
            </w:pPr>
            <w:r w:rsidRPr="00D4625A">
              <w:rPr>
                <w:b/>
                <w:sz w:val="28"/>
                <w:szCs w:val="28"/>
                <w:lang w:val="ro-RO"/>
              </w:rPr>
              <w:t>Ana LUCA</w:t>
            </w:r>
          </w:p>
        </w:tc>
      </w:tr>
    </w:tbl>
    <w:p w14:paraId="0B005343" w14:textId="2D5BDCE3" w:rsidR="00153BBE" w:rsidRPr="00F1418B" w:rsidRDefault="00153BBE" w:rsidP="00E866DC">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bookmarkStart w:id="0" w:name="_GoBack"/>
      <w:bookmarkEnd w:id="0"/>
    </w:p>
    <w:sectPr w:rsidR="00153BBE" w:rsidRPr="00F1418B" w:rsidSect="00C83148">
      <w:headerReference w:type="even" r:id="rId12"/>
      <w:headerReference w:type="default" r:id="rId13"/>
      <w:headerReference w:type="first" r:id="rId14"/>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4541E" w14:textId="77777777" w:rsidR="007E29AC" w:rsidRDefault="007E29AC">
      <w:r>
        <w:separator/>
      </w:r>
    </w:p>
  </w:endnote>
  <w:endnote w:type="continuationSeparator" w:id="0">
    <w:p w14:paraId="75D3E2CE" w14:textId="77777777" w:rsidR="007E29AC" w:rsidRDefault="007E2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8DF22" w14:textId="77777777" w:rsidR="007E29AC" w:rsidRDefault="007E29AC">
      <w:r>
        <w:separator/>
      </w:r>
    </w:p>
  </w:footnote>
  <w:footnote w:type="continuationSeparator" w:id="0">
    <w:p w14:paraId="21A77D78" w14:textId="77777777" w:rsidR="007E29AC" w:rsidRDefault="007E2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E3A93" w14:textId="0DB623BF" w:rsidR="00E17DB7" w:rsidRDefault="00E17DB7">
    <w:pPr>
      <w:pStyle w:val="Antet"/>
    </w:pPr>
    <w:r>
      <w:rPr>
        <w:noProof/>
      </w:rPr>
      <mc:AlternateContent>
        <mc:Choice Requires="wps">
          <w:drawing>
            <wp:anchor distT="0" distB="0" distL="0" distR="0" simplePos="0" relativeHeight="251659264" behindDoc="0" locked="0" layoutInCell="1" allowOverlap="1" wp14:anchorId="1F86163A" wp14:editId="3D0AACB6">
              <wp:simplePos x="635" y="635"/>
              <wp:positionH relativeFrom="page">
                <wp:align>right</wp:align>
              </wp:positionH>
              <wp:positionV relativeFrom="page">
                <wp:align>top</wp:align>
              </wp:positionV>
              <wp:extent cx="1177290" cy="345440"/>
              <wp:effectExtent l="0" t="0" r="0" b="16510"/>
              <wp:wrapNone/>
              <wp:docPr id="377911158" name="Casetă text 2" descr="Uz intern ">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77290" cy="345440"/>
                      </a:xfrm>
                      <a:prstGeom prst="rect">
                        <a:avLst/>
                      </a:prstGeom>
                      <a:noFill/>
                      <a:ln>
                        <a:noFill/>
                      </a:ln>
                    </wps:spPr>
                    <wps:txbx>
                      <w:txbxContent>
                        <w:p w14:paraId="48D6C686" w14:textId="728AD6BF" w:rsidR="00E17DB7" w:rsidRPr="00E17DB7" w:rsidRDefault="00E17DB7" w:rsidP="00E17DB7">
                          <w:pPr>
                            <w:rPr>
                              <w:rFonts w:ascii="Calibri" w:eastAsia="Calibri" w:hAnsi="Calibri" w:cs="Calibri"/>
                              <w:noProof/>
                              <w:color w:val="000000"/>
                            </w:rPr>
                          </w:pPr>
                          <w:r w:rsidRPr="00E17DB7">
                            <w:rPr>
                              <w:rFonts w:ascii="Calibri" w:eastAsia="Calibri" w:hAnsi="Calibri" w:cs="Calibri"/>
                              <w:noProof/>
                              <w:color w:val="000000"/>
                            </w:rPr>
                            <w:t xml:space="preserve">Uz intern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F86163A" id="_x0000_t202" coordsize="21600,21600" o:spt="202" path="m,l,21600r21600,l21600,xe">
              <v:stroke joinstyle="miter"/>
              <v:path gradientshapeok="t" o:connecttype="rect"/>
            </v:shapetype>
            <v:shape id="Casetă text 2" o:spid="_x0000_s1026" type="#_x0000_t202" alt="Uz intern " style="position:absolute;left:0;text-align:left;margin-left:41.5pt;margin-top:0;width:92.7pt;height:27.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" filled="f" stroked="f">
              <v:textbox style="mso-fit-shape-to-text:t" inset="0,15pt,20pt,0">
                <w:txbxContent>
                  <w:p w14:paraId="48D6C686" w14:textId="728AD6BF" w:rsidR="00E17DB7" w:rsidRPr="00E17DB7" w:rsidRDefault="00E17DB7" w:rsidP="00E17DB7">
                    <w:pPr>
                      <w:rPr>
                        <w:rFonts w:ascii="Calibri" w:eastAsia="Calibri" w:hAnsi="Calibri" w:cs="Calibri"/>
                        <w:noProof/>
                        <w:color w:val="000000"/>
                      </w:rPr>
                    </w:pPr>
                    <w:r w:rsidRPr="00E17DB7">
                      <w:rPr>
                        <w:rFonts w:ascii="Calibri" w:eastAsia="Calibri" w:hAnsi="Calibri" w:cs="Calibri"/>
                        <w:noProof/>
                        <w:color w:val="000000"/>
                      </w:rPr>
                      <w:t xml:space="preserve">Uz intern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F8427" w14:textId="0DD04DCB" w:rsidR="00D07A16" w:rsidRPr="00F37ED4" w:rsidRDefault="00E17DB7" w:rsidP="009D4C0F">
    <w:pPr>
      <w:pStyle w:val="Antet"/>
      <w:ind w:firstLine="0"/>
      <w:jc w:val="center"/>
      <w:rPr>
        <w:sz w:val="28"/>
        <w:szCs w:val="28"/>
      </w:rPr>
    </w:pPr>
    <w:r>
      <w:rPr>
        <w:noProof/>
        <w:sz w:val="28"/>
        <w:szCs w:val="28"/>
      </w:rPr>
      <mc:AlternateContent>
        <mc:Choice Requires="wps">
          <w:drawing>
            <wp:anchor distT="0" distB="0" distL="0" distR="0" simplePos="0" relativeHeight="251660288" behindDoc="0" locked="0" layoutInCell="1" allowOverlap="1" wp14:anchorId="0B4525F0" wp14:editId="388AB515">
              <wp:simplePos x="1261110" y="450850"/>
              <wp:positionH relativeFrom="page">
                <wp:align>right</wp:align>
              </wp:positionH>
              <wp:positionV relativeFrom="page">
                <wp:align>top</wp:align>
              </wp:positionV>
              <wp:extent cx="1177290" cy="345440"/>
              <wp:effectExtent l="0" t="0" r="0" b="16510"/>
              <wp:wrapNone/>
              <wp:docPr id="1805953867" name="Casetă text 3" descr="Uz intern ">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77290" cy="345440"/>
                      </a:xfrm>
                      <a:prstGeom prst="rect">
                        <a:avLst/>
                      </a:prstGeom>
                      <a:noFill/>
                      <a:ln>
                        <a:noFill/>
                      </a:ln>
                    </wps:spPr>
                    <wps:txbx>
                      <w:txbxContent>
                        <w:p w14:paraId="07FB91D3" w14:textId="06F4FD27" w:rsidR="00E17DB7" w:rsidRPr="00E17DB7" w:rsidRDefault="00E17DB7" w:rsidP="00E17DB7">
                          <w:pPr>
                            <w:rPr>
                              <w:rFonts w:ascii="Calibri" w:eastAsia="Calibri" w:hAnsi="Calibri" w:cs="Calibri"/>
                              <w:noProof/>
                              <w:color w:val="00000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B4525F0" id="_x0000_t202" coordsize="21600,21600" o:spt="202" path="m,l,21600r21600,l21600,xe">
              <v:stroke joinstyle="miter"/>
              <v:path gradientshapeok="t" o:connecttype="rect"/>
            </v:shapetype>
            <v:shape id="Casetă text 3" o:spid="_x0000_s1027" type="#_x0000_t202" alt="Uz intern " style="position:absolute;left:0;text-align:left;margin-left:41.5pt;margin-top:0;width:92.7pt;height:27.2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" filled="f" stroked="f">
              <v:textbox style="mso-fit-shape-to-text:t" inset="0,15pt,20pt,0">
                <w:txbxContent>
                  <w:p w14:paraId="07FB91D3" w14:textId="06F4FD27" w:rsidR="00E17DB7" w:rsidRPr="00E17DB7" w:rsidRDefault="00E17DB7" w:rsidP="00E17DB7">
                    <w:pPr>
                      <w:rPr>
                        <w:rFonts w:ascii="Calibri" w:eastAsia="Calibri" w:hAnsi="Calibri" w:cs="Calibri"/>
                        <w:noProof/>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A24B1" w14:textId="2FB4B9F2" w:rsidR="00D07A16" w:rsidRPr="00032B46" w:rsidRDefault="00E17DB7">
    <w:pPr>
      <w:pStyle w:val="Antet"/>
      <w:ind w:firstLine="0"/>
      <w:rPr>
        <w:sz w:val="28"/>
        <w:szCs w:val="28"/>
        <w:lang w:val="ro-RO"/>
      </w:rPr>
    </w:pPr>
    <w:r>
      <w:rPr>
        <w:noProof/>
        <w:sz w:val="28"/>
        <w:szCs w:val="28"/>
      </w:rPr>
      <mc:AlternateContent>
        <mc:Choice Requires="wps">
          <w:drawing>
            <wp:anchor distT="0" distB="0" distL="0" distR="0" simplePos="0" relativeHeight="251658240" behindDoc="0" locked="0" layoutInCell="1" allowOverlap="1" wp14:anchorId="434E3708" wp14:editId="41B1CAB9">
              <wp:simplePos x="1257300" y="447675"/>
              <wp:positionH relativeFrom="page">
                <wp:align>right</wp:align>
              </wp:positionH>
              <wp:positionV relativeFrom="page">
                <wp:align>top</wp:align>
              </wp:positionV>
              <wp:extent cx="1177290" cy="345440"/>
              <wp:effectExtent l="0" t="0" r="0" b="16510"/>
              <wp:wrapNone/>
              <wp:docPr id="1096191980" name="Casetă text 1" descr="Uz intern ">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77290" cy="345440"/>
                      </a:xfrm>
                      <a:prstGeom prst="rect">
                        <a:avLst/>
                      </a:prstGeom>
                      <a:noFill/>
                      <a:ln>
                        <a:noFill/>
                      </a:ln>
                    </wps:spPr>
                    <wps:txbx>
                      <w:txbxContent>
                        <w:p w14:paraId="5422B658" w14:textId="726DB916" w:rsidR="00E17DB7" w:rsidRPr="00E17DB7" w:rsidRDefault="00E17DB7" w:rsidP="00E17DB7">
                          <w:pPr>
                            <w:rPr>
                              <w:rFonts w:ascii="Calibri" w:eastAsia="Calibri" w:hAnsi="Calibri" w:cs="Calibri"/>
                              <w:noProof/>
                              <w:color w:val="00000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34E3708" id="_x0000_t202" coordsize="21600,21600" o:spt="202" path="m,l,21600r21600,l21600,xe">
              <v:stroke joinstyle="miter"/>
              <v:path gradientshapeok="t" o:connecttype="rect"/>
            </v:shapetype>
            <v:shape id="Casetă text 1" o:spid="_x0000_s1028" type="#_x0000_t202" alt="Uz intern " style="position:absolute;left:0;text-align:left;margin-left:41.5pt;margin-top:0;width:92.7pt;height:27.2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" filled="f" stroked="f">
              <v:textbox style="mso-fit-shape-to-text:t" inset="0,15pt,20pt,0">
                <w:txbxContent>
                  <w:p w14:paraId="5422B658" w14:textId="726DB916" w:rsidR="00E17DB7" w:rsidRPr="00E17DB7" w:rsidRDefault="00E17DB7" w:rsidP="00E17DB7">
                    <w:pPr>
                      <w:rPr>
                        <w:rFonts w:ascii="Calibri" w:eastAsia="Calibri" w:hAnsi="Calibri" w:cs="Calibri"/>
                        <w:noProof/>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7"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8"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9"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0"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2"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5"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6"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7"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8"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19"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0"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2"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3"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4"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5"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6"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7"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28"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29"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0"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1"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2"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3"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5"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6"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7"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38"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39"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2"/>
  </w:num>
  <w:num w:numId="2">
    <w:abstractNumId w:val="34"/>
  </w:num>
  <w:num w:numId="3">
    <w:abstractNumId w:val="14"/>
  </w:num>
  <w:num w:numId="4">
    <w:abstractNumId w:val="27"/>
  </w:num>
  <w:num w:numId="5">
    <w:abstractNumId w:val="16"/>
  </w:num>
  <w:num w:numId="6">
    <w:abstractNumId w:val="11"/>
  </w:num>
  <w:num w:numId="7">
    <w:abstractNumId w:val="5"/>
  </w:num>
  <w:num w:numId="8">
    <w:abstractNumId w:val="6"/>
  </w:num>
  <w:num w:numId="9">
    <w:abstractNumId w:val="24"/>
  </w:num>
  <w:num w:numId="10">
    <w:abstractNumId w:val="3"/>
  </w:num>
  <w:num w:numId="11">
    <w:abstractNumId w:val="23"/>
  </w:num>
  <w:num w:numId="12">
    <w:abstractNumId w:val="2"/>
  </w:num>
  <w:num w:numId="13">
    <w:abstractNumId w:val="36"/>
  </w:num>
  <w:num w:numId="14">
    <w:abstractNumId w:val="17"/>
  </w:num>
  <w:num w:numId="15">
    <w:abstractNumId w:val="18"/>
  </w:num>
  <w:num w:numId="16">
    <w:abstractNumId w:val="31"/>
  </w:num>
  <w:num w:numId="17">
    <w:abstractNumId w:val="28"/>
  </w:num>
  <w:num w:numId="18">
    <w:abstractNumId w:val="22"/>
  </w:num>
  <w:num w:numId="19">
    <w:abstractNumId w:val="19"/>
  </w:num>
  <w:num w:numId="20">
    <w:abstractNumId w:val="8"/>
  </w:num>
  <w:num w:numId="21">
    <w:abstractNumId w:val="30"/>
  </w:num>
  <w:num w:numId="22">
    <w:abstractNumId w:val="4"/>
  </w:num>
  <w:num w:numId="23">
    <w:abstractNumId w:val="13"/>
  </w:num>
  <w:num w:numId="24">
    <w:abstractNumId w:val="10"/>
  </w:num>
  <w:num w:numId="25">
    <w:abstractNumId w:val="20"/>
  </w:num>
  <w:num w:numId="26">
    <w:abstractNumId w:val="33"/>
  </w:num>
  <w:num w:numId="27">
    <w:abstractNumId w:val="25"/>
  </w:num>
  <w:num w:numId="28">
    <w:abstractNumId w:val="38"/>
    <w:lvlOverride w:ilvl="0">
      <w:startOverride w:val="1"/>
    </w:lvlOverride>
  </w:num>
  <w:num w:numId="29">
    <w:abstractNumId w:val="21"/>
  </w:num>
  <w:num w:numId="30">
    <w:abstractNumId w:val="7"/>
  </w:num>
  <w:num w:numId="31">
    <w:abstractNumId w:val="37"/>
  </w:num>
  <w:num w:numId="32">
    <w:abstractNumId w:val="38"/>
  </w:num>
  <w:num w:numId="33">
    <w:abstractNumId w:val="12"/>
  </w:num>
  <w:num w:numId="34">
    <w:abstractNumId w:val="40"/>
  </w:num>
  <w:num w:numId="35">
    <w:abstractNumId w:val="39"/>
  </w:num>
  <w:num w:numId="36">
    <w:abstractNumId w:val="0"/>
  </w:num>
  <w:num w:numId="37">
    <w:abstractNumId w:val="9"/>
  </w:num>
  <w:num w:numId="38">
    <w:abstractNumId w:val="29"/>
  </w:num>
  <w:num w:numId="39">
    <w:abstractNumId w:val="15"/>
  </w:num>
  <w:num w:numId="40">
    <w:abstractNumId w:val="35"/>
  </w:num>
  <w:num w:numId="41">
    <w:abstractNumId w:val="26"/>
  </w:num>
  <w:num w:numId="42">
    <w:abstractNumId w:val="1"/>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gutterAtTop/>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13460"/>
    <w:rsid w:val="00013804"/>
    <w:rsid w:val="00013AC9"/>
    <w:rsid w:val="0001747F"/>
    <w:rsid w:val="00020230"/>
    <w:rsid w:val="0002101A"/>
    <w:rsid w:val="0002435C"/>
    <w:rsid w:val="00032B46"/>
    <w:rsid w:val="0004289C"/>
    <w:rsid w:val="00043AC7"/>
    <w:rsid w:val="00044D19"/>
    <w:rsid w:val="00052045"/>
    <w:rsid w:val="00054810"/>
    <w:rsid w:val="000713DA"/>
    <w:rsid w:val="00071EAA"/>
    <w:rsid w:val="0007236F"/>
    <w:rsid w:val="00075A5F"/>
    <w:rsid w:val="00081267"/>
    <w:rsid w:val="00085029"/>
    <w:rsid w:val="000963C1"/>
    <w:rsid w:val="000A6BA5"/>
    <w:rsid w:val="000B3D87"/>
    <w:rsid w:val="000B50EE"/>
    <w:rsid w:val="000C041B"/>
    <w:rsid w:val="000C2AB4"/>
    <w:rsid w:val="000C3A5D"/>
    <w:rsid w:val="000C60EB"/>
    <w:rsid w:val="000D5C74"/>
    <w:rsid w:val="000D5CCC"/>
    <w:rsid w:val="000D79B2"/>
    <w:rsid w:val="000E1D40"/>
    <w:rsid w:val="000E2800"/>
    <w:rsid w:val="000F497A"/>
    <w:rsid w:val="0010253D"/>
    <w:rsid w:val="00102AD8"/>
    <w:rsid w:val="00107DC0"/>
    <w:rsid w:val="00113956"/>
    <w:rsid w:val="00116035"/>
    <w:rsid w:val="001211EA"/>
    <w:rsid w:val="00143389"/>
    <w:rsid w:val="00143CC4"/>
    <w:rsid w:val="0015146D"/>
    <w:rsid w:val="00153BBE"/>
    <w:rsid w:val="00157D40"/>
    <w:rsid w:val="00162BE7"/>
    <w:rsid w:val="0017006C"/>
    <w:rsid w:val="00174E20"/>
    <w:rsid w:val="00184334"/>
    <w:rsid w:val="00185AC8"/>
    <w:rsid w:val="00186AE3"/>
    <w:rsid w:val="00191428"/>
    <w:rsid w:val="001A25C3"/>
    <w:rsid w:val="001A37C7"/>
    <w:rsid w:val="001B3BE4"/>
    <w:rsid w:val="001B5818"/>
    <w:rsid w:val="001B66A4"/>
    <w:rsid w:val="001B6E6E"/>
    <w:rsid w:val="001C3F21"/>
    <w:rsid w:val="001C4EEE"/>
    <w:rsid w:val="001D241B"/>
    <w:rsid w:val="001D2FA2"/>
    <w:rsid w:val="001D5087"/>
    <w:rsid w:val="001E4497"/>
    <w:rsid w:val="001F0570"/>
    <w:rsid w:val="001F2097"/>
    <w:rsid w:val="002000EB"/>
    <w:rsid w:val="00200223"/>
    <w:rsid w:val="00200516"/>
    <w:rsid w:val="00205100"/>
    <w:rsid w:val="0020794F"/>
    <w:rsid w:val="002164C9"/>
    <w:rsid w:val="002170A5"/>
    <w:rsid w:val="00230761"/>
    <w:rsid w:val="00236E65"/>
    <w:rsid w:val="002372B8"/>
    <w:rsid w:val="00240AC0"/>
    <w:rsid w:val="002453BD"/>
    <w:rsid w:val="00257353"/>
    <w:rsid w:val="002721D2"/>
    <w:rsid w:val="0027425A"/>
    <w:rsid w:val="0028093A"/>
    <w:rsid w:val="00281C80"/>
    <w:rsid w:val="002950E0"/>
    <w:rsid w:val="002954C4"/>
    <w:rsid w:val="002B07BD"/>
    <w:rsid w:val="002B5444"/>
    <w:rsid w:val="002B547F"/>
    <w:rsid w:val="002C21E9"/>
    <w:rsid w:val="002D38C5"/>
    <w:rsid w:val="002E4217"/>
    <w:rsid w:val="002E505B"/>
    <w:rsid w:val="002F30F7"/>
    <w:rsid w:val="002F3DAA"/>
    <w:rsid w:val="002F5F1E"/>
    <w:rsid w:val="002F7FB5"/>
    <w:rsid w:val="00301D7D"/>
    <w:rsid w:val="0031555D"/>
    <w:rsid w:val="00315655"/>
    <w:rsid w:val="00315B32"/>
    <w:rsid w:val="00315BDC"/>
    <w:rsid w:val="00324559"/>
    <w:rsid w:val="00327C88"/>
    <w:rsid w:val="00334C0F"/>
    <w:rsid w:val="003358FF"/>
    <w:rsid w:val="00346302"/>
    <w:rsid w:val="00347B79"/>
    <w:rsid w:val="003509A8"/>
    <w:rsid w:val="00354545"/>
    <w:rsid w:val="0036135C"/>
    <w:rsid w:val="00362D0C"/>
    <w:rsid w:val="0036518F"/>
    <w:rsid w:val="003665A0"/>
    <w:rsid w:val="0036768D"/>
    <w:rsid w:val="00374362"/>
    <w:rsid w:val="00377B12"/>
    <w:rsid w:val="00380147"/>
    <w:rsid w:val="00381C7D"/>
    <w:rsid w:val="00385C9B"/>
    <w:rsid w:val="003872BA"/>
    <w:rsid w:val="00387D77"/>
    <w:rsid w:val="003922EF"/>
    <w:rsid w:val="00394A57"/>
    <w:rsid w:val="00397415"/>
    <w:rsid w:val="003A2CB2"/>
    <w:rsid w:val="003A4D1C"/>
    <w:rsid w:val="003B257A"/>
    <w:rsid w:val="003B7521"/>
    <w:rsid w:val="003C0C4D"/>
    <w:rsid w:val="003C11CC"/>
    <w:rsid w:val="003C3DB4"/>
    <w:rsid w:val="003C3EB9"/>
    <w:rsid w:val="003D3774"/>
    <w:rsid w:val="003D5E8B"/>
    <w:rsid w:val="003E3748"/>
    <w:rsid w:val="003E4DA7"/>
    <w:rsid w:val="003F0CD8"/>
    <w:rsid w:val="003F42BB"/>
    <w:rsid w:val="00405019"/>
    <w:rsid w:val="00406BA9"/>
    <w:rsid w:val="00410C9A"/>
    <w:rsid w:val="00421AB5"/>
    <w:rsid w:val="00424212"/>
    <w:rsid w:val="00424CF9"/>
    <w:rsid w:val="0043208D"/>
    <w:rsid w:val="004333B4"/>
    <w:rsid w:val="00434203"/>
    <w:rsid w:val="00445A8C"/>
    <w:rsid w:val="00452C3E"/>
    <w:rsid w:val="00452C6C"/>
    <w:rsid w:val="0045451B"/>
    <w:rsid w:val="00464294"/>
    <w:rsid w:val="004735CE"/>
    <w:rsid w:val="00474658"/>
    <w:rsid w:val="0047797E"/>
    <w:rsid w:val="00485DF5"/>
    <w:rsid w:val="00497F06"/>
    <w:rsid w:val="004A3757"/>
    <w:rsid w:val="004B1283"/>
    <w:rsid w:val="004C6034"/>
    <w:rsid w:val="004D3941"/>
    <w:rsid w:val="004E2421"/>
    <w:rsid w:val="004E6489"/>
    <w:rsid w:val="004E6662"/>
    <w:rsid w:val="004F568A"/>
    <w:rsid w:val="005020EC"/>
    <w:rsid w:val="00511878"/>
    <w:rsid w:val="00516555"/>
    <w:rsid w:val="005256CF"/>
    <w:rsid w:val="005339F3"/>
    <w:rsid w:val="00542C43"/>
    <w:rsid w:val="00551299"/>
    <w:rsid w:val="005535FB"/>
    <w:rsid w:val="00555DF5"/>
    <w:rsid w:val="00572006"/>
    <w:rsid w:val="00573E74"/>
    <w:rsid w:val="0057790F"/>
    <w:rsid w:val="00577D6A"/>
    <w:rsid w:val="00582470"/>
    <w:rsid w:val="00594DE5"/>
    <w:rsid w:val="005A12D7"/>
    <w:rsid w:val="005A29D6"/>
    <w:rsid w:val="005B0C92"/>
    <w:rsid w:val="005B7E20"/>
    <w:rsid w:val="005C1D42"/>
    <w:rsid w:val="005C412B"/>
    <w:rsid w:val="005C4835"/>
    <w:rsid w:val="005C5A53"/>
    <w:rsid w:val="005C7769"/>
    <w:rsid w:val="005D5F1D"/>
    <w:rsid w:val="005E37E8"/>
    <w:rsid w:val="005F0F53"/>
    <w:rsid w:val="005F584A"/>
    <w:rsid w:val="0060625D"/>
    <w:rsid w:val="00611BAA"/>
    <w:rsid w:val="00612D18"/>
    <w:rsid w:val="00615BB7"/>
    <w:rsid w:val="00616A16"/>
    <w:rsid w:val="00621954"/>
    <w:rsid w:val="00623361"/>
    <w:rsid w:val="00624BA9"/>
    <w:rsid w:val="0062575C"/>
    <w:rsid w:val="006339EB"/>
    <w:rsid w:val="006559E3"/>
    <w:rsid w:val="00657577"/>
    <w:rsid w:val="006660B2"/>
    <w:rsid w:val="0067056E"/>
    <w:rsid w:val="006739CA"/>
    <w:rsid w:val="0068258E"/>
    <w:rsid w:val="006855AC"/>
    <w:rsid w:val="00691790"/>
    <w:rsid w:val="0069325C"/>
    <w:rsid w:val="006933C3"/>
    <w:rsid w:val="006956E6"/>
    <w:rsid w:val="00697045"/>
    <w:rsid w:val="006A27BD"/>
    <w:rsid w:val="006A337B"/>
    <w:rsid w:val="006A4E08"/>
    <w:rsid w:val="006A57D6"/>
    <w:rsid w:val="006A58BC"/>
    <w:rsid w:val="006C40C7"/>
    <w:rsid w:val="006D3EB7"/>
    <w:rsid w:val="006D7B49"/>
    <w:rsid w:val="006E0A2E"/>
    <w:rsid w:val="006E1269"/>
    <w:rsid w:val="006E6760"/>
    <w:rsid w:val="006E7D38"/>
    <w:rsid w:val="006F0870"/>
    <w:rsid w:val="006F43CA"/>
    <w:rsid w:val="006F7EF4"/>
    <w:rsid w:val="007026DD"/>
    <w:rsid w:val="00702770"/>
    <w:rsid w:val="00703FCE"/>
    <w:rsid w:val="00707B68"/>
    <w:rsid w:val="007126C4"/>
    <w:rsid w:val="007258CF"/>
    <w:rsid w:val="00737731"/>
    <w:rsid w:val="00740210"/>
    <w:rsid w:val="007411D5"/>
    <w:rsid w:val="00743712"/>
    <w:rsid w:val="007547EB"/>
    <w:rsid w:val="00756648"/>
    <w:rsid w:val="007724CE"/>
    <w:rsid w:val="00780C21"/>
    <w:rsid w:val="0079167D"/>
    <w:rsid w:val="007A0931"/>
    <w:rsid w:val="007A4309"/>
    <w:rsid w:val="007B627D"/>
    <w:rsid w:val="007B6E7F"/>
    <w:rsid w:val="007C53A1"/>
    <w:rsid w:val="007C58BD"/>
    <w:rsid w:val="007C5D4B"/>
    <w:rsid w:val="007D00B1"/>
    <w:rsid w:val="007D0E36"/>
    <w:rsid w:val="007E29AC"/>
    <w:rsid w:val="007E3F69"/>
    <w:rsid w:val="007E7735"/>
    <w:rsid w:val="007F1254"/>
    <w:rsid w:val="007F1374"/>
    <w:rsid w:val="00800EE1"/>
    <w:rsid w:val="00811CAE"/>
    <w:rsid w:val="008232E0"/>
    <w:rsid w:val="00823818"/>
    <w:rsid w:val="00825DC9"/>
    <w:rsid w:val="00831DF3"/>
    <w:rsid w:val="008326E7"/>
    <w:rsid w:val="0084241F"/>
    <w:rsid w:val="00842601"/>
    <w:rsid w:val="0084434E"/>
    <w:rsid w:val="008450DF"/>
    <w:rsid w:val="008506B1"/>
    <w:rsid w:val="008510CC"/>
    <w:rsid w:val="00860C47"/>
    <w:rsid w:val="00863417"/>
    <w:rsid w:val="0086343C"/>
    <w:rsid w:val="00863D76"/>
    <w:rsid w:val="00864031"/>
    <w:rsid w:val="0086509B"/>
    <w:rsid w:val="0087296A"/>
    <w:rsid w:val="00876262"/>
    <w:rsid w:val="00891049"/>
    <w:rsid w:val="00897403"/>
    <w:rsid w:val="008A40C0"/>
    <w:rsid w:val="008A5923"/>
    <w:rsid w:val="008B1120"/>
    <w:rsid w:val="008B1AA1"/>
    <w:rsid w:val="008B1BFF"/>
    <w:rsid w:val="008B4BE6"/>
    <w:rsid w:val="008C2DD5"/>
    <w:rsid w:val="008C58D8"/>
    <w:rsid w:val="008F12A1"/>
    <w:rsid w:val="008F3624"/>
    <w:rsid w:val="008F73D1"/>
    <w:rsid w:val="009002CA"/>
    <w:rsid w:val="00903AF9"/>
    <w:rsid w:val="0090579F"/>
    <w:rsid w:val="009143C9"/>
    <w:rsid w:val="00915A40"/>
    <w:rsid w:val="009201C9"/>
    <w:rsid w:val="00930424"/>
    <w:rsid w:val="00942BCB"/>
    <w:rsid w:val="00942F03"/>
    <w:rsid w:val="00953155"/>
    <w:rsid w:val="00961B81"/>
    <w:rsid w:val="00962ED5"/>
    <w:rsid w:val="00971561"/>
    <w:rsid w:val="009761DA"/>
    <w:rsid w:val="009858FE"/>
    <w:rsid w:val="009860EA"/>
    <w:rsid w:val="00990719"/>
    <w:rsid w:val="0099315C"/>
    <w:rsid w:val="009A189D"/>
    <w:rsid w:val="009B7B2D"/>
    <w:rsid w:val="009C02E5"/>
    <w:rsid w:val="009C0E0E"/>
    <w:rsid w:val="009C26E3"/>
    <w:rsid w:val="009C6DD1"/>
    <w:rsid w:val="009C7CD6"/>
    <w:rsid w:val="009D2789"/>
    <w:rsid w:val="009D4C0F"/>
    <w:rsid w:val="009D7C44"/>
    <w:rsid w:val="009E7B86"/>
    <w:rsid w:val="009F366D"/>
    <w:rsid w:val="009F45EC"/>
    <w:rsid w:val="00A06362"/>
    <w:rsid w:val="00A13D8B"/>
    <w:rsid w:val="00A2390C"/>
    <w:rsid w:val="00A23A66"/>
    <w:rsid w:val="00A244A2"/>
    <w:rsid w:val="00A24A81"/>
    <w:rsid w:val="00A34443"/>
    <w:rsid w:val="00A345F7"/>
    <w:rsid w:val="00A404F7"/>
    <w:rsid w:val="00A42581"/>
    <w:rsid w:val="00A51447"/>
    <w:rsid w:val="00A53F34"/>
    <w:rsid w:val="00A540EB"/>
    <w:rsid w:val="00A5539A"/>
    <w:rsid w:val="00A60B97"/>
    <w:rsid w:val="00A71E51"/>
    <w:rsid w:val="00A764E4"/>
    <w:rsid w:val="00A77F56"/>
    <w:rsid w:val="00A954D1"/>
    <w:rsid w:val="00A95A2D"/>
    <w:rsid w:val="00AA34B1"/>
    <w:rsid w:val="00AA719D"/>
    <w:rsid w:val="00AB06B2"/>
    <w:rsid w:val="00AB1C3D"/>
    <w:rsid w:val="00AB29A8"/>
    <w:rsid w:val="00AB7D22"/>
    <w:rsid w:val="00AC22A5"/>
    <w:rsid w:val="00AC2670"/>
    <w:rsid w:val="00AD1E95"/>
    <w:rsid w:val="00AE1C50"/>
    <w:rsid w:val="00AE1F78"/>
    <w:rsid w:val="00AF23AF"/>
    <w:rsid w:val="00AF4E3A"/>
    <w:rsid w:val="00AF6A53"/>
    <w:rsid w:val="00B00257"/>
    <w:rsid w:val="00B039D7"/>
    <w:rsid w:val="00B07F61"/>
    <w:rsid w:val="00B11EFC"/>
    <w:rsid w:val="00B15210"/>
    <w:rsid w:val="00B1623B"/>
    <w:rsid w:val="00B24403"/>
    <w:rsid w:val="00B25206"/>
    <w:rsid w:val="00B32239"/>
    <w:rsid w:val="00B33B24"/>
    <w:rsid w:val="00B42DDB"/>
    <w:rsid w:val="00B44BFE"/>
    <w:rsid w:val="00B472D0"/>
    <w:rsid w:val="00B6145A"/>
    <w:rsid w:val="00B61570"/>
    <w:rsid w:val="00B6585E"/>
    <w:rsid w:val="00B72578"/>
    <w:rsid w:val="00B744FB"/>
    <w:rsid w:val="00B84A8E"/>
    <w:rsid w:val="00B85252"/>
    <w:rsid w:val="00B92D67"/>
    <w:rsid w:val="00B952D8"/>
    <w:rsid w:val="00B9615A"/>
    <w:rsid w:val="00BA1CBE"/>
    <w:rsid w:val="00BA3831"/>
    <w:rsid w:val="00BA500B"/>
    <w:rsid w:val="00BA5577"/>
    <w:rsid w:val="00BA5B5B"/>
    <w:rsid w:val="00BB008B"/>
    <w:rsid w:val="00BB0093"/>
    <w:rsid w:val="00BB2181"/>
    <w:rsid w:val="00BB3C82"/>
    <w:rsid w:val="00BB57F6"/>
    <w:rsid w:val="00BC2684"/>
    <w:rsid w:val="00BC2D1E"/>
    <w:rsid w:val="00BC35AA"/>
    <w:rsid w:val="00BC5BB3"/>
    <w:rsid w:val="00BD2F0F"/>
    <w:rsid w:val="00BD53BD"/>
    <w:rsid w:val="00BD5DEF"/>
    <w:rsid w:val="00BE4802"/>
    <w:rsid w:val="00BF170E"/>
    <w:rsid w:val="00BF509C"/>
    <w:rsid w:val="00BF7CF6"/>
    <w:rsid w:val="00C069DB"/>
    <w:rsid w:val="00C119D6"/>
    <w:rsid w:val="00C141D0"/>
    <w:rsid w:val="00C20F98"/>
    <w:rsid w:val="00C21F77"/>
    <w:rsid w:val="00C249C9"/>
    <w:rsid w:val="00C27BEF"/>
    <w:rsid w:val="00C32A74"/>
    <w:rsid w:val="00C33BEA"/>
    <w:rsid w:val="00C424F1"/>
    <w:rsid w:val="00C4424F"/>
    <w:rsid w:val="00C445CC"/>
    <w:rsid w:val="00C4599F"/>
    <w:rsid w:val="00C45F82"/>
    <w:rsid w:val="00C475F7"/>
    <w:rsid w:val="00C53E01"/>
    <w:rsid w:val="00C81CDA"/>
    <w:rsid w:val="00C83148"/>
    <w:rsid w:val="00C846A9"/>
    <w:rsid w:val="00C87B56"/>
    <w:rsid w:val="00C90B3E"/>
    <w:rsid w:val="00C97610"/>
    <w:rsid w:val="00CA2822"/>
    <w:rsid w:val="00CB128D"/>
    <w:rsid w:val="00CB6841"/>
    <w:rsid w:val="00CC7AC8"/>
    <w:rsid w:val="00CD0459"/>
    <w:rsid w:val="00CD1F68"/>
    <w:rsid w:val="00CD3E6A"/>
    <w:rsid w:val="00CE1C4A"/>
    <w:rsid w:val="00CE224F"/>
    <w:rsid w:val="00CF1BF6"/>
    <w:rsid w:val="00CF6CCE"/>
    <w:rsid w:val="00D00C36"/>
    <w:rsid w:val="00D0145D"/>
    <w:rsid w:val="00D02424"/>
    <w:rsid w:val="00D07A16"/>
    <w:rsid w:val="00D12DE0"/>
    <w:rsid w:val="00D14E81"/>
    <w:rsid w:val="00D1647F"/>
    <w:rsid w:val="00D16C96"/>
    <w:rsid w:val="00D20F95"/>
    <w:rsid w:val="00D3779C"/>
    <w:rsid w:val="00D37DCA"/>
    <w:rsid w:val="00D54373"/>
    <w:rsid w:val="00D62225"/>
    <w:rsid w:val="00D65D20"/>
    <w:rsid w:val="00D745DA"/>
    <w:rsid w:val="00D77DA5"/>
    <w:rsid w:val="00D84420"/>
    <w:rsid w:val="00D85438"/>
    <w:rsid w:val="00D8732D"/>
    <w:rsid w:val="00D927DB"/>
    <w:rsid w:val="00DA0D76"/>
    <w:rsid w:val="00DA1274"/>
    <w:rsid w:val="00DA133C"/>
    <w:rsid w:val="00DA2B1D"/>
    <w:rsid w:val="00DA30A3"/>
    <w:rsid w:val="00DB7EE7"/>
    <w:rsid w:val="00DC0474"/>
    <w:rsid w:val="00DC3E82"/>
    <w:rsid w:val="00DC529B"/>
    <w:rsid w:val="00DD24DA"/>
    <w:rsid w:val="00DD563C"/>
    <w:rsid w:val="00DE06EE"/>
    <w:rsid w:val="00DF0141"/>
    <w:rsid w:val="00DF0807"/>
    <w:rsid w:val="00DF513B"/>
    <w:rsid w:val="00DF71E8"/>
    <w:rsid w:val="00E0352C"/>
    <w:rsid w:val="00E07BB2"/>
    <w:rsid w:val="00E11E1A"/>
    <w:rsid w:val="00E12C95"/>
    <w:rsid w:val="00E14566"/>
    <w:rsid w:val="00E14911"/>
    <w:rsid w:val="00E17DB7"/>
    <w:rsid w:val="00E22660"/>
    <w:rsid w:val="00E232E0"/>
    <w:rsid w:val="00E23A5B"/>
    <w:rsid w:val="00E3030C"/>
    <w:rsid w:val="00E32EAF"/>
    <w:rsid w:val="00E34BF8"/>
    <w:rsid w:val="00E44F7F"/>
    <w:rsid w:val="00E50CC8"/>
    <w:rsid w:val="00E51FE8"/>
    <w:rsid w:val="00E5244F"/>
    <w:rsid w:val="00E55E57"/>
    <w:rsid w:val="00E56249"/>
    <w:rsid w:val="00E63AB3"/>
    <w:rsid w:val="00E67ACE"/>
    <w:rsid w:val="00E67BA7"/>
    <w:rsid w:val="00E757FD"/>
    <w:rsid w:val="00E84140"/>
    <w:rsid w:val="00E866DC"/>
    <w:rsid w:val="00E93D69"/>
    <w:rsid w:val="00E94FA8"/>
    <w:rsid w:val="00EB4FD7"/>
    <w:rsid w:val="00EC4724"/>
    <w:rsid w:val="00EC564B"/>
    <w:rsid w:val="00EC6F58"/>
    <w:rsid w:val="00ED4634"/>
    <w:rsid w:val="00ED7CB3"/>
    <w:rsid w:val="00EE1123"/>
    <w:rsid w:val="00EE1706"/>
    <w:rsid w:val="00EE3A4F"/>
    <w:rsid w:val="00EF0C91"/>
    <w:rsid w:val="00EF2660"/>
    <w:rsid w:val="00EF26A2"/>
    <w:rsid w:val="00F06892"/>
    <w:rsid w:val="00F1418B"/>
    <w:rsid w:val="00F1668A"/>
    <w:rsid w:val="00F269DE"/>
    <w:rsid w:val="00F26A4B"/>
    <w:rsid w:val="00F31636"/>
    <w:rsid w:val="00F32788"/>
    <w:rsid w:val="00F376E3"/>
    <w:rsid w:val="00F37ED4"/>
    <w:rsid w:val="00F40A46"/>
    <w:rsid w:val="00F41D12"/>
    <w:rsid w:val="00F45235"/>
    <w:rsid w:val="00F50B3C"/>
    <w:rsid w:val="00F5592A"/>
    <w:rsid w:val="00F57E9D"/>
    <w:rsid w:val="00F66E1A"/>
    <w:rsid w:val="00F71EBB"/>
    <w:rsid w:val="00F728DA"/>
    <w:rsid w:val="00F75F12"/>
    <w:rsid w:val="00F8554D"/>
    <w:rsid w:val="00FB4E60"/>
    <w:rsid w:val="00FC4ACC"/>
    <w:rsid w:val="00FD0892"/>
    <w:rsid w:val="00FD6782"/>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customStyle="1" w:styleId="UnresolvedMention">
    <w:name w:val="Unresolved Mention"/>
    <w:basedOn w:val="Fontdeparagrafimplicit"/>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f.gov.md/ro/content/anun%C8%9B-privind-ini%C8%9Bierea-elabor%C4%83rii-proiectului-61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672B1911-1D49-40E1-8B78-D3CF273D8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1529</Words>
  <Characters>8720</Characters>
  <Application>Microsoft Office Word</Application>
  <DocSecurity>0</DocSecurity>
  <Lines>72</Lines>
  <Paragraphs>20</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Lilia, Radul</cp:lastModifiedBy>
  <cp:revision>4</cp:revision>
  <cp:lastPrinted>2024-03-11T11:21:00Z</cp:lastPrinted>
  <dcterms:created xsi:type="dcterms:W3CDTF">2025-03-14T06:58:00Z</dcterms:created>
  <dcterms:modified xsi:type="dcterms:W3CDTF">2025-03-14T13:38:00Z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y fmtid="{D5CDD505-2E9C-101B-9397-08002B2CF9AE}" pid="4" name="ClassificationContentMarkingHeaderShapeIds">
    <vt:lpwstr>41568fec,16867776,6ba4ab4b</vt:lpwstr>
  </property>
  <property fmtid="{D5CDD505-2E9C-101B-9397-08002B2CF9AE}" pid="5" name="ClassificationContentMarkingHeaderFontProps">
    <vt:lpwstr>#000000,10,Calibri</vt:lpwstr>
  </property>
  <property fmtid="{D5CDD505-2E9C-101B-9397-08002B2CF9AE}" pid="6" name="ClassificationContentMarkingHeaderText">
    <vt:lpwstr>Uz intern </vt:lpwstr>
  </property>
  <property fmtid="{D5CDD505-2E9C-101B-9397-08002B2CF9AE}" pid="7" name="MSIP_Label_2cec6f5e-82b5-40b4-8834-65352975ebfe_Enabled">
    <vt:lpwstr>true</vt:lpwstr>
  </property>
  <property fmtid="{D5CDD505-2E9C-101B-9397-08002B2CF9AE}" pid="8" name="MSIP_Label_2cec6f5e-82b5-40b4-8834-65352975ebfe_SetDate">
    <vt:lpwstr>2024-08-23T07:42:08Z</vt:lpwstr>
  </property>
  <property fmtid="{D5CDD505-2E9C-101B-9397-08002B2CF9AE}" pid="9" name="MSIP_Label_2cec6f5e-82b5-40b4-8834-65352975ebfe_Method">
    <vt:lpwstr>Privileged</vt:lpwstr>
  </property>
  <property fmtid="{D5CDD505-2E9C-101B-9397-08002B2CF9AE}" pid="10" name="MSIP_Label_2cec6f5e-82b5-40b4-8834-65352975ebfe_Name">
    <vt:lpwstr>Uz intern</vt:lpwstr>
  </property>
  <property fmtid="{D5CDD505-2E9C-101B-9397-08002B2CF9AE}" pid="11" name="MSIP_Label_2cec6f5e-82b5-40b4-8834-65352975ebfe_SiteId">
    <vt:lpwstr>8dfc8767-116b-4268-83c5-fbc859346d38</vt:lpwstr>
  </property>
  <property fmtid="{D5CDD505-2E9C-101B-9397-08002B2CF9AE}" pid="12" name="MSIP_Label_2cec6f5e-82b5-40b4-8834-65352975ebfe_ActionId">
    <vt:lpwstr>cfe1e682-0c7b-4d81-9488-5112908a78b3</vt:lpwstr>
  </property>
  <property fmtid="{D5CDD505-2E9C-101B-9397-08002B2CF9AE}" pid="13" name="MSIP_Label_2cec6f5e-82b5-40b4-8834-65352975ebfe_ContentBits">
    <vt:lpwstr>1</vt:lpwstr>
  </property>
</Properties>
</file>