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9F7770" w14:textId="6B122D1F" w:rsidR="008B4BE6" w:rsidRPr="00031DFE" w:rsidRDefault="008B4BE6" w:rsidP="00F37ED4">
      <w:pPr>
        <w:pBdr>
          <w:top w:val="none" w:sz="4" w:space="0" w:color="000000"/>
          <w:left w:val="none" w:sz="4" w:space="0" w:color="000000"/>
          <w:bottom w:val="none" w:sz="4" w:space="0" w:color="000000"/>
          <w:right w:val="none" w:sz="4" w:space="0" w:color="000000"/>
        </w:pBdr>
        <w:tabs>
          <w:tab w:val="left" w:pos="884"/>
          <w:tab w:val="left" w:pos="1196"/>
        </w:tabs>
        <w:rPr>
          <w:color w:val="000000" w:themeColor="text1"/>
          <w:sz w:val="24"/>
          <w:szCs w:val="24"/>
          <w:lang w:val="ro-RO"/>
        </w:rPr>
      </w:pPr>
    </w:p>
    <w:p w14:paraId="19B5E71F" w14:textId="7A61C0EE" w:rsidR="008B4BE6" w:rsidRPr="00031DFE"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color w:val="000000" w:themeColor="text1"/>
          <w:sz w:val="26"/>
          <w:szCs w:val="26"/>
          <w:lang w:val="ro-RO"/>
        </w:rPr>
      </w:pPr>
      <w:r w:rsidRPr="00031DFE">
        <w:rPr>
          <w:b/>
          <w:color w:val="000000" w:themeColor="text1"/>
          <w:sz w:val="26"/>
          <w:szCs w:val="26"/>
          <w:lang w:val="ro-RO"/>
        </w:rPr>
        <w:t>NOTA</w:t>
      </w:r>
      <w:r w:rsidR="00032B46" w:rsidRPr="00031DFE">
        <w:rPr>
          <w:b/>
          <w:color w:val="000000" w:themeColor="text1"/>
          <w:sz w:val="26"/>
          <w:szCs w:val="26"/>
          <w:lang w:val="ro-RO"/>
        </w:rPr>
        <w:t xml:space="preserve"> </w:t>
      </w:r>
      <w:r w:rsidRPr="00031DFE">
        <w:rPr>
          <w:b/>
          <w:color w:val="000000" w:themeColor="text1"/>
          <w:sz w:val="26"/>
          <w:szCs w:val="26"/>
          <w:lang w:val="ro-RO"/>
        </w:rPr>
        <w:t>DE</w:t>
      </w:r>
      <w:r w:rsidR="00032B46" w:rsidRPr="00031DFE">
        <w:rPr>
          <w:b/>
          <w:color w:val="000000" w:themeColor="text1"/>
          <w:sz w:val="26"/>
          <w:szCs w:val="26"/>
          <w:lang w:val="ro-RO"/>
        </w:rPr>
        <w:t xml:space="preserve"> </w:t>
      </w:r>
      <w:r w:rsidRPr="00031DFE">
        <w:rPr>
          <w:b/>
          <w:color w:val="000000" w:themeColor="text1"/>
          <w:sz w:val="26"/>
          <w:szCs w:val="26"/>
          <w:lang w:val="ro-RO"/>
        </w:rPr>
        <w:t>FUNDAMENTARE</w:t>
      </w:r>
    </w:p>
    <w:p w14:paraId="3AE4A193" w14:textId="1EE197FA" w:rsidR="0069570C" w:rsidRPr="00031DFE" w:rsidRDefault="006933C3" w:rsidP="0069570C">
      <w:pPr>
        <w:jc w:val="center"/>
        <w:rPr>
          <w:b/>
          <w:bCs/>
          <w:color w:val="000000" w:themeColor="text1"/>
          <w:sz w:val="26"/>
          <w:szCs w:val="26"/>
          <w:lang w:val="ro-RO"/>
        </w:rPr>
      </w:pPr>
      <w:r w:rsidRPr="00031DFE">
        <w:rPr>
          <w:b/>
          <w:color w:val="000000" w:themeColor="text1"/>
          <w:sz w:val="26"/>
          <w:szCs w:val="26"/>
          <w:lang w:val="ro-RO"/>
        </w:rPr>
        <w:t>la</w:t>
      </w:r>
      <w:r w:rsidR="00032B46" w:rsidRPr="00031DFE">
        <w:rPr>
          <w:b/>
          <w:color w:val="000000" w:themeColor="text1"/>
          <w:sz w:val="26"/>
          <w:szCs w:val="26"/>
          <w:lang w:val="ro-RO"/>
        </w:rPr>
        <w:t xml:space="preserve"> </w:t>
      </w:r>
      <w:r w:rsidRPr="00031DFE">
        <w:rPr>
          <w:b/>
          <w:color w:val="000000" w:themeColor="text1"/>
          <w:sz w:val="26"/>
          <w:szCs w:val="26"/>
          <w:lang w:val="ro-RO"/>
        </w:rPr>
        <w:t>proiectul</w:t>
      </w:r>
      <w:r w:rsidR="00032B46" w:rsidRPr="00031DFE">
        <w:rPr>
          <w:b/>
          <w:color w:val="000000" w:themeColor="text1"/>
          <w:sz w:val="26"/>
          <w:szCs w:val="26"/>
          <w:lang w:val="ro-RO"/>
        </w:rPr>
        <w:t xml:space="preserve"> </w:t>
      </w:r>
      <w:r w:rsidR="0069570C" w:rsidRPr="00031DFE">
        <w:rPr>
          <w:b/>
          <w:bCs/>
          <w:color w:val="000000" w:themeColor="text1"/>
          <w:sz w:val="26"/>
          <w:szCs w:val="26"/>
          <w:lang w:val="ro-RO"/>
        </w:rPr>
        <w:t>pentru modific</w:t>
      </w:r>
      <w:r w:rsidR="00C556B6" w:rsidRPr="00031DFE">
        <w:rPr>
          <w:b/>
          <w:bCs/>
          <w:color w:val="000000" w:themeColor="text1"/>
          <w:sz w:val="26"/>
          <w:szCs w:val="26"/>
          <w:lang w:val="ro-RO"/>
        </w:rPr>
        <w:t>area Hotărârii Guvernului nr. 624/2020</w:t>
      </w:r>
    </w:p>
    <w:p w14:paraId="70174EE1" w14:textId="183AC2AC" w:rsidR="0069570C" w:rsidRPr="00031DFE" w:rsidRDefault="0069570C" w:rsidP="0069570C">
      <w:pPr>
        <w:jc w:val="center"/>
        <w:rPr>
          <w:b/>
          <w:bCs/>
          <w:color w:val="000000" w:themeColor="text1"/>
          <w:sz w:val="26"/>
          <w:szCs w:val="26"/>
          <w:lang w:val="ro-RO"/>
        </w:rPr>
      </w:pPr>
      <w:r w:rsidRPr="00031DFE">
        <w:rPr>
          <w:b/>
          <w:bCs/>
          <w:color w:val="000000" w:themeColor="text1"/>
          <w:sz w:val="26"/>
          <w:szCs w:val="26"/>
          <w:lang w:val="ro-RO"/>
        </w:rPr>
        <w:t xml:space="preserve">cu privire la </w:t>
      </w:r>
      <w:r w:rsidR="00C556B6" w:rsidRPr="00031DFE">
        <w:rPr>
          <w:b/>
          <w:bCs/>
          <w:color w:val="000000" w:themeColor="text1"/>
          <w:sz w:val="26"/>
          <w:szCs w:val="26"/>
          <w:lang w:val="ro-RO"/>
        </w:rPr>
        <w:t>aprobarea Cerințelor de calitate pentru preparate și produse din carne</w:t>
      </w:r>
    </w:p>
    <w:p w14:paraId="7270453C" w14:textId="1171194F" w:rsidR="008B4BE6" w:rsidRPr="00031DFE" w:rsidRDefault="008B4BE6"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color w:val="000000" w:themeColor="text1"/>
          <w:sz w:val="26"/>
          <w:szCs w:val="26"/>
          <w:lang w:val="ro-RO"/>
        </w:rPr>
      </w:pP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335"/>
      </w:tblGrid>
      <w:tr w:rsidR="00031DFE" w:rsidRPr="00031DFE" w14:paraId="287A4E29" w14:textId="77777777" w:rsidTr="00854C8D">
        <w:tc>
          <w:tcPr>
            <w:tcW w:w="9335" w:type="dxa"/>
            <w:tcBorders>
              <w:top w:val="single" w:sz="8" w:space="0" w:color="000000"/>
              <w:left w:val="single" w:sz="8" w:space="0" w:color="000000"/>
              <w:bottom w:val="single" w:sz="8" w:space="0" w:color="000000"/>
              <w:right w:val="single" w:sz="8" w:space="0" w:color="000000"/>
            </w:tcBorders>
            <w:shd w:val="clear" w:color="auto" w:fill="CCFFCC"/>
            <w:tcMar>
              <w:top w:w="0" w:type="dxa"/>
              <w:left w:w="108" w:type="dxa"/>
              <w:bottom w:w="0" w:type="dxa"/>
              <w:right w:w="108" w:type="dxa"/>
            </w:tcMar>
          </w:tcPr>
          <w:p w14:paraId="3A0D3A17" w14:textId="355DA38D" w:rsidR="007258CF" w:rsidRPr="00031DFE" w:rsidRDefault="0036135C" w:rsidP="00042BE9">
            <w:pPr>
              <w:spacing w:line="276" w:lineRule="auto"/>
              <w:rPr>
                <w:rFonts w:ascii="Times New Roman" w:hAnsi="Times New Roman"/>
                <w:b/>
                <w:bCs/>
                <w:color w:val="000000" w:themeColor="text1"/>
                <w:sz w:val="26"/>
                <w:szCs w:val="26"/>
                <w:lang w:val="ro-RO"/>
              </w:rPr>
            </w:pPr>
            <w:r w:rsidRPr="00031DFE">
              <w:rPr>
                <w:rFonts w:ascii="Times New Roman" w:hAnsi="Times New Roman"/>
                <w:b/>
                <w:bCs/>
                <w:color w:val="000000" w:themeColor="text1"/>
                <w:sz w:val="26"/>
                <w:szCs w:val="26"/>
                <w:lang w:val="ro-RO"/>
              </w:rPr>
              <w:t>1.</w:t>
            </w:r>
            <w:r w:rsidR="00032B46" w:rsidRPr="00031DFE">
              <w:rPr>
                <w:rFonts w:ascii="Times New Roman" w:hAnsi="Times New Roman"/>
                <w:b/>
                <w:bCs/>
                <w:color w:val="000000" w:themeColor="text1"/>
                <w:sz w:val="26"/>
                <w:szCs w:val="26"/>
                <w:lang w:val="ro-RO"/>
              </w:rPr>
              <w:t xml:space="preserve"> </w:t>
            </w:r>
            <w:r w:rsidR="006933C3" w:rsidRPr="00031DFE">
              <w:rPr>
                <w:rFonts w:ascii="Times New Roman" w:hAnsi="Times New Roman"/>
                <w:b/>
                <w:bCs/>
                <w:color w:val="000000" w:themeColor="text1"/>
                <w:sz w:val="26"/>
                <w:szCs w:val="26"/>
                <w:lang w:val="ro-RO"/>
              </w:rPr>
              <w:t>Denumirea</w:t>
            </w:r>
            <w:r w:rsidR="00032B46" w:rsidRPr="00031DFE">
              <w:rPr>
                <w:rFonts w:ascii="Times New Roman" w:hAnsi="Times New Roman"/>
                <w:b/>
                <w:bCs/>
                <w:color w:val="000000" w:themeColor="text1"/>
                <w:sz w:val="26"/>
                <w:szCs w:val="26"/>
                <w:lang w:val="ro-RO"/>
              </w:rPr>
              <w:t xml:space="preserve"> </w:t>
            </w:r>
            <w:r w:rsidR="006933C3" w:rsidRPr="00031DFE">
              <w:rPr>
                <w:rFonts w:ascii="Times New Roman" w:hAnsi="Times New Roman"/>
                <w:b/>
                <w:bCs/>
                <w:color w:val="000000" w:themeColor="text1"/>
                <w:sz w:val="26"/>
                <w:szCs w:val="26"/>
                <w:lang w:val="ro-RO"/>
              </w:rPr>
              <w:t>sau</w:t>
            </w:r>
            <w:r w:rsidR="00032B46" w:rsidRPr="00031DFE">
              <w:rPr>
                <w:rFonts w:ascii="Times New Roman" w:hAnsi="Times New Roman"/>
                <w:b/>
                <w:bCs/>
                <w:color w:val="000000" w:themeColor="text1"/>
                <w:sz w:val="26"/>
                <w:szCs w:val="26"/>
                <w:lang w:val="ro-RO"/>
              </w:rPr>
              <w:t xml:space="preserve"> </w:t>
            </w:r>
            <w:r w:rsidR="006933C3" w:rsidRPr="00031DFE">
              <w:rPr>
                <w:rFonts w:ascii="Times New Roman" w:hAnsi="Times New Roman"/>
                <w:b/>
                <w:bCs/>
                <w:color w:val="000000" w:themeColor="text1"/>
                <w:sz w:val="26"/>
                <w:szCs w:val="26"/>
                <w:lang w:val="ro-RO"/>
              </w:rPr>
              <w:t>numele</w:t>
            </w:r>
            <w:r w:rsidR="00032B46" w:rsidRPr="00031DFE">
              <w:rPr>
                <w:rFonts w:ascii="Times New Roman" w:hAnsi="Times New Roman"/>
                <w:b/>
                <w:bCs/>
                <w:color w:val="000000" w:themeColor="text1"/>
                <w:sz w:val="26"/>
                <w:szCs w:val="26"/>
                <w:lang w:val="ro-RO"/>
              </w:rPr>
              <w:t xml:space="preserve"> </w:t>
            </w:r>
            <w:r w:rsidR="006933C3" w:rsidRPr="00031DFE">
              <w:rPr>
                <w:rFonts w:ascii="Times New Roman" w:hAnsi="Times New Roman"/>
                <w:b/>
                <w:bCs/>
                <w:color w:val="000000" w:themeColor="text1"/>
                <w:sz w:val="26"/>
                <w:szCs w:val="26"/>
                <w:lang w:val="ro-RO"/>
              </w:rPr>
              <w:t>autorului</w:t>
            </w:r>
            <w:r w:rsidR="00032B46" w:rsidRPr="00031DFE">
              <w:rPr>
                <w:rFonts w:ascii="Times New Roman" w:hAnsi="Times New Roman"/>
                <w:b/>
                <w:bCs/>
                <w:color w:val="000000" w:themeColor="text1"/>
                <w:sz w:val="26"/>
                <w:szCs w:val="26"/>
                <w:lang w:val="ro-RO"/>
              </w:rPr>
              <w:t xml:space="preserve"> </w:t>
            </w:r>
            <w:r w:rsidR="00863417" w:rsidRPr="00031DFE">
              <w:rPr>
                <w:rFonts w:ascii="Times New Roman" w:hAnsi="Times New Roman"/>
                <w:b/>
                <w:bCs/>
                <w:color w:val="000000" w:themeColor="text1"/>
                <w:sz w:val="26"/>
                <w:szCs w:val="26"/>
                <w:lang w:val="ro-RO"/>
              </w:rPr>
              <w:t>ș</w:t>
            </w:r>
            <w:r w:rsidR="006933C3" w:rsidRPr="00031DFE">
              <w:rPr>
                <w:rFonts w:ascii="Times New Roman" w:hAnsi="Times New Roman"/>
                <w:b/>
                <w:bCs/>
                <w:color w:val="000000" w:themeColor="text1"/>
                <w:sz w:val="26"/>
                <w:szCs w:val="26"/>
                <w:lang w:val="ro-RO"/>
              </w:rPr>
              <w:t>i,</w:t>
            </w:r>
            <w:r w:rsidR="00032B46" w:rsidRPr="00031DFE">
              <w:rPr>
                <w:rFonts w:ascii="Times New Roman" w:hAnsi="Times New Roman"/>
                <w:b/>
                <w:bCs/>
                <w:color w:val="000000" w:themeColor="text1"/>
                <w:sz w:val="26"/>
                <w:szCs w:val="26"/>
                <w:lang w:val="ro-RO"/>
              </w:rPr>
              <w:t xml:space="preserve"> </w:t>
            </w:r>
            <w:r w:rsidR="006933C3" w:rsidRPr="00031DFE">
              <w:rPr>
                <w:rFonts w:ascii="Times New Roman" w:hAnsi="Times New Roman"/>
                <w:b/>
                <w:bCs/>
                <w:color w:val="000000" w:themeColor="text1"/>
                <w:sz w:val="26"/>
                <w:szCs w:val="26"/>
                <w:lang w:val="ro-RO"/>
              </w:rPr>
              <w:t>după</w:t>
            </w:r>
            <w:r w:rsidR="00032B46" w:rsidRPr="00031DFE">
              <w:rPr>
                <w:rFonts w:ascii="Times New Roman" w:hAnsi="Times New Roman"/>
                <w:b/>
                <w:bCs/>
                <w:color w:val="000000" w:themeColor="text1"/>
                <w:sz w:val="26"/>
                <w:szCs w:val="26"/>
                <w:lang w:val="ro-RO"/>
              </w:rPr>
              <w:t xml:space="preserve"> </w:t>
            </w:r>
            <w:r w:rsidR="006933C3" w:rsidRPr="00031DFE">
              <w:rPr>
                <w:rFonts w:ascii="Times New Roman" w:hAnsi="Times New Roman"/>
                <w:b/>
                <w:bCs/>
                <w:color w:val="000000" w:themeColor="text1"/>
                <w:sz w:val="26"/>
                <w:szCs w:val="26"/>
                <w:lang w:val="ro-RO"/>
              </w:rPr>
              <w:t>caz,</w:t>
            </w:r>
            <w:r w:rsidR="00032B46" w:rsidRPr="00031DFE">
              <w:rPr>
                <w:rFonts w:ascii="Times New Roman" w:hAnsi="Times New Roman"/>
                <w:b/>
                <w:bCs/>
                <w:color w:val="000000" w:themeColor="text1"/>
                <w:sz w:val="26"/>
                <w:szCs w:val="26"/>
                <w:lang w:val="ro-RO"/>
              </w:rPr>
              <w:t xml:space="preserve"> </w:t>
            </w:r>
            <w:r w:rsidR="006933C3" w:rsidRPr="00031DFE">
              <w:rPr>
                <w:rFonts w:ascii="Times New Roman" w:hAnsi="Times New Roman"/>
                <w:b/>
                <w:bCs/>
                <w:color w:val="000000" w:themeColor="text1"/>
                <w:sz w:val="26"/>
                <w:szCs w:val="26"/>
                <w:lang w:val="ro-RO"/>
              </w:rPr>
              <w:t>a</w:t>
            </w:r>
            <w:r w:rsidR="00E94FA8" w:rsidRPr="00031DFE">
              <w:rPr>
                <w:rFonts w:ascii="Times New Roman" w:hAnsi="Times New Roman"/>
                <w:b/>
                <w:bCs/>
                <w:color w:val="000000" w:themeColor="text1"/>
                <w:sz w:val="26"/>
                <w:szCs w:val="26"/>
                <w:lang w:val="ro-RO"/>
              </w:rPr>
              <w:t>/al</w:t>
            </w:r>
            <w:r w:rsidR="00032B46" w:rsidRPr="00031DFE">
              <w:rPr>
                <w:rFonts w:ascii="Times New Roman" w:hAnsi="Times New Roman"/>
                <w:b/>
                <w:bCs/>
                <w:color w:val="000000" w:themeColor="text1"/>
                <w:sz w:val="26"/>
                <w:szCs w:val="26"/>
                <w:lang w:val="ro-RO"/>
              </w:rPr>
              <w:t xml:space="preserve"> </w:t>
            </w:r>
            <w:r w:rsidR="006933C3" w:rsidRPr="00031DFE">
              <w:rPr>
                <w:rFonts w:ascii="Times New Roman" w:hAnsi="Times New Roman"/>
                <w:b/>
                <w:bCs/>
                <w:color w:val="000000" w:themeColor="text1"/>
                <w:sz w:val="26"/>
                <w:szCs w:val="26"/>
                <w:lang w:val="ro-RO"/>
              </w:rPr>
              <w:t>participan</w:t>
            </w:r>
            <w:r w:rsidR="00863417" w:rsidRPr="00031DFE">
              <w:rPr>
                <w:rFonts w:ascii="Times New Roman" w:hAnsi="Times New Roman"/>
                <w:b/>
                <w:bCs/>
                <w:color w:val="000000" w:themeColor="text1"/>
                <w:sz w:val="26"/>
                <w:szCs w:val="26"/>
                <w:lang w:val="ro-RO"/>
              </w:rPr>
              <w:t>ț</w:t>
            </w:r>
            <w:r w:rsidR="006933C3" w:rsidRPr="00031DFE">
              <w:rPr>
                <w:rFonts w:ascii="Times New Roman" w:hAnsi="Times New Roman"/>
                <w:b/>
                <w:bCs/>
                <w:color w:val="000000" w:themeColor="text1"/>
                <w:sz w:val="26"/>
                <w:szCs w:val="26"/>
                <w:lang w:val="ro-RO"/>
              </w:rPr>
              <w:t>ilor</w:t>
            </w:r>
            <w:r w:rsidR="00032B46" w:rsidRPr="00031DFE">
              <w:rPr>
                <w:rFonts w:ascii="Times New Roman" w:hAnsi="Times New Roman"/>
                <w:b/>
                <w:bCs/>
                <w:color w:val="000000" w:themeColor="text1"/>
                <w:sz w:val="26"/>
                <w:szCs w:val="26"/>
                <w:lang w:val="ro-RO"/>
              </w:rPr>
              <w:t xml:space="preserve"> </w:t>
            </w:r>
            <w:r w:rsidR="006933C3" w:rsidRPr="00031DFE">
              <w:rPr>
                <w:rFonts w:ascii="Times New Roman" w:hAnsi="Times New Roman"/>
                <w:b/>
                <w:bCs/>
                <w:color w:val="000000" w:themeColor="text1"/>
                <w:sz w:val="26"/>
                <w:szCs w:val="26"/>
                <w:lang w:val="ro-RO"/>
              </w:rPr>
              <w:t>la</w:t>
            </w:r>
            <w:r w:rsidR="00032B46" w:rsidRPr="00031DFE">
              <w:rPr>
                <w:rFonts w:ascii="Times New Roman" w:hAnsi="Times New Roman"/>
                <w:b/>
                <w:bCs/>
                <w:color w:val="000000" w:themeColor="text1"/>
                <w:sz w:val="26"/>
                <w:szCs w:val="26"/>
                <w:lang w:val="ro-RO"/>
              </w:rPr>
              <w:t xml:space="preserve"> </w:t>
            </w:r>
            <w:r w:rsidR="006933C3" w:rsidRPr="00031DFE">
              <w:rPr>
                <w:rFonts w:ascii="Times New Roman" w:hAnsi="Times New Roman"/>
                <w:b/>
                <w:bCs/>
                <w:color w:val="000000" w:themeColor="text1"/>
                <w:sz w:val="26"/>
                <w:szCs w:val="26"/>
                <w:lang w:val="ro-RO"/>
              </w:rPr>
              <w:t>elaborarea</w:t>
            </w:r>
            <w:r w:rsidR="00032B46" w:rsidRPr="00031DFE">
              <w:rPr>
                <w:rFonts w:ascii="Times New Roman" w:hAnsi="Times New Roman"/>
                <w:b/>
                <w:bCs/>
                <w:color w:val="000000" w:themeColor="text1"/>
                <w:sz w:val="26"/>
                <w:szCs w:val="26"/>
                <w:lang w:val="ro-RO"/>
              </w:rPr>
              <w:t xml:space="preserve"> </w:t>
            </w:r>
            <w:r w:rsidR="006933C3" w:rsidRPr="00031DFE">
              <w:rPr>
                <w:rFonts w:ascii="Times New Roman" w:hAnsi="Times New Roman"/>
                <w:b/>
                <w:bCs/>
                <w:color w:val="000000" w:themeColor="text1"/>
                <w:sz w:val="26"/>
                <w:szCs w:val="26"/>
                <w:lang w:val="ro-RO"/>
              </w:rPr>
              <w:t>proiectului</w:t>
            </w:r>
            <w:r w:rsidR="00032B46" w:rsidRPr="00031DFE">
              <w:rPr>
                <w:rFonts w:ascii="Times New Roman" w:hAnsi="Times New Roman"/>
                <w:b/>
                <w:bCs/>
                <w:color w:val="000000" w:themeColor="text1"/>
                <w:sz w:val="26"/>
                <w:szCs w:val="26"/>
                <w:lang w:val="ro-RO"/>
              </w:rPr>
              <w:t xml:space="preserve"> </w:t>
            </w:r>
            <w:r w:rsidR="006933C3" w:rsidRPr="00031DFE">
              <w:rPr>
                <w:rFonts w:ascii="Times New Roman" w:hAnsi="Times New Roman"/>
                <w:b/>
                <w:bCs/>
                <w:color w:val="000000" w:themeColor="text1"/>
                <w:sz w:val="26"/>
                <w:szCs w:val="26"/>
                <w:lang w:val="ro-RO"/>
              </w:rPr>
              <w:t>actului</w:t>
            </w:r>
            <w:r w:rsidR="00032B46" w:rsidRPr="00031DFE">
              <w:rPr>
                <w:rFonts w:ascii="Times New Roman" w:hAnsi="Times New Roman"/>
                <w:b/>
                <w:bCs/>
                <w:color w:val="000000" w:themeColor="text1"/>
                <w:sz w:val="26"/>
                <w:szCs w:val="26"/>
                <w:lang w:val="ro-RO"/>
              </w:rPr>
              <w:t xml:space="preserve"> </w:t>
            </w:r>
            <w:r w:rsidR="006933C3" w:rsidRPr="00031DFE">
              <w:rPr>
                <w:rFonts w:ascii="Times New Roman" w:hAnsi="Times New Roman"/>
                <w:b/>
                <w:bCs/>
                <w:color w:val="000000" w:themeColor="text1"/>
                <w:sz w:val="26"/>
                <w:szCs w:val="26"/>
                <w:lang w:val="ro-RO"/>
              </w:rPr>
              <w:t>normativ</w:t>
            </w:r>
          </w:p>
        </w:tc>
      </w:tr>
      <w:tr w:rsidR="00031DFE" w:rsidRPr="00031DFE" w14:paraId="07E4E789" w14:textId="77777777" w:rsidTr="0063670E">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EAC8C97" w14:textId="56CDE16B" w:rsidR="008B4BE6" w:rsidRPr="00031DFE" w:rsidRDefault="00930D3E" w:rsidP="00C556B6">
            <w:pPr>
              <w:spacing w:line="276" w:lineRule="auto"/>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 xml:space="preserve">Proiectul de hotărâre de Guvern pentru modificarea Hotărârii Guvernului nr. </w:t>
            </w:r>
            <w:r w:rsidR="00C556B6" w:rsidRPr="00031DFE">
              <w:rPr>
                <w:rFonts w:ascii="Times New Roman" w:hAnsi="Times New Roman"/>
                <w:color w:val="000000" w:themeColor="text1"/>
                <w:sz w:val="26"/>
                <w:szCs w:val="26"/>
                <w:lang w:val="ro-RO"/>
              </w:rPr>
              <w:t>624/2020</w:t>
            </w:r>
            <w:r w:rsidRPr="00031DFE">
              <w:rPr>
                <w:rFonts w:ascii="Times New Roman" w:hAnsi="Times New Roman"/>
                <w:color w:val="000000" w:themeColor="text1"/>
                <w:sz w:val="26"/>
                <w:szCs w:val="26"/>
                <w:lang w:val="ro-RO"/>
              </w:rPr>
              <w:t xml:space="preserve"> cu privire la </w:t>
            </w:r>
            <w:r w:rsidR="00C556B6" w:rsidRPr="00031DFE">
              <w:rPr>
                <w:rFonts w:ascii="Times New Roman" w:hAnsi="Times New Roman"/>
                <w:color w:val="000000" w:themeColor="text1"/>
                <w:sz w:val="26"/>
                <w:szCs w:val="26"/>
                <w:lang w:val="ro-RO"/>
              </w:rPr>
              <w:t xml:space="preserve">aprobarea Cerințelor de calitate pentru </w:t>
            </w:r>
            <w:r w:rsidR="00ED1261" w:rsidRPr="00031DFE">
              <w:rPr>
                <w:rFonts w:ascii="Times New Roman" w:hAnsi="Times New Roman"/>
                <w:color w:val="000000" w:themeColor="text1"/>
                <w:sz w:val="26"/>
                <w:szCs w:val="26"/>
                <w:lang w:val="ro-RO"/>
              </w:rPr>
              <w:t>preparate și produse din carne este elaborat de către Ministerul Agriculturii și Industriei Alimentare.</w:t>
            </w:r>
          </w:p>
          <w:p w14:paraId="77155182" w14:textId="40992FD6" w:rsidR="004A2D64" w:rsidRPr="00031DFE" w:rsidRDefault="004A2D64" w:rsidP="00C556B6">
            <w:pPr>
              <w:spacing w:line="276" w:lineRule="auto"/>
              <w:rPr>
                <w:b/>
                <w:bCs/>
                <w:color w:val="000000" w:themeColor="text1"/>
                <w:sz w:val="26"/>
                <w:szCs w:val="26"/>
                <w:lang w:val="ro-RO"/>
              </w:rPr>
            </w:pPr>
            <w:r w:rsidRPr="00031DFE">
              <w:rPr>
                <w:rFonts w:ascii="Times New Roman" w:hAnsi="Times New Roman"/>
                <w:color w:val="000000" w:themeColor="text1"/>
                <w:sz w:val="26"/>
                <w:szCs w:val="26"/>
                <w:lang w:val="ro-RO"/>
              </w:rPr>
              <w:t xml:space="preserve">Subdiviziunea: </w:t>
            </w:r>
            <w:r w:rsidR="009D4495" w:rsidRPr="00031DFE">
              <w:rPr>
                <w:rFonts w:ascii="Times New Roman" w:hAnsi="Times New Roman"/>
                <w:color w:val="000000" w:themeColor="text1"/>
                <w:sz w:val="26"/>
                <w:szCs w:val="26"/>
                <w:lang w:val="ro-RO"/>
              </w:rPr>
              <w:t>Direcția industria alimentară.</w:t>
            </w:r>
          </w:p>
        </w:tc>
      </w:tr>
      <w:tr w:rsidR="00031DFE" w:rsidRPr="00031DFE" w14:paraId="54985D5B" w14:textId="77777777" w:rsidTr="00854C8D">
        <w:tc>
          <w:tcPr>
            <w:tcW w:w="9335" w:type="dxa"/>
            <w:tcBorders>
              <w:top w:val="none" w:sz="4" w:space="0" w:color="000000"/>
              <w:left w:val="single" w:sz="8" w:space="0" w:color="000000"/>
              <w:bottom w:val="single" w:sz="8" w:space="0" w:color="000000"/>
              <w:right w:val="single" w:sz="8" w:space="0" w:color="000000"/>
            </w:tcBorders>
            <w:shd w:val="clear" w:color="auto" w:fill="CCFFCC"/>
            <w:tcMar>
              <w:top w:w="0" w:type="dxa"/>
              <w:left w:w="108" w:type="dxa"/>
              <w:bottom w:w="0" w:type="dxa"/>
              <w:right w:w="108" w:type="dxa"/>
            </w:tcMar>
          </w:tcPr>
          <w:p w14:paraId="6CF02A6C" w14:textId="421495FE" w:rsidR="007258CF" w:rsidRPr="00031DFE" w:rsidRDefault="006933C3" w:rsidP="00042BE9">
            <w:pPr>
              <w:spacing w:line="276" w:lineRule="auto"/>
              <w:rPr>
                <w:rFonts w:ascii="Times New Roman" w:hAnsi="Times New Roman"/>
                <w:b/>
                <w:bCs/>
                <w:color w:val="000000" w:themeColor="text1"/>
                <w:sz w:val="26"/>
                <w:szCs w:val="26"/>
                <w:lang w:val="ro-RO"/>
              </w:rPr>
            </w:pPr>
            <w:r w:rsidRPr="00031DFE">
              <w:rPr>
                <w:rFonts w:ascii="Times New Roman" w:hAnsi="Times New Roman"/>
                <w:b/>
                <w:bCs/>
                <w:color w:val="000000" w:themeColor="text1"/>
                <w:sz w:val="26"/>
                <w:szCs w:val="26"/>
                <w:lang w:val="ro-RO"/>
              </w:rPr>
              <w:t>2.</w:t>
            </w:r>
            <w:r w:rsidR="00032B46" w:rsidRPr="00031DFE">
              <w:rPr>
                <w:rFonts w:ascii="Times New Roman" w:hAnsi="Times New Roman"/>
                <w:b/>
                <w:bCs/>
                <w:color w:val="000000" w:themeColor="text1"/>
                <w:sz w:val="26"/>
                <w:szCs w:val="26"/>
                <w:lang w:val="ro-RO"/>
              </w:rPr>
              <w:t xml:space="preserve"> </w:t>
            </w:r>
            <w:r w:rsidRPr="00031DFE">
              <w:rPr>
                <w:rFonts w:ascii="Times New Roman" w:hAnsi="Times New Roman"/>
                <w:b/>
                <w:bCs/>
                <w:color w:val="000000" w:themeColor="text1"/>
                <w:sz w:val="26"/>
                <w:szCs w:val="26"/>
                <w:lang w:val="ro-RO"/>
              </w:rPr>
              <w:t>Condi</w:t>
            </w:r>
            <w:r w:rsidR="00863417" w:rsidRPr="00031DFE">
              <w:rPr>
                <w:rFonts w:ascii="Times New Roman" w:hAnsi="Times New Roman"/>
                <w:b/>
                <w:bCs/>
                <w:color w:val="000000" w:themeColor="text1"/>
                <w:sz w:val="26"/>
                <w:szCs w:val="26"/>
                <w:lang w:val="ro-RO"/>
              </w:rPr>
              <w:t>ț</w:t>
            </w:r>
            <w:r w:rsidRPr="00031DFE">
              <w:rPr>
                <w:rFonts w:ascii="Times New Roman" w:hAnsi="Times New Roman"/>
                <w:b/>
                <w:bCs/>
                <w:color w:val="000000" w:themeColor="text1"/>
                <w:sz w:val="26"/>
                <w:szCs w:val="26"/>
                <w:lang w:val="ro-RO"/>
              </w:rPr>
              <w:t>iile</w:t>
            </w:r>
            <w:r w:rsidR="00032B46" w:rsidRPr="00031DFE">
              <w:rPr>
                <w:rFonts w:ascii="Times New Roman" w:hAnsi="Times New Roman"/>
                <w:b/>
                <w:bCs/>
                <w:color w:val="000000" w:themeColor="text1"/>
                <w:sz w:val="26"/>
                <w:szCs w:val="26"/>
                <w:lang w:val="ro-RO"/>
              </w:rPr>
              <w:t xml:space="preserve"> </w:t>
            </w:r>
            <w:r w:rsidRPr="00031DFE">
              <w:rPr>
                <w:rFonts w:ascii="Times New Roman" w:hAnsi="Times New Roman"/>
                <w:b/>
                <w:bCs/>
                <w:color w:val="000000" w:themeColor="text1"/>
                <w:sz w:val="26"/>
                <w:szCs w:val="26"/>
                <w:lang w:val="ro-RO"/>
              </w:rPr>
              <w:t>ce</w:t>
            </w:r>
            <w:r w:rsidR="00032B46" w:rsidRPr="00031DFE">
              <w:rPr>
                <w:rFonts w:ascii="Times New Roman" w:hAnsi="Times New Roman"/>
                <w:b/>
                <w:bCs/>
                <w:color w:val="000000" w:themeColor="text1"/>
                <w:sz w:val="26"/>
                <w:szCs w:val="26"/>
                <w:lang w:val="ro-RO"/>
              </w:rPr>
              <w:t xml:space="preserve"> </w:t>
            </w:r>
            <w:r w:rsidRPr="00031DFE">
              <w:rPr>
                <w:rFonts w:ascii="Times New Roman" w:hAnsi="Times New Roman"/>
                <w:b/>
                <w:bCs/>
                <w:color w:val="000000" w:themeColor="text1"/>
                <w:sz w:val="26"/>
                <w:szCs w:val="26"/>
                <w:lang w:val="ro-RO"/>
              </w:rPr>
              <w:t>au</w:t>
            </w:r>
            <w:r w:rsidR="00032B46" w:rsidRPr="00031DFE">
              <w:rPr>
                <w:rFonts w:ascii="Times New Roman" w:hAnsi="Times New Roman"/>
                <w:b/>
                <w:bCs/>
                <w:color w:val="000000" w:themeColor="text1"/>
                <w:sz w:val="26"/>
                <w:szCs w:val="26"/>
                <w:lang w:val="ro-RO"/>
              </w:rPr>
              <w:t xml:space="preserve"> </w:t>
            </w:r>
            <w:r w:rsidRPr="00031DFE">
              <w:rPr>
                <w:rFonts w:ascii="Times New Roman" w:hAnsi="Times New Roman"/>
                <w:b/>
                <w:bCs/>
                <w:color w:val="000000" w:themeColor="text1"/>
                <w:sz w:val="26"/>
                <w:szCs w:val="26"/>
                <w:lang w:val="ro-RO"/>
              </w:rPr>
              <w:t>impus</w:t>
            </w:r>
            <w:r w:rsidR="00032B46" w:rsidRPr="00031DFE">
              <w:rPr>
                <w:rFonts w:ascii="Times New Roman" w:hAnsi="Times New Roman"/>
                <w:b/>
                <w:bCs/>
                <w:color w:val="000000" w:themeColor="text1"/>
                <w:sz w:val="26"/>
                <w:szCs w:val="26"/>
                <w:lang w:val="ro-RO"/>
              </w:rPr>
              <w:t xml:space="preserve"> </w:t>
            </w:r>
            <w:r w:rsidRPr="00031DFE">
              <w:rPr>
                <w:rFonts w:ascii="Times New Roman" w:hAnsi="Times New Roman"/>
                <w:b/>
                <w:bCs/>
                <w:color w:val="000000" w:themeColor="text1"/>
                <w:sz w:val="26"/>
                <w:szCs w:val="26"/>
                <w:lang w:val="ro-RO"/>
              </w:rPr>
              <w:t>elaborarea</w:t>
            </w:r>
            <w:r w:rsidR="00032B46" w:rsidRPr="00031DFE">
              <w:rPr>
                <w:rFonts w:ascii="Times New Roman" w:hAnsi="Times New Roman"/>
                <w:b/>
                <w:bCs/>
                <w:color w:val="000000" w:themeColor="text1"/>
                <w:sz w:val="26"/>
                <w:szCs w:val="26"/>
                <w:lang w:val="ro-RO"/>
              </w:rPr>
              <w:t xml:space="preserve"> </w:t>
            </w:r>
            <w:r w:rsidRPr="00031DFE">
              <w:rPr>
                <w:rFonts w:ascii="Times New Roman" w:hAnsi="Times New Roman"/>
                <w:b/>
                <w:bCs/>
                <w:color w:val="000000" w:themeColor="text1"/>
                <w:sz w:val="26"/>
                <w:szCs w:val="26"/>
                <w:lang w:val="ro-RO"/>
              </w:rPr>
              <w:t>proiectului</w:t>
            </w:r>
            <w:r w:rsidR="00032B46" w:rsidRPr="00031DFE">
              <w:rPr>
                <w:rFonts w:ascii="Times New Roman" w:hAnsi="Times New Roman"/>
                <w:b/>
                <w:bCs/>
                <w:color w:val="000000" w:themeColor="text1"/>
                <w:sz w:val="26"/>
                <w:szCs w:val="26"/>
                <w:lang w:val="ro-RO"/>
              </w:rPr>
              <w:t xml:space="preserve"> </w:t>
            </w:r>
            <w:r w:rsidRPr="00031DFE">
              <w:rPr>
                <w:rFonts w:ascii="Times New Roman" w:hAnsi="Times New Roman"/>
                <w:b/>
                <w:bCs/>
                <w:color w:val="000000" w:themeColor="text1"/>
                <w:sz w:val="26"/>
                <w:szCs w:val="26"/>
                <w:lang w:val="ro-RO"/>
              </w:rPr>
              <w:t>actului</w:t>
            </w:r>
            <w:r w:rsidR="00032B46" w:rsidRPr="00031DFE">
              <w:rPr>
                <w:rFonts w:ascii="Times New Roman" w:hAnsi="Times New Roman"/>
                <w:b/>
                <w:bCs/>
                <w:color w:val="000000" w:themeColor="text1"/>
                <w:sz w:val="26"/>
                <w:szCs w:val="26"/>
                <w:lang w:val="ro-RO"/>
              </w:rPr>
              <w:t xml:space="preserve"> </w:t>
            </w:r>
            <w:r w:rsidRPr="00031DFE">
              <w:rPr>
                <w:rFonts w:ascii="Times New Roman" w:hAnsi="Times New Roman"/>
                <w:b/>
                <w:bCs/>
                <w:color w:val="000000" w:themeColor="text1"/>
                <w:sz w:val="26"/>
                <w:szCs w:val="26"/>
                <w:lang w:val="ro-RO"/>
              </w:rPr>
              <w:t>normativ</w:t>
            </w:r>
          </w:p>
        </w:tc>
      </w:tr>
      <w:tr w:rsidR="00031DFE" w:rsidRPr="00031DFE" w14:paraId="4392167E" w14:textId="77777777" w:rsidTr="00854C8D">
        <w:tc>
          <w:tcPr>
            <w:tcW w:w="9335" w:type="dxa"/>
            <w:tcBorders>
              <w:top w:val="none" w:sz="4"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tcPr>
          <w:p w14:paraId="2E63BE8E" w14:textId="7816B5B4" w:rsidR="009B3F12" w:rsidRPr="00031DFE" w:rsidRDefault="00854C8D" w:rsidP="00042BE9">
            <w:pPr>
              <w:spacing w:line="276" w:lineRule="auto"/>
              <w:rPr>
                <w:b/>
                <w:bCs/>
                <w:color w:val="000000" w:themeColor="text1"/>
                <w:sz w:val="26"/>
                <w:szCs w:val="26"/>
                <w:lang w:val="ro-RO"/>
              </w:rPr>
            </w:pPr>
            <w:r w:rsidRPr="00031DFE">
              <w:rPr>
                <w:rFonts w:ascii="Times New Roman" w:hAnsi="Times New Roman"/>
                <w:color w:val="000000" w:themeColor="text1"/>
                <w:sz w:val="26"/>
                <w:szCs w:val="26"/>
              </w:rPr>
              <w:t>2.1. Temeiul legal sau, după caz, sursa proiectului actului normativ</w:t>
            </w:r>
          </w:p>
        </w:tc>
      </w:tr>
      <w:tr w:rsidR="00031DFE" w:rsidRPr="00031DFE" w14:paraId="4F79667C" w14:textId="77777777" w:rsidTr="0063670E">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6A9CB8E" w14:textId="67A59970" w:rsidR="00F65E42" w:rsidRPr="00031DFE" w:rsidRDefault="00F65E42" w:rsidP="00042BE9">
            <w:pPr>
              <w:pBdr>
                <w:top w:val="none" w:sz="4" w:space="0" w:color="000000"/>
                <w:left w:val="none" w:sz="4" w:space="0" w:color="000000"/>
                <w:bottom w:val="none" w:sz="4" w:space="0" w:color="000000"/>
                <w:right w:val="none" w:sz="4" w:space="0" w:color="000000"/>
              </w:pBdr>
              <w:tabs>
                <w:tab w:val="left" w:pos="884"/>
                <w:tab w:val="left" w:pos="1196"/>
              </w:tabs>
              <w:spacing w:line="276" w:lineRule="auto"/>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Proiectul</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 xml:space="preserve">este elaborat </w:t>
            </w:r>
            <w:r w:rsidR="002E1E0E">
              <w:rPr>
                <w:rFonts w:ascii="Times New Roman" w:hAnsi="Times New Roman"/>
                <w:color w:val="000000" w:themeColor="text1"/>
                <w:sz w:val="26"/>
                <w:szCs w:val="26"/>
                <w:lang w:val="ro-RO"/>
              </w:rPr>
              <w:t>î</w:t>
            </w:r>
            <w:r w:rsidR="00303426">
              <w:rPr>
                <w:rFonts w:ascii="Times New Roman" w:hAnsi="Times New Roman"/>
                <w:color w:val="000000" w:themeColor="text1"/>
                <w:sz w:val="26"/>
                <w:szCs w:val="26"/>
                <w:lang w:val="ro-RO"/>
              </w:rPr>
              <w:t>n conformitate cu acțiunea</w:t>
            </w:r>
            <w:r w:rsidR="002E1E0E">
              <w:rPr>
                <w:rFonts w:ascii="Times New Roman" w:hAnsi="Times New Roman"/>
                <w:color w:val="000000" w:themeColor="text1"/>
                <w:sz w:val="26"/>
                <w:szCs w:val="26"/>
                <w:lang w:val="ro-RO"/>
              </w:rPr>
              <w:t xml:space="preserve"> nr. 142 din Planul Național de Reglementare aprobat prin Hotărârea Guvernului nr. 841/2024 cu privire la aprobarea Planului național de reglementări pentru anul 2025</w:t>
            </w:r>
            <w:r w:rsidR="0061392C">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 xml:space="preserve">pentru soluționarea </w:t>
            </w:r>
            <w:r w:rsidR="0007268F" w:rsidRPr="00031DFE">
              <w:rPr>
                <w:rFonts w:ascii="Times New Roman" w:hAnsi="Times New Roman"/>
                <w:color w:val="000000" w:themeColor="text1"/>
                <w:sz w:val="26"/>
                <w:szCs w:val="26"/>
                <w:lang w:val="ro-RO"/>
              </w:rPr>
              <w:t xml:space="preserve">deficiențelor </w:t>
            </w:r>
            <w:r w:rsidR="009D69C3" w:rsidRPr="00031DFE">
              <w:rPr>
                <w:rFonts w:ascii="Times New Roman" w:hAnsi="Times New Roman"/>
                <w:color w:val="000000" w:themeColor="text1"/>
                <w:sz w:val="26"/>
                <w:szCs w:val="26"/>
                <w:lang w:val="ro-RO"/>
              </w:rPr>
              <w:t xml:space="preserve">legislative </w:t>
            </w:r>
            <w:r w:rsidR="0007268F" w:rsidRPr="00031DFE">
              <w:rPr>
                <w:rFonts w:ascii="Times New Roman" w:hAnsi="Times New Roman"/>
                <w:color w:val="000000" w:themeColor="text1"/>
                <w:sz w:val="26"/>
                <w:szCs w:val="26"/>
                <w:lang w:val="ro-RO"/>
              </w:rPr>
              <w:t>c</w:t>
            </w:r>
            <w:r w:rsidR="00462007" w:rsidRPr="00031DFE">
              <w:rPr>
                <w:rFonts w:ascii="Times New Roman" w:hAnsi="Times New Roman"/>
                <w:color w:val="000000" w:themeColor="text1"/>
                <w:sz w:val="26"/>
                <w:szCs w:val="26"/>
                <w:lang w:val="ro-RO"/>
              </w:rPr>
              <w:t xml:space="preserve">u care se confruntă </w:t>
            </w:r>
            <w:r w:rsidR="009D69C3" w:rsidRPr="00031DFE">
              <w:rPr>
                <w:rFonts w:ascii="Times New Roman" w:hAnsi="Times New Roman"/>
                <w:color w:val="000000" w:themeColor="text1"/>
                <w:sz w:val="26"/>
                <w:szCs w:val="26"/>
                <w:lang w:val="ro-RO"/>
              </w:rPr>
              <w:t>producătorii,</w:t>
            </w:r>
            <w:r w:rsidRPr="00031DFE">
              <w:rPr>
                <w:rFonts w:ascii="Times New Roman" w:hAnsi="Times New Roman"/>
                <w:color w:val="000000" w:themeColor="text1"/>
                <w:sz w:val="26"/>
                <w:szCs w:val="26"/>
                <w:lang w:val="ro-RO"/>
              </w:rPr>
              <w:t xml:space="preserve"> precum și urmare a demersurilor </w:t>
            </w:r>
            <w:r w:rsidR="0007268F" w:rsidRPr="00031DFE">
              <w:rPr>
                <w:rFonts w:ascii="Times New Roman" w:hAnsi="Times New Roman"/>
                <w:color w:val="000000" w:themeColor="text1"/>
                <w:sz w:val="26"/>
                <w:szCs w:val="26"/>
                <w:lang w:val="ro-RO"/>
              </w:rPr>
              <w:t xml:space="preserve">din partea </w:t>
            </w:r>
            <w:r w:rsidR="009D69C3" w:rsidRPr="00031DFE">
              <w:rPr>
                <w:rFonts w:ascii="Times New Roman" w:hAnsi="Times New Roman"/>
                <w:color w:val="000000" w:themeColor="text1"/>
                <w:sz w:val="26"/>
                <w:szCs w:val="26"/>
                <w:lang w:val="ro-RO"/>
              </w:rPr>
              <w:t>acestora</w:t>
            </w:r>
            <w:r w:rsidRPr="00031DFE">
              <w:rPr>
                <w:rFonts w:ascii="Times New Roman" w:hAnsi="Times New Roman"/>
                <w:color w:val="000000" w:themeColor="text1"/>
                <w:sz w:val="26"/>
                <w:szCs w:val="26"/>
                <w:lang w:val="ro-RO"/>
              </w:rPr>
              <w:t>.</w:t>
            </w:r>
          </w:p>
          <w:p w14:paraId="07934C3D" w14:textId="297ECD84" w:rsidR="00C556B6" w:rsidRPr="00031DFE" w:rsidRDefault="00407A96" w:rsidP="00042BE9">
            <w:pPr>
              <w:pBdr>
                <w:top w:val="none" w:sz="4" w:space="0" w:color="000000"/>
                <w:left w:val="none" w:sz="4" w:space="0" w:color="000000"/>
                <w:bottom w:val="none" w:sz="4" w:space="0" w:color="000000"/>
                <w:right w:val="none" w:sz="4" w:space="0" w:color="000000"/>
              </w:pBdr>
              <w:tabs>
                <w:tab w:val="left" w:pos="884"/>
                <w:tab w:val="left" w:pos="1196"/>
              </w:tabs>
              <w:spacing w:line="276" w:lineRule="auto"/>
              <w:rPr>
                <w:rFonts w:ascii="Times New Roman" w:hAnsi="Times New Roman"/>
                <w:color w:val="000000" w:themeColor="text1"/>
                <w:sz w:val="26"/>
                <w:szCs w:val="26"/>
                <w:lang w:val="ro-RO"/>
              </w:rPr>
            </w:pPr>
            <w:r>
              <w:rPr>
                <w:rFonts w:ascii="Times New Roman" w:hAnsi="Times New Roman"/>
                <w:color w:val="000000" w:themeColor="text1"/>
                <w:sz w:val="26"/>
                <w:szCs w:val="26"/>
                <w:lang w:val="ro-RO"/>
              </w:rPr>
              <w:t>Totodată menționăm că pr</w:t>
            </w:r>
            <w:r w:rsidR="0061392C">
              <w:rPr>
                <w:rFonts w:ascii="Times New Roman" w:hAnsi="Times New Roman"/>
                <w:color w:val="000000" w:themeColor="text1"/>
                <w:sz w:val="26"/>
                <w:szCs w:val="26"/>
                <w:lang w:val="ro-RO"/>
              </w:rPr>
              <w:t>oiectul dat este elaborat î</w:t>
            </w:r>
            <w:r w:rsidR="00C556B6" w:rsidRPr="00031DFE">
              <w:rPr>
                <w:rFonts w:ascii="Times New Roman" w:hAnsi="Times New Roman"/>
                <w:color w:val="000000" w:themeColor="text1"/>
                <w:sz w:val="26"/>
                <w:szCs w:val="26"/>
                <w:lang w:val="ro-RO"/>
              </w:rPr>
              <w:t xml:space="preserve">n temeiul art. </w:t>
            </w:r>
            <w:r w:rsidR="00514F88" w:rsidRPr="00031DFE">
              <w:rPr>
                <w:rFonts w:ascii="Times New Roman" w:hAnsi="Times New Roman"/>
                <w:color w:val="000000" w:themeColor="text1"/>
                <w:sz w:val="26"/>
                <w:szCs w:val="26"/>
                <w:lang w:val="ro-RO"/>
              </w:rPr>
              <w:t>7, 8 și 13</w:t>
            </w:r>
            <w:r w:rsidR="00C556B6" w:rsidRPr="00031DFE">
              <w:rPr>
                <w:rFonts w:ascii="Times New Roman" w:hAnsi="Times New Roman"/>
                <w:color w:val="000000" w:themeColor="text1"/>
                <w:sz w:val="26"/>
                <w:szCs w:val="26"/>
                <w:lang w:val="ro-RO"/>
              </w:rPr>
              <w:t xml:space="preserve"> din Legea nr. 306/2018 privind siguranța alimentelor (Monitorul Oficial al Republicii Moldova, 2019, nr. 59-65, art.120).</w:t>
            </w:r>
          </w:p>
          <w:p w14:paraId="2E2152FC" w14:textId="1F65A371" w:rsidR="00EF7EBA" w:rsidRPr="00031DFE" w:rsidRDefault="00EF7EBA" w:rsidP="00FE109E">
            <w:pPr>
              <w:spacing w:line="276" w:lineRule="auto"/>
              <w:ind w:firstLine="0"/>
              <w:rPr>
                <w:rFonts w:ascii="Times New Roman" w:hAnsi="Times New Roman"/>
                <w:color w:val="000000" w:themeColor="text1"/>
                <w:sz w:val="26"/>
                <w:szCs w:val="26"/>
                <w:lang w:val="ro-RO"/>
              </w:rPr>
            </w:pPr>
          </w:p>
        </w:tc>
      </w:tr>
      <w:tr w:rsidR="00031DFE" w:rsidRPr="00031DFE" w14:paraId="6F56D62C" w14:textId="77777777" w:rsidTr="00854C8D">
        <w:tc>
          <w:tcPr>
            <w:tcW w:w="9335" w:type="dxa"/>
            <w:tcBorders>
              <w:top w:val="none" w:sz="4"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tcPr>
          <w:p w14:paraId="440AD9EB" w14:textId="5D900D2C" w:rsidR="008B4BE6" w:rsidRPr="00031DFE" w:rsidRDefault="006933C3" w:rsidP="00042BE9">
            <w:pPr>
              <w:spacing w:line="276" w:lineRule="auto"/>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2.2.</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Descrierea</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situa</w:t>
            </w:r>
            <w:r w:rsidR="00863417" w:rsidRPr="00031DFE">
              <w:rPr>
                <w:rFonts w:ascii="Times New Roman" w:hAnsi="Times New Roman"/>
                <w:color w:val="000000" w:themeColor="text1"/>
                <w:sz w:val="26"/>
                <w:szCs w:val="26"/>
                <w:lang w:val="ro-RO"/>
              </w:rPr>
              <w:t>ț</w:t>
            </w:r>
            <w:r w:rsidRPr="00031DFE">
              <w:rPr>
                <w:rFonts w:ascii="Times New Roman" w:hAnsi="Times New Roman"/>
                <w:color w:val="000000" w:themeColor="text1"/>
                <w:sz w:val="26"/>
                <w:szCs w:val="26"/>
                <w:lang w:val="ro-RO"/>
              </w:rPr>
              <w:t>iei</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actuale</w:t>
            </w:r>
            <w:r w:rsidR="00032B46" w:rsidRPr="00031DFE">
              <w:rPr>
                <w:rFonts w:ascii="Times New Roman" w:hAnsi="Times New Roman"/>
                <w:color w:val="000000" w:themeColor="text1"/>
                <w:sz w:val="26"/>
                <w:szCs w:val="26"/>
                <w:lang w:val="ro-RO"/>
              </w:rPr>
              <w:t xml:space="preserve"> </w:t>
            </w:r>
            <w:r w:rsidR="00863417" w:rsidRPr="00031DFE">
              <w:rPr>
                <w:rFonts w:ascii="Times New Roman" w:hAnsi="Times New Roman"/>
                <w:color w:val="000000" w:themeColor="text1"/>
                <w:sz w:val="26"/>
                <w:szCs w:val="26"/>
                <w:lang w:val="ro-RO"/>
              </w:rPr>
              <w:t>ș</w:t>
            </w:r>
            <w:r w:rsidRPr="00031DFE">
              <w:rPr>
                <w:rFonts w:ascii="Times New Roman" w:hAnsi="Times New Roman"/>
                <w:color w:val="000000" w:themeColor="text1"/>
                <w:sz w:val="26"/>
                <w:szCs w:val="26"/>
                <w:lang w:val="ro-RO"/>
              </w:rPr>
              <w:t>i</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a</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problemelor</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care</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impun</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interven</w:t>
            </w:r>
            <w:r w:rsidR="00863417" w:rsidRPr="00031DFE">
              <w:rPr>
                <w:rFonts w:ascii="Times New Roman" w:hAnsi="Times New Roman"/>
                <w:color w:val="000000" w:themeColor="text1"/>
                <w:sz w:val="26"/>
                <w:szCs w:val="26"/>
                <w:lang w:val="ro-RO"/>
              </w:rPr>
              <w:t>ț</w:t>
            </w:r>
            <w:r w:rsidRPr="00031DFE">
              <w:rPr>
                <w:rFonts w:ascii="Times New Roman" w:hAnsi="Times New Roman"/>
                <w:color w:val="000000" w:themeColor="text1"/>
                <w:sz w:val="26"/>
                <w:szCs w:val="26"/>
                <w:lang w:val="ro-RO"/>
              </w:rPr>
              <w:t>ia,</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inclusiv</w:t>
            </w:r>
            <w:r w:rsidR="00032B46" w:rsidRPr="00031DFE">
              <w:rPr>
                <w:rFonts w:ascii="Times New Roman" w:hAnsi="Times New Roman"/>
                <w:color w:val="000000" w:themeColor="text1"/>
                <w:sz w:val="26"/>
                <w:szCs w:val="26"/>
                <w:lang w:val="ro-RO"/>
              </w:rPr>
              <w:t xml:space="preserve"> </w:t>
            </w:r>
            <w:r w:rsidR="005C7769" w:rsidRPr="00031DFE">
              <w:rPr>
                <w:rFonts w:ascii="Times New Roman" w:hAnsi="Times New Roman"/>
                <w:color w:val="000000" w:themeColor="text1"/>
                <w:sz w:val="26"/>
                <w:szCs w:val="26"/>
                <w:lang w:val="ro-RO"/>
              </w:rPr>
              <w:t xml:space="preserve">a </w:t>
            </w:r>
            <w:r w:rsidRPr="00031DFE">
              <w:rPr>
                <w:rFonts w:ascii="Times New Roman" w:hAnsi="Times New Roman"/>
                <w:color w:val="000000" w:themeColor="text1"/>
                <w:sz w:val="26"/>
                <w:szCs w:val="26"/>
                <w:lang w:val="ro-RO"/>
              </w:rPr>
              <w:t>cadrul</w:t>
            </w:r>
            <w:r w:rsidR="005C7769" w:rsidRPr="00031DFE">
              <w:rPr>
                <w:rFonts w:ascii="Times New Roman" w:hAnsi="Times New Roman"/>
                <w:color w:val="000000" w:themeColor="text1"/>
                <w:sz w:val="26"/>
                <w:szCs w:val="26"/>
                <w:lang w:val="ro-RO"/>
              </w:rPr>
              <w:t>ui</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normativ</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aplicabil</w:t>
            </w:r>
            <w:r w:rsidR="00032B46" w:rsidRPr="00031DFE">
              <w:rPr>
                <w:rFonts w:ascii="Times New Roman" w:hAnsi="Times New Roman"/>
                <w:color w:val="000000" w:themeColor="text1"/>
                <w:sz w:val="26"/>
                <w:szCs w:val="26"/>
                <w:lang w:val="ro-RO"/>
              </w:rPr>
              <w:t xml:space="preserve"> </w:t>
            </w:r>
            <w:r w:rsidR="00863417" w:rsidRPr="00031DFE">
              <w:rPr>
                <w:rFonts w:ascii="Times New Roman" w:hAnsi="Times New Roman"/>
                <w:color w:val="000000" w:themeColor="text1"/>
                <w:sz w:val="26"/>
                <w:szCs w:val="26"/>
                <w:lang w:val="ro-RO"/>
              </w:rPr>
              <w:t>ș</w:t>
            </w:r>
            <w:r w:rsidRPr="00031DFE">
              <w:rPr>
                <w:rFonts w:ascii="Times New Roman" w:hAnsi="Times New Roman"/>
                <w:color w:val="000000" w:themeColor="text1"/>
                <w:sz w:val="26"/>
                <w:szCs w:val="26"/>
                <w:lang w:val="ro-RO"/>
              </w:rPr>
              <w:t>i</w:t>
            </w:r>
            <w:r w:rsidR="00032B46" w:rsidRPr="00031DFE">
              <w:rPr>
                <w:rFonts w:ascii="Times New Roman" w:hAnsi="Times New Roman"/>
                <w:color w:val="000000" w:themeColor="text1"/>
                <w:sz w:val="26"/>
                <w:szCs w:val="26"/>
                <w:lang w:val="ro-RO"/>
              </w:rPr>
              <w:t xml:space="preserve"> </w:t>
            </w:r>
            <w:r w:rsidR="005C7769" w:rsidRPr="00031DFE">
              <w:rPr>
                <w:rFonts w:ascii="Times New Roman" w:hAnsi="Times New Roman"/>
                <w:color w:val="000000" w:themeColor="text1"/>
                <w:sz w:val="26"/>
                <w:szCs w:val="26"/>
                <w:lang w:val="ro-RO"/>
              </w:rPr>
              <w:t xml:space="preserve">a </w:t>
            </w:r>
            <w:r w:rsidRPr="00031DFE">
              <w:rPr>
                <w:rFonts w:ascii="Times New Roman" w:hAnsi="Times New Roman"/>
                <w:color w:val="000000" w:themeColor="text1"/>
                <w:sz w:val="26"/>
                <w:szCs w:val="26"/>
                <w:lang w:val="ro-RO"/>
              </w:rPr>
              <w:t>deficien</w:t>
            </w:r>
            <w:r w:rsidR="00863417" w:rsidRPr="00031DFE">
              <w:rPr>
                <w:rFonts w:ascii="Times New Roman" w:hAnsi="Times New Roman"/>
                <w:color w:val="000000" w:themeColor="text1"/>
                <w:sz w:val="26"/>
                <w:szCs w:val="26"/>
                <w:lang w:val="ro-RO"/>
              </w:rPr>
              <w:t>ț</w:t>
            </w:r>
            <w:r w:rsidRPr="00031DFE">
              <w:rPr>
                <w:rFonts w:ascii="Times New Roman" w:hAnsi="Times New Roman"/>
                <w:color w:val="000000" w:themeColor="text1"/>
                <w:sz w:val="26"/>
                <w:szCs w:val="26"/>
                <w:lang w:val="ro-RO"/>
              </w:rPr>
              <w:t>el</w:t>
            </w:r>
            <w:r w:rsidR="005C7769" w:rsidRPr="00031DFE">
              <w:rPr>
                <w:rFonts w:ascii="Times New Roman" w:hAnsi="Times New Roman"/>
                <w:color w:val="000000" w:themeColor="text1"/>
                <w:sz w:val="26"/>
                <w:szCs w:val="26"/>
                <w:lang w:val="ro-RO"/>
              </w:rPr>
              <w:t>or</w:t>
            </w:r>
            <w:r w:rsidRPr="00031DFE">
              <w:rPr>
                <w:rFonts w:ascii="Times New Roman" w:hAnsi="Times New Roman"/>
                <w:color w:val="000000" w:themeColor="text1"/>
                <w:sz w:val="26"/>
                <w:szCs w:val="26"/>
                <w:lang w:val="ro-RO"/>
              </w:rPr>
              <w:t>/lacunel</w:t>
            </w:r>
            <w:r w:rsidR="005C7769" w:rsidRPr="00031DFE">
              <w:rPr>
                <w:rFonts w:ascii="Times New Roman" w:hAnsi="Times New Roman"/>
                <w:color w:val="000000" w:themeColor="text1"/>
                <w:sz w:val="26"/>
                <w:szCs w:val="26"/>
                <w:lang w:val="ro-RO"/>
              </w:rPr>
              <w:t>or</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normative</w:t>
            </w:r>
          </w:p>
        </w:tc>
      </w:tr>
      <w:tr w:rsidR="00031DFE" w:rsidRPr="00031DFE" w14:paraId="30963134" w14:textId="77777777" w:rsidTr="00EE16B6">
        <w:tc>
          <w:tcPr>
            <w:tcW w:w="9335" w:type="dxa"/>
            <w:tcBorders>
              <w:top w:val="none" w:sz="4" w:space="0" w:color="000000"/>
              <w:left w:val="single" w:sz="8" w:space="0" w:color="000000"/>
              <w:bottom w:val="single" w:sz="8" w:space="0" w:color="000000"/>
              <w:right w:val="single" w:sz="8" w:space="0" w:color="000000"/>
            </w:tcBorders>
            <w:shd w:val="clear" w:color="auto" w:fill="auto"/>
          </w:tcPr>
          <w:p w14:paraId="17F2316C" w14:textId="0CAB441B" w:rsidR="001647B8" w:rsidRPr="00031DFE" w:rsidRDefault="001263DC" w:rsidP="001263DC">
            <w:pPr>
              <w:shd w:val="clear" w:color="auto" w:fill="FFFFFF" w:themeFill="background1"/>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 xml:space="preserve">            </w:t>
            </w:r>
            <w:r w:rsidR="001647B8" w:rsidRPr="00031DFE">
              <w:rPr>
                <w:rFonts w:ascii="Times New Roman" w:hAnsi="Times New Roman"/>
                <w:color w:val="000000" w:themeColor="text1"/>
                <w:sz w:val="26"/>
                <w:szCs w:val="26"/>
                <w:lang w:val="ro-RO"/>
              </w:rPr>
              <w:t xml:space="preserve">  Elaborarea Proiectului are ca scop</w:t>
            </w:r>
            <w:r w:rsidR="00B7313F" w:rsidRPr="00031DFE">
              <w:rPr>
                <w:rFonts w:ascii="Times New Roman" w:hAnsi="Times New Roman"/>
                <w:color w:val="000000" w:themeColor="text1"/>
                <w:sz w:val="26"/>
                <w:szCs w:val="26"/>
                <w:lang w:val="ro-RO"/>
              </w:rPr>
              <w:t xml:space="preserve"> ajustarea și actualizarea  actualelor prevederi din Cerințele de calitate pentru preparate și produse din carne.</w:t>
            </w:r>
          </w:p>
          <w:p w14:paraId="7C06B3EE" w14:textId="564FC80D" w:rsidR="00C6429D" w:rsidRPr="00031DFE" w:rsidRDefault="001647B8" w:rsidP="001263DC">
            <w:pPr>
              <w:shd w:val="clear" w:color="auto" w:fill="FFFFFF" w:themeFill="background1"/>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 xml:space="preserve">             </w:t>
            </w:r>
            <w:r w:rsidR="001263DC" w:rsidRPr="00031DFE">
              <w:rPr>
                <w:rFonts w:ascii="Times New Roman" w:hAnsi="Times New Roman"/>
                <w:color w:val="000000" w:themeColor="text1"/>
                <w:sz w:val="26"/>
                <w:szCs w:val="26"/>
                <w:lang w:val="ro-RO"/>
              </w:rPr>
              <w:t xml:space="preserve"> Trasabilitatea, siguranța și calitatea produselor alimentare, </w:t>
            </w:r>
            <w:r w:rsidR="00D54739" w:rsidRPr="00031DFE">
              <w:rPr>
                <w:rFonts w:ascii="Times New Roman" w:hAnsi="Times New Roman"/>
                <w:color w:val="000000" w:themeColor="text1"/>
                <w:sz w:val="26"/>
                <w:szCs w:val="26"/>
                <w:lang w:val="ro-RO"/>
              </w:rPr>
              <w:t>accesarea piețelor externe, protecția</w:t>
            </w:r>
            <w:r w:rsidR="00C6429D" w:rsidRPr="00031DFE">
              <w:rPr>
                <w:rFonts w:ascii="Times New Roman" w:hAnsi="Times New Roman"/>
                <w:color w:val="000000" w:themeColor="text1"/>
                <w:sz w:val="26"/>
                <w:szCs w:val="26"/>
                <w:lang w:val="ro-RO"/>
              </w:rPr>
              <w:t xml:space="preserve"> intereselor consumatorilor reprezintă preocupări din ce în ce mai actuale pentru autoritățile statului, asociațiile de producători și procesatori.</w:t>
            </w:r>
          </w:p>
          <w:p w14:paraId="39258867" w14:textId="33D84BF7" w:rsidR="001263DC" w:rsidRPr="003B4EA1" w:rsidRDefault="00D54739" w:rsidP="001263DC">
            <w:pPr>
              <w:shd w:val="clear" w:color="auto" w:fill="FFFFFF" w:themeFill="background1"/>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 xml:space="preserve"> </w:t>
            </w:r>
            <w:r w:rsidR="00CA2E28" w:rsidRPr="00031DFE">
              <w:rPr>
                <w:rFonts w:ascii="Times New Roman" w:hAnsi="Times New Roman"/>
                <w:color w:val="000000" w:themeColor="text1"/>
                <w:sz w:val="26"/>
                <w:szCs w:val="26"/>
                <w:lang w:val="ro-RO"/>
              </w:rPr>
              <w:t xml:space="preserve">             </w:t>
            </w:r>
            <w:r w:rsidR="00CA2E28" w:rsidRPr="003B4EA1">
              <w:rPr>
                <w:rFonts w:ascii="Times New Roman" w:hAnsi="Times New Roman"/>
                <w:color w:val="000000" w:themeColor="text1"/>
                <w:sz w:val="26"/>
                <w:szCs w:val="26"/>
                <w:lang w:val="ro-RO"/>
              </w:rPr>
              <w:t xml:space="preserve">Sectorul se confruntă cu presiuni concurențiale crescânde pe plan extern, o diversitate sporită de produse disponibile la raft, costuri de producție în creștere, în special în sectorul producției cărnii și un consumator mult mai sofisticat. </w:t>
            </w:r>
          </w:p>
          <w:p w14:paraId="6FEEBC6B" w14:textId="3A219059" w:rsidR="001263DC" w:rsidRPr="00E75F54" w:rsidRDefault="00756464" w:rsidP="001263DC">
            <w:pPr>
              <w:shd w:val="clear" w:color="auto" w:fill="FFFFFF" w:themeFill="background1"/>
              <w:tabs>
                <w:tab w:val="left" w:pos="1016"/>
              </w:tabs>
              <w:spacing w:line="276" w:lineRule="auto"/>
              <w:ind w:firstLine="0"/>
              <w:rPr>
                <w:rFonts w:ascii="Times New Roman" w:hAnsi="Times New Roman"/>
                <w:color w:val="000000" w:themeColor="text1"/>
                <w:sz w:val="26"/>
                <w:szCs w:val="26"/>
                <w:lang w:val="ro-RO"/>
              </w:rPr>
            </w:pPr>
            <w:r w:rsidRPr="003B4EA1">
              <w:rPr>
                <w:rFonts w:ascii="Times New Roman" w:hAnsi="Times New Roman"/>
                <w:color w:val="000000" w:themeColor="text1"/>
                <w:sz w:val="26"/>
                <w:szCs w:val="26"/>
                <w:lang w:val="ro-RO"/>
              </w:rPr>
              <w:t xml:space="preserve">              Concurența neloială se manifestă prin importul de preparate și produse din carne de o calitate mai joasă cu un preț de asemenea mai mic, în comparație cu produsele autohtone care au o calitate, cât și preț mai mare. Consumatorii, în mare parte, pun accentul pe preț</w:t>
            </w:r>
            <w:r w:rsidR="00491974" w:rsidRPr="003B4EA1">
              <w:rPr>
                <w:rFonts w:ascii="Times New Roman" w:hAnsi="Times New Roman"/>
                <w:color w:val="000000" w:themeColor="text1"/>
                <w:sz w:val="26"/>
                <w:szCs w:val="26"/>
                <w:lang w:val="ro-RO"/>
              </w:rPr>
              <w:t xml:space="preserve"> și de aceea aleg să cumpere produsele cu un preț mai accesibil.</w:t>
            </w:r>
          </w:p>
          <w:p w14:paraId="3B933519" w14:textId="2D59C002" w:rsidR="00964BCD" w:rsidRDefault="00964BCD" w:rsidP="001263DC">
            <w:pPr>
              <w:shd w:val="clear" w:color="auto" w:fill="FFFFFF" w:themeFill="background1"/>
              <w:tabs>
                <w:tab w:val="left" w:pos="1016"/>
              </w:tabs>
              <w:spacing w:line="276" w:lineRule="auto"/>
              <w:ind w:firstLine="0"/>
              <w:rPr>
                <w:rFonts w:ascii="Times New Roman" w:hAnsi="Times New Roman"/>
                <w:color w:val="000000" w:themeColor="text1"/>
                <w:sz w:val="26"/>
                <w:szCs w:val="26"/>
                <w:lang w:val="ro-RO"/>
              </w:rPr>
            </w:pPr>
            <w:r w:rsidRPr="00031DFE">
              <w:rPr>
                <w:color w:val="000000" w:themeColor="text1"/>
                <w:sz w:val="26"/>
                <w:szCs w:val="26"/>
                <w:lang w:val="ro-RO"/>
              </w:rPr>
              <w:t xml:space="preserve">              </w:t>
            </w:r>
            <w:r w:rsidRPr="00031DFE">
              <w:rPr>
                <w:rFonts w:ascii="Times New Roman" w:hAnsi="Times New Roman"/>
                <w:color w:val="000000" w:themeColor="text1"/>
                <w:sz w:val="26"/>
                <w:szCs w:val="26"/>
                <w:lang w:val="ro-RO"/>
              </w:rPr>
              <w:t>Conform datelor prezentate de Biroul Național de Statistică (BNS)</w:t>
            </w:r>
            <w:r w:rsidR="00A767F7" w:rsidRPr="00031DFE">
              <w:rPr>
                <w:rFonts w:ascii="Times New Roman" w:hAnsi="Times New Roman"/>
                <w:color w:val="000000" w:themeColor="text1"/>
                <w:sz w:val="26"/>
                <w:szCs w:val="26"/>
                <w:lang w:val="ro-RO"/>
              </w:rPr>
              <w:t xml:space="preserve">, se poate observa o creștere în perioada anilor 2021-2023 a fabricării </w:t>
            </w:r>
            <w:r w:rsidR="00BC1C65" w:rsidRPr="00031DFE">
              <w:rPr>
                <w:rFonts w:ascii="Times New Roman" w:hAnsi="Times New Roman"/>
                <w:color w:val="000000" w:themeColor="text1"/>
                <w:sz w:val="26"/>
                <w:szCs w:val="26"/>
                <w:lang w:val="ro-RO"/>
              </w:rPr>
              <w:t>preparatelor și produselor din carne</w:t>
            </w:r>
            <w:r w:rsidR="003B4EA1">
              <w:rPr>
                <w:rFonts w:ascii="Times New Roman" w:hAnsi="Times New Roman"/>
                <w:color w:val="000000" w:themeColor="text1"/>
                <w:sz w:val="26"/>
                <w:szCs w:val="26"/>
                <w:lang w:val="ro-RO"/>
              </w:rPr>
              <w:t>a se vedea tabelul</w:t>
            </w:r>
            <w:r w:rsidR="00052DDE" w:rsidRPr="00031DFE">
              <w:rPr>
                <w:rFonts w:ascii="Times New Roman" w:hAnsi="Times New Roman"/>
                <w:color w:val="000000" w:themeColor="text1"/>
                <w:sz w:val="26"/>
                <w:szCs w:val="26"/>
                <w:lang w:val="ro-RO"/>
              </w:rPr>
              <w:t xml:space="preserve"> nr.1</w:t>
            </w:r>
            <w:r w:rsidR="00BC1C65" w:rsidRPr="00031DFE">
              <w:rPr>
                <w:rFonts w:ascii="Times New Roman" w:hAnsi="Times New Roman"/>
                <w:color w:val="000000" w:themeColor="text1"/>
                <w:sz w:val="26"/>
                <w:szCs w:val="26"/>
                <w:lang w:val="ro-RO"/>
              </w:rPr>
              <w:t>.</w:t>
            </w:r>
            <w:r w:rsidR="003B4EA1">
              <w:rPr>
                <w:rFonts w:ascii="Times New Roman" w:hAnsi="Times New Roman"/>
                <w:color w:val="000000" w:themeColor="text1"/>
                <w:sz w:val="26"/>
                <w:szCs w:val="26"/>
                <w:lang w:val="ro-RO"/>
              </w:rPr>
              <w:t xml:space="preserve"> </w:t>
            </w:r>
          </w:p>
          <w:p w14:paraId="5EC550FA" w14:textId="63F69531" w:rsidR="00367814" w:rsidRPr="00031DFE" w:rsidRDefault="003B4EA1" w:rsidP="00BC7091">
            <w:pPr>
              <w:shd w:val="clear" w:color="auto" w:fill="FFFFFF" w:themeFill="background1"/>
              <w:tabs>
                <w:tab w:val="left" w:pos="1016"/>
              </w:tabs>
              <w:spacing w:line="276" w:lineRule="auto"/>
              <w:ind w:firstLine="0"/>
              <w:rPr>
                <w:rFonts w:ascii="Times New Roman" w:hAnsi="Times New Roman"/>
                <w:color w:val="000000" w:themeColor="text1"/>
                <w:sz w:val="26"/>
                <w:szCs w:val="26"/>
                <w:lang w:val="ro-RO"/>
              </w:rPr>
            </w:pPr>
            <w:r>
              <w:rPr>
                <w:rFonts w:ascii="Times New Roman" w:hAnsi="Times New Roman"/>
                <w:color w:val="000000" w:themeColor="text1"/>
                <w:sz w:val="26"/>
                <w:szCs w:val="26"/>
                <w:lang w:val="ro-RO"/>
              </w:rPr>
              <w:t xml:space="preserve">     </w:t>
            </w:r>
            <w:r w:rsidR="00451B31">
              <w:rPr>
                <w:rFonts w:ascii="Times New Roman" w:hAnsi="Times New Roman"/>
                <w:color w:val="000000" w:themeColor="text1"/>
                <w:sz w:val="26"/>
                <w:szCs w:val="26"/>
                <w:lang w:val="ro-RO"/>
              </w:rPr>
              <w:t xml:space="preserve">       </w:t>
            </w:r>
            <w:r>
              <w:rPr>
                <w:rFonts w:ascii="Times New Roman" w:hAnsi="Times New Roman"/>
                <w:color w:val="000000" w:themeColor="text1"/>
                <w:sz w:val="26"/>
                <w:szCs w:val="26"/>
                <w:lang w:val="ro-RO"/>
              </w:rPr>
              <w:t>Importul de pre</w:t>
            </w:r>
            <w:r w:rsidR="00E75F54">
              <w:rPr>
                <w:rFonts w:ascii="Times New Roman" w:hAnsi="Times New Roman"/>
                <w:color w:val="000000" w:themeColor="text1"/>
                <w:sz w:val="26"/>
                <w:szCs w:val="26"/>
                <w:lang w:val="ro-RO"/>
              </w:rPr>
              <w:t>parate și  produse din carne</w:t>
            </w:r>
            <w:r>
              <w:rPr>
                <w:rFonts w:ascii="Times New Roman" w:hAnsi="Times New Roman"/>
                <w:color w:val="000000" w:themeColor="text1"/>
                <w:sz w:val="26"/>
                <w:szCs w:val="26"/>
                <w:lang w:val="ro-RO"/>
              </w:rPr>
              <w:t xml:space="preserve"> este prezentat in tab nr. 2</w:t>
            </w:r>
          </w:p>
          <w:p w14:paraId="52C07D95" w14:textId="77777777" w:rsidR="00367814" w:rsidRPr="00031DFE" w:rsidRDefault="00367814" w:rsidP="00BC7091">
            <w:pPr>
              <w:shd w:val="clear" w:color="auto" w:fill="FFFFFF" w:themeFill="background1"/>
              <w:tabs>
                <w:tab w:val="left" w:pos="1016"/>
              </w:tabs>
              <w:spacing w:line="276" w:lineRule="auto"/>
              <w:ind w:firstLine="0"/>
              <w:rPr>
                <w:rFonts w:ascii="Times New Roman" w:hAnsi="Times New Roman"/>
                <w:color w:val="000000" w:themeColor="text1"/>
                <w:sz w:val="26"/>
                <w:szCs w:val="26"/>
                <w:lang w:val="ro-RO"/>
              </w:rPr>
            </w:pPr>
          </w:p>
          <w:p w14:paraId="08570018" w14:textId="4471C6A0" w:rsidR="00BC1C65" w:rsidRPr="00031DFE" w:rsidRDefault="00EF1752" w:rsidP="00EF1752">
            <w:pPr>
              <w:shd w:val="clear" w:color="auto" w:fill="FFFFFF" w:themeFill="background1"/>
              <w:tabs>
                <w:tab w:val="left" w:pos="1016"/>
              </w:tabs>
              <w:spacing w:line="276" w:lineRule="auto"/>
              <w:ind w:firstLine="0"/>
              <w:jc w:val="right"/>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 xml:space="preserve">Tabelul nr.1 </w:t>
            </w:r>
            <w:r w:rsidRPr="00031DFE">
              <w:rPr>
                <w:rFonts w:ascii="Times New Roman" w:hAnsi="Times New Roman"/>
                <w:i/>
                <w:color w:val="000000" w:themeColor="text1"/>
                <w:sz w:val="26"/>
                <w:szCs w:val="26"/>
                <w:lang w:val="ro-RO"/>
              </w:rPr>
              <w:t>Producția pentru preparate și produse din carne</w:t>
            </w:r>
          </w:p>
          <w:tbl>
            <w:tblPr>
              <w:tblStyle w:val="TableGrid"/>
              <w:tblW w:w="0" w:type="auto"/>
              <w:tblLook w:val="04A0" w:firstRow="1" w:lastRow="0" w:firstColumn="1" w:lastColumn="0" w:noHBand="0" w:noVBand="1"/>
            </w:tblPr>
            <w:tblGrid>
              <w:gridCol w:w="3846"/>
              <w:gridCol w:w="1843"/>
              <w:gridCol w:w="1843"/>
              <w:gridCol w:w="1577"/>
            </w:tblGrid>
            <w:tr w:rsidR="00031DFE" w:rsidRPr="00031DFE" w14:paraId="2C862B66" w14:textId="77777777" w:rsidTr="00F928EA">
              <w:tc>
                <w:tcPr>
                  <w:tcW w:w="3846" w:type="dxa"/>
                </w:tcPr>
                <w:p w14:paraId="43870FB3" w14:textId="52D0C0D3" w:rsidR="00491974" w:rsidRPr="00031DFE" w:rsidRDefault="00F928EA" w:rsidP="001263DC">
                  <w:pPr>
                    <w:tabs>
                      <w:tab w:val="left" w:pos="1016"/>
                    </w:tabs>
                    <w:spacing w:line="276" w:lineRule="auto"/>
                    <w:ind w:firstLine="0"/>
                    <w:rPr>
                      <w:rFonts w:ascii="Times New Roman" w:hAnsi="Times New Roman"/>
                      <w:b/>
                      <w:color w:val="000000" w:themeColor="text1"/>
                      <w:sz w:val="26"/>
                      <w:szCs w:val="26"/>
                      <w:lang w:val="ro-RO"/>
                    </w:rPr>
                  </w:pPr>
                  <w:r w:rsidRPr="00031DFE">
                    <w:rPr>
                      <w:rFonts w:ascii="Times New Roman" w:hAnsi="Times New Roman"/>
                      <w:b/>
                      <w:color w:val="000000" w:themeColor="text1"/>
                      <w:sz w:val="26"/>
                      <w:szCs w:val="26"/>
                      <w:lang w:val="ro-RO"/>
                    </w:rPr>
                    <w:t>Denumire, unitate de măsură</w:t>
                  </w:r>
                </w:p>
              </w:tc>
              <w:tc>
                <w:tcPr>
                  <w:tcW w:w="1843" w:type="dxa"/>
                </w:tcPr>
                <w:p w14:paraId="2F7231C7" w14:textId="24ED9E1C" w:rsidR="00491974" w:rsidRPr="00031DFE" w:rsidRDefault="00F77C5A" w:rsidP="001263DC">
                  <w:pPr>
                    <w:tabs>
                      <w:tab w:val="left" w:pos="1016"/>
                    </w:tabs>
                    <w:spacing w:line="276" w:lineRule="auto"/>
                    <w:ind w:firstLine="0"/>
                    <w:rPr>
                      <w:rFonts w:ascii="Times New Roman" w:hAnsi="Times New Roman"/>
                      <w:b/>
                      <w:color w:val="000000" w:themeColor="text1"/>
                      <w:sz w:val="26"/>
                      <w:szCs w:val="26"/>
                      <w:lang w:val="ro-RO"/>
                    </w:rPr>
                  </w:pPr>
                  <w:r w:rsidRPr="00031DFE">
                    <w:rPr>
                      <w:rFonts w:ascii="Times New Roman" w:hAnsi="Times New Roman"/>
                      <w:b/>
                      <w:color w:val="000000" w:themeColor="text1"/>
                      <w:sz w:val="26"/>
                      <w:szCs w:val="26"/>
                      <w:lang w:val="ro-RO"/>
                    </w:rPr>
                    <w:t>2021</w:t>
                  </w:r>
                </w:p>
              </w:tc>
              <w:tc>
                <w:tcPr>
                  <w:tcW w:w="1843" w:type="dxa"/>
                </w:tcPr>
                <w:p w14:paraId="4AEC5A69" w14:textId="4AD7583C" w:rsidR="00491974" w:rsidRPr="00031DFE" w:rsidRDefault="00F77C5A" w:rsidP="001263DC">
                  <w:pPr>
                    <w:tabs>
                      <w:tab w:val="left" w:pos="1016"/>
                    </w:tabs>
                    <w:spacing w:line="276" w:lineRule="auto"/>
                    <w:ind w:firstLine="0"/>
                    <w:rPr>
                      <w:rFonts w:ascii="Times New Roman" w:hAnsi="Times New Roman"/>
                      <w:b/>
                      <w:color w:val="000000" w:themeColor="text1"/>
                      <w:sz w:val="26"/>
                      <w:szCs w:val="26"/>
                      <w:lang w:val="ro-RO"/>
                    </w:rPr>
                  </w:pPr>
                  <w:r w:rsidRPr="00031DFE">
                    <w:rPr>
                      <w:rFonts w:ascii="Times New Roman" w:hAnsi="Times New Roman"/>
                      <w:b/>
                      <w:color w:val="000000" w:themeColor="text1"/>
                      <w:sz w:val="26"/>
                      <w:szCs w:val="26"/>
                      <w:lang w:val="ro-RO"/>
                    </w:rPr>
                    <w:t>2022</w:t>
                  </w:r>
                </w:p>
              </w:tc>
              <w:tc>
                <w:tcPr>
                  <w:tcW w:w="1577" w:type="dxa"/>
                </w:tcPr>
                <w:p w14:paraId="6855540B" w14:textId="4260DB40" w:rsidR="00491974" w:rsidRPr="00031DFE" w:rsidRDefault="00F77C5A" w:rsidP="001263DC">
                  <w:pPr>
                    <w:tabs>
                      <w:tab w:val="left" w:pos="1016"/>
                    </w:tabs>
                    <w:spacing w:line="276" w:lineRule="auto"/>
                    <w:ind w:firstLine="0"/>
                    <w:rPr>
                      <w:rFonts w:ascii="Times New Roman" w:hAnsi="Times New Roman"/>
                      <w:b/>
                      <w:color w:val="000000" w:themeColor="text1"/>
                      <w:sz w:val="26"/>
                      <w:szCs w:val="26"/>
                      <w:lang w:val="ro-RO"/>
                    </w:rPr>
                  </w:pPr>
                  <w:r w:rsidRPr="00031DFE">
                    <w:rPr>
                      <w:rFonts w:ascii="Times New Roman" w:hAnsi="Times New Roman"/>
                      <w:b/>
                      <w:color w:val="000000" w:themeColor="text1"/>
                      <w:sz w:val="26"/>
                      <w:szCs w:val="26"/>
                      <w:lang w:val="ro-RO"/>
                    </w:rPr>
                    <w:t>2023</w:t>
                  </w:r>
                </w:p>
              </w:tc>
            </w:tr>
            <w:tr w:rsidR="00031DFE" w:rsidRPr="00031DFE" w14:paraId="449CA8B9" w14:textId="77777777" w:rsidTr="00F928EA">
              <w:tc>
                <w:tcPr>
                  <w:tcW w:w="3846" w:type="dxa"/>
                </w:tcPr>
                <w:p w14:paraId="323BB622" w14:textId="60AAB90D" w:rsidR="00F57A5E" w:rsidRPr="00031DFE" w:rsidRDefault="00F57A5E"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Salamuri, crenvurști și cârnăciori</w:t>
                  </w:r>
                  <w:r w:rsidR="00216E36" w:rsidRPr="00031DFE">
                    <w:rPr>
                      <w:rFonts w:ascii="Times New Roman" w:hAnsi="Times New Roman"/>
                      <w:color w:val="000000" w:themeColor="text1"/>
                      <w:sz w:val="26"/>
                      <w:szCs w:val="26"/>
                      <w:lang w:val="ro-RO"/>
                    </w:rPr>
                    <w:t>, t</w:t>
                  </w:r>
                </w:p>
              </w:tc>
              <w:tc>
                <w:tcPr>
                  <w:tcW w:w="1843" w:type="dxa"/>
                </w:tcPr>
                <w:p w14:paraId="37C6F42B" w14:textId="06985FB1" w:rsidR="00491974" w:rsidRPr="00031DFE" w:rsidRDefault="00F57A5E"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17847,2</w:t>
                  </w:r>
                </w:p>
              </w:tc>
              <w:tc>
                <w:tcPr>
                  <w:tcW w:w="1843" w:type="dxa"/>
                </w:tcPr>
                <w:p w14:paraId="6691E9D7" w14:textId="1E9BBE94" w:rsidR="00491974" w:rsidRPr="00031DFE" w:rsidRDefault="00F57A5E"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21074,1</w:t>
                  </w:r>
                </w:p>
              </w:tc>
              <w:tc>
                <w:tcPr>
                  <w:tcW w:w="1577" w:type="dxa"/>
                </w:tcPr>
                <w:p w14:paraId="06C4BD3E" w14:textId="57EAECDC" w:rsidR="00491974" w:rsidRPr="00031DFE" w:rsidRDefault="00F57A5E"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20428,6</w:t>
                  </w:r>
                </w:p>
              </w:tc>
            </w:tr>
            <w:tr w:rsidR="00031DFE" w:rsidRPr="00031DFE" w14:paraId="703692DA" w14:textId="77777777" w:rsidTr="00F928EA">
              <w:tc>
                <w:tcPr>
                  <w:tcW w:w="3846" w:type="dxa"/>
                </w:tcPr>
                <w:p w14:paraId="490199B2" w14:textId="55DFE85A" w:rsidR="00491974" w:rsidRPr="00031DFE" w:rsidRDefault="00F57A5E"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Mezeluri semiafumate, t</w:t>
                  </w:r>
                </w:p>
              </w:tc>
              <w:tc>
                <w:tcPr>
                  <w:tcW w:w="1843" w:type="dxa"/>
                </w:tcPr>
                <w:p w14:paraId="5D722F5C" w14:textId="09E1AF06" w:rsidR="00491974" w:rsidRPr="00031DFE" w:rsidRDefault="00F57A5E"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5932,5</w:t>
                  </w:r>
                </w:p>
              </w:tc>
              <w:tc>
                <w:tcPr>
                  <w:tcW w:w="1843" w:type="dxa"/>
                </w:tcPr>
                <w:p w14:paraId="008FB345" w14:textId="772AF203" w:rsidR="00491974" w:rsidRPr="00031DFE" w:rsidRDefault="004767C6"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6204,6</w:t>
                  </w:r>
                </w:p>
              </w:tc>
              <w:tc>
                <w:tcPr>
                  <w:tcW w:w="1577" w:type="dxa"/>
                </w:tcPr>
                <w:p w14:paraId="23DCFF30" w14:textId="459360D0" w:rsidR="00491974" w:rsidRPr="00031DFE" w:rsidRDefault="004767C6"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5527,4</w:t>
                  </w:r>
                </w:p>
              </w:tc>
            </w:tr>
            <w:tr w:rsidR="00031DFE" w:rsidRPr="00031DFE" w14:paraId="0A637E1D" w14:textId="77777777" w:rsidTr="00F928EA">
              <w:tc>
                <w:tcPr>
                  <w:tcW w:w="3846" w:type="dxa"/>
                </w:tcPr>
                <w:p w14:paraId="78ACA64C" w14:textId="1CEB9AA3" w:rsidR="00491974" w:rsidRPr="00031DFE" w:rsidRDefault="00216E36"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Mezeluri afumate, t</w:t>
                  </w:r>
                </w:p>
              </w:tc>
              <w:tc>
                <w:tcPr>
                  <w:tcW w:w="1843" w:type="dxa"/>
                </w:tcPr>
                <w:p w14:paraId="1274A5D4" w14:textId="4665885E" w:rsidR="00491974" w:rsidRPr="00031DFE" w:rsidRDefault="0055207B"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1522,7</w:t>
                  </w:r>
                </w:p>
              </w:tc>
              <w:tc>
                <w:tcPr>
                  <w:tcW w:w="1843" w:type="dxa"/>
                </w:tcPr>
                <w:p w14:paraId="200A5F01" w14:textId="11BC24E0" w:rsidR="00491974" w:rsidRPr="00031DFE" w:rsidRDefault="000974A4"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1</w:t>
                  </w:r>
                  <w:r w:rsidR="0055207B" w:rsidRPr="00031DFE">
                    <w:rPr>
                      <w:rFonts w:ascii="Times New Roman" w:hAnsi="Times New Roman"/>
                      <w:color w:val="000000" w:themeColor="text1"/>
                      <w:sz w:val="26"/>
                      <w:szCs w:val="26"/>
                      <w:lang w:val="ro-RO"/>
                    </w:rPr>
                    <w:t>712,3</w:t>
                  </w:r>
                </w:p>
              </w:tc>
              <w:tc>
                <w:tcPr>
                  <w:tcW w:w="1577" w:type="dxa"/>
                </w:tcPr>
                <w:p w14:paraId="48EB6A8D" w14:textId="781A5F96" w:rsidR="00491974" w:rsidRPr="00031DFE" w:rsidRDefault="00F86385"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13</w:t>
                  </w:r>
                  <w:r w:rsidR="009D3D7C" w:rsidRPr="00031DFE">
                    <w:rPr>
                      <w:rFonts w:ascii="Times New Roman" w:hAnsi="Times New Roman"/>
                      <w:color w:val="000000" w:themeColor="text1"/>
                      <w:sz w:val="26"/>
                      <w:szCs w:val="26"/>
                      <w:lang w:val="ro-RO"/>
                    </w:rPr>
                    <w:t>85,2</w:t>
                  </w:r>
                </w:p>
              </w:tc>
            </w:tr>
            <w:tr w:rsidR="00031DFE" w:rsidRPr="00031DFE" w14:paraId="11C62583" w14:textId="77777777" w:rsidTr="00F928EA">
              <w:tc>
                <w:tcPr>
                  <w:tcW w:w="3846" w:type="dxa"/>
                </w:tcPr>
                <w:p w14:paraId="25E9DEAD" w14:textId="6118462C" w:rsidR="00491974" w:rsidRPr="00031DFE" w:rsidRDefault="009D3D7C"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Alte mezeluri, t</w:t>
                  </w:r>
                </w:p>
              </w:tc>
              <w:tc>
                <w:tcPr>
                  <w:tcW w:w="1843" w:type="dxa"/>
                </w:tcPr>
                <w:p w14:paraId="181058E9" w14:textId="7B48E0A5" w:rsidR="00491974" w:rsidRPr="00031DFE" w:rsidRDefault="009D3D7C"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134,1</w:t>
                  </w:r>
                </w:p>
              </w:tc>
              <w:tc>
                <w:tcPr>
                  <w:tcW w:w="1843" w:type="dxa"/>
                </w:tcPr>
                <w:p w14:paraId="462F8FC0" w14:textId="35DF11E7" w:rsidR="00491974" w:rsidRPr="00031DFE" w:rsidRDefault="009D3D7C"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378,4</w:t>
                  </w:r>
                </w:p>
              </w:tc>
              <w:tc>
                <w:tcPr>
                  <w:tcW w:w="1577" w:type="dxa"/>
                </w:tcPr>
                <w:p w14:paraId="29AA9FEE" w14:textId="49BE9D6A" w:rsidR="00491974" w:rsidRPr="00031DFE" w:rsidRDefault="009D3D7C"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295,4</w:t>
                  </w:r>
                </w:p>
              </w:tc>
            </w:tr>
            <w:tr w:rsidR="00031DFE" w:rsidRPr="00031DFE" w14:paraId="42037844" w14:textId="77777777" w:rsidTr="00F928EA">
              <w:tc>
                <w:tcPr>
                  <w:tcW w:w="3846" w:type="dxa"/>
                </w:tcPr>
                <w:p w14:paraId="7999C0F8" w14:textId="7BF099E8" w:rsidR="00491974" w:rsidRPr="00031DFE" w:rsidRDefault="009D3D7C"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Leberwurști și produse similare din ficat, t</w:t>
                  </w:r>
                </w:p>
              </w:tc>
              <w:tc>
                <w:tcPr>
                  <w:tcW w:w="1843" w:type="dxa"/>
                </w:tcPr>
                <w:p w14:paraId="1A8CD4A5" w14:textId="151970D7" w:rsidR="00491974" w:rsidRPr="00031DFE" w:rsidRDefault="00DC1252"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90,2</w:t>
                  </w:r>
                </w:p>
              </w:tc>
              <w:tc>
                <w:tcPr>
                  <w:tcW w:w="1843" w:type="dxa"/>
                </w:tcPr>
                <w:p w14:paraId="27C67CCF" w14:textId="0C0A943E" w:rsidR="00491974" w:rsidRPr="00031DFE" w:rsidRDefault="00DC1252"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157,4</w:t>
                  </w:r>
                </w:p>
              </w:tc>
              <w:tc>
                <w:tcPr>
                  <w:tcW w:w="1577" w:type="dxa"/>
                </w:tcPr>
                <w:p w14:paraId="04AED3E4" w14:textId="0CE5C17A" w:rsidR="00491974" w:rsidRPr="00031DFE" w:rsidRDefault="00DC1252"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160,6</w:t>
                  </w:r>
                </w:p>
              </w:tc>
            </w:tr>
            <w:tr w:rsidR="00031DFE" w:rsidRPr="00031DFE" w14:paraId="44062C7F" w14:textId="77777777" w:rsidTr="00F928EA">
              <w:tc>
                <w:tcPr>
                  <w:tcW w:w="3846" w:type="dxa"/>
                </w:tcPr>
                <w:p w14:paraId="1A29A983" w14:textId="6523D42E" w:rsidR="00491974" w:rsidRPr="00031DFE" w:rsidRDefault="00DC1252"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 xml:space="preserve">Jamboane, spete de porcine și părți din acestea, nedezosate, uscate, sărate sau afumate, t </w:t>
                  </w:r>
                </w:p>
              </w:tc>
              <w:tc>
                <w:tcPr>
                  <w:tcW w:w="1843" w:type="dxa"/>
                </w:tcPr>
                <w:p w14:paraId="4B58D424" w14:textId="290BBDCD" w:rsidR="00491974" w:rsidRPr="00031DFE" w:rsidRDefault="00252218"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386,8</w:t>
                  </w:r>
                </w:p>
              </w:tc>
              <w:tc>
                <w:tcPr>
                  <w:tcW w:w="1843" w:type="dxa"/>
                </w:tcPr>
                <w:p w14:paraId="29CF42D8" w14:textId="427D2F19" w:rsidR="00491974" w:rsidRPr="00031DFE" w:rsidRDefault="00252218"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488,6</w:t>
                  </w:r>
                </w:p>
              </w:tc>
              <w:tc>
                <w:tcPr>
                  <w:tcW w:w="1577" w:type="dxa"/>
                </w:tcPr>
                <w:p w14:paraId="0F44232D" w14:textId="5784B2D0" w:rsidR="00491974" w:rsidRPr="00031DFE" w:rsidRDefault="00252218"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528,9</w:t>
                  </w:r>
                </w:p>
              </w:tc>
            </w:tr>
            <w:tr w:rsidR="00031DFE" w:rsidRPr="00031DFE" w14:paraId="4E1EB8A3" w14:textId="77777777" w:rsidTr="00F928EA">
              <w:tc>
                <w:tcPr>
                  <w:tcW w:w="3846" w:type="dxa"/>
                </w:tcPr>
                <w:p w14:paraId="4A769FA3" w14:textId="024ED31E" w:rsidR="00491974" w:rsidRPr="00031DFE" w:rsidRDefault="00252218"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Piept de porc uscat, sărat sau afumat, t</w:t>
                  </w:r>
                </w:p>
              </w:tc>
              <w:tc>
                <w:tcPr>
                  <w:tcW w:w="1843" w:type="dxa"/>
                </w:tcPr>
                <w:p w14:paraId="43D713F2" w14:textId="09E417D4" w:rsidR="00491974" w:rsidRPr="00031DFE" w:rsidRDefault="008F49F2"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835,1</w:t>
                  </w:r>
                </w:p>
              </w:tc>
              <w:tc>
                <w:tcPr>
                  <w:tcW w:w="1843" w:type="dxa"/>
                </w:tcPr>
                <w:p w14:paraId="2D24FBB0" w14:textId="0E72C389" w:rsidR="00491974" w:rsidRPr="00031DFE" w:rsidRDefault="008F49F2"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983,4</w:t>
                  </w:r>
                </w:p>
              </w:tc>
              <w:tc>
                <w:tcPr>
                  <w:tcW w:w="1577" w:type="dxa"/>
                </w:tcPr>
                <w:p w14:paraId="7ED8616E" w14:textId="63C415FD" w:rsidR="00491974" w:rsidRPr="00031DFE" w:rsidRDefault="008F49F2"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999,8</w:t>
                  </w:r>
                </w:p>
              </w:tc>
            </w:tr>
            <w:tr w:rsidR="00031DFE" w:rsidRPr="00031DFE" w14:paraId="445B16DB" w14:textId="77777777" w:rsidTr="00F928EA">
              <w:tc>
                <w:tcPr>
                  <w:tcW w:w="3846" w:type="dxa"/>
                </w:tcPr>
                <w:p w14:paraId="4988648B" w14:textId="4E0111DF" w:rsidR="00491974" w:rsidRPr="00031DFE" w:rsidRDefault="008F49F2"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Altă carne de porc uscată, sărată sau afumată, t</w:t>
                  </w:r>
                </w:p>
              </w:tc>
              <w:tc>
                <w:tcPr>
                  <w:tcW w:w="1843" w:type="dxa"/>
                </w:tcPr>
                <w:p w14:paraId="1085FC45" w14:textId="1A17790C" w:rsidR="00491974" w:rsidRPr="00031DFE" w:rsidRDefault="008F49F2"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1181,3</w:t>
                  </w:r>
                </w:p>
              </w:tc>
              <w:tc>
                <w:tcPr>
                  <w:tcW w:w="1843" w:type="dxa"/>
                </w:tcPr>
                <w:p w14:paraId="7F2B9963" w14:textId="118B7D74" w:rsidR="00491974" w:rsidRPr="00031DFE" w:rsidRDefault="008F49F2"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1358,9</w:t>
                  </w:r>
                </w:p>
              </w:tc>
              <w:tc>
                <w:tcPr>
                  <w:tcW w:w="1577" w:type="dxa"/>
                </w:tcPr>
                <w:p w14:paraId="46A85F41" w14:textId="74E0D852" w:rsidR="00491974" w:rsidRPr="00031DFE" w:rsidRDefault="008F49F2"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1159,7</w:t>
                  </w:r>
                </w:p>
              </w:tc>
            </w:tr>
            <w:tr w:rsidR="00031DFE" w:rsidRPr="00031DFE" w14:paraId="3CD26A0A" w14:textId="77777777" w:rsidTr="00F928EA">
              <w:tc>
                <w:tcPr>
                  <w:tcW w:w="3846" w:type="dxa"/>
                </w:tcPr>
                <w:p w14:paraId="48E93C84" w14:textId="4FA1F980" w:rsidR="001B2127" w:rsidRPr="00031DFE" w:rsidRDefault="009A32EC"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Carne de bovine uscată, sărată sau afumată, t</w:t>
                  </w:r>
                </w:p>
              </w:tc>
              <w:tc>
                <w:tcPr>
                  <w:tcW w:w="1843" w:type="dxa"/>
                </w:tcPr>
                <w:p w14:paraId="36C38013" w14:textId="13ED8F1A" w:rsidR="001B2127" w:rsidRPr="00031DFE" w:rsidRDefault="009A32EC"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48,5</w:t>
                  </w:r>
                </w:p>
              </w:tc>
              <w:tc>
                <w:tcPr>
                  <w:tcW w:w="1843" w:type="dxa"/>
                </w:tcPr>
                <w:p w14:paraId="051536DE" w14:textId="1B9785A1" w:rsidR="001B2127" w:rsidRPr="00031DFE" w:rsidRDefault="009A32EC"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41,9</w:t>
                  </w:r>
                </w:p>
              </w:tc>
              <w:tc>
                <w:tcPr>
                  <w:tcW w:w="1577" w:type="dxa"/>
                </w:tcPr>
                <w:p w14:paraId="19E68D96" w14:textId="1EEE3946" w:rsidR="001B2127" w:rsidRPr="00031DFE" w:rsidRDefault="009A32EC"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39</w:t>
                  </w:r>
                </w:p>
              </w:tc>
            </w:tr>
            <w:tr w:rsidR="00031DFE" w:rsidRPr="00031DFE" w14:paraId="6DAAEE82" w14:textId="77777777" w:rsidTr="00F928EA">
              <w:tc>
                <w:tcPr>
                  <w:tcW w:w="3846" w:type="dxa"/>
                </w:tcPr>
                <w:p w14:paraId="4458C367" w14:textId="2B6BBCE1" w:rsidR="001B2127" w:rsidRPr="00031DFE" w:rsidRDefault="003651C1"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Alte feluri de carne uscate, sărate sau afumate, t</w:t>
                  </w:r>
                </w:p>
              </w:tc>
              <w:tc>
                <w:tcPr>
                  <w:tcW w:w="1843" w:type="dxa"/>
                </w:tcPr>
                <w:p w14:paraId="1C4D20DC" w14:textId="5F39D7BB" w:rsidR="001B2127" w:rsidRPr="00031DFE" w:rsidRDefault="003651C1"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600,2</w:t>
                  </w:r>
                </w:p>
              </w:tc>
              <w:tc>
                <w:tcPr>
                  <w:tcW w:w="1843" w:type="dxa"/>
                </w:tcPr>
                <w:p w14:paraId="55F2549D" w14:textId="49161286" w:rsidR="001B2127" w:rsidRPr="00031DFE" w:rsidRDefault="003651C1"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620,9</w:t>
                  </w:r>
                </w:p>
              </w:tc>
              <w:tc>
                <w:tcPr>
                  <w:tcW w:w="1577" w:type="dxa"/>
                </w:tcPr>
                <w:p w14:paraId="4CA4E9D2" w14:textId="6ED1869A" w:rsidR="001B2127" w:rsidRPr="00031DFE" w:rsidRDefault="003651C1"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637,7</w:t>
                  </w:r>
                </w:p>
              </w:tc>
            </w:tr>
            <w:tr w:rsidR="00031DFE" w:rsidRPr="00031DFE" w14:paraId="4B46ABBF" w14:textId="77777777" w:rsidTr="00F928EA">
              <w:tc>
                <w:tcPr>
                  <w:tcW w:w="3846" w:type="dxa"/>
                </w:tcPr>
                <w:p w14:paraId="3704C31A" w14:textId="7C1A897C" w:rsidR="001B2127" w:rsidRPr="00031DFE" w:rsidRDefault="00C56A82"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 xml:space="preserve">Preparate </w:t>
                  </w:r>
                  <w:r w:rsidR="0061301D" w:rsidRPr="00031DFE">
                    <w:rPr>
                      <w:rFonts w:ascii="Times New Roman" w:hAnsi="Times New Roman"/>
                      <w:color w:val="000000" w:themeColor="text1"/>
                      <w:sz w:val="26"/>
                      <w:szCs w:val="26"/>
                      <w:lang w:val="ro-RO"/>
                    </w:rPr>
                    <w:t>și conserve din carne de pasăre, t</w:t>
                  </w:r>
                </w:p>
              </w:tc>
              <w:tc>
                <w:tcPr>
                  <w:tcW w:w="1843" w:type="dxa"/>
                </w:tcPr>
                <w:p w14:paraId="4CBD9981" w14:textId="4759F897" w:rsidR="001B2127" w:rsidRPr="00031DFE" w:rsidRDefault="000E170F"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105,4</w:t>
                  </w:r>
                </w:p>
              </w:tc>
              <w:tc>
                <w:tcPr>
                  <w:tcW w:w="1843" w:type="dxa"/>
                </w:tcPr>
                <w:p w14:paraId="20B6DAA2" w14:textId="61A29D42" w:rsidR="001B2127" w:rsidRPr="00031DFE" w:rsidRDefault="000E170F"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230,4</w:t>
                  </w:r>
                </w:p>
              </w:tc>
              <w:tc>
                <w:tcPr>
                  <w:tcW w:w="1577" w:type="dxa"/>
                </w:tcPr>
                <w:p w14:paraId="21EE3A7E" w14:textId="3677D61A" w:rsidR="001B2127" w:rsidRPr="00031DFE" w:rsidRDefault="000E170F"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287</w:t>
                  </w:r>
                </w:p>
              </w:tc>
            </w:tr>
            <w:tr w:rsidR="00031DFE" w:rsidRPr="00031DFE" w14:paraId="1A635750" w14:textId="77777777" w:rsidTr="00F928EA">
              <w:tc>
                <w:tcPr>
                  <w:tcW w:w="3846" w:type="dxa"/>
                </w:tcPr>
                <w:p w14:paraId="41702C1D" w14:textId="52B355AA" w:rsidR="001B2127" w:rsidRPr="00031DFE" w:rsidRDefault="000E170F"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Preparate și conserve din carne de porc, t</w:t>
                  </w:r>
                </w:p>
              </w:tc>
              <w:tc>
                <w:tcPr>
                  <w:tcW w:w="1843" w:type="dxa"/>
                </w:tcPr>
                <w:p w14:paraId="075929E2" w14:textId="44EA4F0C" w:rsidR="001B2127" w:rsidRPr="00031DFE" w:rsidRDefault="000E170F"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216,7</w:t>
                  </w:r>
                </w:p>
              </w:tc>
              <w:tc>
                <w:tcPr>
                  <w:tcW w:w="1843" w:type="dxa"/>
                </w:tcPr>
                <w:p w14:paraId="02A8724F" w14:textId="6BE75599" w:rsidR="001B2127" w:rsidRPr="00031DFE" w:rsidRDefault="000E170F"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271,5</w:t>
                  </w:r>
                </w:p>
              </w:tc>
              <w:tc>
                <w:tcPr>
                  <w:tcW w:w="1577" w:type="dxa"/>
                </w:tcPr>
                <w:p w14:paraId="133604D0" w14:textId="24CBD169" w:rsidR="001B2127" w:rsidRPr="00031DFE" w:rsidRDefault="000E170F"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184,1</w:t>
                  </w:r>
                </w:p>
              </w:tc>
            </w:tr>
            <w:tr w:rsidR="00031DFE" w:rsidRPr="00031DFE" w14:paraId="0D26F1FC" w14:textId="77777777" w:rsidTr="00F928EA">
              <w:tc>
                <w:tcPr>
                  <w:tcW w:w="3846" w:type="dxa"/>
                </w:tcPr>
                <w:p w14:paraId="0B0A62A2" w14:textId="4DE31709" w:rsidR="00491974" w:rsidRPr="00031DFE" w:rsidRDefault="00BE00F5"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Semipreparate din carne tocată, inclusiv carne tocată și preparate din ele, t</w:t>
                  </w:r>
                </w:p>
              </w:tc>
              <w:tc>
                <w:tcPr>
                  <w:tcW w:w="1843" w:type="dxa"/>
                </w:tcPr>
                <w:p w14:paraId="2876A650" w14:textId="1BF78B90" w:rsidR="00491974" w:rsidRPr="00031DFE" w:rsidRDefault="00BE00F5"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6965,5</w:t>
                  </w:r>
                </w:p>
              </w:tc>
              <w:tc>
                <w:tcPr>
                  <w:tcW w:w="1843" w:type="dxa"/>
                </w:tcPr>
                <w:p w14:paraId="6AD70D26" w14:textId="02B1DE3F" w:rsidR="00491974" w:rsidRPr="00031DFE" w:rsidRDefault="00BE00F5"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8191,8</w:t>
                  </w:r>
                </w:p>
              </w:tc>
              <w:tc>
                <w:tcPr>
                  <w:tcW w:w="1577" w:type="dxa"/>
                </w:tcPr>
                <w:p w14:paraId="57204C96" w14:textId="7CA7BC93" w:rsidR="00491974" w:rsidRPr="00031DFE" w:rsidRDefault="00BE00F5"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8344,6</w:t>
                  </w:r>
                </w:p>
              </w:tc>
            </w:tr>
            <w:tr w:rsidR="00031DFE" w:rsidRPr="00031DFE" w14:paraId="45FA1660" w14:textId="77777777" w:rsidTr="00F928EA">
              <w:tc>
                <w:tcPr>
                  <w:tcW w:w="3846" w:type="dxa"/>
                </w:tcPr>
                <w:p w14:paraId="62E2ED9C" w14:textId="08E03695" w:rsidR="001B2127" w:rsidRPr="00031DFE" w:rsidRDefault="00706B1F"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Semipreparate în bucăți mici, t</w:t>
                  </w:r>
                </w:p>
              </w:tc>
              <w:tc>
                <w:tcPr>
                  <w:tcW w:w="1843" w:type="dxa"/>
                </w:tcPr>
                <w:p w14:paraId="36C253F6" w14:textId="1C9A9D71" w:rsidR="001B2127" w:rsidRPr="00031DFE" w:rsidRDefault="00706B1F"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2024,7</w:t>
                  </w:r>
                </w:p>
              </w:tc>
              <w:tc>
                <w:tcPr>
                  <w:tcW w:w="1843" w:type="dxa"/>
                </w:tcPr>
                <w:p w14:paraId="581BD97C" w14:textId="7296AB13" w:rsidR="001B2127" w:rsidRPr="00031DFE" w:rsidRDefault="00706B1F"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2358,9</w:t>
                  </w:r>
                </w:p>
              </w:tc>
              <w:tc>
                <w:tcPr>
                  <w:tcW w:w="1577" w:type="dxa"/>
                </w:tcPr>
                <w:p w14:paraId="3F735113" w14:textId="192DEC7E" w:rsidR="001B2127" w:rsidRPr="00031DFE" w:rsidRDefault="00706B1F"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2965,9</w:t>
                  </w:r>
                </w:p>
              </w:tc>
            </w:tr>
            <w:tr w:rsidR="00031DFE" w:rsidRPr="00031DFE" w14:paraId="24AA1A57" w14:textId="77777777" w:rsidTr="00F928EA">
              <w:tc>
                <w:tcPr>
                  <w:tcW w:w="3846" w:type="dxa"/>
                </w:tcPr>
                <w:p w14:paraId="49698997" w14:textId="798A2923" w:rsidR="001B2127" w:rsidRPr="00031DFE" w:rsidRDefault="00706B1F"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Semipreparate</w:t>
                  </w:r>
                  <w:r w:rsidR="00ED2659" w:rsidRPr="00031DFE">
                    <w:rPr>
                      <w:rFonts w:ascii="Times New Roman" w:hAnsi="Times New Roman"/>
                      <w:color w:val="000000" w:themeColor="text1"/>
                      <w:sz w:val="26"/>
                      <w:szCs w:val="26"/>
                      <w:lang w:val="ro-RO"/>
                    </w:rPr>
                    <w:t xml:space="preserve"> în bucăți mici din carne de pasăre, t</w:t>
                  </w:r>
                </w:p>
              </w:tc>
              <w:tc>
                <w:tcPr>
                  <w:tcW w:w="1843" w:type="dxa"/>
                </w:tcPr>
                <w:p w14:paraId="70D05186" w14:textId="445909FE" w:rsidR="001B2127" w:rsidRPr="00031DFE" w:rsidRDefault="00ED2659"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3170,5</w:t>
                  </w:r>
                </w:p>
              </w:tc>
              <w:tc>
                <w:tcPr>
                  <w:tcW w:w="1843" w:type="dxa"/>
                </w:tcPr>
                <w:p w14:paraId="02D4828F" w14:textId="26E12CDE" w:rsidR="001B2127" w:rsidRPr="00031DFE" w:rsidRDefault="00ED2659"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1142,4</w:t>
                  </w:r>
                </w:p>
              </w:tc>
              <w:tc>
                <w:tcPr>
                  <w:tcW w:w="1577" w:type="dxa"/>
                </w:tcPr>
                <w:p w14:paraId="2DA16B9C" w14:textId="27830117" w:rsidR="001B2127" w:rsidRPr="00031DFE" w:rsidRDefault="00ED2659"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1258,8</w:t>
                  </w:r>
                </w:p>
              </w:tc>
            </w:tr>
            <w:tr w:rsidR="00031DFE" w:rsidRPr="00031DFE" w14:paraId="6E47AA2D" w14:textId="77777777" w:rsidTr="00F928EA">
              <w:tc>
                <w:tcPr>
                  <w:tcW w:w="3846" w:type="dxa"/>
                </w:tcPr>
                <w:p w14:paraId="1940F3B2" w14:textId="5B67334D" w:rsidR="001B2127" w:rsidRPr="00031DFE" w:rsidRDefault="00ED2659"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Paste făinoase cu umplutură, t</w:t>
                  </w:r>
                </w:p>
              </w:tc>
              <w:tc>
                <w:tcPr>
                  <w:tcW w:w="1843" w:type="dxa"/>
                </w:tcPr>
                <w:p w14:paraId="6BD1BCF1" w14:textId="212807A9" w:rsidR="001B2127" w:rsidRPr="00031DFE" w:rsidRDefault="00ED2659"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3292,9</w:t>
                  </w:r>
                </w:p>
              </w:tc>
              <w:tc>
                <w:tcPr>
                  <w:tcW w:w="1843" w:type="dxa"/>
                </w:tcPr>
                <w:p w14:paraId="684A5C1D" w14:textId="17BAAD72" w:rsidR="001B2127" w:rsidRPr="00031DFE" w:rsidRDefault="00ED2659"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4309,8</w:t>
                  </w:r>
                </w:p>
              </w:tc>
              <w:tc>
                <w:tcPr>
                  <w:tcW w:w="1577" w:type="dxa"/>
                </w:tcPr>
                <w:p w14:paraId="07BCBA67" w14:textId="6F9CBA17" w:rsidR="001B2127" w:rsidRPr="00031DFE" w:rsidRDefault="00ED2659"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5260,4</w:t>
                  </w:r>
                </w:p>
              </w:tc>
            </w:tr>
          </w:tbl>
          <w:p w14:paraId="34BF4F61" w14:textId="77777777" w:rsidR="001263DC" w:rsidRPr="00031DFE" w:rsidRDefault="001263DC" w:rsidP="00367814">
            <w:pPr>
              <w:shd w:val="clear" w:color="auto" w:fill="FFFFFF" w:themeFill="background1"/>
              <w:tabs>
                <w:tab w:val="left" w:pos="1016"/>
              </w:tabs>
              <w:spacing w:line="276" w:lineRule="auto"/>
              <w:ind w:firstLine="720"/>
              <w:jc w:val="right"/>
              <w:rPr>
                <w:rFonts w:ascii="Times New Roman" w:hAnsi="Times New Roman"/>
                <w:color w:val="000000" w:themeColor="text1"/>
                <w:sz w:val="26"/>
                <w:szCs w:val="26"/>
                <w:lang w:val="ro-RO"/>
              </w:rPr>
            </w:pPr>
          </w:p>
          <w:p w14:paraId="08E05209" w14:textId="77777777" w:rsidR="00EE16B6" w:rsidRPr="00031DFE" w:rsidRDefault="00EE16B6" w:rsidP="00367814">
            <w:pPr>
              <w:shd w:val="clear" w:color="auto" w:fill="FFFFFF" w:themeFill="background1"/>
              <w:tabs>
                <w:tab w:val="left" w:pos="1016"/>
              </w:tabs>
              <w:spacing w:line="276" w:lineRule="auto"/>
              <w:ind w:firstLine="0"/>
              <w:jc w:val="right"/>
              <w:rPr>
                <w:rFonts w:ascii="Times New Roman" w:hAnsi="Times New Roman"/>
                <w:color w:val="000000" w:themeColor="text1"/>
                <w:sz w:val="26"/>
                <w:szCs w:val="26"/>
                <w:lang w:val="ro-RO"/>
              </w:rPr>
            </w:pPr>
          </w:p>
          <w:p w14:paraId="20B7DB9E" w14:textId="77777777" w:rsidR="00EE16B6" w:rsidRPr="00031DFE" w:rsidRDefault="00EE16B6" w:rsidP="00367814">
            <w:pPr>
              <w:shd w:val="clear" w:color="auto" w:fill="FFFFFF" w:themeFill="background1"/>
              <w:tabs>
                <w:tab w:val="left" w:pos="1016"/>
              </w:tabs>
              <w:spacing w:line="276" w:lineRule="auto"/>
              <w:ind w:firstLine="0"/>
              <w:jc w:val="right"/>
              <w:rPr>
                <w:rFonts w:ascii="Times New Roman" w:hAnsi="Times New Roman"/>
                <w:color w:val="000000" w:themeColor="text1"/>
                <w:sz w:val="26"/>
                <w:szCs w:val="26"/>
                <w:lang w:val="ro-RO"/>
              </w:rPr>
            </w:pPr>
          </w:p>
          <w:p w14:paraId="487106A7" w14:textId="77777777" w:rsidR="00EE16B6" w:rsidRPr="00031DFE" w:rsidRDefault="00EE16B6" w:rsidP="00367814">
            <w:pPr>
              <w:shd w:val="clear" w:color="auto" w:fill="FFFFFF" w:themeFill="background1"/>
              <w:tabs>
                <w:tab w:val="left" w:pos="1016"/>
              </w:tabs>
              <w:spacing w:line="276" w:lineRule="auto"/>
              <w:ind w:firstLine="0"/>
              <w:jc w:val="right"/>
              <w:rPr>
                <w:rFonts w:ascii="Times New Roman" w:hAnsi="Times New Roman"/>
                <w:color w:val="000000" w:themeColor="text1"/>
                <w:sz w:val="26"/>
                <w:szCs w:val="26"/>
                <w:lang w:val="ro-RO"/>
              </w:rPr>
            </w:pPr>
          </w:p>
          <w:p w14:paraId="33190EBC" w14:textId="77777777" w:rsidR="00EE16B6" w:rsidRPr="00031DFE" w:rsidRDefault="00EE16B6" w:rsidP="00367814">
            <w:pPr>
              <w:shd w:val="clear" w:color="auto" w:fill="FFFFFF" w:themeFill="background1"/>
              <w:tabs>
                <w:tab w:val="left" w:pos="1016"/>
              </w:tabs>
              <w:spacing w:line="276" w:lineRule="auto"/>
              <w:ind w:firstLine="0"/>
              <w:jc w:val="right"/>
              <w:rPr>
                <w:rFonts w:ascii="Times New Roman" w:hAnsi="Times New Roman"/>
                <w:color w:val="000000" w:themeColor="text1"/>
                <w:sz w:val="26"/>
                <w:szCs w:val="26"/>
                <w:lang w:val="ro-RO"/>
              </w:rPr>
            </w:pPr>
          </w:p>
          <w:p w14:paraId="63570282" w14:textId="77777777" w:rsidR="00EE16B6" w:rsidRPr="00031DFE" w:rsidRDefault="00EE16B6" w:rsidP="00367814">
            <w:pPr>
              <w:shd w:val="clear" w:color="auto" w:fill="FFFFFF" w:themeFill="background1"/>
              <w:tabs>
                <w:tab w:val="left" w:pos="1016"/>
              </w:tabs>
              <w:spacing w:line="276" w:lineRule="auto"/>
              <w:ind w:firstLine="0"/>
              <w:jc w:val="right"/>
              <w:rPr>
                <w:rFonts w:ascii="Times New Roman" w:hAnsi="Times New Roman"/>
                <w:color w:val="000000" w:themeColor="text1"/>
                <w:sz w:val="26"/>
                <w:szCs w:val="26"/>
                <w:lang w:val="ro-RO"/>
              </w:rPr>
            </w:pPr>
          </w:p>
          <w:p w14:paraId="1C08289E" w14:textId="77777777" w:rsidR="00EE16B6" w:rsidRPr="00031DFE" w:rsidRDefault="00EE16B6" w:rsidP="00367814">
            <w:pPr>
              <w:shd w:val="clear" w:color="auto" w:fill="FFFFFF" w:themeFill="background1"/>
              <w:tabs>
                <w:tab w:val="left" w:pos="1016"/>
              </w:tabs>
              <w:spacing w:line="276" w:lineRule="auto"/>
              <w:ind w:firstLine="0"/>
              <w:jc w:val="right"/>
              <w:rPr>
                <w:rFonts w:ascii="Times New Roman" w:hAnsi="Times New Roman"/>
                <w:color w:val="000000" w:themeColor="text1"/>
                <w:sz w:val="26"/>
                <w:szCs w:val="26"/>
                <w:lang w:val="ro-RO"/>
              </w:rPr>
            </w:pPr>
          </w:p>
          <w:p w14:paraId="000B04C0" w14:textId="77777777" w:rsidR="00EE16B6" w:rsidRPr="00031DFE" w:rsidRDefault="00EE16B6" w:rsidP="00367814">
            <w:pPr>
              <w:shd w:val="clear" w:color="auto" w:fill="FFFFFF" w:themeFill="background1"/>
              <w:tabs>
                <w:tab w:val="left" w:pos="1016"/>
              </w:tabs>
              <w:spacing w:line="276" w:lineRule="auto"/>
              <w:ind w:firstLine="0"/>
              <w:jc w:val="right"/>
              <w:rPr>
                <w:rFonts w:ascii="Times New Roman" w:hAnsi="Times New Roman"/>
                <w:color w:val="000000" w:themeColor="text1"/>
                <w:sz w:val="26"/>
                <w:szCs w:val="26"/>
                <w:lang w:val="ro-RO"/>
              </w:rPr>
            </w:pPr>
          </w:p>
          <w:p w14:paraId="41C1FAF0" w14:textId="77777777" w:rsidR="00EE16B6" w:rsidRPr="00031DFE" w:rsidRDefault="00EE16B6" w:rsidP="00367814">
            <w:pPr>
              <w:shd w:val="clear" w:color="auto" w:fill="FFFFFF" w:themeFill="background1"/>
              <w:tabs>
                <w:tab w:val="left" w:pos="1016"/>
              </w:tabs>
              <w:spacing w:line="276" w:lineRule="auto"/>
              <w:ind w:firstLine="0"/>
              <w:jc w:val="right"/>
              <w:rPr>
                <w:rFonts w:ascii="Times New Roman" w:hAnsi="Times New Roman"/>
                <w:color w:val="000000" w:themeColor="text1"/>
                <w:sz w:val="26"/>
                <w:szCs w:val="26"/>
                <w:lang w:val="ro-RO"/>
              </w:rPr>
            </w:pPr>
          </w:p>
          <w:p w14:paraId="2B35BD01" w14:textId="77777777" w:rsidR="00ED120F" w:rsidRPr="00031DFE" w:rsidRDefault="00ED120F" w:rsidP="00367814">
            <w:pPr>
              <w:shd w:val="clear" w:color="auto" w:fill="FFFFFF" w:themeFill="background1"/>
              <w:tabs>
                <w:tab w:val="left" w:pos="1016"/>
              </w:tabs>
              <w:spacing w:line="276" w:lineRule="auto"/>
              <w:ind w:firstLine="0"/>
              <w:jc w:val="right"/>
              <w:rPr>
                <w:rFonts w:ascii="Times New Roman" w:hAnsi="Times New Roman"/>
                <w:color w:val="000000" w:themeColor="text1"/>
                <w:sz w:val="26"/>
                <w:szCs w:val="26"/>
                <w:lang w:val="ro-RO"/>
              </w:rPr>
            </w:pPr>
          </w:p>
          <w:p w14:paraId="7797D92F" w14:textId="083C8460" w:rsidR="00A13221" w:rsidRPr="00031DFE" w:rsidRDefault="00367814" w:rsidP="00367814">
            <w:pPr>
              <w:shd w:val="clear" w:color="auto" w:fill="FFFFFF" w:themeFill="background1"/>
              <w:tabs>
                <w:tab w:val="left" w:pos="1016"/>
              </w:tabs>
              <w:spacing w:line="276" w:lineRule="auto"/>
              <w:ind w:firstLine="0"/>
              <w:jc w:val="right"/>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 xml:space="preserve">Tabelul nr.2 </w:t>
            </w:r>
            <w:r w:rsidRPr="00031DFE">
              <w:rPr>
                <w:rFonts w:ascii="Times New Roman" w:hAnsi="Times New Roman"/>
                <w:i/>
                <w:color w:val="000000" w:themeColor="text1"/>
                <w:sz w:val="26"/>
                <w:szCs w:val="26"/>
                <w:lang w:val="ro-RO"/>
              </w:rPr>
              <w:t>Importul pentru preparate și produse din carne</w:t>
            </w:r>
          </w:p>
          <w:tbl>
            <w:tblPr>
              <w:tblStyle w:val="TableGrid"/>
              <w:tblW w:w="0" w:type="auto"/>
              <w:tblLook w:val="04A0" w:firstRow="1" w:lastRow="0" w:firstColumn="1" w:lastColumn="0" w:noHBand="0" w:noVBand="1"/>
            </w:tblPr>
            <w:tblGrid>
              <w:gridCol w:w="3846"/>
              <w:gridCol w:w="1843"/>
              <w:gridCol w:w="1843"/>
              <w:gridCol w:w="1577"/>
            </w:tblGrid>
            <w:tr w:rsidR="00031DFE" w:rsidRPr="00031DFE" w14:paraId="7B626B24" w14:textId="77777777" w:rsidTr="007C2C44">
              <w:tc>
                <w:tcPr>
                  <w:tcW w:w="3846" w:type="dxa"/>
                </w:tcPr>
                <w:p w14:paraId="7189C02A" w14:textId="48E2B01E" w:rsidR="00A13221" w:rsidRPr="00031DFE" w:rsidRDefault="00E51B1A" w:rsidP="001263DC">
                  <w:pPr>
                    <w:tabs>
                      <w:tab w:val="left" w:pos="1016"/>
                    </w:tabs>
                    <w:spacing w:line="276" w:lineRule="auto"/>
                    <w:ind w:firstLine="0"/>
                    <w:rPr>
                      <w:rFonts w:ascii="Times New Roman" w:hAnsi="Times New Roman"/>
                      <w:b/>
                      <w:color w:val="000000" w:themeColor="text1"/>
                      <w:sz w:val="26"/>
                      <w:szCs w:val="26"/>
                      <w:lang w:val="ro-RO"/>
                    </w:rPr>
                  </w:pPr>
                  <w:r w:rsidRPr="00031DFE">
                    <w:rPr>
                      <w:rFonts w:ascii="Times New Roman" w:hAnsi="Times New Roman"/>
                      <w:b/>
                      <w:color w:val="000000" w:themeColor="text1"/>
                      <w:sz w:val="26"/>
                      <w:szCs w:val="26"/>
                      <w:lang w:val="ro-RO"/>
                    </w:rPr>
                    <w:t>Denumire, unitate de măsură</w:t>
                  </w:r>
                </w:p>
              </w:tc>
              <w:tc>
                <w:tcPr>
                  <w:tcW w:w="1843" w:type="dxa"/>
                </w:tcPr>
                <w:p w14:paraId="4C9E0A1C" w14:textId="3B8B4D29" w:rsidR="00A13221" w:rsidRPr="00031DFE" w:rsidRDefault="00E51B1A" w:rsidP="001263DC">
                  <w:pPr>
                    <w:tabs>
                      <w:tab w:val="left" w:pos="1016"/>
                    </w:tabs>
                    <w:spacing w:line="276" w:lineRule="auto"/>
                    <w:ind w:firstLine="0"/>
                    <w:rPr>
                      <w:rFonts w:ascii="Times New Roman" w:hAnsi="Times New Roman"/>
                      <w:b/>
                      <w:color w:val="000000" w:themeColor="text1"/>
                      <w:sz w:val="26"/>
                      <w:szCs w:val="26"/>
                      <w:lang w:val="ro-RO"/>
                    </w:rPr>
                  </w:pPr>
                  <w:r w:rsidRPr="00031DFE">
                    <w:rPr>
                      <w:rFonts w:ascii="Times New Roman" w:hAnsi="Times New Roman"/>
                      <w:b/>
                      <w:color w:val="000000" w:themeColor="text1"/>
                      <w:sz w:val="26"/>
                      <w:szCs w:val="26"/>
                      <w:lang w:val="ro-RO"/>
                    </w:rPr>
                    <w:t>2021</w:t>
                  </w:r>
                </w:p>
              </w:tc>
              <w:tc>
                <w:tcPr>
                  <w:tcW w:w="1843" w:type="dxa"/>
                </w:tcPr>
                <w:p w14:paraId="65F6C1F1" w14:textId="6A1BE4B3" w:rsidR="00A13221" w:rsidRPr="00031DFE" w:rsidRDefault="00E51B1A" w:rsidP="001263DC">
                  <w:pPr>
                    <w:tabs>
                      <w:tab w:val="left" w:pos="1016"/>
                    </w:tabs>
                    <w:spacing w:line="276" w:lineRule="auto"/>
                    <w:ind w:firstLine="0"/>
                    <w:rPr>
                      <w:rFonts w:ascii="Times New Roman" w:hAnsi="Times New Roman"/>
                      <w:b/>
                      <w:color w:val="000000" w:themeColor="text1"/>
                      <w:sz w:val="26"/>
                      <w:szCs w:val="26"/>
                      <w:lang w:val="ro-RO"/>
                    </w:rPr>
                  </w:pPr>
                  <w:r w:rsidRPr="00031DFE">
                    <w:rPr>
                      <w:rFonts w:ascii="Times New Roman" w:hAnsi="Times New Roman"/>
                      <w:b/>
                      <w:color w:val="000000" w:themeColor="text1"/>
                      <w:sz w:val="26"/>
                      <w:szCs w:val="26"/>
                      <w:lang w:val="ro-RO"/>
                    </w:rPr>
                    <w:t>2022</w:t>
                  </w:r>
                </w:p>
              </w:tc>
              <w:tc>
                <w:tcPr>
                  <w:tcW w:w="1577" w:type="dxa"/>
                </w:tcPr>
                <w:p w14:paraId="467B185C" w14:textId="4B2199D1" w:rsidR="00A13221" w:rsidRPr="00031DFE" w:rsidRDefault="00E51B1A" w:rsidP="001263DC">
                  <w:pPr>
                    <w:tabs>
                      <w:tab w:val="left" w:pos="1016"/>
                    </w:tabs>
                    <w:spacing w:line="276" w:lineRule="auto"/>
                    <w:ind w:firstLine="0"/>
                    <w:rPr>
                      <w:rFonts w:ascii="Times New Roman" w:hAnsi="Times New Roman"/>
                      <w:b/>
                      <w:color w:val="000000" w:themeColor="text1"/>
                      <w:sz w:val="26"/>
                      <w:szCs w:val="26"/>
                      <w:lang w:val="ro-RO"/>
                    </w:rPr>
                  </w:pPr>
                  <w:r w:rsidRPr="00031DFE">
                    <w:rPr>
                      <w:rFonts w:ascii="Times New Roman" w:hAnsi="Times New Roman"/>
                      <w:b/>
                      <w:color w:val="000000" w:themeColor="text1"/>
                      <w:sz w:val="26"/>
                      <w:szCs w:val="26"/>
                      <w:lang w:val="ro-RO"/>
                    </w:rPr>
                    <w:t>2023</w:t>
                  </w:r>
                </w:p>
              </w:tc>
            </w:tr>
            <w:tr w:rsidR="00031DFE" w:rsidRPr="00031DFE" w14:paraId="5841AE9A" w14:textId="77777777" w:rsidTr="007C2C44">
              <w:tc>
                <w:tcPr>
                  <w:tcW w:w="3846" w:type="dxa"/>
                </w:tcPr>
                <w:p w14:paraId="09B54F99" w14:textId="2ECA7819" w:rsidR="00A13221" w:rsidRPr="00031DFE" w:rsidRDefault="00887042" w:rsidP="006C2CBD">
                  <w:pPr>
                    <w:tabs>
                      <w:tab w:val="left" w:pos="1016"/>
                    </w:tabs>
                    <w:spacing w:line="276" w:lineRule="auto"/>
                    <w:ind w:firstLine="0"/>
                    <w:jc w:val="left"/>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Slănina fără părți slabe, grăsime de porc și de pasăre, netopite și nici altfel</w:t>
                  </w:r>
                  <w:r w:rsidR="001E7F1C" w:rsidRPr="00031DFE">
                    <w:rPr>
                      <w:rFonts w:ascii="Times New Roman" w:hAnsi="Times New Roman"/>
                      <w:color w:val="000000" w:themeColor="text1"/>
                      <w:sz w:val="26"/>
                      <w:szCs w:val="26"/>
                      <w:lang w:val="ro-RO"/>
                    </w:rPr>
                    <w:t xml:space="preserve"> extrase, proaspete, refrigerate, congelate, </w:t>
                  </w:r>
                  <w:r w:rsidR="007D0A15" w:rsidRPr="00031DFE">
                    <w:rPr>
                      <w:rFonts w:ascii="Times New Roman" w:hAnsi="Times New Roman"/>
                      <w:color w:val="000000" w:themeColor="text1"/>
                      <w:sz w:val="26"/>
                      <w:szCs w:val="26"/>
                      <w:lang w:val="ro-RO"/>
                    </w:rPr>
                    <w:t>sărate sau în saramură, uscate sau afumate, t</w:t>
                  </w:r>
                </w:p>
              </w:tc>
              <w:tc>
                <w:tcPr>
                  <w:tcW w:w="1843" w:type="dxa"/>
                </w:tcPr>
                <w:p w14:paraId="0BBB5C74" w14:textId="286E1952" w:rsidR="00A13221" w:rsidRPr="00031DFE" w:rsidRDefault="007D0A15"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1508,97</w:t>
                  </w:r>
                </w:p>
              </w:tc>
              <w:tc>
                <w:tcPr>
                  <w:tcW w:w="1843" w:type="dxa"/>
                </w:tcPr>
                <w:p w14:paraId="2DD686A3" w14:textId="22CE2825" w:rsidR="00A13221" w:rsidRPr="00031DFE" w:rsidRDefault="007D0A15"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1593,53</w:t>
                  </w:r>
                </w:p>
              </w:tc>
              <w:tc>
                <w:tcPr>
                  <w:tcW w:w="1577" w:type="dxa"/>
                </w:tcPr>
                <w:p w14:paraId="19F7F368" w14:textId="59E6E69C" w:rsidR="00A13221" w:rsidRPr="00031DFE" w:rsidRDefault="007D0A15"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1950,92</w:t>
                  </w:r>
                </w:p>
              </w:tc>
            </w:tr>
            <w:tr w:rsidR="00031DFE" w:rsidRPr="00031DFE" w14:paraId="6D2FA725" w14:textId="77777777" w:rsidTr="007C2C44">
              <w:tc>
                <w:tcPr>
                  <w:tcW w:w="3846" w:type="dxa"/>
                </w:tcPr>
                <w:p w14:paraId="6AD43145" w14:textId="49C8A5C6" w:rsidR="00A13221" w:rsidRPr="00031DFE" w:rsidRDefault="005246A4" w:rsidP="006C2CBD">
                  <w:pPr>
                    <w:tabs>
                      <w:tab w:val="left" w:pos="1016"/>
                    </w:tabs>
                    <w:spacing w:line="276" w:lineRule="auto"/>
                    <w:ind w:firstLine="0"/>
                    <w:jc w:val="left"/>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Carne și organe comestibile, să</w:t>
                  </w:r>
                  <w:r w:rsidR="00AE507B" w:rsidRPr="00031DFE">
                    <w:rPr>
                      <w:rFonts w:ascii="Times New Roman" w:hAnsi="Times New Roman"/>
                      <w:color w:val="000000" w:themeColor="text1"/>
                      <w:sz w:val="26"/>
                      <w:szCs w:val="26"/>
                      <w:lang w:val="ro-RO"/>
                    </w:rPr>
                    <w:t>rate sau în saramură, uscate sau afumate, t</w:t>
                  </w:r>
                </w:p>
              </w:tc>
              <w:tc>
                <w:tcPr>
                  <w:tcW w:w="1843" w:type="dxa"/>
                </w:tcPr>
                <w:p w14:paraId="69731069" w14:textId="318C80BC" w:rsidR="00A13221" w:rsidRPr="00031DFE" w:rsidRDefault="00AE507B"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80,15</w:t>
                  </w:r>
                </w:p>
              </w:tc>
              <w:tc>
                <w:tcPr>
                  <w:tcW w:w="1843" w:type="dxa"/>
                </w:tcPr>
                <w:p w14:paraId="7E497F28" w14:textId="76338409" w:rsidR="00A13221" w:rsidRPr="00031DFE" w:rsidRDefault="00AE507B"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132,08</w:t>
                  </w:r>
                </w:p>
              </w:tc>
              <w:tc>
                <w:tcPr>
                  <w:tcW w:w="1577" w:type="dxa"/>
                </w:tcPr>
                <w:p w14:paraId="64A01AC3" w14:textId="315D4202" w:rsidR="00A13221" w:rsidRPr="00031DFE" w:rsidRDefault="00AE507B"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127,33</w:t>
                  </w:r>
                </w:p>
              </w:tc>
            </w:tr>
            <w:tr w:rsidR="00031DFE" w:rsidRPr="00031DFE" w14:paraId="52666B75" w14:textId="77777777" w:rsidTr="007C2C44">
              <w:tc>
                <w:tcPr>
                  <w:tcW w:w="3846" w:type="dxa"/>
                </w:tcPr>
                <w:p w14:paraId="582C1D64" w14:textId="3C802C59" w:rsidR="00A13221" w:rsidRPr="00031DFE" w:rsidRDefault="00AE507B" w:rsidP="006C2CBD">
                  <w:pPr>
                    <w:tabs>
                      <w:tab w:val="left" w:pos="1016"/>
                    </w:tabs>
                    <w:spacing w:line="276" w:lineRule="auto"/>
                    <w:ind w:firstLine="0"/>
                    <w:jc w:val="left"/>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Cârnați, cârnăciori, salamuri și produse similare, din carne, din organe, din sânge, t</w:t>
                  </w:r>
                </w:p>
              </w:tc>
              <w:tc>
                <w:tcPr>
                  <w:tcW w:w="1843" w:type="dxa"/>
                </w:tcPr>
                <w:p w14:paraId="2F707559" w14:textId="5934E7CD" w:rsidR="00A13221" w:rsidRPr="00031DFE" w:rsidRDefault="00EE3C05"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262,66</w:t>
                  </w:r>
                </w:p>
              </w:tc>
              <w:tc>
                <w:tcPr>
                  <w:tcW w:w="1843" w:type="dxa"/>
                </w:tcPr>
                <w:p w14:paraId="0852A004" w14:textId="5DAD7FDC" w:rsidR="00A13221" w:rsidRPr="00031DFE" w:rsidRDefault="00EE3C05"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335,53</w:t>
                  </w:r>
                </w:p>
              </w:tc>
              <w:tc>
                <w:tcPr>
                  <w:tcW w:w="1577" w:type="dxa"/>
                </w:tcPr>
                <w:p w14:paraId="64D17445" w14:textId="640EF356" w:rsidR="00A13221" w:rsidRPr="00031DFE" w:rsidRDefault="00EE3C05"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395,7</w:t>
                  </w:r>
                </w:p>
              </w:tc>
            </w:tr>
            <w:tr w:rsidR="00031DFE" w:rsidRPr="00031DFE" w14:paraId="0A5F9AA1" w14:textId="77777777" w:rsidTr="007C2C44">
              <w:tc>
                <w:tcPr>
                  <w:tcW w:w="3846" w:type="dxa"/>
                </w:tcPr>
                <w:p w14:paraId="3E355307" w14:textId="2D89D50F" w:rsidR="00A13221" w:rsidRPr="00031DFE" w:rsidRDefault="00EE3C05" w:rsidP="006C2CBD">
                  <w:pPr>
                    <w:tabs>
                      <w:tab w:val="left" w:pos="1016"/>
                    </w:tabs>
                    <w:spacing w:line="276" w:lineRule="auto"/>
                    <w:ind w:firstLine="0"/>
                    <w:jc w:val="left"/>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Alte preparate și conserve din carne, din organe, din sânge, t</w:t>
                  </w:r>
                </w:p>
              </w:tc>
              <w:tc>
                <w:tcPr>
                  <w:tcW w:w="1843" w:type="dxa"/>
                </w:tcPr>
                <w:p w14:paraId="1EBF001F" w14:textId="794B907F" w:rsidR="00A13221" w:rsidRPr="00031DFE" w:rsidRDefault="00573261"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2771,02</w:t>
                  </w:r>
                </w:p>
              </w:tc>
              <w:tc>
                <w:tcPr>
                  <w:tcW w:w="1843" w:type="dxa"/>
                </w:tcPr>
                <w:p w14:paraId="2074712B" w14:textId="62F34801" w:rsidR="00A13221" w:rsidRPr="00031DFE" w:rsidRDefault="00573261"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3183,92</w:t>
                  </w:r>
                </w:p>
              </w:tc>
              <w:tc>
                <w:tcPr>
                  <w:tcW w:w="1577" w:type="dxa"/>
                </w:tcPr>
                <w:p w14:paraId="2E26322C" w14:textId="2A1E2F8C" w:rsidR="00A13221" w:rsidRPr="00031DFE" w:rsidRDefault="00573261"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2070,58</w:t>
                  </w:r>
                </w:p>
              </w:tc>
            </w:tr>
            <w:tr w:rsidR="00031DFE" w:rsidRPr="00BB60B7" w14:paraId="2453FCD8" w14:textId="77777777" w:rsidTr="007C2C44">
              <w:tc>
                <w:tcPr>
                  <w:tcW w:w="3846" w:type="dxa"/>
                </w:tcPr>
                <w:p w14:paraId="10BBC166" w14:textId="32137071" w:rsidR="00A13221" w:rsidRPr="00031DFE" w:rsidRDefault="00573261" w:rsidP="006C2CBD">
                  <w:pPr>
                    <w:tabs>
                      <w:tab w:val="left" w:pos="1016"/>
                    </w:tabs>
                    <w:spacing w:line="276" w:lineRule="auto"/>
                    <w:ind w:firstLine="0"/>
                    <w:jc w:val="left"/>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 xml:space="preserve">Paste alimentare, chiar fierte sau umplute (cu </w:t>
                  </w:r>
                  <w:r w:rsidR="00ED02A9" w:rsidRPr="00031DFE">
                    <w:rPr>
                      <w:rFonts w:ascii="Times New Roman" w:hAnsi="Times New Roman"/>
                      <w:color w:val="000000" w:themeColor="text1"/>
                      <w:sz w:val="26"/>
                      <w:szCs w:val="26"/>
                      <w:lang w:val="ro-RO"/>
                    </w:rPr>
                    <w:t xml:space="preserve">carne sau </w:t>
                  </w:r>
                  <w:r w:rsidR="005C2B82" w:rsidRPr="00031DFE">
                    <w:rPr>
                      <w:rFonts w:ascii="Times New Roman" w:hAnsi="Times New Roman"/>
                      <w:color w:val="000000" w:themeColor="text1"/>
                      <w:sz w:val="26"/>
                      <w:szCs w:val="26"/>
                      <w:lang w:val="ro-RO"/>
                    </w:rPr>
                    <w:t>cu alte substanțe</w:t>
                  </w:r>
                  <w:r w:rsidRPr="00031DFE">
                    <w:rPr>
                      <w:rFonts w:ascii="Times New Roman" w:hAnsi="Times New Roman"/>
                      <w:color w:val="000000" w:themeColor="text1"/>
                      <w:sz w:val="26"/>
                      <w:szCs w:val="26"/>
                      <w:lang w:val="ro-RO"/>
                    </w:rPr>
                    <w:t>)</w:t>
                  </w:r>
                  <w:r w:rsidR="005C2B82" w:rsidRPr="00031DFE">
                    <w:rPr>
                      <w:rFonts w:ascii="Times New Roman" w:hAnsi="Times New Roman"/>
                      <w:color w:val="000000" w:themeColor="text1"/>
                      <w:sz w:val="26"/>
                      <w:szCs w:val="26"/>
                      <w:lang w:val="ro-RO"/>
                    </w:rPr>
                    <w:t xml:space="preserve"> sau chiar altfel preparate, precum spaghete, macaroane, fidea, lasagna, gnochi, ravioli, caneloni</w:t>
                  </w:r>
                  <w:r w:rsidR="0040468D" w:rsidRPr="00031DFE">
                    <w:rPr>
                      <w:rFonts w:ascii="Times New Roman" w:hAnsi="Times New Roman"/>
                      <w:color w:val="000000" w:themeColor="text1"/>
                      <w:sz w:val="26"/>
                      <w:szCs w:val="26"/>
                      <w:lang w:val="ro-RO"/>
                    </w:rPr>
                    <w:t>; cuscus, chiar preparat, t</w:t>
                  </w:r>
                </w:p>
              </w:tc>
              <w:tc>
                <w:tcPr>
                  <w:tcW w:w="1843" w:type="dxa"/>
                </w:tcPr>
                <w:p w14:paraId="0DF70E4B" w14:textId="1F799795" w:rsidR="00A13221" w:rsidRPr="00031DFE" w:rsidRDefault="006C2CBD"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9669,52</w:t>
                  </w:r>
                </w:p>
              </w:tc>
              <w:tc>
                <w:tcPr>
                  <w:tcW w:w="1843" w:type="dxa"/>
                </w:tcPr>
                <w:p w14:paraId="59EC1B7A" w14:textId="16B8EC20" w:rsidR="00A13221" w:rsidRPr="00031DFE" w:rsidRDefault="006C2CBD"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9087,69</w:t>
                  </w:r>
                </w:p>
              </w:tc>
              <w:tc>
                <w:tcPr>
                  <w:tcW w:w="1577" w:type="dxa"/>
                </w:tcPr>
                <w:p w14:paraId="51E6F50E" w14:textId="4F47358E" w:rsidR="00A13221" w:rsidRPr="00031DFE" w:rsidRDefault="006C2CBD" w:rsidP="001263DC">
                  <w:pPr>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8440,99</w:t>
                  </w:r>
                </w:p>
              </w:tc>
            </w:tr>
          </w:tbl>
          <w:p w14:paraId="1773E1C7" w14:textId="77777777" w:rsidR="00A13221" w:rsidRPr="00031DFE" w:rsidRDefault="00ED120F" w:rsidP="001263DC">
            <w:pPr>
              <w:shd w:val="clear" w:color="auto" w:fill="FFFFFF" w:themeFill="background1"/>
              <w:tabs>
                <w:tab w:val="left" w:pos="1016"/>
              </w:tabs>
              <w:spacing w:line="276" w:lineRule="auto"/>
              <w:ind w:firstLine="0"/>
              <w:rPr>
                <w:color w:val="000000" w:themeColor="text1"/>
                <w:sz w:val="26"/>
                <w:szCs w:val="26"/>
                <w:lang w:val="ro-RO"/>
              </w:rPr>
            </w:pPr>
            <w:r w:rsidRPr="00031DFE">
              <w:rPr>
                <w:color w:val="000000" w:themeColor="text1"/>
                <w:sz w:val="26"/>
                <w:szCs w:val="26"/>
                <w:lang w:val="ro-RO"/>
              </w:rPr>
              <w:t xml:space="preserve">  </w:t>
            </w:r>
          </w:p>
          <w:p w14:paraId="47A0A169" w14:textId="0DA8E7C0" w:rsidR="00ED120F" w:rsidRPr="00031DFE" w:rsidRDefault="00ED120F" w:rsidP="001263DC">
            <w:pPr>
              <w:shd w:val="clear" w:color="auto" w:fill="FFFFFF" w:themeFill="background1"/>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 xml:space="preserve">Analizând </w:t>
            </w:r>
            <w:r w:rsidR="00BC7091">
              <w:rPr>
                <w:rFonts w:ascii="Times New Roman" w:hAnsi="Times New Roman"/>
                <w:color w:val="000000" w:themeColor="text1"/>
                <w:sz w:val="26"/>
                <w:szCs w:val="26"/>
                <w:lang w:val="ro-RO"/>
              </w:rPr>
              <w:t xml:space="preserve">datele din </w:t>
            </w:r>
            <w:r w:rsidRPr="00031DFE">
              <w:rPr>
                <w:rFonts w:ascii="Times New Roman" w:hAnsi="Times New Roman"/>
                <w:color w:val="000000" w:themeColor="text1"/>
                <w:sz w:val="26"/>
                <w:szCs w:val="26"/>
                <w:lang w:val="ro-RO"/>
              </w:rPr>
              <w:t>Tabelul 2, concluzionăm următoarele:</w:t>
            </w:r>
          </w:p>
          <w:p w14:paraId="73A54F27" w14:textId="042E9EFD" w:rsidR="00ED120F" w:rsidRPr="00031DFE" w:rsidRDefault="00ED120F" w:rsidP="001263DC">
            <w:pPr>
              <w:shd w:val="clear" w:color="auto" w:fill="FFFFFF" w:themeFill="background1"/>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 xml:space="preserve">- </w:t>
            </w:r>
            <w:r w:rsidR="00AF295E" w:rsidRPr="00031DFE">
              <w:rPr>
                <w:rFonts w:ascii="Times New Roman" w:hAnsi="Times New Roman"/>
                <w:color w:val="000000" w:themeColor="text1"/>
                <w:sz w:val="26"/>
                <w:szCs w:val="26"/>
                <w:lang w:val="ro-RO"/>
              </w:rPr>
              <w:t>pentr</w:t>
            </w:r>
            <w:r w:rsidR="00A83BA3" w:rsidRPr="00031DFE">
              <w:rPr>
                <w:rFonts w:ascii="Times New Roman" w:hAnsi="Times New Roman"/>
                <w:color w:val="000000" w:themeColor="text1"/>
                <w:sz w:val="26"/>
                <w:szCs w:val="26"/>
                <w:lang w:val="ro-RO"/>
              </w:rPr>
              <w:t>u cârnați, cârnăciori, salamuri și produse similare cantitatea importată s-a mărit cu 50,6%</w:t>
            </w:r>
            <w:r w:rsidR="00B466E0" w:rsidRPr="00031DFE">
              <w:rPr>
                <w:rFonts w:ascii="Times New Roman" w:hAnsi="Times New Roman"/>
                <w:color w:val="000000" w:themeColor="text1"/>
                <w:sz w:val="26"/>
                <w:szCs w:val="26"/>
                <w:lang w:val="ro-RO"/>
              </w:rPr>
              <w:t xml:space="preserve"> din 2021 până în</w:t>
            </w:r>
            <w:r w:rsidR="00FA5D44" w:rsidRPr="00031DFE">
              <w:rPr>
                <w:rFonts w:ascii="Times New Roman" w:hAnsi="Times New Roman"/>
                <w:color w:val="000000" w:themeColor="text1"/>
                <w:sz w:val="26"/>
                <w:szCs w:val="26"/>
                <w:lang w:val="ro-RO"/>
              </w:rPr>
              <w:t xml:space="preserve"> 2023 iar la</w:t>
            </w:r>
            <w:r w:rsidR="00AF295E" w:rsidRPr="00031DFE">
              <w:rPr>
                <w:rFonts w:ascii="Times New Roman" w:hAnsi="Times New Roman"/>
                <w:color w:val="000000" w:themeColor="text1"/>
                <w:sz w:val="26"/>
                <w:szCs w:val="26"/>
                <w:lang w:val="ro-RO"/>
              </w:rPr>
              <w:t xml:space="preserve"> slănină refrigerată, congelată</w:t>
            </w:r>
            <w:r w:rsidR="00E73A59" w:rsidRPr="00031DFE">
              <w:rPr>
                <w:rFonts w:ascii="Times New Roman" w:hAnsi="Times New Roman"/>
                <w:color w:val="000000" w:themeColor="text1"/>
                <w:sz w:val="26"/>
                <w:szCs w:val="26"/>
                <w:lang w:val="ro-RO"/>
              </w:rPr>
              <w:t>, sărată sau în saramu</w:t>
            </w:r>
            <w:r w:rsidR="00EB0801" w:rsidRPr="00031DFE">
              <w:rPr>
                <w:rFonts w:ascii="Times New Roman" w:hAnsi="Times New Roman"/>
                <w:color w:val="000000" w:themeColor="text1"/>
                <w:sz w:val="26"/>
                <w:szCs w:val="26"/>
                <w:lang w:val="ro-RO"/>
              </w:rPr>
              <w:t>ră, uscată sau afumată</w:t>
            </w:r>
            <w:r w:rsidR="00E73A59" w:rsidRPr="00031DFE">
              <w:rPr>
                <w:rFonts w:ascii="Times New Roman" w:hAnsi="Times New Roman"/>
                <w:color w:val="000000" w:themeColor="text1"/>
                <w:sz w:val="26"/>
                <w:szCs w:val="26"/>
                <w:lang w:val="ro-RO"/>
              </w:rPr>
              <w:t xml:space="preserve"> se observă </w:t>
            </w:r>
            <w:r w:rsidR="00EB0801" w:rsidRPr="00031DFE">
              <w:rPr>
                <w:rFonts w:ascii="Times New Roman" w:hAnsi="Times New Roman"/>
                <w:color w:val="000000" w:themeColor="text1"/>
                <w:sz w:val="26"/>
                <w:szCs w:val="26"/>
                <w:lang w:val="ro-RO"/>
              </w:rPr>
              <w:t>o creștere a cantității importate</w:t>
            </w:r>
            <w:r w:rsidR="00B466E0" w:rsidRPr="00031DFE">
              <w:rPr>
                <w:rFonts w:ascii="Times New Roman" w:hAnsi="Times New Roman"/>
                <w:color w:val="000000" w:themeColor="text1"/>
                <w:sz w:val="26"/>
                <w:szCs w:val="26"/>
                <w:lang w:val="ro-RO"/>
              </w:rPr>
              <w:t xml:space="preserve"> cu 29,2 % din 2021 până în</w:t>
            </w:r>
            <w:r w:rsidR="00FA5D44" w:rsidRPr="00031DFE">
              <w:rPr>
                <w:rFonts w:ascii="Times New Roman" w:hAnsi="Times New Roman"/>
                <w:color w:val="000000" w:themeColor="text1"/>
                <w:sz w:val="26"/>
                <w:szCs w:val="26"/>
                <w:lang w:val="ro-RO"/>
              </w:rPr>
              <w:t xml:space="preserve"> </w:t>
            </w:r>
            <w:r w:rsidR="00B01E88" w:rsidRPr="00031DFE">
              <w:rPr>
                <w:rFonts w:ascii="Times New Roman" w:hAnsi="Times New Roman"/>
                <w:color w:val="000000" w:themeColor="text1"/>
                <w:sz w:val="26"/>
                <w:szCs w:val="26"/>
                <w:lang w:val="ro-RO"/>
              </w:rPr>
              <w:t>2023;</w:t>
            </w:r>
          </w:p>
          <w:p w14:paraId="0F5296A6" w14:textId="16688EFE" w:rsidR="00B01E88" w:rsidRPr="00031DFE" w:rsidRDefault="00B01E88" w:rsidP="001263DC">
            <w:pPr>
              <w:shd w:val="clear" w:color="auto" w:fill="FFFFFF" w:themeFill="background1"/>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 xml:space="preserve">- </w:t>
            </w:r>
            <w:r w:rsidR="00E47F85" w:rsidRPr="00031DFE">
              <w:rPr>
                <w:rFonts w:ascii="Times New Roman" w:hAnsi="Times New Roman"/>
                <w:color w:val="000000" w:themeColor="text1"/>
                <w:sz w:val="26"/>
                <w:szCs w:val="26"/>
                <w:lang w:val="ro-RO"/>
              </w:rPr>
              <w:t>pentru carne și organe comestibile, sărate sau în saramură și produse similare, din carne</w:t>
            </w:r>
            <w:r w:rsidR="002334DB" w:rsidRPr="00031DFE">
              <w:rPr>
                <w:rFonts w:ascii="Times New Roman" w:hAnsi="Times New Roman"/>
                <w:color w:val="000000" w:themeColor="text1"/>
                <w:sz w:val="26"/>
                <w:szCs w:val="26"/>
                <w:lang w:val="ro-RO"/>
              </w:rPr>
              <w:t xml:space="preserve"> importul a crescut cu </w:t>
            </w:r>
            <w:r w:rsidR="005005E7" w:rsidRPr="00031DFE">
              <w:rPr>
                <w:rFonts w:ascii="Times New Roman" w:hAnsi="Times New Roman"/>
                <w:color w:val="000000" w:themeColor="text1"/>
                <w:sz w:val="26"/>
                <w:szCs w:val="26"/>
                <w:lang w:val="ro-RO"/>
              </w:rPr>
              <w:t xml:space="preserve">64,7% din 2021 până în 2022 și s-a micșorat cu </w:t>
            </w:r>
            <w:r w:rsidR="00B466E0" w:rsidRPr="00031DFE">
              <w:rPr>
                <w:rFonts w:ascii="Times New Roman" w:hAnsi="Times New Roman"/>
                <w:color w:val="000000" w:themeColor="text1"/>
                <w:sz w:val="26"/>
                <w:szCs w:val="26"/>
                <w:lang w:val="ro-RO"/>
              </w:rPr>
              <w:t>3,6% din 2022 până în 2023;</w:t>
            </w:r>
          </w:p>
          <w:p w14:paraId="1D25CFF9" w14:textId="201F08D4" w:rsidR="001263DC" w:rsidRPr="00031DFE" w:rsidRDefault="000F5AF2" w:rsidP="001263DC">
            <w:pPr>
              <w:shd w:val="clear" w:color="auto" w:fill="FFFFFF" w:themeFill="background1"/>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 xml:space="preserve">- pentru preparate și conserve din carne cantitatea importată a crescut cu </w:t>
            </w:r>
            <w:r w:rsidR="00E3147D" w:rsidRPr="00031DFE">
              <w:rPr>
                <w:rFonts w:ascii="Times New Roman" w:hAnsi="Times New Roman"/>
                <w:color w:val="000000" w:themeColor="text1"/>
                <w:sz w:val="26"/>
                <w:szCs w:val="26"/>
                <w:lang w:val="ro-RO"/>
              </w:rPr>
              <w:t xml:space="preserve">15% din 2021 până în 2022 și </w:t>
            </w:r>
            <w:r w:rsidR="006715E6" w:rsidRPr="00031DFE">
              <w:rPr>
                <w:rFonts w:ascii="Times New Roman" w:hAnsi="Times New Roman"/>
                <w:color w:val="000000" w:themeColor="text1"/>
                <w:sz w:val="26"/>
                <w:szCs w:val="26"/>
                <w:lang w:val="ro-RO"/>
              </w:rPr>
              <w:t>s-a micșorat cu 35% din 2022 până în 2023;</w:t>
            </w:r>
          </w:p>
          <w:p w14:paraId="1EE91E93" w14:textId="40A273D0" w:rsidR="008F5D62" w:rsidRPr="00031DFE" w:rsidRDefault="00BC29BB" w:rsidP="001263DC">
            <w:pPr>
              <w:shd w:val="clear" w:color="auto" w:fill="FFFFFF" w:themeFill="background1"/>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 xml:space="preserve">- </w:t>
            </w:r>
            <w:r w:rsidR="0099568C" w:rsidRPr="00031DFE">
              <w:rPr>
                <w:rFonts w:ascii="Times New Roman" w:hAnsi="Times New Roman"/>
                <w:color w:val="000000" w:themeColor="text1"/>
                <w:sz w:val="26"/>
                <w:szCs w:val="26"/>
                <w:lang w:val="ro-RO"/>
              </w:rPr>
              <w:t xml:space="preserve">pentru paste alimentare, chiar fierte sau umplute (cu carne sau cu alte substanțe) sau chiar altfel preparate, precum spaghete, macaroane, fidea, lasagna, gnochi, ravioli, caneloni </w:t>
            </w:r>
            <w:r w:rsidR="007B2131" w:rsidRPr="00031DFE">
              <w:rPr>
                <w:rFonts w:ascii="Times New Roman" w:hAnsi="Times New Roman"/>
                <w:color w:val="000000" w:themeColor="text1"/>
                <w:sz w:val="26"/>
                <w:szCs w:val="26"/>
                <w:lang w:val="ro-RO"/>
              </w:rPr>
              <w:t xml:space="preserve">importul s-a micșorat cu 12,7% </w:t>
            </w:r>
            <w:r w:rsidR="00235ACF" w:rsidRPr="00031DFE">
              <w:rPr>
                <w:rFonts w:ascii="Times New Roman" w:hAnsi="Times New Roman"/>
                <w:color w:val="000000" w:themeColor="text1"/>
                <w:sz w:val="26"/>
                <w:szCs w:val="26"/>
                <w:lang w:val="ro-RO"/>
              </w:rPr>
              <w:t>din 2021 până la 2023.</w:t>
            </w:r>
          </w:p>
          <w:p w14:paraId="51722F09" w14:textId="77777777" w:rsidR="008F5D62" w:rsidRPr="00031DFE" w:rsidRDefault="008F5D62" w:rsidP="008F5D62">
            <w:pPr>
              <w:shd w:val="clear" w:color="auto" w:fill="FFFFFF" w:themeFill="background1"/>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Actele normative actuale aplicabile pentru aprobarea cerințelor de calitate, sunt următoarele:</w:t>
            </w:r>
          </w:p>
          <w:p w14:paraId="075EF48E" w14:textId="5A382910" w:rsidR="009E1AD7" w:rsidRPr="00031DFE" w:rsidRDefault="00AF797F" w:rsidP="009E1AD7">
            <w:pPr>
              <w:shd w:val="clear" w:color="auto" w:fill="FFFFFF" w:themeFill="background1"/>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 xml:space="preserve">     </w:t>
            </w:r>
            <w:r w:rsidR="009E1AD7" w:rsidRPr="00031DFE">
              <w:rPr>
                <w:rFonts w:ascii="Times New Roman" w:hAnsi="Times New Roman"/>
                <w:b/>
                <w:i/>
                <w:color w:val="000000" w:themeColor="text1"/>
                <w:sz w:val="26"/>
                <w:szCs w:val="26"/>
                <w:lang w:val="ro-RO"/>
              </w:rPr>
              <w:t>Legea nr. 306/2018</w:t>
            </w:r>
            <w:r w:rsidR="009E1AD7" w:rsidRPr="00031DFE">
              <w:rPr>
                <w:rFonts w:ascii="Times New Roman" w:hAnsi="Times New Roman"/>
                <w:i/>
                <w:color w:val="000000" w:themeColor="text1"/>
                <w:sz w:val="26"/>
                <w:szCs w:val="26"/>
                <w:lang w:val="ro-RO"/>
              </w:rPr>
              <w:t xml:space="preserve"> privind siguranța alimentelor, </w:t>
            </w:r>
            <w:r w:rsidR="009E1AD7" w:rsidRPr="00031DFE">
              <w:rPr>
                <w:rFonts w:ascii="Times New Roman" w:hAnsi="Times New Roman"/>
                <w:color w:val="000000" w:themeColor="text1"/>
                <w:sz w:val="26"/>
                <w:szCs w:val="26"/>
                <w:lang w:val="ro-RO"/>
              </w:rPr>
              <w:t xml:space="preserve">care, în materie de produse alimentare, stabilește principiile generale de reglementare a domeniului produselor </w:t>
            </w:r>
            <w:r w:rsidR="009E1AD7" w:rsidRPr="00031DFE">
              <w:rPr>
                <w:rFonts w:ascii="Times New Roman" w:hAnsi="Times New Roman"/>
                <w:color w:val="000000" w:themeColor="text1"/>
                <w:sz w:val="26"/>
                <w:szCs w:val="26"/>
                <w:lang w:val="ro-RO"/>
              </w:rPr>
              <w:lastRenderedPageBreak/>
              <w:t>alimentare și al hranei pentru animale și a siguranței acestora, precum și oferă posibilitatea pentru producătorii din domeniul alimentar de a primi/oferi garanții de siguranță pentru produsele alimentare în raporturile bilaterale de comerț atât pe plan național cât și pentru cei din străinătate, în baza unor mecanisme de echivalență reciprocă;</w:t>
            </w:r>
          </w:p>
          <w:p w14:paraId="380DADEA" w14:textId="01C46C85" w:rsidR="00AF797F" w:rsidRPr="00031DFE" w:rsidRDefault="00AF797F" w:rsidP="00AF797F">
            <w:pPr>
              <w:shd w:val="clear" w:color="auto" w:fill="FFFFFF" w:themeFill="background1"/>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b/>
                <w:i/>
                <w:color w:val="000000" w:themeColor="text1"/>
                <w:sz w:val="26"/>
                <w:szCs w:val="26"/>
                <w:lang w:val="ro-RO"/>
              </w:rPr>
              <w:t xml:space="preserve">     Legea nr. 279/2017</w:t>
            </w:r>
            <w:r w:rsidRPr="00031DFE">
              <w:rPr>
                <w:rFonts w:ascii="Times New Roman" w:hAnsi="Times New Roman"/>
                <w:i/>
                <w:color w:val="000000" w:themeColor="text1"/>
                <w:sz w:val="26"/>
                <w:szCs w:val="26"/>
                <w:lang w:val="ro-RO"/>
              </w:rPr>
              <w:t xml:space="preserve"> privind informarea consumatorului cu privire la produsele alimentare, </w:t>
            </w:r>
            <w:r w:rsidRPr="00031DFE">
              <w:rPr>
                <w:rFonts w:ascii="Times New Roman" w:hAnsi="Times New Roman"/>
                <w:color w:val="000000" w:themeColor="text1"/>
                <w:sz w:val="26"/>
                <w:szCs w:val="26"/>
                <w:lang w:val="ro-RO"/>
              </w:rPr>
              <w:t>cu modificările ulterioare, care definește cerințele și responsabilitățile generale ce reglementează informațiile referitoare la produsele alimentare, în special etichetarea produselor alimentare, stabilind informațiile obligatorii referitoare la produsele alimentare pentru asigurarea unui înalt nivel de producție a consumatorilor, luând în considerare diferențele de percepție și nevoia de informații ale acestora, asigurând în același timp buna fun</w:t>
            </w:r>
            <w:r w:rsidR="004C4898" w:rsidRPr="00031DFE">
              <w:rPr>
                <w:rFonts w:ascii="Times New Roman" w:hAnsi="Times New Roman"/>
                <w:color w:val="000000" w:themeColor="text1"/>
                <w:sz w:val="26"/>
                <w:szCs w:val="26"/>
                <w:lang w:val="ro-RO"/>
              </w:rPr>
              <w:t>c</w:t>
            </w:r>
            <w:r w:rsidRPr="00031DFE">
              <w:rPr>
                <w:rFonts w:ascii="Times New Roman" w:hAnsi="Times New Roman"/>
                <w:color w:val="000000" w:themeColor="text1"/>
                <w:sz w:val="26"/>
                <w:szCs w:val="26"/>
                <w:lang w:val="ro-RO"/>
              </w:rPr>
              <w:t>ționare a pieței Republicii Moldova;</w:t>
            </w:r>
          </w:p>
          <w:p w14:paraId="7FD5B9A7" w14:textId="39D4049F" w:rsidR="00AF797F" w:rsidRPr="00031DFE" w:rsidRDefault="00AF797F" w:rsidP="00AF797F">
            <w:pPr>
              <w:shd w:val="clear" w:color="auto" w:fill="FFFFFF" w:themeFill="background1"/>
              <w:tabs>
                <w:tab w:val="left" w:pos="1016"/>
              </w:tabs>
              <w:spacing w:line="276" w:lineRule="auto"/>
              <w:ind w:firstLine="0"/>
              <w:rPr>
                <w:rFonts w:ascii="Times New Roman" w:hAnsi="Times New Roman"/>
                <w:i/>
                <w:color w:val="000000" w:themeColor="text1"/>
                <w:sz w:val="26"/>
                <w:szCs w:val="26"/>
                <w:lang w:val="ro-RO"/>
              </w:rPr>
            </w:pPr>
            <w:r w:rsidRPr="00031DFE">
              <w:rPr>
                <w:rFonts w:ascii="Times New Roman" w:hAnsi="Times New Roman"/>
                <w:b/>
                <w:i/>
                <w:color w:val="000000" w:themeColor="text1"/>
                <w:sz w:val="26"/>
                <w:szCs w:val="26"/>
                <w:lang w:val="ro-RO"/>
              </w:rPr>
              <w:t xml:space="preserve">     </w:t>
            </w:r>
            <w:r w:rsidR="001E7D8D" w:rsidRPr="00031DFE">
              <w:rPr>
                <w:rFonts w:ascii="Times New Roman" w:hAnsi="Times New Roman"/>
                <w:b/>
                <w:i/>
                <w:color w:val="000000" w:themeColor="text1"/>
                <w:sz w:val="26"/>
                <w:szCs w:val="26"/>
                <w:lang w:val="ro-RO"/>
              </w:rPr>
              <w:t>Legea nr. 221</w:t>
            </w:r>
            <w:r w:rsidRPr="00031DFE">
              <w:rPr>
                <w:rFonts w:ascii="Times New Roman" w:hAnsi="Times New Roman"/>
                <w:b/>
                <w:i/>
                <w:color w:val="000000" w:themeColor="text1"/>
                <w:sz w:val="26"/>
                <w:szCs w:val="26"/>
                <w:lang w:val="ro-RO"/>
              </w:rPr>
              <w:t xml:space="preserve"> /2007</w:t>
            </w:r>
            <w:r w:rsidRPr="00031DFE">
              <w:rPr>
                <w:rFonts w:ascii="Times New Roman" w:hAnsi="Times New Roman"/>
                <w:i/>
                <w:color w:val="000000" w:themeColor="text1"/>
                <w:sz w:val="26"/>
                <w:szCs w:val="26"/>
                <w:lang w:val="ro-RO"/>
              </w:rPr>
              <w:t xml:space="preserve"> privind activitatea sanitar-veterinară;</w:t>
            </w:r>
          </w:p>
          <w:p w14:paraId="45403F18" w14:textId="1630E9E3" w:rsidR="00AF797F" w:rsidRPr="00031DFE" w:rsidRDefault="00AF797F" w:rsidP="00AF797F">
            <w:pPr>
              <w:shd w:val="clear" w:color="auto" w:fill="FFFFFF" w:themeFill="background1"/>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b/>
                <w:i/>
                <w:color w:val="000000" w:themeColor="text1"/>
                <w:sz w:val="26"/>
                <w:szCs w:val="26"/>
                <w:lang w:val="ro-RO"/>
              </w:rPr>
              <w:t xml:space="preserve">     Legea nr. 296/2017</w:t>
            </w:r>
            <w:r w:rsidRPr="00031DFE">
              <w:rPr>
                <w:rFonts w:ascii="Times New Roman" w:hAnsi="Times New Roman"/>
                <w:i/>
                <w:color w:val="000000" w:themeColor="text1"/>
                <w:sz w:val="26"/>
                <w:szCs w:val="26"/>
                <w:lang w:val="ro-RO"/>
              </w:rPr>
              <w:t xml:space="preserve"> privind cerințele generale de igienă a produselor alimentare, </w:t>
            </w:r>
            <w:r w:rsidRPr="00031DFE">
              <w:rPr>
                <w:rFonts w:ascii="Times New Roman" w:hAnsi="Times New Roman"/>
                <w:color w:val="000000" w:themeColor="text1"/>
                <w:sz w:val="26"/>
                <w:szCs w:val="26"/>
                <w:lang w:val="ro-RO"/>
              </w:rPr>
              <w:t>prezenta Lege stabilește cerințele generale de igienă a produselor alimentare pentru operatorii din businessul alimentar, ținându-se cont de următoarele reglementări:</w:t>
            </w:r>
          </w:p>
          <w:p w14:paraId="4CC14646" w14:textId="77777777" w:rsidR="00AF797F" w:rsidRPr="00031DFE" w:rsidRDefault="00AF797F" w:rsidP="00AF797F">
            <w:pPr>
              <w:shd w:val="clear" w:color="auto" w:fill="FFFFFF" w:themeFill="background1"/>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a)asigurarea siguranței produselor alimentare pe tot lanțul alimentar;</w:t>
            </w:r>
          </w:p>
          <w:p w14:paraId="2DB1BB01" w14:textId="77777777" w:rsidR="00AF797F" w:rsidRPr="00031DFE" w:rsidRDefault="00AF797F" w:rsidP="00AF797F">
            <w:pPr>
              <w:shd w:val="clear" w:color="auto" w:fill="FFFFFF" w:themeFill="background1"/>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b)implementarea generală a procedurilor bazate pe principiile analizei pericolelor și stabilirii punctelor critice de control (Hazard Analysis and Critical Control Points, în continuare - HACCP), împreună cu aplicarea bunelor practici de igienă.</w:t>
            </w:r>
          </w:p>
          <w:p w14:paraId="6895F1ED" w14:textId="30293100" w:rsidR="009E1AD7" w:rsidRPr="00031DFE" w:rsidRDefault="001E7D8D" w:rsidP="008F5D62">
            <w:pPr>
              <w:shd w:val="clear" w:color="auto" w:fill="FFFFFF" w:themeFill="background1"/>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 xml:space="preserve">     </w:t>
            </w:r>
            <w:r w:rsidRPr="00031DFE">
              <w:rPr>
                <w:rFonts w:ascii="Times New Roman" w:hAnsi="Times New Roman"/>
                <w:b/>
                <w:i/>
                <w:color w:val="000000" w:themeColor="text1"/>
                <w:sz w:val="26"/>
                <w:szCs w:val="26"/>
                <w:lang w:val="ro-RO"/>
              </w:rPr>
              <w:t>Legea nr. 182/2019</w:t>
            </w:r>
            <w:r w:rsidRPr="00031DFE">
              <w:rPr>
                <w:rFonts w:ascii="Times New Roman" w:hAnsi="Times New Roman"/>
                <w:i/>
                <w:color w:val="000000" w:themeColor="text1"/>
                <w:sz w:val="26"/>
                <w:szCs w:val="26"/>
                <w:lang w:val="ro-RO"/>
              </w:rPr>
              <w:t xml:space="preserve"> </w:t>
            </w:r>
            <w:r w:rsidR="00CF20B4" w:rsidRPr="00031DFE">
              <w:rPr>
                <w:rFonts w:ascii="Times New Roman" w:hAnsi="Times New Roman"/>
                <w:i/>
                <w:color w:val="000000" w:themeColor="text1"/>
                <w:sz w:val="26"/>
                <w:szCs w:val="26"/>
                <w:lang w:val="ro-RO"/>
              </w:rPr>
              <w:t>privind calitatea apei potabile</w:t>
            </w:r>
            <w:r w:rsidR="001226B0" w:rsidRPr="00031DFE">
              <w:rPr>
                <w:rFonts w:ascii="Times New Roman" w:hAnsi="Times New Roman"/>
                <w:color w:val="000000" w:themeColor="text1"/>
                <w:sz w:val="26"/>
                <w:szCs w:val="26"/>
                <w:lang w:val="ro-RO"/>
              </w:rPr>
              <w:t>, scopul prezentei legi constă în asigurarea durabilă a conformității calității apei potabile prin crearea unui cadru legal fl</w:t>
            </w:r>
            <w:r w:rsidR="007A457E" w:rsidRPr="00031DFE">
              <w:rPr>
                <w:rFonts w:ascii="Times New Roman" w:hAnsi="Times New Roman"/>
                <w:color w:val="000000" w:themeColor="text1"/>
                <w:sz w:val="26"/>
                <w:szCs w:val="26"/>
                <w:lang w:val="ro-RO"/>
              </w:rPr>
              <w:t>exibil și transparent și are ca obiectiv protecția sănătății umane împotriva efe</w:t>
            </w:r>
            <w:r w:rsidR="004C4898" w:rsidRPr="00031DFE">
              <w:rPr>
                <w:rFonts w:ascii="Times New Roman" w:hAnsi="Times New Roman"/>
                <w:color w:val="000000" w:themeColor="text1"/>
                <w:sz w:val="26"/>
                <w:szCs w:val="26"/>
                <w:lang w:val="ro-RO"/>
              </w:rPr>
              <w:t>c</w:t>
            </w:r>
            <w:r w:rsidR="007C7071" w:rsidRPr="00031DFE">
              <w:rPr>
                <w:rFonts w:ascii="Times New Roman" w:hAnsi="Times New Roman"/>
                <w:color w:val="000000" w:themeColor="text1"/>
                <w:sz w:val="26"/>
                <w:szCs w:val="26"/>
                <w:lang w:val="ro-RO"/>
              </w:rPr>
              <w:t>telor nefaste ale contami</w:t>
            </w:r>
            <w:r w:rsidR="004C4898" w:rsidRPr="00031DFE">
              <w:rPr>
                <w:rFonts w:ascii="Times New Roman" w:hAnsi="Times New Roman"/>
                <w:color w:val="000000" w:themeColor="text1"/>
                <w:sz w:val="26"/>
                <w:szCs w:val="26"/>
                <w:lang w:val="ro-RO"/>
              </w:rPr>
              <w:t>nării apei potabile prin asigurarea inofensivității și puri</w:t>
            </w:r>
            <w:r w:rsidR="007E02A5" w:rsidRPr="00031DFE">
              <w:rPr>
                <w:rFonts w:ascii="Times New Roman" w:hAnsi="Times New Roman"/>
                <w:color w:val="000000" w:themeColor="text1"/>
                <w:sz w:val="26"/>
                <w:szCs w:val="26"/>
                <w:lang w:val="ro-RO"/>
              </w:rPr>
              <w:t>tății acesteia.</w:t>
            </w:r>
          </w:p>
          <w:p w14:paraId="5C0E9C63" w14:textId="672EC49E" w:rsidR="004C42EE" w:rsidRPr="00031DFE" w:rsidRDefault="007E02A5" w:rsidP="004C42EE">
            <w:pPr>
              <w:shd w:val="clear" w:color="auto" w:fill="FFFFFF" w:themeFill="background1"/>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 xml:space="preserve">     </w:t>
            </w:r>
            <w:r w:rsidR="004C42EE" w:rsidRPr="00031DFE">
              <w:rPr>
                <w:rFonts w:ascii="Times New Roman" w:hAnsi="Times New Roman"/>
                <w:b/>
                <w:i/>
                <w:color w:val="000000" w:themeColor="text1"/>
                <w:sz w:val="26"/>
                <w:szCs w:val="26"/>
                <w:lang w:val="ro-RO"/>
              </w:rPr>
              <w:t>Hotărârea Guvernului nr. 724/2024</w:t>
            </w:r>
            <w:r w:rsidR="004C42EE" w:rsidRPr="00031DFE">
              <w:rPr>
                <w:rFonts w:ascii="Times New Roman" w:hAnsi="Times New Roman"/>
                <w:i/>
                <w:color w:val="000000" w:themeColor="text1"/>
                <w:sz w:val="26"/>
                <w:szCs w:val="26"/>
                <w:lang w:val="ro-RO"/>
              </w:rPr>
              <w:t xml:space="preserve"> </w:t>
            </w:r>
            <w:r w:rsidR="00124379" w:rsidRPr="00031DFE">
              <w:rPr>
                <w:rFonts w:ascii="Times New Roman" w:hAnsi="Times New Roman"/>
                <w:i/>
                <w:color w:val="000000" w:themeColor="text1"/>
                <w:sz w:val="26"/>
                <w:szCs w:val="26"/>
                <w:lang w:val="ro-RO"/>
              </w:rPr>
              <w:t>pentru</w:t>
            </w:r>
            <w:r w:rsidR="004C42EE" w:rsidRPr="00031DFE">
              <w:rPr>
                <w:rFonts w:ascii="Times New Roman" w:hAnsi="Times New Roman"/>
                <w:i/>
                <w:color w:val="000000" w:themeColor="text1"/>
                <w:sz w:val="26"/>
                <w:szCs w:val="26"/>
                <w:lang w:val="ro-RO"/>
              </w:rPr>
              <w:t xml:space="preserve"> aprobarea Regulamentului sanitar privind </w:t>
            </w:r>
            <w:r w:rsidR="00124379" w:rsidRPr="00031DFE">
              <w:rPr>
                <w:rFonts w:ascii="Times New Roman" w:hAnsi="Times New Roman"/>
                <w:i/>
                <w:color w:val="000000" w:themeColor="text1"/>
                <w:sz w:val="26"/>
                <w:szCs w:val="26"/>
                <w:lang w:val="ro-RO"/>
              </w:rPr>
              <w:t>nivelurile maxime pentru anumiți contaminanți din produsele alimentare</w:t>
            </w:r>
            <w:r w:rsidR="004C42EE" w:rsidRPr="00031DFE">
              <w:rPr>
                <w:rFonts w:ascii="Times New Roman" w:hAnsi="Times New Roman"/>
                <w:color w:val="000000" w:themeColor="text1"/>
                <w:sz w:val="26"/>
                <w:szCs w:val="26"/>
                <w:lang w:val="ro-RO"/>
              </w:rPr>
              <w:t>, ce reglementează contaminanții care se conțin sau pot fi prezenți în produsele alimentare și nivelurile maxime ale unor contaminanți din produsele alimentare.</w:t>
            </w:r>
          </w:p>
          <w:p w14:paraId="1E8109B9" w14:textId="2C229390" w:rsidR="007E02A5" w:rsidRPr="00031DFE" w:rsidRDefault="00D75E8C" w:rsidP="008F5D62">
            <w:pPr>
              <w:shd w:val="clear" w:color="auto" w:fill="FFFFFF" w:themeFill="background1"/>
              <w:tabs>
                <w:tab w:val="left" w:pos="1016"/>
              </w:tabs>
              <w:spacing w:line="276" w:lineRule="auto"/>
              <w:ind w:firstLine="0"/>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 xml:space="preserve">     </w:t>
            </w:r>
            <w:r w:rsidR="007039A5" w:rsidRPr="00031DFE">
              <w:rPr>
                <w:rFonts w:ascii="Times New Roman" w:hAnsi="Times New Roman"/>
                <w:b/>
                <w:i/>
                <w:color w:val="000000" w:themeColor="text1"/>
                <w:sz w:val="26"/>
                <w:szCs w:val="26"/>
                <w:lang w:val="ro-RO"/>
              </w:rPr>
              <w:t>Hotărârea Guvernului nr. 229/2013</w:t>
            </w:r>
            <w:r w:rsidR="007039A5" w:rsidRPr="00031DFE">
              <w:rPr>
                <w:rFonts w:ascii="Times New Roman" w:hAnsi="Times New Roman"/>
                <w:i/>
                <w:color w:val="000000" w:themeColor="text1"/>
                <w:sz w:val="26"/>
                <w:szCs w:val="26"/>
                <w:lang w:val="ro-RO"/>
              </w:rPr>
              <w:t xml:space="preserve"> pentru aprobarea Regulamentului sanitar privind aditivi alimentari</w:t>
            </w:r>
            <w:r w:rsidR="00325AE5" w:rsidRPr="00031DFE">
              <w:rPr>
                <w:rFonts w:ascii="Times New Roman" w:hAnsi="Times New Roman"/>
                <w:i/>
                <w:color w:val="000000" w:themeColor="text1"/>
                <w:sz w:val="26"/>
                <w:szCs w:val="26"/>
                <w:lang w:val="ro-RO"/>
              </w:rPr>
              <w:t xml:space="preserve"> </w:t>
            </w:r>
            <w:r w:rsidR="00325AE5" w:rsidRPr="00031DFE">
              <w:rPr>
                <w:rFonts w:ascii="Times New Roman" w:hAnsi="Times New Roman"/>
                <w:color w:val="000000" w:themeColor="text1"/>
                <w:sz w:val="26"/>
                <w:szCs w:val="26"/>
                <w:lang w:val="ro-RO"/>
              </w:rPr>
              <w:t>și Ordinul Ministerului Sănătății nr. 127/2024 cu privire la listele de aditivi</w:t>
            </w:r>
            <w:r w:rsidR="00A17E50" w:rsidRPr="00031DFE">
              <w:rPr>
                <w:rFonts w:ascii="Times New Roman" w:hAnsi="Times New Roman"/>
                <w:color w:val="000000" w:themeColor="text1"/>
                <w:sz w:val="26"/>
                <w:szCs w:val="26"/>
                <w:lang w:val="ro-RO"/>
              </w:rPr>
              <w:t xml:space="preserve"> alimentari admiși pentru utilizare în produsele </w:t>
            </w:r>
            <w:r w:rsidR="00466D58" w:rsidRPr="00031DFE">
              <w:rPr>
                <w:rFonts w:ascii="Times New Roman" w:hAnsi="Times New Roman"/>
                <w:color w:val="000000" w:themeColor="text1"/>
                <w:sz w:val="26"/>
                <w:szCs w:val="26"/>
                <w:lang w:val="ro-RO"/>
              </w:rPr>
              <w:t>alimentare inclusiv și substanțele suport admise în aditivi alimentari, enzime alimentare sau arome alimentare și condițiile de utilizarea a acestora.</w:t>
            </w:r>
          </w:p>
          <w:p w14:paraId="552D3EFE" w14:textId="310A5992" w:rsidR="00E31EE8" w:rsidRPr="00031DFE" w:rsidRDefault="008B38B1" w:rsidP="008F5D62">
            <w:pPr>
              <w:shd w:val="clear" w:color="auto" w:fill="FFFFFF" w:themeFill="background1"/>
              <w:tabs>
                <w:tab w:val="left" w:pos="1016"/>
              </w:tabs>
              <w:spacing w:line="276" w:lineRule="auto"/>
              <w:ind w:firstLine="0"/>
              <w:rPr>
                <w:rFonts w:ascii="Times New Roman" w:hAnsi="Times New Roman"/>
                <w:color w:val="000000" w:themeColor="text1"/>
                <w:sz w:val="26"/>
                <w:szCs w:val="26"/>
                <w:lang w:val="ro-RO"/>
              </w:rPr>
            </w:pPr>
            <w:r>
              <w:rPr>
                <w:rFonts w:ascii="Times New Roman" w:hAnsi="Times New Roman"/>
                <w:color w:val="000000" w:themeColor="text1"/>
                <w:sz w:val="26"/>
                <w:szCs w:val="26"/>
                <w:lang w:val="ro-RO"/>
              </w:rPr>
              <w:t xml:space="preserve">      Totodată, în adresa Ministerului Sănătății a fost remisă o solicitare</w:t>
            </w:r>
            <w:r w:rsidR="00607455">
              <w:rPr>
                <w:rFonts w:ascii="Times New Roman" w:hAnsi="Times New Roman"/>
                <w:color w:val="000000" w:themeColor="text1"/>
                <w:sz w:val="26"/>
                <w:szCs w:val="26"/>
                <w:lang w:val="ro-RO"/>
              </w:rPr>
              <w:t xml:space="preserve"> cu lista actelor normative care urmează a fi revizuite și actualizate, conform domeniului de competență. </w:t>
            </w:r>
          </w:p>
          <w:p w14:paraId="7AF8A9C7" w14:textId="182C02F1" w:rsidR="002138AB" w:rsidRPr="00576432" w:rsidRDefault="00B76030" w:rsidP="00E55DAF">
            <w:pPr>
              <w:shd w:val="clear" w:color="auto" w:fill="FFFFFF" w:themeFill="background1"/>
              <w:tabs>
                <w:tab w:val="left" w:pos="1016"/>
              </w:tabs>
              <w:spacing w:line="276" w:lineRule="auto"/>
              <w:ind w:firstLine="0"/>
              <w:rPr>
                <w:rFonts w:ascii="Times New Roman" w:hAnsi="Times New Roman"/>
                <w:color w:val="000000" w:themeColor="text1"/>
                <w:sz w:val="26"/>
                <w:szCs w:val="26"/>
                <w:lang w:val="ro-RO"/>
              </w:rPr>
            </w:pPr>
            <w:r>
              <w:rPr>
                <w:rFonts w:ascii="Times New Roman" w:hAnsi="Times New Roman"/>
                <w:color w:val="000000" w:themeColor="text1"/>
                <w:sz w:val="26"/>
                <w:szCs w:val="26"/>
                <w:lang w:val="ro-RO"/>
              </w:rPr>
              <w:t>(</w:t>
            </w:r>
            <w:r w:rsidR="00980E34" w:rsidRPr="00980E34">
              <w:rPr>
                <w:rFonts w:ascii="Times New Roman" w:hAnsi="Times New Roman"/>
                <w:i/>
                <w:color w:val="000000" w:themeColor="text1"/>
                <w:sz w:val="26"/>
                <w:szCs w:val="26"/>
                <w:lang w:val="ro-RO"/>
              </w:rPr>
              <w:t>Hotărârea Guvernului</w:t>
            </w:r>
            <w:r w:rsidRPr="00B76030">
              <w:rPr>
                <w:rFonts w:ascii="Times New Roman" w:hAnsi="Times New Roman"/>
                <w:i/>
                <w:color w:val="000000" w:themeColor="text1"/>
                <w:sz w:val="26"/>
                <w:szCs w:val="26"/>
                <w:lang w:val="ro-RO"/>
              </w:rPr>
              <w:t xml:space="preserve"> nr. 278/2013</w:t>
            </w:r>
            <w:r w:rsidRPr="00B76030">
              <w:rPr>
                <w:rFonts w:ascii="Times New Roman" w:hAnsi="Times New Roman"/>
                <w:color w:val="000000" w:themeColor="text1"/>
                <w:sz w:val="26"/>
                <w:szCs w:val="26"/>
                <w:lang w:val="ro-RO"/>
              </w:rPr>
              <w:t xml:space="preserve"> pentru aprobarea Regulamentului sanitar privind materialele şi obiectele din plastic destinate să vină în </w:t>
            </w:r>
            <w:r>
              <w:rPr>
                <w:rFonts w:ascii="Times New Roman" w:hAnsi="Times New Roman"/>
                <w:color w:val="000000" w:themeColor="text1"/>
                <w:sz w:val="26"/>
                <w:szCs w:val="26"/>
                <w:lang w:val="ro-RO"/>
              </w:rPr>
              <w:t>contact cu produsele alimentare;</w:t>
            </w:r>
            <w:r w:rsidRPr="00B76030">
              <w:rPr>
                <w:rFonts w:ascii="Times New Roman" w:hAnsi="Times New Roman"/>
                <w:color w:val="000000" w:themeColor="text1"/>
                <w:sz w:val="26"/>
                <w:szCs w:val="26"/>
                <w:lang w:val="ro-RO"/>
              </w:rPr>
              <w:t xml:space="preserve"> </w:t>
            </w:r>
            <w:r w:rsidR="00980E34" w:rsidRPr="00980E34">
              <w:rPr>
                <w:rFonts w:ascii="Times New Roman" w:hAnsi="Times New Roman"/>
                <w:i/>
                <w:color w:val="000000" w:themeColor="text1"/>
                <w:sz w:val="26"/>
                <w:szCs w:val="26"/>
                <w:lang w:val="ro-RO"/>
              </w:rPr>
              <w:t>Hotărârea Guvernului</w:t>
            </w:r>
            <w:r w:rsidRPr="00B76030">
              <w:rPr>
                <w:rFonts w:ascii="Times New Roman" w:hAnsi="Times New Roman"/>
                <w:i/>
                <w:color w:val="000000" w:themeColor="text1"/>
                <w:sz w:val="26"/>
                <w:szCs w:val="26"/>
                <w:lang w:val="ro-RO"/>
              </w:rPr>
              <w:t xml:space="preserve"> nr. 594/2014</w:t>
            </w:r>
            <w:r w:rsidRPr="00B76030">
              <w:rPr>
                <w:rFonts w:ascii="Times New Roman" w:hAnsi="Times New Roman"/>
                <w:color w:val="000000" w:themeColor="text1"/>
                <w:sz w:val="26"/>
                <w:szCs w:val="26"/>
                <w:lang w:val="ro-RO"/>
              </w:rPr>
              <w:t xml:space="preserve"> pentru aprobarea Regulamentului sanitar privind buna practică de </w:t>
            </w:r>
            <w:r w:rsidR="00265D36" w:rsidRPr="00B76030">
              <w:rPr>
                <w:rFonts w:ascii="Times New Roman" w:hAnsi="Times New Roman"/>
                <w:color w:val="000000" w:themeColor="text1"/>
                <w:sz w:val="26"/>
                <w:szCs w:val="26"/>
                <w:lang w:val="ro-RO"/>
              </w:rPr>
              <w:t>fabricație</w:t>
            </w:r>
            <w:r w:rsidRPr="00B76030">
              <w:rPr>
                <w:rFonts w:ascii="Times New Roman" w:hAnsi="Times New Roman"/>
                <w:color w:val="000000" w:themeColor="text1"/>
                <w:sz w:val="26"/>
                <w:szCs w:val="26"/>
                <w:lang w:val="ro-RO"/>
              </w:rPr>
              <w:t xml:space="preserve"> a materialelor şi a obiectelor destinate să vină în </w:t>
            </w:r>
            <w:r w:rsidR="00C937C2">
              <w:rPr>
                <w:rFonts w:ascii="Times New Roman" w:hAnsi="Times New Roman"/>
                <w:color w:val="000000" w:themeColor="text1"/>
                <w:sz w:val="26"/>
                <w:szCs w:val="26"/>
                <w:lang w:val="ro-RO"/>
              </w:rPr>
              <w:t xml:space="preserve">contact cu produsele alimentare; </w:t>
            </w:r>
            <w:r w:rsidR="00980E34" w:rsidRPr="00980E34">
              <w:rPr>
                <w:rFonts w:ascii="Times New Roman" w:hAnsi="Times New Roman"/>
                <w:i/>
                <w:color w:val="000000" w:themeColor="text1"/>
                <w:sz w:val="26"/>
                <w:szCs w:val="26"/>
                <w:lang w:val="ro-RO"/>
              </w:rPr>
              <w:t>Hotărârea Guvernului</w:t>
            </w:r>
            <w:r w:rsidRPr="00C937C2">
              <w:rPr>
                <w:rFonts w:ascii="Times New Roman" w:hAnsi="Times New Roman"/>
                <w:i/>
                <w:color w:val="000000" w:themeColor="text1"/>
                <w:sz w:val="26"/>
                <w:szCs w:val="26"/>
                <w:lang w:val="ro-RO"/>
              </w:rPr>
              <w:t xml:space="preserve"> nr. 493/2017</w:t>
            </w:r>
            <w:r w:rsidRPr="00B76030">
              <w:rPr>
                <w:rFonts w:ascii="Times New Roman" w:hAnsi="Times New Roman"/>
                <w:color w:val="000000" w:themeColor="text1"/>
                <w:sz w:val="26"/>
                <w:szCs w:val="26"/>
                <w:lang w:val="ro-RO"/>
              </w:rPr>
              <w:t xml:space="preserve"> pentru aprobarea Regulamentului sanitar privind materialele și obiectele fabricate din folie de celuloză </w:t>
            </w:r>
            <w:r w:rsidRPr="00B76030">
              <w:rPr>
                <w:rFonts w:ascii="Times New Roman" w:hAnsi="Times New Roman"/>
                <w:color w:val="000000" w:themeColor="text1"/>
                <w:sz w:val="26"/>
                <w:szCs w:val="26"/>
                <w:lang w:val="ro-RO"/>
              </w:rPr>
              <w:lastRenderedPageBreak/>
              <w:t xml:space="preserve">regenerată care vin în </w:t>
            </w:r>
            <w:r w:rsidR="00C937C2">
              <w:rPr>
                <w:rFonts w:ascii="Times New Roman" w:hAnsi="Times New Roman"/>
                <w:color w:val="000000" w:themeColor="text1"/>
                <w:sz w:val="26"/>
                <w:szCs w:val="26"/>
                <w:lang w:val="ro-RO"/>
              </w:rPr>
              <w:t>contact cu produsele alimentare;</w:t>
            </w:r>
            <w:r w:rsidRPr="00B76030">
              <w:rPr>
                <w:rFonts w:ascii="Times New Roman" w:hAnsi="Times New Roman"/>
                <w:color w:val="000000" w:themeColor="text1"/>
                <w:sz w:val="26"/>
                <w:szCs w:val="26"/>
                <w:lang w:val="ro-RO"/>
              </w:rPr>
              <w:t xml:space="preserve"> </w:t>
            </w:r>
            <w:r w:rsidR="00980E34" w:rsidRPr="00980E34">
              <w:rPr>
                <w:rFonts w:ascii="Times New Roman" w:hAnsi="Times New Roman"/>
                <w:i/>
                <w:color w:val="000000" w:themeColor="text1"/>
                <w:sz w:val="26"/>
                <w:szCs w:val="26"/>
                <w:lang w:val="ro-RO"/>
              </w:rPr>
              <w:t>Hotărârea Guvernului</w:t>
            </w:r>
            <w:r w:rsidRPr="00C937C2">
              <w:rPr>
                <w:rFonts w:ascii="Times New Roman" w:hAnsi="Times New Roman"/>
                <w:i/>
                <w:color w:val="000000" w:themeColor="text1"/>
                <w:sz w:val="26"/>
                <w:szCs w:val="26"/>
                <w:lang w:val="ro-RO"/>
              </w:rPr>
              <w:t xml:space="preserve"> nr. 548/2017</w:t>
            </w:r>
            <w:r w:rsidR="00C937C2">
              <w:rPr>
                <w:rFonts w:ascii="Times New Roman" w:hAnsi="Times New Roman"/>
                <w:i/>
                <w:color w:val="000000" w:themeColor="text1"/>
                <w:sz w:val="26"/>
                <w:szCs w:val="26"/>
                <w:lang w:val="ro-RO"/>
              </w:rPr>
              <w:t xml:space="preserve"> </w:t>
            </w:r>
            <w:r w:rsidRPr="00B76030">
              <w:rPr>
                <w:rFonts w:ascii="Times New Roman" w:hAnsi="Times New Roman"/>
                <w:color w:val="000000" w:themeColor="text1"/>
                <w:sz w:val="26"/>
                <w:szCs w:val="26"/>
                <w:lang w:val="ro-RO"/>
              </w:rPr>
              <w:t>pentru aprobarea Regulamentului sanitar privind limitarea utilizării anumitor derivați epoxidici în materialele și obiectele destinate să vină în contact cu pr</w:t>
            </w:r>
            <w:r w:rsidR="00C937C2">
              <w:rPr>
                <w:rFonts w:ascii="Times New Roman" w:hAnsi="Times New Roman"/>
                <w:color w:val="000000" w:themeColor="text1"/>
                <w:sz w:val="26"/>
                <w:szCs w:val="26"/>
                <w:lang w:val="ro-RO"/>
              </w:rPr>
              <w:t xml:space="preserve">odusele alimentare; </w:t>
            </w:r>
            <w:r w:rsidR="00980E34" w:rsidRPr="00980E34">
              <w:rPr>
                <w:rFonts w:ascii="Times New Roman" w:hAnsi="Times New Roman"/>
                <w:i/>
                <w:color w:val="000000" w:themeColor="text1"/>
                <w:sz w:val="26"/>
                <w:szCs w:val="26"/>
                <w:lang w:val="ro-RO"/>
              </w:rPr>
              <w:t>Hotărârea Guvernului</w:t>
            </w:r>
            <w:r w:rsidRPr="00C937C2">
              <w:rPr>
                <w:rFonts w:ascii="Times New Roman" w:hAnsi="Times New Roman"/>
                <w:i/>
                <w:color w:val="000000" w:themeColor="text1"/>
                <w:sz w:val="26"/>
                <w:szCs w:val="26"/>
                <w:lang w:val="ro-RO"/>
              </w:rPr>
              <w:t xml:space="preserve"> nr. 580/2017</w:t>
            </w:r>
            <w:r w:rsidRPr="00B76030">
              <w:rPr>
                <w:rFonts w:ascii="Times New Roman" w:hAnsi="Times New Roman"/>
                <w:color w:val="000000" w:themeColor="text1"/>
                <w:sz w:val="26"/>
                <w:szCs w:val="26"/>
                <w:lang w:val="ro-RO"/>
              </w:rPr>
              <w:t xml:space="preserve"> pentru aprobarea Regulamentului sanitar privind materialele și obiectele care conțin monomerul clorură de vinil și care vin în </w:t>
            </w:r>
            <w:r w:rsidR="00C937C2">
              <w:rPr>
                <w:rFonts w:ascii="Times New Roman" w:hAnsi="Times New Roman"/>
                <w:color w:val="000000" w:themeColor="text1"/>
                <w:sz w:val="26"/>
                <w:szCs w:val="26"/>
                <w:lang w:val="ro-RO"/>
              </w:rPr>
              <w:t>contact cu produsele alimentare;</w:t>
            </w:r>
            <w:r w:rsidRPr="00B76030">
              <w:rPr>
                <w:rFonts w:ascii="Times New Roman" w:hAnsi="Times New Roman"/>
                <w:color w:val="000000" w:themeColor="text1"/>
                <w:sz w:val="26"/>
                <w:szCs w:val="26"/>
                <w:lang w:val="ro-RO"/>
              </w:rPr>
              <w:t xml:space="preserve"> </w:t>
            </w:r>
            <w:r w:rsidR="00980E34" w:rsidRPr="00980E34">
              <w:rPr>
                <w:rFonts w:ascii="Times New Roman" w:hAnsi="Times New Roman"/>
                <w:i/>
                <w:color w:val="000000" w:themeColor="text1"/>
                <w:sz w:val="26"/>
                <w:szCs w:val="26"/>
                <w:lang w:val="ro-RO"/>
              </w:rPr>
              <w:t>Hotărârea Guvernului</w:t>
            </w:r>
            <w:r w:rsidRPr="00C937C2">
              <w:rPr>
                <w:rFonts w:ascii="Times New Roman" w:hAnsi="Times New Roman"/>
                <w:i/>
                <w:color w:val="000000" w:themeColor="text1"/>
                <w:sz w:val="26"/>
                <w:szCs w:val="26"/>
                <w:lang w:val="ro-RO"/>
              </w:rPr>
              <w:t xml:space="preserve"> nr. 493/2015</w:t>
            </w:r>
            <w:r w:rsidRPr="00B76030">
              <w:rPr>
                <w:rFonts w:ascii="Times New Roman" w:hAnsi="Times New Roman"/>
                <w:color w:val="000000" w:themeColor="text1"/>
                <w:sz w:val="26"/>
                <w:szCs w:val="26"/>
                <w:lang w:val="ro-RO"/>
              </w:rPr>
              <w:t xml:space="preserve"> pentru aprobarea Regulamentului sanitar privind obiectele din ceramică, sticlă, porțelan, faianță, emailate şi vitrificate care vin în </w:t>
            </w:r>
            <w:r w:rsidR="00C937C2">
              <w:rPr>
                <w:rFonts w:ascii="Times New Roman" w:hAnsi="Times New Roman"/>
                <w:color w:val="000000" w:themeColor="text1"/>
                <w:sz w:val="26"/>
                <w:szCs w:val="26"/>
                <w:lang w:val="ro-RO"/>
              </w:rPr>
              <w:t xml:space="preserve">contact cu produsele alimentare; </w:t>
            </w:r>
            <w:r w:rsidR="00265D36" w:rsidRPr="00265D36">
              <w:rPr>
                <w:rFonts w:ascii="Times New Roman" w:hAnsi="Times New Roman"/>
                <w:i/>
                <w:color w:val="000000" w:themeColor="text1"/>
                <w:sz w:val="26"/>
                <w:szCs w:val="26"/>
                <w:lang w:val="ro-RO"/>
              </w:rPr>
              <w:t>Hotărârea Guvernului</w:t>
            </w:r>
            <w:r w:rsidRPr="00C937C2">
              <w:rPr>
                <w:rFonts w:ascii="Times New Roman" w:hAnsi="Times New Roman"/>
                <w:i/>
                <w:color w:val="000000" w:themeColor="text1"/>
                <w:sz w:val="26"/>
                <w:szCs w:val="26"/>
                <w:lang w:val="ro-RO"/>
              </w:rPr>
              <w:t xml:space="preserve"> nr. 945/2018</w:t>
            </w:r>
            <w:r w:rsidRPr="00B76030">
              <w:rPr>
                <w:rFonts w:ascii="Times New Roman" w:hAnsi="Times New Roman"/>
                <w:color w:val="000000" w:themeColor="text1"/>
                <w:sz w:val="26"/>
                <w:szCs w:val="26"/>
                <w:lang w:val="ro-RO"/>
              </w:rPr>
              <w:t xml:space="preserve"> pentru aprobarea Regulamentului sanitar privind materialele și obiectele active și inteligente destinate să vină în contact cu produsele alimentare</w:t>
            </w:r>
            <w:r w:rsidR="00C937C2">
              <w:rPr>
                <w:rFonts w:ascii="Times New Roman" w:hAnsi="Times New Roman"/>
                <w:color w:val="000000" w:themeColor="text1"/>
                <w:sz w:val="26"/>
                <w:szCs w:val="26"/>
                <w:lang w:val="ro-RO"/>
              </w:rPr>
              <w:t>. )</w:t>
            </w:r>
          </w:p>
        </w:tc>
      </w:tr>
      <w:tr w:rsidR="00031DFE" w:rsidRPr="00031DFE" w14:paraId="595D390F" w14:textId="77777777" w:rsidTr="002138AB">
        <w:trPr>
          <w:trHeight w:val="478"/>
        </w:trPr>
        <w:tc>
          <w:tcPr>
            <w:tcW w:w="9335" w:type="dxa"/>
            <w:tcBorders>
              <w:top w:val="none" w:sz="4" w:space="0" w:color="000000"/>
              <w:left w:val="single" w:sz="8" w:space="0" w:color="000000"/>
              <w:bottom w:val="single" w:sz="8" w:space="0" w:color="000000"/>
              <w:right w:val="single" w:sz="8" w:space="0" w:color="000000"/>
            </w:tcBorders>
            <w:shd w:val="clear" w:color="auto" w:fill="CCFFCC"/>
            <w:tcMar>
              <w:top w:w="0" w:type="dxa"/>
              <w:left w:w="108" w:type="dxa"/>
              <w:bottom w:w="0" w:type="dxa"/>
              <w:right w:w="108" w:type="dxa"/>
            </w:tcMar>
          </w:tcPr>
          <w:p w14:paraId="6434D1B0" w14:textId="575EBEB9" w:rsidR="00D927DB" w:rsidRPr="00031DFE" w:rsidRDefault="006933C3" w:rsidP="00042BE9">
            <w:pPr>
              <w:spacing w:line="276" w:lineRule="auto"/>
              <w:rPr>
                <w:rFonts w:ascii="Times New Roman" w:hAnsi="Times New Roman"/>
                <w:b/>
                <w:bCs/>
                <w:color w:val="000000" w:themeColor="text1"/>
                <w:sz w:val="26"/>
                <w:szCs w:val="26"/>
                <w:lang w:val="ro-RO"/>
              </w:rPr>
            </w:pPr>
            <w:r w:rsidRPr="00031DFE">
              <w:rPr>
                <w:rFonts w:ascii="Times New Roman" w:hAnsi="Times New Roman"/>
                <w:b/>
                <w:bCs/>
                <w:color w:val="000000" w:themeColor="text1"/>
                <w:sz w:val="26"/>
                <w:szCs w:val="26"/>
                <w:lang w:val="ro-RO"/>
              </w:rPr>
              <w:lastRenderedPageBreak/>
              <w:t>3.</w:t>
            </w:r>
            <w:r w:rsidR="00032B46" w:rsidRPr="00031DFE">
              <w:rPr>
                <w:rFonts w:ascii="Times New Roman" w:hAnsi="Times New Roman"/>
                <w:b/>
                <w:bCs/>
                <w:color w:val="000000" w:themeColor="text1"/>
                <w:sz w:val="26"/>
                <w:szCs w:val="26"/>
                <w:lang w:val="ro-RO"/>
              </w:rPr>
              <w:t xml:space="preserve"> </w:t>
            </w:r>
            <w:r w:rsidRPr="00031DFE">
              <w:rPr>
                <w:rFonts w:ascii="Times New Roman" w:hAnsi="Times New Roman"/>
                <w:b/>
                <w:bCs/>
                <w:color w:val="000000" w:themeColor="text1"/>
                <w:sz w:val="26"/>
                <w:szCs w:val="26"/>
                <w:lang w:val="ro-RO"/>
              </w:rPr>
              <w:t>Obiectivele</w:t>
            </w:r>
            <w:r w:rsidR="00032B46" w:rsidRPr="00031DFE">
              <w:rPr>
                <w:rFonts w:ascii="Times New Roman" w:hAnsi="Times New Roman"/>
                <w:b/>
                <w:bCs/>
                <w:color w:val="000000" w:themeColor="text1"/>
                <w:sz w:val="26"/>
                <w:szCs w:val="26"/>
                <w:lang w:val="ro-RO"/>
              </w:rPr>
              <w:t xml:space="preserve"> </w:t>
            </w:r>
            <w:r w:rsidRPr="00031DFE">
              <w:rPr>
                <w:rFonts w:ascii="Times New Roman" w:hAnsi="Times New Roman"/>
                <w:b/>
                <w:bCs/>
                <w:color w:val="000000" w:themeColor="text1"/>
                <w:sz w:val="26"/>
                <w:szCs w:val="26"/>
                <w:lang w:val="ro-RO"/>
              </w:rPr>
              <w:t>urmărite</w:t>
            </w:r>
            <w:r w:rsidR="00032B46" w:rsidRPr="00031DFE">
              <w:rPr>
                <w:rFonts w:ascii="Times New Roman" w:hAnsi="Times New Roman"/>
                <w:b/>
                <w:bCs/>
                <w:color w:val="000000" w:themeColor="text1"/>
                <w:sz w:val="26"/>
                <w:szCs w:val="26"/>
                <w:lang w:val="ro-RO"/>
              </w:rPr>
              <w:t xml:space="preserve"> </w:t>
            </w:r>
            <w:r w:rsidR="00863417" w:rsidRPr="00031DFE">
              <w:rPr>
                <w:rFonts w:ascii="Times New Roman" w:hAnsi="Times New Roman"/>
                <w:b/>
                <w:bCs/>
                <w:color w:val="000000" w:themeColor="text1"/>
                <w:sz w:val="26"/>
                <w:szCs w:val="26"/>
                <w:lang w:val="ro-RO"/>
              </w:rPr>
              <w:t>ș</w:t>
            </w:r>
            <w:r w:rsidRPr="00031DFE">
              <w:rPr>
                <w:rFonts w:ascii="Times New Roman" w:hAnsi="Times New Roman"/>
                <w:b/>
                <w:bCs/>
                <w:color w:val="000000" w:themeColor="text1"/>
                <w:sz w:val="26"/>
                <w:szCs w:val="26"/>
                <w:lang w:val="ro-RO"/>
              </w:rPr>
              <w:t>i</w:t>
            </w:r>
            <w:r w:rsidR="00032B46" w:rsidRPr="00031DFE">
              <w:rPr>
                <w:rFonts w:ascii="Times New Roman" w:hAnsi="Times New Roman"/>
                <w:b/>
                <w:bCs/>
                <w:color w:val="000000" w:themeColor="text1"/>
                <w:sz w:val="26"/>
                <w:szCs w:val="26"/>
                <w:lang w:val="ro-RO"/>
              </w:rPr>
              <w:t xml:space="preserve"> </w:t>
            </w:r>
            <w:r w:rsidRPr="00031DFE">
              <w:rPr>
                <w:rFonts w:ascii="Times New Roman" w:hAnsi="Times New Roman"/>
                <w:b/>
                <w:bCs/>
                <w:color w:val="000000" w:themeColor="text1"/>
                <w:sz w:val="26"/>
                <w:szCs w:val="26"/>
                <w:lang w:val="ro-RO"/>
              </w:rPr>
              <w:t>solu</w:t>
            </w:r>
            <w:r w:rsidR="00863417" w:rsidRPr="00031DFE">
              <w:rPr>
                <w:rFonts w:ascii="Times New Roman" w:hAnsi="Times New Roman"/>
                <w:b/>
                <w:bCs/>
                <w:color w:val="000000" w:themeColor="text1"/>
                <w:sz w:val="26"/>
                <w:szCs w:val="26"/>
                <w:lang w:val="ro-RO"/>
              </w:rPr>
              <w:t>ț</w:t>
            </w:r>
            <w:r w:rsidRPr="00031DFE">
              <w:rPr>
                <w:rFonts w:ascii="Times New Roman" w:hAnsi="Times New Roman"/>
                <w:b/>
                <w:bCs/>
                <w:color w:val="000000" w:themeColor="text1"/>
                <w:sz w:val="26"/>
                <w:szCs w:val="26"/>
                <w:lang w:val="ro-RO"/>
              </w:rPr>
              <w:t>iile</w:t>
            </w:r>
            <w:r w:rsidR="00032B46" w:rsidRPr="00031DFE">
              <w:rPr>
                <w:rFonts w:ascii="Times New Roman" w:hAnsi="Times New Roman"/>
                <w:b/>
                <w:bCs/>
                <w:color w:val="000000" w:themeColor="text1"/>
                <w:sz w:val="26"/>
                <w:szCs w:val="26"/>
                <w:lang w:val="ro-RO"/>
              </w:rPr>
              <w:t xml:space="preserve"> </w:t>
            </w:r>
            <w:r w:rsidRPr="00031DFE">
              <w:rPr>
                <w:rFonts w:ascii="Times New Roman" w:hAnsi="Times New Roman"/>
                <w:b/>
                <w:bCs/>
                <w:color w:val="000000" w:themeColor="text1"/>
                <w:sz w:val="26"/>
                <w:szCs w:val="26"/>
                <w:lang w:val="ro-RO"/>
              </w:rPr>
              <w:t>propuse</w:t>
            </w:r>
          </w:p>
        </w:tc>
      </w:tr>
      <w:tr w:rsidR="00031DFE" w:rsidRPr="00031DFE" w14:paraId="16060316" w14:textId="77777777" w:rsidTr="00854C8D">
        <w:tc>
          <w:tcPr>
            <w:tcW w:w="9335" w:type="dxa"/>
            <w:tcBorders>
              <w:top w:val="none" w:sz="4"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tcPr>
          <w:p w14:paraId="42D239F3" w14:textId="06288B94" w:rsidR="00B9648A" w:rsidRPr="00031DFE" w:rsidRDefault="00D85783" w:rsidP="00F45EF5">
            <w:pPr>
              <w:tabs>
                <w:tab w:val="left" w:pos="1158"/>
              </w:tabs>
              <w:spacing w:line="276" w:lineRule="auto"/>
              <w:rPr>
                <w:rFonts w:ascii="Times New Roman" w:hAnsi="Times New Roman"/>
                <w:color w:val="000000" w:themeColor="text1"/>
                <w:sz w:val="26"/>
                <w:szCs w:val="26"/>
                <w:lang w:val="ro-RO"/>
              </w:rPr>
            </w:pPr>
            <w:r w:rsidRPr="00031DFE">
              <w:rPr>
                <w:rFonts w:ascii="Times New Roman" w:hAnsi="Times New Roman"/>
                <w:color w:val="000000" w:themeColor="text1"/>
                <w:sz w:val="26"/>
                <w:szCs w:val="26"/>
              </w:rPr>
              <w:t xml:space="preserve">3.1 </w:t>
            </w:r>
            <w:r w:rsidR="00B9648A" w:rsidRPr="00031DFE">
              <w:rPr>
                <w:rFonts w:ascii="Times New Roman" w:hAnsi="Times New Roman"/>
                <w:color w:val="000000" w:themeColor="text1"/>
                <w:sz w:val="26"/>
                <w:szCs w:val="26"/>
                <w:lang w:val="ro-RO"/>
              </w:rPr>
              <w:t>Principalele prevederi ale proiectului și evidențierea elementelor noi</w:t>
            </w:r>
          </w:p>
        </w:tc>
      </w:tr>
      <w:tr w:rsidR="00031DFE" w:rsidRPr="00031DFE" w14:paraId="256ADACA" w14:textId="77777777" w:rsidTr="0063670E">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AE64128" w14:textId="56403215" w:rsidR="00235D4C" w:rsidRPr="00031DFE" w:rsidRDefault="00235D4C" w:rsidP="00042BE9">
            <w:pPr>
              <w:pStyle w:val="ListParagraph"/>
              <w:tabs>
                <w:tab w:val="left" w:pos="1158"/>
              </w:tabs>
              <w:spacing w:line="276" w:lineRule="auto"/>
              <w:ind w:left="24"/>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Proiectul are drept scop eliminarea neconcordanțelor identificate</w:t>
            </w:r>
            <w:r w:rsidR="00C556B6" w:rsidRPr="00031DFE">
              <w:rPr>
                <w:rFonts w:ascii="Times New Roman" w:hAnsi="Times New Roman"/>
                <w:color w:val="000000" w:themeColor="text1"/>
                <w:sz w:val="26"/>
                <w:szCs w:val="26"/>
                <w:lang w:val="ro-RO"/>
              </w:rPr>
              <w:t xml:space="preserve"> în Hotărârea Guvernului 624/2020</w:t>
            </w:r>
            <w:r w:rsidRPr="00031DFE">
              <w:rPr>
                <w:rFonts w:ascii="Times New Roman" w:hAnsi="Times New Roman"/>
                <w:color w:val="000000" w:themeColor="text1"/>
                <w:sz w:val="26"/>
                <w:szCs w:val="26"/>
                <w:lang w:val="ro-RO"/>
              </w:rPr>
              <w:t xml:space="preserve"> cu prevederile altor acte normative, prin urmare</w:t>
            </w:r>
            <w:r w:rsidR="00451B31">
              <w:rPr>
                <w:rFonts w:ascii="Times New Roman" w:hAnsi="Times New Roman"/>
                <w:color w:val="000000" w:themeColor="text1"/>
                <w:sz w:val="26"/>
                <w:szCs w:val="26"/>
                <w:lang w:val="ro-RO"/>
              </w:rPr>
              <w:t>:</w:t>
            </w:r>
          </w:p>
          <w:p w14:paraId="05F98542" w14:textId="5BEEFC37" w:rsidR="00E728EB" w:rsidRPr="00031DFE" w:rsidRDefault="002D5A2B" w:rsidP="00042BE9">
            <w:pPr>
              <w:pStyle w:val="ListParagraph"/>
              <w:tabs>
                <w:tab w:val="left" w:pos="1158"/>
              </w:tabs>
              <w:spacing w:line="276" w:lineRule="auto"/>
              <w:ind w:left="24"/>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 xml:space="preserve">- </w:t>
            </w:r>
            <w:r w:rsidR="00451B31">
              <w:rPr>
                <w:rFonts w:ascii="Times New Roman" w:hAnsi="Times New Roman"/>
                <w:color w:val="000000" w:themeColor="text1"/>
                <w:sz w:val="26"/>
                <w:szCs w:val="26"/>
                <w:lang w:val="ro-RO"/>
              </w:rPr>
              <w:t>Se completează</w:t>
            </w:r>
            <w:r w:rsidRPr="00031DFE">
              <w:rPr>
                <w:rFonts w:ascii="Times New Roman" w:hAnsi="Times New Roman"/>
                <w:color w:val="000000" w:themeColor="text1"/>
                <w:sz w:val="26"/>
                <w:szCs w:val="26"/>
                <w:lang w:val="ro-RO"/>
              </w:rPr>
              <w:t xml:space="preserve"> </w:t>
            </w:r>
            <w:r w:rsidR="000D3D64" w:rsidRPr="00031DFE">
              <w:rPr>
                <w:rFonts w:ascii="Times New Roman" w:hAnsi="Times New Roman"/>
                <w:color w:val="000000" w:themeColor="text1"/>
                <w:sz w:val="26"/>
                <w:szCs w:val="26"/>
                <w:lang w:val="ro-RO"/>
              </w:rPr>
              <w:t>cu poziții</w:t>
            </w:r>
            <w:r w:rsidR="00CB2529" w:rsidRPr="00031DFE">
              <w:rPr>
                <w:rFonts w:ascii="Times New Roman" w:hAnsi="Times New Roman"/>
                <w:color w:val="000000" w:themeColor="text1"/>
                <w:sz w:val="26"/>
                <w:szCs w:val="26"/>
                <w:lang w:val="ro-RO"/>
              </w:rPr>
              <w:t>le</w:t>
            </w:r>
            <w:r w:rsidR="000D3D64" w:rsidRPr="00031DFE">
              <w:rPr>
                <w:rFonts w:ascii="Times New Roman" w:hAnsi="Times New Roman"/>
                <w:color w:val="000000" w:themeColor="text1"/>
                <w:sz w:val="26"/>
                <w:szCs w:val="26"/>
                <w:lang w:val="ro-RO"/>
              </w:rPr>
              <w:t xml:space="preserve"> tarifare</w:t>
            </w:r>
            <w:r w:rsidR="006F1FB8" w:rsidRPr="00031DFE">
              <w:rPr>
                <w:rFonts w:ascii="Times New Roman" w:hAnsi="Times New Roman"/>
                <w:color w:val="000000" w:themeColor="text1"/>
                <w:sz w:val="26"/>
                <w:szCs w:val="26"/>
                <w:lang w:val="ro-RO"/>
              </w:rPr>
              <w:t>:</w:t>
            </w:r>
            <w:r w:rsidR="00FC0913" w:rsidRPr="00031DFE">
              <w:rPr>
                <w:rFonts w:ascii="Times New Roman" w:hAnsi="Times New Roman"/>
                <w:color w:val="000000" w:themeColor="text1"/>
                <w:sz w:val="26"/>
                <w:szCs w:val="26"/>
                <w:lang w:val="ro-RO"/>
              </w:rPr>
              <w:t xml:space="preserve"> 0209</w:t>
            </w:r>
            <w:r w:rsidR="006F1FB8" w:rsidRPr="00031DFE">
              <w:rPr>
                <w:rFonts w:ascii="Times New Roman" w:hAnsi="Times New Roman"/>
                <w:color w:val="000000" w:themeColor="text1"/>
                <w:sz w:val="26"/>
                <w:szCs w:val="26"/>
                <w:lang w:val="ro-RO"/>
              </w:rPr>
              <w:t xml:space="preserve"> – slănina fără părți slabe, grăsime de porc și de pasăre, </w:t>
            </w:r>
            <w:r w:rsidR="00EE462D" w:rsidRPr="00031DFE">
              <w:rPr>
                <w:rFonts w:ascii="Times New Roman" w:hAnsi="Times New Roman"/>
                <w:color w:val="000000" w:themeColor="text1"/>
                <w:sz w:val="26"/>
                <w:szCs w:val="26"/>
                <w:lang w:val="ro-RO"/>
              </w:rPr>
              <w:t>netopite și nici altfel extrase, proaspete, refrigerate sau congelate, sărate sau în saramură, uscate sau afumate;</w:t>
            </w:r>
            <w:r w:rsidR="00FC0913" w:rsidRPr="00031DFE">
              <w:rPr>
                <w:rFonts w:ascii="Times New Roman" w:hAnsi="Times New Roman"/>
                <w:color w:val="000000" w:themeColor="text1"/>
                <w:sz w:val="26"/>
                <w:szCs w:val="26"/>
                <w:lang w:val="ro-RO"/>
              </w:rPr>
              <w:t xml:space="preserve"> 0210</w:t>
            </w:r>
            <w:r w:rsidR="001D05B9" w:rsidRPr="00031DFE">
              <w:rPr>
                <w:rFonts w:ascii="Times New Roman" w:hAnsi="Times New Roman"/>
                <w:color w:val="000000" w:themeColor="text1"/>
                <w:sz w:val="26"/>
                <w:szCs w:val="26"/>
                <w:lang w:val="ro-RO"/>
              </w:rPr>
              <w:t xml:space="preserve"> – carne și organe comestibile, sărate sau în saramură, uscate sau afumate;</w:t>
            </w:r>
            <w:r w:rsidR="00FC0913" w:rsidRPr="00031DFE">
              <w:rPr>
                <w:rFonts w:ascii="Times New Roman" w:hAnsi="Times New Roman"/>
                <w:color w:val="000000" w:themeColor="text1"/>
                <w:sz w:val="26"/>
                <w:szCs w:val="26"/>
                <w:lang w:val="ro-RO"/>
              </w:rPr>
              <w:t xml:space="preserve"> 160100</w:t>
            </w:r>
            <w:r w:rsidR="001D05B9" w:rsidRPr="00031DFE">
              <w:rPr>
                <w:rFonts w:ascii="Times New Roman" w:hAnsi="Times New Roman"/>
                <w:color w:val="000000" w:themeColor="text1"/>
                <w:sz w:val="26"/>
                <w:szCs w:val="26"/>
                <w:lang w:val="ro-RO"/>
              </w:rPr>
              <w:t xml:space="preserve"> – cârnați, cârnăciori, salamuri și produse similare, din carne, din organe sau din sânge</w:t>
            </w:r>
            <w:r w:rsidR="004C3E46" w:rsidRPr="00031DFE">
              <w:rPr>
                <w:rFonts w:ascii="Times New Roman" w:hAnsi="Times New Roman"/>
                <w:color w:val="000000" w:themeColor="text1"/>
                <w:sz w:val="26"/>
                <w:szCs w:val="26"/>
                <w:lang w:val="ro-RO"/>
              </w:rPr>
              <w:t xml:space="preserve">, </w:t>
            </w:r>
            <w:r w:rsidR="000D3D64" w:rsidRPr="00031DFE">
              <w:rPr>
                <w:rFonts w:ascii="Times New Roman" w:hAnsi="Times New Roman"/>
                <w:color w:val="000000" w:themeColor="text1"/>
                <w:sz w:val="26"/>
                <w:szCs w:val="26"/>
                <w:lang w:val="ro-RO"/>
              </w:rPr>
              <w:t xml:space="preserve"> din Nomenclatura combinată a mărfurilor</w:t>
            </w:r>
            <w:r w:rsidR="004A5BE9">
              <w:rPr>
                <w:rFonts w:ascii="Times New Roman" w:hAnsi="Times New Roman"/>
                <w:color w:val="000000" w:themeColor="text1"/>
                <w:sz w:val="26"/>
                <w:szCs w:val="26"/>
                <w:lang w:val="ro-RO"/>
              </w:rPr>
              <w:t xml:space="preserve">, aprobată prin </w:t>
            </w:r>
            <w:r w:rsidR="004A5BE9" w:rsidRPr="00630851">
              <w:rPr>
                <w:rFonts w:ascii="Times New Roman" w:hAnsi="Times New Roman"/>
                <w:color w:val="000000" w:themeColor="text1"/>
                <w:sz w:val="26"/>
                <w:szCs w:val="26"/>
                <w:lang w:val="ro-RO"/>
              </w:rPr>
              <w:t>L</w:t>
            </w:r>
            <w:r w:rsidR="004C3E46" w:rsidRPr="00630851">
              <w:rPr>
                <w:rFonts w:ascii="Times New Roman" w:hAnsi="Times New Roman"/>
                <w:color w:val="000000" w:themeColor="text1"/>
                <w:sz w:val="26"/>
                <w:szCs w:val="26"/>
                <w:lang w:val="ro-RO"/>
              </w:rPr>
              <w:t>egea</w:t>
            </w:r>
            <w:r w:rsidR="004C3E46" w:rsidRPr="00031DFE">
              <w:rPr>
                <w:rFonts w:ascii="Times New Roman" w:hAnsi="Times New Roman"/>
                <w:color w:val="000000" w:themeColor="text1"/>
                <w:sz w:val="26"/>
                <w:szCs w:val="26"/>
                <w:lang w:val="ro-RO"/>
              </w:rPr>
              <w:t xml:space="preserve"> nr. 172/2014, cu modificările ulterioare, care sunt destinate consumului uman, provenite atât din </w:t>
            </w:r>
            <w:r w:rsidR="00B406BE" w:rsidRPr="00031DFE">
              <w:rPr>
                <w:rFonts w:ascii="Times New Roman" w:hAnsi="Times New Roman"/>
                <w:color w:val="000000" w:themeColor="text1"/>
                <w:sz w:val="26"/>
                <w:szCs w:val="26"/>
                <w:lang w:val="ro-RO"/>
              </w:rPr>
              <w:t>producția autohtonă, cât și de import.</w:t>
            </w:r>
          </w:p>
          <w:p w14:paraId="71C9067D" w14:textId="5868D415" w:rsidR="008B3950" w:rsidRDefault="00FC0913" w:rsidP="00042BE9">
            <w:pPr>
              <w:pStyle w:val="ListParagraph"/>
              <w:tabs>
                <w:tab w:val="left" w:pos="1158"/>
              </w:tabs>
              <w:spacing w:line="276" w:lineRule="auto"/>
              <w:ind w:left="24"/>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 xml:space="preserve">- </w:t>
            </w:r>
            <w:r w:rsidR="00277723" w:rsidRPr="00031DFE">
              <w:rPr>
                <w:rFonts w:ascii="Times New Roman" w:hAnsi="Times New Roman"/>
                <w:color w:val="000000" w:themeColor="text1"/>
                <w:sz w:val="26"/>
                <w:szCs w:val="26"/>
                <w:lang w:val="ro-RO"/>
              </w:rPr>
              <w:t xml:space="preserve"> </w:t>
            </w:r>
            <w:r w:rsidR="0011591D">
              <w:rPr>
                <w:rFonts w:ascii="Times New Roman" w:hAnsi="Times New Roman"/>
                <w:color w:val="000000" w:themeColor="text1"/>
                <w:sz w:val="26"/>
                <w:szCs w:val="26"/>
                <w:lang w:val="ro-RO"/>
              </w:rPr>
              <w:t>Se completează cu două noțiuni noi:  „salam tartinabil” și „emul</w:t>
            </w:r>
            <w:r w:rsidR="00711871">
              <w:rPr>
                <w:rFonts w:ascii="Times New Roman" w:hAnsi="Times New Roman"/>
                <w:color w:val="000000" w:themeColor="text1"/>
                <w:sz w:val="26"/>
                <w:szCs w:val="26"/>
                <w:lang w:val="ro-RO"/>
              </w:rPr>
              <w:t>sie proteină-grăsime”, iar trei noțiuni se modifică</w:t>
            </w:r>
            <w:r w:rsidR="00395EEB">
              <w:rPr>
                <w:rFonts w:ascii="Times New Roman" w:hAnsi="Times New Roman"/>
                <w:color w:val="000000" w:themeColor="text1"/>
                <w:sz w:val="26"/>
                <w:szCs w:val="26"/>
                <w:lang w:val="ro-RO"/>
              </w:rPr>
              <w:t xml:space="preserve">: „preparate din carne maturate”, „preparate din carne în aluat”, „pâine din carne” și noțiunea de „jumări” se abrogă </w:t>
            </w:r>
            <w:r w:rsidR="00351AD8">
              <w:rPr>
                <w:rFonts w:ascii="Times New Roman" w:hAnsi="Times New Roman"/>
                <w:color w:val="000000" w:themeColor="text1"/>
                <w:sz w:val="26"/>
                <w:szCs w:val="26"/>
                <w:lang w:val="ro-RO"/>
              </w:rPr>
              <w:t xml:space="preserve">deoarece </w:t>
            </w:r>
            <w:r w:rsidR="002A15E0">
              <w:rPr>
                <w:rFonts w:ascii="Times New Roman" w:hAnsi="Times New Roman"/>
                <w:color w:val="000000" w:themeColor="text1"/>
                <w:sz w:val="26"/>
                <w:szCs w:val="26"/>
                <w:lang w:val="ro-RO"/>
              </w:rPr>
              <w:t>aceasta</w:t>
            </w:r>
            <w:r w:rsidR="00351AD8">
              <w:rPr>
                <w:rFonts w:ascii="Times New Roman" w:hAnsi="Times New Roman"/>
                <w:color w:val="000000" w:themeColor="text1"/>
                <w:sz w:val="26"/>
                <w:szCs w:val="26"/>
                <w:lang w:val="ro-RO"/>
              </w:rPr>
              <w:t xml:space="preserve"> se regăsește deja în alt act normativ</w:t>
            </w:r>
            <w:r w:rsidR="002A15E0">
              <w:rPr>
                <w:rFonts w:ascii="Times New Roman" w:hAnsi="Times New Roman"/>
                <w:color w:val="000000" w:themeColor="text1"/>
                <w:sz w:val="26"/>
                <w:szCs w:val="26"/>
                <w:lang w:val="ro-RO"/>
              </w:rPr>
              <w:t>,</w:t>
            </w:r>
            <w:r w:rsidR="00351AD8">
              <w:rPr>
                <w:rFonts w:ascii="Times New Roman" w:hAnsi="Times New Roman"/>
                <w:color w:val="000000" w:themeColor="text1"/>
                <w:sz w:val="26"/>
                <w:szCs w:val="26"/>
                <w:lang w:val="ro-RO"/>
              </w:rPr>
              <w:t xml:space="preserve"> în Hotărârea de Guvern nr. 435/2010</w:t>
            </w:r>
            <w:r w:rsidR="00692D7E">
              <w:rPr>
                <w:rFonts w:ascii="Times New Roman" w:hAnsi="Times New Roman"/>
                <w:color w:val="000000" w:themeColor="text1"/>
                <w:sz w:val="26"/>
                <w:szCs w:val="26"/>
                <w:lang w:val="ro-RO"/>
              </w:rPr>
              <w:t xml:space="preserve"> privind aprobarea Regulilor specifice de igienă a produselor alimentare de origine animală.</w:t>
            </w:r>
            <w:r w:rsidR="00395EEB">
              <w:rPr>
                <w:rFonts w:ascii="Times New Roman" w:hAnsi="Times New Roman"/>
                <w:color w:val="000000" w:themeColor="text1"/>
                <w:sz w:val="26"/>
                <w:szCs w:val="26"/>
                <w:lang w:val="ro-RO"/>
              </w:rPr>
              <w:t xml:space="preserve"> </w:t>
            </w:r>
          </w:p>
          <w:p w14:paraId="662C984B" w14:textId="52740A9D" w:rsidR="008B3950" w:rsidRDefault="00AE1E2B" w:rsidP="00042BE9">
            <w:pPr>
              <w:pStyle w:val="ListParagraph"/>
              <w:tabs>
                <w:tab w:val="left" w:pos="1158"/>
              </w:tabs>
              <w:spacing w:line="276" w:lineRule="auto"/>
              <w:ind w:left="24"/>
              <w:rPr>
                <w:rFonts w:ascii="Times New Roman" w:hAnsi="Times New Roman"/>
                <w:color w:val="000000" w:themeColor="text1"/>
                <w:sz w:val="26"/>
                <w:szCs w:val="26"/>
                <w:lang w:val="ro-RO"/>
              </w:rPr>
            </w:pPr>
            <w:r>
              <w:rPr>
                <w:rFonts w:ascii="Times New Roman" w:hAnsi="Times New Roman"/>
                <w:color w:val="000000" w:themeColor="text1"/>
                <w:sz w:val="26"/>
                <w:szCs w:val="26"/>
                <w:lang w:val="ro-RO"/>
              </w:rPr>
              <w:t xml:space="preserve">- </w:t>
            </w:r>
            <w:r w:rsidR="003A0474">
              <w:rPr>
                <w:rFonts w:ascii="Times New Roman" w:hAnsi="Times New Roman"/>
                <w:color w:val="000000" w:themeColor="text1"/>
                <w:sz w:val="26"/>
                <w:szCs w:val="26"/>
                <w:lang w:val="ro-RO"/>
              </w:rPr>
              <w:t>Se includ trimiteri</w:t>
            </w:r>
            <w:r>
              <w:rPr>
                <w:rFonts w:ascii="Times New Roman" w:hAnsi="Times New Roman"/>
                <w:color w:val="000000" w:themeColor="text1"/>
                <w:sz w:val="26"/>
                <w:szCs w:val="26"/>
                <w:lang w:val="ro-RO"/>
              </w:rPr>
              <w:t xml:space="preserve"> la Legea nr. 279/2017 privind informarea consumatorului cu privire la produsele alimentare</w:t>
            </w:r>
            <w:r w:rsidR="00ED1F70">
              <w:rPr>
                <w:rFonts w:ascii="Times New Roman" w:hAnsi="Times New Roman"/>
                <w:color w:val="000000" w:themeColor="text1"/>
                <w:sz w:val="26"/>
                <w:szCs w:val="26"/>
                <w:lang w:val="ro-RO"/>
              </w:rPr>
              <w:t xml:space="preserve"> deoarece în acest act normativ</w:t>
            </w:r>
            <w:r w:rsidR="00F50662">
              <w:rPr>
                <w:rFonts w:ascii="Times New Roman" w:hAnsi="Times New Roman"/>
                <w:color w:val="000000" w:themeColor="text1"/>
                <w:sz w:val="26"/>
                <w:szCs w:val="26"/>
                <w:lang w:val="ro-RO"/>
              </w:rPr>
              <w:t xml:space="preserve"> </w:t>
            </w:r>
            <w:r w:rsidR="00A9468F">
              <w:rPr>
                <w:rFonts w:ascii="Times New Roman" w:hAnsi="Times New Roman"/>
                <w:color w:val="000000" w:themeColor="text1"/>
                <w:sz w:val="26"/>
                <w:szCs w:val="26"/>
                <w:lang w:val="ro-RO"/>
              </w:rPr>
              <w:t xml:space="preserve">sunt </w:t>
            </w:r>
            <w:r w:rsidR="00FD4110">
              <w:rPr>
                <w:rFonts w:ascii="Times New Roman" w:hAnsi="Times New Roman"/>
                <w:color w:val="000000" w:themeColor="text1"/>
                <w:sz w:val="26"/>
                <w:szCs w:val="26"/>
                <w:lang w:val="ro-RO"/>
              </w:rPr>
              <w:t xml:space="preserve"> </w:t>
            </w:r>
            <w:r w:rsidR="0039398D">
              <w:rPr>
                <w:rFonts w:ascii="Times New Roman" w:hAnsi="Times New Roman"/>
                <w:color w:val="000000" w:themeColor="text1"/>
                <w:sz w:val="26"/>
                <w:szCs w:val="26"/>
                <w:lang w:val="ro-RO"/>
              </w:rPr>
              <w:t>specificate prevederi</w:t>
            </w:r>
            <w:r w:rsidR="00FD4110">
              <w:rPr>
                <w:rFonts w:ascii="Times New Roman" w:hAnsi="Times New Roman"/>
                <w:color w:val="000000" w:themeColor="text1"/>
                <w:sz w:val="26"/>
                <w:szCs w:val="26"/>
                <w:lang w:val="ro-RO"/>
              </w:rPr>
              <w:t xml:space="preserve"> referitoare la</w:t>
            </w:r>
            <w:r w:rsidR="00A8718A">
              <w:rPr>
                <w:rFonts w:ascii="Times New Roman" w:hAnsi="Times New Roman"/>
                <w:color w:val="000000" w:themeColor="text1"/>
                <w:sz w:val="26"/>
                <w:szCs w:val="26"/>
                <w:lang w:val="ro-RO"/>
              </w:rPr>
              <w:t xml:space="preserve"> </w:t>
            </w:r>
            <w:r w:rsidR="00C35F28">
              <w:rPr>
                <w:rFonts w:ascii="Times New Roman" w:hAnsi="Times New Roman"/>
                <w:color w:val="000000" w:themeColor="text1"/>
                <w:sz w:val="26"/>
                <w:szCs w:val="26"/>
                <w:lang w:val="ro-RO"/>
              </w:rPr>
              <w:t xml:space="preserve">indicarea corectă </w:t>
            </w:r>
            <w:r w:rsidR="0039398D">
              <w:rPr>
                <w:rFonts w:ascii="Times New Roman" w:hAnsi="Times New Roman"/>
                <w:color w:val="000000" w:themeColor="text1"/>
                <w:sz w:val="26"/>
                <w:szCs w:val="26"/>
                <w:lang w:val="ro-RO"/>
              </w:rPr>
              <w:t>a denumirii comerciale</w:t>
            </w:r>
            <w:r w:rsidR="00A8718A">
              <w:rPr>
                <w:rFonts w:ascii="Times New Roman" w:hAnsi="Times New Roman"/>
                <w:color w:val="000000" w:themeColor="text1"/>
                <w:sz w:val="26"/>
                <w:szCs w:val="26"/>
                <w:lang w:val="ro-RO"/>
              </w:rPr>
              <w:t xml:space="preserve"> a produselor.</w:t>
            </w:r>
            <w:r w:rsidR="00ED1F70">
              <w:rPr>
                <w:rFonts w:ascii="Times New Roman" w:hAnsi="Times New Roman"/>
                <w:color w:val="000000" w:themeColor="text1"/>
                <w:sz w:val="26"/>
                <w:szCs w:val="26"/>
                <w:lang w:val="ro-RO"/>
              </w:rPr>
              <w:t xml:space="preserve"> </w:t>
            </w:r>
          </w:p>
          <w:p w14:paraId="3BFA51E8" w14:textId="7F55981F" w:rsidR="0039398D" w:rsidRPr="003E1BDF" w:rsidRDefault="0039398D" w:rsidP="00042BE9">
            <w:pPr>
              <w:pStyle w:val="ListParagraph"/>
              <w:tabs>
                <w:tab w:val="left" w:pos="1158"/>
              </w:tabs>
              <w:spacing w:line="276" w:lineRule="auto"/>
              <w:ind w:left="24"/>
              <w:rPr>
                <w:rFonts w:ascii="Times New Roman" w:hAnsi="Times New Roman"/>
                <w:color w:val="000000" w:themeColor="text1"/>
                <w:sz w:val="26"/>
                <w:szCs w:val="26"/>
                <w:lang w:val="ro-RO"/>
              </w:rPr>
            </w:pPr>
            <w:r>
              <w:rPr>
                <w:rFonts w:ascii="Times New Roman" w:hAnsi="Times New Roman"/>
                <w:color w:val="000000" w:themeColor="text1"/>
                <w:sz w:val="26"/>
                <w:szCs w:val="26"/>
                <w:lang w:val="ro-RO"/>
              </w:rPr>
              <w:t xml:space="preserve">- </w:t>
            </w:r>
            <w:r w:rsidR="003A0474">
              <w:rPr>
                <w:rFonts w:ascii="Times New Roman" w:hAnsi="Times New Roman"/>
                <w:color w:val="000000" w:themeColor="text1"/>
                <w:sz w:val="26"/>
                <w:szCs w:val="26"/>
                <w:lang w:val="ro-RO"/>
              </w:rPr>
              <w:t>Se includ prevederi ref</w:t>
            </w:r>
            <w:r w:rsidR="00523C1B">
              <w:rPr>
                <w:rFonts w:ascii="Times New Roman" w:hAnsi="Times New Roman"/>
                <w:color w:val="000000" w:themeColor="text1"/>
                <w:sz w:val="26"/>
                <w:szCs w:val="26"/>
                <w:lang w:val="ro-RO"/>
              </w:rPr>
              <w:t>eritoare la</w:t>
            </w:r>
            <w:r w:rsidR="003D4A83">
              <w:rPr>
                <w:rFonts w:ascii="Times New Roman" w:hAnsi="Times New Roman"/>
                <w:color w:val="000000" w:themeColor="text1"/>
                <w:sz w:val="26"/>
                <w:szCs w:val="26"/>
                <w:lang w:val="ro-RO"/>
              </w:rPr>
              <w:t xml:space="preserve"> înregistrările care permit identificarea</w:t>
            </w:r>
            <w:r w:rsidR="00167939">
              <w:rPr>
                <w:rFonts w:ascii="Times New Roman" w:hAnsi="Times New Roman"/>
                <w:color w:val="000000" w:themeColor="text1"/>
                <w:sz w:val="26"/>
                <w:szCs w:val="26"/>
                <w:lang w:val="ro-RO"/>
              </w:rPr>
              <w:t xml:space="preserve"> produsului și </w:t>
            </w:r>
            <w:r w:rsidR="00101656">
              <w:rPr>
                <w:rFonts w:ascii="Times New Roman" w:hAnsi="Times New Roman"/>
                <w:color w:val="000000" w:themeColor="text1"/>
                <w:sz w:val="26"/>
                <w:szCs w:val="26"/>
                <w:lang w:val="ro-RO"/>
              </w:rPr>
              <w:t>ofer</w:t>
            </w:r>
            <w:r w:rsidR="00167939">
              <w:rPr>
                <w:rFonts w:ascii="Times New Roman" w:hAnsi="Times New Roman"/>
                <w:color w:val="000000" w:themeColor="text1"/>
                <w:sz w:val="26"/>
                <w:szCs w:val="26"/>
                <w:lang w:val="ro-RO"/>
              </w:rPr>
              <w:t>irea</w:t>
            </w:r>
            <w:r w:rsidR="00101656">
              <w:rPr>
                <w:rFonts w:ascii="Times New Roman" w:hAnsi="Times New Roman"/>
                <w:color w:val="000000" w:themeColor="text1"/>
                <w:sz w:val="26"/>
                <w:szCs w:val="26"/>
                <w:lang w:val="ro-RO"/>
              </w:rPr>
              <w:t xml:space="preserve"> dovezi</w:t>
            </w:r>
            <w:r w:rsidR="00167939">
              <w:rPr>
                <w:rFonts w:ascii="Times New Roman" w:hAnsi="Times New Roman"/>
                <w:color w:val="000000" w:themeColor="text1"/>
                <w:sz w:val="26"/>
                <w:szCs w:val="26"/>
                <w:lang w:val="ro-RO"/>
              </w:rPr>
              <w:t>lor</w:t>
            </w:r>
            <w:r w:rsidR="00101656">
              <w:rPr>
                <w:rFonts w:ascii="Times New Roman" w:hAnsi="Times New Roman"/>
                <w:color w:val="000000" w:themeColor="text1"/>
                <w:sz w:val="26"/>
                <w:szCs w:val="26"/>
                <w:lang w:val="ro-RO"/>
              </w:rPr>
              <w:t xml:space="preserve"> documentare privind respectarea cerințelor de calitate</w:t>
            </w:r>
            <w:r w:rsidR="003D4A83">
              <w:rPr>
                <w:rFonts w:ascii="Times New Roman" w:hAnsi="Times New Roman"/>
                <w:color w:val="000000" w:themeColor="text1"/>
                <w:sz w:val="26"/>
                <w:szCs w:val="26"/>
                <w:lang w:val="ro-RO"/>
              </w:rPr>
              <w:t xml:space="preserve">  </w:t>
            </w:r>
            <w:r w:rsidR="00167939">
              <w:rPr>
                <w:rFonts w:ascii="Times New Roman" w:hAnsi="Times New Roman"/>
                <w:color w:val="000000" w:themeColor="text1"/>
                <w:sz w:val="26"/>
                <w:szCs w:val="26"/>
                <w:lang w:val="ro-RO"/>
              </w:rPr>
              <w:t xml:space="preserve"> conform</w:t>
            </w:r>
            <w:r w:rsidR="00BA12B4">
              <w:rPr>
                <w:rFonts w:ascii="Times New Roman" w:hAnsi="Times New Roman"/>
                <w:color w:val="000000" w:themeColor="text1"/>
                <w:sz w:val="26"/>
                <w:szCs w:val="26"/>
                <w:lang w:val="ro-RO"/>
              </w:rPr>
              <w:t xml:space="preserve"> art. 13</w:t>
            </w:r>
            <w:r w:rsidR="00BA12B4">
              <w:rPr>
                <w:rFonts w:ascii="Times New Roman" w:hAnsi="Times New Roman"/>
                <w:color w:val="000000" w:themeColor="text1"/>
                <w:sz w:val="26"/>
                <w:szCs w:val="26"/>
                <w:vertAlign w:val="superscript"/>
                <w:lang w:val="ro-RO"/>
              </w:rPr>
              <w:t>1</w:t>
            </w:r>
            <w:r w:rsidR="00BA12B4">
              <w:rPr>
                <w:rFonts w:ascii="Times New Roman" w:hAnsi="Times New Roman"/>
                <w:color w:val="000000" w:themeColor="text1"/>
                <w:sz w:val="26"/>
                <w:szCs w:val="26"/>
                <w:lang w:val="ro-RO"/>
              </w:rPr>
              <w:t xml:space="preserve"> al. (3) din </w:t>
            </w:r>
            <w:r w:rsidR="00BA12B4" w:rsidRPr="003E1BDF">
              <w:rPr>
                <w:rFonts w:ascii="Times New Roman" w:hAnsi="Times New Roman"/>
                <w:color w:val="000000" w:themeColor="text1"/>
                <w:sz w:val="26"/>
                <w:szCs w:val="26"/>
                <w:lang w:val="ro-RO"/>
              </w:rPr>
              <w:t>Legea nr. 306/2018 privind siguranța alimentelor</w:t>
            </w:r>
            <w:r w:rsidR="00167939" w:rsidRPr="003E1BDF">
              <w:rPr>
                <w:rFonts w:ascii="Times New Roman" w:hAnsi="Times New Roman"/>
                <w:color w:val="000000" w:themeColor="text1"/>
                <w:sz w:val="26"/>
                <w:szCs w:val="26"/>
                <w:lang w:val="ro-RO"/>
              </w:rPr>
              <w:t>.</w:t>
            </w:r>
          </w:p>
          <w:p w14:paraId="11B9D321" w14:textId="0A0AD4A2" w:rsidR="00167939" w:rsidRPr="003E1BDF" w:rsidRDefault="00A95575" w:rsidP="003E1BDF">
            <w:pPr>
              <w:pStyle w:val="ListParagraph"/>
              <w:tabs>
                <w:tab w:val="left" w:pos="1158"/>
              </w:tabs>
              <w:spacing w:line="276" w:lineRule="auto"/>
              <w:ind w:left="24"/>
              <w:rPr>
                <w:rFonts w:ascii="Times New Roman" w:hAnsi="Times New Roman"/>
                <w:color w:val="000000" w:themeColor="text1"/>
                <w:sz w:val="26"/>
                <w:szCs w:val="26"/>
                <w:lang w:val="ro-RO"/>
              </w:rPr>
            </w:pPr>
            <w:r w:rsidRPr="003E1BDF">
              <w:rPr>
                <w:rFonts w:ascii="Times New Roman" w:hAnsi="Times New Roman"/>
                <w:color w:val="000000" w:themeColor="text1"/>
                <w:sz w:val="26"/>
                <w:szCs w:val="26"/>
                <w:lang w:val="ro-RO"/>
              </w:rPr>
              <w:t xml:space="preserve">- </w:t>
            </w:r>
            <w:r w:rsidR="002E68A8" w:rsidRPr="003E1BDF">
              <w:rPr>
                <w:rFonts w:ascii="Times New Roman" w:hAnsi="Times New Roman"/>
                <w:color w:val="000000" w:themeColor="text1"/>
                <w:sz w:val="26"/>
                <w:szCs w:val="26"/>
                <w:lang w:val="ro-RO"/>
              </w:rPr>
              <w:t>Revizuirea referințelor la a</w:t>
            </w:r>
            <w:r w:rsidRPr="003E1BDF">
              <w:rPr>
                <w:rFonts w:ascii="Times New Roman" w:hAnsi="Times New Roman"/>
                <w:color w:val="000000" w:themeColor="text1"/>
                <w:sz w:val="26"/>
                <w:szCs w:val="26"/>
                <w:lang w:val="ro-RO"/>
              </w:rPr>
              <w:t>ctele normative abrogate</w:t>
            </w:r>
            <w:r w:rsidR="002E68A8" w:rsidRPr="003E1BDF">
              <w:rPr>
                <w:rFonts w:ascii="Times New Roman" w:hAnsi="Times New Roman"/>
                <w:color w:val="000000" w:themeColor="text1"/>
                <w:sz w:val="26"/>
                <w:szCs w:val="26"/>
                <w:lang w:val="ro-RO"/>
              </w:rPr>
              <w:t xml:space="preserve"> și substituirea </w:t>
            </w:r>
            <w:r w:rsidR="00173C10" w:rsidRPr="003E1BDF">
              <w:rPr>
                <w:rFonts w:ascii="Times New Roman" w:hAnsi="Times New Roman"/>
                <w:color w:val="000000" w:themeColor="text1"/>
                <w:sz w:val="26"/>
                <w:szCs w:val="26"/>
                <w:lang w:val="ro-RO"/>
              </w:rPr>
              <w:t xml:space="preserve">cu actele </w:t>
            </w:r>
            <w:r w:rsidR="002E68A8" w:rsidRPr="003E1BDF">
              <w:rPr>
                <w:rFonts w:ascii="Times New Roman" w:hAnsi="Times New Roman"/>
                <w:color w:val="000000" w:themeColor="text1"/>
                <w:sz w:val="26"/>
                <w:szCs w:val="26"/>
                <w:lang w:val="ro-RO"/>
              </w:rPr>
              <w:t>normative</w:t>
            </w:r>
            <w:r w:rsidR="007C0411" w:rsidRPr="003E1BDF">
              <w:rPr>
                <w:rFonts w:ascii="Times New Roman" w:hAnsi="Times New Roman"/>
                <w:color w:val="000000" w:themeColor="text1"/>
                <w:sz w:val="26"/>
                <w:szCs w:val="26"/>
                <w:lang w:val="ro-RO"/>
              </w:rPr>
              <w:t xml:space="preserve"> în vigoare, de exemplu:</w:t>
            </w:r>
            <w:r w:rsidR="001147C3" w:rsidRPr="003E1BDF">
              <w:rPr>
                <w:rFonts w:ascii="Times New Roman" w:hAnsi="Times New Roman"/>
                <w:color w:val="000000" w:themeColor="text1"/>
                <w:sz w:val="26"/>
                <w:szCs w:val="26"/>
                <w:lang w:val="ro-RO"/>
              </w:rPr>
              <w:t xml:space="preserve"> Hotărârea de Guvern </w:t>
            </w:r>
            <w:r w:rsidR="00AD7F99" w:rsidRPr="003E1BDF">
              <w:rPr>
                <w:rFonts w:ascii="Times New Roman" w:hAnsi="Times New Roman"/>
                <w:color w:val="000000" w:themeColor="text1"/>
                <w:sz w:val="26"/>
                <w:szCs w:val="26"/>
                <w:lang w:val="ro-RO"/>
              </w:rPr>
              <w:t>nr. 520/2010</w:t>
            </w:r>
            <w:r w:rsidR="00173C10" w:rsidRPr="003E1BDF">
              <w:rPr>
                <w:rFonts w:ascii="Times New Roman" w:hAnsi="Times New Roman"/>
                <w:color w:val="000000" w:themeColor="text1"/>
                <w:sz w:val="26"/>
                <w:szCs w:val="26"/>
                <w:lang w:val="ro-RO"/>
              </w:rPr>
              <w:t xml:space="preserve"> </w:t>
            </w:r>
            <w:r w:rsidR="00AD7F99" w:rsidRPr="003E1BDF">
              <w:rPr>
                <w:rFonts w:ascii="Times New Roman" w:hAnsi="Times New Roman"/>
                <w:color w:val="000000" w:themeColor="text1"/>
                <w:sz w:val="26"/>
                <w:szCs w:val="26"/>
                <w:lang w:val="ro-RO"/>
              </w:rPr>
              <w:t>cu privire la aprobarea Regulamentului sanitar privind contaminanții din produsele alimentare</w:t>
            </w:r>
            <w:r w:rsidR="003E1BDF" w:rsidRPr="003E1BDF">
              <w:rPr>
                <w:rFonts w:ascii="Times New Roman" w:hAnsi="Times New Roman"/>
                <w:color w:val="000000" w:themeColor="text1"/>
                <w:sz w:val="26"/>
                <w:szCs w:val="26"/>
                <w:lang w:val="ro-RO"/>
              </w:rPr>
              <w:t xml:space="preserve"> se substituie cu Hotărârea de Guvern nr. 724/2024 pentru aprobarea Regulamentului sanitar privind nivelurile maxime pentru anumiți contaminanți din produsele alimentare.</w:t>
            </w:r>
          </w:p>
          <w:p w14:paraId="1463001C" w14:textId="2F703991" w:rsidR="00F225FE" w:rsidRPr="00713D5B" w:rsidRDefault="00843687" w:rsidP="00713D5B">
            <w:pPr>
              <w:pStyle w:val="ListParagraph"/>
              <w:tabs>
                <w:tab w:val="left" w:pos="1158"/>
              </w:tabs>
              <w:spacing w:line="276" w:lineRule="auto"/>
              <w:ind w:left="24"/>
              <w:rPr>
                <w:rFonts w:ascii="Times New Roman" w:hAnsi="Times New Roman"/>
                <w:color w:val="000000" w:themeColor="text1"/>
                <w:sz w:val="26"/>
                <w:szCs w:val="26"/>
                <w:lang w:val="ro-RO"/>
              </w:rPr>
            </w:pPr>
            <w:r>
              <w:rPr>
                <w:rFonts w:ascii="Times New Roman" w:hAnsi="Times New Roman"/>
                <w:color w:val="000000" w:themeColor="text1"/>
                <w:sz w:val="26"/>
                <w:szCs w:val="26"/>
                <w:lang w:val="ro-RO"/>
              </w:rPr>
              <w:t xml:space="preserve">- </w:t>
            </w:r>
            <w:r w:rsidR="002E7BE7">
              <w:rPr>
                <w:rFonts w:ascii="Times New Roman" w:hAnsi="Times New Roman"/>
                <w:color w:val="000000" w:themeColor="text1"/>
                <w:sz w:val="26"/>
                <w:szCs w:val="26"/>
                <w:lang w:val="ro-RO"/>
              </w:rPr>
              <w:t>Se completează</w:t>
            </w:r>
            <w:r>
              <w:rPr>
                <w:rFonts w:ascii="Times New Roman" w:hAnsi="Times New Roman"/>
                <w:color w:val="000000" w:themeColor="text1"/>
                <w:sz w:val="26"/>
                <w:szCs w:val="26"/>
                <w:lang w:val="ro-RO"/>
              </w:rPr>
              <w:t xml:space="preserve"> cu acte normative aferente</w:t>
            </w:r>
            <w:r w:rsidR="00EF7825">
              <w:rPr>
                <w:rFonts w:ascii="Times New Roman" w:hAnsi="Times New Roman"/>
                <w:color w:val="000000" w:themeColor="text1"/>
                <w:sz w:val="26"/>
                <w:szCs w:val="26"/>
                <w:lang w:val="ro-RO"/>
              </w:rPr>
              <w:t xml:space="preserve"> prevederii, de exemplu: </w:t>
            </w:r>
            <w:r w:rsidR="001927AA">
              <w:rPr>
                <w:rFonts w:ascii="Times New Roman" w:hAnsi="Times New Roman"/>
                <w:color w:val="000000" w:themeColor="text1"/>
                <w:sz w:val="26"/>
                <w:szCs w:val="26"/>
                <w:lang w:val="ro-RO"/>
              </w:rPr>
              <w:t>Legea nr. 182/2019 privind calitatea apei potabile; Hotărârea de Guvern nr. 538/2009</w:t>
            </w:r>
            <w:r w:rsidR="00974D06">
              <w:rPr>
                <w:rFonts w:ascii="Times New Roman" w:hAnsi="Times New Roman"/>
                <w:color w:val="000000" w:themeColor="text1"/>
                <w:sz w:val="26"/>
                <w:szCs w:val="26"/>
                <w:lang w:val="ro-RO"/>
              </w:rPr>
              <w:t xml:space="preserve"> pentru aprobarea Regulamentului sanitar privind suplimentele alimentare.</w:t>
            </w:r>
          </w:p>
          <w:p w14:paraId="7A3C537E" w14:textId="7CAA8543" w:rsidR="00F21D70" w:rsidRDefault="00FD0620" w:rsidP="00323CF3">
            <w:pPr>
              <w:pStyle w:val="ListParagraph"/>
              <w:tabs>
                <w:tab w:val="left" w:pos="1158"/>
              </w:tabs>
              <w:spacing w:line="276" w:lineRule="auto"/>
              <w:ind w:left="24"/>
              <w:rPr>
                <w:rFonts w:ascii="Times New Roman" w:hAnsi="Times New Roman"/>
                <w:color w:val="000000" w:themeColor="text1"/>
                <w:sz w:val="26"/>
                <w:szCs w:val="26"/>
                <w:lang w:val="ro-RO"/>
              </w:rPr>
            </w:pPr>
            <w:r>
              <w:rPr>
                <w:rFonts w:ascii="Times New Roman" w:hAnsi="Times New Roman"/>
                <w:color w:val="000000" w:themeColor="text1"/>
                <w:sz w:val="26"/>
                <w:szCs w:val="26"/>
                <w:lang w:val="ro-RO"/>
              </w:rPr>
              <w:lastRenderedPageBreak/>
              <w:t xml:space="preserve">- </w:t>
            </w:r>
            <w:r w:rsidR="000C232E">
              <w:rPr>
                <w:rFonts w:ascii="Times New Roman" w:hAnsi="Times New Roman"/>
                <w:color w:val="000000" w:themeColor="text1"/>
                <w:sz w:val="26"/>
                <w:szCs w:val="26"/>
                <w:lang w:val="ro-RO"/>
              </w:rPr>
              <w:t>Se includ prevederi privind valabilitatea preparatelor, produselor din carne și cu conținut de carne în funcție de condițiile de păstrare</w:t>
            </w:r>
            <w:r w:rsidR="0088328E">
              <w:rPr>
                <w:rFonts w:ascii="Times New Roman" w:hAnsi="Times New Roman"/>
                <w:color w:val="000000" w:themeColor="text1"/>
                <w:sz w:val="26"/>
                <w:szCs w:val="26"/>
                <w:lang w:val="ro-RO"/>
              </w:rPr>
              <w:t>, care sunt stabilite conform prevederilor de la art. 13, alin. (1) și (2) din Legea nr. 306/2018.</w:t>
            </w:r>
          </w:p>
          <w:p w14:paraId="190F9736" w14:textId="6997BE0F" w:rsidR="00F12863" w:rsidRPr="00323CF3" w:rsidRDefault="00F12863" w:rsidP="00323CF3">
            <w:pPr>
              <w:pStyle w:val="ListParagraph"/>
              <w:tabs>
                <w:tab w:val="left" w:pos="1158"/>
              </w:tabs>
              <w:spacing w:line="276" w:lineRule="auto"/>
              <w:ind w:left="24"/>
              <w:rPr>
                <w:rFonts w:ascii="Times New Roman" w:hAnsi="Times New Roman"/>
                <w:color w:val="000000" w:themeColor="text1"/>
                <w:sz w:val="26"/>
                <w:szCs w:val="26"/>
                <w:lang w:val="ro-RO"/>
              </w:rPr>
            </w:pPr>
            <w:r>
              <w:rPr>
                <w:rFonts w:ascii="Times New Roman" w:hAnsi="Times New Roman"/>
                <w:color w:val="000000" w:themeColor="text1"/>
                <w:sz w:val="26"/>
                <w:szCs w:val="26"/>
                <w:lang w:val="ro-RO"/>
              </w:rPr>
              <w:t xml:space="preserve">- Se operează modificări la </w:t>
            </w:r>
            <w:r w:rsidR="00E31992">
              <w:rPr>
                <w:rFonts w:ascii="Times New Roman" w:hAnsi="Times New Roman"/>
                <w:color w:val="000000" w:themeColor="text1"/>
                <w:sz w:val="26"/>
                <w:szCs w:val="26"/>
                <w:lang w:val="ro-RO"/>
              </w:rPr>
              <w:t xml:space="preserve">anumiți </w:t>
            </w:r>
            <w:r>
              <w:rPr>
                <w:rFonts w:ascii="Times New Roman" w:hAnsi="Times New Roman"/>
                <w:color w:val="000000" w:themeColor="text1"/>
                <w:sz w:val="26"/>
                <w:szCs w:val="26"/>
                <w:lang w:val="ro-RO"/>
              </w:rPr>
              <w:t>in</w:t>
            </w:r>
            <w:r w:rsidR="00E31992">
              <w:rPr>
                <w:rFonts w:ascii="Times New Roman" w:hAnsi="Times New Roman"/>
                <w:color w:val="000000" w:themeColor="text1"/>
                <w:sz w:val="26"/>
                <w:szCs w:val="26"/>
                <w:lang w:val="ro-RO"/>
              </w:rPr>
              <w:t xml:space="preserve">dicii fizico-chimici din anexa nr. 2 pentru preparate și produse din carne, </w:t>
            </w:r>
            <w:r w:rsidR="005C53EC">
              <w:rPr>
                <w:rFonts w:ascii="Times New Roman" w:hAnsi="Times New Roman"/>
                <w:color w:val="000000" w:themeColor="text1"/>
                <w:sz w:val="26"/>
                <w:szCs w:val="26"/>
                <w:lang w:val="ro-RO"/>
              </w:rPr>
              <w:t>care v</w:t>
            </w:r>
            <w:r w:rsidR="00F76142">
              <w:rPr>
                <w:rFonts w:ascii="Times New Roman" w:hAnsi="Times New Roman"/>
                <w:color w:val="000000" w:themeColor="text1"/>
                <w:sz w:val="26"/>
                <w:szCs w:val="26"/>
                <w:lang w:val="ro-RO"/>
              </w:rPr>
              <w:t>or facilita activitatea agenților economici din domeniu.</w:t>
            </w:r>
          </w:p>
          <w:p w14:paraId="0E4919AE" w14:textId="3B9C6813" w:rsidR="008C5CD8" w:rsidRPr="007F5D51" w:rsidRDefault="00465428" w:rsidP="007F5D51">
            <w:pPr>
              <w:pStyle w:val="ListParagraph"/>
              <w:tabs>
                <w:tab w:val="left" w:pos="1158"/>
              </w:tabs>
              <w:spacing w:line="276" w:lineRule="auto"/>
              <w:ind w:left="24"/>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 xml:space="preserve">Prevederile care urmează a fi completate </w:t>
            </w:r>
            <w:r w:rsidR="0090378A" w:rsidRPr="00031DFE">
              <w:rPr>
                <w:rFonts w:ascii="Times New Roman" w:hAnsi="Times New Roman"/>
                <w:color w:val="000000" w:themeColor="text1"/>
                <w:sz w:val="26"/>
                <w:szCs w:val="26"/>
                <w:lang w:val="ro-RO"/>
              </w:rPr>
              <w:t xml:space="preserve">în proiect vor avea un impact </w:t>
            </w:r>
            <w:r w:rsidR="00597175" w:rsidRPr="00031DFE">
              <w:rPr>
                <w:rFonts w:ascii="Times New Roman" w:hAnsi="Times New Roman"/>
                <w:color w:val="000000" w:themeColor="text1"/>
                <w:sz w:val="26"/>
                <w:szCs w:val="26"/>
                <w:lang w:val="ro-RO"/>
              </w:rPr>
              <w:t>pozitiv asupra consumatorului și a producătorului. Stabilirea cerințelor de calitate clare vor ajuta producătorul să se conformeze acestora iar organele de control</w:t>
            </w:r>
            <w:r w:rsidR="007412BD" w:rsidRPr="00031DFE">
              <w:rPr>
                <w:rFonts w:ascii="Times New Roman" w:hAnsi="Times New Roman"/>
                <w:color w:val="000000" w:themeColor="text1"/>
                <w:sz w:val="26"/>
                <w:szCs w:val="26"/>
                <w:lang w:val="ro-RO"/>
              </w:rPr>
              <w:t xml:space="preserve"> – respectarea cerințelor.</w:t>
            </w:r>
          </w:p>
        </w:tc>
      </w:tr>
      <w:tr w:rsidR="00031DFE" w:rsidRPr="00031DFE" w14:paraId="3761439B" w14:textId="77777777" w:rsidTr="00854C8D">
        <w:tc>
          <w:tcPr>
            <w:tcW w:w="9335" w:type="dxa"/>
            <w:tcBorders>
              <w:top w:val="none" w:sz="4"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tcPr>
          <w:p w14:paraId="47EF0360" w14:textId="6933EF57" w:rsidR="00D927DB" w:rsidRPr="00031DFE" w:rsidRDefault="00D927DB" w:rsidP="00042BE9">
            <w:pPr>
              <w:spacing w:line="276" w:lineRule="auto"/>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lastRenderedPageBreak/>
              <w:t>3.2.</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Op</w:t>
            </w:r>
            <w:r w:rsidR="00863417" w:rsidRPr="00031DFE">
              <w:rPr>
                <w:rFonts w:ascii="Times New Roman" w:hAnsi="Times New Roman"/>
                <w:color w:val="000000" w:themeColor="text1"/>
                <w:sz w:val="26"/>
                <w:szCs w:val="26"/>
                <w:lang w:val="ro-RO"/>
              </w:rPr>
              <w:t>ț</w:t>
            </w:r>
            <w:r w:rsidRPr="00031DFE">
              <w:rPr>
                <w:rFonts w:ascii="Times New Roman" w:hAnsi="Times New Roman"/>
                <w:color w:val="000000" w:themeColor="text1"/>
                <w:sz w:val="26"/>
                <w:szCs w:val="26"/>
                <w:lang w:val="ro-RO"/>
              </w:rPr>
              <w:t>iunile</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alternative</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analizate</w:t>
            </w:r>
            <w:r w:rsidR="00032B46" w:rsidRPr="00031DFE">
              <w:rPr>
                <w:rFonts w:ascii="Times New Roman" w:hAnsi="Times New Roman"/>
                <w:color w:val="000000" w:themeColor="text1"/>
                <w:sz w:val="26"/>
                <w:szCs w:val="26"/>
                <w:lang w:val="ro-RO"/>
              </w:rPr>
              <w:t xml:space="preserve"> </w:t>
            </w:r>
            <w:r w:rsidR="00863417" w:rsidRPr="00031DFE">
              <w:rPr>
                <w:rFonts w:ascii="Times New Roman" w:hAnsi="Times New Roman"/>
                <w:color w:val="000000" w:themeColor="text1"/>
                <w:sz w:val="26"/>
                <w:szCs w:val="26"/>
                <w:lang w:val="ro-RO"/>
              </w:rPr>
              <w:t>ș</w:t>
            </w:r>
            <w:r w:rsidRPr="00031DFE">
              <w:rPr>
                <w:rFonts w:ascii="Times New Roman" w:hAnsi="Times New Roman"/>
                <w:color w:val="000000" w:themeColor="text1"/>
                <w:sz w:val="26"/>
                <w:szCs w:val="26"/>
                <w:lang w:val="ro-RO"/>
              </w:rPr>
              <w:t>i</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motivele</w:t>
            </w:r>
            <w:r w:rsidR="00032B46" w:rsidRPr="00031DFE">
              <w:rPr>
                <w:rFonts w:ascii="Times New Roman" w:hAnsi="Times New Roman"/>
                <w:color w:val="000000" w:themeColor="text1"/>
                <w:sz w:val="26"/>
                <w:szCs w:val="26"/>
                <w:lang w:val="ro-RO"/>
              </w:rPr>
              <w:t xml:space="preserve"> </w:t>
            </w:r>
            <w:r w:rsidR="00E44F7F" w:rsidRPr="00031DFE">
              <w:rPr>
                <w:rFonts w:ascii="Times New Roman" w:hAnsi="Times New Roman"/>
                <w:color w:val="000000" w:themeColor="text1"/>
                <w:sz w:val="26"/>
                <w:szCs w:val="26"/>
                <w:lang w:val="ro-RO"/>
              </w:rPr>
              <w:t>pentru</w:t>
            </w:r>
            <w:r w:rsidR="00032B46" w:rsidRPr="00031DFE">
              <w:rPr>
                <w:rFonts w:ascii="Times New Roman" w:hAnsi="Times New Roman"/>
                <w:color w:val="000000" w:themeColor="text1"/>
                <w:sz w:val="26"/>
                <w:szCs w:val="26"/>
                <w:lang w:val="ro-RO"/>
              </w:rPr>
              <w:t xml:space="preserve"> </w:t>
            </w:r>
            <w:r w:rsidR="00E44F7F" w:rsidRPr="00031DFE">
              <w:rPr>
                <w:rFonts w:ascii="Times New Roman" w:hAnsi="Times New Roman"/>
                <w:color w:val="000000" w:themeColor="text1"/>
                <w:sz w:val="26"/>
                <w:szCs w:val="26"/>
                <w:lang w:val="ro-RO"/>
              </w:rPr>
              <w:t>care</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acestea</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nu</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au</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fost</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luate</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în</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considerare</w:t>
            </w:r>
          </w:p>
        </w:tc>
      </w:tr>
      <w:tr w:rsidR="00031DFE" w:rsidRPr="00031DFE" w14:paraId="322ED771" w14:textId="77777777" w:rsidTr="0063670E">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862D268" w14:textId="091E788D" w:rsidR="00CD346F" w:rsidRPr="00031DFE" w:rsidRDefault="002F7F00" w:rsidP="00F21D70">
            <w:pPr>
              <w:spacing w:line="276" w:lineRule="auto"/>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În contextul celor menționate, se constată că opțiuni alternative nu au fost identificate. Respectiv, alte modalități de soluționare a pro</w:t>
            </w:r>
            <w:r w:rsidR="00DF720B" w:rsidRPr="00031DFE">
              <w:rPr>
                <w:rFonts w:ascii="Times New Roman" w:hAnsi="Times New Roman"/>
                <w:color w:val="000000" w:themeColor="text1"/>
                <w:sz w:val="26"/>
                <w:szCs w:val="26"/>
                <w:lang w:val="ro-RO"/>
              </w:rPr>
              <w:t>blemei definite și descrise mai sus nu sunt releva</w:t>
            </w:r>
            <w:r w:rsidR="00DD7AD5" w:rsidRPr="00031DFE">
              <w:rPr>
                <w:rFonts w:ascii="Times New Roman" w:hAnsi="Times New Roman"/>
                <w:color w:val="000000" w:themeColor="text1"/>
                <w:sz w:val="26"/>
                <w:szCs w:val="26"/>
                <w:lang w:val="ro-RO"/>
              </w:rPr>
              <w:t>n</w:t>
            </w:r>
            <w:r w:rsidR="00DF720B" w:rsidRPr="00031DFE">
              <w:rPr>
                <w:rFonts w:ascii="Times New Roman" w:hAnsi="Times New Roman"/>
                <w:color w:val="000000" w:themeColor="text1"/>
                <w:sz w:val="26"/>
                <w:szCs w:val="26"/>
                <w:lang w:val="ro-RO"/>
              </w:rPr>
              <w:t>te.</w:t>
            </w:r>
          </w:p>
        </w:tc>
      </w:tr>
      <w:tr w:rsidR="00031DFE" w:rsidRPr="00031DFE" w14:paraId="64CCC468" w14:textId="77777777" w:rsidTr="00D70F11">
        <w:trPr>
          <w:trHeight w:val="381"/>
        </w:trPr>
        <w:tc>
          <w:tcPr>
            <w:tcW w:w="9335" w:type="dxa"/>
            <w:tcBorders>
              <w:top w:val="none" w:sz="4" w:space="0" w:color="000000"/>
              <w:left w:val="single" w:sz="8" w:space="0" w:color="000000"/>
              <w:bottom w:val="single" w:sz="8" w:space="0" w:color="000000"/>
              <w:right w:val="single" w:sz="8" w:space="0" w:color="000000"/>
            </w:tcBorders>
            <w:shd w:val="clear" w:color="auto" w:fill="CCFFCC"/>
            <w:tcMar>
              <w:top w:w="0" w:type="dxa"/>
              <w:left w:w="108" w:type="dxa"/>
              <w:bottom w:w="0" w:type="dxa"/>
              <w:right w:w="108" w:type="dxa"/>
            </w:tcMar>
          </w:tcPr>
          <w:p w14:paraId="45A84E33" w14:textId="00B0CCE7" w:rsidR="007258CF" w:rsidRPr="00031DFE" w:rsidRDefault="006933C3" w:rsidP="00042BE9">
            <w:pPr>
              <w:spacing w:line="276" w:lineRule="auto"/>
              <w:rPr>
                <w:rFonts w:ascii="Times New Roman" w:hAnsi="Times New Roman"/>
                <w:b/>
                <w:bCs/>
                <w:color w:val="000000" w:themeColor="text1"/>
                <w:sz w:val="26"/>
                <w:szCs w:val="26"/>
                <w:lang w:val="ro-RO"/>
              </w:rPr>
            </w:pPr>
            <w:r w:rsidRPr="00031DFE">
              <w:rPr>
                <w:rFonts w:ascii="Times New Roman" w:hAnsi="Times New Roman"/>
                <w:b/>
                <w:bCs/>
                <w:color w:val="000000" w:themeColor="text1"/>
                <w:sz w:val="26"/>
                <w:szCs w:val="26"/>
                <w:lang w:val="ro-RO"/>
              </w:rPr>
              <w:t>4.</w:t>
            </w:r>
            <w:r w:rsidR="00032B46" w:rsidRPr="00031DFE">
              <w:rPr>
                <w:rFonts w:ascii="Times New Roman" w:hAnsi="Times New Roman"/>
                <w:b/>
                <w:bCs/>
                <w:color w:val="000000" w:themeColor="text1"/>
                <w:sz w:val="26"/>
                <w:szCs w:val="26"/>
                <w:lang w:val="ro-RO"/>
              </w:rPr>
              <w:t xml:space="preserve"> </w:t>
            </w:r>
            <w:r w:rsidRPr="00031DFE">
              <w:rPr>
                <w:rFonts w:ascii="Times New Roman" w:hAnsi="Times New Roman"/>
                <w:b/>
                <w:bCs/>
                <w:color w:val="000000" w:themeColor="text1"/>
                <w:sz w:val="26"/>
                <w:szCs w:val="26"/>
                <w:lang w:val="ro-RO"/>
              </w:rPr>
              <w:t>Analiza</w:t>
            </w:r>
            <w:r w:rsidR="00032B46" w:rsidRPr="00031DFE">
              <w:rPr>
                <w:rFonts w:ascii="Times New Roman" w:hAnsi="Times New Roman"/>
                <w:b/>
                <w:bCs/>
                <w:color w:val="000000" w:themeColor="text1"/>
                <w:sz w:val="26"/>
                <w:szCs w:val="26"/>
                <w:lang w:val="ro-RO"/>
              </w:rPr>
              <w:t xml:space="preserve"> </w:t>
            </w:r>
            <w:r w:rsidRPr="00031DFE">
              <w:rPr>
                <w:rFonts w:ascii="Times New Roman" w:hAnsi="Times New Roman"/>
                <w:b/>
                <w:bCs/>
                <w:color w:val="000000" w:themeColor="text1"/>
                <w:sz w:val="26"/>
                <w:szCs w:val="26"/>
                <w:lang w:val="ro-RO"/>
              </w:rPr>
              <w:t>impactului</w:t>
            </w:r>
            <w:r w:rsidR="00032B46" w:rsidRPr="00031DFE">
              <w:rPr>
                <w:rFonts w:ascii="Times New Roman" w:hAnsi="Times New Roman"/>
                <w:b/>
                <w:bCs/>
                <w:color w:val="000000" w:themeColor="text1"/>
                <w:sz w:val="26"/>
                <w:szCs w:val="26"/>
                <w:lang w:val="ro-RO"/>
              </w:rPr>
              <w:t xml:space="preserve"> </w:t>
            </w:r>
            <w:r w:rsidRPr="00031DFE">
              <w:rPr>
                <w:rFonts w:ascii="Times New Roman" w:hAnsi="Times New Roman"/>
                <w:b/>
                <w:bCs/>
                <w:color w:val="000000" w:themeColor="text1"/>
                <w:sz w:val="26"/>
                <w:szCs w:val="26"/>
                <w:lang w:val="ro-RO"/>
              </w:rPr>
              <w:t>de</w:t>
            </w:r>
            <w:r w:rsidR="00032B46" w:rsidRPr="00031DFE">
              <w:rPr>
                <w:rFonts w:ascii="Times New Roman" w:hAnsi="Times New Roman"/>
                <w:b/>
                <w:bCs/>
                <w:color w:val="000000" w:themeColor="text1"/>
                <w:sz w:val="26"/>
                <w:szCs w:val="26"/>
                <w:lang w:val="ro-RO"/>
              </w:rPr>
              <w:t xml:space="preserve"> </w:t>
            </w:r>
            <w:r w:rsidRPr="00031DFE">
              <w:rPr>
                <w:rFonts w:ascii="Times New Roman" w:hAnsi="Times New Roman"/>
                <w:b/>
                <w:bCs/>
                <w:color w:val="000000" w:themeColor="text1"/>
                <w:sz w:val="26"/>
                <w:szCs w:val="26"/>
                <w:lang w:val="ro-RO"/>
              </w:rPr>
              <w:t>reglementare</w:t>
            </w:r>
            <w:r w:rsidR="00032B46" w:rsidRPr="00031DFE">
              <w:rPr>
                <w:rFonts w:ascii="Times New Roman" w:hAnsi="Times New Roman"/>
                <w:b/>
                <w:bCs/>
                <w:color w:val="000000" w:themeColor="text1"/>
                <w:sz w:val="26"/>
                <w:szCs w:val="26"/>
                <w:lang w:val="ro-RO"/>
              </w:rPr>
              <w:t xml:space="preserve"> </w:t>
            </w:r>
          </w:p>
        </w:tc>
      </w:tr>
      <w:tr w:rsidR="00031DFE" w:rsidRPr="00031DFE" w14:paraId="6ED54D42" w14:textId="77777777" w:rsidTr="000E5807">
        <w:trPr>
          <w:trHeight w:val="248"/>
        </w:trPr>
        <w:tc>
          <w:tcPr>
            <w:tcW w:w="9335" w:type="dxa"/>
            <w:tcBorders>
              <w:top w:val="none" w:sz="4"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tcPr>
          <w:p w14:paraId="79CDFFA5" w14:textId="3C6C0C28" w:rsidR="008E1AA7" w:rsidRPr="00031DFE" w:rsidRDefault="008E1AA7" w:rsidP="00042BE9">
            <w:pPr>
              <w:spacing w:line="276" w:lineRule="auto"/>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4.1. Impactul asupra sectorului public</w:t>
            </w:r>
          </w:p>
        </w:tc>
      </w:tr>
      <w:tr w:rsidR="00031DFE" w:rsidRPr="00031DFE" w14:paraId="07121640" w14:textId="77777777" w:rsidTr="0063670E">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3EAF455" w14:textId="7AAA61E9" w:rsidR="00C556B6" w:rsidRPr="00031DFE" w:rsidRDefault="00C556B6" w:rsidP="00042BE9">
            <w:pPr>
              <w:spacing w:line="276" w:lineRule="auto"/>
              <w:rPr>
                <w:rFonts w:ascii="Times New Roman" w:hAnsi="Times New Roman"/>
                <w:color w:val="000000" w:themeColor="text1"/>
                <w:sz w:val="26"/>
                <w:szCs w:val="26"/>
                <w:lang w:val="ro-MD"/>
              </w:rPr>
            </w:pPr>
            <w:r w:rsidRPr="00031DFE">
              <w:rPr>
                <w:rFonts w:ascii="Times New Roman" w:hAnsi="Times New Roman"/>
                <w:color w:val="000000" w:themeColor="text1"/>
                <w:sz w:val="26"/>
                <w:szCs w:val="26"/>
                <w:lang w:val="ro-MD"/>
              </w:rPr>
              <w:t>Implementarea și monitorizarea cerințelor de calitate pentru preparatele și produsele din carne reprezintă un pas esențial pentru asigurarea unui sector alimentar sigur și competitiv. Este necesară o colaborare între autoritățile competente, producători și consumatori pentru a garanta că produsele din carne sunt de calitate superioară și conforme cu cerințele legale.</w:t>
            </w:r>
          </w:p>
          <w:p w14:paraId="3AFC95F8" w14:textId="06AD2621" w:rsidR="00CD346F" w:rsidRPr="00031DFE" w:rsidRDefault="001E3CC8" w:rsidP="007F5D51">
            <w:pPr>
              <w:spacing w:line="276" w:lineRule="auto"/>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 xml:space="preserve">Modificările propuse nu </w:t>
            </w:r>
            <w:r w:rsidR="0098653B" w:rsidRPr="00031DFE">
              <w:rPr>
                <w:rFonts w:ascii="Times New Roman" w:hAnsi="Times New Roman"/>
                <w:color w:val="000000" w:themeColor="text1"/>
                <w:sz w:val="26"/>
                <w:szCs w:val="26"/>
                <w:lang w:val="ro-RO"/>
              </w:rPr>
              <w:t>necesită modificare</w:t>
            </w:r>
            <w:r w:rsidR="00406162" w:rsidRPr="00031DFE">
              <w:rPr>
                <w:rFonts w:ascii="Times New Roman" w:hAnsi="Times New Roman"/>
                <w:color w:val="000000" w:themeColor="text1"/>
                <w:sz w:val="26"/>
                <w:szCs w:val="26"/>
                <w:lang w:val="ro-RO"/>
              </w:rPr>
              <w:t>a</w:t>
            </w:r>
            <w:r w:rsidR="0098653B" w:rsidRPr="00031DFE">
              <w:rPr>
                <w:rFonts w:ascii="Times New Roman" w:hAnsi="Times New Roman"/>
                <w:color w:val="000000" w:themeColor="text1"/>
                <w:sz w:val="26"/>
                <w:szCs w:val="26"/>
                <w:lang w:val="ro-RO"/>
              </w:rPr>
              <w:t xml:space="preserve"> altor acte normative </w:t>
            </w:r>
            <w:r w:rsidR="00406162" w:rsidRPr="00031DFE">
              <w:rPr>
                <w:rFonts w:ascii="Times New Roman" w:hAnsi="Times New Roman"/>
                <w:color w:val="000000" w:themeColor="text1"/>
                <w:sz w:val="26"/>
                <w:szCs w:val="26"/>
                <w:lang w:val="ro-RO"/>
              </w:rPr>
              <w:t>și nici nu presupun modificări structurale sau instituționale ale sistemului administrației publice</w:t>
            </w:r>
            <w:r w:rsidR="001B7765" w:rsidRPr="00031DFE">
              <w:rPr>
                <w:rFonts w:ascii="Times New Roman" w:hAnsi="Times New Roman"/>
                <w:color w:val="000000" w:themeColor="text1"/>
                <w:sz w:val="26"/>
                <w:szCs w:val="26"/>
                <w:lang w:val="ro-RO"/>
              </w:rPr>
              <w:t>.</w:t>
            </w:r>
          </w:p>
        </w:tc>
      </w:tr>
      <w:tr w:rsidR="00031DFE" w:rsidRPr="00031DFE" w14:paraId="44F24487" w14:textId="77777777" w:rsidTr="000E5807">
        <w:tc>
          <w:tcPr>
            <w:tcW w:w="9335" w:type="dxa"/>
            <w:tcBorders>
              <w:top w:val="none" w:sz="4"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tcPr>
          <w:p w14:paraId="13BFECF6" w14:textId="1933BD4F" w:rsidR="00A81260" w:rsidRPr="00031DFE" w:rsidRDefault="006933C3" w:rsidP="00042BE9">
            <w:pPr>
              <w:spacing w:line="276" w:lineRule="auto"/>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4.2.</w:t>
            </w:r>
            <w:r w:rsidR="00032B46" w:rsidRPr="00031DFE">
              <w:rPr>
                <w:rFonts w:ascii="Times New Roman" w:hAnsi="Times New Roman"/>
                <w:color w:val="000000" w:themeColor="text1"/>
                <w:sz w:val="26"/>
                <w:szCs w:val="26"/>
                <w:lang w:val="ro-RO"/>
              </w:rPr>
              <w:t xml:space="preserve"> </w:t>
            </w:r>
            <w:r w:rsidR="00CA2822" w:rsidRPr="00031DFE">
              <w:rPr>
                <w:rFonts w:ascii="Times New Roman" w:hAnsi="Times New Roman"/>
                <w:color w:val="000000" w:themeColor="text1"/>
                <w:sz w:val="26"/>
                <w:szCs w:val="26"/>
                <w:lang w:val="ro-RO"/>
              </w:rPr>
              <w:t>Impactul</w:t>
            </w:r>
            <w:r w:rsidR="00032B46" w:rsidRPr="00031DFE">
              <w:rPr>
                <w:rFonts w:ascii="Times New Roman" w:hAnsi="Times New Roman"/>
                <w:color w:val="000000" w:themeColor="text1"/>
                <w:sz w:val="26"/>
                <w:szCs w:val="26"/>
                <w:lang w:val="ro-RO"/>
              </w:rPr>
              <w:t xml:space="preserve"> </w:t>
            </w:r>
            <w:r w:rsidR="00CA2822" w:rsidRPr="00031DFE">
              <w:rPr>
                <w:rFonts w:ascii="Times New Roman" w:hAnsi="Times New Roman"/>
                <w:color w:val="000000" w:themeColor="text1"/>
                <w:sz w:val="26"/>
                <w:szCs w:val="26"/>
                <w:lang w:val="ro-RO"/>
              </w:rPr>
              <w:t>financiar</w:t>
            </w:r>
            <w:r w:rsidR="00032B46" w:rsidRPr="00031DFE">
              <w:rPr>
                <w:rFonts w:ascii="Times New Roman" w:hAnsi="Times New Roman"/>
                <w:color w:val="000000" w:themeColor="text1"/>
                <w:sz w:val="26"/>
                <w:szCs w:val="26"/>
                <w:lang w:val="ro-RO"/>
              </w:rPr>
              <w:t xml:space="preserve"> </w:t>
            </w:r>
            <w:r w:rsidR="00863417" w:rsidRPr="00031DFE">
              <w:rPr>
                <w:rFonts w:ascii="Times New Roman" w:hAnsi="Times New Roman"/>
                <w:color w:val="000000" w:themeColor="text1"/>
                <w:sz w:val="26"/>
                <w:szCs w:val="26"/>
                <w:lang w:val="ro-RO"/>
              </w:rPr>
              <w:t>ș</w:t>
            </w:r>
            <w:r w:rsidR="00CA2822" w:rsidRPr="00031DFE">
              <w:rPr>
                <w:rFonts w:ascii="Times New Roman" w:hAnsi="Times New Roman"/>
                <w:color w:val="000000" w:themeColor="text1"/>
                <w:sz w:val="26"/>
                <w:szCs w:val="26"/>
                <w:lang w:val="ro-RO"/>
              </w:rPr>
              <w:t>i</w:t>
            </w:r>
            <w:r w:rsidR="00032B46" w:rsidRPr="00031DFE">
              <w:rPr>
                <w:rFonts w:ascii="Times New Roman" w:hAnsi="Times New Roman"/>
                <w:color w:val="000000" w:themeColor="text1"/>
                <w:sz w:val="26"/>
                <w:szCs w:val="26"/>
                <w:lang w:val="ro-RO"/>
              </w:rPr>
              <w:t xml:space="preserve"> </w:t>
            </w:r>
            <w:r w:rsidR="00CA2822" w:rsidRPr="00031DFE">
              <w:rPr>
                <w:rFonts w:ascii="Times New Roman" w:hAnsi="Times New Roman"/>
                <w:color w:val="000000" w:themeColor="text1"/>
                <w:sz w:val="26"/>
                <w:szCs w:val="26"/>
                <w:lang w:val="ro-RO"/>
              </w:rPr>
              <w:t>argumentarea</w:t>
            </w:r>
            <w:r w:rsidR="00032B46" w:rsidRPr="00031DFE">
              <w:rPr>
                <w:rFonts w:ascii="Times New Roman" w:hAnsi="Times New Roman"/>
                <w:color w:val="000000" w:themeColor="text1"/>
                <w:sz w:val="26"/>
                <w:szCs w:val="26"/>
                <w:lang w:val="ro-RO"/>
              </w:rPr>
              <w:t xml:space="preserve"> </w:t>
            </w:r>
            <w:r w:rsidR="00CA2822" w:rsidRPr="00031DFE">
              <w:rPr>
                <w:rFonts w:ascii="Times New Roman" w:hAnsi="Times New Roman"/>
                <w:color w:val="000000" w:themeColor="text1"/>
                <w:sz w:val="26"/>
                <w:szCs w:val="26"/>
                <w:lang w:val="ro-RO"/>
              </w:rPr>
              <w:t>costurilor</w:t>
            </w:r>
            <w:r w:rsidR="00032B46" w:rsidRPr="00031DFE">
              <w:rPr>
                <w:rFonts w:ascii="Times New Roman" w:hAnsi="Times New Roman"/>
                <w:color w:val="000000" w:themeColor="text1"/>
                <w:sz w:val="26"/>
                <w:szCs w:val="26"/>
                <w:lang w:val="ro-RO"/>
              </w:rPr>
              <w:t xml:space="preserve"> </w:t>
            </w:r>
            <w:r w:rsidR="00CA2822" w:rsidRPr="00031DFE">
              <w:rPr>
                <w:rFonts w:ascii="Times New Roman" w:hAnsi="Times New Roman"/>
                <w:color w:val="000000" w:themeColor="text1"/>
                <w:sz w:val="26"/>
                <w:szCs w:val="26"/>
                <w:lang w:val="ro-RO"/>
              </w:rPr>
              <w:t>estimative</w:t>
            </w:r>
          </w:p>
        </w:tc>
      </w:tr>
      <w:tr w:rsidR="00031DFE" w:rsidRPr="00031DFE" w14:paraId="6809DC67" w14:textId="77777777" w:rsidTr="0063670E">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7BD6649" w14:textId="776A15FC" w:rsidR="00CE41AE" w:rsidRPr="00031DFE" w:rsidRDefault="003E4147" w:rsidP="003E4147">
            <w:pPr>
              <w:spacing w:line="276" w:lineRule="auto"/>
              <w:ind w:firstLine="0"/>
              <w:rPr>
                <w:rFonts w:ascii="Times New Roman" w:hAnsi="Times New Roman"/>
                <w:color w:val="000000" w:themeColor="text1"/>
                <w:sz w:val="26"/>
                <w:szCs w:val="26"/>
                <w:lang w:val="ro-RO"/>
              </w:rPr>
            </w:pPr>
            <w:r>
              <w:rPr>
                <w:rFonts w:ascii="Times New Roman" w:hAnsi="Times New Roman"/>
                <w:color w:val="000000" w:themeColor="text1"/>
                <w:sz w:val="26"/>
                <w:szCs w:val="26"/>
                <w:lang w:val="ro-RO"/>
              </w:rPr>
              <w:t xml:space="preserve">         </w:t>
            </w:r>
            <w:r w:rsidR="00630851">
              <w:rPr>
                <w:rFonts w:ascii="Times New Roman" w:hAnsi="Times New Roman"/>
                <w:color w:val="000000" w:themeColor="text1"/>
                <w:sz w:val="26"/>
                <w:szCs w:val="26"/>
                <w:lang w:val="ro-RO"/>
              </w:rPr>
              <w:t>Implementarea</w:t>
            </w:r>
            <w:r w:rsidR="00CE41AE">
              <w:rPr>
                <w:rFonts w:ascii="Times New Roman" w:hAnsi="Times New Roman"/>
                <w:color w:val="000000" w:themeColor="text1"/>
                <w:sz w:val="26"/>
                <w:szCs w:val="26"/>
                <w:lang w:val="ro-RO"/>
              </w:rPr>
              <w:t xml:space="preserve"> proiectului nu necesita cheltuieli financiare</w:t>
            </w:r>
            <w:r w:rsidR="00630851">
              <w:rPr>
                <w:rFonts w:ascii="Times New Roman" w:hAnsi="Times New Roman"/>
                <w:color w:val="000000" w:themeColor="text1"/>
                <w:sz w:val="26"/>
                <w:szCs w:val="26"/>
                <w:lang w:val="ro-RO"/>
              </w:rPr>
              <w:t>.</w:t>
            </w:r>
          </w:p>
        </w:tc>
      </w:tr>
      <w:tr w:rsidR="00031DFE" w:rsidRPr="00031DFE" w14:paraId="3400FB2D" w14:textId="77777777" w:rsidTr="000E5807">
        <w:tc>
          <w:tcPr>
            <w:tcW w:w="9335" w:type="dxa"/>
            <w:tcBorders>
              <w:top w:val="none" w:sz="4"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tcPr>
          <w:p w14:paraId="17265113" w14:textId="2A83CB88" w:rsidR="008E1AA7" w:rsidRPr="00031DFE" w:rsidRDefault="008E1AA7" w:rsidP="00042BE9">
            <w:pPr>
              <w:spacing w:line="276" w:lineRule="auto"/>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4.3. Impactul asupra sectorului privat</w:t>
            </w:r>
          </w:p>
        </w:tc>
      </w:tr>
      <w:tr w:rsidR="00031DFE" w:rsidRPr="00031DFE" w14:paraId="02E2B551" w14:textId="77777777" w:rsidTr="0063670E">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C3D75F7" w14:textId="46E3003B" w:rsidR="004C5835" w:rsidRPr="00031DFE" w:rsidRDefault="005A3D65" w:rsidP="004C5835">
            <w:pPr>
              <w:shd w:val="clear" w:color="auto" w:fill="FFFFFF" w:themeFill="background1"/>
              <w:spacing w:line="276" w:lineRule="auto"/>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 xml:space="preserve">Proiectul dat va influența </w:t>
            </w:r>
            <w:r w:rsidR="004C5835" w:rsidRPr="00031DFE">
              <w:rPr>
                <w:rFonts w:ascii="Times New Roman" w:hAnsi="Times New Roman"/>
                <w:color w:val="000000" w:themeColor="text1"/>
                <w:sz w:val="26"/>
                <w:szCs w:val="26"/>
                <w:lang w:val="ro-RO"/>
              </w:rPr>
              <w:t xml:space="preserve">în mod diferit grupele social-economice, </w:t>
            </w:r>
            <w:r w:rsidR="00CC25E9">
              <w:rPr>
                <w:rFonts w:ascii="Times New Roman" w:hAnsi="Times New Roman"/>
                <w:color w:val="000000" w:themeColor="text1"/>
                <w:sz w:val="26"/>
                <w:szCs w:val="26"/>
                <w:lang w:val="ro-RO"/>
              </w:rPr>
              <w:t>reieșind din</w:t>
            </w:r>
            <w:r w:rsidR="004C5835" w:rsidRPr="00031DFE">
              <w:rPr>
                <w:rFonts w:ascii="Times New Roman" w:hAnsi="Times New Roman"/>
                <w:color w:val="000000" w:themeColor="text1"/>
                <w:sz w:val="26"/>
                <w:szCs w:val="26"/>
                <w:lang w:val="ro-RO"/>
              </w:rPr>
              <w:t xml:space="preserve"> interesele sale bine stabilite</w:t>
            </w:r>
            <w:r w:rsidR="00D11685">
              <w:rPr>
                <w:rFonts w:ascii="Times New Roman" w:hAnsi="Times New Roman"/>
                <w:color w:val="000000" w:themeColor="text1"/>
                <w:sz w:val="26"/>
                <w:szCs w:val="26"/>
                <w:lang w:val="ro-RO"/>
              </w:rPr>
              <w:t>:</w:t>
            </w:r>
          </w:p>
          <w:p w14:paraId="40D50ED9" w14:textId="1B14F03C" w:rsidR="00D11685" w:rsidRDefault="00D11685" w:rsidP="00D11685">
            <w:pPr>
              <w:shd w:val="clear" w:color="auto" w:fill="FFFFFF" w:themeFill="background1"/>
              <w:spacing w:line="276" w:lineRule="auto"/>
              <w:rPr>
                <w:rFonts w:ascii="Times New Roman" w:hAnsi="Times New Roman"/>
                <w:color w:val="000000" w:themeColor="text1"/>
                <w:sz w:val="26"/>
                <w:szCs w:val="26"/>
                <w:lang w:val="ro-RO"/>
              </w:rPr>
            </w:pPr>
            <w:r>
              <w:rPr>
                <w:rFonts w:ascii="Times New Roman" w:hAnsi="Times New Roman"/>
                <w:color w:val="000000" w:themeColor="text1"/>
                <w:sz w:val="26"/>
                <w:szCs w:val="26"/>
                <w:lang w:val="ro-RO"/>
              </w:rPr>
              <w:t>- C</w:t>
            </w:r>
            <w:r w:rsidR="00241C60" w:rsidRPr="00031DFE">
              <w:rPr>
                <w:rFonts w:ascii="Times New Roman" w:hAnsi="Times New Roman"/>
                <w:color w:val="000000" w:themeColor="text1"/>
                <w:sz w:val="26"/>
                <w:szCs w:val="26"/>
                <w:lang w:val="ro-RO"/>
              </w:rPr>
              <w:t>onsumatorii, care își manifestă</w:t>
            </w:r>
            <w:r w:rsidR="00D302E1" w:rsidRPr="00031DFE">
              <w:rPr>
                <w:rFonts w:ascii="Times New Roman" w:hAnsi="Times New Roman"/>
                <w:color w:val="000000" w:themeColor="text1"/>
                <w:sz w:val="26"/>
                <w:szCs w:val="26"/>
                <w:lang w:val="ro-RO"/>
              </w:rPr>
              <w:t xml:space="preserve"> interesul firesc în protejarea sănătății umane, prin utilizarea corectă a preparatelor și produselor din carne, care nu prezintă </w:t>
            </w:r>
            <w:r w:rsidR="00961D9C" w:rsidRPr="00031DFE">
              <w:rPr>
                <w:rFonts w:ascii="Times New Roman" w:hAnsi="Times New Roman"/>
                <w:color w:val="000000" w:themeColor="text1"/>
                <w:sz w:val="26"/>
                <w:szCs w:val="26"/>
                <w:lang w:val="ro-RO"/>
              </w:rPr>
              <w:t>un risc pentru consumul uman.</w:t>
            </w:r>
          </w:p>
          <w:p w14:paraId="1632BB31" w14:textId="0D50FC53" w:rsidR="00961D9C" w:rsidRPr="00031DFE" w:rsidRDefault="00D11685" w:rsidP="00D11685">
            <w:pPr>
              <w:shd w:val="clear" w:color="auto" w:fill="FFFFFF" w:themeFill="background1"/>
              <w:spacing w:line="276" w:lineRule="auto"/>
              <w:rPr>
                <w:rFonts w:ascii="Times New Roman" w:hAnsi="Times New Roman"/>
                <w:color w:val="000000" w:themeColor="text1"/>
                <w:sz w:val="26"/>
                <w:szCs w:val="26"/>
                <w:lang w:val="ro-RO"/>
              </w:rPr>
            </w:pPr>
            <w:r>
              <w:rPr>
                <w:rFonts w:ascii="Times New Roman" w:hAnsi="Times New Roman"/>
                <w:color w:val="000000" w:themeColor="text1"/>
                <w:sz w:val="26"/>
                <w:szCs w:val="26"/>
                <w:lang w:val="ro-RO"/>
              </w:rPr>
              <w:t>- A</w:t>
            </w:r>
            <w:r w:rsidR="00523C54" w:rsidRPr="00031DFE">
              <w:rPr>
                <w:rFonts w:ascii="Times New Roman" w:hAnsi="Times New Roman"/>
                <w:color w:val="000000" w:themeColor="text1"/>
                <w:sz w:val="26"/>
                <w:szCs w:val="26"/>
                <w:lang w:val="ro-RO"/>
              </w:rPr>
              <w:t>genții economici ce activează în lanțul alimentar, care vor trebui să respecte și să își</w:t>
            </w:r>
            <w:r w:rsidR="00C72ADA" w:rsidRPr="00031DFE">
              <w:rPr>
                <w:rFonts w:ascii="Times New Roman" w:hAnsi="Times New Roman"/>
                <w:color w:val="000000" w:themeColor="text1"/>
                <w:sz w:val="26"/>
                <w:szCs w:val="26"/>
                <w:lang w:val="ro-RO"/>
              </w:rPr>
              <w:t xml:space="preserve"> conformeze activitatea la noile cerințe impuse.</w:t>
            </w:r>
          </w:p>
          <w:p w14:paraId="316472D1" w14:textId="401E0FF8" w:rsidR="00167406" w:rsidRPr="00031DFE" w:rsidRDefault="00D11685" w:rsidP="004C5835">
            <w:pPr>
              <w:shd w:val="clear" w:color="auto" w:fill="FFFFFF" w:themeFill="background1"/>
              <w:spacing w:line="276" w:lineRule="auto"/>
              <w:rPr>
                <w:rFonts w:ascii="Times New Roman" w:hAnsi="Times New Roman"/>
                <w:color w:val="000000" w:themeColor="text1"/>
                <w:sz w:val="26"/>
                <w:szCs w:val="26"/>
                <w:lang w:val="ro-RO"/>
              </w:rPr>
            </w:pPr>
            <w:r>
              <w:rPr>
                <w:rFonts w:ascii="Times New Roman" w:hAnsi="Times New Roman"/>
                <w:color w:val="000000" w:themeColor="text1"/>
                <w:sz w:val="26"/>
                <w:szCs w:val="26"/>
                <w:lang w:val="ro-RO"/>
              </w:rPr>
              <w:t>- A</w:t>
            </w:r>
            <w:r w:rsidR="005D7936" w:rsidRPr="00031DFE">
              <w:rPr>
                <w:rFonts w:ascii="Times New Roman" w:hAnsi="Times New Roman"/>
                <w:color w:val="000000" w:themeColor="text1"/>
                <w:sz w:val="26"/>
                <w:szCs w:val="26"/>
                <w:lang w:val="ro-RO"/>
              </w:rPr>
              <w:t>utoritățile publice</w:t>
            </w:r>
            <w:r w:rsidR="007F19DC" w:rsidRPr="00031DFE">
              <w:rPr>
                <w:rFonts w:ascii="Times New Roman" w:hAnsi="Times New Roman"/>
                <w:color w:val="000000" w:themeColor="text1"/>
                <w:sz w:val="26"/>
                <w:szCs w:val="26"/>
                <w:lang w:val="ro-RO"/>
              </w:rPr>
              <w:t xml:space="preserve"> interesate care au obligația de a elabora și a pune </w:t>
            </w:r>
            <w:r w:rsidR="00BC260E" w:rsidRPr="00031DFE">
              <w:rPr>
                <w:rFonts w:ascii="Times New Roman" w:hAnsi="Times New Roman"/>
                <w:color w:val="000000" w:themeColor="text1"/>
                <w:sz w:val="26"/>
                <w:szCs w:val="26"/>
                <w:lang w:val="ro-RO"/>
              </w:rPr>
              <w:t xml:space="preserve">în aplicare politicile de susținere ale agenților </w:t>
            </w:r>
            <w:r w:rsidR="00167406" w:rsidRPr="00031DFE">
              <w:rPr>
                <w:rFonts w:ascii="Times New Roman" w:hAnsi="Times New Roman"/>
                <w:color w:val="000000" w:themeColor="text1"/>
                <w:sz w:val="26"/>
                <w:szCs w:val="26"/>
                <w:lang w:val="ro-RO"/>
              </w:rPr>
              <w:t>economici</w:t>
            </w:r>
            <w:r w:rsidR="00622E5F" w:rsidRPr="00031DFE">
              <w:rPr>
                <w:rFonts w:ascii="Times New Roman" w:hAnsi="Times New Roman"/>
                <w:color w:val="000000" w:themeColor="text1"/>
                <w:sz w:val="26"/>
                <w:szCs w:val="26"/>
                <w:lang w:val="ro-RO"/>
              </w:rPr>
              <w:t xml:space="preserve"> cu</w:t>
            </w:r>
            <w:r w:rsidR="00167406" w:rsidRPr="00031DFE">
              <w:rPr>
                <w:rFonts w:ascii="Times New Roman" w:hAnsi="Times New Roman"/>
                <w:color w:val="000000" w:themeColor="text1"/>
                <w:sz w:val="26"/>
                <w:szCs w:val="26"/>
                <w:lang w:val="ro-RO"/>
              </w:rPr>
              <w:t xml:space="preserve"> a</w:t>
            </w:r>
            <w:r w:rsidR="00622E5F" w:rsidRPr="00031DFE">
              <w:rPr>
                <w:rFonts w:ascii="Times New Roman" w:hAnsi="Times New Roman"/>
                <w:color w:val="000000" w:themeColor="text1"/>
                <w:sz w:val="26"/>
                <w:szCs w:val="26"/>
                <w:lang w:val="ro-RO"/>
              </w:rPr>
              <w:t>ctivitate în domeniul respectiv și organele instituțiilor de stat, cu abilități în domeniul controlului preparatelor și produselor din carne.</w:t>
            </w:r>
          </w:p>
          <w:p w14:paraId="44B24306" w14:textId="1833EE8F" w:rsidR="000B0C74" w:rsidRPr="00031DFE" w:rsidRDefault="00082414" w:rsidP="00B12953">
            <w:pPr>
              <w:shd w:val="clear" w:color="auto" w:fill="FFFFFF" w:themeFill="background1"/>
              <w:spacing w:line="276" w:lineRule="auto"/>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Aprobarea proiectului de hotărâre de Guvern are ca scop ajustarea cadrului normativ de implementare</w:t>
            </w:r>
            <w:r w:rsidR="00616EC2" w:rsidRPr="00031DFE">
              <w:rPr>
                <w:rFonts w:ascii="Times New Roman" w:hAnsi="Times New Roman"/>
                <w:color w:val="000000" w:themeColor="text1"/>
                <w:sz w:val="26"/>
                <w:szCs w:val="26"/>
                <w:lang w:val="ro-RO"/>
              </w:rPr>
              <w:t xml:space="preserve"> necesar pentru asigurarea concordanței cu prevederile </w:t>
            </w:r>
            <w:r w:rsidR="00616EC2" w:rsidRPr="00031DFE">
              <w:rPr>
                <w:rFonts w:ascii="Times New Roman" w:hAnsi="Times New Roman"/>
                <w:color w:val="000000" w:themeColor="text1"/>
                <w:sz w:val="26"/>
                <w:szCs w:val="26"/>
                <w:lang w:val="ro-RO"/>
              </w:rPr>
              <w:lastRenderedPageBreak/>
              <w:t xml:space="preserve">legislației în vigoare, fapt care nu va pune </w:t>
            </w:r>
            <w:r w:rsidR="008733C0" w:rsidRPr="00031DFE">
              <w:rPr>
                <w:rFonts w:ascii="Times New Roman" w:hAnsi="Times New Roman"/>
                <w:color w:val="000000" w:themeColor="text1"/>
                <w:sz w:val="26"/>
                <w:szCs w:val="26"/>
                <w:lang w:val="ro-RO"/>
              </w:rPr>
              <w:t>presiune financiară asupra producătorilor/importatorilor.</w:t>
            </w:r>
          </w:p>
          <w:p w14:paraId="201F7316" w14:textId="77777777" w:rsidR="00390504" w:rsidRPr="00031DFE" w:rsidRDefault="009707D9" w:rsidP="004C5835">
            <w:pPr>
              <w:shd w:val="clear" w:color="auto" w:fill="FFFFFF" w:themeFill="background1"/>
              <w:spacing w:line="276" w:lineRule="auto"/>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În procesul de elaborare</w:t>
            </w:r>
            <w:r w:rsidR="0092688F" w:rsidRPr="00031DFE">
              <w:rPr>
                <w:rFonts w:ascii="Times New Roman" w:hAnsi="Times New Roman"/>
                <w:color w:val="000000" w:themeColor="text1"/>
                <w:sz w:val="26"/>
                <w:szCs w:val="26"/>
                <w:lang w:val="ro-RO"/>
              </w:rPr>
              <w:t xml:space="preserve"> a prezentului proiect, au </w:t>
            </w:r>
            <w:r w:rsidR="003D7DD6" w:rsidRPr="00031DFE">
              <w:rPr>
                <w:rFonts w:ascii="Times New Roman" w:hAnsi="Times New Roman"/>
                <w:color w:val="000000" w:themeColor="text1"/>
                <w:sz w:val="26"/>
                <w:szCs w:val="26"/>
                <w:lang w:val="ro-RO"/>
              </w:rPr>
              <w:t>avut loc consultări și ședință</w:t>
            </w:r>
            <w:r w:rsidR="003839A0" w:rsidRPr="00031DFE">
              <w:rPr>
                <w:rFonts w:ascii="Times New Roman" w:hAnsi="Times New Roman"/>
                <w:color w:val="000000" w:themeColor="text1"/>
                <w:sz w:val="26"/>
                <w:szCs w:val="26"/>
                <w:lang w:val="ro-RO"/>
              </w:rPr>
              <w:t xml:space="preserve"> </w:t>
            </w:r>
            <w:r w:rsidR="0092688F" w:rsidRPr="00031DFE">
              <w:rPr>
                <w:rFonts w:ascii="Times New Roman" w:hAnsi="Times New Roman"/>
                <w:color w:val="000000" w:themeColor="text1"/>
                <w:sz w:val="26"/>
                <w:szCs w:val="26"/>
                <w:lang w:val="ro-RO"/>
              </w:rPr>
              <w:t xml:space="preserve"> în data de</w:t>
            </w:r>
            <w:r w:rsidR="003D7DD6" w:rsidRPr="00031DFE">
              <w:rPr>
                <w:rFonts w:ascii="Times New Roman" w:hAnsi="Times New Roman"/>
                <w:color w:val="000000" w:themeColor="text1"/>
                <w:sz w:val="26"/>
                <w:szCs w:val="26"/>
                <w:lang w:val="ro-RO"/>
              </w:rPr>
              <w:t xml:space="preserve"> </w:t>
            </w:r>
            <w:r w:rsidR="00B527EF" w:rsidRPr="00031DFE">
              <w:rPr>
                <w:rFonts w:ascii="Times New Roman" w:hAnsi="Times New Roman"/>
                <w:color w:val="000000" w:themeColor="text1"/>
                <w:sz w:val="26"/>
                <w:szCs w:val="26"/>
                <w:lang w:val="ro-RO"/>
              </w:rPr>
              <w:t>10 octo</w:t>
            </w:r>
            <w:r w:rsidR="003D7DD6" w:rsidRPr="00031DFE">
              <w:rPr>
                <w:rFonts w:ascii="Times New Roman" w:hAnsi="Times New Roman"/>
                <w:color w:val="000000" w:themeColor="text1"/>
                <w:sz w:val="26"/>
                <w:szCs w:val="26"/>
                <w:lang w:val="ro-RO"/>
              </w:rPr>
              <w:t>mbrie 2024</w:t>
            </w:r>
            <w:r w:rsidR="003839A0" w:rsidRPr="00031DFE">
              <w:rPr>
                <w:rFonts w:ascii="Times New Roman" w:hAnsi="Times New Roman"/>
                <w:color w:val="000000" w:themeColor="text1"/>
                <w:sz w:val="26"/>
                <w:szCs w:val="26"/>
                <w:lang w:val="ro-RO"/>
              </w:rPr>
              <w:t xml:space="preserve"> la care s-a făcut</w:t>
            </w:r>
            <w:r w:rsidR="003D7DD6" w:rsidRPr="00031DFE">
              <w:rPr>
                <w:rFonts w:ascii="Times New Roman" w:hAnsi="Times New Roman"/>
                <w:color w:val="000000" w:themeColor="text1"/>
                <w:sz w:val="26"/>
                <w:szCs w:val="26"/>
                <w:lang w:val="ro-RO"/>
              </w:rPr>
              <w:t xml:space="preserve"> </w:t>
            </w:r>
            <w:r w:rsidR="003839A0" w:rsidRPr="00031DFE">
              <w:rPr>
                <w:rFonts w:ascii="Times New Roman" w:hAnsi="Times New Roman"/>
                <w:color w:val="000000" w:themeColor="text1"/>
                <w:sz w:val="26"/>
                <w:szCs w:val="26"/>
                <w:lang w:val="ro-RO"/>
              </w:rPr>
              <w:t>Procesul Verbal unde au fost indicate</w:t>
            </w:r>
            <w:r w:rsidR="00B527EF" w:rsidRPr="00031DFE">
              <w:rPr>
                <w:rFonts w:ascii="Times New Roman" w:hAnsi="Times New Roman"/>
                <w:color w:val="000000" w:themeColor="text1"/>
                <w:sz w:val="26"/>
                <w:szCs w:val="26"/>
                <w:lang w:val="ro-RO"/>
              </w:rPr>
              <w:t xml:space="preserve"> toate modificările solicitate. La ședință au participat</w:t>
            </w:r>
            <w:r w:rsidR="00FB5FDB" w:rsidRPr="00031DFE">
              <w:rPr>
                <w:rFonts w:ascii="Times New Roman" w:hAnsi="Times New Roman"/>
                <w:color w:val="000000" w:themeColor="text1"/>
                <w:sz w:val="26"/>
                <w:szCs w:val="26"/>
                <w:lang w:val="ro-RO"/>
              </w:rPr>
              <w:t xml:space="preserve"> Agenția Național</w:t>
            </w:r>
            <w:r w:rsidR="00F8511F" w:rsidRPr="00031DFE">
              <w:rPr>
                <w:rFonts w:ascii="Times New Roman" w:hAnsi="Times New Roman"/>
                <w:color w:val="000000" w:themeColor="text1"/>
                <w:sz w:val="26"/>
                <w:szCs w:val="26"/>
                <w:lang w:val="ro-RO"/>
              </w:rPr>
              <w:t xml:space="preserve">ă pentru Siguranța Alimentelor; </w:t>
            </w:r>
            <w:r w:rsidR="00FB5FDB" w:rsidRPr="00031DFE">
              <w:rPr>
                <w:rFonts w:ascii="Times New Roman" w:hAnsi="Times New Roman"/>
                <w:color w:val="000000" w:themeColor="text1"/>
                <w:sz w:val="26"/>
                <w:szCs w:val="26"/>
                <w:lang w:val="ro-RO"/>
              </w:rPr>
              <w:t xml:space="preserve">Centrul </w:t>
            </w:r>
            <w:r w:rsidR="002A0AEC" w:rsidRPr="00031DFE">
              <w:rPr>
                <w:rFonts w:ascii="Times New Roman" w:hAnsi="Times New Roman"/>
                <w:color w:val="000000" w:themeColor="text1"/>
                <w:sz w:val="26"/>
                <w:szCs w:val="26"/>
                <w:lang w:val="ro-RO"/>
              </w:rPr>
              <w:t>Național sănătatea Animalelor, Plantelor</w:t>
            </w:r>
            <w:r w:rsidR="00F8511F" w:rsidRPr="00031DFE">
              <w:rPr>
                <w:rFonts w:ascii="Times New Roman" w:hAnsi="Times New Roman"/>
                <w:color w:val="000000" w:themeColor="text1"/>
                <w:sz w:val="26"/>
                <w:szCs w:val="26"/>
                <w:lang w:val="ro-RO"/>
              </w:rPr>
              <w:t xml:space="preserve"> și Siguranța Alimentelor; Centrul de Metrologie Aplicată și Certificare</w:t>
            </w:r>
            <w:r w:rsidR="00083194" w:rsidRPr="00031DFE">
              <w:rPr>
                <w:rFonts w:ascii="Times New Roman" w:hAnsi="Times New Roman"/>
                <w:color w:val="000000" w:themeColor="text1"/>
                <w:sz w:val="26"/>
                <w:szCs w:val="26"/>
                <w:lang w:val="ro-RO"/>
              </w:rPr>
              <w:t>, Patronatul Întreprinderilor Industriei Prelucrătoare de Carne.</w:t>
            </w:r>
          </w:p>
          <w:p w14:paraId="1B53955E" w14:textId="77777777" w:rsidR="00F21D70" w:rsidRDefault="00390504" w:rsidP="00F21D70">
            <w:pPr>
              <w:shd w:val="clear" w:color="auto" w:fill="FFFFFF" w:themeFill="background1"/>
              <w:spacing w:line="276" w:lineRule="auto"/>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La solici</w:t>
            </w:r>
            <w:r w:rsidR="002B2EB6" w:rsidRPr="00031DFE">
              <w:rPr>
                <w:rFonts w:ascii="Times New Roman" w:hAnsi="Times New Roman"/>
                <w:color w:val="000000" w:themeColor="text1"/>
                <w:sz w:val="26"/>
                <w:szCs w:val="26"/>
                <w:lang w:val="ro-RO"/>
              </w:rPr>
              <w:t>tarea asociației am avut</w:t>
            </w:r>
            <w:r w:rsidR="00132681" w:rsidRPr="00031DFE">
              <w:rPr>
                <w:rFonts w:ascii="Times New Roman" w:hAnsi="Times New Roman"/>
                <w:color w:val="000000" w:themeColor="text1"/>
                <w:sz w:val="26"/>
                <w:szCs w:val="26"/>
                <w:lang w:val="ro-RO"/>
              </w:rPr>
              <w:t xml:space="preserve"> loc</w:t>
            </w:r>
            <w:r w:rsidR="002B2EB6" w:rsidRPr="00031DFE">
              <w:rPr>
                <w:rFonts w:ascii="Times New Roman" w:hAnsi="Times New Roman"/>
                <w:color w:val="000000" w:themeColor="text1"/>
                <w:sz w:val="26"/>
                <w:szCs w:val="26"/>
                <w:lang w:val="ro-RO"/>
              </w:rPr>
              <w:t xml:space="preserve"> încă o ședință repetate pe data de 22 ianuarie 2025 </w:t>
            </w:r>
            <w:r w:rsidR="00C441E7" w:rsidRPr="00031DFE">
              <w:rPr>
                <w:rFonts w:ascii="Times New Roman" w:hAnsi="Times New Roman"/>
                <w:color w:val="000000" w:themeColor="text1"/>
                <w:sz w:val="26"/>
                <w:szCs w:val="26"/>
                <w:lang w:val="ro-RO"/>
              </w:rPr>
              <w:t>unde au participat membrii asociației și am discutat prevederile care vor fi modificate în Hotărârea de Guvern nr. 624/2020 cu privire la aprobarea Cerințelor de calitate pentru preparate și produse din carne.</w:t>
            </w:r>
            <w:r w:rsidR="009707D9" w:rsidRPr="00031DFE">
              <w:rPr>
                <w:rFonts w:ascii="Times New Roman" w:hAnsi="Times New Roman"/>
                <w:color w:val="000000" w:themeColor="text1"/>
                <w:sz w:val="26"/>
                <w:szCs w:val="26"/>
                <w:lang w:val="ro-RO"/>
              </w:rPr>
              <w:t xml:space="preserve"> </w:t>
            </w:r>
            <w:r w:rsidR="00167406" w:rsidRPr="00031DFE">
              <w:rPr>
                <w:rFonts w:ascii="Times New Roman" w:hAnsi="Times New Roman"/>
                <w:color w:val="000000" w:themeColor="text1"/>
                <w:sz w:val="26"/>
                <w:szCs w:val="26"/>
                <w:lang w:val="ro-RO"/>
              </w:rPr>
              <w:t xml:space="preserve"> </w:t>
            </w:r>
            <w:r w:rsidR="007F19DC" w:rsidRPr="00031DFE">
              <w:rPr>
                <w:rFonts w:ascii="Times New Roman" w:hAnsi="Times New Roman"/>
                <w:color w:val="000000" w:themeColor="text1"/>
                <w:sz w:val="26"/>
                <w:szCs w:val="26"/>
                <w:lang w:val="ro-RO"/>
              </w:rPr>
              <w:t xml:space="preserve"> </w:t>
            </w:r>
          </w:p>
          <w:p w14:paraId="5D55B54E" w14:textId="77777777" w:rsidR="006E658B" w:rsidRPr="00630851" w:rsidRDefault="00170C3E" w:rsidP="004A5377">
            <w:pPr>
              <w:shd w:val="clear" w:color="auto" w:fill="FFFFFF" w:themeFill="background1"/>
              <w:spacing w:line="276" w:lineRule="auto"/>
              <w:rPr>
                <w:rFonts w:ascii="Times New Roman" w:hAnsi="Times New Roman"/>
                <w:color w:val="000000" w:themeColor="text1"/>
                <w:sz w:val="26"/>
                <w:szCs w:val="26"/>
                <w:lang w:val="ro-RO"/>
              </w:rPr>
            </w:pPr>
            <w:r w:rsidRPr="00630851">
              <w:rPr>
                <w:rFonts w:ascii="Times New Roman" w:hAnsi="Times New Roman"/>
                <w:color w:val="000000" w:themeColor="text1"/>
                <w:sz w:val="26"/>
                <w:szCs w:val="26"/>
                <w:lang w:val="ro-RO"/>
              </w:rPr>
              <w:t xml:space="preserve">În urma discuțiilor cu agenții economici, aceștia au menționat că </w:t>
            </w:r>
            <w:r w:rsidR="007805B0" w:rsidRPr="00630851">
              <w:rPr>
                <w:rFonts w:ascii="Times New Roman" w:hAnsi="Times New Roman"/>
                <w:color w:val="000000" w:themeColor="text1"/>
                <w:sz w:val="26"/>
                <w:szCs w:val="26"/>
                <w:lang w:val="ro-RO"/>
              </w:rPr>
              <w:t>modificările operate în proiect nu vor genera costuri suplimentare</w:t>
            </w:r>
            <w:r w:rsidR="004A5377" w:rsidRPr="00630851">
              <w:rPr>
                <w:rFonts w:ascii="Times New Roman" w:hAnsi="Times New Roman"/>
                <w:color w:val="000000" w:themeColor="text1"/>
                <w:sz w:val="26"/>
                <w:szCs w:val="26"/>
                <w:lang w:val="ro-RO"/>
              </w:rPr>
              <w:t xml:space="preserve"> la producerea produselor și preparatelor din carne</w:t>
            </w:r>
            <w:r w:rsidR="005C53EC" w:rsidRPr="00630851">
              <w:rPr>
                <w:rFonts w:ascii="Times New Roman" w:hAnsi="Times New Roman"/>
                <w:color w:val="000000" w:themeColor="text1"/>
                <w:sz w:val="26"/>
                <w:szCs w:val="26"/>
                <w:lang w:val="ro-RO"/>
              </w:rPr>
              <w:t>, iar modificarea indicilor din anexa nr. 2 vor facilita</w:t>
            </w:r>
            <w:r w:rsidR="005C53EC" w:rsidRPr="00630851">
              <w:rPr>
                <w:rFonts w:ascii="Times New Roman" w:eastAsia="Times New Roman" w:hAnsi="Times New Roman"/>
                <w:color w:val="000000" w:themeColor="text1"/>
                <w:sz w:val="26"/>
                <w:szCs w:val="26"/>
                <w:lang w:val="ro-RO"/>
              </w:rPr>
              <w:t xml:space="preserve"> </w:t>
            </w:r>
            <w:r w:rsidR="005C53EC" w:rsidRPr="00630851">
              <w:rPr>
                <w:rFonts w:ascii="Times New Roman" w:hAnsi="Times New Roman"/>
                <w:color w:val="000000" w:themeColor="text1"/>
                <w:sz w:val="26"/>
                <w:szCs w:val="26"/>
                <w:lang w:val="ro-RO"/>
              </w:rPr>
              <w:t xml:space="preserve">activitatea </w:t>
            </w:r>
            <w:r w:rsidR="004A5377" w:rsidRPr="00630851">
              <w:rPr>
                <w:rFonts w:ascii="Times New Roman" w:hAnsi="Times New Roman"/>
                <w:color w:val="000000" w:themeColor="text1"/>
                <w:sz w:val="26"/>
                <w:szCs w:val="26"/>
                <w:lang w:val="ro-RO"/>
              </w:rPr>
              <w:t>acestora</w:t>
            </w:r>
            <w:r w:rsidR="0078643B" w:rsidRPr="00630851">
              <w:rPr>
                <w:rFonts w:ascii="Times New Roman" w:hAnsi="Times New Roman"/>
                <w:color w:val="000000" w:themeColor="text1"/>
                <w:sz w:val="26"/>
                <w:szCs w:val="26"/>
                <w:lang w:val="ro-RO"/>
              </w:rPr>
              <w:t xml:space="preserve">. </w:t>
            </w:r>
          </w:p>
          <w:p w14:paraId="275E51CB" w14:textId="3C198B21" w:rsidR="009F4BC1" w:rsidRPr="00630851" w:rsidRDefault="0078643B" w:rsidP="0040428C">
            <w:pPr>
              <w:shd w:val="clear" w:color="auto" w:fill="FFFFFF" w:themeFill="background1"/>
              <w:spacing w:line="276" w:lineRule="auto"/>
              <w:rPr>
                <w:rFonts w:ascii="Times New Roman" w:hAnsi="Times New Roman"/>
                <w:color w:val="000000" w:themeColor="text1"/>
                <w:sz w:val="26"/>
                <w:szCs w:val="26"/>
                <w:lang w:val="ro-RO"/>
              </w:rPr>
            </w:pPr>
            <w:r w:rsidRPr="00630851">
              <w:rPr>
                <w:rFonts w:ascii="Times New Roman" w:hAnsi="Times New Roman"/>
                <w:color w:val="000000" w:themeColor="text1"/>
                <w:sz w:val="26"/>
                <w:szCs w:val="26"/>
                <w:lang w:val="ro-RO"/>
              </w:rPr>
              <w:t>Conform ultimelor modificări a Legii nr. 306/2018 privind siguranța alimentelor</w:t>
            </w:r>
            <w:r w:rsidR="006E658B" w:rsidRPr="00630851">
              <w:rPr>
                <w:rFonts w:ascii="Times New Roman" w:hAnsi="Times New Roman"/>
                <w:color w:val="000000" w:themeColor="text1"/>
                <w:sz w:val="26"/>
                <w:szCs w:val="26"/>
                <w:lang w:val="ro-RO"/>
              </w:rPr>
              <w:t>, art.</w:t>
            </w:r>
            <w:r w:rsidR="0085499B" w:rsidRPr="00630851">
              <w:rPr>
                <w:rFonts w:ascii="Times New Roman" w:hAnsi="Times New Roman"/>
                <w:color w:val="000000" w:themeColor="text1"/>
                <w:sz w:val="26"/>
                <w:szCs w:val="26"/>
                <w:lang w:val="ro-RO"/>
              </w:rPr>
              <w:t xml:space="preserve"> 13</w:t>
            </w:r>
            <w:r w:rsidR="0085499B" w:rsidRPr="00630851">
              <w:rPr>
                <w:rFonts w:ascii="Times New Roman" w:hAnsi="Times New Roman"/>
                <w:color w:val="000000" w:themeColor="text1"/>
                <w:sz w:val="26"/>
                <w:szCs w:val="26"/>
                <w:vertAlign w:val="superscript"/>
                <w:lang w:val="ro-RO"/>
              </w:rPr>
              <w:t>1</w:t>
            </w:r>
            <w:r w:rsidR="0085499B" w:rsidRPr="00630851">
              <w:rPr>
                <w:rFonts w:ascii="Times New Roman" w:hAnsi="Times New Roman"/>
                <w:color w:val="000000" w:themeColor="text1"/>
                <w:sz w:val="26"/>
                <w:szCs w:val="26"/>
                <w:lang w:val="ro-RO"/>
              </w:rPr>
              <w:t>, al</w:t>
            </w:r>
            <w:r w:rsidR="006E658B" w:rsidRPr="00630851">
              <w:rPr>
                <w:rFonts w:ascii="Times New Roman" w:hAnsi="Times New Roman"/>
                <w:color w:val="000000" w:themeColor="text1"/>
                <w:sz w:val="26"/>
                <w:szCs w:val="26"/>
                <w:lang w:val="ro-RO"/>
              </w:rPr>
              <w:t>.</w:t>
            </w:r>
            <w:r w:rsidR="0085499B" w:rsidRPr="00630851">
              <w:rPr>
                <w:rFonts w:ascii="Times New Roman" w:hAnsi="Times New Roman"/>
                <w:color w:val="000000" w:themeColor="text1"/>
                <w:sz w:val="26"/>
                <w:szCs w:val="26"/>
                <w:lang w:val="ro-RO"/>
              </w:rPr>
              <w:t xml:space="preserve"> 8</w:t>
            </w:r>
            <w:r w:rsidR="006E658B" w:rsidRPr="00630851">
              <w:rPr>
                <w:rFonts w:ascii="Times New Roman" w:hAnsi="Times New Roman"/>
                <w:color w:val="000000" w:themeColor="text1"/>
                <w:sz w:val="26"/>
                <w:szCs w:val="26"/>
                <w:lang w:val="ro-RO"/>
              </w:rPr>
              <w:t>, sunt indicate</w:t>
            </w:r>
            <w:r w:rsidR="00F61E19" w:rsidRPr="00630851">
              <w:rPr>
                <w:rFonts w:ascii="Times New Roman" w:hAnsi="Times New Roman"/>
                <w:color w:val="000000" w:themeColor="text1"/>
                <w:sz w:val="26"/>
                <w:szCs w:val="26"/>
                <w:lang w:val="ro-RO"/>
              </w:rPr>
              <w:t xml:space="preserve"> informațiile obligatorii</w:t>
            </w:r>
            <w:r w:rsidR="006E658B" w:rsidRPr="00630851">
              <w:rPr>
                <w:rFonts w:ascii="Times New Roman" w:hAnsi="Times New Roman"/>
                <w:color w:val="000000" w:themeColor="text1"/>
                <w:sz w:val="26"/>
                <w:szCs w:val="26"/>
                <w:lang w:val="ro-RO"/>
              </w:rPr>
              <w:t xml:space="preserve"> care trebuie să fie prezente în certificatul de calitate</w:t>
            </w:r>
            <w:r w:rsidR="00602D4A" w:rsidRPr="00630851">
              <w:rPr>
                <w:rFonts w:ascii="Times New Roman" w:hAnsi="Times New Roman"/>
                <w:color w:val="000000" w:themeColor="text1"/>
                <w:sz w:val="26"/>
                <w:szCs w:val="26"/>
                <w:lang w:val="ro-RO"/>
              </w:rPr>
              <w:t xml:space="preserve">, acesta nu generează costuri suplimentare </w:t>
            </w:r>
            <w:r w:rsidR="004C13DE" w:rsidRPr="00630851">
              <w:rPr>
                <w:rFonts w:ascii="Times New Roman" w:hAnsi="Times New Roman"/>
                <w:color w:val="000000" w:themeColor="text1"/>
                <w:sz w:val="26"/>
                <w:szCs w:val="26"/>
                <w:lang w:val="ro-RO"/>
              </w:rPr>
              <w:t xml:space="preserve">pentru agenții economici </w:t>
            </w:r>
            <w:r w:rsidR="00602D4A" w:rsidRPr="00630851">
              <w:rPr>
                <w:rFonts w:ascii="Times New Roman" w:hAnsi="Times New Roman"/>
                <w:color w:val="000000" w:themeColor="text1"/>
                <w:sz w:val="26"/>
                <w:szCs w:val="26"/>
                <w:lang w:val="ro-RO"/>
              </w:rPr>
              <w:t>întrucât ei</w:t>
            </w:r>
            <w:r w:rsidR="009F4BC1" w:rsidRPr="00630851">
              <w:rPr>
                <w:rFonts w:ascii="Times New Roman" w:hAnsi="Times New Roman"/>
                <w:color w:val="000000" w:themeColor="text1"/>
                <w:sz w:val="26"/>
                <w:szCs w:val="26"/>
                <w:lang w:val="ro-RO"/>
              </w:rPr>
              <w:t xml:space="preserve"> </w:t>
            </w:r>
            <w:r w:rsidR="006F639D" w:rsidRPr="00630851">
              <w:rPr>
                <w:rFonts w:ascii="Times New Roman" w:hAnsi="Times New Roman"/>
                <w:color w:val="000000" w:themeColor="text1"/>
                <w:sz w:val="26"/>
                <w:szCs w:val="26"/>
                <w:lang w:val="ro-RO"/>
              </w:rPr>
              <w:t xml:space="preserve">comunică despre faptul că </w:t>
            </w:r>
            <w:r w:rsidR="009F4BC1" w:rsidRPr="00630851">
              <w:rPr>
                <w:rFonts w:ascii="Times New Roman" w:hAnsi="Times New Roman"/>
                <w:color w:val="000000" w:themeColor="text1"/>
                <w:sz w:val="26"/>
                <w:szCs w:val="26"/>
                <w:lang w:val="ro-RO"/>
              </w:rPr>
              <w:t>se conformau acestei proceduri ș</w:t>
            </w:r>
            <w:r w:rsidR="00602D4A" w:rsidRPr="00630851">
              <w:rPr>
                <w:rFonts w:ascii="Times New Roman" w:hAnsi="Times New Roman"/>
                <w:color w:val="000000" w:themeColor="text1"/>
                <w:sz w:val="26"/>
                <w:szCs w:val="26"/>
                <w:lang w:val="ro-RO"/>
              </w:rPr>
              <w:t>i înainte de modificare a actului normativ</w:t>
            </w:r>
            <w:r w:rsidR="0050305C" w:rsidRPr="00630851">
              <w:rPr>
                <w:rFonts w:ascii="Times New Roman" w:hAnsi="Times New Roman"/>
                <w:color w:val="000000" w:themeColor="text1"/>
                <w:sz w:val="26"/>
                <w:szCs w:val="26"/>
                <w:lang w:val="ro-RO"/>
              </w:rPr>
              <w:t>.</w:t>
            </w:r>
          </w:p>
          <w:p w14:paraId="176E709B" w14:textId="186D03B5" w:rsidR="00B12953" w:rsidRPr="0085499B" w:rsidRDefault="0050305C" w:rsidP="0040428C">
            <w:pPr>
              <w:shd w:val="clear" w:color="auto" w:fill="FFFFFF" w:themeFill="background1"/>
              <w:spacing w:line="276" w:lineRule="auto"/>
              <w:rPr>
                <w:rFonts w:ascii="Times New Roman" w:hAnsi="Times New Roman"/>
                <w:color w:val="FF0000"/>
                <w:sz w:val="26"/>
                <w:szCs w:val="26"/>
                <w:lang w:val="ro-RO"/>
              </w:rPr>
            </w:pPr>
            <w:r w:rsidRPr="00630851">
              <w:rPr>
                <w:rFonts w:ascii="Times New Roman" w:hAnsi="Times New Roman"/>
                <w:color w:val="000000" w:themeColor="text1"/>
                <w:sz w:val="26"/>
                <w:szCs w:val="26"/>
                <w:lang w:val="ro-RO"/>
              </w:rPr>
              <w:t>Rapoartele de încercări de laborator, agenții economici le efectuează conform planului de autocontrol</w:t>
            </w:r>
            <w:r w:rsidR="009F4BC1" w:rsidRPr="00630851">
              <w:rPr>
                <w:rFonts w:ascii="Times New Roman" w:hAnsi="Times New Roman"/>
                <w:color w:val="000000" w:themeColor="text1"/>
                <w:sz w:val="26"/>
                <w:szCs w:val="26"/>
                <w:lang w:val="ro-RO"/>
              </w:rPr>
              <w:t xml:space="preserve"> iar p</w:t>
            </w:r>
            <w:r w:rsidR="00193554" w:rsidRPr="00630851">
              <w:rPr>
                <w:rFonts w:ascii="Times New Roman" w:hAnsi="Times New Roman"/>
                <w:color w:val="000000" w:themeColor="text1"/>
                <w:sz w:val="26"/>
                <w:szCs w:val="26"/>
                <w:lang w:val="ro-RO"/>
              </w:rPr>
              <w:t xml:space="preserve">rețul lunar a acestui raport poate </w:t>
            </w:r>
            <w:r w:rsidR="003B6D4E" w:rsidRPr="00630851">
              <w:rPr>
                <w:rFonts w:ascii="Times New Roman" w:hAnsi="Times New Roman"/>
                <w:color w:val="000000" w:themeColor="text1"/>
                <w:sz w:val="26"/>
                <w:szCs w:val="26"/>
                <w:lang w:val="ro-RO"/>
              </w:rPr>
              <w:t>să fie în intervalul de 4000-6</w:t>
            </w:r>
            <w:r w:rsidR="0040428C" w:rsidRPr="00630851">
              <w:rPr>
                <w:rFonts w:ascii="Times New Roman" w:hAnsi="Times New Roman"/>
                <w:color w:val="000000" w:themeColor="text1"/>
                <w:sz w:val="26"/>
                <w:szCs w:val="26"/>
                <w:lang w:val="ro-RO"/>
              </w:rPr>
              <w:t>000</w:t>
            </w:r>
            <w:r w:rsidR="00BD41F4" w:rsidRPr="00630851">
              <w:rPr>
                <w:rFonts w:ascii="Times New Roman" w:hAnsi="Times New Roman"/>
                <w:color w:val="000000" w:themeColor="text1"/>
                <w:sz w:val="26"/>
                <w:szCs w:val="26"/>
                <w:lang w:val="ro-RO"/>
              </w:rPr>
              <w:t xml:space="preserve"> </w:t>
            </w:r>
            <w:r w:rsidR="0040428C" w:rsidRPr="00630851">
              <w:rPr>
                <w:rFonts w:ascii="Times New Roman" w:hAnsi="Times New Roman"/>
                <w:color w:val="000000" w:themeColor="text1"/>
                <w:sz w:val="26"/>
                <w:szCs w:val="26"/>
                <w:lang w:val="ro-RO"/>
              </w:rPr>
              <w:t>lei în dependență de</w:t>
            </w:r>
            <w:r w:rsidR="00BD41F4" w:rsidRPr="00630851">
              <w:rPr>
                <w:rFonts w:ascii="Times New Roman" w:hAnsi="Times New Roman"/>
                <w:color w:val="000000" w:themeColor="text1"/>
                <w:sz w:val="26"/>
                <w:szCs w:val="26"/>
                <w:lang w:val="ro-RO"/>
              </w:rPr>
              <w:t xml:space="preserve"> numărul de</w:t>
            </w:r>
            <w:r w:rsidR="0040428C" w:rsidRPr="00630851">
              <w:rPr>
                <w:rFonts w:ascii="Times New Roman" w:hAnsi="Times New Roman"/>
                <w:color w:val="000000" w:themeColor="text1"/>
                <w:sz w:val="26"/>
                <w:szCs w:val="26"/>
                <w:lang w:val="ro-RO"/>
              </w:rPr>
              <w:t xml:space="preserve"> produs</w:t>
            </w:r>
            <w:r w:rsidR="00BD41F4" w:rsidRPr="00630851">
              <w:rPr>
                <w:rFonts w:ascii="Times New Roman" w:hAnsi="Times New Roman"/>
                <w:color w:val="000000" w:themeColor="text1"/>
                <w:sz w:val="26"/>
                <w:szCs w:val="26"/>
                <w:lang w:val="ro-RO"/>
              </w:rPr>
              <w:t>e</w:t>
            </w:r>
            <w:r w:rsidR="0040428C" w:rsidRPr="00630851">
              <w:rPr>
                <w:rFonts w:ascii="Times New Roman" w:hAnsi="Times New Roman"/>
                <w:color w:val="000000" w:themeColor="text1"/>
                <w:sz w:val="26"/>
                <w:szCs w:val="26"/>
                <w:lang w:val="ro-RO"/>
              </w:rPr>
              <w:t xml:space="preserve"> și </w:t>
            </w:r>
            <w:r w:rsidR="00BD41F4" w:rsidRPr="00630851">
              <w:rPr>
                <w:rFonts w:ascii="Times New Roman" w:hAnsi="Times New Roman"/>
                <w:color w:val="000000" w:themeColor="text1"/>
                <w:sz w:val="26"/>
                <w:szCs w:val="26"/>
                <w:lang w:val="ro-RO"/>
              </w:rPr>
              <w:t xml:space="preserve">de </w:t>
            </w:r>
            <w:r w:rsidR="0040428C" w:rsidRPr="00630851">
              <w:rPr>
                <w:rFonts w:ascii="Times New Roman" w:hAnsi="Times New Roman"/>
                <w:color w:val="000000" w:themeColor="text1"/>
                <w:sz w:val="26"/>
                <w:szCs w:val="26"/>
                <w:lang w:val="ro-RO"/>
              </w:rPr>
              <w:t>tipul de analiză efectuat.</w:t>
            </w:r>
          </w:p>
        </w:tc>
      </w:tr>
      <w:tr w:rsidR="00031DFE" w:rsidRPr="00031DFE" w14:paraId="7424CF32" w14:textId="77777777" w:rsidTr="000E5807">
        <w:tc>
          <w:tcPr>
            <w:tcW w:w="9335" w:type="dxa"/>
            <w:tcBorders>
              <w:top w:val="none" w:sz="4"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tcPr>
          <w:p w14:paraId="5094B65C" w14:textId="4102F0DA" w:rsidR="008B4BE6" w:rsidRPr="00031DFE" w:rsidRDefault="006933C3" w:rsidP="00042BE9">
            <w:pPr>
              <w:spacing w:line="276" w:lineRule="auto"/>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lastRenderedPageBreak/>
              <w:t>4.4</w:t>
            </w:r>
            <w:r w:rsidR="0036135C" w:rsidRPr="00031DFE">
              <w:rPr>
                <w:rFonts w:ascii="Times New Roman" w:hAnsi="Times New Roman"/>
                <w:color w:val="000000" w:themeColor="text1"/>
                <w:sz w:val="26"/>
                <w:szCs w:val="26"/>
                <w:lang w:val="ro-RO"/>
              </w:rPr>
              <w:t>.</w:t>
            </w:r>
            <w:r w:rsidR="00032B46" w:rsidRPr="00031DFE">
              <w:rPr>
                <w:rFonts w:ascii="Times New Roman" w:hAnsi="Times New Roman"/>
                <w:color w:val="000000" w:themeColor="text1"/>
                <w:sz w:val="26"/>
                <w:szCs w:val="26"/>
                <w:lang w:val="ro-RO"/>
              </w:rPr>
              <w:t xml:space="preserve"> </w:t>
            </w:r>
            <w:r w:rsidR="00CA2822" w:rsidRPr="00031DFE">
              <w:rPr>
                <w:rFonts w:ascii="Times New Roman" w:hAnsi="Times New Roman"/>
                <w:color w:val="000000" w:themeColor="text1"/>
                <w:sz w:val="26"/>
                <w:szCs w:val="26"/>
                <w:lang w:val="ro-RO"/>
              </w:rPr>
              <w:t>Impactul</w:t>
            </w:r>
            <w:r w:rsidR="00032B46" w:rsidRPr="00031DFE">
              <w:rPr>
                <w:rFonts w:ascii="Times New Roman" w:hAnsi="Times New Roman"/>
                <w:color w:val="000000" w:themeColor="text1"/>
                <w:sz w:val="26"/>
                <w:szCs w:val="26"/>
                <w:lang w:val="ro-RO"/>
              </w:rPr>
              <w:t xml:space="preserve"> </w:t>
            </w:r>
            <w:r w:rsidR="00CA2822" w:rsidRPr="00031DFE">
              <w:rPr>
                <w:rFonts w:ascii="Times New Roman" w:hAnsi="Times New Roman"/>
                <w:color w:val="000000" w:themeColor="text1"/>
                <w:sz w:val="26"/>
                <w:szCs w:val="26"/>
                <w:lang w:val="ro-RO"/>
              </w:rPr>
              <w:t>social</w:t>
            </w:r>
          </w:p>
        </w:tc>
      </w:tr>
      <w:tr w:rsidR="00031DFE" w:rsidRPr="00031DFE" w14:paraId="3338F864" w14:textId="77777777" w:rsidTr="000E5807">
        <w:tc>
          <w:tcPr>
            <w:tcW w:w="9335" w:type="dxa"/>
            <w:tcBorders>
              <w:top w:val="none" w:sz="4"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tcPr>
          <w:p w14:paraId="1C98F698" w14:textId="2413D738" w:rsidR="00634EAB" w:rsidRPr="00031DFE" w:rsidRDefault="00634EAB" w:rsidP="00042BE9">
            <w:pPr>
              <w:spacing w:line="276" w:lineRule="auto"/>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4.4.1. Impactul asupra datelor cu caracter personal</w:t>
            </w:r>
          </w:p>
        </w:tc>
      </w:tr>
      <w:tr w:rsidR="00031DFE" w:rsidRPr="00031DFE" w14:paraId="6F7C1F84" w14:textId="77777777" w:rsidTr="0063670E">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64C7D9E" w14:textId="5D60DD1A" w:rsidR="00634EAB" w:rsidRPr="00031DFE" w:rsidRDefault="00495C60" w:rsidP="008733C0">
            <w:pPr>
              <w:spacing w:line="276" w:lineRule="auto"/>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 xml:space="preserve">Nu </w:t>
            </w:r>
            <w:r w:rsidR="008733C0" w:rsidRPr="00031DFE">
              <w:rPr>
                <w:rFonts w:ascii="Times New Roman" w:hAnsi="Times New Roman"/>
                <w:color w:val="000000" w:themeColor="text1"/>
                <w:sz w:val="26"/>
                <w:szCs w:val="26"/>
                <w:lang w:val="ro-RO"/>
              </w:rPr>
              <w:t xml:space="preserve">există impact </w:t>
            </w:r>
            <w:r w:rsidR="00EA3A7F" w:rsidRPr="00031DFE">
              <w:rPr>
                <w:rFonts w:ascii="Times New Roman" w:hAnsi="Times New Roman"/>
                <w:color w:val="000000" w:themeColor="text1"/>
                <w:sz w:val="26"/>
                <w:szCs w:val="26"/>
                <w:lang w:val="ro-RO"/>
              </w:rPr>
              <w:t>asupra datelor cu caracter personal, sau cel puțin aceste norme nu afectează acest domeniu.</w:t>
            </w:r>
          </w:p>
        </w:tc>
      </w:tr>
      <w:tr w:rsidR="00031DFE" w:rsidRPr="00031DFE" w14:paraId="691E5BE0" w14:textId="77777777" w:rsidTr="000E5807">
        <w:tc>
          <w:tcPr>
            <w:tcW w:w="9335" w:type="dxa"/>
            <w:tcBorders>
              <w:top w:val="none" w:sz="4"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tcPr>
          <w:p w14:paraId="7FE0AB73" w14:textId="28DEB0D7" w:rsidR="00634EAB" w:rsidRPr="00031DFE" w:rsidRDefault="00634EAB" w:rsidP="00042BE9">
            <w:pPr>
              <w:spacing w:line="276" w:lineRule="auto"/>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4.4.2. Impactul asupra echității și egalității de gen</w:t>
            </w:r>
          </w:p>
        </w:tc>
      </w:tr>
      <w:tr w:rsidR="00031DFE" w:rsidRPr="00031DFE" w14:paraId="1BE42C16" w14:textId="77777777" w:rsidTr="0063670E">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6B72A71" w14:textId="2291A8CD" w:rsidR="00634EAB" w:rsidRPr="00031DFE" w:rsidRDefault="00EA3A7F" w:rsidP="00042BE9">
            <w:pPr>
              <w:spacing w:line="276" w:lineRule="auto"/>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Nu există impact</w:t>
            </w:r>
            <w:r w:rsidR="007A230F" w:rsidRPr="00031DFE">
              <w:rPr>
                <w:rFonts w:ascii="Times New Roman" w:hAnsi="Times New Roman"/>
                <w:color w:val="000000" w:themeColor="text1"/>
                <w:sz w:val="26"/>
                <w:szCs w:val="26"/>
                <w:lang w:val="ro-RO"/>
              </w:rPr>
              <w:t xml:space="preserve"> asupra echității și egalității de gen, sau cel puțin aceste norme nu afectează acest domeniu.</w:t>
            </w:r>
          </w:p>
        </w:tc>
      </w:tr>
      <w:tr w:rsidR="00031DFE" w:rsidRPr="00031DFE" w14:paraId="5A26B0A1" w14:textId="77777777" w:rsidTr="000E5807">
        <w:tc>
          <w:tcPr>
            <w:tcW w:w="9335" w:type="dxa"/>
            <w:tcBorders>
              <w:top w:val="none" w:sz="4"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tcPr>
          <w:p w14:paraId="1ED48608" w14:textId="38DD9D58" w:rsidR="008B4BE6" w:rsidRPr="00031DFE" w:rsidRDefault="006933C3" w:rsidP="00042BE9">
            <w:pPr>
              <w:spacing w:line="276" w:lineRule="auto"/>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4.</w:t>
            </w:r>
            <w:r w:rsidR="00CA2822" w:rsidRPr="00031DFE">
              <w:rPr>
                <w:rFonts w:ascii="Times New Roman" w:hAnsi="Times New Roman"/>
                <w:color w:val="000000" w:themeColor="text1"/>
                <w:sz w:val="26"/>
                <w:szCs w:val="26"/>
                <w:lang w:val="ro-RO"/>
              </w:rPr>
              <w:t>5</w:t>
            </w:r>
            <w:r w:rsidRPr="00031DFE">
              <w:rPr>
                <w:rFonts w:ascii="Times New Roman" w:hAnsi="Times New Roman"/>
                <w:color w:val="000000" w:themeColor="text1"/>
                <w:sz w:val="26"/>
                <w:szCs w:val="26"/>
                <w:lang w:val="ro-RO"/>
              </w:rPr>
              <w:t>.</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Impactul</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asupra</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mediului</w:t>
            </w:r>
          </w:p>
        </w:tc>
      </w:tr>
      <w:tr w:rsidR="00031DFE" w:rsidRPr="00031DFE" w14:paraId="4B39CFC2" w14:textId="77777777" w:rsidTr="0063670E">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A885536" w14:textId="53F9D830" w:rsidR="00634EAB" w:rsidRPr="00031DFE" w:rsidRDefault="00DB2766" w:rsidP="00042BE9">
            <w:pPr>
              <w:spacing w:line="276" w:lineRule="auto"/>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Nu este aplicabil</w:t>
            </w:r>
          </w:p>
        </w:tc>
      </w:tr>
      <w:tr w:rsidR="00031DFE" w:rsidRPr="00031DFE" w14:paraId="42A0201F" w14:textId="77777777" w:rsidTr="000E5807">
        <w:tc>
          <w:tcPr>
            <w:tcW w:w="9335" w:type="dxa"/>
            <w:tcBorders>
              <w:top w:val="none" w:sz="4"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tcPr>
          <w:p w14:paraId="033FD377" w14:textId="7211284F" w:rsidR="008B4BE6" w:rsidRPr="00031DFE" w:rsidRDefault="006933C3" w:rsidP="00042BE9">
            <w:pPr>
              <w:spacing w:line="276" w:lineRule="auto"/>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4.</w:t>
            </w:r>
            <w:r w:rsidR="00CA2822" w:rsidRPr="00031DFE">
              <w:rPr>
                <w:rFonts w:ascii="Times New Roman" w:hAnsi="Times New Roman"/>
                <w:color w:val="000000" w:themeColor="text1"/>
                <w:sz w:val="26"/>
                <w:szCs w:val="26"/>
                <w:lang w:val="ro-RO"/>
              </w:rPr>
              <w:t>6</w:t>
            </w:r>
            <w:r w:rsidRPr="00031DFE">
              <w:rPr>
                <w:rFonts w:ascii="Times New Roman" w:hAnsi="Times New Roman"/>
                <w:color w:val="000000" w:themeColor="text1"/>
                <w:sz w:val="26"/>
                <w:szCs w:val="26"/>
                <w:lang w:val="ro-RO"/>
              </w:rPr>
              <w:t>.</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Alte</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impacturi</w:t>
            </w:r>
            <w:r w:rsidR="00032B46" w:rsidRPr="00031DFE">
              <w:rPr>
                <w:rFonts w:ascii="Times New Roman" w:hAnsi="Times New Roman"/>
                <w:color w:val="000000" w:themeColor="text1"/>
                <w:sz w:val="26"/>
                <w:szCs w:val="26"/>
                <w:lang w:val="ro-RO"/>
              </w:rPr>
              <w:t xml:space="preserve"> </w:t>
            </w:r>
            <w:r w:rsidR="00863417" w:rsidRPr="00031DFE">
              <w:rPr>
                <w:rFonts w:ascii="Times New Roman" w:hAnsi="Times New Roman"/>
                <w:color w:val="000000" w:themeColor="text1"/>
                <w:sz w:val="26"/>
                <w:szCs w:val="26"/>
                <w:lang w:val="ro-RO"/>
              </w:rPr>
              <w:t>ș</w:t>
            </w:r>
            <w:r w:rsidRPr="00031DFE">
              <w:rPr>
                <w:rFonts w:ascii="Times New Roman" w:hAnsi="Times New Roman"/>
                <w:color w:val="000000" w:themeColor="text1"/>
                <w:sz w:val="26"/>
                <w:szCs w:val="26"/>
                <w:lang w:val="ro-RO"/>
              </w:rPr>
              <w:t>i</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informa</w:t>
            </w:r>
            <w:r w:rsidR="00863417" w:rsidRPr="00031DFE">
              <w:rPr>
                <w:rFonts w:ascii="Times New Roman" w:hAnsi="Times New Roman"/>
                <w:color w:val="000000" w:themeColor="text1"/>
                <w:sz w:val="26"/>
                <w:szCs w:val="26"/>
                <w:lang w:val="ro-RO"/>
              </w:rPr>
              <w:t>ț</w:t>
            </w:r>
            <w:r w:rsidRPr="00031DFE">
              <w:rPr>
                <w:rFonts w:ascii="Times New Roman" w:hAnsi="Times New Roman"/>
                <w:color w:val="000000" w:themeColor="text1"/>
                <w:sz w:val="26"/>
                <w:szCs w:val="26"/>
                <w:lang w:val="ro-RO"/>
              </w:rPr>
              <w:t>ii</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relevante</w:t>
            </w:r>
          </w:p>
        </w:tc>
      </w:tr>
      <w:tr w:rsidR="00031DFE" w:rsidRPr="00031DFE" w14:paraId="70A7B0BB" w14:textId="77777777" w:rsidTr="0063670E">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3FD1F55" w14:textId="764AF079" w:rsidR="008B4BE6" w:rsidRPr="00031DFE" w:rsidRDefault="00DB2766" w:rsidP="00042BE9">
            <w:pPr>
              <w:spacing w:line="276" w:lineRule="auto"/>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Nu este aplicabil</w:t>
            </w:r>
          </w:p>
        </w:tc>
      </w:tr>
      <w:tr w:rsidR="00031DFE" w:rsidRPr="00031DFE" w14:paraId="3227BD3A" w14:textId="77777777" w:rsidTr="00D70F11">
        <w:tc>
          <w:tcPr>
            <w:tcW w:w="9335" w:type="dxa"/>
            <w:tcBorders>
              <w:top w:val="none" w:sz="4" w:space="0" w:color="000000"/>
              <w:left w:val="single" w:sz="8" w:space="0" w:color="000000"/>
              <w:bottom w:val="single" w:sz="8" w:space="0" w:color="000000"/>
              <w:right w:val="single" w:sz="8" w:space="0" w:color="000000"/>
            </w:tcBorders>
            <w:shd w:val="clear" w:color="auto" w:fill="CCFFCC"/>
            <w:tcMar>
              <w:top w:w="0" w:type="dxa"/>
              <w:left w:w="108" w:type="dxa"/>
              <w:bottom w:w="0" w:type="dxa"/>
              <w:right w:w="108" w:type="dxa"/>
            </w:tcMar>
          </w:tcPr>
          <w:p w14:paraId="1D2F143A" w14:textId="4A4BF6BD" w:rsidR="008B4BE6" w:rsidRPr="00031DFE" w:rsidRDefault="006933C3" w:rsidP="00042BE9">
            <w:pPr>
              <w:spacing w:line="276" w:lineRule="auto"/>
              <w:rPr>
                <w:rFonts w:ascii="Times New Roman" w:hAnsi="Times New Roman"/>
                <w:b/>
                <w:bCs/>
                <w:color w:val="000000" w:themeColor="text1"/>
                <w:sz w:val="26"/>
                <w:szCs w:val="26"/>
                <w:lang w:val="ro-RO"/>
              </w:rPr>
            </w:pPr>
            <w:r w:rsidRPr="00031DFE">
              <w:rPr>
                <w:rFonts w:ascii="Times New Roman" w:hAnsi="Times New Roman"/>
                <w:b/>
                <w:bCs/>
                <w:color w:val="000000" w:themeColor="text1"/>
                <w:sz w:val="26"/>
                <w:szCs w:val="26"/>
                <w:lang w:val="ro-RO"/>
              </w:rPr>
              <w:t>5.</w:t>
            </w:r>
            <w:r w:rsidR="00032B46" w:rsidRPr="00031DFE">
              <w:rPr>
                <w:rFonts w:ascii="Times New Roman" w:hAnsi="Times New Roman"/>
                <w:b/>
                <w:bCs/>
                <w:color w:val="000000" w:themeColor="text1"/>
                <w:sz w:val="26"/>
                <w:szCs w:val="26"/>
                <w:lang w:val="ro-RO"/>
              </w:rPr>
              <w:t xml:space="preserve"> </w:t>
            </w:r>
            <w:r w:rsidRPr="00031DFE">
              <w:rPr>
                <w:rFonts w:ascii="Times New Roman" w:hAnsi="Times New Roman"/>
                <w:b/>
                <w:bCs/>
                <w:color w:val="000000" w:themeColor="text1"/>
                <w:sz w:val="26"/>
                <w:szCs w:val="26"/>
                <w:lang w:val="ro-RO"/>
              </w:rPr>
              <w:t>Compatibilitatea</w:t>
            </w:r>
            <w:r w:rsidR="00032B46" w:rsidRPr="00031DFE">
              <w:rPr>
                <w:rFonts w:ascii="Times New Roman" w:hAnsi="Times New Roman"/>
                <w:b/>
                <w:bCs/>
                <w:color w:val="000000" w:themeColor="text1"/>
                <w:sz w:val="26"/>
                <w:szCs w:val="26"/>
                <w:lang w:val="ro-RO"/>
              </w:rPr>
              <w:t xml:space="preserve"> </w:t>
            </w:r>
            <w:r w:rsidRPr="00031DFE">
              <w:rPr>
                <w:rFonts w:ascii="Times New Roman" w:hAnsi="Times New Roman"/>
                <w:b/>
                <w:bCs/>
                <w:color w:val="000000" w:themeColor="text1"/>
                <w:sz w:val="26"/>
                <w:szCs w:val="26"/>
                <w:lang w:val="ro-RO"/>
              </w:rPr>
              <w:t>proiectului</w:t>
            </w:r>
            <w:r w:rsidR="00032B46" w:rsidRPr="00031DFE">
              <w:rPr>
                <w:rFonts w:ascii="Times New Roman" w:hAnsi="Times New Roman"/>
                <w:b/>
                <w:bCs/>
                <w:color w:val="000000" w:themeColor="text1"/>
                <w:sz w:val="26"/>
                <w:szCs w:val="26"/>
                <w:lang w:val="ro-RO"/>
              </w:rPr>
              <w:t xml:space="preserve"> </w:t>
            </w:r>
            <w:r w:rsidRPr="00031DFE">
              <w:rPr>
                <w:rFonts w:ascii="Times New Roman" w:hAnsi="Times New Roman"/>
                <w:b/>
                <w:bCs/>
                <w:color w:val="000000" w:themeColor="text1"/>
                <w:sz w:val="26"/>
                <w:szCs w:val="26"/>
                <w:lang w:val="ro-RO"/>
              </w:rPr>
              <w:t>actului</w:t>
            </w:r>
            <w:r w:rsidR="00032B46" w:rsidRPr="00031DFE">
              <w:rPr>
                <w:rFonts w:ascii="Times New Roman" w:hAnsi="Times New Roman"/>
                <w:b/>
                <w:bCs/>
                <w:color w:val="000000" w:themeColor="text1"/>
                <w:sz w:val="26"/>
                <w:szCs w:val="26"/>
                <w:lang w:val="ro-RO"/>
              </w:rPr>
              <w:t xml:space="preserve"> </w:t>
            </w:r>
            <w:r w:rsidRPr="00031DFE">
              <w:rPr>
                <w:rFonts w:ascii="Times New Roman" w:hAnsi="Times New Roman"/>
                <w:b/>
                <w:bCs/>
                <w:color w:val="000000" w:themeColor="text1"/>
                <w:sz w:val="26"/>
                <w:szCs w:val="26"/>
                <w:lang w:val="ro-RO"/>
              </w:rPr>
              <w:t>normativ</w:t>
            </w:r>
            <w:r w:rsidR="00032B46" w:rsidRPr="00031DFE">
              <w:rPr>
                <w:rFonts w:ascii="Times New Roman" w:hAnsi="Times New Roman"/>
                <w:b/>
                <w:bCs/>
                <w:color w:val="000000" w:themeColor="text1"/>
                <w:sz w:val="26"/>
                <w:szCs w:val="26"/>
                <w:lang w:val="ro-RO"/>
              </w:rPr>
              <w:t xml:space="preserve"> </w:t>
            </w:r>
            <w:r w:rsidRPr="00031DFE">
              <w:rPr>
                <w:rFonts w:ascii="Times New Roman" w:hAnsi="Times New Roman"/>
                <w:b/>
                <w:bCs/>
                <w:color w:val="000000" w:themeColor="text1"/>
                <w:sz w:val="26"/>
                <w:szCs w:val="26"/>
                <w:lang w:val="ro-RO"/>
              </w:rPr>
              <w:t>cu</w:t>
            </w:r>
            <w:r w:rsidR="00032B46" w:rsidRPr="00031DFE">
              <w:rPr>
                <w:rFonts w:ascii="Times New Roman" w:hAnsi="Times New Roman"/>
                <w:b/>
                <w:bCs/>
                <w:color w:val="000000" w:themeColor="text1"/>
                <w:sz w:val="26"/>
                <w:szCs w:val="26"/>
                <w:lang w:val="ro-RO"/>
              </w:rPr>
              <w:t xml:space="preserve"> </w:t>
            </w:r>
            <w:r w:rsidRPr="00031DFE">
              <w:rPr>
                <w:rFonts w:ascii="Times New Roman" w:hAnsi="Times New Roman"/>
                <w:b/>
                <w:bCs/>
                <w:color w:val="000000" w:themeColor="text1"/>
                <w:sz w:val="26"/>
                <w:szCs w:val="26"/>
                <w:lang w:val="ro-RO"/>
              </w:rPr>
              <w:t>legisla</w:t>
            </w:r>
            <w:r w:rsidR="00863417" w:rsidRPr="00031DFE">
              <w:rPr>
                <w:rFonts w:ascii="Times New Roman" w:hAnsi="Times New Roman"/>
                <w:b/>
                <w:bCs/>
                <w:color w:val="000000" w:themeColor="text1"/>
                <w:sz w:val="26"/>
                <w:szCs w:val="26"/>
                <w:lang w:val="ro-RO"/>
              </w:rPr>
              <w:t>ț</w:t>
            </w:r>
            <w:r w:rsidRPr="00031DFE">
              <w:rPr>
                <w:rFonts w:ascii="Times New Roman" w:hAnsi="Times New Roman"/>
                <w:b/>
                <w:bCs/>
                <w:color w:val="000000" w:themeColor="text1"/>
                <w:sz w:val="26"/>
                <w:szCs w:val="26"/>
                <w:lang w:val="ro-RO"/>
              </w:rPr>
              <w:t>ia</w:t>
            </w:r>
            <w:r w:rsidR="00032B46" w:rsidRPr="00031DFE">
              <w:rPr>
                <w:rFonts w:ascii="Times New Roman" w:hAnsi="Times New Roman"/>
                <w:b/>
                <w:bCs/>
                <w:color w:val="000000" w:themeColor="text1"/>
                <w:sz w:val="26"/>
                <w:szCs w:val="26"/>
                <w:lang w:val="ro-RO"/>
              </w:rPr>
              <w:t xml:space="preserve"> </w:t>
            </w:r>
            <w:r w:rsidRPr="00031DFE">
              <w:rPr>
                <w:rFonts w:ascii="Times New Roman" w:hAnsi="Times New Roman"/>
                <w:b/>
                <w:bCs/>
                <w:color w:val="000000" w:themeColor="text1"/>
                <w:sz w:val="26"/>
                <w:szCs w:val="26"/>
                <w:lang w:val="ro-RO"/>
              </w:rPr>
              <w:t>UE</w:t>
            </w:r>
            <w:r w:rsidR="00032B46" w:rsidRPr="00031DFE">
              <w:rPr>
                <w:rFonts w:ascii="Times New Roman" w:hAnsi="Times New Roman"/>
                <w:b/>
                <w:bCs/>
                <w:color w:val="000000" w:themeColor="text1"/>
                <w:sz w:val="26"/>
                <w:szCs w:val="26"/>
                <w:lang w:val="ro-RO"/>
              </w:rPr>
              <w:t xml:space="preserve"> </w:t>
            </w:r>
          </w:p>
        </w:tc>
      </w:tr>
      <w:tr w:rsidR="00031DFE" w:rsidRPr="00031DFE" w14:paraId="564B5E4C" w14:textId="77777777" w:rsidTr="000E5807">
        <w:tc>
          <w:tcPr>
            <w:tcW w:w="9335" w:type="dxa"/>
            <w:tcBorders>
              <w:top w:val="none" w:sz="4"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tcPr>
          <w:p w14:paraId="5EC5689E" w14:textId="798A8DE6" w:rsidR="008B4BE6" w:rsidRPr="00031DFE" w:rsidRDefault="006933C3" w:rsidP="00042BE9">
            <w:pPr>
              <w:spacing w:line="276" w:lineRule="auto"/>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5.1.</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Măsuri</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normative</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necesare</w:t>
            </w:r>
            <w:r w:rsidR="00032B46" w:rsidRPr="00031DFE">
              <w:rPr>
                <w:rFonts w:ascii="Times New Roman" w:hAnsi="Times New Roman"/>
                <w:color w:val="000000" w:themeColor="text1"/>
                <w:sz w:val="26"/>
                <w:szCs w:val="26"/>
                <w:lang w:val="ro-RO"/>
              </w:rPr>
              <w:t xml:space="preserve"> </w:t>
            </w:r>
            <w:r w:rsidR="006E0A2E" w:rsidRPr="00031DFE">
              <w:rPr>
                <w:rFonts w:ascii="Times New Roman" w:hAnsi="Times New Roman"/>
                <w:color w:val="000000" w:themeColor="text1"/>
                <w:sz w:val="26"/>
                <w:szCs w:val="26"/>
                <w:lang w:val="ro-RO"/>
              </w:rPr>
              <w:t xml:space="preserve">pentru </w:t>
            </w:r>
            <w:r w:rsidRPr="00031DFE">
              <w:rPr>
                <w:rFonts w:ascii="Times New Roman" w:hAnsi="Times New Roman"/>
                <w:color w:val="000000" w:themeColor="text1"/>
                <w:sz w:val="26"/>
                <w:szCs w:val="26"/>
                <w:lang w:val="ro-RO"/>
              </w:rPr>
              <w:t>transpuner</w:t>
            </w:r>
            <w:r w:rsidR="006E0A2E" w:rsidRPr="00031DFE">
              <w:rPr>
                <w:rFonts w:ascii="Times New Roman" w:hAnsi="Times New Roman"/>
                <w:color w:val="000000" w:themeColor="text1"/>
                <w:sz w:val="26"/>
                <w:szCs w:val="26"/>
                <w:lang w:val="ro-RO"/>
              </w:rPr>
              <w:t>ea</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actelor</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juridice</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ale</w:t>
            </w:r>
            <w:r w:rsidR="00032B46" w:rsidRPr="00031DFE">
              <w:rPr>
                <w:rFonts w:ascii="Times New Roman" w:hAnsi="Times New Roman"/>
                <w:color w:val="000000" w:themeColor="text1"/>
                <w:sz w:val="26"/>
                <w:szCs w:val="26"/>
                <w:lang w:val="ro-RO"/>
              </w:rPr>
              <w:t xml:space="preserve"> </w:t>
            </w:r>
            <w:r w:rsidR="007C53A1" w:rsidRPr="00031DFE">
              <w:rPr>
                <w:rFonts w:ascii="Times New Roman" w:hAnsi="Times New Roman"/>
                <w:color w:val="000000" w:themeColor="text1"/>
                <w:sz w:val="26"/>
                <w:szCs w:val="26"/>
                <w:lang w:val="ro-RO"/>
              </w:rPr>
              <w:t>UE</w:t>
            </w:r>
            <w:r w:rsidR="00825DC9" w:rsidRPr="00031DFE">
              <w:rPr>
                <w:rFonts w:ascii="Times New Roman" w:hAnsi="Times New Roman"/>
                <w:color w:val="000000" w:themeColor="text1"/>
                <w:sz w:val="26"/>
                <w:szCs w:val="26"/>
                <w:lang w:val="ro-RO"/>
              </w:rPr>
              <w:t xml:space="preserve"> în legislația națională</w:t>
            </w:r>
          </w:p>
        </w:tc>
      </w:tr>
      <w:tr w:rsidR="00031DFE" w:rsidRPr="00031DFE" w14:paraId="0D7F2556" w14:textId="77777777" w:rsidTr="0063670E">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13B5D82" w14:textId="54898DDA" w:rsidR="00495C60" w:rsidRPr="00031DFE" w:rsidRDefault="00DB2766" w:rsidP="00042BE9">
            <w:pPr>
              <w:spacing w:line="276" w:lineRule="auto"/>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Nu este aplicabil</w:t>
            </w:r>
            <w:r w:rsidR="000E5807" w:rsidRPr="00031DFE">
              <w:rPr>
                <w:rFonts w:ascii="Times New Roman" w:hAnsi="Times New Roman"/>
                <w:color w:val="000000" w:themeColor="text1"/>
                <w:sz w:val="26"/>
                <w:szCs w:val="26"/>
                <w:lang w:val="ro-RO"/>
              </w:rPr>
              <w:t xml:space="preserve">. </w:t>
            </w:r>
            <w:r w:rsidR="00495C60" w:rsidRPr="00031DFE">
              <w:rPr>
                <w:rFonts w:ascii="Times New Roman" w:hAnsi="Times New Roman"/>
                <w:color w:val="000000" w:themeColor="text1"/>
                <w:sz w:val="26"/>
                <w:szCs w:val="26"/>
                <w:lang w:val="ro-RO"/>
              </w:rPr>
              <w:t>Prezentul proiect nu presupune armonizarea legislației naționale la prevederile legislației Uniunii Europene.</w:t>
            </w:r>
          </w:p>
        </w:tc>
      </w:tr>
      <w:tr w:rsidR="00031DFE" w:rsidRPr="00031DFE" w14:paraId="1541F0CB" w14:textId="77777777" w:rsidTr="000E5807">
        <w:tc>
          <w:tcPr>
            <w:tcW w:w="9335" w:type="dxa"/>
            <w:tcBorders>
              <w:top w:val="none" w:sz="4"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tcPr>
          <w:p w14:paraId="246D6ED7" w14:textId="283684DA" w:rsidR="003C3DB4" w:rsidRPr="00031DFE" w:rsidRDefault="006933C3" w:rsidP="00042BE9">
            <w:pPr>
              <w:spacing w:line="276" w:lineRule="auto"/>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lastRenderedPageBreak/>
              <w:t>5.2.</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Măsuri</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normative</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care</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urmăresc</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crearea</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cadrului</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juridic</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intern</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necesar</w:t>
            </w:r>
            <w:r w:rsidR="00032B46" w:rsidRPr="00031DFE">
              <w:rPr>
                <w:rFonts w:ascii="Times New Roman" w:hAnsi="Times New Roman"/>
                <w:color w:val="000000" w:themeColor="text1"/>
                <w:sz w:val="26"/>
                <w:szCs w:val="26"/>
                <w:lang w:val="ro-RO"/>
              </w:rPr>
              <w:t xml:space="preserve"> </w:t>
            </w:r>
            <w:r w:rsidR="006E0A2E" w:rsidRPr="00031DFE">
              <w:rPr>
                <w:rFonts w:ascii="Times New Roman" w:hAnsi="Times New Roman"/>
                <w:color w:val="000000" w:themeColor="text1"/>
                <w:sz w:val="26"/>
                <w:szCs w:val="26"/>
                <w:lang w:val="ro-RO"/>
              </w:rPr>
              <w:t xml:space="preserve">pentru </w:t>
            </w:r>
            <w:r w:rsidRPr="00031DFE">
              <w:rPr>
                <w:rFonts w:ascii="Times New Roman" w:hAnsi="Times New Roman"/>
                <w:color w:val="000000" w:themeColor="text1"/>
                <w:sz w:val="26"/>
                <w:szCs w:val="26"/>
                <w:lang w:val="ro-RO"/>
              </w:rPr>
              <w:t>implement</w:t>
            </w:r>
            <w:r w:rsidR="006E0A2E" w:rsidRPr="00031DFE">
              <w:rPr>
                <w:rFonts w:ascii="Times New Roman" w:hAnsi="Times New Roman"/>
                <w:color w:val="000000" w:themeColor="text1"/>
                <w:sz w:val="26"/>
                <w:szCs w:val="26"/>
                <w:lang w:val="ro-RO"/>
              </w:rPr>
              <w:t>area</w:t>
            </w:r>
            <w:r w:rsidR="00032B46" w:rsidRPr="00031DFE">
              <w:rPr>
                <w:rFonts w:ascii="Times New Roman" w:hAnsi="Times New Roman"/>
                <w:color w:val="000000" w:themeColor="text1"/>
                <w:sz w:val="26"/>
                <w:szCs w:val="26"/>
                <w:lang w:val="ro-RO"/>
              </w:rPr>
              <w:t xml:space="preserve"> </w:t>
            </w:r>
            <w:r w:rsidRPr="00031DFE">
              <w:rPr>
                <w:rFonts w:ascii="Times New Roman" w:hAnsi="Times New Roman"/>
                <w:color w:val="000000" w:themeColor="text1"/>
                <w:sz w:val="26"/>
                <w:szCs w:val="26"/>
                <w:lang w:val="ro-RO"/>
              </w:rPr>
              <w:t>legisla</w:t>
            </w:r>
            <w:r w:rsidR="00863417" w:rsidRPr="00031DFE">
              <w:rPr>
                <w:rFonts w:ascii="Times New Roman" w:hAnsi="Times New Roman"/>
                <w:color w:val="000000" w:themeColor="text1"/>
                <w:sz w:val="26"/>
                <w:szCs w:val="26"/>
                <w:lang w:val="ro-RO"/>
              </w:rPr>
              <w:t>ț</w:t>
            </w:r>
            <w:r w:rsidRPr="00031DFE">
              <w:rPr>
                <w:rFonts w:ascii="Times New Roman" w:hAnsi="Times New Roman"/>
                <w:color w:val="000000" w:themeColor="text1"/>
                <w:sz w:val="26"/>
                <w:szCs w:val="26"/>
                <w:lang w:val="ro-RO"/>
              </w:rPr>
              <w:t>iei</w:t>
            </w:r>
            <w:r w:rsidR="00032B46" w:rsidRPr="00031DFE">
              <w:rPr>
                <w:rFonts w:ascii="Times New Roman" w:hAnsi="Times New Roman"/>
                <w:color w:val="000000" w:themeColor="text1"/>
                <w:sz w:val="26"/>
                <w:szCs w:val="26"/>
                <w:lang w:val="ro-RO"/>
              </w:rPr>
              <w:t xml:space="preserve"> </w:t>
            </w:r>
            <w:r w:rsidR="007C53A1" w:rsidRPr="00031DFE">
              <w:rPr>
                <w:rFonts w:ascii="Times New Roman" w:hAnsi="Times New Roman"/>
                <w:color w:val="000000" w:themeColor="text1"/>
                <w:sz w:val="26"/>
                <w:szCs w:val="26"/>
                <w:lang w:val="ro-RO"/>
              </w:rPr>
              <w:t>UE</w:t>
            </w:r>
          </w:p>
        </w:tc>
      </w:tr>
      <w:tr w:rsidR="00031DFE" w:rsidRPr="00031DFE" w14:paraId="531AA3AA" w14:textId="77777777" w:rsidTr="0063670E">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DBF688D" w14:textId="5B855B6A" w:rsidR="008B4BE6" w:rsidRPr="00031DFE" w:rsidRDefault="00495C60" w:rsidP="00DB2766">
            <w:pPr>
              <w:spacing w:line="276" w:lineRule="auto"/>
              <w:rPr>
                <w:rFonts w:ascii="Times New Roman" w:hAnsi="Times New Roman"/>
                <w:color w:val="000000" w:themeColor="text1"/>
                <w:sz w:val="26"/>
                <w:szCs w:val="26"/>
                <w:lang w:val="ro-RO"/>
              </w:rPr>
            </w:pPr>
            <w:r w:rsidRPr="00031DFE">
              <w:rPr>
                <w:rFonts w:ascii="Times New Roman" w:hAnsi="Times New Roman"/>
                <w:color w:val="000000" w:themeColor="text1"/>
                <w:sz w:val="26"/>
                <w:szCs w:val="26"/>
                <w:lang w:val="ro-RO"/>
              </w:rPr>
              <w:t xml:space="preserve">Nu </w:t>
            </w:r>
            <w:r w:rsidR="00DB2766" w:rsidRPr="00031DFE">
              <w:rPr>
                <w:rFonts w:ascii="Times New Roman" w:hAnsi="Times New Roman"/>
                <w:color w:val="000000" w:themeColor="text1"/>
                <w:sz w:val="26"/>
                <w:szCs w:val="26"/>
                <w:lang w:val="ro-RO"/>
              </w:rPr>
              <w:t>este aplicabil</w:t>
            </w:r>
          </w:p>
        </w:tc>
      </w:tr>
      <w:tr w:rsidR="006D3EB7" w:rsidRPr="009B3F12" w14:paraId="338B3440" w14:textId="77777777" w:rsidTr="00D70F11">
        <w:tc>
          <w:tcPr>
            <w:tcW w:w="9335" w:type="dxa"/>
            <w:tcBorders>
              <w:top w:val="none" w:sz="4" w:space="0" w:color="000000"/>
              <w:left w:val="single" w:sz="8" w:space="0" w:color="000000"/>
              <w:bottom w:val="single" w:sz="8" w:space="0" w:color="000000"/>
              <w:right w:val="single" w:sz="8" w:space="0" w:color="000000"/>
            </w:tcBorders>
            <w:shd w:val="clear" w:color="auto" w:fill="CCFFCC"/>
            <w:tcMar>
              <w:top w:w="0" w:type="dxa"/>
              <w:left w:w="108" w:type="dxa"/>
              <w:bottom w:w="0" w:type="dxa"/>
              <w:right w:w="108" w:type="dxa"/>
            </w:tcMar>
          </w:tcPr>
          <w:p w14:paraId="4005A4AC" w14:textId="13FBCB78" w:rsidR="008B4BE6" w:rsidRPr="0059408F" w:rsidRDefault="006933C3" w:rsidP="00042BE9">
            <w:pPr>
              <w:spacing w:line="276" w:lineRule="auto"/>
              <w:rPr>
                <w:rFonts w:ascii="Times New Roman" w:hAnsi="Times New Roman"/>
                <w:b/>
                <w:bCs/>
                <w:sz w:val="26"/>
                <w:szCs w:val="26"/>
                <w:lang w:val="ro-RO"/>
              </w:rPr>
            </w:pPr>
            <w:r w:rsidRPr="0059408F">
              <w:rPr>
                <w:rFonts w:ascii="Times New Roman" w:hAnsi="Times New Roman"/>
                <w:b/>
                <w:bCs/>
                <w:sz w:val="26"/>
                <w:szCs w:val="26"/>
                <w:lang w:val="ro-RO"/>
              </w:rPr>
              <w:t>6.</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Avizarea</w:t>
            </w:r>
            <w:r w:rsidR="00032B46" w:rsidRPr="0059408F">
              <w:rPr>
                <w:rFonts w:ascii="Times New Roman" w:hAnsi="Times New Roman"/>
                <w:b/>
                <w:bCs/>
                <w:sz w:val="26"/>
                <w:szCs w:val="26"/>
                <w:lang w:val="ro-RO"/>
              </w:rPr>
              <w:t xml:space="preserve"> </w:t>
            </w:r>
            <w:r w:rsidR="00863417" w:rsidRPr="0059408F">
              <w:rPr>
                <w:rFonts w:ascii="Times New Roman" w:hAnsi="Times New Roman"/>
                <w:b/>
                <w:bCs/>
                <w:sz w:val="26"/>
                <w:szCs w:val="26"/>
                <w:lang w:val="ro-RO"/>
              </w:rPr>
              <w:t>ș</w:t>
            </w:r>
            <w:r w:rsidRPr="0059408F">
              <w:rPr>
                <w:rFonts w:ascii="Times New Roman" w:hAnsi="Times New Roman"/>
                <w:b/>
                <w:bCs/>
                <w:sz w:val="26"/>
                <w:szCs w:val="26"/>
                <w:lang w:val="ro-RO"/>
              </w:rPr>
              <w:t>i</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consultarea</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publică</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a</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proiectului</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actului</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normativ</w:t>
            </w:r>
          </w:p>
        </w:tc>
      </w:tr>
      <w:tr w:rsidR="006D3EB7" w:rsidRPr="009B3F12" w14:paraId="4E687F27" w14:textId="77777777" w:rsidTr="0063670E">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4C7652D" w14:textId="31618EB9" w:rsidR="00C556B6" w:rsidRPr="007F5D51" w:rsidRDefault="00843CA0" w:rsidP="007F5D51">
            <w:pPr>
              <w:spacing w:line="276" w:lineRule="auto"/>
              <w:rPr>
                <w:rFonts w:ascii="Times New Roman" w:hAnsi="Times New Roman"/>
                <w:color w:val="000000" w:themeColor="text1"/>
                <w:sz w:val="26"/>
                <w:szCs w:val="26"/>
                <w:lang w:val="ro-RO"/>
              </w:rPr>
            </w:pPr>
            <w:r w:rsidRPr="007D7948">
              <w:rPr>
                <w:rFonts w:ascii="Times New Roman" w:hAnsi="Times New Roman"/>
                <w:color w:val="000000" w:themeColor="text1"/>
                <w:sz w:val="26"/>
                <w:szCs w:val="26"/>
                <w:lang w:val="ro-RO"/>
              </w:rPr>
              <w:t>Anun</w:t>
            </w:r>
            <w:r w:rsidRPr="00B87649">
              <w:rPr>
                <w:rFonts w:ascii="Times New Roman" w:hAnsi="Times New Roman"/>
                <w:color w:val="000000" w:themeColor="text1"/>
                <w:sz w:val="26"/>
                <w:szCs w:val="26"/>
                <w:lang w:val="ro-RO"/>
              </w:rPr>
              <w:t>țul privind intenția de elaborare a proiectului de modificare a fost publicat</w:t>
            </w:r>
            <w:r w:rsidR="001F1C0C" w:rsidRPr="00B87649">
              <w:rPr>
                <w:rFonts w:ascii="Times New Roman" w:hAnsi="Times New Roman"/>
                <w:color w:val="000000" w:themeColor="text1"/>
                <w:sz w:val="26"/>
                <w:szCs w:val="26"/>
                <w:lang w:val="ro-RO"/>
              </w:rPr>
              <w:t>e pe pagina web a Ministerului Agriculturii și Industriei Alimentare și</w:t>
            </w:r>
            <w:r w:rsidRPr="00B87649">
              <w:rPr>
                <w:rFonts w:ascii="Times New Roman" w:hAnsi="Times New Roman"/>
                <w:color w:val="000000" w:themeColor="text1"/>
                <w:sz w:val="26"/>
                <w:szCs w:val="26"/>
                <w:lang w:val="ro-RO"/>
              </w:rPr>
              <w:t xml:space="preserve"> pe particip.go</w:t>
            </w:r>
            <w:r w:rsidR="00B27517" w:rsidRPr="00B87649">
              <w:rPr>
                <w:rFonts w:ascii="Times New Roman" w:hAnsi="Times New Roman"/>
                <w:color w:val="000000" w:themeColor="text1"/>
                <w:sz w:val="26"/>
                <w:szCs w:val="26"/>
                <w:lang w:val="ro-RO"/>
              </w:rPr>
              <w:t>v.md</w:t>
            </w:r>
          </w:p>
          <w:p w14:paraId="0E1BF869" w14:textId="6600DF29" w:rsidR="008B4BE6" w:rsidRPr="00C556B6" w:rsidRDefault="00C556B6" w:rsidP="00C556B6">
            <w:pPr>
              <w:spacing w:line="276" w:lineRule="auto"/>
              <w:rPr>
                <w:rFonts w:ascii="Times New Roman" w:hAnsi="Times New Roman"/>
                <w:sz w:val="26"/>
                <w:szCs w:val="26"/>
                <w:lang w:val="ro-RO"/>
              </w:rPr>
            </w:pPr>
            <w:r w:rsidRPr="00C556B6">
              <w:rPr>
                <w:rFonts w:ascii="Times New Roman" w:hAnsi="Times New Roman"/>
                <w:sz w:val="26"/>
                <w:szCs w:val="26"/>
                <w:lang w:val="ro-RO"/>
              </w:rPr>
              <w:t>(</w:t>
            </w:r>
            <w:hyperlink r:id="rId11" w:history="1">
              <w:r w:rsidRPr="00C556B6">
                <w:rPr>
                  <w:rStyle w:val="Hyperlink"/>
                  <w:rFonts w:ascii="Times New Roman" w:hAnsi="Times New Roman"/>
                  <w:sz w:val="26"/>
                  <w:szCs w:val="26"/>
                  <w:lang w:val="ro-RO"/>
                </w:rPr>
                <w:t>https://particip.gov.md/ro/document/stages/anunt-privind-initierea-elaborarii-proiectului-de-hotarare-privind-modificarea-hotararii-guvernului-nr6242020-cu-privire-la-aprobarea-cerintelor-de-calitate-pentru-preparate-si-produse-din-carne/13336</w:t>
              </w:r>
            </w:hyperlink>
            <w:r w:rsidRPr="00C556B6">
              <w:rPr>
                <w:rFonts w:ascii="Times New Roman" w:hAnsi="Times New Roman"/>
                <w:sz w:val="26"/>
                <w:szCs w:val="26"/>
                <w:lang w:val="ro-RO"/>
              </w:rPr>
              <w:t>)</w:t>
            </w:r>
            <w:r w:rsidR="00E32C27">
              <w:rPr>
                <w:rFonts w:ascii="Times New Roman" w:hAnsi="Times New Roman"/>
                <w:sz w:val="26"/>
                <w:szCs w:val="26"/>
                <w:lang w:val="ro-RO"/>
              </w:rPr>
              <w:t xml:space="preserve"> .</w:t>
            </w:r>
          </w:p>
          <w:p w14:paraId="2DF1C3BB" w14:textId="54481742" w:rsidR="00F21D70" w:rsidRPr="00A3777B" w:rsidRDefault="00D3760C" w:rsidP="00576432">
            <w:pPr>
              <w:spacing w:line="276" w:lineRule="auto"/>
              <w:rPr>
                <w:rFonts w:ascii="Times New Roman" w:hAnsi="Times New Roman"/>
                <w:color w:val="000000" w:themeColor="text1"/>
                <w:sz w:val="26"/>
                <w:szCs w:val="26"/>
                <w:lang w:val="ro-RO"/>
              </w:rPr>
            </w:pPr>
            <w:r w:rsidRPr="00B87649">
              <w:rPr>
                <w:rFonts w:ascii="Times New Roman" w:hAnsi="Times New Roman"/>
                <w:color w:val="000000" w:themeColor="text1"/>
                <w:sz w:val="26"/>
                <w:szCs w:val="26"/>
                <w:lang w:val="ro-RO"/>
              </w:rPr>
              <w:t xml:space="preserve">Proiectul </w:t>
            </w:r>
            <w:r w:rsidR="00B26924" w:rsidRPr="00B87649">
              <w:rPr>
                <w:rFonts w:ascii="Times New Roman" w:hAnsi="Times New Roman"/>
                <w:color w:val="000000" w:themeColor="text1"/>
                <w:sz w:val="26"/>
                <w:szCs w:val="26"/>
                <w:lang w:val="ro-RO"/>
              </w:rPr>
              <w:t xml:space="preserve">a fost publicat pentru consultări publice pe portalul </w:t>
            </w:r>
            <w:r w:rsidR="00210335" w:rsidRPr="00B87649">
              <w:rPr>
                <w:rFonts w:ascii="Times New Roman" w:hAnsi="Times New Roman"/>
                <w:color w:val="000000" w:themeColor="text1"/>
                <w:sz w:val="26"/>
                <w:szCs w:val="26"/>
                <w:lang w:val="ro-RO"/>
              </w:rPr>
              <w:t xml:space="preserve">particip.gov.md, </w:t>
            </w:r>
            <w:r w:rsidR="00E32C27" w:rsidRPr="00B87649">
              <w:rPr>
                <w:rFonts w:ascii="Times New Roman" w:hAnsi="Times New Roman"/>
                <w:color w:val="000000" w:themeColor="text1"/>
                <w:sz w:val="26"/>
                <w:szCs w:val="26"/>
                <w:lang w:val="ro-RO"/>
              </w:rPr>
              <w:t xml:space="preserve">cu informarea autorităților publice centrale vizate, mediului de afaceri, inclusiv asociațiile de profil și societatea civilă </w:t>
            </w:r>
            <w:r w:rsidR="00A3777B">
              <w:rPr>
                <w:rFonts w:ascii="Times New Roman" w:hAnsi="Times New Roman"/>
                <w:color w:val="000000" w:themeColor="text1"/>
                <w:sz w:val="26"/>
                <w:szCs w:val="26"/>
                <w:lang w:val="ro-RO"/>
              </w:rPr>
              <w:t>(</w:t>
            </w:r>
            <w:hyperlink r:id="rId12" w:history="1">
              <w:r w:rsidR="00A3777B" w:rsidRPr="00A3777B">
                <w:rPr>
                  <w:rStyle w:val="Hyperlink"/>
                  <w:rFonts w:ascii="Times New Roman" w:hAnsi="Times New Roman"/>
                  <w:sz w:val="26"/>
                  <w:szCs w:val="26"/>
                  <w:lang w:val="ro-RO"/>
                </w:rPr>
                <w:t>https://particip.gov.md/ro/document/stages/ministerul-agriculturii-si-industriei-alimentare-prezinta-pentru-consultari-publice-proiectul-hotararii-guvernului-cu-privire-la-modificarea-hotararii-guvernului-nr-6242020-cu-privire-la-aprobarea-cerintelor-de-calitate-pentru-preparate-si-produse-din-carne/13685</w:t>
              </w:r>
            </w:hyperlink>
            <w:r w:rsidR="00A3777B" w:rsidRPr="00A3777B">
              <w:rPr>
                <w:rFonts w:ascii="Times New Roman" w:hAnsi="Times New Roman"/>
                <w:color w:val="000000" w:themeColor="text1"/>
                <w:sz w:val="26"/>
                <w:szCs w:val="26"/>
                <w:lang w:val="ro-RO"/>
              </w:rPr>
              <w:t>).</w:t>
            </w:r>
          </w:p>
          <w:p w14:paraId="7E6045F3" w14:textId="4EF97D48" w:rsidR="00CD346F" w:rsidRPr="00576432" w:rsidRDefault="00E32C27" w:rsidP="00576432">
            <w:pPr>
              <w:spacing w:line="276" w:lineRule="auto"/>
              <w:rPr>
                <w:rFonts w:ascii="Times New Roman" w:hAnsi="Times New Roman"/>
                <w:color w:val="000000" w:themeColor="text1"/>
                <w:sz w:val="26"/>
                <w:szCs w:val="26"/>
                <w:lang w:val="ro-RO"/>
              </w:rPr>
            </w:pPr>
            <w:r w:rsidRPr="00B87649">
              <w:rPr>
                <w:rFonts w:ascii="Times New Roman" w:hAnsi="Times New Roman"/>
                <w:color w:val="000000" w:themeColor="text1"/>
                <w:sz w:val="26"/>
                <w:szCs w:val="26"/>
                <w:lang w:val="ro-RO"/>
              </w:rPr>
              <w:t>N</w:t>
            </w:r>
            <w:r w:rsidR="00D3760C" w:rsidRPr="00B87649">
              <w:rPr>
                <w:rFonts w:ascii="Times New Roman" w:hAnsi="Times New Roman"/>
                <w:color w:val="000000" w:themeColor="text1"/>
                <w:sz w:val="26"/>
                <w:szCs w:val="26"/>
                <w:lang w:val="ro-RO"/>
              </w:rPr>
              <w:t>ota de fundamentare</w:t>
            </w:r>
            <w:r w:rsidR="00CC25E9">
              <w:rPr>
                <w:rFonts w:ascii="Times New Roman" w:hAnsi="Times New Roman"/>
                <w:color w:val="000000" w:themeColor="text1"/>
                <w:sz w:val="26"/>
                <w:szCs w:val="26"/>
                <w:lang w:val="ro-RO"/>
              </w:rPr>
              <w:t xml:space="preserve"> și proiectul</w:t>
            </w:r>
            <w:r w:rsidR="00D3760C" w:rsidRPr="00B87649">
              <w:rPr>
                <w:rFonts w:ascii="Times New Roman" w:hAnsi="Times New Roman"/>
                <w:color w:val="000000" w:themeColor="text1"/>
                <w:sz w:val="26"/>
                <w:szCs w:val="26"/>
                <w:lang w:val="ro-RO"/>
              </w:rPr>
              <w:t xml:space="preserve"> urmează a fi </w:t>
            </w:r>
            <w:r w:rsidR="00D06BA8" w:rsidRPr="00B87649">
              <w:rPr>
                <w:rFonts w:ascii="Times New Roman" w:hAnsi="Times New Roman"/>
                <w:color w:val="000000" w:themeColor="text1"/>
                <w:sz w:val="26"/>
                <w:szCs w:val="26"/>
                <w:lang w:val="ro-RO"/>
              </w:rPr>
              <w:t>publicate pentru consultări publice pe portalul particip.gov.md, cu informarea</w:t>
            </w:r>
            <w:r w:rsidR="00D3760C" w:rsidRPr="00B87649">
              <w:rPr>
                <w:rFonts w:ascii="Times New Roman" w:hAnsi="Times New Roman"/>
                <w:color w:val="000000" w:themeColor="text1"/>
                <w:sz w:val="26"/>
                <w:szCs w:val="26"/>
                <w:lang w:val="ro-RO"/>
              </w:rPr>
              <w:t xml:space="preserve"> </w:t>
            </w:r>
            <w:r w:rsidR="00D06BA8" w:rsidRPr="00B87649">
              <w:rPr>
                <w:rFonts w:ascii="Times New Roman" w:hAnsi="Times New Roman"/>
                <w:color w:val="000000" w:themeColor="text1"/>
                <w:sz w:val="26"/>
                <w:szCs w:val="26"/>
                <w:lang w:val="ro-RO"/>
              </w:rPr>
              <w:t xml:space="preserve">autorităților </w:t>
            </w:r>
            <w:r w:rsidR="00D3760C" w:rsidRPr="00B87649">
              <w:rPr>
                <w:rFonts w:ascii="Times New Roman" w:hAnsi="Times New Roman"/>
                <w:color w:val="000000" w:themeColor="text1"/>
                <w:sz w:val="26"/>
                <w:szCs w:val="26"/>
                <w:lang w:val="ro-RO"/>
              </w:rPr>
              <w:t>publice centrale</w:t>
            </w:r>
            <w:r w:rsidR="00D06BA8" w:rsidRPr="00B87649">
              <w:rPr>
                <w:rFonts w:ascii="Times New Roman" w:hAnsi="Times New Roman"/>
                <w:color w:val="000000" w:themeColor="text1"/>
                <w:sz w:val="26"/>
                <w:szCs w:val="26"/>
                <w:lang w:val="ro-RO"/>
              </w:rPr>
              <w:t xml:space="preserve"> vizate</w:t>
            </w:r>
            <w:r w:rsidR="00D3760C" w:rsidRPr="00B87649">
              <w:rPr>
                <w:rFonts w:ascii="Times New Roman" w:hAnsi="Times New Roman"/>
                <w:color w:val="000000" w:themeColor="text1"/>
                <w:sz w:val="26"/>
                <w:szCs w:val="26"/>
                <w:lang w:val="ro-RO"/>
              </w:rPr>
              <w:t>, mediul</w:t>
            </w:r>
            <w:r w:rsidR="00D06BA8" w:rsidRPr="00B87649">
              <w:rPr>
                <w:rFonts w:ascii="Times New Roman" w:hAnsi="Times New Roman"/>
                <w:color w:val="000000" w:themeColor="text1"/>
                <w:sz w:val="26"/>
                <w:szCs w:val="26"/>
                <w:lang w:val="ro-RO"/>
              </w:rPr>
              <w:t>ui</w:t>
            </w:r>
            <w:r w:rsidR="00D3760C" w:rsidRPr="00B87649">
              <w:rPr>
                <w:rFonts w:ascii="Times New Roman" w:hAnsi="Times New Roman"/>
                <w:color w:val="000000" w:themeColor="text1"/>
                <w:sz w:val="26"/>
                <w:szCs w:val="26"/>
                <w:lang w:val="ro-RO"/>
              </w:rPr>
              <w:t xml:space="preserve"> de afaceri, inclusiv </w:t>
            </w:r>
            <w:r w:rsidR="0063670E" w:rsidRPr="00B87649">
              <w:rPr>
                <w:rFonts w:ascii="Times New Roman" w:hAnsi="Times New Roman"/>
                <w:color w:val="000000" w:themeColor="text1"/>
                <w:sz w:val="26"/>
                <w:szCs w:val="26"/>
                <w:lang w:val="ro-RO"/>
              </w:rPr>
              <w:t>asociațiile</w:t>
            </w:r>
            <w:r w:rsidR="00D3760C" w:rsidRPr="00B87649">
              <w:rPr>
                <w:rFonts w:ascii="Times New Roman" w:hAnsi="Times New Roman"/>
                <w:color w:val="000000" w:themeColor="text1"/>
                <w:sz w:val="26"/>
                <w:szCs w:val="26"/>
                <w:lang w:val="ro-RO"/>
              </w:rPr>
              <w:t xml:space="preserve"> de profil</w:t>
            </w:r>
            <w:r w:rsidR="001F1C0C" w:rsidRPr="00B87649">
              <w:rPr>
                <w:rFonts w:ascii="Times New Roman" w:hAnsi="Times New Roman"/>
                <w:color w:val="000000" w:themeColor="text1"/>
                <w:sz w:val="26"/>
                <w:szCs w:val="26"/>
                <w:lang w:val="ro-RO"/>
              </w:rPr>
              <w:t xml:space="preserve"> și societatea civilă. </w:t>
            </w:r>
            <w:r w:rsidR="00D3760C" w:rsidRPr="00B87649">
              <w:rPr>
                <w:rFonts w:ascii="Times New Roman" w:hAnsi="Times New Roman"/>
                <w:color w:val="000000" w:themeColor="text1"/>
                <w:sz w:val="26"/>
                <w:szCs w:val="26"/>
                <w:lang w:val="ro-RO"/>
              </w:rPr>
              <w:t xml:space="preserve"> </w:t>
            </w:r>
          </w:p>
        </w:tc>
      </w:tr>
      <w:tr w:rsidR="006D3EB7" w:rsidRPr="009B3F12" w14:paraId="2C469418" w14:textId="77777777" w:rsidTr="00D70F11">
        <w:tc>
          <w:tcPr>
            <w:tcW w:w="9335" w:type="dxa"/>
            <w:tcBorders>
              <w:top w:val="none" w:sz="4" w:space="0" w:color="000000"/>
              <w:left w:val="single" w:sz="8" w:space="0" w:color="000000"/>
              <w:bottom w:val="single" w:sz="8" w:space="0" w:color="000000"/>
              <w:right w:val="single" w:sz="8" w:space="0" w:color="000000"/>
            </w:tcBorders>
            <w:shd w:val="clear" w:color="auto" w:fill="CCFFCC"/>
            <w:tcMar>
              <w:top w:w="0" w:type="dxa"/>
              <w:left w:w="108" w:type="dxa"/>
              <w:bottom w:w="0" w:type="dxa"/>
              <w:right w:w="108" w:type="dxa"/>
            </w:tcMar>
          </w:tcPr>
          <w:p w14:paraId="19E2C905" w14:textId="3DB98812" w:rsidR="007258CF" w:rsidRPr="0059408F" w:rsidRDefault="006933C3" w:rsidP="00042BE9">
            <w:pPr>
              <w:spacing w:line="276" w:lineRule="auto"/>
              <w:rPr>
                <w:rFonts w:ascii="Times New Roman" w:hAnsi="Times New Roman"/>
                <w:b/>
                <w:bCs/>
                <w:sz w:val="26"/>
                <w:szCs w:val="26"/>
                <w:lang w:val="ro-RO"/>
              </w:rPr>
            </w:pPr>
            <w:r w:rsidRPr="0059408F">
              <w:rPr>
                <w:rFonts w:ascii="Times New Roman" w:hAnsi="Times New Roman"/>
                <w:b/>
                <w:bCs/>
                <w:sz w:val="26"/>
                <w:szCs w:val="26"/>
                <w:lang w:val="ro-RO"/>
              </w:rPr>
              <w:t>7.</w:t>
            </w:r>
            <w:r w:rsidR="00032B46" w:rsidRPr="0059408F">
              <w:rPr>
                <w:rFonts w:ascii="Times New Roman" w:hAnsi="Times New Roman"/>
                <w:b/>
                <w:bCs/>
                <w:sz w:val="26"/>
                <w:szCs w:val="26"/>
                <w:lang w:val="ro-RO"/>
              </w:rPr>
              <w:t xml:space="preserve"> </w:t>
            </w:r>
            <w:r w:rsidR="00A95A2D" w:rsidRPr="0059408F">
              <w:rPr>
                <w:rFonts w:ascii="Times New Roman" w:hAnsi="Times New Roman"/>
                <w:b/>
                <w:bCs/>
                <w:sz w:val="26"/>
                <w:szCs w:val="26"/>
                <w:lang w:val="ro-RO"/>
              </w:rPr>
              <w:t>C</w:t>
            </w:r>
            <w:r w:rsidRPr="0059408F">
              <w:rPr>
                <w:rFonts w:ascii="Times New Roman" w:hAnsi="Times New Roman"/>
                <w:b/>
                <w:bCs/>
                <w:sz w:val="26"/>
                <w:szCs w:val="26"/>
                <w:lang w:val="ro-RO"/>
              </w:rPr>
              <w:t>oncluziile</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expertizelor</w:t>
            </w:r>
          </w:p>
        </w:tc>
      </w:tr>
      <w:tr w:rsidR="00B87649" w:rsidRPr="00B87649" w14:paraId="26F8D433" w14:textId="77777777" w:rsidTr="0063670E">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298D541" w14:textId="19B6FD03" w:rsidR="00CA1007" w:rsidRPr="00B87649" w:rsidRDefault="00CA1007" w:rsidP="0047683C">
            <w:pPr>
              <w:spacing w:line="276" w:lineRule="auto"/>
              <w:rPr>
                <w:rFonts w:ascii="Times New Roman" w:hAnsi="Times New Roman"/>
                <w:bCs/>
                <w:color w:val="000000" w:themeColor="text1"/>
                <w:sz w:val="26"/>
                <w:szCs w:val="26"/>
                <w:lang w:val="ro-RO"/>
              </w:rPr>
            </w:pPr>
            <w:r w:rsidRPr="00B87649">
              <w:rPr>
                <w:rFonts w:ascii="Times New Roman" w:hAnsi="Times New Roman"/>
                <w:bCs/>
                <w:color w:val="000000" w:themeColor="text1"/>
                <w:sz w:val="26"/>
                <w:szCs w:val="26"/>
                <w:lang w:val="ro-RO"/>
              </w:rPr>
              <w:t>În conformitate cu art. 36</w:t>
            </w:r>
            <w:r w:rsidR="00FC3EC8" w:rsidRPr="00B87649">
              <w:rPr>
                <w:rFonts w:ascii="Times New Roman" w:hAnsi="Times New Roman"/>
                <w:bCs/>
                <w:color w:val="000000" w:themeColor="text1"/>
                <w:sz w:val="26"/>
                <w:szCs w:val="26"/>
                <w:lang w:val="ro-RO"/>
              </w:rPr>
              <w:t xml:space="preserve"> al Legii nr. 100/2017 cu privire la actele normative, proiectul urmează să fie supus expertizei </w:t>
            </w:r>
            <w:r w:rsidR="005862FD" w:rsidRPr="00B87649">
              <w:rPr>
                <w:rFonts w:ascii="Times New Roman" w:hAnsi="Times New Roman"/>
                <w:bCs/>
                <w:color w:val="000000" w:themeColor="text1"/>
                <w:sz w:val="26"/>
                <w:szCs w:val="26"/>
                <w:lang w:val="ro-RO"/>
              </w:rPr>
              <w:t>anticorupție</w:t>
            </w:r>
            <w:r w:rsidR="00FC3EC8" w:rsidRPr="00B87649">
              <w:rPr>
                <w:rFonts w:ascii="Times New Roman" w:hAnsi="Times New Roman"/>
                <w:bCs/>
                <w:color w:val="000000" w:themeColor="text1"/>
                <w:sz w:val="26"/>
                <w:szCs w:val="26"/>
                <w:lang w:val="ro-RO"/>
              </w:rPr>
              <w:t xml:space="preserve"> de către</w:t>
            </w:r>
            <w:r w:rsidR="005862FD" w:rsidRPr="00B87649">
              <w:rPr>
                <w:rFonts w:ascii="Times New Roman" w:hAnsi="Times New Roman"/>
                <w:bCs/>
                <w:color w:val="000000" w:themeColor="text1"/>
                <w:sz w:val="26"/>
                <w:szCs w:val="26"/>
                <w:lang w:val="ro-RO"/>
              </w:rPr>
              <w:t xml:space="preserve"> </w:t>
            </w:r>
            <w:r w:rsidR="00543C54" w:rsidRPr="00B87649">
              <w:rPr>
                <w:rFonts w:ascii="Times New Roman" w:hAnsi="Times New Roman"/>
                <w:bCs/>
                <w:color w:val="000000" w:themeColor="text1"/>
                <w:sz w:val="26"/>
                <w:szCs w:val="26"/>
                <w:lang w:val="ro-RO"/>
              </w:rPr>
              <w:t>Centrul Național Anticorupție.</w:t>
            </w:r>
          </w:p>
          <w:p w14:paraId="2AAC16F1" w14:textId="0E2F7DCB" w:rsidR="00F21D70" w:rsidRPr="00B87649" w:rsidRDefault="00543C54" w:rsidP="00576432">
            <w:pPr>
              <w:spacing w:line="276" w:lineRule="auto"/>
              <w:rPr>
                <w:rFonts w:ascii="Times New Roman" w:hAnsi="Times New Roman"/>
                <w:bCs/>
                <w:color w:val="000000" w:themeColor="text1"/>
                <w:sz w:val="26"/>
                <w:szCs w:val="26"/>
                <w:lang w:val="ro-RO"/>
              </w:rPr>
            </w:pPr>
            <w:r w:rsidRPr="00B87649">
              <w:rPr>
                <w:rFonts w:ascii="Times New Roman" w:hAnsi="Times New Roman"/>
                <w:bCs/>
                <w:color w:val="000000" w:themeColor="text1"/>
                <w:sz w:val="26"/>
                <w:szCs w:val="26"/>
                <w:lang w:val="ro-RO"/>
              </w:rPr>
              <w:t>În conformitate cu art. 37 al Legii nr. 100/2017 cu privire la actele normati</w:t>
            </w:r>
            <w:r w:rsidR="00C04438" w:rsidRPr="00B87649">
              <w:rPr>
                <w:rFonts w:ascii="Times New Roman" w:hAnsi="Times New Roman"/>
                <w:bCs/>
                <w:color w:val="000000" w:themeColor="text1"/>
                <w:sz w:val="26"/>
                <w:szCs w:val="26"/>
                <w:lang w:val="ro-RO"/>
              </w:rPr>
              <w:t>ve</w:t>
            </w:r>
            <w:r w:rsidR="00AE1E81" w:rsidRPr="00B87649">
              <w:rPr>
                <w:rFonts w:ascii="Times New Roman" w:hAnsi="Times New Roman"/>
                <w:bCs/>
                <w:color w:val="000000" w:themeColor="text1"/>
                <w:sz w:val="26"/>
                <w:szCs w:val="26"/>
                <w:lang w:val="ro-RO"/>
              </w:rPr>
              <w:t xml:space="preserve">, proiectul urmează să fie supus expertizei juridice de către Ministerul Justiției. </w:t>
            </w:r>
          </w:p>
        </w:tc>
      </w:tr>
      <w:tr w:rsidR="00B87649" w:rsidRPr="00B87649" w14:paraId="723ACED3" w14:textId="77777777" w:rsidTr="00D70F11">
        <w:tc>
          <w:tcPr>
            <w:tcW w:w="9335" w:type="dxa"/>
            <w:tcBorders>
              <w:top w:val="none" w:sz="4" w:space="0" w:color="000000"/>
              <w:left w:val="single" w:sz="8" w:space="0" w:color="000000"/>
              <w:bottom w:val="single" w:sz="8" w:space="0" w:color="000000"/>
              <w:right w:val="single" w:sz="8" w:space="0" w:color="000000"/>
            </w:tcBorders>
            <w:shd w:val="clear" w:color="auto" w:fill="CCFFCC"/>
            <w:tcMar>
              <w:top w:w="0" w:type="dxa"/>
              <w:left w:w="108" w:type="dxa"/>
              <w:bottom w:w="0" w:type="dxa"/>
              <w:right w:w="108" w:type="dxa"/>
            </w:tcMar>
          </w:tcPr>
          <w:p w14:paraId="32F1684B" w14:textId="11A5ED57" w:rsidR="00623361" w:rsidRPr="00B87649" w:rsidRDefault="006933C3" w:rsidP="00042BE9">
            <w:pPr>
              <w:spacing w:line="276" w:lineRule="auto"/>
              <w:rPr>
                <w:rFonts w:ascii="Times New Roman" w:hAnsi="Times New Roman"/>
                <w:b/>
                <w:bCs/>
                <w:color w:val="000000" w:themeColor="text1"/>
                <w:sz w:val="26"/>
                <w:szCs w:val="26"/>
                <w:lang w:val="ro-RO"/>
              </w:rPr>
            </w:pPr>
            <w:r w:rsidRPr="00B87649">
              <w:rPr>
                <w:rFonts w:ascii="Times New Roman" w:hAnsi="Times New Roman"/>
                <w:b/>
                <w:bCs/>
                <w:color w:val="000000" w:themeColor="text1"/>
                <w:sz w:val="26"/>
                <w:szCs w:val="26"/>
                <w:lang w:val="ro-RO"/>
              </w:rPr>
              <w:t>8.</w:t>
            </w:r>
            <w:r w:rsidR="00032B46" w:rsidRPr="00B87649">
              <w:rPr>
                <w:rFonts w:ascii="Times New Roman" w:hAnsi="Times New Roman"/>
                <w:b/>
                <w:bCs/>
                <w:color w:val="000000" w:themeColor="text1"/>
                <w:sz w:val="26"/>
                <w:szCs w:val="26"/>
                <w:lang w:val="ro-RO"/>
              </w:rPr>
              <w:t xml:space="preserve"> </w:t>
            </w:r>
            <w:r w:rsidRPr="00B87649">
              <w:rPr>
                <w:rFonts w:ascii="Times New Roman" w:hAnsi="Times New Roman"/>
                <w:b/>
                <w:bCs/>
                <w:color w:val="000000" w:themeColor="text1"/>
                <w:sz w:val="26"/>
                <w:szCs w:val="26"/>
                <w:lang w:val="ro-RO"/>
              </w:rPr>
              <w:t>Modul</w:t>
            </w:r>
            <w:r w:rsidR="00032B46" w:rsidRPr="00B87649">
              <w:rPr>
                <w:rFonts w:ascii="Times New Roman" w:hAnsi="Times New Roman"/>
                <w:b/>
                <w:bCs/>
                <w:color w:val="000000" w:themeColor="text1"/>
                <w:sz w:val="26"/>
                <w:szCs w:val="26"/>
                <w:lang w:val="ro-RO"/>
              </w:rPr>
              <w:t xml:space="preserve"> </w:t>
            </w:r>
            <w:r w:rsidRPr="00B87649">
              <w:rPr>
                <w:rFonts w:ascii="Times New Roman" w:hAnsi="Times New Roman"/>
                <w:b/>
                <w:bCs/>
                <w:color w:val="000000" w:themeColor="text1"/>
                <w:sz w:val="26"/>
                <w:szCs w:val="26"/>
                <w:lang w:val="ro-RO"/>
              </w:rPr>
              <w:t>de</w:t>
            </w:r>
            <w:r w:rsidR="00032B46" w:rsidRPr="00B87649">
              <w:rPr>
                <w:rFonts w:ascii="Times New Roman" w:hAnsi="Times New Roman"/>
                <w:b/>
                <w:bCs/>
                <w:color w:val="000000" w:themeColor="text1"/>
                <w:sz w:val="26"/>
                <w:szCs w:val="26"/>
                <w:lang w:val="ro-RO"/>
              </w:rPr>
              <w:t xml:space="preserve"> </w:t>
            </w:r>
            <w:r w:rsidRPr="00B87649">
              <w:rPr>
                <w:rFonts w:ascii="Times New Roman" w:hAnsi="Times New Roman"/>
                <w:b/>
                <w:bCs/>
                <w:color w:val="000000" w:themeColor="text1"/>
                <w:sz w:val="26"/>
                <w:szCs w:val="26"/>
                <w:lang w:val="ro-RO"/>
              </w:rPr>
              <w:t>încorporare</w:t>
            </w:r>
            <w:r w:rsidR="00032B46" w:rsidRPr="00B87649">
              <w:rPr>
                <w:rFonts w:ascii="Times New Roman" w:hAnsi="Times New Roman"/>
                <w:b/>
                <w:bCs/>
                <w:color w:val="000000" w:themeColor="text1"/>
                <w:sz w:val="26"/>
                <w:szCs w:val="26"/>
                <w:lang w:val="ro-RO"/>
              </w:rPr>
              <w:t xml:space="preserve"> </w:t>
            </w:r>
            <w:r w:rsidRPr="00B87649">
              <w:rPr>
                <w:rFonts w:ascii="Times New Roman" w:hAnsi="Times New Roman"/>
                <w:b/>
                <w:bCs/>
                <w:color w:val="000000" w:themeColor="text1"/>
                <w:sz w:val="26"/>
                <w:szCs w:val="26"/>
                <w:lang w:val="ro-RO"/>
              </w:rPr>
              <w:t>a</w:t>
            </w:r>
            <w:r w:rsidR="00032B46" w:rsidRPr="00B87649">
              <w:rPr>
                <w:rFonts w:ascii="Times New Roman" w:hAnsi="Times New Roman"/>
                <w:b/>
                <w:bCs/>
                <w:color w:val="000000" w:themeColor="text1"/>
                <w:sz w:val="26"/>
                <w:szCs w:val="26"/>
                <w:lang w:val="ro-RO"/>
              </w:rPr>
              <w:t xml:space="preserve"> </w:t>
            </w:r>
            <w:r w:rsidRPr="00B87649">
              <w:rPr>
                <w:rFonts w:ascii="Times New Roman" w:hAnsi="Times New Roman"/>
                <w:b/>
                <w:bCs/>
                <w:color w:val="000000" w:themeColor="text1"/>
                <w:sz w:val="26"/>
                <w:szCs w:val="26"/>
                <w:lang w:val="ro-RO"/>
              </w:rPr>
              <w:t>actului</w:t>
            </w:r>
            <w:r w:rsidR="00032B46" w:rsidRPr="00B87649">
              <w:rPr>
                <w:rFonts w:ascii="Times New Roman" w:hAnsi="Times New Roman"/>
                <w:b/>
                <w:bCs/>
                <w:color w:val="000000" w:themeColor="text1"/>
                <w:sz w:val="26"/>
                <w:szCs w:val="26"/>
                <w:lang w:val="ro-RO"/>
              </w:rPr>
              <w:t xml:space="preserve"> </w:t>
            </w:r>
            <w:r w:rsidRPr="00B87649">
              <w:rPr>
                <w:rFonts w:ascii="Times New Roman" w:hAnsi="Times New Roman"/>
                <w:b/>
                <w:bCs/>
                <w:color w:val="000000" w:themeColor="text1"/>
                <w:sz w:val="26"/>
                <w:szCs w:val="26"/>
                <w:lang w:val="ro-RO"/>
              </w:rPr>
              <w:t>în</w:t>
            </w:r>
            <w:r w:rsidR="00032B46" w:rsidRPr="00B87649">
              <w:rPr>
                <w:rFonts w:ascii="Times New Roman" w:hAnsi="Times New Roman"/>
                <w:b/>
                <w:bCs/>
                <w:color w:val="000000" w:themeColor="text1"/>
                <w:sz w:val="26"/>
                <w:szCs w:val="26"/>
                <w:lang w:val="ro-RO"/>
              </w:rPr>
              <w:t xml:space="preserve"> </w:t>
            </w:r>
            <w:r w:rsidRPr="00B87649">
              <w:rPr>
                <w:rFonts w:ascii="Times New Roman" w:hAnsi="Times New Roman"/>
                <w:b/>
                <w:bCs/>
                <w:color w:val="000000" w:themeColor="text1"/>
                <w:sz w:val="26"/>
                <w:szCs w:val="26"/>
                <w:lang w:val="ro-RO"/>
              </w:rPr>
              <w:t>cadrul</w:t>
            </w:r>
            <w:r w:rsidR="00032B46" w:rsidRPr="00B87649">
              <w:rPr>
                <w:rFonts w:ascii="Times New Roman" w:hAnsi="Times New Roman"/>
                <w:b/>
                <w:bCs/>
                <w:color w:val="000000" w:themeColor="text1"/>
                <w:sz w:val="26"/>
                <w:szCs w:val="26"/>
                <w:lang w:val="ro-RO"/>
              </w:rPr>
              <w:t xml:space="preserve"> </w:t>
            </w:r>
            <w:r w:rsidRPr="00B87649">
              <w:rPr>
                <w:rFonts w:ascii="Times New Roman" w:hAnsi="Times New Roman"/>
                <w:b/>
                <w:bCs/>
                <w:color w:val="000000" w:themeColor="text1"/>
                <w:sz w:val="26"/>
                <w:szCs w:val="26"/>
                <w:lang w:val="ro-RO"/>
              </w:rPr>
              <w:t>normativ</w:t>
            </w:r>
            <w:r w:rsidR="00032B46" w:rsidRPr="00B87649">
              <w:rPr>
                <w:rFonts w:ascii="Times New Roman" w:hAnsi="Times New Roman"/>
                <w:b/>
                <w:bCs/>
                <w:color w:val="000000" w:themeColor="text1"/>
                <w:sz w:val="26"/>
                <w:szCs w:val="26"/>
                <w:lang w:val="ro-RO"/>
              </w:rPr>
              <w:t xml:space="preserve"> </w:t>
            </w:r>
            <w:r w:rsidR="007C53A1" w:rsidRPr="00B87649">
              <w:rPr>
                <w:rFonts w:ascii="Times New Roman" w:hAnsi="Times New Roman"/>
                <w:b/>
                <w:bCs/>
                <w:color w:val="000000" w:themeColor="text1"/>
                <w:sz w:val="26"/>
                <w:szCs w:val="26"/>
                <w:lang w:val="ro-RO"/>
              </w:rPr>
              <w:t>existent</w:t>
            </w:r>
          </w:p>
        </w:tc>
      </w:tr>
      <w:tr w:rsidR="00B87649" w:rsidRPr="00B87649" w14:paraId="627B30F2" w14:textId="77777777" w:rsidTr="004E0D51">
        <w:tc>
          <w:tcPr>
            <w:tcW w:w="9335" w:type="dxa"/>
            <w:tcBorders>
              <w:top w:val="none" w:sz="4" w:space="0" w:color="000000"/>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14:paraId="551D5CBA" w14:textId="6CB13297" w:rsidR="00F21D70" w:rsidRPr="00B87649" w:rsidRDefault="00B9648A" w:rsidP="00576432">
            <w:pPr>
              <w:spacing w:line="276" w:lineRule="auto"/>
              <w:rPr>
                <w:rFonts w:ascii="Times New Roman" w:hAnsi="Times New Roman"/>
                <w:color w:val="000000" w:themeColor="text1"/>
                <w:sz w:val="26"/>
                <w:szCs w:val="26"/>
                <w:lang w:val="ro-RO"/>
              </w:rPr>
            </w:pPr>
            <w:r w:rsidRPr="00B87649">
              <w:rPr>
                <w:rFonts w:ascii="Times New Roman" w:hAnsi="Times New Roman"/>
                <w:color w:val="000000" w:themeColor="text1"/>
                <w:sz w:val="26"/>
                <w:szCs w:val="26"/>
                <w:lang w:val="ro-RO"/>
              </w:rPr>
              <w:t>Aprobarea proiectului de hotărâre</w:t>
            </w:r>
            <w:r w:rsidR="009B3F12" w:rsidRPr="00B87649">
              <w:rPr>
                <w:rFonts w:ascii="Times New Roman" w:hAnsi="Times New Roman"/>
                <w:color w:val="000000" w:themeColor="text1"/>
                <w:sz w:val="26"/>
                <w:szCs w:val="26"/>
                <w:lang w:val="ro-RO"/>
              </w:rPr>
              <w:t xml:space="preserve"> </w:t>
            </w:r>
            <w:r w:rsidRPr="00B87649">
              <w:rPr>
                <w:rFonts w:ascii="Times New Roman" w:hAnsi="Times New Roman"/>
                <w:color w:val="000000" w:themeColor="text1"/>
                <w:sz w:val="26"/>
                <w:szCs w:val="26"/>
                <w:lang w:val="ro-RO"/>
              </w:rPr>
              <w:t xml:space="preserve">de Guvern nu </w:t>
            </w:r>
            <w:r w:rsidR="009B3F12" w:rsidRPr="00B87649">
              <w:rPr>
                <w:rFonts w:ascii="Times New Roman" w:hAnsi="Times New Roman"/>
                <w:color w:val="000000" w:themeColor="text1"/>
                <w:sz w:val="26"/>
                <w:szCs w:val="26"/>
                <w:lang w:val="ro-RO"/>
              </w:rPr>
              <w:t>presupune</w:t>
            </w:r>
            <w:r w:rsidRPr="00B87649">
              <w:rPr>
                <w:rFonts w:ascii="Times New Roman" w:hAnsi="Times New Roman"/>
                <w:color w:val="000000" w:themeColor="text1"/>
                <w:sz w:val="26"/>
                <w:szCs w:val="26"/>
                <w:lang w:val="ro-RO"/>
              </w:rPr>
              <w:t xml:space="preserve"> operarea unor modificări în cuprinsul altor acte normative</w:t>
            </w:r>
            <w:r w:rsidR="00C556B6" w:rsidRPr="00B87649">
              <w:rPr>
                <w:rFonts w:ascii="Times New Roman" w:hAnsi="Times New Roman"/>
                <w:color w:val="000000" w:themeColor="text1"/>
                <w:sz w:val="26"/>
                <w:szCs w:val="26"/>
                <w:lang w:val="ro-RO"/>
              </w:rPr>
              <w:t>.</w:t>
            </w:r>
          </w:p>
        </w:tc>
      </w:tr>
      <w:tr w:rsidR="00B87649" w:rsidRPr="00B87649" w14:paraId="5FD6247A" w14:textId="77777777" w:rsidTr="00D70F11">
        <w:tc>
          <w:tcPr>
            <w:tcW w:w="9335" w:type="dxa"/>
            <w:tcBorders>
              <w:top w:val="single" w:sz="4" w:space="0" w:color="auto"/>
              <w:left w:val="single" w:sz="4" w:space="0" w:color="auto"/>
              <w:bottom w:val="single" w:sz="4" w:space="0" w:color="auto"/>
              <w:right w:val="single" w:sz="4" w:space="0" w:color="auto"/>
            </w:tcBorders>
            <w:shd w:val="clear" w:color="auto" w:fill="CCFFCC"/>
            <w:tcMar>
              <w:top w:w="0" w:type="dxa"/>
              <w:left w:w="108" w:type="dxa"/>
              <w:bottom w:w="0" w:type="dxa"/>
              <w:right w:w="108" w:type="dxa"/>
            </w:tcMar>
          </w:tcPr>
          <w:p w14:paraId="2B11AAE7" w14:textId="4A0DD67C" w:rsidR="008B4BE6" w:rsidRPr="00B87649" w:rsidRDefault="006933C3" w:rsidP="00042BE9">
            <w:pPr>
              <w:spacing w:line="276" w:lineRule="auto"/>
              <w:rPr>
                <w:rFonts w:ascii="Times New Roman" w:hAnsi="Times New Roman"/>
                <w:b/>
                <w:bCs/>
                <w:color w:val="000000" w:themeColor="text1"/>
                <w:sz w:val="26"/>
                <w:szCs w:val="26"/>
                <w:lang w:val="ro-RO"/>
              </w:rPr>
            </w:pPr>
            <w:r w:rsidRPr="00B87649">
              <w:rPr>
                <w:rFonts w:ascii="Times New Roman" w:hAnsi="Times New Roman"/>
                <w:b/>
                <w:bCs/>
                <w:color w:val="000000" w:themeColor="text1"/>
                <w:sz w:val="26"/>
                <w:szCs w:val="26"/>
                <w:lang w:val="ro-RO"/>
              </w:rPr>
              <w:t>9.</w:t>
            </w:r>
            <w:r w:rsidR="00032B46" w:rsidRPr="00B87649">
              <w:rPr>
                <w:rFonts w:ascii="Times New Roman" w:hAnsi="Times New Roman"/>
                <w:b/>
                <w:bCs/>
                <w:color w:val="000000" w:themeColor="text1"/>
                <w:sz w:val="26"/>
                <w:szCs w:val="26"/>
                <w:lang w:val="ro-RO"/>
              </w:rPr>
              <w:t xml:space="preserve"> </w:t>
            </w:r>
            <w:r w:rsidRPr="00B87649">
              <w:rPr>
                <w:rFonts w:ascii="Times New Roman" w:hAnsi="Times New Roman"/>
                <w:b/>
                <w:bCs/>
                <w:color w:val="000000" w:themeColor="text1"/>
                <w:sz w:val="26"/>
                <w:szCs w:val="26"/>
                <w:lang w:val="ro-RO"/>
              </w:rPr>
              <w:t>Măsuri</w:t>
            </w:r>
            <w:r w:rsidR="0036135C" w:rsidRPr="00B87649">
              <w:rPr>
                <w:rFonts w:ascii="Times New Roman" w:hAnsi="Times New Roman"/>
                <w:b/>
                <w:bCs/>
                <w:color w:val="000000" w:themeColor="text1"/>
                <w:sz w:val="26"/>
                <w:szCs w:val="26"/>
                <w:lang w:val="ro-RO"/>
              </w:rPr>
              <w:t>le</w:t>
            </w:r>
            <w:r w:rsidR="00032B46" w:rsidRPr="00B87649">
              <w:rPr>
                <w:rFonts w:ascii="Times New Roman" w:hAnsi="Times New Roman"/>
                <w:b/>
                <w:bCs/>
                <w:color w:val="000000" w:themeColor="text1"/>
                <w:sz w:val="26"/>
                <w:szCs w:val="26"/>
                <w:lang w:val="ro-RO"/>
              </w:rPr>
              <w:t xml:space="preserve"> </w:t>
            </w:r>
            <w:r w:rsidRPr="00B87649">
              <w:rPr>
                <w:rFonts w:ascii="Times New Roman" w:hAnsi="Times New Roman"/>
                <w:b/>
                <w:bCs/>
                <w:color w:val="000000" w:themeColor="text1"/>
                <w:sz w:val="26"/>
                <w:szCs w:val="26"/>
                <w:lang w:val="ro-RO"/>
              </w:rPr>
              <w:t>necesare</w:t>
            </w:r>
            <w:r w:rsidR="00032B46" w:rsidRPr="00B87649">
              <w:rPr>
                <w:rFonts w:ascii="Times New Roman" w:hAnsi="Times New Roman"/>
                <w:b/>
                <w:bCs/>
                <w:color w:val="000000" w:themeColor="text1"/>
                <w:sz w:val="26"/>
                <w:szCs w:val="26"/>
                <w:lang w:val="ro-RO"/>
              </w:rPr>
              <w:t xml:space="preserve"> </w:t>
            </w:r>
            <w:r w:rsidRPr="00B87649">
              <w:rPr>
                <w:rFonts w:ascii="Times New Roman" w:hAnsi="Times New Roman"/>
                <w:b/>
                <w:bCs/>
                <w:color w:val="000000" w:themeColor="text1"/>
                <w:sz w:val="26"/>
                <w:szCs w:val="26"/>
                <w:lang w:val="ro-RO"/>
              </w:rPr>
              <w:t>pentru</w:t>
            </w:r>
            <w:r w:rsidR="00032B46" w:rsidRPr="00B87649">
              <w:rPr>
                <w:rFonts w:ascii="Times New Roman" w:hAnsi="Times New Roman"/>
                <w:b/>
                <w:bCs/>
                <w:color w:val="000000" w:themeColor="text1"/>
                <w:sz w:val="26"/>
                <w:szCs w:val="26"/>
                <w:lang w:val="ro-RO"/>
              </w:rPr>
              <w:t xml:space="preserve"> </w:t>
            </w:r>
            <w:r w:rsidRPr="00B87649">
              <w:rPr>
                <w:rFonts w:ascii="Times New Roman" w:hAnsi="Times New Roman"/>
                <w:b/>
                <w:bCs/>
                <w:color w:val="000000" w:themeColor="text1"/>
                <w:sz w:val="26"/>
                <w:szCs w:val="26"/>
                <w:lang w:val="ro-RO"/>
              </w:rPr>
              <w:t>implementarea</w:t>
            </w:r>
            <w:r w:rsidR="00032B46" w:rsidRPr="00B87649">
              <w:rPr>
                <w:rFonts w:ascii="Times New Roman" w:hAnsi="Times New Roman"/>
                <w:b/>
                <w:bCs/>
                <w:color w:val="000000" w:themeColor="text1"/>
                <w:sz w:val="26"/>
                <w:szCs w:val="26"/>
                <w:lang w:val="ro-RO"/>
              </w:rPr>
              <w:t xml:space="preserve"> </w:t>
            </w:r>
            <w:r w:rsidRPr="00B87649">
              <w:rPr>
                <w:rFonts w:ascii="Times New Roman" w:hAnsi="Times New Roman"/>
                <w:b/>
                <w:bCs/>
                <w:color w:val="000000" w:themeColor="text1"/>
                <w:sz w:val="26"/>
                <w:szCs w:val="26"/>
                <w:lang w:val="ro-RO"/>
              </w:rPr>
              <w:t>prevederilor</w:t>
            </w:r>
            <w:r w:rsidR="00032B46" w:rsidRPr="00B87649">
              <w:rPr>
                <w:rFonts w:ascii="Times New Roman" w:hAnsi="Times New Roman"/>
                <w:b/>
                <w:bCs/>
                <w:color w:val="000000" w:themeColor="text1"/>
                <w:sz w:val="26"/>
                <w:szCs w:val="26"/>
                <w:lang w:val="ro-RO"/>
              </w:rPr>
              <w:t xml:space="preserve"> </w:t>
            </w:r>
            <w:r w:rsidRPr="00B87649">
              <w:rPr>
                <w:rFonts w:ascii="Times New Roman" w:hAnsi="Times New Roman"/>
                <w:b/>
                <w:bCs/>
                <w:color w:val="000000" w:themeColor="text1"/>
                <w:sz w:val="26"/>
                <w:szCs w:val="26"/>
                <w:lang w:val="ro-RO"/>
              </w:rPr>
              <w:t>proiectului</w:t>
            </w:r>
            <w:r w:rsidR="00032B46" w:rsidRPr="00B87649">
              <w:rPr>
                <w:rFonts w:ascii="Times New Roman" w:hAnsi="Times New Roman"/>
                <w:b/>
                <w:bCs/>
                <w:color w:val="000000" w:themeColor="text1"/>
                <w:sz w:val="26"/>
                <w:szCs w:val="26"/>
                <w:lang w:val="ro-RO"/>
              </w:rPr>
              <w:t xml:space="preserve"> </w:t>
            </w:r>
            <w:r w:rsidRPr="00B87649">
              <w:rPr>
                <w:rFonts w:ascii="Times New Roman" w:hAnsi="Times New Roman"/>
                <w:b/>
                <w:bCs/>
                <w:color w:val="000000" w:themeColor="text1"/>
                <w:sz w:val="26"/>
                <w:szCs w:val="26"/>
                <w:lang w:val="ro-RO"/>
              </w:rPr>
              <w:t>actului</w:t>
            </w:r>
            <w:r w:rsidR="00032B46" w:rsidRPr="00B87649">
              <w:rPr>
                <w:rFonts w:ascii="Times New Roman" w:hAnsi="Times New Roman"/>
                <w:b/>
                <w:bCs/>
                <w:color w:val="000000" w:themeColor="text1"/>
                <w:sz w:val="26"/>
                <w:szCs w:val="26"/>
                <w:lang w:val="ro-RO"/>
              </w:rPr>
              <w:t xml:space="preserve"> </w:t>
            </w:r>
            <w:r w:rsidRPr="00B87649">
              <w:rPr>
                <w:rFonts w:ascii="Times New Roman" w:hAnsi="Times New Roman"/>
                <w:b/>
                <w:bCs/>
                <w:color w:val="000000" w:themeColor="text1"/>
                <w:sz w:val="26"/>
                <w:szCs w:val="26"/>
                <w:lang w:val="ro-RO"/>
              </w:rPr>
              <w:t>normativ</w:t>
            </w:r>
          </w:p>
        </w:tc>
      </w:tr>
      <w:tr w:rsidR="004E0D51" w:rsidRPr="00B87649" w14:paraId="10824641" w14:textId="77777777" w:rsidTr="004E0D51">
        <w:tc>
          <w:tcPr>
            <w:tcW w:w="93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17CEC4E" w14:textId="4CFCEB30" w:rsidR="004E0D51" w:rsidRPr="00B87649" w:rsidRDefault="00FF0819" w:rsidP="00042BE9">
            <w:pPr>
              <w:spacing w:line="276" w:lineRule="auto"/>
              <w:rPr>
                <w:rFonts w:ascii="Times New Roman" w:hAnsi="Times New Roman"/>
                <w:bCs/>
                <w:color w:val="000000" w:themeColor="text1"/>
                <w:sz w:val="26"/>
                <w:szCs w:val="26"/>
                <w:lang w:val="ro-RO"/>
              </w:rPr>
            </w:pPr>
            <w:r w:rsidRPr="00B87649">
              <w:rPr>
                <w:rFonts w:ascii="Times New Roman" w:hAnsi="Times New Roman"/>
                <w:bCs/>
                <w:color w:val="000000" w:themeColor="text1"/>
                <w:sz w:val="26"/>
                <w:szCs w:val="26"/>
                <w:lang w:val="ro-RO"/>
              </w:rPr>
              <w:t xml:space="preserve">Potrivit prevederilor din proiect, autoritatea competentă responsabilă de realizarea controalelor este Agenția Națională </w:t>
            </w:r>
            <w:r w:rsidR="005D7823" w:rsidRPr="00B87649">
              <w:rPr>
                <w:rFonts w:ascii="Times New Roman" w:hAnsi="Times New Roman"/>
                <w:bCs/>
                <w:color w:val="000000" w:themeColor="text1"/>
                <w:sz w:val="26"/>
                <w:szCs w:val="26"/>
                <w:lang w:val="ro-RO"/>
              </w:rPr>
              <w:t>pentru Siguranța Alimentelor, care își planifică aceste controale oficiale, precum și mijloacele financiare necesare pentru efectuarea acestora.</w:t>
            </w:r>
          </w:p>
        </w:tc>
      </w:tr>
    </w:tbl>
    <w:p w14:paraId="7F3A24F0" w14:textId="77777777" w:rsidR="00BB60B7" w:rsidRPr="001F5A89" w:rsidRDefault="00BB60B7" w:rsidP="00713D5B">
      <w:pPr>
        <w:pBdr>
          <w:top w:val="none" w:sz="4" w:space="0" w:color="000000"/>
          <w:left w:val="none" w:sz="4" w:space="0" w:color="000000"/>
          <w:bottom w:val="none" w:sz="4" w:space="0" w:color="000000"/>
          <w:right w:val="none" w:sz="4" w:space="0" w:color="000000"/>
        </w:pBdr>
        <w:tabs>
          <w:tab w:val="left" w:pos="884"/>
          <w:tab w:val="left" w:pos="1196"/>
        </w:tabs>
        <w:ind w:firstLine="0"/>
        <w:rPr>
          <w:b/>
          <w:color w:val="000000" w:themeColor="text1"/>
          <w:sz w:val="32"/>
          <w:szCs w:val="32"/>
          <w:lang w:val="ro-RO"/>
        </w:rPr>
      </w:pPr>
    </w:p>
    <w:p w14:paraId="5E4AF753" w14:textId="77777777" w:rsidR="00562D93" w:rsidRDefault="001F5A89" w:rsidP="001F5A89">
      <w:pPr>
        <w:pBdr>
          <w:top w:val="none" w:sz="4" w:space="0" w:color="000000"/>
          <w:left w:val="none" w:sz="4" w:space="0" w:color="000000"/>
          <w:bottom w:val="none" w:sz="4" w:space="0" w:color="000000"/>
          <w:right w:val="none" w:sz="4" w:space="0" w:color="000000"/>
        </w:pBdr>
        <w:tabs>
          <w:tab w:val="left" w:pos="884"/>
          <w:tab w:val="left" w:pos="1196"/>
        </w:tabs>
        <w:ind w:firstLine="0"/>
        <w:rPr>
          <w:b/>
          <w:color w:val="000000" w:themeColor="text1"/>
          <w:sz w:val="28"/>
          <w:szCs w:val="28"/>
          <w:lang w:val="ro-RO"/>
        </w:rPr>
      </w:pPr>
      <w:r>
        <w:rPr>
          <w:b/>
          <w:color w:val="000000" w:themeColor="text1"/>
          <w:sz w:val="28"/>
          <w:szCs w:val="28"/>
          <w:lang w:val="ro-RO"/>
        </w:rPr>
        <w:t xml:space="preserve"> </w:t>
      </w:r>
    </w:p>
    <w:p w14:paraId="527E3E22" w14:textId="7CFF21AF" w:rsidR="00A26D5F" w:rsidRDefault="00BB60B7" w:rsidP="001F5A89">
      <w:pPr>
        <w:pBdr>
          <w:top w:val="none" w:sz="4" w:space="0" w:color="000000"/>
          <w:left w:val="none" w:sz="4" w:space="0" w:color="000000"/>
          <w:bottom w:val="none" w:sz="4" w:space="0" w:color="000000"/>
          <w:right w:val="none" w:sz="4" w:space="0" w:color="000000"/>
        </w:pBdr>
        <w:tabs>
          <w:tab w:val="left" w:pos="884"/>
          <w:tab w:val="left" w:pos="1196"/>
        </w:tabs>
        <w:ind w:firstLine="0"/>
        <w:rPr>
          <w:b/>
          <w:color w:val="000000" w:themeColor="text1"/>
          <w:sz w:val="28"/>
          <w:szCs w:val="28"/>
          <w:lang w:val="ro-RO"/>
        </w:rPr>
      </w:pPr>
      <w:r w:rsidRPr="001F5A89">
        <w:rPr>
          <w:b/>
          <w:color w:val="000000" w:themeColor="text1"/>
          <w:sz w:val="28"/>
          <w:szCs w:val="28"/>
          <w:lang w:val="ro-RO"/>
        </w:rPr>
        <w:t>Secretar de Stat</w:t>
      </w:r>
      <w:r w:rsidRPr="001F5A89">
        <w:rPr>
          <w:b/>
          <w:color w:val="000000" w:themeColor="text1"/>
          <w:sz w:val="28"/>
          <w:szCs w:val="28"/>
          <w:lang w:val="ro-RO"/>
        </w:rPr>
        <w:tab/>
      </w:r>
      <w:r w:rsidRPr="001F5A89">
        <w:rPr>
          <w:b/>
          <w:color w:val="000000" w:themeColor="text1"/>
          <w:sz w:val="28"/>
          <w:szCs w:val="28"/>
          <w:lang w:val="ro-RO"/>
        </w:rPr>
        <w:tab/>
      </w:r>
      <w:r w:rsidRPr="001F5A89">
        <w:rPr>
          <w:b/>
          <w:color w:val="000000" w:themeColor="text1"/>
          <w:sz w:val="28"/>
          <w:szCs w:val="28"/>
          <w:lang w:val="ro-RO"/>
        </w:rPr>
        <w:tab/>
      </w:r>
      <w:r w:rsidRPr="001F5A89">
        <w:rPr>
          <w:b/>
          <w:color w:val="000000" w:themeColor="text1"/>
          <w:sz w:val="28"/>
          <w:szCs w:val="28"/>
          <w:lang w:val="ro-RO"/>
        </w:rPr>
        <w:tab/>
      </w:r>
      <w:r w:rsidRPr="001F5A89">
        <w:rPr>
          <w:b/>
          <w:color w:val="000000" w:themeColor="text1"/>
          <w:sz w:val="28"/>
          <w:szCs w:val="28"/>
          <w:lang w:val="ro-RO"/>
        </w:rPr>
        <w:tab/>
      </w:r>
      <w:r w:rsidR="001F5A89">
        <w:rPr>
          <w:b/>
          <w:color w:val="000000" w:themeColor="text1"/>
          <w:sz w:val="28"/>
          <w:szCs w:val="28"/>
          <w:lang w:val="ro-RO"/>
        </w:rPr>
        <w:t xml:space="preserve">                 </w:t>
      </w:r>
      <w:r w:rsidRPr="001F5A89">
        <w:rPr>
          <w:b/>
          <w:color w:val="000000" w:themeColor="text1"/>
          <w:sz w:val="28"/>
          <w:szCs w:val="28"/>
          <w:lang w:val="ro-RO"/>
        </w:rPr>
        <w:t>Andrian DIGOLEAN</w:t>
      </w:r>
    </w:p>
    <w:p w14:paraId="7CD5ADE6" w14:textId="77777777" w:rsidR="00562D93" w:rsidRDefault="00562D93" w:rsidP="001F5A89">
      <w:pPr>
        <w:pBdr>
          <w:top w:val="none" w:sz="4" w:space="0" w:color="000000"/>
          <w:left w:val="none" w:sz="4" w:space="0" w:color="000000"/>
          <w:bottom w:val="none" w:sz="4" w:space="0" w:color="000000"/>
          <w:right w:val="none" w:sz="4" w:space="0" w:color="000000"/>
        </w:pBdr>
        <w:tabs>
          <w:tab w:val="left" w:pos="884"/>
          <w:tab w:val="left" w:pos="1196"/>
        </w:tabs>
        <w:ind w:firstLine="0"/>
        <w:rPr>
          <w:b/>
          <w:color w:val="000000" w:themeColor="text1"/>
          <w:sz w:val="28"/>
          <w:szCs w:val="28"/>
          <w:lang w:val="ro-RO"/>
        </w:rPr>
      </w:pPr>
    </w:p>
    <w:p w14:paraId="2960A57A" w14:textId="77777777" w:rsidR="00A26D5F" w:rsidRDefault="00A26D5F" w:rsidP="001F5A89">
      <w:pPr>
        <w:pBdr>
          <w:top w:val="none" w:sz="4" w:space="0" w:color="000000"/>
          <w:left w:val="none" w:sz="4" w:space="0" w:color="000000"/>
          <w:bottom w:val="none" w:sz="4" w:space="0" w:color="000000"/>
          <w:right w:val="none" w:sz="4" w:space="0" w:color="000000"/>
        </w:pBdr>
        <w:tabs>
          <w:tab w:val="left" w:pos="884"/>
          <w:tab w:val="left" w:pos="1196"/>
        </w:tabs>
        <w:ind w:firstLine="0"/>
        <w:rPr>
          <w:b/>
          <w:color w:val="000000" w:themeColor="text1"/>
          <w:sz w:val="28"/>
          <w:szCs w:val="28"/>
          <w:lang w:val="ro-RO"/>
        </w:rPr>
      </w:pPr>
    </w:p>
    <w:p w14:paraId="025B0906" w14:textId="77777777" w:rsidR="00A26D5F" w:rsidRPr="00A26D5F" w:rsidRDefault="00A26D5F" w:rsidP="00A26D5F">
      <w:pPr>
        <w:pBdr>
          <w:top w:val="none" w:sz="4" w:space="0" w:color="000000"/>
          <w:left w:val="none" w:sz="4" w:space="0" w:color="000000"/>
          <w:bottom w:val="none" w:sz="4" w:space="0" w:color="000000"/>
          <w:right w:val="none" w:sz="4" w:space="0" w:color="000000"/>
        </w:pBdr>
        <w:tabs>
          <w:tab w:val="left" w:pos="884"/>
          <w:tab w:val="left" w:pos="1196"/>
        </w:tabs>
        <w:ind w:firstLine="0"/>
        <w:rPr>
          <w:i/>
          <w:color w:val="000000" w:themeColor="text1"/>
          <w:sz w:val="16"/>
          <w:szCs w:val="16"/>
        </w:rPr>
      </w:pPr>
      <w:r w:rsidRPr="00A26D5F">
        <w:rPr>
          <w:i/>
          <w:color w:val="000000" w:themeColor="text1"/>
          <w:sz w:val="16"/>
          <w:szCs w:val="16"/>
        </w:rPr>
        <w:t>Ex. Oglinda Maria</w:t>
      </w:r>
      <w:bookmarkStart w:id="0" w:name="_GoBack"/>
      <w:bookmarkEnd w:id="0"/>
    </w:p>
    <w:p w14:paraId="7BB8F9FB" w14:textId="55E80FDC" w:rsidR="00A26D5F" w:rsidRPr="00EE1863" w:rsidRDefault="00A26D5F" w:rsidP="001F5A89">
      <w:pPr>
        <w:pBdr>
          <w:top w:val="none" w:sz="4" w:space="0" w:color="000000"/>
          <w:left w:val="none" w:sz="4" w:space="0" w:color="000000"/>
          <w:bottom w:val="none" w:sz="4" w:space="0" w:color="000000"/>
          <w:right w:val="none" w:sz="4" w:space="0" w:color="000000"/>
        </w:pBdr>
        <w:tabs>
          <w:tab w:val="left" w:pos="884"/>
          <w:tab w:val="left" w:pos="1196"/>
        </w:tabs>
        <w:ind w:firstLine="0"/>
        <w:rPr>
          <w:i/>
          <w:color w:val="000000" w:themeColor="text1"/>
          <w:sz w:val="16"/>
          <w:szCs w:val="16"/>
        </w:rPr>
      </w:pPr>
      <w:r w:rsidRPr="00A26D5F">
        <w:rPr>
          <w:i/>
          <w:color w:val="000000" w:themeColor="text1"/>
          <w:sz w:val="16"/>
          <w:szCs w:val="16"/>
        </w:rPr>
        <w:t>Tel.022-204-</w:t>
      </w:r>
      <w:r w:rsidR="00EE1863">
        <w:rPr>
          <w:i/>
          <w:color w:val="000000" w:themeColor="text1"/>
          <w:sz w:val="16"/>
          <w:szCs w:val="16"/>
        </w:rPr>
        <w:t>540</w:t>
      </w:r>
    </w:p>
    <w:sectPr w:rsidR="00A26D5F" w:rsidRPr="00EE1863" w:rsidSect="003E4147">
      <w:headerReference w:type="first" r:id="rId13"/>
      <w:pgSz w:w="11907" w:h="16840" w:code="9"/>
      <w:pgMar w:top="1361" w:right="851" w:bottom="1247" w:left="1701" w:header="1131"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7DE9F" w14:textId="77777777" w:rsidR="00735432" w:rsidRDefault="00735432">
      <w:r>
        <w:separator/>
      </w:r>
    </w:p>
  </w:endnote>
  <w:endnote w:type="continuationSeparator" w:id="0">
    <w:p w14:paraId="68553D4C" w14:textId="77777777" w:rsidR="00735432" w:rsidRDefault="00735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 Benguiat_Bold">
    <w:altName w:val="Cambria Math"/>
    <w:charset w:val="00"/>
    <w:family w:val="swiss"/>
    <w:pitch w:val="default"/>
    <w:sig w:usb0="00000000" w:usb1="00000000" w:usb2="00000000" w:usb3="00000000" w:csb0="00000001" w:csb1="00000000"/>
  </w:font>
  <w:font w:name="$Caslon">
    <w:altName w:val="Cambria Math"/>
    <w:charset w:val="00"/>
    <w:family w:val="swiss"/>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D8950D" w14:textId="77777777" w:rsidR="00735432" w:rsidRDefault="00735432">
      <w:r>
        <w:separator/>
      </w:r>
    </w:p>
  </w:footnote>
  <w:footnote w:type="continuationSeparator" w:id="0">
    <w:p w14:paraId="66B01548" w14:textId="77777777" w:rsidR="00735432" w:rsidRDefault="007354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A24B1" w14:textId="77777777" w:rsidR="00D07A16" w:rsidRPr="00032B46" w:rsidRDefault="00D07A16">
    <w:pPr>
      <w:pStyle w:val="Header"/>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32B51"/>
    <w:multiLevelType w:val="hybridMultilevel"/>
    <w:tmpl w:val="752C7B08"/>
    <w:lvl w:ilvl="0" w:tplc="DA00D68C">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 w15:restartNumberingAfterBreak="0">
    <w:nsid w:val="0FC070A0"/>
    <w:multiLevelType w:val="hybridMultilevel"/>
    <w:tmpl w:val="F714410A"/>
    <w:lvl w:ilvl="0" w:tplc="53EACE7C">
      <w:start w:val="3"/>
      <w:numFmt w:val="bullet"/>
      <w:lvlText w:val="-"/>
      <w:lvlJc w:val="left"/>
      <w:pPr>
        <w:ind w:left="1489" w:hanging="360"/>
      </w:pPr>
      <w:rPr>
        <w:rFonts w:ascii="Times New Roman" w:eastAsia="Calibri" w:hAnsi="Times New Roman" w:cs="Times New Roman" w:hint="default"/>
      </w:rPr>
    </w:lvl>
    <w:lvl w:ilvl="1" w:tplc="04180003" w:tentative="1">
      <w:start w:val="1"/>
      <w:numFmt w:val="bullet"/>
      <w:lvlText w:val="o"/>
      <w:lvlJc w:val="left"/>
      <w:pPr>
        <w:ind w:left="2209" w:hanging="360"/>
      </w:pPr>
      <w:rPr>
        <w:rFonts w:ascii="Courier New" w:hAnsi="Courier New" w:cs="Courier New" w:hint="default"/>
      </w:rPr>
    </w:lvl>
    <w:lvl w:ilvl="2" w:tplc="04180005" w:tentative="1">
      <w:start w:val="1"/>
      <w:numFmt w:val="bullet"/>
      <w:lvlText w:val=""/>
      <w:lvlJc w:val="left"/>
      <w:pPr>
        <w:ind w:left="2929" w:hanging="360"/>
      </w:pPr>
      <w:rPr>
        <w:rFonts w:ascii="Wingdings" w:hAnsi="Wingdings" w:hint="default"/>
      </w:rPr>
    </w:lvl>
    <w:lvl w:ilvl="3" w:tplc="04180001" w:tentative="1">
      <w:start w:val="1"/>
      <w:numFmt w:val="bullet"/>
      <w:lvlText w:val=""/>
      <w:lvlJc w:val="left"/>
      <w:pPr>
        <w:ind w:left="3649" w:hanging="360"/>
      </w:pPr>
      <w:rPr>
        <w:rFonts w:ascii="Symbol" w:hAnsi="Symbol" w:hint="default"/>
      </w:rPr>
    </w:lvl>
    <w:lvl w:ilvl="4" w:tplc="04180003" w:tentative="1">
      <w:start w:val="1"/>
      <w:numFmt w:val="bullet"/>
      <w:lvlText w:val="o"/>
      <w:lvlJc w:val="left"/>
      <w:pPr>
        <w:ind w:left="4369" w:hanging="360"/>
      </w:pPr>
      <w:rPr>
        <w:rFonts w:ascii="Courier New" w:hAnsi="Courier New" w:cs="Courier New" w:hint="default"/>
      </w:rPr>
    </w:lvl>
    <w:lvl w:ilvl="5" w:tplc="04180005" w:tentative="1">
      <w:start w:val="1"/>
      <w:numFmt w:val="bullet"/>
      <w:lvlText w:val=""/>
      <w:lvlJc w:val="left"/>
      <w:pPr>
        <w:ind w:left="5089" w:hanging="360"/>
      </w:pPr>
      <w:rPr>
        <w:rFonts w:ascii="Wingdings" w:hAnsi="Wingdings" w:hint="default"/>
      </w:rPr>
    </w:lvl>
    <w:lvl w:ilvl="6" w:tplc="04180001" w:tentative="1">
      <w:start w:val="1"/>
      <w:numFmt w:val="bullet"/>
      <w:lvlText w:val=""/>
      <w:lvlJc w:val="left"/>
      <w:pPr>
        <w:ind w:left="5809" w:hanging="360"/>
      </w:pPr>
      <w:rPr>
        <w:rFonts w:ascii="Symbol" w:hAnsi="Symbol" w:hint="default"/>
      </w:rPr>
    </w:lvl>
    <w:lvl w:ilvl="7" w:tplc="04180003" w:tentative="1">
      <w:start w:val="1"/>
      <w:numFmt w:val="bullet"/>
      <w:lvlText w:val="o"/>
      <w:lvlJc w:val="left"/>
      <w:pPr>
        <w:ind w:left="6529" w:hanging="360"/>
      </w:pPr>
      <w:rPr>
        <w:rFonts w:ascii="Courier New" w:hAnsi="Courier New" w:cs="Courier New" w:hint="default"/>
      </w:rPr>
    </w:lvl>
    <w:lvl w:ilvl="8" w:tplc="04180005" w:tentative="1">
      <w:start w:val="1"/>
      <w:numFmt w:val="bullet"/>
      <w:lvlText w:val=""/>
      <w:lvlJc w:val="left"/>
      <w:pPr>
        <w:ind w:left="7249" w:hanging="360"/>
      </w:pPr>
      <w:rPr>
        <w:rFonts w:ascii="Wingdings" w:hAnsi="Wingdings" w:hint="default"/>
      </w:rPr>
    </w:lvl>
  </w:abstractNum>
  <w:abstractNum w:abstractNumId="4"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5"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6"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8"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9"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10" w15:restartNumberingAfterBreak="0">
    <w:nsid w:val="23524278"/>
    <w:multiLevelType w:val="hybridMultilevel"/>
    <w:tmpl w:val="FA1E0390"/>
    <w:lvl w:ilvl="0" w:tplc="44D4D988">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2"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3"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5"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8"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9"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20"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21"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2"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3"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5"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6"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7"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8"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9"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30"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31"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2"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3"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4" w15:restartNumberingAfterBreak="0">
    <w:nsid w:val="5B435642"/>
    <w:multiLevelType w:val="multilevel"/>
    <w:tmpl w:val="855488F4"/>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5"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6"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7"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9"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40" w15:restartNumberingAfterBreak="0">
    <w:nsid w:val="64EE4A30"/>
    <w:multiLevelType w:val="hybridMultilevel"/>
    <w:tmpl w:val="FAB6D610"/>
    <w:lvl w:ilvl="0" w:tplc="57A6DF9C">
      <w:start w:val="8"/>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42"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3"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4"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6"/>
  </w:num>
  <w:num w:numId="2">
    <w:abstractNumId w:val="38"/>
  </w:num>
  <w:num w:numId="3">
    <w:abstractNumId w:val="17"/>
  </w:num>
  <w:num w:numId="4">
    <w:abstractNumId w:val="30"/>
  </w:num>
  <w:num w:numId="5">
    <w:abstractNumId w:val="19"/>
  </w:num>
  <w:num w:numId="6">
    <w:abstractNumId w:val="14"/>
  </w:num>
  <w:num w:numId="7">
    <w:abstractNumId w:val="7"/>
  </w:num>
  <w:num w:numId="8">
    <w:abstractNumId w:val="8"/>
  </w:num>
  <w:num w:numId="9">
    <w:abstractNumId w:val="27"/>
  </w:num>
  <w:num w:numId="10">
    <w:abstractNumId w:val="5"/>
  </w:num>
  <w:num w:numId="11">
    <w:abstractNumId w:val="26"/>
  </w:num>
  <w:num w:numId="12">
    <w:abstractNumId w:val="4"/>
  </w:num>
  <w:num w:numId="13">
    <w:abstractNumId w:val="41"/>
  </w:num>
  <w:num w:numId="14">
    <w:abstractNumId w:val="20"/>
  </w:num>
  <w:num w:numId="15">
    <w:abstractNumId w:val="21"/>
  </w:num>
  <w:num w:numId="16">
    <w:abstractNumId w:val="35"/>
  </w:num>
  <w:num w:numId="17">
    <w:abstractNumId w:val="31"/>
  </w:num>
  <w:num w:numId="18">
    <w:abstractNumId w:val="25"/>
  </w:num>
  <w:num w:numId="19">
    <w:abstractNumId w:val="22"/>
  </w:num>
  <w:num w:numId="20">
    <w:abstractNumId w:val="11"/>
  </w:num>
  <w:num w:numId="21">
    <w:abstractNumId w:val="33"/>
  </w:num>
  <w:num w:numId="22">
    <w:abstractNumId w:val="6"/>
  </w:num>
  <w:num w:numId="23">
    <w:abstractNumId w:val="16"/>
  </w:num>
  <w:num w:numId="24">
    <w:abstractNumId w:val="13"/>
  </w:num>
  <w:num w:numId="25">
    <w:abstractNumId w:val="23"/>
  </w:num>
  <w:num w:numId="26">
    <w:abstractNumId w:val="37"/>
  </w:num>
  <w:num w:numId="27">
    <w:abstractNumId w:val="28"/>
  </w:num>
  <w:num w:numId="28">
    <w:abstractNumId w:val="43"/>
    <w:lvlOverride w:ilvl="0">
      <w:startOverride w:val="1"/>
    </w:lvlOverride>
  </w:num>
  <w:num w:numId="29">
    <w:abstractNumId w:val="24"/>
  </w:num>
  <w:num w:numId="30">
    <w:abstractNumId w:val="9"/>
  </w:num>
  <w:num w:numId="31">
    <w:abstractNumId w:val="42"/>
  </w:num>
  <w:num w:numId="32">
    <w:abstractNumId w:val="43"/>
  </w:num>
  <w:num w:numId="33">
    <w:abstractNumId w:val="15"/>
  </w:num>
  <w:num w:numId="34">
    <w:abstractNumId w:val="45"/>
  </w:num>
  <w:num w:numId="35">
    <w:abstractNumId w:val="44"/>
  </w:num>
  <w:num w:numId="36">
    <w:abstractNumId w:val="1"/>
  </w:num>
  <w:num w:numId="37">
    <w:abstractNumId w:val="12"/>
  </w:num>
  <w:num w:numId="38">
    <w:abstractNumId w:val="32"/>
  </w:num>
  <w:num w:numId="39">
    <w:abstractNumId w:val="18"/>
  </w:num>
  <w:num w:numId="40">
    <w:abstractNumId w:val="39"/>
  </w:num>
  <w:num w:numId="41">
    <w:abstractNumId w:val="29"/>
  </w:num>
  <w:num w:numId="42">
    <w:abstractNumId w:val="2"/>
  </w:num>
  <w:num w:numId="43">
    <w:abstractNumId w:val="46"/>
  </w:num>
  <w:num w:numId="44">
    <w:abstractNumId w:val="34"/>
  </w:num>
  <w:num w:numId="45">
    <w:abstractNumId w:val="10"/>
  </w:num>
  <w:num w:numId="46">
    <w:abstractNumId w:val="40"/>
  </w:num>
  <w:num w:numId="47">
    <w:abstractNumId w:val="0"/>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gutterAtTop/>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13460"/>
    <w:rsid w:val="00013804"/>
    <w:rsid w:val="00013AC9"/>
    <w:rsid w:val="0001747F"/>
    <w:rsid w:val="00023126"/>
    <w:rsid w:val="0002435C"/>
    <w:rsid w:val="00027271"/>
    <w:rsid w:val="00027805"/>
    <w:rsid w:val="00031DFE"/>
    <w:rsid w:val="00032B46"/>
    <w:rsid w:val="0004289C"/>
    <w:rsid w:val="00042BE9"/>
    <w:rsid w:val="00043AC7"/>
    <w:rsid w:val="00044D19"/>
    <w:rsid w:val="00052045"/>
    <w:rsid w:val="00052DDE"/>
    <w:rsid w:val="00053BE5"/>
    <w:rsid w:val="00054810"/>
    <w:rsid w:val="000713DA"/>
    <w:rsid w:val="00071EAA"/>
    <w:rsid w:val="0007236F"/>
    <w:rsid w:val="0007268F"/>
    <w:rsid w:val="00075A5F"/>
    <w:rsid w:val="00080BAF"/>
    <w:rsid w:val="00081267"/>
    <w:rsid w:val="00082414"/>
    <w:rsid w:val="00083194"/>
    <w:rsid w:val="00085029"/>
    <w:rsid w:val="000974A4"/>
    <w:rsid w:val="000A6BA5"/>
    <w:rsid w:val="000B0C74"/>
    <w:rsid w:val="000B2F37"/>
    <w:rsid w:val="000B3D87"/>
    <w:rsid w:val="000B50EE"/>
    <w:rsid w:val="000B7223"/>
    <w:rsid w:val="000C041B"/>
    <w:rsid w:val="000C232E"/>
    <w:rsid w:val="000C2AB4"/>
    <w:rsid w:val="000D3D64"/>
    <w:rsid w:val="000D5C74"/>
    <w:rsid w:val="000E170F"/>
    <w:rsid w:val="000E1D40"/>
    <w:rsid w:val="000E2800"/>
    <w:rsid w:val="000E3876"/>
    <w:rsid w:val="000E5807"/>
    <w:rsid w:val="000E6D4B"/>
    <w:rsid w:val="000F497A"/>
    <w:rsid w:val="000F5AF2"/>
    <w:rsid w:val="00101656"/>
    <w:rsid w:val="00102AD8"/>
    <w:rsid w:val="00113956"/>
    <w:rsid w:val="001147C3"/>
    <w:rsid w:val="0011591D"/>
    <w:rsid w:val="00116035"/>
    <w:rsid w:val="001211EA"/>
    <w:rsid w:val="001226B0"/>
    <w:rsid w:val="00124379"/>
    <w:rsid w:val="001263DC"/>
    <w:rsid w:val="0013038B"/>
    <w:rsid w:val="00132681"/>
    <w:rsid w:val="00143389"/>
    <w:rsid w:val="00143CC4"/>
    <w:rsid w:val="00147817"/>
    <w:rsid w:val="0015146D"/>
    <w:rsid w:val="00152102"/>
    <w:rsid w:val="00155A57"/>
    <w:rsid w:val="00157D40"/>
    <w:rsid w:val="00162BE7"/>
    <w:rsid w:val="001647B8"/>
    <w:rsid w:val="001669B4"/>
    <w:rsid w:val="00167406"/>
    <w:rsid w:val="00167939"/>
    <w:rsid w:val="0017006C"/>
    <w:rsid w:val="00170C3E"/>
    <w:rsid w:val="00173C10"/>
    <w:rsid w:val="00174E20"/>
    <w:rsid w:val="00176AD2"/>
    <w:rsid w:val="00184334"/>
    <w:rsid w:val="00185AC8"/>
    <w:rsid w:val="00187433"/>
    <w:rsid w:val="00187AE6"/>
    <w:rsid w:val="00191428"/>
    <w:rsid w:val="001927AA"/>
    <w:rsid w:val="00193554"/>
    <w:rsid w:val="00196031"/>
    <w:rsid w:val="00197518"/>
    <w:rsid w:val="001A25C3"/>
    <w:rsid w:val="001A37C7"/>
    <w:rsid w:val="001B2127"/>
    <w:rsid w:val="001B3BE4"/>
    <w:rsid w:val="001B5818"/>
    <w:rsid w:val="001B66A4"/>
    <w:rsid w:val="001B6E6E"/>
    <w:rsid w:val="001B7765"/>
    <w:rsid w:val="001C16A1"/>
    <w:rsid w:val="001C1A93"/>
    <w:rsid w:val="001C3F21"/>
    <w:rsid w:val="001C4EEE"/>
    <w:rsid w:val="001D05B9"/>
    <w:rsid w:val="001D2FA2"/>
    <w:rsid w:val="001E3CC8"/>
    <w:rsid w:val="001E4497"/>
    <w:rsid w:val="001E4665"/>
    <w:rsid w:val="001E6783"/>
    <w:rsid w:val="001E7D8D"/>
    <w:rsid w:val="001E7F1C"/>
    <w:rsid w:val="001F0570"/>
    <w:rsid w:val="001F1C0C"/>
    <w:rsid w:val="001F2097"/>
    <w:rsid w:val="001F5A89"/>
    <w:rsid w:val="002000EB"/>
    <w:rsid w:val="00200223"/>
    <w:rsid w:val="00200516"/>
    <w:rsid w:val="002030A1"/>
    <w:rsid w:val="00205100"/>
    <w:rsid w:val="0020794F"/>
    <w:rsid w:val="00210335"/>
    <w:rsid w:val="002121DA"/>
    <w:rsid w:val="002138AB"/>
    <w:rsid w:val="00215410"/>
    <w:rsid w:val="002164C9"/>
    <w:rsid w:val="00216E36"/>
    <w:rsid w:val="002170A5"/>
    <w:rsid w:val="00230761"/>
    <w:rsid w:val="002334DB"/>
    <w:rsid w:val="00235ACF"/>
    <w:rsid w:val="00235D4C"/>
    <w:rsid w:val="00236D54"/>
    <w:rsid w:val="00236E65"/>
    <w:rsid w:val="002372B8"/>
    <w:rsid w:val="00240AC0"/>
    <w:rsid w:val="00241C60"/>
    <w:rsid w:val="002453BD"/>
    <w:rsid w:val="00252218"/>
    <w:rsid w:val="00256EC3"/>
    <w:rsid w:val="00257353"/>
    <w:rsid w:val="00261959"/>
    <w:rsid w:val="00265D36"/>
    <w:rsid w:val="002704D4"/>
    <w:rsid w:val="002721D2"/>
    <w:rsid w:val="0027425A"/>
    <w:rsid w:val="00277723"/>
    <w:rsid w:val="0028093A"/>
    <w:rsid w:val="0028185B"/>
    <w:rsid w:val="00281C80"/>
    <w:rsid w:val="00285BD3"/>
    <w:rsid w:val="002950E0"/>
    <w:rsid w:val="002954C4"/>
    <w:rsid w:val="002A0AEC"/>
    <w:rsid w:val="002A15E0"/>
    <w:rsid w:val="002A263F"/>
    <w:rsid w:val="002A60F5"/>
    <w:rsid w:val="002B07BD"/>
    <w:rsid w:val="002B2EB6"/>
    <w:rsid w:val="002B5444"/>
    <w:rsid w:val="002B547F"/>
    <w:rsid w:val="002C21E9"/>
    <w:rsid w:val="002C4630"/>
    <w:rsid w:val="002D38C5"/>
    <w:rsid w:val="002D5A2B"/>
    <w:rsid w:val="002E1E0E"/>
    <w:rsid w:val="002E4217"/>
    <w:rsid w:val="002E505B"/>
    <w:rsid w:val="002E68A8"/>
    <w:rsid w:val="002E7BE7"/>
    <w:rsid w:val="002F30F7"/>
    <w:rsid w:val="002F3DAA"/>
    <w:rsid w:val="002F5F1E"/>
    <w:rsid w:val="002F7F00"/>
    <w:rsid w:val="002F7FB5"/>
    <w:rsid w:val="00301D7D"/>
    <w:rsid w:val="00302ED2"/>
    <w:rsid w:val="003030D6"/>
    <w:rsid w:val="00303426"/>
    <w:rsid w:val="0031555D"/>
    <w:rsid w:val="00315655"/>
    <w:rsid w:val="00315B32"/>
    <w:rsid w:val="00315BDC"/>
    <w:rsid w:val="00323CF3"/>
    <w:rsid w:val="00324559"/>
    <w:rsid w:val="00325AE5"/>
    <w:rsid w:val="00327C88"/>
    <w:rsid w:val="003331CC"/>
    <w:rsid w:val="0033387A"/>
    <w:rsid w:val="00334C0F"/>
    <w:rsid w:val="003358FF"/>
    <w:rsid w:val="003373E0"/>
    <w:rsid w:val="00344663"/>
    <w:rsid w:val="00347B79"/>
    <w:rsid w:val="003509A8"/>
    <w:rsid w:val="00351AD8"/>
    <w:rsid w:val="0035352C"/>
    <w:rsid w:val="00354545"/>
    <w:rsid w:val="00355007"/>
    <w:rsid w:val="00357D84"/>
    <w:rsid w:val="0036135C"/>
    <w:rsid w:val="00362D0C"/>
    <w:rsid w:val="0036518F"/>
    <w:rsid w:val="003651C1"/>
    <w:rsid w:val="0036768D"/>
    <w:rsid w:val="00367814"/>
    <w:rsid w:val="00367FA9"/>
    <w:rsid w:val="00374362"/>
    <w:rsid w:val="00377B12"/>
    <w:rsid w:val="00380147"/>
    <w:rsid w:val="00381C7D"/>
    <w:rsid w:val="003826AC"/>
    <w:rsid w:val="003839A0"/>
    <w:rsid w:val="00385C9B"/>
    <w:rsid w:val="003872BA"/>
    <w:rsid w:val="00387D77"/>
    <w:rsid w:val="00390504"/>
    <w:rsid w:val="00390C95"/>
    <w:rsid w:val="003922EF"/>
    <w:rsid w:val="0039398D"/>
    <w:rsid w:val="00394A57"/>
    <w:rsid w:val="00395EEB"/>
    <w:rsid w:val="00397415"/>
    <w:rsid w:val="003A0474"/>
    <w:rsid w:val="003A288B"/>
    <w:rsid w:val="003A2CB2"/>
    <w:rsid w:val="003A4D1C"/>
    <w:rsid w:val="003B257A"/>
    <w:rsid w:val="003B4EA1"/>
    <w:rsid w:val="003B5657"/>
    <w:rsid w:val="003B6D4E"/>
    <w:rsid w:val="003B7521"/>
    <w:rsid w:val="003C0C4D"/>
    <w:rsid w:val="003C11CC"/>
    <w:rsid w:val="003C3C6C"/>
    <w:rsid w:val="003C3DB4"/>
    <w:rsid w:val="003C3EB9"/>
    <w:rsid w:val="003D3AE3"/>
    <w:rsid w:val="003D4A83"/>
    <w:rsid w:val="003D5E8B"/>
    <w:rsid w:val="003D7DD6"/>
    <w:rsid w:val="003E1BDF"/>
    <w:rsid w:val="003E3748"/>
    <w:rsid w:val="003E4147"/>
    <w:rsid w:val="003E4DA7"/>
    <w:rsid w:val="003F0CD8"/>
    <w:rsid w:val="0040428C"/>
    <w:rsid w:val="0040468D"/>
    <w:rsid w:val="00405019"/>
    <w:rsid w:val="00406162"/>
    <w:rsid w:val="00406BA9"/>
    <w:rsid w:val="00407A96"/>
    <w:rsid w:val="00410C9A"/>
    <w:rsid w:val="00421AB5"/>
    <w:rsid w:val="00424212"/>
    <w:rsid w:val="00424CF9"/>
    <w:rsid w:val="0043208D"/>
    <w:rsid w:val="004333B4"/>
    <w:rsid w:val="00434203"/>
    <w:rsid w:val="0043581D"/>
    <w:rsid w:val="004464DF"/>
    <w:rsid w:val="00451B31"/>
    <w:rsid w:val="00452C3E"/>
    <w:rsid w:val="00452C6C"/>
    <w:rsid w:val="0045451B"/>
    <w:rsid w:val="00462007"/>
    <w:rsid w:val="0046364A"/>
    <w:rsid w:val="00464294"/>
    <w:rsid w:val="00465428"/>
    <w:rsid w:val="00466828"/>
    <w:rsid w:val="00466D58"/>
    <w:rsid w:val="004735CE"/>
    <w:rsid w:val="00474658"/>
    <w:rsid w:val="004767C6"/>
    <w:rsid w:val="0047683C"/>
    <w:rsid w:val="0047797E"/>
    <w:rsid w:val="00477D70"/>
    <w:rsid w:val="00482E5F"/>
    <w:rsid w:val="00486DB1"/>
    <w:rsid w:val="00491974"/>
    <w:rsid w:val="00495C60"/>
    <w:rsid w:val="00497F06"/>
    <w:rsid w:val="004A14A0"/>
    <w:rsid w:val="004A1A20"/>
    <w:rsid w:val="004A2D64"/>
    <w:rsid w:val="004A3757"/>
    <w:rsid w:val="004A5377"/>
    <w:rsid w:val="004A5BE9"/>
    <w:rsid w:val="004B1283"/>
    <w:rsid w:val="004C13DE"/>
    <w:rsid w:val="004C3E46"/>
    <w:rsid w:val="004C42EE"/>
    <w:rsid w:val="004C4898"/>
    <w:rsid w:val="004C4CFE"/>
    <w:rsid w:val="004C5835"/>
    <w:rsid w:val="004C6034"/>
    <w:rsid w:val="004D29E9"/>
    <w:rsid w:val="004D3941"/>
    <w:rsid w:val="004D77A0"/>
    <w:rsid w:val="004E0D51"/>
    <w:rsid w:val="004E2421"/>
    <w:rsid w:val="004E6489"/>
    <w:rsid w:val="004E6662"/>
    <w:rsid w:val="004F568A"/>
    <w:rsid w:val="005005E7"/>
    <w:rsid w:val="005020EC"/>
    <w:rsid w:val="0050256C"/>
    <w:rsid w:val="0050305C"/>
    <w:rsid w:val="005043E7"/>
    <w:rsid w:val="00510FBF"/>
    <w:rsid w:val="00514F88"/>
    <w:rsid w:val="00516555"/>
    <w:rsid w:val="00521BBF"/>
    <w:rsid w:val="00523C1B"/>
    <w:rsid w:val="00523C54"/>
    <w:rsid w:val="005246A4"/>
    <w:rsid w:val="005256CF"/>
    <w:rsid w:val="0054197F"/>
    <w:rsid w:val="00542C43"/>
    <w:rsid w:val="00543C54"/>
    <w:rsid w:val="005466DC"/>
    <w:rsid w:val="00551299"/>
    <w:rsid w:val="0055207B"/>
    <w:rsid w:val="005535FB"/>
    <w:rsid w:val="00555DF5"/>
    <w:rsid w:val="00562D93"/>
    <w:rsid w:val="00563C8B"/>
    <w:rsid w:val="00572006"/>
    <w:rsid w:val="00573261"/>
    <w:rsid w:val="00573E74"/>
    <w:rsid w:val="00576432"/>
    <w:rsid w:val="0057790F"/>
    <w:rsid w:val="00582470"/>
    <w:rsid w:val="005862FD"/>
    <w:rsid w:val="0059408F"/>
    <w:rsid w:val="00594DE5"/>
    <w:rsid w:val="00597175"/>
    <w:rsid w:val="005974B8"/>
    <w:rsid w:val="005A12D7"/>
    <w:rsid w:val="005A29D6"/>
    <w:rsid w:val="005A3D65"/>
    <w:rsid w:val="005A568F"/>
    <w:rsid w:val="005B0C92"/>
    <w:rsid w:val="005B11F0"/>
    <w:rsid w:val="005B7E20"/>
    <w:rsid w:val="005C1D42"/>
    <w:rsid w:val="005C2B82"/>
    <w:rsid w:val="005C412B"/>
    <w:rsid w:val="005C4835"/>
    <w:rsid w:val="005C53EC"/>
    <w:rsid w:val="005C5A53"/>
    <w:rsid w:val="005C7769"/>
    <w:rsid w:val="005D148D"/>
    <w:rsid w:val="005D5F1D"/>
    <w:rsid w:val="005D7823"/>
    <w:rsid w:val="005D7936"/>
    <w:rsid w:val="005E1FA0"/>
    <w:rsid w:val="005E37E8"/>
    <w:rsid w:val="005E7D6B"/>
    <w:rsid w:val="005F0F53"/>
    <w:rsid w:val="005F14A0"/>
    <w:rsid w:val="005F45E1"/>
    <w:rsid w:val="005F584A"/>
    <w:rsid w:val="005F5861"/>
    <w:rsid w:val="00602D4A"/>
    <w:rsid w:val="0060625D"/>
    <w:rsid w:val="00607455"/>
    <w:rsid w:val="00611BAA"/>
    <w:rsid w:val="00612D18"/>
    <w:rsid w:val="0061301D"/>
    <w:rsid w:val="0061392C"/>
    <w:rsid w:val="00615BB7"/>
    <w:rsid w:val="00616A16"/>
    <w:rsid w:val="00616EC2"/>
    <w:rsid w:val="00621954"/>
    <w:rsid w:val="00622E5F"/>
    <w:rsid w:val="00623361"/>
    <w:rsid w:val="00624BA9"/>
    <w:rsid w:val="0062575C"/>
    <w:rsid w:val="00630851"/>
    <w:rsid w:val="006339EB"/>
    <w:rsid w:val="00634EAB"/>
    <w:rsid w:val="0063670E"/>
    <w:rsid w:val="006559E3"/>
    <w:rsid w:val="00657577"/>
    <w:rsid w:val="006635A8"/>
    <w:rsid w:val="006660B2"/>
    <w:rsid w:val="0067056E"/>
    <w:rsid w:val="006715E6"/>
    <w:rsid w:val="006739CA"/>
    <w:rsid w:val="0068258E"/>
    <w:rsid w:val="006855AC"/>
    <w:rsid w:val="00691790"/>
    <w:rsid w:val="00692D7E"/>
    <w:rsid w:val="006933C3"/>
    <w:rsid w:val="006956E6"/>
    <w:rsid w:val="0069570C"/>
    <w:rsid w:val="00697045"/>
    <w:rsid w:val="006A27BD"/>
    <w:rsid w:val="006A337B"/>
    <w:rsid w:val="006A4E08"/>
    <w:rsid w:val="006A57D6"/>
    <w:rsid w:val="006A58BC"/>
    <w:rsid w:val="006B1ACB"/>
    <w:rsid w:val="006B5B13"/>
    <w:rsid w:val="006C2CBD"/>
    <w:rsid w:val="006C40C7"/>
    <w:rsid w:val="006D3EB7"/>
    <w:rsid w:val="006D7B49"/>
    <w:rsid w:val="006D7DEB"/>
    <w:rsid w:val="006E0A2E"/>
    <w:rsid w:val="006E1269"/>
    <w:rsid w:val="006E5F4D"/>
    <w:rsid w:val="006E658B"/>
    <w:rsid w:val="006E7D38"/>
    <w:rsid w:val="006F0870"/>
    <w:rsid w:val="006F1FB8"/>
    <w:rsid w:val="006F43CA"/>
    <w:rsid w:val="006F639D"/>
    <w:rsid w:val="006F7EF4"/>
    <w:rsid w:val="007026DD"/>
    <w:rsid w:val="00702770"/>
    <w:rsid w:val="007039A5"/>
    <w:rsid w:val="00703FCE"/>
    <w:rsid w:val="007062D4"/>
    <w:rsid w:val="00706B1F"/>
    <w:rsid w:val="00707AE1"/>
    <w:rsid w:val="00707B68"/>
    <w:rsid w:val="00711871"/>
    <w:rsid w:val="007126C4"/>
    <w:rsid w:val="00713D5B"/>
    <w:rsid w:val="007177E0"/>
    <w:rsid w:val="007258CF"/>
    <w:rsid w:val="00726FAA"/>
    <w:rsid w:val="007276B4"/>
    <w:rsid w:val="0073143B"/>
    <w:rsid w:val="00735432"/>
    <w:rsid w:val="00737731"/>
    <w:rsid w:val="00740210"/>
    <w:rsid w:val="007411D5"/>
    <w:rsid w:val="007412BD"/>
    <w:rsid w:val="00744923"/>
    <w:rsid w:val="00756464"/>
    <w:rsid w:val="00756648"/>
    <w:rsid w:val="007724CE"/>
    <w:rsid w:val="007805B0"/>
    <w:rsid w:val="00780A43"/>
    <w:rsid w:val="00780C21"/>
    <w:rsid w:val="0078643B"/>
    <w:rsid w:val="007879BF"/>
    <w:rsid w:val="0079167D"/>
    <w:rsid w:val="00793170"/>
    <w:rsid w:val="007A0931"/>
    <w:rsid w:val="007A230F"/>
    <w:rsid w:val="007A4309"/>
    <w:rsid w:val="007A457E"/>
    <w:rsid w:val="007B2131"/>
    <w:rsid w:val="007B2259"/>
    <w:rsid w:val="007B627D"/>
    <w:rsid w:val="007B6E7F"/>
    <w:rsid w:val="007C0411"/>
    <w:rsid w:val="007C088F"/>
    <w:rsid w:val="007C2C44"/>
    <w:rsid w:val="007C53A1"/>
    <w:rsid w:val="007C53BA"/>
    <w:rsid w:val="007C58BD"/>
    <w:rsid w:val="007C5D4B"/>
    <w:rsid w:val="007C7071"/>
    <w:rsid w:val="007D00B1"/>
    <w:rsid w:val="007D0A15"/>
    <w:rsid w:val="007D0E36"/>
    <w:rsid w:val="007D269C"/>
    <w:rsid w:val="007D4CB3"/>
    <w:rsid w:val="007D6182"/>
    <w:rsid w:val="007D7948"/>
    <w:rsid w:val="007D7EDD"/>
    <w:rsid w:val="007E02A5"/>
    <w:rsid w:val="007E058F"/>
    <w:rsid w:val="007E1EFF"/>
    <w:rsid w:val="007E3F69"/>
    <w:rsid w:val="007E7735"/>
    <w:rsid w:val="007F1254"/>
    <w:rsid w:val="007F1374"/>
    <w:rsid w:val="007F19DC"/>
    <w:rsid w:val="007F5D51"/>
    <w:rsid w:val="007F6F67"/>
    <w:rsid w:val="0080068B"/>
    <w:rsid w:val="00800EE1"/>
    <w:rsid w:val="00803440"/>
    <w:rsid w:val="00811CAE"/>
    <w:rsid w:val="008152E6"/>
    <w:rsid w:val="00825DC9"/>
    <w:rsid w:val="00826E49"/>
    <w:rsid w:val="00831DF3"/>
    <w:rsid w:val="008326E7"/>
    <w:rsid w:val="0083369A"/>
    <w:rsid w:val="00834CFA"/>
    <w:rsid w:val="0084153A"/>
    <w:rsid w:val="0084241F"/>
    <w:rsid w:val="00843687"/>
    <w:rsid w:val="00843CA0"/>
    <w:rsid w:val="0084434E"/>
    <w:rsid w:val="0084454E"/>
    <w:rsid w:val="008453F6"/>
    <w:rsid w:val="008506B1"/>
    <w:rsid w:val="00850834"/>
    <w:rsid w:val="008510CC"/>
    <w:rsid w:val="0085499B"/>
    <w:rsid w:val="00854C8D"/>
    <w:rsid w:val="00860C47"/>
    <w:rsid w:val="00862453"/>
    <w:rsid w:val="00863417"/>
    <w:rsid w:val="0086343C"/>
    <w:rsid w:val="00863D76"/>
    <w:rsid w:val="0086509B"/>
    <w:rsid w:val="008665D6"/>
    <w:rsid w:val="00871E1D"/>
    <w:rsid w:val="0087296A"/>
    <w:rsid w:val="008733C0"/>
    <w:rsid w:val="00876262"/>
    <w:rsid w:val="0088328E"/>
    <w:rsid w:val="00887042"/>
    <w:rsid w:val="00891049"/>
    <w:rsid w:val="00897403"/>
    <w:rsid w:val="008A40C0"/>
    <w:rsid w:val="008A487A"/>
    <w:rsid w:val="008A5923"/>
    <w:rsid w:val="008B1120"/>
    <w:rsid w:val="008B1AA1"/>
    <w:rsid w:val="008B1BFF"/>
    <w:rsid w:val="008B38B1"/>
    <w:rsid w:val="008B3950"/>
    <w:rsid w:val="008B4BE6"/>
    <w:rsid w:val="008C2DD5"/>
    <w:rsid w:val="008C5CD8"/>
    <w:rsid w:val="008C71A7"/>
    <w:rsid w:val="008D4EC0"/>
    <w:rsid w:val="008D7C25"/>
    <w:rsid w:val="008E11DB"/>
    <w:rsid w:val="008E1AA7"/>
    <w:rsid w:val="008F12A1"/>
    <w:rsid w:val="008F3624"/>
    <w:rsid w:val="008F49F2"/>
    <w:rsid w:val="008F5D62"/>
    <w:rsid w:val="008F6183"/>
    <w:rsid w:val="008F73D1"/>
    <w:rsid w:val="009002CA"/>
    <w:rsid w:val="0090378A"/>
    <w:rsid w:val="00903AF9"/>
    <w:rsid w:val="0090579F"/>
    <w:rsid w:val="009143C9"/>
    <w:rsid w:val="00915A40"/>
    <w:rsid w:val="009201C9"/>
    <w:rsid w:val="00925D64"/>
    <w:rsid w:val="0092688F"/>
    <w:rsid w:val="00930424"/>
    <w:rsid w:val="00930D3E"/>
    <w:rsid w:val="00942468"/>
    <w:rsid w:val="00942BCB"/>
    <w:rsid w:val="00942F03"/>
    <w:rsid w:val="00953155"/>
    <w:rsid w:val="00961B81"/>
    <w:rsid w:val="00961D9C"/>
    <w:rsid w:val="00962ED5"/>
    <w:rsid w:val="00964BCD"/>
    <w:rsid w:val="009707D9"/>
    <w:rsid w:val="00971561"/>
    <w:rsid w:val="00974D06"/>
    <w:rsid w:val="009761DA"/>
    <w:rsid w:val="00980E34"/>
    <w:rsid w:val="00983B83"/>
    <w:rsid w:val="009858FE"/>
    <w:rsid w:val="009860EA"/>
    <w:rsid w:val="0098653B"/>
    <w:rsid w:val="0099040E"/>
    <w:rsid w:val="00990719"/>
    <w:rsid w:val="00992472"/>
    <w:rsid w:val="0099315C"/>
    <w:rsid w:val="0099568C"/>
    <w:rsid w:val="009A03BE"/>
    <w:rsid w:val="009A32EC"/>
    <w:rsid w:val="009A5AB5"/>
    <w:rsid w:val="009B2764"/>
    <w:rsid w:val="009B2BB8"/>
    <w:rsid w:val="009B3F12"/>
    <w:rsid w:val="009B7D1E"/>
    <w:rsid w:val="009C02E5"/>
    <w:rsid w:val="009C0E0E"/>
    <w:rsid w:val="009C13E6"/>
    <w:rsid w:val="009C26E3"/>
    <w:rsid w:val="009C6DD1"/>
    <w:rsid w:val="009C7CD6"/>
    <w:rsid w:val="009D2789"/>
    <w:rsid w:val="009D3D7C"/>
    <w:rsid w:val="009D42EA"/>
    <w:rsid w:val="009D4495"/>
    <w:rsid w:val="009D4C0F"/>
    <w:rsid w:val="009D4D76"/>
    <w:rsid w:val="009D5C60"/>
    <w:rsid w:val="009D69C3"/>
    <w:rsid w:val="009D7C44"/>
    <w:rsid w:val="009E1AD7"/>
    <w:rsid w:val="009E4B57"/>
    <w:rsid w:val="009E5D45"/>
    <w:rsid w:val="009E7B86"/>
    <w:rsid w:val="009F366D"/>
    <w:rsid w:val="009F45EC"/>
    <w:rsid w:val="009F4BC1"/>
    <w:rsid w:val="009F5D0D"/>
    <w:rsid w:val="00A06362"/>
    <w:rsid w:val="00A13221"/>
    <w:rsid w:val="00A13D8B"/>
    <w:rsid w:val="00A17E50"/>
    <w:rsid w:val="00A2390C"/>
    <w:rsid w:val="00A244A2"/>
    <w:rsid w:val="00A24A81"/>
    <w:rsid w:val="00A26D5F"/>
    <w:rsid w:val="00A307AE"/>
    <w:rsid w:val="00A34443"/>
    <w:rsid w:val="00A345F7"/>
    <w:rsid w:val="00A3777B"/>
    <w:rsid w:val="00A404F7"/>
    <w:rsid w:val="00A42581"/>
    <w:rsid w:val="00A42B08"/>
    <w:rsid w:val="00A51447"/>
    <w:rsid w:val="00A53F34"/>
    <w:rsid w:val="00A540EB"/>
    <w:rsid w:val="00A5539A"/>
    <w:rsid w:val="00A56603"/>
    <w:rsid w:val="00A60B97"/>
    <w:rsid w:val="00A62901"/>
    <w:rsid w:val="00A71E51"/>
    <w:rsid w:val="00A764E4"/>
    <w:rsid w:val="00A767F7"/>
    <w:rsid w:val="00A77F56"/>
    <w:rsid w:val="00A8095A"/>
    <w:rsid w:val="00A81260"/>
    <w:rsid w:val="00A83BA3"/>
    <w:rsid w:val="00A8718A"/>
    <w:rsid w:val="00A879DC"/>
    <w:rsid w:val="00A9468F"/>
    <w:rsid w:val="00A954D1"/>
    <w:rsid w:val="00A95575"/>
    <w:rsid w:val="00A95A2D"/>
    <w:rsid w:val="00AA34B1"/>
    <w:rsid w:val="00AA5942"/>
    <w:rsid w:val="00AA6A1C"/>
    <w:rsid w:val="00AA719D"/>
    <w:rsid w:val="00AB06B2"/>
    <w:rsid w:val="00AB1C3D"/>
    <w:rsid w:val="00AB29A8"/>
    <w:rsid w:val="00AB7D22"/>
    <w:rsid w:val="00AC22A5"/>
    <w:rsid w:val="00AC2670"/>
    <w:rsid w:val="00AD0E5D"/>
    <w:rsid w:val="00AD4C17"/>
    <w:rsid w:val="00AD7F99"/>
    <w:rsid w:val="00AE1C50"/>
    <w:rsid w:val="00AE1E2B"/>
    <w:rsid w:val="00AE1E81"/>
    <w:rsid w:val="00AE1F78"/>
    <w:rsid w:val="00AE507B"/>
    <w:rsid w:val="00AF23AF"/>
    <w:rsid w:val="00AF295E"/>
    <w:rsid w:val="00AF4E3A"/>
    <w:rsid w:val="00AF6A53"/>
    <w:rsid w:val="00AF70DD"/>
    <w:rsid w:val="00AF797F"/>
    <w:rsid w:val="00B00257"/>
    <w:rsid w:val="00B01168"/>
    <w:rsid w:val="00B01E88"/>
    <w:rsid w:val="00B039D7"/>
    <w:rsid w:val="00B07F61"/>
    <w:rsid w:val="00B11EFC"/>
    <w:rsid w:val="00B12953"/>
    <w:rsid w:val="00B15210"/>
    <w:rsid w:val="00B1623B"/>
    <w:rsid w:val="00B17774"/>
    <w:rsid w:val="00B24403"/>
    <w:rsid w:val="00B25206"/>
    <w:rsid w:val="00B26924"/>
    <w:rsid w:val="00B27517"/>
    <w:rsid w:val="00B314D2"/>
    <w:rsid w:val="00B32239"/>
    <w:rsid w:val="00B32F08"/>
    <w:rsid w:val="00B37BE9"/>
    <w:rsid w:val="00B406BE"/>
    <w:rsid w:val="00B42DDB"/>
    <w:rsid w:val="00B466E0"/>
    <w:rsid w:val="00B472D0"/>
    <w:rsid w:val="00B527EF"/>
    <w:rsid w:val="00B6145A"/>
    <w:rsid w:val="00B61570"/>
    <w:rsid w:val="00B62752"/>
    <w:rsid w:val="00B63BF7"/>
    <w:rsid w:val="00B6585E"/>
    <w:rsid w:val="00B65E35"/>
    <w:rsid w:val="00B6604F"/>
    <w:rsid w:val="00B72578"/>
    <w:rsid w:val="00B7313F"/>
    <w:rsid w:val="00B744FB"/>
    <w:rsid w:val="00B76030"/>
    <w:rsid w:val="00B8153F"/>
    <w:rsid w:val="00B82A2A"/>
    <w:rsid w:val="00B83043"/>
    <w:rsid w:val="00B84A8E"/>
    <w:rsid w:val="00B85252"/>
    <w:rsid w:val="00B87649"/>
    <w:rsid w:val="00B92D67"/>
    <w:rsid w:val="00B952D8"/>
    <w:rsid w:val="00B9615A"/>
    <w:rsid w:val="00B9648A"/>
    <w:rsid w:val="00BA12B4"/>
    <w:rsid w:val="00BA1CBE"/>
    <w:rsid w:val="00BA3831"/>
    <w:rsid w:val="00BA4C85"/>
    <w:rsid w:val="00BA500B"/>
    <w:rsid w:val="00BA5B5B"/>
    <w:rsid w:val="00BB008B"/>
    <w:rsid w:val="00BB0093"/>
    <w:rsid w:val="00BB2181"/>
    <w:rsid w:val="00BB3C82"/>
    <w:rsid w:val="00BB57F6"/>
    <w:rsid w:val="00BB60B7"/>
    <w:rsid w:val="00BC1C65"/>
    <w:rsid w:val="00BC260E"/>
    <w:rsid w:val="00BC2684"/>
    <w:rsid w:val="00BC29BB"/>
    <w:rsid w:val="00BC35AA"/>
    <w:rsid w:val="00BC5BB3"/>
    <w:rsid w:val="00BC7091"/>
    <w:rsid w:val="00BD2F0F"/>
    <w:rsid w:val="00BD41F4"/>
    <w:rsid w:val="00BD53BD"/>
    <w:rsid w:val="00BD5DEF"/>
    <w:rsid w:val="00BD79BB"/>
    <w:rsid w:val="00BE00F5"/>
    <w:rsid w:val="00BE4802"/>
    <w:rsid w:val="00BE72B9"/>
    <w:rsid w:val="00BF170E"/>
    <w:rsid w:val="00BF509C"/>
    <w:rsid w:val="00BF7CF6"/>
    <w:rsid w:val="00C023D9"/>
    <w:rsid w:val="00C04438"/>
    <w:rsid w:val="00C069DB"/>
    <w:rsid w:val="00C0775D"/>
    <w:rsid w:val="00C119D6"/>
    <w:rsid w:val="00C132FA"/>
    <w:rsid w:val="00C141D0"/>
    <w:rsid w:val="00C20F98"/>
    <w:rsid w:val="00C21257"/>
    <w:rsid w:val="00C21585"/>
    <w:rsid w:val="00C21F77"/>
    <w:rsid w:val="00C249C9"/>
    <w:rsid w:val="00C2588B"/>
    <w:rsid w:val="00C2704E"/>
    <w:rsid w:val="00C27BEF"/>
    <w:rsid w:val="00C327A4"/>
    <w:rsid w:val="00C32A74"/>
    <w:rsid w:val="00C33BEA"/>
    <w:rsid w:val="00C35F28"/>
    <w:rsid w:val="00C424F1"/>
    <w:rsid w:val="00C441E7"/>
    <w:rsid w:val="00C4424F"/>
    <w:rsid w:val="00C445CC"/>
    <w:rsid w:val="00C4599F"/>
    <w:rsid w:val="00C45F82"/>
    <w:rsid w:val="00C475F7"/>
    <w:rsid w:val="00C51A70"/>
    <w:rsid w:val="00C53E01"/>
    <w:rsid w:val="00C556B6"/>
    <w:rsid w:val="00C56A82"/>
    <w:rsid w:val="00C6429D"/>
    <w:rsid w:val="00C672FE"/>
    <w:rsid w:val="00C72ADA"/>
    <w:rsid w:val="00C81CDA"/>
    <w:rsid w:val="00C83148"/>
    <w:rsid w:val="00C846A9"/>
    <w:rsid w:val="00C87B56"/>
    <w:rsid w:val="00C937C2"/>
    <w:rsid w:val="00C9750B"/>
    <w:rsid w:val="00C97610"/>
    <w:rsid w:val="00CA1007"/>
    <w:rsid w:val="00CA2822"/>
    <w:rsid w:val="00CA2E28"/>
    <w:rsid w:val="00CB128D"/>
    <w:rsid w:val="00CB2529"/>
    <w:rsid w:val="00CB6841"/>
    <w:rsid w:val="00CC08EA"/>
    <w:rsid w:val="00CC25E9"/>
    <w:rsid w:val="00CC7AC8"/>
    <w:rsid w:val="00CD0459"/>
    <w:rsid w:val="00CD1F68"/>
    <w:rsid w:val="00CD346F"/>
    <w:rsid w:val="00CD3E6A"/>
    <w:rsid w:val="00CE1C4A"/>
    <w:rsid w:val="00CE224F"/>
    <w:rsid w:val="00CE41AE"/>
    <w:rsid w:val="00CF1BF6"/>
    <w:rsid w:val="00CF20B4"/>
    <w:rsid w:val="00CF6CCE"/>
    <w:rsid w:val="00D00C36"/>
    <w:rsid w:val="00D0145D"/>
    <w:rsid w:val="00D02424"/>
    <w:rsid w:val="00D06BA8"/>
    <w:rsid w:val="00D0781A"/>
    <w:rsid w:val="00D07A16"/>
    <w:rsid w:val="00D11685"/>
    <w:rsid w:val="00D11D98"/>
    <w:rsid w:val="00D12DE0"/>
    <w:rsid w:val="00D145BF"/>
    <w:rsid w:val="00D14E81"/>
    <w:rsid w:val="00D1647F"/>
    <w:rsid w:val="00D16C96"/>
    <w:rsid w:val="00D20F95"/>
    <w:rsid w:val="00D302E1"/>
    <w:rsid w:val="00D353B3"/>
    <w:rsid w:val="00D3760C"/>
    <w:rsid w:val="00D3779C"/>
    <w:rsid w:val="00D37DCA"/>
    <w:rsid w:val="00D46178"/>
    <w:rsid w:val="00D54373"/>
    <w:rsid w:val="00D54739"/>
    <w:rsid w:val="00D56F14"/>
    <w:rsid w:val="00D62225"/>
    <w:rsid w:val="00D65D20"/>
    <w:rsid w:val="00D70F11"/>
    <w:rsid w:val="00D745DA"/>
    <w:rsid w:val="00D75E8C"/>
    <w:rsid w:val="00D76374"/>
    <w:rsid w:val="00D77DA5"/>
    <w:rsid w:val="00D822EC"/>
    <w:rsid w:val="00D84420"/>
    <w:rsid w:val="00D85438"/>
    <w:rsid w:val="00D85783"/>
    <w:rsid w:val="00D8732D"/>
    <w:rsid w:val="00D91FAB"/>
    <w:rsid w:val="00D927DB"/>
    <w:rsid w:val="00DA0D76"/>
    <w:rsid w:val="00DA1274"/>
    <w:rsid w:val="00DA133C"/>
    <w:rsid w:val="00DA187E"/>
    <w:rsid w:val="00DA2B1D"/>
    <w:rsid w:val="00DA30A3"/>
    <w:rsid w:val="00DB2766"/>
    <w:rsid w:val="00DB7246"/>
    <w:rsid w:val="00DB7EE7"/>
    <w:rsid w:val="00DC0474"/>
    <w:rsid w:val="00DC1252"/>
    <w:rsid w:val="00DC143C"/>
    <w:rsid w:val="00DC3E82"/>
    <w:rsid w:val="00DC529B"/>
    <w:rsid w:val="00DC7F8A"/>
    <w:rsid w:val="00DD4189"/>
    <w:rsid w:val="00DD563C"/>
    <w:rsid w:val="00DD6B12"/>
    <w:rsid w:val="00DD7AD5"/>
    <w:rsid w:val="00DE06EE"/>
    <w:rsid w:val="00DF0141"/>
    <w:rsid w:val="00DF0807"/>
    <w:rsid w:val="00DF513B"/>
    <w:rsid w:val="00DF71E8"/>
    <w:rsid w:val="00DF720B"/>
    <w:rsid w:val="00E0352C"/>
    <w:rsid w:val="00E04EFC"/>
    <w:rsid w:val="00E07BB2"/>
    <w:rsid w:val="00E11E1A"/>
    <w:rsid w:val="00E1228A"/>
    <w:rsid w:val="00E12C95"/>
    <w:rsid w:val="00E14566"/>
    <w:rsid w:val="00E14911"/>
    <w:rsid w:val="00E2243E"/>
    <w:rsid w:val="00E22660"/>
    <w:rsid w:val="00E232E0"/>
    <w:rsid w:val="00E23A5B"/>
    <w:rsid w:val="00E244EA"/>
    <w:rsid w:val="00E2511D"/>
    <w:rsid w:val="00E3030C"/>
    <w:rsid w:val="00E3147D"/>
    <w:rsid w:val="00E31992"/>
    <w:rsid w:val="00E31EE8"/>
    <w:rsid w:val="00E32C27"/>
    <w:rsid w:val="00E32EAF"/>
    <w:rsid w:val="00E34BF8"/>
    <w:rsid w:val="00E44F7F"/>
    <w:rsid w:val="00E47F85"/>
    <w:rsid w:val="00E50CC8"/>
    <w:rsid w:val="00E51B1A"/>
    <w:rsid w:val="00E51FE8"/>
    <w:rsid w:val="00E5244F"/>
    <w:rsid w:val="00E527CC"/>
    <w:rsid w:val="00E52B3A"/>
    <w:rsid w:val="00E55DAF"/>
    <w:rsid w:val="00E55E57"/>
    <w:rsid w:val="00E56249"/>
    <w:rsid w:val="00E6049D"/>
    <w:rsid w:val="00E67ACE"/>
    <w:rsid w:val="00E67BA7"/>
    <w:rsid w:val="00E728EB"/>
    <w:rsid w:val="00E73A59"/>
    <w:rsid w:val="00E757FD"/>
    <w:rsid w:val="00E75C90"/>
    <w:rsid w:val="00E75F54"/>
    <w:rsid w:val="00E84140"/>
    <w:rsid w:val="00E93D69"/>
    <w:rsid w:val="00E94FA8"/>
    <w:rsid w:val="00EA3A7F"/>
    <w:rsid w:val="00EB0801"/>
    <w:rsid w:val="00EB19D2"/>
    <w:rsid w:val="00EB26FD"/>
    <w:rsid w:val="00EB4FD7"/>
    <w:rsid w:val="00EC564B"/>
    <w:rsid w:val="00EC6F58"/>
    <w:rsid w:val="00EC72B4"/>
    <w:rsid w:val="00ED02A9"/>
    <w:rsid w:val="00ED120F"/>
    <w:rsid w:val="00ED1261"/>
    <w:rsid w:val="00ED1F70"/>
    <w:rsid w:val="00ED2659"/>
    <w:rsid w:val="00ED4634"/>
    <w:rsid w:val="00ED7CB3"/>
    <w:rsid w:val="00EE1123"/>
    <w:rsid w:val="00EE16B6"/>
    <w:rsid w:val="00EE1706"/>
    <w:rsid w:val="00EE1863"/>
    <w:rsid w:val="00EE3A4F"/>
    <w:rsid w:val="00EE3C05"/>
    <w:rsid w:val="00EE462D"/>
    <w:rsid w:val="00EE7501"/>
    <w:rsid w:val="00EF0C91"/>
    <w:rsid w:val="00EF1752"/>
    <w:rsid w:val="00EF2660"/>
    <w:rsid w:val="00EF26A2"/>
    <w:rsid w:val="00EF3D7A"/>
    <w:rsid w:val="00EF7825"/>
    <w:rsid w:val="00EF7EBA"/>
    <w:rsid w:val="00F00EC4"/>
    <w:rsid w:val="00F06892"/>
    <w:rsid w:val="00F12863"/>
    <w:rsid w:val="00F16688"/>
    <w:rsid w:val="00F1668A"/>
    <w:rsid w:val="00F21D70"/>
    <w:rsid w:val="00F225FE"/>
    <w:rsid w:val="00F269DE"/>
    <w:rsid w:val="00F26A4B"/>
    <w:rsid w:val="00F31636"/>
    <w:rsid w:val="00F376E3"/>
    <w:rsid w:val="00F37ED4"/>
    <w:rsid w:val="00F40A46"/>
    <w:rsid w:val="00F41D12"/>
    <w:rsid w:val="00F45235"/>
    <w:rsid w:val="00F45EF5"/>
    <w:rsid w:val="00F50662"/>
    <w:rsid w:val="00F50B3C"/>
    <w:rsid w:val="00F51B86"/>
    <w:rsid w:val="00F54490"/>
    <w:rsid w:val="00F5592A"/>
    <w:rsid w:val="00F57A5E"/>
    <w:rsid w:val="00F57E9D"/>
    <w:rsid w:val="00F61E19"/>
    <w:rsid w:val="00F65E42"/>
    <w:rsid w:val="00F66E1A"/>
    <w:rsid w:val="00F71EBB"/>
    <w:rsid w:val="00F728DA"/>
    <w:rsid w:val="00F76142"/>
    <w:rsid w:val="00F77C5A"/>
    <w:rsid w:val="00F8511F"/>
    <w:rsid w:val="00F8554D"/>
    <w:rsid w:val="00F86385"/>
    <w:rsid w:val="00F928EA"/>
    <w:rsid w:val="00FA5D44"/>
    <w:rsid w:val="00FA67D7"/>
    <w:rsid w:val="00FB3026"/>
    <w:rsid w:val="00FB4E60"/>
    <w:rsid w:val="00FB53A7"/>
    <w:rsid w:val="00FB5FDB"/>
    <w:rsid w:val="00FC0913"/>
    <w:rsid w:val="00FC3EC8"/>
    <w:rsid w:val="00FC4ACC"/>
    <w:rsid w:val="00FC6308"/>
    <w:rsid w:val="00FD0620"/>
    <w:rsid w:val="00FD0892"/>
    <w:rsid w:val="00FD4110"/>
    <w:rsid w:val="00FD6782"/>
    <w:rsid w:val="00FE109E"/>
    <w:rsid w:val="00FE6149"/>
    <w:rsid w:val="00FF0819"/>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UnresolvedMention">
    <w:name w:val="Unresolved Mention"/>
    <w:basedOn w:val="DefaultParagraphFont"/>
    <w:uiPriority w:val="99"/>
    <w:semiHidden/>
    <w:unhideWhenUsed/>
    <w:rsid w:val="00572006"/>
    <w:rPr>
      <w:color w:val="605E5C"/>
      <w:shd w:val="clear" w:color="auto" w:fill="E1DFDD"/>
    </w:rPr>
  </w:style>
  <w:style w:type="character" w:customStyle="1" w:styleId="2">
    <w:name w:val="Основной текст (2)"/>
    <w:basedOn w:val="DefaultParagraphFont"/>
    <w:rsid w:val="007C53BA"/>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28126">
      <w:bodyDiv w:val="1"/>
      <w:marLeft w:val="0"/>
      <w:marRight w:val="0"/>
      <w:marTop w:val="0"/>
      <w:marBottom w:val="0"/>
      <w:divBdr>
        <w:top w:val="none" w:sz="0" w:space="0" w:color="auto"/>
        <w:left w:val="none" w:sz="0" w:space="0" w:color="auto"/>
        <w:bottom w:val="none" w:sz="0" w:space="0" w:color="auto"/>
        <w:right w:val="none" w:sz="0" w:space="0" w:color="auto"/>
      </w:divBdr>
    </w:div>
    <w:div w:id="214508209">
      <w:bodyDiv w:val="1"/>
      <w:marLeft w:val="0"/>
      <w:marRight w:val="0"/>
      <w:marTop w:val="0"/>
      <w:marBottom w:val="0"/>
      <w:divBdr>
        <w:top w:val="none" w:sz="0" w:space="0" w:color="auto"/>
        <w:left w:val="none" w:sz="0" w:space="0" w:color="auto"/>
        <w:bottom w:val="none" w:sz="0" w:space="0" w:color="auto"/>
        <w:right w:val="none" w:sz="0" w:space="0" w:color="auto"/>
      </w:divBdr>
    </w:div>
    <w:div w:id="317925395">
      <w:bodyDiv w:val="1"/>
      <w:marLeft w:val="0"/>
      <w:marRight w:val="0"/>
      <w:marTop w:val="0"/>
      <w:marBottom w:val="0"/>
      <w:divBdr>
        <w:top w:val="none" w:sz="0" w:space="0" w:color="auto"/>
        <w:left w:val="none" w:sz="0" w:space="0" w:color="auto"/>
        <w:bottom w:val="none" w:sz="0" w:space="0" w:color="auto"/>
        <w:right w:val="none" w:sz="0" w:space="0" w:color="auto"/>
      </w:divBdr>
    </w:div>
    <w:div w:id="491916889">
      <w:bodyDiv w:val="1"/>
      <w:marLeft w:val="0"/>
      <w:marRight w:val="0"/>
      <w:marTop w:val="0"/>
      <w:marBottom w:val="0"/>
      <w:divBdr>
        <w:top w:val="none" w:sz="0" w:space="0" w:color="auto"/>
        <w:left w:val="none" w:sz="0" w:space="0" w:color="auto"/>
        <w:bottom w:val="none" w:sz="0" w:space="0" w:color="auto"/>
        <w:right w:val="none" w:sz="0" w:space="0" w:color="auto"/>
      </w:divBdr>
    </w:div>
    <w:div w:id="1003238181">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2013290282">
      <w:bodyDiv w:val="1"/>
      <w:marLeft w:val="0"/>
      <w:marRight w:val="0"/>
      <w:marTop w:val="0"/>
      <w:marBottom w:val="0"/>
      <w:divBdr>
        <w:top w:val="none" w:sz="0" w:space="0" w:color="auto"/>
        <w:left w:val="none" w:sz="0" w:space="0" w:color="auto"/>
        <w:bottom w:val="none" w:sz="0" w:space="0" w:color="auto"/>
        <w:right w:val="none" w:sz="0" w:space="0" w:color="auto"/>
      </w:divBdr>
    </w:div>
    <w:div w:id="209743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rticip.gov.md/ro/document/stages/ministerul-agriculturii-si-industriei-alimentare-prezinta-pentru-consultari-publice-proiectul-hotararii-guvernului-cu-privire-la-modificarea-hotararii-guvernului-nr-6242020-cu-privire-la-aprobarea-cerintelor-de-calitate-pentru-preparate-si-produse-din-carne/1368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ticip.gov.md/ro/document/stages/anunt-privind-initierea-elaborarii-proiectului-de-hotarare-privind-modificarea-hotararii-guvernului-nr6242020-cu-privire-la-aprobarea-cerintelor-de-calitate-pentru-preparate-si-produse-din-carne/1333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F994DE-5922-41C8-B2DA-99E59B161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17284</TotalTime>
  <Pages>8</Pages>
  <Words>3027</Words>
  <Characters>17557</Characters>
  <Application>Microsoft Office Word</Application>
  <DocSecurity>0</DocSecurity>
  <Lines>146</Lines>
  <Paragraphs>41</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20543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1</cp:lastModifiedBy>
  <cp:revision>29</cp:revision>
  <cp:lastPrinted>2025-02-06T06:17:00Z</cp:lastPrinted>
  <dcterms:created xsi:type="dcterms:W3CDTF">2024-09-26T14:02:00Z</dcterms:created>
  <dcterms:modified xsi:type="dcterms:W3CDTF">2025-02-10T11:32:00Z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