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AF0" w14:textId="371116EF" w:rsidR="00A0609F" w:rsidRPr="00B745B4" w:rsidRDefault="00A0609F" w:rsidP="00A0609F">
      <w:pPr>
        <w:jc w:val="right"/>
        <w:rPr>
          <w:rFonts w:ascii="Times New Roman" w:hAnsi="Times New Roman" w:cs="Times New Roman"/>
          <w:sz w:val="28"/>
          <w:szCs w:val="36"/>
          <w:u w:val="single"/>
          <w:lang w:val="ro-RO"/>
        </w:rPr>
      </w:pPr>
      <w:r w:rsidRPr="00B745B4">
        <w:rPr>
          <w:rFonts w:ascii="Times New Roman" w:hAnsi="Times New Roman" w:cs="Times New Roman"/>
          <w:sz w:val="28"/>
          <w:szCs w:val="36"/>
          <w:u w:val="single"/>
          <w:lang w:val="ro-RO"/>
        </w:rPr>
        <w:t>Proiect</w:t>
      </w:r>
    </w:p>
    <w:p w14:paraId="11DDCA7B" w14:textId="77777777" w:rsidR="00A0609F" w:rsidRPr="00B745B4" w:rsidRDefault="00A0609F" w:rsidP="00A0609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AD9CBD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1362C027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724234" w14:textId="45F35A12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sz w:val="28"/>
          <w:szCs w:val="28"/>
          <w:lang w:val="ro-RO"/>
        </w:rPr>
        <w:t>HOTĂRÎRE nr. ____</w:t>
      </w:r>
    </w:p>
    <w:p w14:paraId="31DDA434" w14:textId="7154BAC5" w:rsidR="00A0609F" w:rsidRPr="00B745B4" w:rsidRDefault="00A0609F" w:rsidP="00A060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sz w:val="28"/>
          <w:szCs w:val="28"/>
          <w:lang w:val="ro-RO"/>
        </w:rPr>
        <w:t>din  _____________</w:t>
      </w:r>
      <w:r w:rsidR="00B745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745B4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CF23CF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14:paraId="240972EA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>Chișinău</w:t>
      </w:r>
    </w:p>
    <w:p w14:paraId="352F6BF8" w14:textId="774DCDCD" w:rsidR="002C16A5" w:rsidRPr="00B745B4" w:rsidRDefault="002C16A5" w:rsidP="002C16A5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EDD20F6" w14:textId="212824C5" w:rsidR="002C16A5" w:rsidRPr="00B745B4" w:rsidRDefault="00406308" w:rsidP="002C16A5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</w:t>
      </w:r>
      <w:r w:rsidR="00766C6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propunerea de </w:t>
      </w: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>transmiter</w:t>
      </w:r>
      <w:r w:rsidR="00364EC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="000476FC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F225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titlu gratuit</w:t>
      </w:r>
      <w:r w:rsidR="000476FC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364EC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</w:t>
      </w: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un</w:t>
      </w:r>
      <w:r w:rsidR="00AD1DBD">
        <w:rPr>
          <w:rFonts w:ascii="Times New Roman" w:hAnsi="Times New Roman" w:cs="Times New Roman"/>
          <w:b/>
          <w:bCs/>
          <w:sz w:val="28"/>
          <w:szCs w:val="28"/>
          <w:lang w:val="ro-RO"/>
        </w:rPr>
        <w:t>ui</w:t>
      </w: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teren</w:t>
      </w:r>
      <w:r w:rsidR="005870E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476FC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proprietatea statului</w:t>
      </w:r>
      <w:r w:rsidR="007D390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(în scopul construir</w:t>
      </w:r>
      <w:r w:rsidR="00BF60E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 Centrului de </w:t>
      </w:r>
      <w:r w:rsidR="006F3E33">
        <w:rPr>
          <w:rFonts w:ascii="Times New Roman" w:hAnsi="Times New Roman" w:cs="Times New Roman"/>
          <w:b/>
          <w:bCs/>
          <w:sz w:val="28"/>
          <w:szCs w:val="28"/>
          <w:lang w:val="ro-RO"/>
        </w:rPr>
        <w:t>Reciclare și Management Ecologic</w:t>
      </w:r>
      <w:r w:rsidR="0032582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13D78">
        <w:rPr>
          <w:rFonts w:ascii="Times New Roman" w:hAnsi="Times New Roman" w:cs="Times New Roman"/>
          <w:b/>
          <w:bCs/>
          <w:sz w:val="28"/>
          <w:szCs w:val="28"/>
          <w:lang w:val="ro-RO"/>
        </w:rPr>
        <w:t>î</w:t>
      </w:r>
      <w:r w:rsidR="0084248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 cadrul proiectului </w:t>
      </w:r>
      <w:r w:rsidR="00937E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„Deșeuri solide în Republica Moldova”, </w:t>
      </w:r>
      <w:r w:rsidR="00764715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</w:t>
      </w:r>
      <w:r w:rsidR="00773062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="0076471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Regiunii de Management a Deșeurilor nr. </w:t>
      </w:r>
      <w:r w:rsidR="00756CFC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="00DC33AD">
        <w:rPr>
          <w:rFonts w:ascii="Times New Roman" w:hAnsi="Times New Roman" w:cs="Times New Roman"/>
          <w:b/>
          <w:bCs/>
          <w:sz w:val="28"/>
          <w:szCs w:val="28"/>
          <w:lang w:val="ro-RO"/>
        </w:rPr>
        <w:t>)</w:t>
      </w:r>
    </w:p>
    <w:p w14:paraId="20EA092A" w14:textId="77777777" w:rsidR="002C16A5" w:rsidRPr="002C16A5" w:rsidRDefault="002C16A5" w:rsidP="002C16A5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C5CB048" w14:textId="0A37DA9C" w:rsidR="007D2488" w:rsidRPr="00CF4974" w:rsidRDefault="007D2488" w:rsidP="007D2488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CF497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În temeiul art. 8 alin. (3) din </w:t>
      </w:r>
      <w:r w:rsidRPr="00CF4974">
        <w:rPr>
          <w:rFonts w:ascii="Times New Roman" w:eastAsia="Times New Roman" w:hAnsi="Times New Roman" w:cs="Times New Roman"/>
          <w:i/>
          <w:iCs/>
          <w:sz w:val="26"/>
          <w:szCs w:val="26"/>
          <w:lang w:val="ro-RO" w:eastAsia="ru-RU"/>
        </w:rPr>
        <w:t>Legea nr. 523/1999 cu privire la proprietatea publică a unităților administrativ-teritoriale</w:t>
      </w:r>
      <w:r w:rsidRPr="00CF497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(Monitorul Oficial al Republicii Moldova, 1999, nr. 124-125, art. 611), cu modificările ulterioare, art. 14 alin. (1) lit. b) din </w:t>
      </w:r>
      <w:r w:rsidRPr="00CF4974">
        <w:rPr>
          <w:rFonts w:ascii="Times New Roman" w:eastAsia="Times New Roman" w:hAnsi="Times New Roman" w:cs="Times New Roman"/>
          <w:i/>
          <w:iCs/>
          <w:sz w:val="26"/>
          <w:szCs w:val="26"/>
          <w:lang w:val="ro-RO" w:eastAsia="ru-RU"/>
        </w:rPr>
        <w:t xml:space="preserve">Legea nr. 121/2007 privind administrarea și deetatizarea proprietății publice </w:t>
      </w:r>
      <w:r w:rsidRPr="00CF497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(Monitorul Oficial al Republicii Moldova, 2007, nr. 90-93, art. 401), cu modificările ulterioare, Guvernul HOTĂRĂȘTE:</w:t>
      </w:r>
    </w:p>
    <w:p w14:paraId="22BCEC0B" w14:textId="48B19513" w:rsidR="002C16A5" w:rsidRDefault="002C16A5" w:rsidP="00BC3B65">
      <w:pPr>
        <w:pStyle w:val="Listparagraf"/>
        <w:numPr>
          <w:ilvl w:val="0"/>
          <w:numId w:val="2"/>
        </w:numPr>
        <w:tabs>
          <w:tab w:val="left" w:pos="851"/>
        </w:tabs>
        <w:spacing w:before="120" w:after="240" w:line="240" w:lineRule="auto"/>
        <w:ind w:left="0" w:firstLine="53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</w:pP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Se </w:t>
      </w:r>
      <w:r w:rsidR="00BC3B6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propune Consiliului municipal Chișinău, </w:t>
      </w: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transmit</w:t>
      </w:r>
      <w:r w:rsidR="005B1616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e</w:t>
      </w:r>
      <w:r w:rsidR="00BC3B6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rea</w:t>
      </w:r>
      <w:r w:rsidR="00F22541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cu titlu gratuit</w:t>
      </w: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,</w:t>
      </w:r>
      <w:r w:rsidR="00E60FFA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</w:t>
      </w:r>
      <w:r w:rsidR="00BC3B65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din proprietatea </w:t>
      </w:r>
      <w:r w:rsidR="00BC3B6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publică a municipiului Chișinău</w:t>
      </w:r>
      <w:r w:rsidR="00BC3B65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, în proprietatea statului, administrarea Agenției Proprietății Publice</w:t>
      </w:r>
      <w:r w:rsidR="00BC3B6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, a </w:t>
      </w:r>
      <w:r w:rsidR="00E60FFA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terenul</w:t>
      </w:r>
      <w:r w:rsidR="00BC3B6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ui</w:t>
      </w:r>
      <w:r w:rsidR="00E60FFA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cu numărul cadastral </w:t>
      </w:r>
      <w:r w:rsidR="000D34B0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0100309</w:t>
      </w:r>
      <w:r w:rsidR="00BC3B6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.</w:t>
      </w:r>
      <w:r w:rsidR="000D34B0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11</w:t>
      </w:r>
      <w:r w:rsidR="0046595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80</w:t>
      </w:r>
      <w:r w:rsidR="00150494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,</w:t>
      </w:r>
      <w:r w:rsidR="00BC3B6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</w:t>
      </w:r>
      <w:r w:rsidR="00CB7673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cu</w:t>
      </w:r>
      <w:r w:rsidR="00150494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suprafața de </w:t>
      </w:r>
      <w:r w:rsidR="0046595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1</w:t>
      </w:r>
      <w:r w:rsidR="00150494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5 ha,</w:t>
      </w:r>
      <w:r w:rsidR="00BC3B65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amplasat în municipiul Chișinău</w:t>
      </w:r>
      <w:r w:rsidR="006369FB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, în scopul construirii Centrului de Reciclare și Management Ecologic în cadrul proiectului „</w:t>
      </w:r>
      <w:r w:rsidR="00610108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D</w:t>
      </w:r>
      <w:r w:rsidR="006369FB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eșeuri solide în republica Moldova”, aferent Regiunii de Management a Deșeurilor nr. 4</w:t>
      </w:r>
      <w:r w:rsidR="00CA18D2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.</w:t>
      </w:r>
    </w:p>
    <w:p w14:paraId="44B81AF1" w14:textId="45C5473A" w:rsidR="002C16A5" w:rsidRPr="00EE792C" w:rsidRDefault="00766C60" w:rsidP="005909D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2</w:t>
      </w:r>
      <w:r w:rsidR="005909D8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.</w:t>
      </w:r>
      <w:r w:rsidR="002C16A5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 Prezenta hotărâre intră în vigoare la data publicării în Monitorul Oficial al Republicii Moldova.</w:t>
      </w:r>
    </w:p>
    <w:p w14:paraId="65EE6B30" w14:textId="30C1C0E9" w:rsidR="002C16A5" w:rsidRPr="00B745B4" w:rsidRDefault="002C16A5" w:rsidP="00221EBB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C16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  <w:r w:rsidR="00714E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518186F5" w14:textId="10C481CC" w:rsidR="002C16A5" w:rsidRPr="009942C0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942C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PRIM-MINISTRU                                                                    </w:t>
      </w:r>
      <w:r w:rsidR="00A4023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Dorin RECEAN</w:t>
      </w:r>
    </w:p>
    <w:p w14:paraId="0252F886" w14:textId="77777777" w:rsidR="00BC3B65" w:rsidRDefault="00BC3B6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1235565" w14:textId="4D9FB0EB" w:rsidR="002C16A5" w:rsidRPr="00B745B4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942C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Contrasemnează:</w:t>
      </w:r>
    </w:p>
    <w:p w14:paraId="738FEF36" w14:textId="77777777" w:rsidR="002C16A5" w:rsidRPr="00B745B4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1DC607C7" w14:textId="12014739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Ministrul Mediului                                                                   </w:t>
      </w:r>
      <w:r w:rsidR="00A4023B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Sergiu LAZARENCU</w:t>
      </w:r>
    </w:p>
    <w:p w14:paraId="51252B71" w14:textId="77777777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E66967E" w14:textId="77777777" w:rsidR="005D0D0E" w:rsidRDefault="005D0D0E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5D0D0E" w:rsidSect="008D43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2D"/>
    <w:multiLevelType w:val="hybridMultilevel"/>
    <w:tmpl w:val="2C6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103F6"/>
    <w:multiLevelType w:val="hybridMultilevel"/>
    <w:tmpl w:val="A99AF440"/>
    <w:lvl w:ilvl="0" w:tplc="BA722B0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19" w:hanging="360"/>
      </w:pPr>
    </w:lvl>
    <w:lvl w:ilvl="2" w:tplc="0818001B" w:tentative="1">
      <w:start w:val="1"/>
      <w:numFmt w:val="lowerRoman"/>
      <w:lvlText w:val="%3."/>
      <w:lvlJc w:val="right"/>
      <w:pPr>
        <w:ind w:left="2339" w:hanging="180"/>
      </w:pPr>
    </w:lvl>
    <w:lvl w:ilvl="3" w:tplc="0818000F" w:tentative="1">
      <w:start w:val="1"/>
      <w:numFmt w:val="decimal"/>
      <w:lvlText w:val="%4."/>
      <w:lvlJc w:val="left"/>
      <w:pPr>
        <w:ind w:left="3059" w:hanging="360"/>
      </w:pPr>
    </w:lvl>
    <w:lvl w:ilvl="4" w:tplc="08180019" w:tentative="1">
      <w:start w:val="1"/>
      <w:numFmt w:val="lowerLetter"/>
      <w:lvlText w:val="%5."/>
      <w:lvlJc w:val="left"/>
      <w:pPr>
        <w:ind w:left="3779" w:hanging="360"/>
      </w:pPr>
    </w:lvl>
    <w:lvl w:ilvl="5" w:tplc="0818001B" w:tentative="1">
      <w:start w:val="1"/>
      <w:numFmt w:val="lowerRoman"/>
      <w:lvlText w:val="%6."/>
      <w:lvlJc w:val="right"/>
      <w:pPr>
        <w:ind w:left="4499" w:hanging="180"/>
      </w:pPr>
    </w:lvl>
    <w:lvl w:ilvl="6" w:tplc="0818000F" w:tentative="1">
      <w:start w:val="1"/>
      <w:numFmt w:val="decimal"/>
      <w:lvlText w:val="%7."/>
      <w:lvlJc w:val="left"/>
      <w:pPr>
        <w:ind w:left="5219" w:hanging="360"/>
      </w:pPr>
    </w:lvl>
    <w:lvl w:ilvl="7" w:tplc="08180019" w:tentative="1">
      <w:start w:val="1"/>
      <w:numFmt w:val="lowerLetter"/>
      <w:lvlText w:val="%8."/>
      <w:lvlJc w:val="left"/>
      <w:pPr>
        <w:ind w:left="5939" w:hanging="360"/>
      </w:pPr>
    </w:lvl>
    <w:lvl w:ilvl="8" w:tplc="0818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573317519">
    <w:abstractNumId w:val="0"/>
  </w:num>
  <w:num w:numId="2" w16cid:durableId="26026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A5"/>
    <w:rsid w:val="00015948"/>
    <w:rsid w:val="000360DC"/>
    <w:rsid w:val="0004240B"/>
    <w:rsid w:val="00042889"/>
    <w:rsid w:val="0004564F"/>
    <w:rsid w:val="000476FC"/>
    <w:rsid w:val="000717C0"/>
    <w:rsid w:val="00083FD2"/>
    <w:rsid w:val="00091F10"/>
    <w:rsid w:val="000B2094"/>
    <w:rsid w:val="000C09BC"/>
    <w:rsid w:val="000D34B0"/>
    <w:rsid w:val="00113D78"/>
    <w:rsid w:val="00130E37"/>
    <w:rsid w:val="00132543"/>
    <w:rsid w:val="00150494"/>
    <w:rsid w:val="001A566A"/>
    <w:rsid w:val="001C7CA7"/>
    <w:rsid w:val="001F0343"/>
    <w:rsid w:val="00221EBB"/>
    <w:rsid w:val="00231B2C"/>
    <w:rsid w:val="002C16A5"/>
    <w:rsid w:val="0032582F"/>
    <w:rsid w:val="0033087B"/>
    <w:rsid w:val="00336180"/>
    <w:rsid w:val="00364EC5"/>
    <w:rsid w:val="003725F9"/>
    <w:rsid w:val="003B5E4F"/>
    <w:rsid w:val="003F5843"/>
    <w:rsid w:val="003F5BBC"/>
    <w:rsid w:val="00406308"/>
    <w:rsid w:val="004301BA"/>
    <w:rsid w:val="004352D3"/>
    <w:rsid w:val="00461A3B"/>
    <w:rsid w:val="00465955"/>
    <w:rsid w:val="00491955"/>
    <w:rsid w:val="004E575C"/>
    <w:rsid w:val="005140CF"/>
    <w:rsid w:val="00553E87"/>
    <w:rsid w:val="00575444"/>
    <w:rsid w:val="005870E5"/>
    <w:rsid w:val="005909D8"/>
    <w:rsid w:val="005B1616"/>
    <w:rsid w:val="005D0D0E"/>
    <w:rsid w:val="005E0F27"/>
    <w:rsid w:val="005E0F89"/>
    <w:rsid w:val="00602629"/>
    <w:rsid w:val="00610108"/>
    <w:rsid w:val="006369FB"/>
    <w:rsid w:val="00642058"/>
    <w:rsid w:val="006563EC"/>
    <w:rsid w:val="00671377"/>
    <w:rsid w:val="006747F3"/>
    <w:rsid w:val="006F3E33"/>
    <w:rsid w:val="00710AFD"/>
    <w:rsid w:val="00714EE0"/>
    <w:rsid w:val="00733FA8"/>
    <w:rsid w:val="0074006C"/>
    <w:rsid w:val="00756CFC"/>
    <w:rsid w:val="00762953"/>
    <w:rsid w:val="00764715"/>
    <w:rsid w:val="00766C60"/>
    <w:rsid w:val="00773062"/>
    <w:rsid w:val="00787A3B"/>
    <w:rsid w:val="007A660D"/>
    <w:rsid w:val="007D2488"/>
    <w:rsid w:val="007D390B"/>
    <w:rsid w:val="00805EFD"/>
    <w:rsid w:val="0081164D"/>
    <w:rsid w:val="0084248F"/>
    <w:rsid w:val="008974EB"/>
    <w:rsid w:val="008A57DD"/>
    <w:rsid w:val="008B102C"/>
    <w:rsid w:val="008D43B6"/>
    <w:rsid w:val="00913DC2"/>
    <w:rsid w:val="00927EA4"/>
    <w:rsid w:val="00935647"/>
    <w:rsid w:val="00937E3E"/>
    <w:rsid w:val="009867C5"/>
    <w:rsid w:val="009E5341"/>
    <w:rsid w:val="00A0609F"/>
    <w:rsid w:val="00A4023B"/>
    <w:rsid w:val="00A90314"/>
    <w:rsid w:val="00A90C74"/>
    <w:rsid w:val="00AD1DBD"/>
    <w:rsid w:val="00B03F72"/>
    <w:rsid w:val="00B745B4"/>
    <w:rsid w:val="00B76F9E"/>
    <w:rsid w:val="00BC3B65"/>
    <w:rsid w:val="00BF60EC"/>
    <w:rsid w:val="00BF78D6"/>
    <w:rsid w:val="00CA18D2"/>
    <w:rsid w:val="00CB7673"/>
    <w:rsid w:val="00CC1DE0"/>
    <w:rsid w:val="00CF23CF"/>
    <w:rsid w:val="00D06C5A"/>
    <w:rsid w:val="00D447CE"/>
    <w:rsid w:val="00D87303"/>
    <w:rsid w:val="00D95C18"/>
    <w:rsid w:val="00DC33AD"/>
    <w:rsid w:val="00DE13FA"/>
    <w:rsid w:val="00DF7EEB"/>
    <w:rsid w:val="00E23EDF"/>
    <w:rsid w:val="00E359FB"/>
    <w:rsid w:val="00E551F0"/>
    <w:rsid w:val="00E60FFA"/>
    <w:rsid w:val="00ED38D8"/>
    <w:rsid w:val="00EE792C"/>
    <w:rsid w:val="00F22541"/>
    <w:rsid w:val="00F34C82"/>
    <w:rsid w:val="00F46CF7"/>
    <w:rsid w:val="00F84009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755"/>
  <w15:chartTrackingRefBased/>
  <w15:docId w15:val="{9172553C-5E7E-4A6A-93AE-6DD40C1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2C16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2C1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2C16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2C16A5"/>
    <w:pPr>
      <w:spacing w:after="0" w:line="240" w:lineRule="auto"/>
    </w:pPr>
  </w:style>
  <w:style w:type="table" w:styleId="Tabelgril">
    <w:name w:val="Table Grid"/>
    <w:basedOn w:val="TabelNormal"/>
    <w:uiPriority w:val="39"/>
    <w:rsid w:val="0076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4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64F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3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20E2-7A4A-4D9C-9287-682A0877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Gilca</dc:creator>
  <cp:keywords/>
  <dc:description/>
  <cp:lastModifiedBy>Serviciul evidență contabilă</cp:lastModifiedBy>
  <cp:revision>81</cp:revision>
  <cp:lastPrinted>2022-01-12T13:20:00Z</cp:lastPrinted>
  <dcterms:created xsi:type="dcterms:W3CDTF">2024-04-09T07:45:00Z</dcterms:created>
  <dcterms:modified xsi:type="dcterms:W3CDTF">2025-02-13T07:55:00Z</dcterms:modified>
</cp:coreProperties>
</file>