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465" w:tblpY="57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35677C" w:rsidRPr="00125F5A" w14:paraId="50D2A780" w14:textId="77777777" w:rsidTr="002D10A1">
        <w:trPr>
          <w:trHeight w:val="839"/>
        </w:trPr>
        <w:tc>
          <w:tcPr>
            <w:tcW w:w="9776" w:type="dxa"/>
          </w:tcPr>
          <w:p w14:paraId="192BC5DC" w14:textId="5CDA007D" w:rsidR="0035677C" w:rsidRPr="00102FBF" w:rsidRDefault="003103B6" w:rsidP="002D10A1">
            <w:pPr>
              <w:ind w:left="1128" w:right="1066"/>
              <w:jc w:val="center"/>
              <w:rPr>
                <w:b/>
                <w:bCs/>
                <w:sz w:val="26"/>
                <w:szCs w:val="26"/>
                <w:lang w:val="ro-MD" w:eastAsia="ro-RO"/>
              </w:rPr>
            </w:pPr>
            <w:r>
              <w:rPr>
                <w:b/>
                <w:bCs/>
                <w:sz w:val="26"/>
                <w:szCs w:val="26"/>
                <w:lang w:val="ro-MD" w:eastAsia="ro-RO"/>
              </w:rPr>
              <w:t xml:space="preserve"> </w:t>
            </w:r>
            <w:r w:rsidR="0035677C" w:rsidRPr="00102FBF">
              <w:rPr>
                <w:b/>
                <w:bCs/>
                <w:sz w:val="26"/>
                <w:szCs w:val="26"/>
                <w:lang w:val="ro-MD" w:eastAsia="ro-RO"/>
              </w:rPr>
              <w:t xml:space="preserve">NOTĂ  </w:t>
            </w:r>
            <w:r w:rsidR="00174D3E" w:rsidRPr="00102FBF">
              <w:rPr>
                <w:b/>
                <w:bCs/>
                <w:sz w:val="26"/>
                <w:szCs w:val="26"/>
                <w:lang w:val="ro-MD" w:eastAsia="ro-RO"/>
              </w:rPr>
              <w:t>DE FUNDAMENTARE</w:t>
            </w:r>
          </w:p>
          <w:p w14:paraId="3F523BF3" w14:textId="5ADDCE2A" w:rsidR="0035677C" w:rsidRPr="00102FBF" w:rsidRDefault="0035677C" w:rsidP="00E70D75">
            <w:pPr>
              <w:jc w:val="center"/>
              <w:rPr>
                <w:bCs/>
                <w:sz w:val="26"/>
                <w:szCs w:val="26"/>
                <w:lang w:val="ro-MD"/>
              </w:rPr>
            </w:pPr>
            <w:r w:rsidRPr="00102FBF">
              <w:rPr>
                <w:b/>
                <w:sz w:val="26"/>
                <w:szCs w:val="26"/>
                <w:lang w:val="ro-MD"/>
              </w:rPr>
              <w:t xml:space="preserve">la proiectul hotărârii de Guvern pentru aprobarea </w:t>
            </w:r>
            <w:r w:rsidR="00902097" w:rsidRPr="00102FBF">
              <w:rPr>
                <w:b/>
                <w:sz w:val="26"/>
                <w:szCs w:val="26"/>
                <w:lang w:val="ro-MD"/>
              </w:rPr>
              <w:t>Conceptului Sistemului Informațional „Registrul de stat în dom</w:t>
            </w:r>
            <w:r w:rsidR="00E70D75" w:rsidRPr="00102FBF">
              <w:rPr>
                <w:b/>
                <w:sz w:val="26"/>
                <w:szCs w:val="26"/>
                <w:lang w:val="ro-MD"/>
              </w:rPr>
              <w:t>e</w:t>
            </w:r>
            <w:r w:rsidR="00902097" w:rsidRPr="00102FBF">
              <w:rPr>
                <w:b/>
                <w:sz w:val="26"/>
                <w:szCs w:val="26"/>
                <w:lang w:val="ro-MD"/>
              </w:rPr>
              <w:t>niul construcțiilor”.</w:t>
            </w:r>
          </w:p>
        </w:tc>
      </w:tr>
      <w:tr w:rsidR="0035677C" w:rsidRPr="00125F5A" w14:paraId="4E403860" w14:textId="77777777" w:rsidTr="002D10A1">
        <w:tc>
          <w:tcPr>
            <w:tcW w:w="9776" w:type="dxa"/>
            <w:shd w:val="clear" w:color="auto" w:fill="BFBFBF"/>
          </w:tcPr>
          <w:p w14:paraId="3C70CB9E" w14:textId="77777777" w:rsidR="0035677C" w:rsidRPr="00102FBF" w:rsidRDefault="0035677C" w:rsidP="002D10A1">
            <w:pPr>
              <w:rPr>
                <w:b/>
                <w:sz w:val="26"/>
                <w:szCs w:val="26"/>
                <w:lang w:val="ro-MD"/>
              </w:rPr>
            </w:pPr>
            <w:r w:rsidRPr="00102FBF">
              <w:rPr>
                <w:b/>
                <w:sz w:val="26"/>
                <w:szCs w:val="26"/>
                <w:lang w:val="ro-MD"/>
              </w:rPr>
              <w:t>1.Denumirea autorului</w:t>
            </w:r>
          </w:p>
        </w:tc>
      </w:tr>
      <w:tr w:rsidR="0035677C" w:rsidRPr="00125F5A" w14:paraId="21C735FF" w14:textId="77777777" w:rsidTr="002D10A1">
        <w:tc>
          <w:tcPr>
            <w:tcW w:w="9776" w:type="dxa"/>
          </w:tcPr>
          <w:p w14:paraId="10BF9BC3" w14:textId="10550A37" w:rsidR="0035677C" w:rsidRPr="00102FBF" w:rsidRDefault="0035677C" w:rsidP="00902097">
            <w:pPr>
              <w:rPr>
                <w:sz w:val="26"/>
                <w:szCs w:val="26"/>
                <w:lang w:val="ro-MD"/>
              </w:rPr>
            </w:pPr>
            <w:r w:rsidRPr="00102FBF">
              <w:rPr>
                <w:sz w:val="26"/>
                <w:szCs w:val="26"/>
                <w:lang w:val="ro-MD"/>
              </w:rPr>
              <w:t xml:space="preserve">Proiectul hotărârii de Guvern pentru aprobarea </w:t>
            </w:r>
            <w:r w:rsidR="00902097" w:rsidRPr="00102FBF">
              <w:rPr>
                <w:sz w:val="26"/>
                <w:szCs w:val="26"/>
                <w:lang w:val="ro-MD"/>
              </w:rPr>
              <w:t xml:space="preserve"> Conceptului Sistemului Informațional „Registrul de stat în </w:t>
            </w:r>
            <w:r w:rsidR="002D10A1" w:rsidRPr="00102FBF">
              <w:rPr>
                <w:sz w:val="26"/>
                <w:szCs w:val="26"/>
                <w:lang w:val="ro-MD"/>
              </w:rPr>
              <w:t>domeniul</w:t>
            </w:r>
            <w:r w:rsidR="00902097" w:rsidRPr="00102FBF">
              <w:rPr>
                <w:sz w:val="26"/>
                <w:szCs w:val="26"/>
                <w:lang w:val="ro-MD"/>
              </w:rPr>
              <w:t xml:space="preserve"> construcțiilor”  </w:t>
            </w:r>
            <w:r w:rsidRPr="00102FBF">
              <w:rPr>
                <w:sz w:val="26"/>
                <w:szCs w:val="26"/>
                <w:lang w:val="ro-MD"/>
              </w:rPr>
              <w:t>este elaborat de către Ministerul Infrastructurii și Dezvoltării Regionale</w:t>
            </w:r>
            <w:r w:rsidR="00267F5E" w:rsidRPr="00102FBF">
              <w:rPr>
                <w:sz w:val="26"/>
                <w:szCs w:val="26"/>
                <w:lang w:val="ro-MD"/>
              </w:rPr>
              <w:t xml:space="preserve"> în comun cu </w:t>
            </w:r>
            <w:r w:rsidR="00902097" w:rsidRPr="00102FBF">
              <w:rPr>
                <w:sz w:val="26"/>
                <w:szCs w:val="26"/>
                <w:lang w:val="ro-MD"/>
              </w:rPr>
              <w:t>Inspectoratul Național pentru Supraveghere Tehnică</w:t>
            </w:r>
            <w:r w:rsidRPr="00102FBF">
              <w:rPr>
                <w:sz w:val="26"/>
                <w:szCs w:val="26"/>
                <w:lang w:val="ro-MD"/>
              </w:rPr>
              <w:t>.</w:t>
            </w:r>
          </w:p>
        </w:tc>
      </w:tr>
      <w:tr w:rsidR="0035677C" w:rsidRPr="00125F5A" w14:paraId="32F48E3C" w14:textId="77777777" w:rsidTr="002D10A1">
        <w:tc>
          <w:tcPr>
            <w:tcW w:w="9776" w:type="dxa"/>
            <w:shd w:val="clear" w:color="auto" w:fill="BFBFBF"/>
          </w:tcPr>
          <w:p w14:paraId="726F4D47" w14:textId="77777777" w:rsidR="0035677C" w:rsidRPr="00102FBF" w:rsidRDefault="0035677C" w:rsidP="00267F5E">
            <w:pPr>
              <w:rPr>
                <w:b/>
                <w:sz w:val="26"/>
                <w:szCs w:val="26"/>
                <w:lang w:val="ro-MD"/>
              </w:rPr>
            </w:pPr>
            <w:r w:rsidRPr="00102FBF">
              <w:rPr>
                <w:b/>
                <w:sz w:val="26"/>
                <w:szCs w:val="26"/>
                <w:lang w:val="ro-MD"/>
              </w:rPr>
              <w:t>2.Condițiile ce au impus elaborarea actului normativ</w:t>
            </w:r>
          </w:p>
        </w:tc>
      </w:tr>
      <w:tr w:rsidR="0035677C" w:rsidRPr="00125F5A" w14:paraId="4F8160A2" w14:textId="77777777" w:rsidTr="00037AB0">
        <w:trPr>
          <w:trHeight w:val="9020"/>
        </w:trPr>
        <w:tc>
          <w:tcPr>
            <w:tcW w:w="9776" w:type="dxa"/>
            <w:shd w:val="clear" w:color="auto" w:fill="FFFFFF"/>
          </w:tcPr>
          <w:p w14:paraId="6B016DEF" w14:textId="79A5587B" w:rsidR="00267F5E" w:rsidRPr="00102FBF" w:rsidRDefault="00267F5E" w:rsidP="00F9107B">
            <w:pPr>
              <w:tabs>
                <w:tab w:val="left" w:pos="90"/>
              </w:tabs>
              <w:ind w:firstLine="738"/>
              <w:rPr>
                <w:b/>
                <w:i/>
                <w:sz w:val="26"/>
                <w:szCs w:val="26"/>
                <w:lang w:val="ro-MD"/>
              </w:rPr>
            </w:pPr>
            <w:r w:rsidRPr="00102FBF">
              <w:rPr>
                <w:b/>
                <w:i/>
                <w:sz w:val="26"/>
                <w:szCs w:val="26"/>
                <w:lang w:val="ro-MD"/>
              </w:rPr>
              <w:t>Temeiul legal sau, după caz, sursa proiectului actului normative.</w:t>
            </w:r>
          </w:p>
          <w:p w14:paraId="51E435B5" w14:textId="7C960DE6" w:rsidR="00002782" w:rsidRPr="00102FBF" w:rsidRDefault="00267F5E" w:rsidP="00E07698">
            <w:pPr>
              <w:pStyle w:val="ListParagraph"/>
              <w:tabs>
                <w:tab w:val="left" w:pos="90"/>
              </w:tabs>
              <w:ind w:left="0" w:firstLine="738"/>
              <w:rPr>
                <w:sz w:val="26"/>
                <w:szCs w:val="26"/>
              </w:rPr>
            </w:pPr>
            <w:r w:rsidRPr="00102FBF">
              <w:rPr>
                <w:sz w:val="26"/>
                <w:szCs w:val="26"/>
                <w:lang w:val="ro-MD"/>
              </w:rPr>
              <w:t xml:space="preserve">Proiectul </w:t>
            </w:r>
            <w:r w:rsidR="004F7A42" w:rsidRPr="00102FBF">
              <w:rPr>
                <w:sz w:val="26"/>
                <w:szCs w:val="26"/>
                <w:lang w:val="ro-MD"/>
              </w:rPr>
              <w:t>hotărârii</w:t>
            </w:r>
            <w:r w:rsidRPr="00102FBF">
              <w:rPr>
                <w:sz w:val="26"/>
                <w:szCs w:val="26"/>
                <w:lang w:val="ro-MD"/>
              </w:rPr>
              <w:t xml:space="preserve"> Guvernului pentru aprobarea </w:t>
            </w:r>
            <w:r w:rsidR="00D900FD" w:rsidRPr="00102FBF">
              <w:rPr>
                <w:sz w:val="26"/>
                <w:szCs w:val="26"/>
                <w:lang w:val="ro-MD"/>
              </w:rPr>
              <w:t>Conceptului Sistemului Informațional „Registrul de stat în dom</w:t>
            </w:r>
            <w:r w:rsidR="00A82513" w:rsidRPr="00102FBF">
              <w:rPr>
                <w:sz w:val="26"/>
                <w:szCs w:val="26"/>
                <w:lang w:val="ro-MD"/>
              </w:rPr>
              <w:t>e</w:t>
            </w:r>
            <w:r w:rsidR="00D900FD" w:rsidRPr="00102FBF">
              <w:rPr>
                <w:sz w:val="26"/>
                <w:szCs w:val="26"/>
                <w:lang w:val="ro-MD"/>
              </w:rPr>
              <w:t>niul construcțiilor”</w:t>
            </w:r>
            <w:r w:rsidRPr="00102FBF">
              <w:rPr>
                <w:sz w:val="26"/>
                <w:szCs w:val="26"/>
                <w:lang w:val="ro-MD"/>
              </w:rPr>
              <w:t xml:space="preserve">, este elaborat în temeiul </w:t>
            </w:r>
            <w:r w:rsidR="00941577" w:rsidRPr="00102FBF">
              <w:rPr>
                <w:sz w:val="26"/>
                <w:szCs w:val="26"/>
                <w:lang w:val="ro-MD"/>
              </w:rPr>
              <w:t>prevederilor art.</w:t>
            </w:r>
            <w:r w:rsidR="00271860" w:rsidRPr="00102FBF">
              <w:rPr>
                <w:sz w:val="26"/>
                <w:szCs w:val="26"/>
                <w:lang w:val="ro-MD"/>
              </w:rPr>
              <w:t xml:space="preserve"> 10 </w:t>
            </w:r>
            <w:r w:rsidR="00002782" w:rsidRPr="00102FBF">
              <w:rPr>
                <w:sz w:val="26"/>
                <w:szCs w:val="26"/>
                <w:lang w:val="ro-MD"/>
              </w:rPr>
              <w:t xml:space="preserve">alin. (2) și alin. (3) </w:t>
            </w:r>
            <w:r w:rsidR="00D900FD" w:rsidRPr="00102FBF">
              <w:rPr>
                <w:sz w:val="26"/>
                <w:szCs w:val="26"/>
                <w:lang w:val="ro-MD"/>
              </w:rPr>
              <w:t>din Codul urbanismului și construcțiilor nr. 434/2023</w:t>
            </w:r>
            <w:r w:rsidR="00002782" w:rsidRPr="00102FBF">
              <w:rPr>
                <w:sz w:val="26"/>
                <w:szCs w:val="26"/>
                <w:lang w:val="ro-MD"/>
              </w:rPr>
              <w:t xml:space="preserve"> precum,</w:t>
            </w:r>
            <w:r w:rsidR="00002782" w:rsidRPr="00102FBF">
              <w:rPr>
                <w:sz w:val="26"/>
                <w:szCs w:val="26"/>
              </w:rPr>
              <w:t xml:space="preserve"> </w:t>
            </w:r>
            <w:proofErr w:type="spellStart"/>
            <w:r w:rsidR="00002782" w:rsidRPr="00102FBF">
              <w:rPr>
                <w:sz w:val="26"/>
                <w:szCs w:val="26"/>
              </w:rPr>
              <w:t>și</w:t>
            </w:r>
            <w:proofErr w:type="spellEnd"/>
            <w:r w:rsidR="00002782" w:rsidRPr="00102FBF">
              <w:rPr>
                <w:sz w:val="26"/>
                <w:szCs w:val="26"/>
              </w:rPr>
              <w:t xml:space="preserve"> cu art. 22 lit. c) </w:t>
            </w:r>
            <w:proofErr w:type="spellStart"/>
            <w:r w:rsidR="00002782" w:rsidRPr="00102FBF">
              <w:rPr>
                <w:sz w:val="26"/>
                <w:szCs w:val="26"/>
              </w:rPr>
              <w:t>și</w:t>
            </w:r>
            <w:proofErr w:type="spellEnd"/>
            <w:r w:rsidR="00002782" w:rsidRPr="00102FBF">
              <w:rPr>
                <w:sz w:val="26"/>
                <w:szCs w:val="26"/>
              </w:rPr>
              <w:t xml:space="preserve"> d) din </w:t>
            </w:r>
            <w:proofErr w:type="spellStart"/>
            <w:r w:rsidR="00002782" w:rsidRPr="00102FBF">
              <w:rPr>
                <w:sz w:val="26"/>
                <w:szCs w:val="26"/>
              </w:rPr>
              <w:t>Legea</w:t>
            </w:r>
            <w:proofErr w:type="spellEnd"/>
            <w:r w:rsidR="00002782" w:rsidRPr="00102FBF">
              <w:rPr>
                <w:sz w:val="26"/>
                <w:szCs w:val="26"/>
              </w:rPr>
              <w:t xml:space="preserve"> </w:t>
            </w:r>
            <w:proofErr w:type="spellStart"/>
            <w:r w:rsidR="00002782" w:rsidRPr="00102FBF">
              <w:rPr>
                <w:sz w:val="26"/>
                <w:szCs w:val="26"/>
              </w:rPr>
              <w:t>nr</w:t>
            </w:r>
            <w:proofErr w:type="spellEnd"/>
            <w:r w:rsidR="00002782" w:rsidRPr="00102FBF">
              <w:rPr>
                <w:sz w:val="26"/>
                <w:szCs w:val="26"/>
              </w:rPr>
              <w:t xml:space="preserve">. 467/2003 cu </w:t>
            </w:r>
            <w:proofErr w:type="spellStart"/>
            <w:r w:rsidR="00002782" w:rsidRPr="00102FBF">
              <w:rPr>
                <w:sz w:val="26"/>
                <w:szCs w:val="26"/>
              </w:rPr>
              <w:t>privire</w:t>
            </w:r>
            <w:proofErr w:type="spellEnd"/>
            <w:r w:rsidR="00002782" w:rsidRPr="00102FBF">
              <w:rPr>
                <w:sz w:val="26"/>
                <w:szCs w:val="26"/>
              </w:rPr>
              <w:t xml:space="preserve"> la </w:t>
            </w:r>
            <w:proofErr w:type="spellStart"/>
            <w:r w:rsidR="00002782" w:rsidRPr="00102FBF">
              <w:rPr>
                <w:sz w:val="26"/>
                <w:szCs w:val="26"/>
              </w:rPr>
              <w:t>informatizare</w:t>
            </w:r>
            <w:proofErr w:type="spellEnd"/>
            <w:r w:rsidR="00002782" w:rsidRPr="00102FBF">
              <w:rPr>
                <w:sz w:val="26"/>
                <w:szCs w:val="26"/>
              </w:rPr>
              <w:t xml:space="preserve"> </w:t>
            </w:r>
            <w:proofErr w:type="spellStart"/>
            <w:r w:rsidR="00002782" w:rsidRPr="00102FBF">
              <w:rPr>
                <w:sz w:val="26"/>
                <w:szCs w:val="26"/>
              </w:rPr>
              <w:t>și</w:t>
            </w:r>
            <w:proofErr w:type="spellEnd"/>
            <w:r w:rsidR="00002782" w:rsidRPr="00102FBF">
              <w:rPr>
                <w:sz w:val="26"/>
                <w:szCs w:val="26"/>
              </w:rPr>
              <w:t xml:space="preserve"> la </w:t>
            </w:r>
            <w:proofErr w:type="spellStart"/>
            <w:r w:rsidR="00002782" w:rsidRPr="00102FBF">
              <w:rPr>
                <w:sz w:val="26"/>
                <w:szCs w:val="26"/>
              </w:rPr>
              <w:t>resursele</w:t>
            </w:r>
            <w:proofErr w:type="spellEnd"/>
            <w:r w:rsidR="00002782" w:rsidRPr="00102FBF">
              <w:rPr>
                <w:sz w:val="26"/>
                <w:szCs w:val="26"/>
              </w:rPr>
              <w:t xml:space="preserve"> </w:t>
            </w:r>
            <w:proofErr w:type="spellStart"/>
            <w:r w:rsidR="00002782" w:rsidRPr="00102FBF">
              <w:rPr>
                <w:sz w:val="26"/>
                <w:szCs w:val="26"/>
              </w:rPr>
              <w:t>informaționale</w:t>
            </w:r>
            <w:proofErr w:type="spellEnd"/>
            <w:r w:rsidR="00002782" w:rsidRPr="00102FBF">
              <w:rPr>
                <w:sz w:val="26"/>
                <w:szCs w:val="26"/>
              </w:rPr>
              <w:t xml:space="preserve"> de stat.</w:t>
            </w:r>
          </w:p>
          <w:p w14:paraId="5E8C5104" w14:textId="5AD6BB7C" w:rsidR="00A80B5C" w:rsidRPr="00102FBF" w:rsidRDefault="00A80B5C" w:rsidP="00E07698">
            <w:pPr>
              <w:pStyle w:val="ListParagraph"/>
              <w:tabs>
                <w:tab w:val="left" w:pos="90"/>
              </w:tabs>
              <w:ind w:left="0" w:firstLine="738"/>
              <w:rPr>
                <w:b/>
                <w:i/>
                <w:sz w:val="26"/>
                <w:szCs w:val="26"/>
                <w:lang w:val="ro-MD"/>
              </w:rPr>
            </w:pPr>
            <w:r w:rsidRPr="00102FBF">
              <w:rPr>
                <w:b/>
                <w:i/>
                <w:sz w:val="26"/>
                <w:szCs w:val="26"/>
                <w:lang w:val="ro-MD"/>
              </w:rPr>
              <w:t>Descrierea situaţiei actuale şi a problemelor care impun intervenţia, inclusiv a cadrului normativ aplicabil şi a deficienţelor/lacunelor normative.</w:t>
            </w:r>
          </w:p>
          <w:p w14:paraId="1BEE7A4D" w14:textId="0DCE6E09" w:rsidR="00D900FD" w:rsidRPr="00102FBF" w:rsidRDefault="00D900FD" w:rsidP="00E07698">
            <w:pPr>
              <w:pStyle w:val="ListParagraph"/>
              <w:tabs>
                <w:tab w:val="left" w:pos="90"/>
              </w:tabs>
              <w:ind w:left="0" w:firstLine="738"/>
              <w:rPr>
                <w:sz w:val="26"/>
                <w:szCs w:val="26"/>
                <w:lang w:val="ro-MD"/>
              </w:rPr>
            </w:pPr>
            <w:r w:rsidRPr="00102FBF">
              <w:rPr>
                <w:sz w:val="26"/>
                <w:szCs w:val="26"/>
                <w:lang w:val="ro-MD"/>
              </w:rPr>
              <w:t xml:space="preserve">Conceptul Sistemului Informațional „Registrul de stat în </w:t>
            </w:r>
            <w:r w:rsidR="006C02D2" w:rsidRPr="00102FBF">
              <w:rPr>
                <w:sz w:val="26"/>
                <w:szCs w:val="26"/>
                <w:lang w:val="ro-MD"/>
              </w:rPr>
              <w:t>domeniul</w:t>
            </w:r>
            <w:r w:rsidRPr="00102FBF">
              <w:rPr>
                <w:sz w:val="26"/>
                <w:szCs w:val="26"/>
                <w:lang w:val="ro-MD"/>
              </w:rPr>
              <w:t xml:space="preserve"> construcțiilor” prevede </w:t>
            </w:r>
            <w:r w:rsidR="006C02D2" w:rsidRPr="00102FBF">
              <w:rPr>
                <w:sz w:val="26"/>
                <w:szCs w:val="26"/>
                <w:lang w:val="ro-MD"/>
              </w:rPr>
              <w:t>înregistrarea tuturor agenților economici care desfășoară activități în domeniul construcțiilor, și anume: proiectarea, verificarea și expertizarea, execuția, reconstrucția</w:t>
            </w:r>
            <w:r w:rsidR="00F76319" w:rsidRPr="00102FBF">
              <w:rPr>
                <w:sz w:val="26"/>
                <w:szCs w:val="26"/>
                <w:lang w:val="ro-MD"/>
              </w:rPr>
              <w:t>,</w:t>
            </w:r>
            <w:r w:rsidR="006C02D2" w:rsidRPr="00102FBF">
              <w:rPr>
                <w:sz w:val="26"/>
                <w:szCs w:val="26"/>
                <w:lang w:val="ro-MD"/>
              </w:rPr>
              <w:t xml:space="preserve"> repararea capitală a construcțiilor, montarea, punerea în funcțiune, reutilarea tehnică a instalațiilor tehnice/sistemelor tehnologice, conservarea, desființarea postutilizarea construcțiilor, fabricarea materialelor și produselor pentru construcții.</w:t>
            </w:r>
          </w:p>
          <w:p w14:paraId="5314CFA6" w14:textId="4360006C" w:rsidR="006C02D2" w:rsidRPr="00102FBF" w:rsidRDefault="006C02D2" w:rsidP="00E07698">
            <w:pPr>
              <w:pStyle w:val="ListParagraph"/>
              <w:tabs>
                <w:tab w:val="left" w:pos="90"/>
              </w:tabs>
              <w:ind w:left="0" w:firstLine="738"/>
              <w:rPr>
                <w:sz w:val="26"/>
                <w:szCs w:val="26"/>
                <w:lang w:val="ro-MD"/>
              </w:rPr>
            </w:pPr>
            <w:r w:rsidRPr="00102FBF">
              <w:rPr>
                <w:sz w:val="26"/>
                <w:szCs w:val="26"/>
                <w:lang w:val="ro-MD"/>
              </w:rPr>
              <w:t>La moment</w:t>
            </w:r>
            <w:r w:rsidR="002C2A70" w:rsidRPr="00102FBF">
              <w:rPr>
                <w:sz w:val="26"/>
                <w:szCs w:val="26"/>
                <w:lang w:val="ro-MD"/>
              </w:rPr>
              <w:t>,</w:t>
            </w:r>
            <w:r w:rsidRPr="00102FBF">
              <w:rPr>
                <w:sz w:val="26"/>
                <w:szCs w:val="26"/>
                <w:lang w:val="ro-MD"/>
              </w:rPr>
              <w:t xml:space="preserve"> </w:t>
            </w:r>
            <w:r w:rsidR="00CA72A2" w:rsidRPr="00102FBF">
              <w:rPr>
                <w:sz w:val="26"/>
                <w:szCs w:val="26"/>
                <w:lang w:val="ro-MD"/>
              </w:rPr>
              <w:t xml:space="preserve"> Inspectoratul Național pentru Supraveghere Tehnică </w:t>
            </w:r>
            <w:r w:rsidRPr="00102FBF">
              <w:rPr>
                <w:sz w:val="26"/>
                <w:szCs w:val="26"/>
                <w:lang w:val="ro-MD"/>
              </w:rPr>
              <w:t xml:space="preserve"> nu </w:t>
            </w:r>
            <w:r w:rsidR="002C2A70" w:rsidRPr="00102FBF">
              <w:rPr>
                <w:sz w:val="26"/>
                <w:szCs w:val="26"/>
                <w:lang w:val="ro-MD"/>
              </w:rPr>
              <w:t>deține</w:t>
            </w:r>
            <w:r w:rsidRPr="00102FBF">
              <w:rPr>
                <w:sz w:val="26"/>
                <w:szCs w:val="26"/>
                <w:lang w:val="ro-MD"/>
              </w:rPr>
              <w:t xml:space="preserve"> un Registru prin care s</w:t>
            </w:r>
            <w:r w:rsidR="00F76319" w:rsidRPr="00102FBF">
              <w:rPr>
                <w:sz w:val="26"/>
                <w:szCs w:val="26"/>
                <w:lang w:val="ro-MD"/>
              </w:rPr>
              <w:t>-</w:t>
            </w:r>
            <w:r w:rsidRPr="00102FBF">
              <w:rPr>
                <w:sz w:val="26"/>
                <w:szCs w:val="26"/>
                <w:lang w:val="ro-MD"/>
              </w:rPr>
              <w:t xml:space="preserve">ar putea duce evidența tuturor agenților economici din </w:t>
            </w:r>
            <w:r w:rsidR="00CA72A2" w:rsidRPr="00102FBF">
              <w:rPr>
                <w:sz w:val="26"/>
                <w:szCs w:val="26"/>
                <w:lang w:val="ro-MD"/>
              </w:rPr>
              <w:t>domeniul construcțiilor</w:t>
            </w:r>
            <w:r w:rsidRPr="00102FBF">
              <w:rPr>
                <w:sz w:val="26"/>
                <w:szCs w:val="26"/>
                <w:lang w:val="ro-MD"/>
              </w:rPr>
              <w:t>.</w:t>
            </w:r>
          </w:p>
          <w:p w14:paraId="3919DA71" w14:textId="0B37E53B" w:rsidR="00CA72A2" w:rsidRPr="00102FBF" w:rsidRDefault="00CA72A2" w:rsidP="00E07698">
            <w:pPr>
              <w:pStyle w:val="ListParagraph"/>
              <w:tabs>
                <w:tab w:val="left" w:pos="90"/>
              </w:tabs>
              <w:ind w:left="0" w:firstLine="738"/>
              <w:rPr>
                <w:sz w:val="26"/>
                <w:szCs w:val="26"/>
                <w:lang w:val="ro-MD"/>
              </w:rPr>
            </w:pPr>
            <w:r w:rsidRPr="00102FBF">
              <w:rPr>
                <w:sz w:val="26"/>
                <w:szCs w:val="26"/>
                <w:lang w:val="ro-MD"/>
              </w:rPr>
              <w:t xml:space="preserve">Mai mult, </w:t>
            </w:r>
            <w:r w:rsidR="002C2A70" w:rsidRPr="00102FBF">
              <w:rPr>
                <w:sz w:val="26"/>
                <w:szCs w:val="26"/>
                <w:lang w:val="ro-MD"/>
              </w:rPr>
              <w:t>actualmente,</w:t>
            </w:r>
            <w:r w:rsidRPr="00102FBF">
              <w:rPr>
                <w:sz w:val="26"/>
                <w:szCs w:val="26"/>
                <w:lang w:val="ro-MD"/>
              </w:rPr>
              <w:t xml:space="preserve"> Inspectoratul </w:t>
            </w:r>
            <w:r w:rsidR="00020EA8" w:rsidRPr="00102FBF">
              <w:rPr>
                <w:sz w:val="26"/>
                <w:szCs w:val="26"/>
                <w:lang w:val="ro-MD"/>
              </w:rPr>
              <w:t xml:space="preserve">întîmpină </w:t>
            </w:r>
            <w:r w:rsidRPr="00102FBF">
              <w:rPr>
                <w:sz w:val="26"/>
                <w:szCs w:val="26"/>
                <w:lang w:val="ro-MD"/>
              </w:rPr>
              <w:t>dificultăți la identificarea agenți</w:t>
            </w:r>
            <w:r w:rsidR="00020EA8" w:rsidRPr="00102FBF">
              <w:rPr>
                <w:sz w:val="26"/>
                <w:szCs w:val="26"/>
                <w:lang w:val="ro-MD"/>
              </w:rPr>
              <w:t>lor</w:t>
            </w:r>
            <w:r w:rsidRPr="00102FBF">
              <w:rPr>
                <w:sz w:val="26"/>
                <w:szCs w:val="26"/>
                <w:lang w:val="ro-MD"/>
              </w:rPr>
              <w:t xml:space="preserve"> economici </w:t>
            </w:r>
            <w:r w:rsidR="00020EA8" w:rsidRPr="00102FBF">
              <w:rPr>
                <w:sz w:val="26"/>
                <w:szCs w:val="26"/>
                <w:lang w:val="ro-MD"/>
              </w:rPr>
              <w:t xml:space="preserve">care </w:t>
            </w:r>
            <w:r w:rsidRPr="00102FBF">
              <w:rPr>
                <w:sz w:val="26"/>
                <w:szCs w:val="26"/>
                <w:lang w:val="ro-MD"/>
              </w:rPr>
              <w:t>execut</w:t>
            </w:r>
            <w:r w:rsidR="00020EA8" w:rsidRPr="00102FBF">
              <w:rPr>
                <w:sz w:val="26"/>
                <w:szCs w:val="26"/>
                <w:lang w:val="ro-MD"/>
              </w:rPr>
              <w:t>ă</w:t>
            </w:r>
            <w:r w:rsidRPr="00102FBF">
              <w:rPr>
                <w:sz w:val="26"/>
                <w:szCs w:val="26"/>
                <w:lang w:val="ro-MD"/>
              </w:rPr>
              <w:t xml:space="preserve"> anumite lucrări din domeniul construcțiilor.</w:t>
            </w:r>
          </w:p>
          <w:p w14:paraId="63D555DD" w14:textId="101220BB" w:rsidR="00CA72A2" w:rsidRPr="00102FBF" w:rsidRDefault="00C720C3" w:rsidP="00C720C3">
            <w:pPr>
              <w:tabs>
                <w:tab w:val="left" w:pos="90"/>
              </w:tabs>
              <w:rPr>
                <w:sz w:val="26"/>
                <w:szCs w:val="26"/>
                <w:lang w:val="ro-MD"/>
              </w:rPr>
            </w:pPr>
            <w:r w:rsidRPr="00102FBF">
              <w:rPr>
                <w:sz w:val="26"/>
                <w:szCs w:val="26"/>
                <w:lang w:val="ro-MD"/>
              </w:rPr>
              <w:t>Totodată,  art. 10 alin. (3)  din Codul urbanismului și construcțiilor prevede că desfășurarea activităților de agenții economici în domeniul proiectării, verificării și expertizării, execuția, reconstrucția , repararea capitală a construcțiilor, montarea, punerea în funcțiune, reutilarea tehnică a instalațiilor tehnice/sistemelor tehnologice, conservarea, desființarea postutilizarea construcțiilor, fabricarea materialelor și produselor pentru construcții, fără înregistrarea persoanelor și activităților respective în Registrul de stat în domeniul construcțiilor este interzisă.</w:t>
            </w:r>
          </w:p>
          <w:p w14:paraId="0B15699D" w14:textId="53B5FFA6" w:rsidR="0035677C" w:rsidRPr="00102FBF" w:rsidRDefault="00C720C3" w:rsidP="002D10A1">
            <w:pPr>
              <w:pStyle w:val="ListParagraph"/>
              <w:tabs>
                <w:tab w:val="left" w:pos="90"/>
              </w:tabs>
              <w:ind w:left="0" w:firstLine="738"/>
              <w:rPr>
                <w:sz w:val="26"/>
                <w:szCs w:val="26"/>
                <w:lang w:val="ro-MD"/>
              </w:rPr>
            </w:pPr>
            <w:r w:rsidRPr="00102FBF">
              <w:rPr>
                <w:sz w:val="26"/>
                <w:szCs w:val="26"/>
                <w:lang w:val="ro-MD"/>
              </w:rPr>
              <w:t>Considerăm că</w:t>
            </w:r>
            <w:r w:rsidR="002C2A70" w:rsidRPr="00102FBF">
              <w:rPr>
                <w:sz w:val="26"/>
                <w:szCs w:val="26"/>
                <w:lang w:val="ro-MD"/>
              </w:rPr>
              <w:t>,</w:t>
            </w:r>
            <w:r w:rsidRPr="00102FBF">
              <w:rPr>
                <w:sz w:val="26"/>
                <w:szCs w:val="26"/>
                <w:lang w:val="ro-MD"/>
              </w:rPr>
              <w:t xml:space="preserve"> prin </w:t>
            </w:r>
            <w:r w:rsidR="002D10A1" w:rsidRPr="00102FBF">
              <w:rPr>
                <w:sz w:val="26"/>
                <w:szCs w:val="26"/>
                <w:lang w:val="ro-MD"/>
              </w:rPr>
              <w:t>implementarea</w:t>
            </w:r>
            <w:r w:rsidRPr="00102FBF">
              <w:rPr>
                <w:sz w:val="26"/>
                <w:szCs w:val="26"/>
                <w:lang w:val="ro-MD"/>
              </w:rPr>
              <w:t xml:space="preserve"> </w:t>
            </w:r>
            <w:r w:rsidR="002D10A1" w:rsidRPr="00102FBF">
              <w:rPr>
                <w:sz w:val="26"/>
                <w:szCs w:val="26"/>
                <w:lang w:val="ro-MD"/>
              </w:rPr>
              <w:t xml:space="preserve"> Registrului menționat, în ultima instanță Inspectoratul va avea o evidența clară  a agenților economici  din domeniul construcțiilor. </w:t>
            </w:r>
          </w:p>
        </w:tc>
      </w:tr>
      <w:tr w:rsidR="0035677C" w:rsidRPr="00125F5A" w14:paraId="0DC97618" w14:textId="77777777" w:rsidTr="002D10A1">
        <w:tc>
          <w:tcPr>
            <w:tcW w:w="9776" w:type="dxa"/>
            <w:shd w:val="clear" w:color="auto" w:fill="BFBFBF"/>
          </w:tcPr>
          <w:p w14:paraId="31651453" w14:textId="77777777" w:rsidR="0035677C" w:rsidRPr="00102FBF" w:rsidRDefault="0035677C" w:rsidP="00F74BE3">
            <w:pPr>
              <w:rPr>
                <w:b/>
                <w:sz w:val="26"/>
                <w:szCs w:val="26"/>
                <w:lang w:val="ro-MD"/>
              </w:rPr>
            </w:pPr>
            <w:r w:rsidRPr="00102FBF">
              <w:rPr>
                <w:b/>
                <w:sz w:val="26"/>
                <w:szCs w:val="26"/>
                <w:lang w:val="ro-MD"/>
              </w:rPr>
              <w:t>3.</w:t>
            </w:r>
            <w:r w:rsidR="00F74BE3" w:rsidRPr="00102FBF">
              <w:rPr>
                <w:b/>
                <w:sz w:val="26"/>
                <w:szCs w:val="26"/>
                <w:lang w:val="ro-MD"/>
              </w:rPr>
              <w:t>Obiectivele urmărite și soluțiile propuse.</w:t>
            </w:r>
          </w:p>
        </w:tc>
      </w:tr>
      <w:tr w:rsidR="0035677C" w:rsidRPr="00125F5A" w14:paraId="6E7471DE" w14:textId="77777777" w:rsidTr="002D10A1">
        <w:tc>
          <w:tcPr>
            <w:tcW w:w="9776" w:type="dxa"/>
            <w:shd w:val="clear" w:color="auto" w:fill="auto"/>
          </w:tcPr>
          <w:p w14:paraId="04C42434" w14:textId="77777777" w:rsidR="0035677C" w:rsidRPr="00102FBF" w:rsidRDefault="00F74BE3" w:rsidP="00E07698">
            <w:pPr>
              <w:pStyle w:val="NormalWeb"/>
              <w:shd w:val="clear" w:color="auto" w:fill="FFFFFF"/>
              <w:ind w:firstLine="738"/>
              <w:rPr>
                <w:b/>
                <w:i/>
                <w:sz w:val="26"/>
                <w:szCs w:val="26"/>
                <w:lang w:val="ro-MD"/>
              </w:rPr>
            </w:pPr>
            <w:r w:rsidRPr="00102FBF">
              <w:rPr>
                <w:b/>
                <w:i/>
                <w:sz w:val="26"/>
                <w:szCs w:val="26"/>
                <w:lang w:val="ro-MD"/>
              </w:rPr>
              <w:t xml:space="preserve">Principalele prevederi ale proiectului și evidențierea elementelor noi. </w:t>
            </w:r>
          </w:p>
          <w:p w14:paraId="35A9DC71" w14:textId="227E6301" w:rsidR="002D10A1" w:rsidRPr="00102FBF" w:rsidRDefault="002D10A1" w:rsidP="00E07698">
            <w:pPr>
              <w:pStyle w:val="ListParagraph"/>
              <w:ind w:left="0" w:firstLine="738"/>
              <w:rPr>
                <w:sz w:val="26"/>
                <w:szCs w:val="26"/>
                <w:lang w:val="ro-MD"/>
              </w:rPr>
            </w:pPr>
            <w:r w:rsidRPr="00102FBF">
              <w:rPr>
                <w:sz w:val="26"/>
                <w:szCs w:val="26"/>
                <w:lang w:val="ro-MD"/>
              </w:rPr>
              <w:t xml:space="preserve">Conceptul Sistemului Informațional „Registrul de stat în domeniul construcțiilor” este elaborat în conformitate cu prevederile Codului urbanismului și </w:t>
            </w:r>
            <w:r w:rsidR="00805C6F" w:rsidRPr="00102FBF">
              <w:rPr>
                <w:sz w:val="26"/>
                <w:szCs w:val="26"/>
                <w:lang w:val="ro-MD"/>
              </w:rPr>
              <w:t>construiților</w:t>
            </w:r>
            <w:r w:rsidRPr="00102FBF">
              <w:rPr>
                <w:sz w:val="26"/>
                <w:szCs w:val="26"/>
                <w:lang w:val="ro-MD"/>
              </w:rPr>
              <w:t xml:space="preserve"> nr. 434/2023.</w:t>
            </w:r>
          </w:p>
          <w:p w14:paraId="3826CE45" w14:textId="081D7653" w:rsidR="00E6349D" w:rsidRPr="00102FBF" w:rsidRDefault="00E6349D" w:rsidP="000B55AC">
            <w:pPr>
              <w:rPr>
                <w:sz w:val="26"/>
                <w:szCs w:val="26"/>
                <w:lang w:val="ro-MD"/>
              </w:rPr>
            </w:pPr>
            <w:r w:rsidRPr="00102FBF">
              <w:rPr>
                <w:sz w:val="26"/>
                <w:szCs w:val="26"/>
                <w:lang w:val="ro-MD"/>
              </w:rPr>
              <w:t>De asemenea</w:t>
            </w:r>
            <w:r w:rsidR="002C2A70" w:rsidRPr="00102FBF">
              <w:rPr>
                <w:sz w:val="26"/>
                <w:szCs w:val="26"/>
                <w:lang w:val="ro-MD"/>
              </w:rPr>
              <w:t>,</w:t>
            </w:r>
            <w:r w:rsidRPr="00102FBF">
              <w:rPr>
                <w:sz w:val="26"/>
                <w:szCs w:val="26"/>
                <w:lang w:val="ro-MD"/>
              </w:rPr>
              <w:t xml:space="preserve"> Conceptul Sistemului Informațional include:</w:t>
            </w:r>
          </w:p>
          <w:p w14:paraId="123BF96B" w14:textId="14B75132" w:rsidR="0083144B" w:rsidRPr="00102FBF" w:rsidRDefault="00E6349D" w:rsidP="000B55AC">
            <w:pPr>
              <w:rPr>
                <w:i/>
                <w:sz w:val="26"/>
                <w:szCs w:val="26"/>
                <w:lang w:val="ro-MD"/>
              </w:rPr>
            </w:pPr>
            <w:r w:rsidRPr="00102FBF">
              <w:rPr>
                <w:i/>
                <w:sz w:val="26"/>
                <w:szCs w:val="26"/>
                <w:lang w:val="ro-MD"/>
              </w:rPr>
              <w:t>Spațiul juridico-normativ al funcționării SI RSC</w:t>
            </w:r>
            <w:r w:rsidR="0083144B" w:rsidRPr="00102FBF">
              <w:rPr>
                <w:i/>
                <w:sz w:val="26"/>
                <w:szCs w:val="26"/>
                <w:lang w:val="ro-MD"/>
              </w:rPr>
              <w:t xml:space="preserve">, </w:t>
            </w:r>
            <w:r w:rsidR="00C50533" w:rsidRPr="00102FBF">
              <w:rPr>
                <w:i/>
                <w:sz w:val="26"/>
                <w:szCs w:val="26"/>
                <w:lang w:val="ro-MD"/>
              </w:rPr>
              <w:t>conține prevederi normative conexe sistemului, cum ar fi: norme cu privire la accesul la informații, cu privire la informatică, cu privire la registre, cu privire la protecția datelor cu caracter personal ș.a.</w:t>
            </w:r>
          </w:p>
          <w:p w14:paraId="6AF8885D" w14:textId="768450BE" w:rsidR="00E6349D" w:rsidRPr="00102FBF" w:rsidRDefault="00E6349D" w:rsidP="000B55AC">
            <w:pPr>
              <w:rPr>
                <w:i/>
                <w:sz w:val="26"/>
                <w:szCs w:val="26"/>
                <w:lang w:val="ro-MD"/>
              </w:rPr>
            </w:pPr>
            <w:r w:rsidRPr="00102FBF">
              <w:rPr>
                <w:i/>
                <w:sz w:val="26"/>
                <w:szCs w:val="26"/>
                <w:lang w:val="ro-MD"/>
              </w:rPr>
              <w:t>Spațiul funcțional al  SI RSC</w:t>
            </w:r>
            <w:r w:rsidR="004F1523" w:rsidRPr="00102FBF">
              <w:rPr>
                <w:i/>
                <w:sz w:val="26"/>
                <w:szCs w:val="26"/>
                <w:lang w:val="ro-MD"/>
              </w:rPr>
              <w:t>:</w:t>
            </w:r>
            <w:r w:rsidRPr="00102FBF">
              <w:rPr>
                <w:i/>
                <w:sz w:val="26"/>
                <w:szCs w:val="26"/>
                <w:lang w:val="ro-MD"/>
              </w:rPr>
              <w:t xml:space="preserve"> </w:t>
            </w:r>
          </w:p>
          <w:p w14:paraId="26802341" w14:textId="7631C67E" w:rsidR="004F1523" w:rsidRPr="00102FBF" w:rsidRDefault="004F1523" w:rsidP="000B55AC">
            <w:pPr>
              <w:rPr>
                <w:sz w:val="26"/>
                <w:szCs w:val="26"/>
                <w:lang w:val="ro-MD"/>
              </w:rPr>
            </w:pPr>
            <w:r w:rsidRPr="00102FBF">
              <w:rPr>
                <w:sz w:val="26"/>
                <w:szCs w:val="26"/>
                <w:lang w:val="ro-MD"/>
              </w:rPr>
              <w:t>Formarea bazei de date a SI RSC;</w:t>
            </w:r>
          </w:p>
          <w:p w14:paraId="6E98B8E5" w14:textId="44E9574F" w:rsidR="004F1523" w:rsidRPr="00102FBF" w:rsidRDefault="004F1523" w:rsidP="000B55AC">
            <w:pPr>
              <w:rPr>
                <w:sz w:val="26"/>
                <w:szCs w:val="26"/>
                <w:lang w:val="ro-MD"/>
              </w:rPr>
            </w:pPr>
            <w:r w:rsidRPr="00102FBF">
              <w:rPr>
                <w:sz w:val="26"/>
                <w:szCs w:val="26"/>
                <w:lang w:val="ro-MD"/>
              </w:rPr>
              <w:t>Administrarea informațională;</w:t>
            </w:r>
          </w:p>
          <w:p w14:paraId="46C750EF" w14:textId="6778B57E" w:rsidR="004F1523" w:rsidRPr="00102FBF" w:rsidRDefault="004F1523" w:rsidP="000B55AC">
            <w:pPr>
              <w:rPr>
                <w:sz w:val="26"/>
                <w:szCs w:val="26"/>
                <w:lang w:val="ro-MD"/>
              </w:rPr>
            </w:pPr>
            <w:r w:rsidRPr="00102FBF">
              <w:rPr>
                <w:sz w:val="26"/>
                <w:szCs w:val="26"/>
                <w:lang w:val="ro-MD"/>
              </w:rPr>
              <w:lastRenderedPageBreak/>
              <w:t>Asigurarea generării datelor statistice se realizează în regim offline/on-line și elaborarea rapoartelor statistice și analitice;</w:t>
            </w:r>
          </w:p>
          <w:p w14:paraId="524BE334" w14:textId="573193D8" w:rsidR="008D3C3A" w:rsidRPr="00102FBF" w:rsidRDefault="004F1523" w:rsidP="000B55AC">
            <w:pPr>
              <w:rPr>
                <w:sz w:val="26"/>
                <w:szCs w:val="26"/>
                <w:lang w:val="ro-MD"/>
              </w:rPr>
            </w:pPr>
            <w:r w:rsidRPr="00102FBF">
              <w:rPr>
                <w:sz w:val="26"/>
                <w:szCs w:val="26"/>
                <w:lang w:val="ro-MD"/>
              </w:rPr>
              <w:t>Asigurarea multilaterală și multidimensională a funcționării SI RSC și integrarea cu alte sisteme.</w:t>
            </w:r>
          </w:p>
          <w:p w14:paraId="0C26A558" w14:textId="7484B1B7" w:rsidR="00E6349D" w:rsidRPr="00102FBF" w:rsidRDefault="00E6349D" w:rsidP="000B55AC">
            <w:pPr>
              <w:rPr>
                <w:i/>
                <w:sz w:val="26"/>
                <w:szCs w:val="26"/>
                <w:lang w:val="ro-MD"/>
              </w:rPr>
            </w:pPr>
            <w:r w:rsidRPr="00102FBF">
              <w:rPr>
                <w:i/>
                <w:sz w:val="26"/>
                <w:szCs w:val="26"/>
                <w:lang w:val="ro-MD"/>
              </w:rPr>
              <w:t>Conturile funcționale de bază</w:t>
            </w:r>
            <w:r w:rsidR="004F1523" w:rsidRPr="00102FBF">
              <w:rPr>
                <w:i/>
                <w:sz w:val="26"/>
                <w:szCs w:val="26"/>
                <w:lang w:val="ro-MD"/>
              </w:rPr>
              <w:t>:</w:t>
            </w:r>
            <w:r w:rsidRPr="00102FBF">
              <w:rPr>
                <w:i/>
                <w:sz w:val="26"/>
                <w:szCs w:val="26"/>
                <w:lang w:val="ro-MD"/>
              </w:rPr>
              <w:t xml:space="preserve">  </w:t>
            </w:r>
          </w:p>
          <w:p w14:paraId="24019844" w14:textId="57B2A9BA" w:rsidR="004F1523" w:rsidRPr="00102FBF" w:rsidRDefault="004F1523" w:rsidP="000B55AC">
            <w:pPr>
              <w:rPr>
                <w:sz w:val="26"/>
                <w:szCs w:val="26"/>
                <w:lang w:val="ro-MD"/>
              </w:rPr>
            </w:pPr>
            <w:r w:rsidRPr="00102FBF">
              <w:rPr>
                <w:sz w:val="26"/>
                <w:szCs w:val="26"/>
                <w:lang w:val="ro-MD"/>
              </w:rPr>
              <w:t>Evidența agenților economici din domeni;</w:t>
            </w:r>
          </w:p>
          <w:p w14:paraId="3713F261" w14:textId="741131E1" w:rsidR="004F1523" w:rsidRPr="00102FBF" w:rsidRDefault="004F1523" w:rsidP="000B55AC">
            <w:pPr>
              <w:rPr>
                <w:sz w:val="26"/>
                <w:szCs w:val="26"/>
                <w:lang w:val="ro-MD"/>
              </w:rPr>
            </w:pPr>
            <w:r w:rsidRPr="00102FBF">
              <w:rPr>
                <w:sz w:val="26"/>
                <w:szCs w:val="26"/>
                <w:lang w:val="ro-MD"/>
              </w:rPr>
              <w:t>Monitorizare și raportare;</w:t>
            </w:r>
          </w:p>
          <w:p w14:paraId="52B380D2" w14:textId="7C26381B" w:rsidR="004F1523" w:rsidRPr="00102FBF" w:rsidRDefault="004F1523" w:rsidP="000B55AC">
            <w:pPr>
              <w:rPr>
                <w:sz w:val="26"/>
                <w:szCs w:val="26"/>
                <w:lang w:val="ro-MD"/>
              </w:rPr>
            </w:pPr>
            <w:r w:rsidRPr="00102FBF">
              <w:rPr>
                <w:sz w:val="26"/>
                <w:szCs w:val="26"/>
                <w:lang w:val="ro-MD"/>
              </w:rPr>
              <w:t>Administrare și control;</w:t>
            </w:r>
          </w:p>
          <w:p w14:paraId="6768C3BC" w14:textId="61436775" w:rsidR="00E6349D" w:rsidRPr="00102FBF" w:rsidRDefault="00E6349D" w:rsidP="000B55AC">
            <w:pPr>
              <w:rPr>
                <w:i/>
                <w:sz w:val="26"/>
                <w:szCs w:val="26"/>
                <w:lang w:val="ro-MD"/>
              </w:rPr>
            </w:pPr>
            <w:r w:rsidRPr="00102FBF">
              <w:rPr>
                <w:i/>
                <w:sz w:val="26"/>
                <w:szCs w:val="26"/>
                <w:lang w:val="ro-MD"/>
              </w:rPr>
              <w:t>Interconexiunea cu alte sisteme</w:t>
            </w:r>
            <w:r w:rsidR="004F1523" w:rsidRPr="00102FBF">
              <w:rPr>
                <w:i/>
                <w:sz w:val="26"/>
                <w:szCs w:val="26"/>
                <w:lang w:val="ro-MD"/>
              </w:rPr>
              <w:t xml:space="preserve"> </w:t>
            </w:r>
            <w:r w:rsidR="003277F7" w:rsidRPr="00102FBF">
              <w:rPr>
                <w:i/>
                <w:sz w:val="26"/>
                <w:szCs w:val="26"/>
                <w:lang w:val="ro-MD"/>
              </w:rPr>
              <w:t>precum</w:t>
            </w:r>
            <w:r w:rsidRPr="00102FBF">
              <w:rPr>
                <w:i/>
                <w:sz w:val="26"/>
                <w:szCs w:val="26"/>
                <w:lang w:val="ro-MD"/>
              </w:rPr>
              <w:t xml:space="preserve">; </w:t>
            </w:r>
          </w:p>
          <w:p w14:paraId="21728929" w14:textId="63E81616" w:rsidR="004F1523" w:rsidRPr="00102FBF" w:rsidRDefault="004F1523" w:rsidP="000B55AC">
            <w:pPr>
              <w:rPr>
                <w:sz w:val="26"/>
                <w:szCs w:val="26"/>
                <w:lang w:val="ro-MD"/>
              </w:rPr>
            </w:pPr>
            <w:r w:rsidRPr="00102FBF">
              <w:rPr>
                <w:sz w:val="26"/>
                <w:szCs w:val="26"/>
                <w:lang w:val="ro-MD"/>
              </w:rPr>
              <w:t xml:space="preserve">MConnect, „Registrul de stat al populației”, „Registrul de stat al unităților de drept”, </w:t>
            </w:r>
            <w:r w:rsidR="00B829E6" w:rsidRPr="00102FBF">
              <w:rPr>
                <w:sz w:val="26"/>
                <w:szCs w:val="26"/>
                <w:lang w:val="ro-MD"/>
              </w:rPr>
              <w:t>MPass,  MSign,  MLog,  MNotify.</w:t>
            </w:r>
          </w:p>
          <w:p w14:paraId="69B9F8BE" w14:textId="727B3111" w:rsidR="00E6349D" w:rsidRPr="00102FBF" w:rsidRDefault="00E6349D" w:rsidP="000B55AC">
            <w:pPr>
              <w:rPr>
                <w:i/>
                <w:sz w:val="26"/>
                <w:szCs w:val="26"/>
                <w:lang w:val="ro-MD"/>
              </w:rPr>
            </w:pPr>
            <w:r w:rsidRPr="00102FBF">
              <w:rPr>
                <w:i/>
                <w:sz w:val="26"/>
                <w:szCs w:val="26"/>
                <w:lang w:val="ro-MD"/>
              </w:rPr>
              <w:t>Structura organizațională a  SI RSC</w:t>
            </w:r>
            <w:r w:rsidR="003277F7" w:rsidRPr="00102FBF">
              <w:rPr>
                <w:i/>
                <w:sz w:val="26"/>
                <w:szCs w:val="26"/>
                <w:lang w:val="ro-MD"/>
              </w:rPr>
              <w:t>:</w:t>
            </w:r>
            <w:r w:rsidRPr="00102FBF">
              <w:rPr>
                <w:i/>
                <w:sz w:val="26"/>
                <w:szCs w:val="26"/>
                <w:lang w:val="ro-MD"/>
              </w:rPr>
              <w:t xml:space="preserve"> </w:t>
            </w:r>
          </w:p>
          <w:p w14:paraId="0384D86B" w14:textId="77777777" w:rsidR="00B829E6" w:rsidRPr="00102FBF" w:rsidRDefault="00B829E6" w:rsidP="00B829E6">
            <w:pPr>
              <w:pStyle w:val="NormalWeb"/>
              <w:shd w:val="clear" w:color="auto" w:fill="FFFFFF"/>
              <w:ind w:firstLine="709"/>
              <w:rPr>
                <w:sz w:val="26"/>
                <w:szCs w:val="26"/>
                <w:lang w:val="ro-MD"/>
              </w:rPr>
            </w:pPr>
            <w:r w:rsidRPr="00102FBF">
              <w:rPr>
                <w:sz w:val="26"/>
                <w:szCs w:val="26"/>
                <w:lang w:val="ro-MD"/>
              </w:rPr>
              <w:t>Posesorul SI RSC este Ministerul Infrastructurii şi Dezvoltării Regionale, care asigură condițiile juridice, organizatorice şi financiare pentru funcționarea acestuia.</w:t>
            </w:r>
          </w:p>
          <w:p w14:paraId="1A6F3074" w14:textId="4173B762" w:rsidR="00B829E6" w:rsidRPr="00102FBF" w:rsidRDefault="00B829E6" w:rsidP="00B829E6">
            <w:pPr>
              <w:pStyle w:val="NormalWeb"/>
              <w:shd w:val="clear" w:color="auto" w:fill="FFFFFF"/>
              <w:ind w:firstLine="709"/>
              <w:rPr>
                <w:sz w:val="26"/>
                <w:szCs w:val="26"/>
                <w:lang w:val="ro-MD"/>
              </w:rPr>
            </w:pPr>
            <w:r w:rsidRPr="00102FBF">
              <w:rPr>
                <w:sz w:val="26"/>
                <w:szCs w:val="26"/>
                <w:lang w:val="ro-MD"/>
              </w:rPr>
              <w:t xml:space="preserve">Deținătorul SI RSC </w:t>
            </w:r>
            <w:r w:rsidR="00C50533" w:rsidRPr="00102FBF">
              <w:rPr>
                <w:sz w:val="26"/>
                <w:szCs w:val="26"/>
                <w:lang w:val="ro-MD"/>
              </w:rPr>
              <w:t xml:space="preserve">va fi </w:t>
            </w:r>
            <w:r w:rsidRPr="00102FBF">
              <w:rPr>
                <w:sz w:val="26"/>
                <w:szCs w:val="26"/>
                <w:lang w:val="ro-MD"/>
              </w:rPr>
              <w:t>Inspectoratul Național pentru Supraveghere Tehnică, care asigură crearea, administrarea, mentenanța şi dezvoltarea acestuia.</w:t>
            </w:r>
          </w:p>
          <w:p w14:paraId="36A292BB" w14:textId="14E92E72" w:rsidR="00B829E6" w:rsidRPr="00102FBF" w:rsidRDefault="00B829E6" w:rsidP="00B829E6">
            <w:pPr>
              <w:pStyle w:val="NormalWeb"/>
              <w:shd w:val="clear" w:color="auto" w:fill="FFFFFF"/>
              <w:ind w:firstLine="709"/>
              <w:rPr>
                <w:sz w:val="26"/>
                <w:szCs w:val="26"/>
                <w:lang w:val="ro-MD"/>
              </w:rPr>
            </w:pPr>
            <w:r w:rsidRPr="00102FBF">
              <w:rPr>
                <w:sz w:val="26"/>
                <w:szCs w:val="26"/>
                <w:lang w:val="ro-MD"/>
              </w:rPr>
              <w:t xml:space="preserve">Administratorul tehnic al SI RSC </w:t>
            </w:r>
            <w:r w:rsidR="00C50533" w:rsidRPr="00102FBF">
              <w:rPr>
                <w:sz w:val="26"/>
                <w:szCs w:val="26"/>
                <w:lang w:val="ro-MD"/>
              </w:rPr>
              <w:t>va fi</w:t>
            </w:r>
            <w:r w:rsidRPr="00102FBF">
              <w:rPr>
                <w:sz w:val="26"/>
                <w:szCs w:val="26"/>
                <w:lang w:val="ro-MD"/>
              </w:rPr>
              <w:t xml:space="preserve"> Instituția Publică Serviciul Tehnologia Informației și Securitate Cibernetică, care își exercită atribuțiile în conformitate cu cadrul normativ privind administrarea tehnică și menținerea resurselor  și sistemelor informaționale de stat.</w:t>
            </w:r>
          </w:p>
          <w:p w14:paraId="4FCC0950" w14:textId="7B165AE0" w:rsidR="00E6349D" w:rsidRPr="00102FBF" w:rsidRDefault="00E6349D" w:rsidP="000B55AC">
            <w:pPr>
              <w:rPr>
                <w:i/>
                <w:sz w:val="26"/>
                <w:szCs w:val="26"/>
                <w:lang w:val="ro-MD"/>
              </w:rPr>
            </w:pPr>
            <w:r w:rsidRPr="00102FBF">
              <w:rPr>
                <w:i/>
                <w:sz w:val="26"/>
                <w:szCs w:val="26"/>
                <w:lang w:val="ro-MD"/>
              </w:rPr>
              <w:t>Documentele SI RSC</w:t>
            </w:r>
            <w:r w:rsidR="003277F7" w:rsidRPr="00102FBF">
              <w:rPr>
                <w:i/>
                <w:sz w:val="26"/>
                <w:szCs w:val="26"/>
                <w:lang w:val="ro-MD"/>
              </w:rPr>
              <w:t>:</w:t>
            </w:r>
            <w:r w:rsidRPr="00102FBF">
              <w:rPr>
                <w:i/>
                <w:sz w:val="26"/>
                <w:szCs w:val="26"/>
                <w:lang w:val="ro-MD"/>
              </w:rPr>
              <w:t xml:space="preserve"> </w:t>
            </w:r>
          </w:p>
          <w:p w14:paraId="393D6CE8" w14:textId="16B39D4E" w:rsidR="00B829E6" w:rsidRPr="00102FBF" w:rsidRDefault="00B829E6" w:rsidP="000B55AC">
            <w:pPr>
              <w:rPr>
                <w:sz w:val="26"/>
                <w:szCs w:val="26"/>
                <w:lang w:val="ro-MD"/>
              </w:rPr>
            </w:pPr>
            <w:r w:rsidRPr="00102FBF">
              <w:rPr>
                <w:sz w:val="26"/>
                <w:szCs w:val="26"/>
                <w:lang w:val="ro-MD"/>
              </w:rPr>
              <w:t>Documentele de intrare în SI RSC;</w:t>
            </w:r>
          </w:p>
          <w:p w14:paraId="03A67A3A" w14:textId="2B3BEFF6" w:rsidR="00B829E6" w:rsidRPr="00102FBF" w:rsidRDefault="00B829E6" w:rsidP="000B55AC">
            <w:pPr>
              <w:rPr>
                <w:sz w:val="26"/>
                <w:szCs w:val="26"/>
                <w:lang w:val="ro-MD"/>
              </w:rPr>
            </w:pPr>
            <w:r w:rsidRPr="00102FBF">
              <w:rPr>
                <w:sz w:val="26"/>
                <w:szCs w:val="26"/>
                <w:lang w:val="ro-MD"/>
              </w:rPr>
              <w:t>Documente de ieșire ale SI RSC</w:t>
            </w:r>
          </w:p>
          <w:p w14:paraId="7A6E2A3D" w14:textId="77777777" w:rsidR="00B829E6" w:rsidRPr="00102FBF" w:rsidRDefault="00E6349D" w:rsidP="000B55AC">
            <w:pPr>
              <w:rPr>
                <w:i/>
                <w:sz w:val="26"/>
                <w:szCs w:val="26"/>
                <w:lang w:val="ro-MD"/>
              </w:rPr>
            </w:pPr>
            <w:r w:rsidRPr="00102FBF">
              <w:rPr>
                <w:i/>
                <w:sz w:val="26"/>
                <w:szCs w:val="26"/>
                <w:lang w:val="ro-MD"/>
              </w:rPr>
              <w:t xml:space="preserve">Spațiul informațional al SI RSC; </w:t>
            </w:r>
            <w:r w:rsidR="00B829E6" w:rsidRPr="00102FBF">
              <w:rPr>
                <w:i/>
                <w:sz w:val="26"/>
                <w:szCs w:val="26"/>
                <w:lang w:val="ro-MD"/>
              </w:rPr>
              <w:t xml:space="preserve"> </w:t>
            </w:r>
          </w:p>
          <w:p w14:paraId="396D83E8" w14:textId="23A92D67" w:rsidR="00B829E6" w:rsidRPr="00102FBF" w:rsidRDefault="00B829E6" w:rsidP="000B55AC">
            <w:pPr>
              <w:rPr>
                <w:sz w:val="26"/>
                <w:szCs w:val="26"/>
                <w:lang w:val="ro-MD"/>
              </w:rPr>
            </w:pPr>
            <w:r w:rsidRPr="00102FBF">
              <w:rPr>
                <w:i/>
                <w:sz w:val="26"/>
                <w:szCs w:val="26"/>
                <w:lang w:val="ro-MD"/>
              </w:rPr>
              <w:t>S</w:t>
            </w:r>
            <w:r w:rsidR="00C50533" w:rsidRPr="00102FBF">
              <w:rPr>
                <w:sz w:val="26"/>
                <w:szCs w:val="26"/>
                <w:lang w:val="ro-MD"/>
              </w:rPr>
              <w:t>I RSC creează un spațiu</w:t>
            </w:r>
            <w:r w:rsidRPr="00102FBF">
              <w:rPr>
                <w:sz w:val="26"/>
                <w:szCs w:val="26"/>
                <w:lang w:val="ro-MD"/>
              </w:rPr>
              <w:t xml:space="preserve"> informațional unitar, care reprezintă sursa oficială de date despre agenții economici cu activități din domeniul proiectare, verificare și expertizare, execuției, reconstrucției, reparației capitale a construcțiilor, montarea, punerea </w:t>
            </w:r>
            <w:r w:rsidR="003277F7" w:rsidRPr="00102FBF">
              <w:rPr>
                <w:sz w:val="26"/>
                <w:szCs w:val="26"/>
                <w:lang w:val="ro-MD"/>
              </w:rPr>
              <w:t xml:space="preserve">în </w:t>
            </w:r>
            <w:r w:rsidRPr="00102FBF">
              <w:rPr>
                <w:sz w:val="26"/>
                <w:szCs w:val="26"/>
                <w:lang w:val="ro-MD"/>
              </w:rPr>
              <w:t>funcțiune, reutilizarea tehnică a instalațiilor tehnice/sistemelor tehnologice, conservarea</w:t>
            </w:r>
            <w:r w:rsidR="003277F7" w:rsidRPr="00102FBF">
              <w:rPr>
                <w:sz w:val="26"/>
                <w:szCs w:val="26"/>
                <w:lang w:val="ro-MD"/>
              </w:rPr>
              <w:t>,</w:t>
            </w:r>
            <w:r w:rsidRPr="00102FBF">
              <w:rPr>
                <w:sz w:val="26"/>
                <w:szCs w:val="26"/>
                <w:lang w:val="ro-MD"/>
              </w:rPr>
              <w:t xml:space="preserve"> desființarea și postutilizarea construcțiilor și fabricarea materialelor și produselor pentru construcții.</w:t>
            </w:r>
          </w:p>
          <w:p w14:paraId="163A59C9" w14:textId="2C3F7CCB" w:rsidR="00B829E6" w:rsidRPr="00102FBF" w:rsidRDefault="00E6349D" w:rsidP="000B55AC">
            <w:pPr>
              <w:rPr>
                <w:i/>
                <w:sz w:val="26"/>
                <w:szCs w:val="26"/>
                <w:lang w:val="ro-MD"/>
              </w:rPr>
            </w:pPr>
            <w:r w:rsidRPr="00102FBF">
              <w:rPr>
                <w:i/>
                <w:sz w:val="26"/>
                <w:szCs w:val="26"/>
                <w:lang w:val="ro-MD"/>
              </w:rPr>
              <w:t>Spațiul tehnologic al SI RSC</w:t>
            </w:r>
            <w:r w:rsidR="003277F7" w:rsidRPr="00102FBF">
              <w:rPr>
                <w:i/>
                <w:sz w:val="26"/>
                <w:szCs w:val="26"/>
                <w:lang w:val="ro-MD"/>
              </w:rPr>
              <w:t>:</w:t>
            </w:r>
            <w:r w:rsidR="00B829E6" w:rsidRPr="00102FBF">
              <w:rPr>
                <w:i/>
                <w:sz w:val="26"/>
                <w:szCs w:val="26"/>
                <w:lang w:val="ro-MD"/>
              </w:rPr>
              <w:t xml:space="preserve"> </w:t>
            </w:r>
          </w:p>
          <w:p w14:paraId="6BF687AD" w14:textId="57932266" w:rsidR="00B829E6" w:rsidRPr="00102FBF" w:rsidRDefault="00B829E6" w:rsidP="000B55AC">
            <w:pPr>
              <w:rPr>
                <w:color w:val="333333"/>
                <w:sz w:val="26"/>
                <w:szCs w:val="26"/>
                <w:lang w:val="ro-MD"/>
              </w:rPr>
            </w:pPr>
            <w:r w:rsidRPr="00102FBF">
              <w:rPr>
                <w:sz w:val="26"/>
                <w:szCs w:val="26"/>
                <w:lang w:val="ro-MD"/>
              </w:rPr>
              <w:t xml:space="preserve">SI RSC este proiectat ca un sistem modular și se bazează pe componente integrate, fiind compatibil cu tehnologia „cloud computeng”,  </w:t>
            </w:r>
            <w:r w:rsidRPr="00102FBF">
              <w:rPr>
                <w:color w:val="333333"/>
                <w:sz w:val="26"/>
                <w:szCs w:val="26"/>
                <w:lang w:val="ro-MD"/>
              </w:rPr>
              <w:t>care asigură posibilitatea dezvoltării sale fără a afecta continuitatea funcționării şi permite operarea modificărilor şi implementarea acestora.</w:t>
            </w:r>
          </w:p>
          <w:p w14:paraId="28B92E03" w14:textId="3ED0D29D" w:rsidR="00F61C25" w:rsidRPr="00102FBF" w:rsidRDefault="00F61C25" w:rsidP="000B55AC">
            <w:pPr>
              <w:shd w:val="clear" w:color="auto" w:fill="FFFFFF"/>
              <w:ind w:firstLine="360"/>
              <w:rPr>
                <w:color w:val="333333"/>
                <w:sz w:val="26"/>
                <w:szCs w:val="26"/>
                <w:lang w:val="ro-MD"/>
              </w:rPr>
            </w:pPr>
            <w:r w:rsidRPr="00102FBF">
              <w:rPr>
                <w:color w:val="333333"/>
                <w:sz w:val="26"/>
                <w:szCs w:val="26"/>
                <w:lang w:val="ro-MD"/>
              </w:rPr>
              <w:t>Tipurile principale de standarde tehnologice utilizate vor fi</w:t>
            </w:r>
            <w:r w:rsidR="003277F7" w:rsidRPr="00102FBF">
              <w:rPr>
                <w:color w:val="333333"/>
                <w:sz w:val="26"/>
                <w:szCs w:val="26"/>
                <w:lang w:val="ro-MD"/>
              </w:rPr>
              <w:t>:</w:t>
            </w:r>
            <w:r w:rsidRPr="00102FBF">
              <w:rPr>
                <w:color w:val="333333"/>
                <w:sz w:val="26"/>
                <w:szCs w:val="26"/>
                <w:lang w:val="ro-MD"/>
              </w:rPr>
              <w:t xml:space="preserve">  standardele datelor; standardele metadatelor (SM ISO/IEC 11179-1, SM ISO/IEC 11179-2, SM ISO/IEC 11179-3, SM ISO/IEC 11179-4, SM ISO/IEC 11179-5, SM ISO/IEC 11179-6), standardele schimburilor de informaţii, standardele căutării </w:t>
            </w:r>
            <w:r w:rsidR="00B51008" w:rsidRPr="00102FBF">
              <w:rPr>
                <w:color w:val="333333"/>
                <w:sz w:val="26"/>
                <w:szCs w:val="26"/>
                <w:lang w:val="ro-MD"/>
              </w:rPr>
              <w:t>informațiilor</w:t>
            </w:r>
            <w:r w:rsidRPr="00102FBF">
              <w:rPr>
                <w:color w:val="333333"/>
                <w:sz w:val="26"/>
                <w:szCs w:val="26"/>
                <w:lang w:val="ro-MD"/>
              </w:rPr>
              <w:t>, standardele de calitate, standardele de securitate, standardele de multilingvism.</w:t>
            </w:r>
          </w:p>
          <w:p w14:paraId="25017B61" w14:textId="77777777" w:rsidR="00F61C25" w:rsidRPr="00102FBF" w:rsidRDefault="00E6349D" w:rsidP="000B55AC">
            <w:pPr>
              <w:rPr>
                <w:i/>
                <w:sz w:val="26"/>
                <w:szCs w:val="26"/>
                <w:lang w:val="ro-MD"/>
              </w:rPr>
            </w:pPr>
            <w:r w:rsidRPr="00102FBF">
              <w:rPr>
                <w:i/>
                <w:color w:val="333333"/>
                <w:sz w:val="26"/>
                <w:szCs w:val="26"/>
                <w:lang w:val="ro-MD"/>
              </w:rPr>
              <w:t xml:space="preserve">Asigurarea securității informaționale a </w:t>
            </w:r>
            <w:r w:rsidRPr="00102FBF">
              <w:rPr>
                <w:i/>
                <w:sz w:val="26"/>
                <w:szCs w:val="26"/>
                <w:lang w:val="ro-MD"/>
              </w:rPr>
              <w:t>SI RSC.</w:t>
            </w:r>
          </w:p>
          <w:p w14:paraId="4051E99C" w14:textId="44E70B1C" w:rsidR="00F61C25" w:rsidRPr="00102FBF" w:rsidRDefault="00F61C25" w:rsidP="000B55AC">
            <w:pPr>
              <w:rPr>
                <w:color w:val="333333"/>
                <w:sz w:val="26"/>
                <w:szCs w:val="26"/>
                <w:shd w:val="clear" w:color="auto" w:fill="FFFFFF"/>
                <w:lang w:val="ro-MD"/>
              </w:rPr>
            </w:pPr>
            <w:r w:rsidRPr="00102FBF">
              <w:rPr>
                <w:color w:val="333333"/>
                <w:sz w:val="26"/>
                <w:szCs w:val="26"/>
                <w:shd w:val="clear" w:color="auto" w:fill="FFFFFF"/>
                <w:lang w:val="ro-MD"/>
              </w:rPr>
              <w:t xml:space="preserve">Securitatea informațională presupune protecția </w:t>
            </w:r>
            <w:r w:rsidRPr="00102FBF">
              <w:rPr>
                <w:sz w:val="26"/>
                <w:szCs w:val="26"/>
                <w:lang w:val="ro-MD"/>
              </w:rPr>
              <w:t xml:space="preserve">SI RSC </w:t>
            </w:r>
            <w:r w:rsidRPr="00102FBF">
              <w:rPr>
                <w:color w:val="333333"/>
                <w:sz w:val="26"/>
                <w:szCs w:val="26"/>
                <w:shd w:val="clear" w:color="auto" w:fill="FFFFFF"/>
                <w:lang w:val="ro-MD"/>
              </w:rPr>
              <w:t>la toate etapele proceselor de creare, procesare, stocare şi transmitere a datelor de acţiuni accidentale sau intenționate, cu caracter artificial sau natural, care au ca rezultat cauzarea prejudiciului posesorului şi utilizatorilor resurselor şi a infrastructurii informaționale.</w:t>
            </w:r>
          </w:p>
          <w:p w14:paraId="58F20ABE" w14:textId="31A23377" w:rsidR="00F61C25" w:rsidRPr="00102FBF" w:rsidRDefault="00F61C25" w:rsidP="00F61C25">
            <w:pPr>
              <w:shd w:val="clear" w:color="auto" w:fill="FFFFFF"/>
              <w:ind w:firstLine="360"/>
              <w:rPr>
                <w:color w:val="333333"/>
                <w:sz w:val="26"/>
                <w:szCs w:val="26"/>
                <w:shd w:val="clear" w:color="auto" w:fill="FFFFFF"/>
                <w:lang w:val="ro-MD"/>
              </w:rPr>
            </w:pPr>
          </w:p>
          <w:p w14:paraId="664D80E0" w14:textId="77777777" w:rsidR="00C4123C" w:rsidRPr="00102FBF" w:rsidRDefault="00AE4138" w:rsidP="00E07698">
            <w:pPr>
              <w:tabs>
                <w:tab w:val="left" w:pos="567"/>
              </w:tabs>
              <w:ind w:firstLine="738"/>
              <w:rPr>
                <w:b/>
                <w:i/>
                <w:sz w:val="26"/>
                <w:szCs w:val="26"/>
                <w:lang w:val="ro-MD"/>
              </w:rPr>
            </w:pPr>
            <w:r w:rsidRPr="00102FBF">
              <w:rPr>
                <w:b/>
                <w:i/>
                <w:sz w:val="26"/>
                <w:szCs w:val="26"/>
                <w:lang w:val="ro-MD"/>
              </w:rPr>
              <w:t>Opțiunile</w:t>
            </w:r>
            <w:r w:rsidR="00C4123C" w:rsidRPr="00102FBF">
              <w:rPr>
                <w:b/>
                <w:i/>
                <w:sz w:val="26"/>
                <w:szCs w:val="26"/>
                <w:lang w:val="ro-MD"/>
              </w:rPr>
              <w:t xml:space="preserve"> alternative analizate și  motivele pentru care  acestea nu au fost luate în considerare.</w:t>
            </w:r>
          </w:p>
          <w:p w14:paraId="46560E6E" w14:textId="65D2F7D8" w:rsidR="00C4123C" w:rsidRPr="00102FBF" w:rsidRDefault="00A82513" w:rsidP="00E07698">
            <w:pPr>
              <w:tabs>
                <w:tab w:val="left" w:pos="567"/>
              </w:tabs>
              <w:ind w:firstLine="738"/>
              <w:rPr>
                <w:sz w:val="26"/>
                <w:szCs w:val="26"/>
                <w:lang w:val="ro-MD"/>
              </w:rPr>
            </w:pPr>
            <w:r w:rsidRPr="00102FBF">
              <w:rPr>
                <w:sz w:val="26"/>
                <w:szCs w:val="26"/>
                <w:lang w:val="ro-MD"/>
              </w:rPr>
              <w:lastRenderedPageBreak/>
              <w:t>Opțiuni alternative nu au fost examinate, or Guvernul urmează să asigure elaborarea cadrului normativ subsidiar, întru asigurarea implementării prevederilor Codului urbanismului și construcțiilor nr.</w:t>
            </w:r>
            <w:r w:rsidR="003D7631" w:rsidRPr="00102FBF">
              <w:rPr>
                <w:sz w:val="26"/>
                <w:szCs w:val="26"/>
                <w:lang w:val="ro-MD"/>
              </w:rPr>
              <w:t xml:space="preserve"> </w:t>
            </w:r>
            <w:r w:rsidRPr="00102FBF">
              <w:rPr>
                <w:sz w:val="26"/>
                <w:szCs w:val="26"/>
                <w:lang w:val="ro-MD"/>
              </w:rPr>
              <w:t>434/2023</w:t>
            </w:r>
            <w:r w:rsidR="00C4123C" w:rsidRPr="00102FBF">
              <w:rPr>
                <w:sz w:val="26"/>
                <w:szCs w:val="26"/>
                <w:lang w:val="ro-MD"/>
              </w:rPr>
              <w:t>.</w:t>
            </w:r>
          </w:p>
        </w:tc>
      </w:tr>
      <w:tr w:rsidR="0035677C" w:rsidRPr="00125F5A" w14:paraId="560E0B0C" w14:textId="77777777" w:rsidTr="002D10A1">
        <w:tc>
          <w:tcPr>
            <w:tcW w:w="9776" w:type="dxa"/>
            <w:shd w:val="clear" w:color="auto" w:fill="BFBFBF"/>
          </w:tcPr>
          <w:p w14:paraId="04413EAC" w14:textId="77777777" w:rsidR="0035677C" w:rsidRPr="00102FBF" w:rsidRDefault="0035677C" w:rsidP="00C4123C">
            <w:pPr>
              <w:rPr>
                <w:b/>
                <w:sz w:val="26"/>
                <w:szCs w:val="26"/>
                <w:lang w:val="ro-MD"/>
              </w:rPr>
            </w:pPr>
            <w:r w:rsidRPr="00102FBF">
              <w:rPr>
                <w:b/>
                <w:sz w:val="26"/>
                <w:szCs w:val="26"/>
                <w:lang w:val="ro-MD"/>
              </w:rPr>
              <w:lastRenderedPageBreak/>
              <w:t>4.</w:t>
            </w:r>
            <w:r w:rsidR="00C4123C" w:rsidRPr="00102FBF">
              <w:rPr>
                <w:b/>
                <w:sz w:val="26"/>
                <w:szCs w:val="26"/>
                <w:lang w:val="ro-MD"/>
              </w:rPr>
              <w:t xml:space="preserve"> Analiza impactului de reglementare</w:t>
            </w:r>
            <w:r w:rsidR="00F12E74" w:rsidRPr="00102FBF">
              <w:rPr>
                <w:b/>
                <w:sz w:val="26"/>
                <w:szCs w:val="26"/>
                <w:lang w:val="ro-MD"/>
              </w:rPr>
              <w:t>.</w:t>
            </w:r>
          </w:p>
        </w:tc>
      </w:tr>
      <w:tr w:rsidR="0035677C" w:rsidRPr="00125F5A" w14:paraId="755AF8D9" w14:textId="77777777" w:rsidTr="000A5CE6">
        <w:trPr>
          <w:trHeight w:val="1160"/>
        </w:trPr>
        <w:tc>
          <w:tcPr>
            <w:tcW w:w="9776" w:type="dxa"/>
          </w:tcPr>
          <w:p w14:paraId="73CABEE5" w14:textId="082783C9" w:rsidR="00BC7697" w:rsidRPr="00102FBF" w:rsidRDefault="00BC7697" w:rsidP="00E07698">
            <w:pPr>
              <w:pStyle w:val="NoSpacing"/>
              <w:tabs>
                <w:tab w:val="left" w:pos="306"/>
                <w:tab w:val="left" w:pos="375"/>
              </w:tabs>
              <w:spacing w:before="60" w:after="60"/>
              <w:ind w:left="29"/>
              <w:rPr>
                <w:b/>
                <w:i/>
                <w:color w:val="000000" w:themeColor="text1"/>
                <w:sz w:val="26"/>
                <w:szCs w:val="26"/>
                <w:lang w:val="ro-MD"/>
              </w:rPr>
            </w:pPr>
            <w:r w:rsidRPr="00102FBF">
              <w:rPr>
                <w:b/>
                <w:i/>
                <w:color w:val="000000" w:themeColor="text1"/>
                <w:sz w:val="26"/>
                <w:szCs w:val="26"/>
                <w:lang w:val="ro-MD"/>
              </w:rPr>
              <w:t>Impact asupra sectorului public.</w:t>
            </w:r>
          </w:p>
          <w:p w14:paraId="440A5AD7" w14:textId="446F89D1" w:rsidR="00BC7697" w:rsidRPr="00102FBF" w:rsidRDefault="00BC7697" w:rsidP="00E07698">
            <w:pPr>
              <w:pStyle w:val="NoSpacing"/>
              <w:tabs>
                <w:tab w:val="left" w:pos="306"/>
                <w:tab w:val="left" w:pos="375"/>
              </w:tabs>
              <w:spacing w:before="60" w:after="60"/>
              <w:ind w:left="29"/>
              <w:rPr>
                <w:color w:val="000000" w:themeColor="text1"/>
                <w:sz w:val="26"/>
                <w:szCs w:val="26"/>
                <w:lang w:val="ro-MD"/>
              </w:rPr>
            </w:pPr>
            <w:r w:rsidRPr="00102FBF">
              <w:rPr>
                <w:color w:val="000000" w:themeColor="text1"/>
                <w:sz w:val="26"/>
                <w:szCs w:val="26"/>
                <w:lang w:val="ro-MD"/>
              </w:rPr>
              <w:t xml:space="preserve">Urmare </w:t>
            </w:r>
            <w:r w:rsidR="007C00EE" w:rsidRPr="00102FBF">
              <w:rPr>
                <w:color w:val="000000" w:themeColor="text1"/>
                <w:sz w:val="26"/>
                <w:szCs w:val="26"/>
                <w:lang w:val="ro-MD"/>
              </w:rPr>
              <w:t xml:space="preserve">a adoptării și </w:t>
            </w:r>
            <w:r w:rsidRPr="00102FBF">
              <w:rPr>
                <w:color w:val="000000" w:themeColor="text1"/>
                <w:sz w:val="26"/>
                <w:szCs w:val="26"/>
                <w:lang w:val="ro-MD"/>
              </w:rPr>
              <w:t>implement</w:t>
            </w:r>
            <w:r w:rsidR="007C00EE" w:rsidRPr="00102FBF">
              <w:rPr>
                <w:color w:val="000000" w:themeColor="text1"/>
                <w:sz w:val="26"/>
                <w:szCs w:val="26"/>
                <w:lang w:val="ro-MD"/>
              </w:rPr>
              <w:t>ării</w:t>
            </w:r>
            <w:r w:rsidRPr="00102FBF">
              <w:rPr>
                <w:color w:val="000000" w:themeColor="text1"/>
                <w:sz w:val="26"/>
                <w:szCs w:val="26"/>
                <w:lang w:val="ro-MD"/>
              </w:rPr>
              <w:t xml:space="preserve"> proiectului vor fi asigurate:</w:t>
            </w:r>
          </w:p>
          <w:p w14:paraId="27901D39" w14:textId="3A61EA83" w:rsidR="00805C6F" w:rsidRPr="00102FBF" w:rsidRDefault="00BC7697" w:rsidP="001C5DC8">
            <w:pPr>
              <w:pStyle w:val="NoSpacing"/>
              <w:numPr>
                <w:ilvl w:val="0"/>
                <w:numId w:val="20"/>
              </w:numPr>
              <w:tabs>
                <w:tab w:val="left" w:pos="306"/>
                <w:tab w:val="left" w:pos="375"/>
                <w:tab w:val="left" w:pos="1021"/>
              </w:tabs>
              <w:spacing w:before="60" w:after="60"/>
              <w:ind w:left="0" w:firstLine="738"/>
              <w:rPr>
                <w:color w:val="000000" w:themeColor="text1"/>
                <w:sz w:val="26"/>
                <w:szCs w:val="26"/>
                <w:lang w:val="ro-MD"/>
              </w:rPr>
            </w:pPr>
            <w:r w:rsidRPr="00102FBF">
              <w:rPr>
                <w:color w:val="000000" w:themeColor="text1"/>
                <w:sz w:val="26"/>
                <w:szCs w:val="26"/>
                <w:lang w:val="ro-MD"/>
              </w:rPr>
              <w:t xml:space="preserve">Înregistrarea </w:t>
            </w:r>
            <w:r w:rsidR="00FE2FA5" w:rsidRPr="00102FBF">
              <w:rPr>
                <w:color w:val="000000" w:themeColor="text1"/>
                <w:sz w:val="26"/>
                <w:szCs w:val="26"/>
                <w:lang w:val="ro-MD"/>
              </w:rPr>
              <w:t xml:space="preserve">corespunzătoare a </w:t>
            </w:r>
            <w:r w:rsidR="00805C6F" w:rsidRPr="00102FBF">
              <w:rPr>
                <w:color w:val="000000" w:themeColor="text1"/>
                <w:sz w:val="26"/>
                <w:szCs w:val="26"/>
                <w:lang w:val="ro-MD"/>
              </w:rPr>
              <w:t>tuturor agenților economici cu activități din domeniul construcțiilor.</w:t>
            </w:r>
          </w:p>
          <w:p w14:paraId="47EEE6A4" w14:textId="609CD76C" w:rsidR="00805C6F" w:rsidRPr="00102FBF" w:rsidRDefault="00805C6F" w:rsidP="001C5DC8">
            <w:pPr>
              <w:pStyle w:val="NoSpacing"/>
              <w:numPr>
                <w:ilvl w:val="0"/>
                <w:numId w:val="20"/>
              </w:numPr>
              <w:tabs>
                <w:tab w:val="left" w:pos="306"/>
                <w:tab w:val="left" w:pos="375"/>
                <w:tab w:val="left" w:pos="1021"/>
              </w:tabs>
              <w:spacing w:before="60" w:after="60"/>
              <w:ind w:left="0" w:firstLine="738"/>
              <w:rPr>
                <w:color w:val="000000" w:themeColor="text1"/>
                <w:sz w:val="26"/>
                <w:szCs w:val="26"/>
                <w:lang w:val="ro-MD"/>
              </w:rPr>
            </w:pPr>
            <w:r w:rsidRPr="00102FBF">
              <w:rPr>
                <w:color w:val="000000" w:themeColor="text1"/>
                <w:sz w:val="26"/>
                <w:szCs w:val="26"/>
                <w:lang w:val="ro-MD"/>
              </w:rPr>
              <w:t>Evidența agenților economici cu activități din domeniul construcțiilor.</w:t>
            </w:r>
          </w:p>
          <w:p w14:paraId="0839A4B6" w14:textId="6569EA0B" w:rsidR="00805C6F" w:rsidRPr="00102FBF" w:rsidRDefault="00805C6F" w:rsidP="001C5DC8">
            <w:pPr>
              <w:pStyle w:val="NoSpacing"/>
              <w:numPr>
                <w:ilvl w:val="0"/>
                <w:numId w:val="20"/>
              </w:numPr>
              <w:tabs>
                <w:tab w:val="left" w:pos="306"/>
                <w:tab w:val="left" w:pos="375"/>
                <w:tab w:val="left" w:pos="1021"/>
              </w:tabs>
              <w:spacing w:before="60" w:after="60"/>
              <w:ind w:left="0" w:firstLine="738"/>
              <w:rPr>
                <w:color w:val="000000" w:themeColor="text1"/>
                <w:sz w:val="26"/>
                <w:szCs w:val="26"/>
                <w:lang w:val="ro-MD"/>
              </w:rPr>
            </w:pPr>
            <w:r w:rsidRPr="00102FBF">
              <w:rPr>
                <w:color w:val="000000" w:themeColor="text1"/>
                <w:sz w:val="26"/>
                <w:szCs w:val="26"/>
                <w:lang w:val="ro-MD"/>
              </w:rPr>
              <w:t>Drept urmare</w:t>
            </w:r>
            <w:r w:rsidR="00006288" w:rsidRPr="00102FBF">
              <w:rPr>
                <w:color w:val="000000" w:themeColor="text1"/>
                <w:sz w:val="26"/>
                <w:szCs w:val="26"/>
                <w:lang w:val="ro-MD"/>
              </w:rPr>
              <w:t>,</w:t>
            </w:r>
            <w:r w:rsidRPr="00102FBF">
              <w:rPr>
                <w:color w:val="000000" w:themeColor="text1"/>
                <w:sz w:val="26"/>
                <w:szCs w:val="26"/>
                <w:lang w:val="ro-MD"/>
              </w:rPr>
              <w:t xml:space="preserve"> Inspectoratul Național pentru Supraveghere Tehnică va asigura un control de stat corect, coerent și desfășurat.</w:t>
            </w:r>
          </w:p>
          <w:p w14:paraId="21424E55" w14:textId="6BEE1516" w:rsidR="00A30224" w:rsidRPr="00102FBF" w:rsidRDefault="00A30224" w:rsidP="00E07698">
            <w:pPr>
              <w:pStyle w:val="NoSpacing"/>
              <w:tabs>
                <w:tab w:val="left" w:pos="306"/>
                <w:tab w:val="left" w:pos="375"/>
              </w:tabs>
              <w:spacing w:before="60" w:after="60"/>
              <w:ind w:left="29"/>
              <w:rPr>
                <w:color w:val="000000" w:themeColor="text1"/>
                <w:sz w:val="26"/>
                <w:szCs w:val="26"/>
                <w:lang w:val="ro-MD"/>
              </w:rPr>
            </w:pPr>
          </w:p>
          <w:p w14:paraId="4368FB79" w14:textId="36A7400E" w:rsidR="007B6F7C" w:rsidRPr="00102FBF" w:rsidRDefault="00A30224" w:rsidP="00A916F4">
            <w:pPr>
              <w:pStyle w:val="NoSpacing"/>
              <w:tabs>
                <w:tab w:val="left" w:pos="306"/>
                <w:tab w:val="left" w:pos="375"/>
              </w:tabs>
              <w:spacing w:before="60" w:after="60"/>
              <w:ind w:left="29"/>
              <w:rPr>
                <w:sz w:val="26"/>
                <w:szCs w:val="26"/>
                <w:lang w:val="ro-MD"/>
              </w:rPr>
            </w:pPr>
            <w:r w:rsidRPr="00102FBF">
              <w:rPr>
                <w:b/>
                <w:i/>
                <w:color w:val="000000" w:themeColor="text1"/>
                <w:sz w:val="26"/>
                <w:szCs w:val="26"/>
                <w:lang w:val="ro-MD"/>
              </w:rPr>
              <w:t>Impactul financiar și argumentarea costurilor estimative.</w:t>
            </w:r>
          </w:p>
          <w:p w14:paraId="0665DBFB" w14:textId="108EE15E" w:rsidR="007B6F7C" w:rsidRPr="00102FBF" w:rsidRDefault="00A82513" w:rsidP="00F431C9">
            <w:pPr>
              <w:pStyle w:val="NoSpacing"/>
              <w:tabs>
                <w:tab w:val="left" w:pos="306"/>
                <w:tab w:val="left" w:pos="375"/>
              </w:tabs>
              <w:spacing w:before="60" w:after="60"/>
              <w:ind w:left="-23" w:firstLine="772"/>
              <w:rPr>
                <w:color w:val="FF0000"/>
                <w:sz w:val="26"/>
                <w:szCs w:val="26"/>
                <w:lang w:val="ro-MD"/>
              </w:rPr>
            </w:pPr>
            <w:r w:rsidRPr="00102FBF">
              <w:rPr>
                <w:sz w:val="26"/>
                <w:szCs w:val="26"/>
                <w:lang w:val="ro-MD"/>
              </w:rPr>
              <w:t>M</w:t>
            </w:r>
            <w:r w:rsidR="007B6F7C" w:rsidRPr="00102FBF">
              <w:rPr>
                <w:sz w:val="26"/>
                <w:szCs w:val="26"/>
                <w:lang w:val="ro-MD"/>
              </w:rPr>
              <w:t xml:space="preserve">inisterul prin scrisoarea 10-5098 din 30.09.2024 a solicitat Proiectului USAID Reforme Instrucționale </w:t>
            </w:r>
            <w:r w:rsidR="00B37802" w:rsidRPr="00102FBF">
              <w:rPr>
                <w:sz w:val="26"/>
                <w:szCs w:val="26"/>
                <w:lang w:val="ro-MD"/>
              </w:rPr>
              <w:t>și Structurale în Moldova (MISRA)  posibilitatea estimării costurilor pentru dezvoltarea și întreținerea sistemului informațional prenotat, precum și elaborarea acestuia.</w:t>
            </w:r>
          </w:p>
          <w:p w14:paraId="3B610AD8" w14:textId="2EA6C769" w:rsidR="00DF2479" w:rsidRPr="00102FBF" w:rsidRDefault="00DF2479" w:rsidP="00B57670">
            <w:pPr>
              <w:pStyle w:val="NoSpacing"/>
              <w:tabs>
                <w:tab w:val="left" w:pos="306"/>
                <w:tab w:val="left" w:pos="375"/>
              </w:tabs>
              <w:spacing w:before="60" w:after="60"/>
              <w:ind w:firstLine="749"/>
              <w:rPr>
                <w:sz w:val="26"/>
                <w:szCs w:val="26"/>
                <w:lang w:val="ro-MD"/>
              </w:rPr>
            </w:pPr>
            <w:r w:rsidRPr="00102FBF">
              <w:rPr>
                <w:sz w:val="26"/>
                <w:szCs w:val="26"/>
                <w:lang w:val="ro-MD"/>
              </w:rPr>
              <w:t>Anterior</w:t>
            </w:r>
            <w:r w:rsidR="00A252AD" w:rsidRPr="00102FBF">
              <w:rPr>
                <w:sz w:val="26"/>
                <w:szCs w:val="26"/>
                <w:lang w:val="ro-MD"/>
              </w:rPr>
              <w:t>,</w:t>
            </w:r>
            <w:r w:rsidRPr="00102FBF">
              <w:rPr>
                <w:sz w:val="26"/>
                <w:szCs w:val="26"/>
                <w:lang w:val="ro-MD"/>
              </w:rPr>
              <w:t xml:space="preserve"> MISRA a finanțat dezvoltarea pentru ANTA,  sistemul SIA „e-Autorizații de Transport” care conține patru registre ROTR, RATC, RR, RAC.</w:t>
            </w:r>
          </w:p>
          <w:p w14:paraId="35ED668E" w14:textId="4F3CE242" w:rsidR="00DF2479" w:rsidRPr="00102FBF" w:rsidRDefault="00DF2479" w:rsidP="00B57670">
            <w:pPr>
              <w:pStyle w:val="NoSpacing"/>
              <w:tabs>
                <w:tab w:val="left" w:pos="306"/>
                <w:tab w:val="left" w:pos="375"/>
              </w:tabs>
              <w:spacing w:before="60" w:after="60"/>
              <w:ind w:firstLine="749"/>
              <w:rPr>
                <w:sz w:val="26"/>
                <w:szCs w:val="26"/>
                <w:lang w:val="ro-MD"/>
              </w:rPr>
            </w:pPr>
            <w:r w:rsidRPr="00102FBF">
              <w:rPr>
                <w:sz w:val="26"/>
                <w:szCs w:val="26"/>
                <w:lang w:val="ro-MD"/>
              </w:rPr>
              <w:t>De asemenea</w:t>
            </w:r>
            <w:r w:rsidR="00A252AD" w:rsidRPr="00102FBF">
              <w:rPr>
                <w:sz w:val="26"/>
                <w:szCs w:val="26"/>
                <w:lang w:val="ro-MD"/>
              </w:rPr>
              <w:t>,</w:t>
            </w:r>
            <w:r w:rsidRPr="00102FBF">
              <w:rPr>
                <w:sz w:val="26"/>
                <w:szCs w:val="26"/>
                <w:lang w:val="ro-MD"/>
              </w:rPr>
              <w:t xml:space="preserve"> MIDR cu suportul MISRA a dezvoltat portalul documentelor normative în construcții ednc.gov.md și harta drumurilor msp.gov.md.</w:t>
            </w:r>
          </w:p>
          <w:p w14:paraId="4DCC8C61" w14:textId="13A5EF82" w:rsidR="00DF2479" w:rsidRPr="00102FBF" w:rsidRDefault="00DF2479" w:rsidP="00B57670">
            <w:pPr>
              <w:pStyle w:val="NoSpacing"/>
              <w:tabs>
                <w:tab w:val="left" w:pos="306"/>
                <w:tab w:val="left" w:pos="375"/>
              </w:tabs>
              <w:spacing w:before="60" w:after="60"/>
              <w:ind w:firstLine="749"/>
              <w:rPr>
                <w:sz w:val="26"/>
                <w:szCs w:val="26"/>
                <w:lang w:val="ro-MD"/>
              </w:rPr>
            </w:pPr>
            <w:r w:rsidRPr="00102FBF">
              <w:rPr>
                <w:sz w:val="26"/>
                <w:szCs w:val="26"/>
                <w:lang w:val="ro-MD"/>
              </w:rPr>
              <w:t xml:space="preserve">La moment, în cadrul </w:t>
            </w:r>
            <w:r w:rsidR="00A252AD" w:rsidRPr="00102FBF">
              <w:rPr>
                <w:sz w:val="26"/>
                <w:szCs w:val="26"/>
                <w:lang w:val="ro-MD"/>
              </w:rPr>
              <w:t xml:space="preserve">Î.S. Administrația de stat a drumurilor </w:t>
            </w:r>
            <w:r w:rsidRPr="00102FBF">
              <w:rPr>
                <w:sz w:val="26"/>
                <w:szCs w:val="26"/>
                <w:lang w:val="ro-MD"/>
              </w:rPr>
              <w:t xml:space="preserve">este în proces de dezvoltare portalul </w:t>
            </w:r>
            <w:r w:rsidR="00B57670" w:rsidRPr="00102FBF">
              <w:rPr>
                <w:sz w:val="26"/>
                <w:szCs w:val="26"/>
                <w:lang w:val="ro-MD"/>
              </w:rPr>
              <w:t>Sistemul Informațional „Registrul Drumurilor”</w:t>
            </w:r>
            <w:r w:rsidRPr="00102FBF">
              <w:rPr>
                <w:sz w:val="26"/>
                <w:szCs w:val="26"/>
                <w:lang w:val="ro-MD"/>
              </w:rPr>
              <w:t>.</w:t>
            </w:r>
          </w:p>
          <w:p w14:paraId="12363177" w14:textId="3A160E4B" w:rsidR="00DF2479" w:rsidRPr="00102FBF" w:rsidRDefault="00DF2479" w:rsidP="00B57670">
            <w:pPr>
              <w:pStyle w:val="NoSpacing"/>
              <w:tabs>
                <w:tab w:val="left" w:pos="306"/>
                <w:tab w:val="left" w:pos="375"/>
              </w:tabs>
              <w:spacing w:before="60" w:after="60"/>
              <w:ind w:firstLine="749"/>
              <w:rPr>
                <w:sz w:val="26"/>
                <w:szCs w:val="26"/>
                <w:lang w:val="ro-MD"/>
              </w:rPr>
            </w:pPr>
            <w:r w:rsidRPr="00102FBF">
              <w:rPr>
                <w:sz w:val="26"/>
                <w:szCs w:val="26"/>
                <w:lang w:val="ro-MD"/>
              </w:rPr>
              <w:t xml:space="preserve">În urma analizei sistemelor informaționale menționate putem estima costul </w:t>
            </w:r>
            <w:r w:rsidR="00A82513" w:rsidRPr="00102FBF">
              <w:rPr>
                <w:sz w:val="26"/>
                <w:szCs w:val="26"/>
                <w:lang w:val="ro-MD"/>
              </w:rPr>
              <w:t xml:space="preserve"> Sistemului Informațional „Registrul de stat în domeniul construcțiilor”</w:t>
            </w:r>
            <w:r w:rsidRPr="00102FBF">
              <w:rPr>
                <w:sz w:val="26"/>
                <w:szCs w:val="26"/>
                <w:lang w:val="ro-MD"/>
              </w:rPr>
              <w:t xml:space="preserve">, între 100 mii USD și 130 mii USD. </w:t>
            </w:r>
          </w:p>
          <w:p w14:paraId="2F5B6F09" w14:textId="579D7BD6" w:rsidR="00DF2479" w:rsidRPr="00102FBF" w:rsidRDefault="00DF2479" w:rsidP="00B57670">
            <w:pPr>
              <w:pStyle w:val="NoSpacing"/>
              <w:tabs>
                <w:tab w:val="left" w:pos="306"/>
                <w:tab w:val="left" w:pos="375"/>
              </w:tabs>
              <w:spacing w:before="60" w:after="60"/>
              <w:ind w:firstLine="749"/>
              <w:rPr>
                <w:sz w:val="26"/>
                <w:szCs w:val="26"/>
                <w:lang w:val="ro-MD"/>
              </w:rPr>
            </w:pPr>
            <w:r w:rsidRPr="00102FBF">
              <w:rPr>
                <w:sz w:val="26"/>
                <w:szCs w:val="26"/>
                <w:lang w:val="ro-MD"/>
              </w:rPr>
              <w:t>La moment</w:t>
            </w:r>
            <w:r w:rsidR="00006288" w:rsidRPr="00102FBF">
              <w:rPr>
                <w:sz w:val="26"/>
                <w:szCs w:val="26"/>
                <w:lang w:val="ro-MD"/>
              </w:rPr>
              <w:t>,</w:t>
            </w:r>
            <w:r w:rsidRPr="00102FBF">
              <w:rPr>
                <w:sz w:val="26"/>
                <w:szCs w:val="26"/>
                <w:lang w:val="ro-MD"/>
              </w:rPr>
              <w:t xml:space="preserve"> costul unei zile de lucru a dezvoltatorului IT, constituie 375 euro.</w:t>
            </w:r>
          </w:p>
          <w:p w14:paraId="5209DAEE" w14:textId="499F92AF" w:rsidR="00DF2479" w:rsidRPr="00102FBF" w:rsidRDefault="00DF2479" w:rsidP="00B57670">
            <w:pPr>
              <w:pStyle w:val="NoSpacing"/>
              <w:tabs>
                <w:tab w:val="left" w:pos="306"/>
                <w:tab w:val="left" w:pos="375"/>
              </w:tabs>
              <w:spacing w:before="60" w:after="60"/>
              <w:ind w:firstLine="749"/>
              <w:rPr>
                <w:sz w:val="26"/>
                <w:szCs w:val="26"/>
                <w:lang w:val="ro-MD"/>
              </w:rPr>
            </w:pPr>
            <w:r w:rsidRPr="00102FBF">
              <w:rPr>
                <w:sz w:val="26"/>
                <w:szCs w:val="26"/>
                <w:lang w:val="ro-MD"/>
              </w:rPr>
              <w:t xml:space="preserve">La nivelul de efort necesar pentru dezvoltarea </w:t>
            </w:r>
            <w:r w:rsidR="00A82513" w:rsidRPr="00102FBF">
              <w:rPr>
                <w:sz w:val="26"/>
                <w:szCs w:val="26"/>
                <w:lang w:val="ro-MD"/>
              </w:rPr>
              <w:t xml:space="preserve"> Sistemului Informațional „Registrul de stat în domeniul construcțiilor”</w:t>
            </w:r>
            <w:r w:rsidRPr="00102FBF">
              <w:rPr>
                <w:sz w:val="26"/>
                <w:szCs w:val="26"/>
                <w:lang w:val="ro-MD"/>
              </w:rPr>
              <w:t xml:space="preserve"> dar și componența minim funcțională a unei echipe IT (min. 4 persoane), suma </w:t>
            </w:r>
            <w:r w:rsidR="00224DDA" w:rsidRPr="00102FBF">
              <w:rPr>
                <w:sz w:val="26"/>
                <w:szCs w:val="26"/>
                <w:lang w:val="ro-MD"/>
              </w:rPr>
              <w:t xml:space="preserve">va </w:t>
            </w:r>
            <w:r w:rsidRPr="00102FBF">
              <w:rPr>
                <w:sz w:val="26"/>
                <w:szCs w:val="26"/>
                <w:lang w:val="ro-MD"/>
              </w:rPr>
              <w:t>constitui 336 om/zile.</w:t>
            </w:r>
          </w:p>
          <w:p w14:paraId="345DCDA1" w14:textId="7D04E9E8" w:rsidR="00DF2479" w:rsidRPr="00102FBF" w:rsidRDefault="00D4525F" w:rsidP="00B57670">
            <w:pPr>
              <w:pStyle w:val="NoSpacing"/>
              <w:tabs>
                <w:tab w:val="left" w:pos="306"/>
                <w:tab w:val="left" w:pos="375"/>
              </w:tabs>
              <w:spacing w:before="60" w:after="60"/>
              <w:ind w:firstLine="749"/>
              <w:rPr>
                <w:sz w:val="26"/>
                <w:szCs w:val="26"/>
                <w:lang w:val="ro-MD"/>
              </w:rPr>
            </w:pPr>
            <w:r w:rsidRPr="00102FBF">
              <w:rPr>
                <w:sz w:val="26"/>
                <w:szCs w:val="26"/>
                <w:lang w:val="ro-MD"/>
              </w:rPr>
              <w:t>Î</w:t>
            </w:r>
            <w:r w:rsidR="00C67E89" w:rsidRPr="00102FBF">
              <w:rPr>
                <w:sz w:val="26"/>
                <w:szCs w:val="26"/>
                <w:lang w:val="ro-MD"/>
              </w:rPr>
              <w:t>n registrul persoanelor juridice sunt înregistrate 9181 companii cu gen de activitate vizate de RSDC.</w:t>
            </w:r>
          </w:p>
          <w:p w14:paraId="335438F3" w14:textId="39FF765E" w:rsidR="00BC337B" w:rsidRPr="00102FBF" w:rsidRDefault="00BC337B" w:rsidP="00B57670">
            <w:pPr>
              <w:pStyle w:val="NoSpacing"/>
              <w:tabs>
                <w:tab w:val="left" w:pos="306"/>
                <w:tab w:val="left" w:pos="375"/>
              </w:tabs>
              <w:spacing w:before="60" w:after="60"/>
              <w:ind w:firstLine="749"/>
              <w:rPr>
                <w:sz w:val="26"/>
                <w:szCs w:val="26"/>
                <w:lang w:val="ro-MD"/>
              </w:rPr>
            </w:pPr>
          </w:p>
          <w:p w14:paraId="014D28EC" w14:textId="17190C50" w:rsidR="00932FB5" w:rsidRPr="00102FBF" w:rsidRDefault="00224DDA" w:rsidP="00B57670">
            <w:pPr>
              <w:pStyle w:val="NoSpacing"/>
              <w:tabs>
                <w:tab w:val="left" w:pos="306"/>
                <w:tab w:val="left" w:pos="375"/>
              </w:tabs>
              <w:spacing w:before="60" w:after="60"/>
              <w:ind w:firstLine="749"/>
              <w:rPr>
                <w:sz w:val="26"/>
                <w:szCs w:val="26"/>
                <w:lang w:val="ro-MD"/>
              </w:rPr>
            </w:pPr>
            <w:r w:rsidRPr="00102FBF">
              <w:rPr>
                <w:sz w:val="26"/>
                <w:szCs w:val="26"/>
                <w:lang w:val="ro-MD"/>
              </w:rPr>
              <w:t>P</w:t>
            </w:r>
            <w:r w:rsidR="00932FB5" w:rsidRPr="00102FBF">
              <w:rPr>
                <w:sz w:val="26"/>
                <w:szCs w:val="26"/>
                <w:lang w:val="ro-MD"/>
              </w:rPr>
              <w:t xml:space="preserve">entru acoperirea cheltuielilor ce țin de dezvoltarea </w:t>
            </w:r>
            <w:r w:rsidR="00D4525F" w:rsidRPr="00102FBF">
              <w:rPr>
                <w:sz w:val="26"/>
                <w:szCs w:val="26"/>
                <w:lang w:val="ro-MD"/>
              </w:rPr>
              <w:t xml:space="preserve"> Sistemului Informațional „Registrul de stat în domeniul construcțiilor”</w:t>
            </w:r>
            <w:r w:rsidR="00612609" w:rsidRPr="00102FBF">
              <w:rPr>
                <w:sz w:val="26"/>
                <w:szCs w:val="26"/>
                <w:lang w:val="ro-MD"/>
              </w:rPr>
              <w:t xml:space="preserve"> </w:t>
            </w:r>
            <w:r w:rsidR="00932FB5" w:rsidRPr="00102FBF">
              <w:rPr>
                <w:sz w:val="26"/>
                <w:szCs w:val="26"/>
                <w:lang w:val="ro-MD"/>
              </w:rPr>
              <w:t xml:space="preserve">în prezent se poartă discuții cu potențialii donatori în vederea obținerii suportului tehnic și financiar pentru elaborarea </w:t>
            </w:r>
            <w:r w:rsidR="00D4525F" w:rsidRPr="00102FBF">
              <w:rPr>
                <w:sz w:val="26"/>
                <w:szCs w:val="26"/>
                <w:lang w:val="ro-MD"/>
              </w:rPr>
              <w:t xml:space="preserve">soluției </w:t>
            </w:r>
            <w:r w:rsidR="00932FB5" w:rsidRPr="00102FBF">
              <w:rPr>
                <w:sz w:val="26"/>
                <w:szCs w:val="26"/>
                <w:lang w:val="ro-MD"/>
              </w:rPr>
              <w:t xml:space="preserve">tehnice și crearea softului pentru asigurarea funcționalității  </w:t>
            </w:r>
            <w:r w:rsidR="00D4525F" w:rsidRPr="00102FBF">
              <w:rPr>
                <w:sz w:val="26"/>
                <w:szCs w:val="26"/>
                <w:lang w:val="ro-MD"/>
              </w:rPr>
              <w:t xml:space="preserve"> Sistemului Informațional „Registrul de stat în domeniul construcțiilor”</w:t>
            </w:r>
            <w:r w:rsidR="00932FB5" w:rsidRPr="00102FBF">
              <w:rPr>
                <w:sz w:val="26"/>
                <w:szCs w:val="26"/>
                <w:lang w:val="ro-MD"/>
              </w:rPr>
              <w:t>.</w:t>
            </w:r>
          </w:p>
          <w:p w14:paraId="1C58D7BF" w14:textId="7ADA3F99" w:rsidR="00B759C2" w:rsidRPr="00102FBF" w:rsidRDefault="00B759C2" w:rsidP="00B57670">
            <w:pPr>
              <w:pStyle w:val="NoSpacing"/>
              <w:tabs>
                <w:tab w:val="left" w:pos="306"/>
                <w:tab w:val="left" w:pos="375"/>
              </w:tabs>
              <w:spacing w:before="60" w:after="60"/>
              <w:ind w:firstLine="749"/>
              <w:rPr>
                <w:sz w:val="26"/>
                <w:szCs w:val="26"/>
                <w:lang w:val="ro-MD"/>
              </w:rPr>
            </w:pPr>
            <w:r w:rsidRPr="00102FBF">
              <w:rPr>
                <w:sz w:val="26"/>
                <w:szCs w:val="26"/>
                <w:lang w:val="ro-MD"/>
              </w:rPr>
              <w:t>Posesorul  SI RSC urmează să estimeze și să prezinte Instituției Publice ”Serviciul Tehnologia Informației și Securitate Cibernetică” resursele TI necesare pentru găzduirea SI RSC pe platforma tehnologică guvernamentală comună (MCloud), în conformitate cu Hotărîrea Huvernului nr. 128/2014 privind platforma tehnologică guvernamentală comună (MCloud).  În baza estimărilor se vor planifica și se vor aloca</w:t>
            </w:r>
            <w:r w:rsidR="004749B1" w:rsidRPr="00102FBF">
              <w:rPr>
                <w:sz w:val="26"/>
                <w:szCs w:val="26"/>
                <w:lang w:val="ro-MD"/>
              </w:rPr>
              <w:t xml:space="preserve"> </w:t>
            </w:r>
            <w:r w:rsidRPr="00102FBF">
              <w:rPr>
                <w:sz w:val="26"/>
                <w:szCs w:val="26"/>
                <w:lang w:val="ro-MD"/>
              </w:rPr>
              <w:t xml:space="preserve">resursele TI necesare. Urmare a dării în exploatare a platformei SI RSC, posesorul va încheia cu administratorul tehnic Acord privind administrarea tehnică și menținerea platformei SI RSC, care va include </w:t>
            </w:r>
            <w:r w:rsidRPr="00102FBF">
              <w:rPr>
                <w:sz w:val="26"/>
                <w:szCs w:val="26"/>
                <w:lang w:val="ro-MD"/>
              </w:rPr>
              <w:lastRenderedPageBreak/>
              <w:t>activitățile minime privind administrarea tehnică și menținerea platformei SI RSC, precum și volumul acestora. În baza Acordului vor fi estimate</w:t>
            </w:r>
            <w:r w:rsidR="004749B1" w:rsidRPr="00102FBF">
              <w:rPr>
                <w:sz w:val="26"/>
                <w:szCs w:val="26"/>
                <w:lang w:val="ro-MD"/>
              </w:rPr>
              <w:t xml:space="preserve"> </w:t>
            </w:r>
            <w:r w:rsidRPr="00102FBF">
              <w:rPr>
                <w:sz w:val="26"/>
                <w:szCs w:val="26"/>
                <w:lang w:val="ro-MD"/>
              </w:rPr>
              <w:t>cheltuieli pentru administrarea tehnică a SI RSC care urmează a fi acoperite din bugetul de stat, prin intermediul granturilor oferite Instituției Publice „Serviciul Tehnologia Informației și Securitatea Cibernetică”</w:t>
            </w:r>
            <w:r w:rsidR="00222EB9" w:rsidRPr="00102FBF">
              <w:rPr>
                <w:sz w:val="26"/>
                <w:szCs w:val="26"/>
                <w:lang w:val="ro-MD"/>
              </w:rPr>
              <w:t>, de către fondator.</w:t>
            </w:r>
            <w:r w:rsidRPr="00102FBF">
              <w:rPr>
                <w:sz w:val="26"/>
                <w:szCs w:val="26"/>
                <w:lang w:val="ro-MD"/>
              </w:rPr>
              <w:t xml:space="preserve"> </w:t>
            </w:r>
          </w:p>
          <w:p w14:paraId="5D9E791A" w14:textId="61BC5FEF" w:rsidR="004F30F5" w:rsidRPr="00102FBF" w:rsidRDefault="001A702B" w:rsidP="00E07698">
            <w:pPr>
              <w:pStyle w:val="NoSpacing"/>
              <w:tabs>
                <w:tab w:val="left" w:pos="306"/>
                <w:tab w:val="left" w:pos="375"/>
              </w:tabs>
              <w:spacing w:before="60" w:after="60"/>
              <w:ind w:left="29"/>
              <w:rPr>
                <w:b/>
                <w:i/>
                <w:color w:val="000000" w:themeColor="text1"/>
                <w:sz w:val="26"/>
                <w:szCs w:val="26"/>
                <w:lang w:val="ro-MD"/>
              </w:rPr>
            </w:pPr>
            <w:r w:rsidRPr="00102FBF">
              <w:rPr>
                <w:b/>
                <w:i/>
                <w:color w:val="000000" w:themeColor="text1"/>
                <w:sz w:val="26"/>
                <w:szCs w:val="26"/>
                <w:lang w:val="ro-MD"/>
              </w:rPr>
              <w:t>I</w:t>
            </w:r>
            <w:r w:rsidR="00111DD5" w:rsidRPr="00102FBF">
              <w:rPr>
                <w:b/>
                <w:i/>
                <w:color w:val="000000" w:themeColor="text1"/>
                <w:sz w:val="26"/>
                <w:szCs w:val="26"/>
                <w:lang w:val="ro-MD"/>
              </w:rPr>
              <w:t>mpactul asupra sectorului privat.</w:t>
            </w:r>
          </w:p>
          <w:p w14:paraId="37F23C08" w14:textId="49B16B12" w:rsidR="00111DD5" w:rsidRPr="00102FBF" w:rsidRDefault="00224DDA" w:rsidP="00E07698">
            <w:pPr>
              <w:pStyle w:val="NoSpacing"/>
              <w:tabs>
                <w:tab w:val="left" w:pos="306"/>
                <w:tab w:val="left" w:pos="375"/>
              </w:tabs>
              <w:spacing w:before="60" w:after="60"/>
              <w:ind w:left="29"/>
              <w:rPr>
                <w:color w:val="000000" w:themeColor="text1"/>
                <w:sz w:val="26"/>
                <w:szCs w:val="26"/>
                <w:lang w:val="ro-MD"/>
              </w:rPr>
            </w:pPr>
            <w:r w:rsidRPr="00102FBF">
              <w:rPr>
                <w:color w:val="000000" w:themeColor="text1"/>
                <w:sz w:val="26"/>
                <w:szCs w:val="26"/>
                <w:lang w:val="ro-MD"/>
              </w:rPr>
              <w:t>Agenții economici</w:t>
            </w:r>
            <w:r w:rsidR="00700512" w:rsidRPr="00102FBF">
              <w:rPr>
                <w:color w:val="000000" w:themeColor="text1"/>
                <w:sz w:val="26"/>
                <w:szCs w:val="26"/>
                <w:lang w:val="ro-MD"/>
              </w:rPr>
              <w:t xml:space="preserve"> </w:t>
            </w:r>
            <w:r w:rsidRPr="00102FBF">
              <w:rPr>
                <w:color w:val="000000" w:themeColor="text1"/>
                <w:sz w:val="26"/>
                <w:szCs w:val="26"/>
                <w:lang w:val="ro-MD"/>
              </w:rPr>
              <w:t>cu activități din domeniul construcțiilor nu vor suporta care</w:t>
            </w:r>
            <w:r w:rsidR="00700512" w:rsidRPr="00102FBF">
              <w:rPr>
                <w:color w:val="000000" w:themeColor="text1"/>
                <w:sz w:val="26"/>
                <w:szCs w:val="26"/>
                <w:lang w:val="ro-MD"/>
              </w:rPr>
              <w:t>va</w:t>
            </w:r>
            <w:r w:rsidRPr="00102FBF">
              <w:rPr>
                <w:color w:val="000000" w:themeColor="text1"/>
                <w:sz w:val="26"/>
                <w:szCs w:val="26"/>
                <w:lang w:val="ro-MD"/>
              </w:rPr>
              <w:t xml:space="preserve"> cheltuieli.</w:t>
            </w:r>
          </w:p>
          <w:p w14:paraId="16FB1F97" w14:textId="2243A5ED" w:rsidR="00111DD5" w:rsidRPr="00102FBF" w:rsidRDefault="00111DD5" w:rsidP="00E07698">
            <w:pPr>
              <w:pStyle w:val="NoSpacing"/>
              <w:tabs>
                <w:tab w:val="left" w:pos="306"/>
                <w:tab w:val="left" w:pos="375"/>
              </w:tabs>
              <w:spacing w:before="60" w:after="60"/>
              <w:ind w:left="29"/>
              <w:rPr>
                <w:i/>
                <w:color w:val="000000" w:themeColor="text1"/>
                <w:sz w:val="26"/>
                <w:szCs w:val="26"/>
                <w:lang w:val="ro-MD"/>
              </w:rPr>
            </w:pPr>
            <w:r w:rsidRPr="00102FBF">
              <w:rPr>
                <w:i/>
                <w:color w:val="000000" w:themeColor="text1"/>
                <w:sz w:val="26"/>
                <w:szCs w:val="26"/>
                <w:lang w:val="ro-MD"/>
              </w:rPr>
              <w:t xml:space="preserve"> </w:t>
            </w:r>
          </w:p>
          <w:p w14:paraId="3AF7AC16" w14:textId="77777777" w:rsidR="00447723" w:rsidRPr="00102FBF" w:rsidRDefault="00447723" w:rsidP="00E07698">
            <w:pPr>
              <w:pStyle w:val="NoSpacing"/>
              <w:tabs>
                <w:tab w:val="left" w:pos="306"/>
                <w:tab w:val="left" w:pos="375"/>
              </w:tabs>
              <w:spacing w:before="60" w:after="60"/>
              <w:ind w:left="29"/>
              <w:rPr>
                <w:b/>
                <w:i/>
                <w:color w:val="000000" w:themeColor="text1"/>
                <w:sz w:val="26"/>
                <w:szCs w:val="26"/>
                <w:lang w:val="ro-MD"/>
              </w:rPr>
            </w:pPr>
            <w:r w:rsidRPr="00102FBF">
              <w:rPr>
                <w:b/>
                <w:i/>
                <w:color w:val="000000" w:themeColor="text1"/>
                <w:sz w:val="26"/>
                <w:szCs w:val="26"/>
                <w:lang w:val="ro-MD"/>
              </w:rPr>
              <w:t>Impact social.</w:t>
            </w:r>
          </w:p>
          <w:p w14:paraId="4A91A5BA" w14:textId="3E8601E0" w:rsidR="00447723" w:rsidRPr="00102FBF" w:rsidRDefault="007F0288" w:rsidP="00E07698">
            <w:pPr>
              <w:pStyle w:val="NoSpacing"/>
              <w:tabs>
                <w:tab w:val="left" w:pos="306"/>
                <w:tab w:val="left" w:pos="375"/>
              </w:tabs>
              <w:spacing w:before="60" w:after="60"/>
              <w:ind w:left="29"/>
              <w:rPr>
                <w:sz w:val="26"/>
                <w:szCs w:val="26"/>
                <w:lang w:val="ro-MD"/>
              </w:rPr>
            </w:pPr>
            <w:r w:rsidRPr="00102FBF">
              <w:rPr>
                <w:sz w:val="26"/>
                <w:szCs w:val="26"/>
                <w:lang w:val="ro-MD"/>
              </w:rPr>
              <w:t>Populația va avea acces la informația privind agenții economici care desfășoară activități în domeniul construcțiilor, precum și despre specialiștii atestați angajați în cadrul companiilor. De asemenea</w:t>
            </w:r>
            <w:r w:rsidR="00002ABF" w:rsidRPr="00102FBF">
              <w:rPr>
                <w:sz w:val="26"/>
                <w:szCs w:val="26"/>
                <w:lang w:val="ro-MD"/>
              </w:rPr>
              <w:t>,</w:t>
            </w:r>
            <w:r w:rsidRPr="00102FBF">
              <w:rPr>
                <w:sz w:val="26"/>
                <w:szCs w:val="26"/>
                <w:lang w:val="ro-MD"/>
              </w:rPr>
              <w:t xml:space="preserve"> va fi asigurat accesul la informația privind companiile care și-au sistat activitatea </w:t>
            </w:r>
            <w:r w:rsidR="00002ABF" w:rsidRPr="00102FBF">
              <w:rPr>
                <w:sz w:val="26"/>
                <w:szCs w:val="26"/>
                <w:lang w:val="ro-MD"/>
              </w:rPr>
              <w:t>sau au</w:t>
            </w:r>
            <w:r w:rsidRPr="00102FBF">
              <w:rPr>
                <w:sz w:val="26"/>
                <w:szCs w:val="26"/>
                <w:lang w:val="ro-MD"/>
              </w:rPr>
              <w:t xml:space="preserve"> fost lichidate. </w:t>
            </w:r>
          </w:p>
          <w:p w14:paraId="33DF606D" w14:textId="77777777" w:rsidR="001254BD" w:rsidRPr="00102FBF" w:rsidRDefault="001254BD" w:rsidP="00E07698">
            <w:pPr>
              <w:pStyle w:val="NoSpacing"/>
              <w:tabs>
                <w:tab w:val="left" w:pos="306"/>
                <w:tab w:val="left" w:pos="375"/>
              </w:tabs>
              <w:spacing w:before="60" w:after="60"/>
              <w:ind w:left="29"/>
              <w:rPr>
                <w:i/>
                <w:color w:val="000000" w:themeColor="text1"/>
                <w:sz w:val="26"/>
                <w:szCs w:val="26"/>
                <w:u w:val="single"/>
                <w:lang w:val="ro-MD"/>
              </w:rPr>
            </w:pPr>
            <w:r w:rsidRPr="00102FBF">
              <w:rPr>
                <w:i/>
                <w:color w:val="000000" w:themeColor="text1"/>
                <w:sz w:val="26"/>
                <w:szCs w:val="26"/>
                <w:u w:val="single"/>
                <w:lang w:val="ro-MD"/>
              </w:rPr>
              <w:t>Impactul asupra datelor cu caracter personal.</w:t>
            </w:r>
          </w:p>
          <w:p w14:paraId="1B83174F" w14:textId="77777777" w:rsidR="001254BD" w:rsidRPr="00102FBF" w:rsidRDefault="001254BD" w:rsidP="00E07698">
            <w:pPr>
              <w:pStyle w:val="NoSpacing"/>
              <w:tabs>
                <w:tab w:val="left" w:pos="306"/>
                <w:tab w:val="left" w:pos="375"/>
              </w:tabs>
              <w:spacing w:before="60" w:after="60"/>
              <w:ind w:left="29"/>
              <w:rPr>
                <w:color w:val="000000" w:themeColor="text1"/>
                <w:sz w:val="26"/>
                <w:szCs w:val="26"/>
                <w:lang w:val="ro-MD"/>
              </w:rPr>
            </w:pPr>
            <w:r w:rsidRPr="00102FBF">
              <w:rPr>
                <w:color w:val="000000" w:themeColor="text1"/>
                <w:sz w:val="26"/>
                <w:szCs w:val="26"/>
                <w:lang w:val="ro-MD"/>
              </w:rPr>
              <w:t>Nu este aplicabil.</w:t>
            </w:r>
          </w:p>
          <w:p w14:paraId="0F21DFC9" w14:textId="77777777" w:rsidR="001254BD" w:rsidRPr="00102FBF" w:rsidRDefault="001254BD" w:rsidP="00E07698">
            <w:pPr>
              <w:pStyle w:val="NoSpacing"/>
              <w:tabs>
                <w:tab w:val="left" w:pos="306"/>
                <w:tab w:val="left" w:pos="375"/>
              </w:tabs>
              <w:spacing w:before="60" w:after="60"/>
              <w:ind w:left="29"/>
              <w:rPr>
                <w:i/>
                <w:color w:val="000000" w:themeColor="text1"/>
                <w:sz w:val="26"/>
                <w:szCs w:val="26"/>
                <w:u w:val="single"/>
                <w:lang w:val="ro-MD"/>
              </w:rPr>
            </w:pPr>
            <w:r w:rsidRPr="00102FBF">
              <w:rPr>
                <w:i/>
                <w:color w:val="000000" w:themeColor="text1"/>
                <w:sz w:val="26"/>
                <w:szCs w:val="26"/>
                <w:u w:val="single"/>
                <w:lang w:val="ro-MD"/>
              </w:rPr>
              <w:t>Impactul asupra echității și egalității de gen.</w:t>
            </w:r>
          </w:p>
          <w:p w14:paraId="2192CA55" w14:textId="2596E445" w:rsidR="0035677C" w:rsidRPr="00102FBF" w:rsidRDefault="00CD7238" w:rsidP="00E07698">
            <w:pPr>
              <w:rPr>
                <w:sz w:val="26"/>
                <w:szCs w:val="26"/>
                <w:lang w:val="ro-MD"/>
              </w:rPr>
            </w:pPr>
            <w:r w:rsidRPr="00102FBF">
              <w:rPr>
                <w:sz w:val="26"/>
                <w:szCs w:val="26"/>
                <w:lang w:val="ro-MD"/>
              </w:rPr>
              <w:t xml:space="preserve">Impactul asupra echității și egalității de gen nu a fost analizat dat fiind faptul lipsei </w:t>
            </w:r>
            <w:r w:rsidR="00A52E0B" w:rsidRPr="00102FBF">
              <w:rPr>
                <w:sz w:val="26"/>
                <w:szCs w:val="26"/>
                <w:lang w:val="ro-MD"/>
              </w:rPr>
              <w:t>influenței a prevederilor pr</w:t>
            </w:r>
            <w:r w:rsidR="00C22A23" w:rsidRPr="00102FBF">
              <w:rPr>
                <w:sz w:val="26"/>
                <w:szCs w:val="26"/>
                <w:lang w:val="ro-MD"/>
              </w:rPr>
              <w:t>oiectului în mod diferit femeilor</w:t>
            </w:r>
            <w:r w:rsidR="00A52E0B" w:rsidRPr="00102FBF">
              <w:rPr>
                <w:sz w:val="26"/>
                <w:szCs w:val="26"/>
                <w:lang w:val="ro-MD"/>
              </w:rPr>
              <w:t xml:space="preserve">, </w:t>
            </w:r>
            <w:r w:rsidR="00C22A23" w:rsidRPr="00102FBF">
              <w:rPr>
                <w:sz w:val="26"/>
                <w:szCs w:val="26"/>
                <w:lang w:val="ro-MD"/>
              </w:rPr>
              <w:t>bărbaților și minoritățile de gen</w:t>
            </w:r>
            <w:r w:rsidR="00A52E0B" w:rsidRPr="00102FBF">
              <w:rPr>
                <w:sz w:val="26"/>
                <w:szCs w:val="26"/>
                <w:lang w:val="ro-MD"/>
              </w:rPr>
              <w:t xml:space="preserve"> și alte aspecte a</w:t>
            </w:r>
            <w:r w:rsidR="00C22A23" w:rsidRPr="00102FBF">
              <w:rPr>
                <w:sz w:val="26"/>
                <w:szCs w:val="26"/>
                <w:lang w:val="ro-MD"/>
              </w:rPr>
              <w:t>le</w:t>
            </w:r>
            <w:r w:rsidR="00A52E0B" w:rsidRPr="00102FBF">
              <w:rPr>
                <w:sz w:val="26"/>
                <w:szCs w:val="26"/>
                <w:lang w:val="ro-MD"/>
              </w:rPr>
              <w:t xml:space="preserve"> vieții sociale.</w:t>
            </w:r>
          </w:p>
          <w:p w14:paraId="1768EE15" w14:textId="77777777" w:rsidR="00C23A0A" w:rsidRPr="00102FBF" w:rsidRDefault="00C23A0A" w:rsidP="00E07698">
            <w:pPr>
              <w:rPr>
                <w:b/>
                <w:i/>
                <w:sz w:val="26"/>
                <w:szCs w:val="26"/>
                <w:lang w:val="ro-MD"/>
              </w:rPr>
            </w:pPr>
            <w:r w:rsidRPr="00102FBF">
              <w:rPr>
                <w:b/>
                <w:i/>
                <w:sz w:val="26"/>
                <w:szCs w:val="26"/>
                <w:lang w:val="ro-MD"/>
              </w:rPr>
              <w:t>Impactul asupra mediului.</w:t>
            </w:r>
          </w:p>
          <w:p w14:paraId="7D5EEADE" w14:textId="77777777" w:rsidR="00282432" w:rsidRPr="00102FBF" w:rsidRDefault="00282432" w:rsidP="00E07698">
            <w:pPr>
              <w:pStyle w:val="NoSpacing"/>
              <w:tabs>
                <w:tab w:val="left" w:pos="306"/>
                <w:tab w:val="left" w:pos="375"/>
              </w:tabs>
              <w:spacing w:before="60" w:after="60"/>
              <w:ind w:left="29"/>
              <w:rPr>
                <w:color w:val="000000" w:themeColor="text1"/>
                <w:sz w:val="26"/>
                <w:szCs w:val="26"/>
                <w:lang w:val="ro-MD"/>
              </w:rPr>
            </w:pPr>
            <w:r w:rsidRPr="00102FBF">
              <w:rPr>
                <w:color w:val="000000" w:themeColor="text1"/>
                <w:sz w:val="26"/>
                <w:szCs w:val="26"/>
                <w:lang w:val="ro-MD"/>
              </w:rPr>
              <w:t>Nu este aplicabil.</w:t>
            </w:r>
          </w:p>
          <w:p w14:paraId="3518F0DF" w14:textId="77777777" w:rsidR="00F5661F" w:rsidRPr="00102FBF" w:rsidRDefault="00F5661F" w:rsidP="00E07698">
            <w:pPr>
              <w:rPr>
                <w:b/>
                <w:i/>
                <w:color w:val="000000" w:themeColor="text1"/>
                <w:sz w:val="26"/>
                <w:szCs w:val="26"/>
                <w:lang w:val="ro-MD"/>
              </w:rPr>
            </w:pPr>
            <w:r w:rsidRPr="00102FBF">
              <w:rPr>
                <w:b/>
                <w:i/>
                <w:color w:val="000000" w:themeColor="text1"/>
                <w:sz w:val="26"/>
                <w:szCs w:val="26"/>
                <w:lang w:val="ro-MD"/>
              </w:rPr>
              <w:t>Alte impacturi și informații relevante.</w:t>
            </w:r>
          </w:p>
          <w:p w14:paraId="18DD5A67" w14:textId="28BA35FC" w:rsidR="00F5661F" w:rsidRPr="00102FBF" w:rsidRDefault="00002ABF" w:rsidP="00E07698">
            <w:pPr>
              <w:rPr>
                <w:color w:val="000000" w:themeColor="text1"/>
                <w:sz w:val="26"/>
                <w:szCs w:val="26"/>
                <w:lang w:val="ro-MD"/>
              </w:rPr>
            </w:pPr>
            <w:r w:rsidRPr="00102FBF">
              <w:rPr>
                <w:color w:val="000000" w:themeColor="text1"/>
                <w:sz w:val="26"/>
                <w:szCs w:val="26"/>
                <w:lang w:val="ro-MD"/>
              </w:rPr>
              <w:t xml:space="preserve">Crearea Registrului va facilita colaborarea între diferite părți interesate din sectorul public și sectorul privat, precum </w:t>
            </w:r>
            <w:r w:rsidR="00C22A23" w:rsidRPr="00102FBF">
              <w:rPr>
                <w:color w:val="000000" w:themeColor="text1"/>
                <w:sz w:val="26"/>
                <w:szCs w:val="26"/>
                <w:lang w:val="ro-MD"/>
              </w:rPr>
              <w:t xml:space="preserve">și </w:t>
            </w:r>
            <w:r w:rsidRPr="00102FBF">
              <w:rPr>
                <w:color w:val="000000" w:themeColor="text1"/>
                <w:sz w:val="26"/>
                <w:szCs w:val="26"/>
                <w:lang w:val="ro-MD"/>
              </w:rPr>
              <w:t>va facilita accesul la date de interes public. De asemenea</w:t>
            </w:r>
            <w:r w:rsidR="00C22A23" w:rsidRPr="00102FBF">
              <w:rPr>
                <w:color w:val="000000" w:themeColor="text1"/>
                <w:sz w:val="26"/>
                <w:szCs w:val="26"/>
                <w:lang w:val="ro-MD"/>
              </w:rPr>
              <w:t>,</w:t>
            </w:r>
            <w:r w:rsidRPr="00102FBF">
              <w:rPr>
                <w:color w:val="000000" w:themeColor="text1"/>
                <w:sz w:val="26"/>
                <w:szCs w:val="26"/>
                <w:lang w:val="ro-MD"/>
              </w:rPr>
              <w:t xml:space="preserve"> va fi asigurată evidența agenților economici din domeniul construcțiilor, ceea ce pînă la moment nu era</w:t>
            </w:r>
            <w:r w:rsidR="00C22A23" w:rsidRPr="00102FBF">
              <w:rPr>
                <w:color w:val="000000" w:themeColor="text1"/>
                <w:sz w:val="26"/>
                <w:szCs w:val="26"/>
                <w:lang w:val="ro-MD"/>
              </w:rPr>
              <w:t xml:space="preserve"> asigurat</w:t>
            </w:r>
            <w:r w:rsidRPr="00102FBF">
              <w:rPr>
                <w:color w:val="000000" w:themeColor="text1"/>
                <w:sz w:val="26"/>
                <w:szCs w:val="26"/>
                <w:lang w:val="ro-MD"/>
              </w:rPr>
              <w:t>.</w:t>
            </w:r>
            <w:r w:rsidR="00805C6F" w:rsidRPr="00102FBF">
              <w:rPr>
                <w:color w:val="000000" w:themeColor="text1"/>
                <w:sz w:val="26"/>
                <w:szCs w:val="26"/>
                <w:lang w:val="ro-MD"/>
              </w:rPr>
              <w:t xml:space="preserve"> </w:t>
            </w:r>
          </w:p>
          <w:p w14:paraId="7EE1EE84" w14:textId="77777777" w:rsidR="00DF3502" w:rsidRPr="00102FBF" w:rsidRDefault="00DF3502" w:rsidP="00E07698">
            <w:pPr>
              <w:rPr>
                <w:b/>
                <w:color w:val="000000" w:themeColor="text1"/>
                <w:sz w:val="26"/>
                <w:szCs w:val="26"/>
                <w:lang w:val="ro-MD"/>
              </w:rPr>
            </w:pPr>
            <w:r w:rsidRPr="00102FBF">
              <w:rPr>
                <w:b/>
                <w:color w:val="000000" w:themeColor="text1"/>
                <w:sz w:val="26"/>
                <w:szCs w:val="26"/>
                <w:lang w:val="ro-MD"/>
              </w:rPr>
              <w:t>În scopul realizării obiectivelor propuse, autoritățile responsabile v</w:t>
            </w:r>
            <w:r w:rsidR="00B76A92" w:rsidRPr="00102FBF">
              <w:rPr>
                <w:b/>
                <w:color w:val="000000" w:themeColor="text1"/>
                <w:sz w:val="26"/>
                <w:szCs w:val="26"/>
                <w:lang w:val="ro-MD"/>
              </w:rPr>
              <w:t>o</w:t>
            </w:r>
            <w:r w:rsidRPr="00102FBF">
              <w:rPr>
                <w:b/>
                <w:color w:val="000000" w:themeColor="text1"/>
                <w:sz w:val="26"/>
                <w:szCs w:val="26"/>
                <w:lang w:val="ro-MD"/>
              </w:rPr>
              <w:t>r întreprinde următoarele acțiuni:</w:t>
            </w:r>
          </w:p>
          <w:p w14:paraId="5B9B716B" w14:textId="0007A0B8" w:rsidR="006E6216" w:rsidRPr="00102FBF" w:rsidRDefault="006E6216" w:rsidP="00A252AD">
            <w:pPr>
              <w:rPr>
                <w:color w:val="000000" w:themeColor="text1"/>
                <w:sz w:val="26"/>
                <w:szCs w:val="26"/>
                <w:lang w:val="ro-MD"/>
              </w:rPr>
            </w:pPr>
            <w:r w:rsidRPr="00102FBF">
              <w:rPr>
                <w:color w:val="000000" w:themeColor="text1"/>
                <w:sz w:val="26"/>
                <w:szCs w:val="26"/>
                <w:lang w:val="ro-MD"/>
              </w:rPr>
              <w:t xml:space="preserve">Examinarea </w:t>
            </w:r>
            <w:r w:rsidR="00E34AA0" w:rsidRPr="00102FBF">
              <w:rPr>
                <w:color w:val="000000" w:themeColor="text1"/>
                <w:sz w:val="26"/>
                <w:szCs w:val="26"/>
                <w:lang w:val="ro-MD"/>
              </w:rPr>
              <w:t xml:space="preserve">informației </w:t>
            </w:r>
            <w:r w:rsidR="00805C6F" w:rsidRPr="00102FBF">
              <w:rPr>
                <w:color w:val="000000" w:themeColor="text1"/>
                <w:sz w:val="26"/>
                <w:szCs w:val="26"/>
                <w:lang w:val="ro-MD"/>
              </w:rPr>
              <w:t>prezentate de agenții economici</w:t>
            </w:r>
            <w:r w:rsidR="00E34AA0" w:rsidRPr="00102FBF">
              <w:rPr>
                <w:color w:val="000000" w:themeColor="text1"/>
                <w:sz w:val="26"/>
                <w:szCs w:val="26"/>
                <w:lang w:val="ro-MD"/>
              </w:rPr>
              <w:t>, conform alin. (4) art. 10 din Codul urbanismului și construcțiilor nr. 434/2023</w:t>
            </w:r>
            <w:r w:rsidR="00A252AD" w:rsidRPr="00102FBF">
              <w:rPr>
                <w:color w:val="000000" w:themeColor="text1"/>
                <w:sz w:val="26"/>
                <w:szCs w:val="26"/>
                <w:lang w:val="ro-MD"/>
              </w:rPr>
              <w:t>, precum și înregistrarea în Registru a agenților economici.</w:t>
            </w:r>
          </w:p>
        </w:tc>
      </w:tr>
      <w:tr w:rsidR="0035677C" w:rsidRPr="00125F5A" w14:paraId="118C9770" w14:textId="77777777" w:rsidTr="002D10A1">
        <w:tc>
          <w:tcPr>
            <w:tcW w:w="9776" w:type="dxa"/>
            <w:shd w:val="clear" w:color="auto" w:fill="BFBFBF"/>
          </w:tcPr>
          <w:p w14:paraId="3E099B03" w14:textId="77777777" w:rsidR="0035677C" w:rsidRPr="00102FBF" w:rsidRDefault="0035677C" w:rsidP="00B86678">
            <w:pPr>
              <w:rPr>
                <w:b/>
                <w:sz w:val="26"/>
                <w:szCs w:val="26"/>
                <w:lang w:val="ro-MD"/>
              </w:rPr>
            </w:pPr>
            <w:r w:rsidRPr="00102FBF">
              <w:rPr>
                <w:b/>
                <w:sz w:val="26"/>
                <w:szCs w:val="26"/>
                <w:lang w:val="ro-MD"/>
              </w:rPr>
              <w:lastRenderedPageBreak/>
              <w:t>5.</w:t>
            </w:r>
            <w:r w:rsidR="00B86678" w:rsidRPr="00102FBF">
              <w:rPr>
                <w:b/>
                <w:sz w:val="26"/>
                <w:szCs w:val="26"/>
                <w:lang w:val="ro-MD"/>
              </w:rPr>
              <w:t>Compactibilitatea proiectului actului normativ cu legislația UE.</w:t>
            </w:r>
          </w:p>
        </w:tc>
      </w:tr>
      <w:tr w:rsidR="0035677C" w:rsidRPr="00125F5A" w14:paraId="50D76A07" w14:textId="77777777" w:rsidTr="006E6216">
        <w:trPr>
          <w:trHeight w:val="2006"/>
        </w:trPr>
        <w:tc>
          <w:tcPr>
            <w:tcW w:w="9776" w:type="dxa"/>
          </w:tcPr>
          <w:p w14:paraId="599A52E4" w14:textId="77777777" w:rsidR="0035677C" w:rsidRPr="00102FBF" w:rsidRDefault="006E6216" w:rsidP="002D10A1">
            <w:pPr>
              <w:rPr>
                <w:b/>
                <w:i/>
                <w:sz w:val="26"/>
                <w:szCs w:val="26"/>
                <w:lang w:val="ro-MD"/>
              </w:rPr>
            </w:pPr>
            <w:r w:rsidRPr="00102FBF">
              <w:rPr>
                <w:b/>
                <w:i/>
                <w:sz w:val="26"/>
                <w:szCs w:val="26"/>
                <w:lang w:val="ro-MD"/>
              </w:rPr>
              <w:t>Măsuri normative necesare pentru transpunerea actelor juridice ale UE în legislația națională.</w:t>
            </w:r>
          </w:p>
          <w:p w14:paraId="106ADF4E" w14:textId="77777777" w:rsidR="006E6216" w:rsidRPr="00102FBF" w:rsidRDefault="006E6216" w:rsidP="002D10A1">
            <w:pPr>
              <w:rPr>
                <w:sz w:val="26"/>
                <w:szCs w:val="26"/>
                <w:lang w:val="ro-MD"/>
              </w:rPr>
            </w:pPr>
            <w:r w:rsidRPr="00102FBF">
              <w:rPr>
                <w:sz w:val="26"/>
                <w:szCs w:val="26"/>
                <w:lang w:val="ro-MD"/>
              </w:rPr>
              <w:t>Nu este aplicabil.</w:t>
            </w:r>
          </w:p>
          <w:p w14:paraId="6F056B14" w14:textId="77777777" w:rsidR="006E6216" w:rsidRPr="00102FBF" w:rsidRDefault="006E6216" w:rsidP="006E6216">
            <w:pPr>
              <w:rPr>
                <w:b/>
                <w:i/>
                <w:sz w:val="26"/>
                <w:szCs w:val="26"/>
                <w:lang w:val="ro-MD"/>
              </w:rPr>
            </w:pPr>
            <w:r w:rsidRPr="00102FBF">
              <w:rPr>
                <w:b/>
                <w:i/>
                <w:sz w:val="26"/>
                <w:szCs w:val="26"/>
                <w:lang w:val="ro-MD"/>
              </w:rPr>
              <w:t>Măsuri normative care urmăresc crearea cadrului juridic intern necesar pentru implementarea legislației UE.</w:t>
            </w:r>
          </w:p>
          <w:p w14:paraId="3DE9E3DD" w14:textId="6E0385AD" w:rsidR="006E6216" w:rsidRPr="00102FBF" w:rsidRDefault="006E6216" w:rsidP="00FC3892">
            <w:pPr>
              <w:rPr>
                <w:sz w:val="26"/>
                <w:szCs w:val="26"/>
                <w:lang w:val="ro-MD"/>
              </w:rPr>
            </w:pPr>
            <w:r w:rsidRPr="00102FBF">
              <w:rPr>
                <w:sz w:val="26"/>
                <w:szCs w:val="26"/>
                <w:lang w:val="ro-MD"/>
              </w:rPr>
              <w:t>Nu este aplicabil.</w:t>
            </w:r>
          </w:p>
        </w:tc>
      </w:tr>
      <w:tr w:rsidR="0035677C" w:rsidRPr="00125F5A" w14:paraId="1A314C70" w14:textId="77777777" w:rsidTr="002D10A1">
        <w:tc>
          <w:tcPr>
            <w:tcW w:w="9776" w:type="dxa"/>
            <w:shd w:val="clear" w:color="auto" w:fill="BFBFBF"/>
          </w:tcPr>
          <w:p w14:paraId="730B7917" w14:textId="77777777" w:rsidR="0035677C" w:rsidRPr="00102FBF" w:rsidRDefault="0035677C" w:rsidP="006E6216">
            <w:pPr>
              <w:rPr>
                <w:b/>
                <w:sz w:val="26"/>
                <w:szCs w:val="26"/>
                <w:lang w:val="ro-MD"/>
              </w:rPr>
            </w:pPr>
            <w:r w:rsidRPr="00102FBF">
              <w:rPr>
                <w:b/>
                <w:sz w:val="26"/>
                <w:szCs w:val="26"/>
                <w:lang w:val="ro-MD"/>
              </w:rPr>
              <w:t>6.</w:t>
            </w:r>
            <w:r w:rsidR="006E6216" w:rsidRPr="00102FBF">
              <w:rPr>
                <w:b/>
                <w:sz w:val="26"/>
                <w:szCs w:val="26"/>
                <w:lang w:val="ro-MD"/>
              </w:rPr>
              <w:t xml:space="preserve">Avizarea și consultarea publică a proiectului actului normativ. </w:t>
            </w:r>
          </w:p>
        </w:tc>
      </w:tr>
      <w:tr w:rsidR="0035677C" w:rsidRPr="00125F5A" w14:paraId="28902826" w14:textId="77777777" w:rsidTr="00A916F4">
        <w:trPr>
          <w:trHeight w:val="800"/>
        </w:trPr>
        <w:tc>
          <w:tcPr>
            <w:tcW w:w="9776" w:type="dxa"/>
            <w:shd w:val="clear" w:color="auto" w:fill="FFFFFF"/>
          </w:tcPr>
          <w:p w14:paraId="7F359299" w14:textId="0D169C77" w:rsidR="00F00B08" w:rsidRPr="00102FBF" w:rsidRDefault="006E6216" w:rsidP="002D10A1">
            <w:pPr>
              <w:rPr>
                <w:sz w:val="26"/>
                <w:szCs w:val="26"/>
                <w:lang w:val="ro-MD"/>
              </w:rPr>
            </w:pPr>
            <w:r w:rsidRPr="00102FBF">
              <w:rPr>
                <w:sz w:val="26"/>
                <w:szCs w:val="26"/>
                <w:lang w:val="ro-MD"/>
              </w:rPr>
              <w:t xml:space="preserve">Anunțul privind inițierea </w:t>
            </w:r>
            <w:r w:rsidR="00F00B08" w:rsidRPr="00102FBF">
              <w:rPr>
                <w:sz w:val="26"/>
                <w:szCs w:val="26"/>
                <w:lang w:val="ro-MD"/>
              </w:rPr>
              <w:t xml:space="preserve">elaborării proiectului de hotărîre a Guvernului  </w:t>
            </w:r>
            <w:r w:rsidR="00256DD8" w:rsidRPr="00102FBF">
              <w:rPr>
                <w:sz w:val="26"/>
                <w:szCs w:val="26"/>
                <w:lang w:val="ro-MD"/>
              </w:rPr>
              <w:t xml:space="preserve"> pentru aprobarea  Conceptului Sistemului Informațional „Registrul de stat în domeniul construcțiilor”</w:t>
            </w:r>
            <w:r w:rsidR="00F00B08" w:rsidRPr="00102FBF">
              <w:rPr>
                <w:sz w:val="26"/>
                <w:szCs w:val="26"/>
                <w:lang w:val="ro-MD"/>
              </w:rPr>
              <w:t xml:space="preserve"> a</w:t>
            </w:r>
            <w:r w:rsidR="00F05DA2" w:rsidRPr="00102FBF">
              <w:rPr>
                <w:sz w:val="26"/>
                <w:szCs w:val="26"/>
                <w:lang w:val="ro-MD"/>
              </w:rPr>
              <w:t xml:space="preserve"> </w:t>
            </w:r>
            <w:r w:rsidR="00F00B08" w:rsidRPr="00102FBF">
              <w:rPr>
                <w:sz w:val="26"/>
                <w:szCs w:val="26"/>
                <w:lang w:val="ro-MD"/>
              </w:rPr>
              <w:t>fost plasat pe pagina oficială web a Ministerului Infrastructurii și Dezvoltării Regionale</w:t>
            </w:r>
            <w:r w:rsidR="00EA41CA" w:rsidRPr="00102FBF">
              <w:rPr>
                <w:sz w:val="26"/>
                <w:szCs w:val="26"/>
                <w:lang w:val="ro-MD"/>
              </w:rPr>
              <w:t xml:space="preserve"> și pe </w:t>
            </w:r>
            <w:r w:rsidR="00E07698" w:rsidRPr="00102FBF">
              <w:rPr>
                <w:sz w:val="26"/>
                <w:szCs w:val="26"/>
                <w:lang w:val="ro-MD"/>
              </w:rPr>
              <w:t xml:space="preserve">portalul </w:t>
            </w:r>
            <w:r w:rsidR="00EA41CA" w:rsidRPr="00102FBF">
              <w:rPr>
                <w:sz w:val="26"/>
                <w:szCs w:val="26"/>
                <w:lang w:val="ro-MD"/>
              </w:rPr>
              <w:t xml:space="preserve">www. </w:t>
            </w:r>
            <w:hyperlink r:id="rId9" w:tgtFrame="_blank" w:history="1">
              <w:r w:rsidR="006F58C8" w:rsidRPr="00102FBF">
                <w:rPr>
                  <w:rStyle w:val="Hyperlink"/>
                  <w:color w:val="0070C0"/>
                  <w:sz w:val="26"/>
                  <w:szCs w:val="26"/>
                  <w:shd w:val="clear" w:color="auto" w:fill="FFFFFF"/>
                  <w:lang w:val="ro-MD"/>
                </w:rPr>
                <w:t>https://particip.gov.md/ro/document/stages/*/13244</w:t>
              </w:r>
            </w:hyperlink>
            <w:r w:rsidR="00715E26" w:rsidRPr="00102FBF">
              <w:rPr>
                <w:color w:val="0070C0"/>
                <w:sz w:val="26"/>
                <w:szCs w:val="26"/>
                <w:lang w:val="ro-MD"/>
              </w:rPr>
              <w:t>.</w:t>
            </w:r>
            <w:r w:rsidR="00164D08" w:rsidRPr="00102FBF">
              <w:rPr>
                <w:color w:val="0070C0"/>
                <w:sz w:val="26"/>
                <w:szCs w:val="26"/>
                <w:lang w:val="ro-MD"/>
              </w:rPr>
              <w:t xml:space="preserve"> </w:t>
            </w:r>
            <w:r w:rsidR="0071333B" w:rsidRPr="00102FBF">
              <w:rPr>
                <w:color w:val="0070C0"/>
                <w:sz w:val="26"/>
                <w:szCs w:val="26"/>
                <w:lang w:val="ro-MD"/>
              </w:rPr>
              <w:t xml:space="preserve"> </w:t>
            </w:r>
          </w:p>
          <w:p w14:paraId="0989BD8E" w14:textId="25DD5E16" w:rsidR="0071333B" w:rsidRPr="00102FBF" w:rsidRDefault="00612609" w:rsidP="0071333B">
            <w:pPr>
              <w:rPr>
                <w:rStyle w:val="Hyperlink"/>
                <w:rFonts w:ascii="Calibri" w:hAnsi="Calibri" w:cs="Calibri"/>
                <w:b/>
                <w:bCs/>
                <w:color w:val="467886"/>
                <w:sz w:val="26"/>
                <w:szCs w:val="26"/>
                <w:lang w:val="ro-MD"/>
              </w:rPr>
            </w:pPr>
            <w:r w:rsidRPr="00102FBF">
              <w:rPr>
                <w:sz w:val="26"/>
                <w:szCs w:val="26"/>
                <w:lang w:val="ro-MD"/>
              </w:rPr>
              <w:lastRenderedPageBreak/>
              <w:t xml:space="preserve">De asemenea, proiectul de hotărâre a Guvernului prenotat a </w:t>
            </w:r>
            <w:r w:rsidR="00A252AD" w:rsidRPr="00102FBF">
              <w:rPr>
                <w:sz w:val="26"/>
                <w:szCs w:val="26"/>
                <w:lang w:val="ro-MD"/>
              </w:rPr>
              <w:t xml:space="preserve">fost </w:t>
            </w:r>
            <w:r w:rsidRPr="00102FBF">
              <w:rPr>
                <w:sz w:val="26"/>
                <w:szCs w:val="26"/>
                <w:lang w:val="ro-MD"/>
              </w:rPr>
              <w:t xml:space="preserve">transmis spre avizare prealabilă către Serviciul Tehnologia Informației și </w:t>
            </w:r>
            <w:r w:rsidR="00A252AD" w:rsidRPr="00102FBF">
              <w:rPr>
                <w:sz w:val="26"/>
                <w:szCs w:val="26"/>
                <w:lang w:val="ro-MD"/>
              </w:rPr>
              <w:t>S</w:t>
            </w:r>
            <w:r w:rsidRPr="00102FBF">
              <w:rPr>
                <w:sz w:val="26"/>
                <w:szCs w:val="26"/>
                <w:lang w:val="ro-MD"/>
              </w:rPr>
              <w:t>ecuritate Cibernetică și Agenția de Guvernare Electronică.</w:t>
            </w:r>
            <w:r w:rsidR="00094E7F" w:rsidRPr="00102FBF">
              <w:rPr>
                <w:sz w:val="26"/>
                <w:szCs w:val="26"/>
                <w:lang w:val="ro-MD"/>
              </w:rPr>
              <w:t xml:space="preserve"> Totodată</w:t>
            </w:r>
            <w:r w:rsidR="00A141C1" w:rsidRPr="00102FBF">
              <w:rPr>
                <w:sz w:val="26"/>
                <w:szCs w:val="26"/>
                <w:lang w:val="ro-MD"/>
              </w:rPr>
              <w:t>,</w:t>
            </w:r>
            <w:r w:rsidR="00094E7F" w:rsidRPr="00102FBF">
              <w:rPr>
                <w:sz w:val="26"/>
                <w:szCs w:val="26"/>
                <w:lang w:val="ro-MD"/>
              </w:rPr>
              <w:t xml:space="preserve"> proiectul a fost plasat pe </w:t>
            </w:r>
            <w:r w:rsidR="002407B1" w:rsidRPr="00102FBF">
              <w:rPr>
                <w:sz w:val="26"/>
                <w:szCs w:val="26"/>
                <w:lang w:val="ro-MD"/>
              </w:rPr>
              <w:t xml:space="preserve">portalul </w:t>
            </w:r>
            <w:hyperlink r:id="rId10" w:history="1">
              <w:r w:rsidR="0071333B" w:rsidRPr="00102FBF">
                <w:rPr>
                  <w:rStyle w:val="Hyperlink"/>
                  <w:sz w:val="26"/>
                  <w:szCs w:val="26"/>
                  <w:lang w:val="ro-MD"/>
                </w:rPr>
                <w:t>https://rsi.gov.md/</w:t>
              </w:r>
            </w:hyperlink>
            <w:r w:rsidR="0071333B" w:rsidRPr="00102FBF">
              <w:rPr>
                <w:sz w:val="26"/>
                <w:szCs w:val="26"/>
                <w:lang w:val="ro-MD"/>
              </w:rPr>
              <w:t>.</w:t>
            </w:r>
            <w:r w:rsidR="0071333B" w:rsidRPr="00125F5A">
              <w:rPr>
                <w:rStyle w:val="Hyperlink"/>
                <w:b/>
                <w:bCs/>
                <w:color w:val="467886"/>
                <w:sz w:val="26"/>
                <w:szCs w:val="26"/>
                <w:lang w:val="ro-MD"/>
              </w:rPr>
              <w:t xml:space="preserve">  </w:t>
            </w:r>
          </w:p>
          <w:p w14:paraId="67131CA7" w14:textId="77777777" w:rsidR="0071333B" w:rsidRPr="00102FBF" w:rsidRDefault="0071333B" w:rsidP="0071333B">
            <w:pPr>
              <w:rPr>
                <w:rStyle w:val="Hyperlink"/>
                <w:bCs/>
                <w:color w:val="auto"/>
                <w:sz w:val="26"/>
                <w:szCs w:val="26"/>
                <w:u w:val="none"/>
                <w:lang w:val="ro-MD"/>
              </w:rPr>
            </w:pPr>
            <w:r w:rsidRPr="00102FBF">
              <w:rPr>
                <w:rStyle w:val="Hyperlink"/>
                <w:bCs/>
                <w:color w:val="auto"/>
                <w:sz w:val="26"/>
                <w:szCs w:val="26"/>
                <w:u w:val="none"/>
                <w:lang w:val="ro-MD"/>
              </w:rPr>
              <w:t>Proiectul a fost supus avizării și consultării publice, conform art. 32 din Legea 100/2017 cu privire la actele normative, cu transmiterea acestuia părților interesate.</w:t>
            </w:r>
          </w:p>
          <w:p w14:paraId="4545F9E2" w14:textId="50560587" w:rsidR="00F00B08" w:rsidRPr="00102FBF" w:rsidRDefault="0071333B" w:rsidP="0071333B">
            <w:pPr>
              <w:rPr>
                <w:sz w:val="26"/>
                <w:szCs w:val="26"/>
                <w:lang w:val="ro-MD"/>
              </w:rPr>
            </w:pPr>
            <w:r w:rsidRPr="00102FBF">
              <w:rPr>
                <w:rStyle w:val="Hyperlink"/>
                <w:bCs/>
                <w:color w:val="auto"/>
                <w:sz w:val="26"/>
                <w:szCs w:val="26"/>
                <w:u w:val="none"/>
                <w:lang w:val="ro-MD"/>
              </w:rPr>
              <w:t xml:space="preserve">În scopul respectării prevederilor Legii  nr. 239/2008 privind transparența în proces decizional, proiectul este plasat  pe pagina oficială web a Ministerului Infrastructurii și Dezvoltării Regionale, precum și pe platforma  </w:t>
            </w:r>
            <w:hyperlink r:id="rId11" w:tgtFrame="_blank" w:history="1">
              <w:r w:rsidRPr="00102FBF">
                <w:rPr>
                  <w:rStyle w:val="Hyperlink"/>
                  <w:color w:val="0070C0"/>
                  <w:sz w:val="26"/>
                  <w:szCs w:val="26"/>
                  <w:shd w:val="clear" w:color="auto" w:fill="FFFFFF"/>
                </w:rPr>
                <w:t>https://particip.gov.md/ro/document/stages/*/13244</w:t>
              </w:r>
            </w:hyperlink>
            <w:r w:rsidRPr="00102FBF">
              <w:rPr>
                <w:color w:val="0070C0"/>
                <w:sz w:val="26"/>
                <w:szCs w:val="26"/>
                <w:shd w:val="clear" w:color="auto" w:fill="FFFFFF"/>
              </w:rPr>
              <w:t xml:space="preserve"> ca </w:t>
            </w:r>
            <w:proofErr w:type="spellStart"/>
            <w:r w:rsidRPr="00102FBF">
              <w:rPr>
                <w:color w:val="0070C0"/>
                <w:sz w:val="26"/>
                <w:szCs w:val="26"/>
                <w:shd w:val="clear" w:color="auto" w:fill="FFFFFF"/>
              </w:rPr>
              <w:t>etapa</w:t>
            </w:r>
            <w:proofErr w:type="spellEnd"/>
            <w:r w:rsidRPr="00102FBF">
              <w:rPr>
                <w:color w:val="0070C0"/>
                <w:sz w:val="26"/>
                <w:szCs w:val="26"/>
                <w:shd w:val="clear" w:color="auto" w:fill="FFFFFF"/>
              </w:rPr>
              <w:t xml:space="preserve"> II</w:t>
            </w:r>
            <w:r w:rsidR="0067586D" w:rsidRPr="00102FBF">
              <w:rPr>
                <w:color w:val="0070C0"/>
                <w:sz w:val="26"/>
                <w:szCs w:val="26"/>
                <w:shd w:val="clear" w:color="auto" w:fill="FFFFFF"/>
              </w:rPr>
              <w:t>.</w:t>
            </w:r>
            <w:r w:rsidR="000A5CE6" w:rsidRPr="00102FBF">
              <w:rPr>
                <w:color w:val="0070C0"/>
                <w:sz w:val="26"/>
                <w:szCs w:val="26"/>
                <w:shd w:val="clear" w:color="auto" w:fill="FFFFFF"/>
              </w:rPr>
              <w:t xml:space="preserve"> </w:t>
            </w:r>
            <w:r w:rsidR="0067586D" w:rsidRPr="00102FBF">
              <w:rPr>
                <w:color w:val="0070C0"/>
                <w:sz w:val="26"/>
                <w:szCs w:val="26"/>
                <w:shd w:val="clear" w:color="auto" w:fill="FFFFFF"/>
              </w:rPr>
              <w:t xml:space="preserve"> </w:t>
            </w:r>
            <w:r w:rsidRPr="00102FBF">
              <w:rPr>
                <w:rStyle w:val="Hyperlink"/>
                <w:bCs/>
                <w:color w:val="467886"/>
                <w:sz w:val="26"/>
                <w:szCs w:val="26"/>
                <w:u w:val="none"/>
                <w:lang w:val="ro-MD"/>
              </w:rPr>
              <w:t xml:space="preserve">   </w:t>
            </w:r>
          </w:p>
        </w:tc>
      </w:tr>
      <w:tr w:rsidR="0035677C" w:rsidRPr="00125F5A" w14:paraId="4B6A4A18" w14:textId="77777777" w:rsidTr="002D10A1">
        <w:trPr>
          <w:trHeight w:val="37"/>
        </w:trPr>
        <w:tc>
          <w:tcPr>
            <w:tcW w:w="9776" w:type="dxa"/>
            <w:shd w:val="clear" w:color="auto" w:fill="BFBFBF" w:themeFill="background1" w:themeFillShade="BF"/>
          </w:tcPr>
          <w:p w14:paraId="3D60F380" w14:textId="77777777" w:rsidR="0035677C" w:rsidRPr="00102FBF" w:rsidRDefault="0035677C" w:rsidP="006E6216">
            <w:pPr>
              <w:tabs>
                <w:tab w:val="left" w:pos="884"/>
                <w:tab w:val="left" w:pos="1196"/>
              </w:tabs>
              <w:rPr>
                <w:b/>
                <w:sz w:val="26"/>
                <w:szCs w:val="26"/>
                <w:lang w:val="ro-MD"/>
              </w:rPr>
            </w:pPr>
            <w:r w:rsidRPr="00102FBF">
              <w:rPr>
                <w:b/>
                <w:sz w:val="26"/>
                <w:szCs w:val="26"/>
                <w:lang w:val="ro-MD"/>
              </w:rPr>
              <w:lastRenderedPageBreak/>
              <w:t>7.</w:t>
            </w:r>
            <w:r w:rsidR="00B76A92" w:rsidRPr="00102FBF">
              <w:rPr>
                <w:b/>
                <w:sz w:val="26"/>
                <w:szCs w:val="26"/>
                <w:lang w:val="ro-MD"/>
              </w:rPr>
              <w:t>Conclu</w:t>
            </w:r>
            <w:r w:rsidR="006E6216" w:rsidRPr="00102FBF">
              <w:rPr>
                <w:b/>
                <w:sz w:val="26"/>
                <w:szCs w:val="26"/>
                <w:lang w:val="ro-MD"/>
              </w:rPr>
              <w:t>ziile expertizelor.</w:t>
            </w:r>
          </w:p>
        </w:tc>
      </w:tr>
      <w:tr w:rsidR="0035677C" w:rsidRPr="00125F5A" w14:paraId="46881ED6" w14:textId="77777777" w:rsidTr="002D10A1">
        <w:trPr>
          <w:trHeight w:val="619"/>
        </w:trPr>
        <w:tc>
          <w:tcPr>
            <w:tcW w:w="9776" w:type="dxa"/>
            <w:shd w:val="clear" w:color="auto" w:fill="FFFFFF"/>
          </w:tcPr>
          <w:p w14:paraId="0907A08D" w14:textId="0E1ADC03" w:rsidR="0035677C" w:rsidRPr="00102FBF" w:rsidRDefault="00CE3925" w:rsidP="001A702B">
            <w:pPr>
              <w:tabs>
                <w:tab w:val="left" w:pos="884"/>
                <w:tab w:val="left" w:pos="1196"/>
              </w:tabs>
              <w:spacing w:before="60" w:after="60"/>
              <w:rPr>
                <w:sz w:val="26"/>
                <w:szCs w:val="26"/>
                <w:lang w:val="ro-MD"/>
              </w:rPr>
            </w:pPr>
            <w:r w:rsidRPr="00102FBF">
              <w:rPr>
                <w:sz w:val="26"/>
                <w:szCs w:val="26"/>
                <w:lang w:val="ro-MD"/>
              </w:rPr>
              <w:t xml:space="preserve">Conform </w:t>
            </w:r>
            <w:bookmarkStart w:id="0" w:name="_GoBack"/>
            <w:bookmarkEnd w:id="0"/>
            <w:r w:rsidRPr="00102FBF">
              <w:rPr>
                <w:sz w:val="26"/>
                <w:szCs w:val="26"/>
                <w:lang w:val="ro-MD"/>
              </w:rPr>
              <w:t>art. 37 din</w:t>
            </w:r>
            <w:r w:rsidR="006E6216" w:rsidRPr="00102FBF">
              <w:rPr>
                <w:sz w:val="26"/>
                <w:szCs w:val="26"/>
                <w:lang w:val="ro-MD"/>
              </w:rPr>
              <w:t xml:space="preserve"> Legea 100/2017 cu privire la actele normative, proiectul </w:t>
            </w:r>
            <w:r w:rsidR="005C4187" w:rsidRPr="00102FBF">
              <w:rPr>
                <w:sz w:val="26"/>
                <w:szCs w:val="26"/>
                <w:lang w:val="ro-MD"/>
              </w:rPr>
              <w:t xml:space="preserve">a fost </w:t>
            </w:r>
            <w:r w:rsidR="006E6216" w:rsidRPr="00102FBF">
              <w:rPr>
                <w:sz w:val="26"/>
                <w:szCs w:val="26"/>
                <w:lang w:val="ro-MD"/>
              </w:rPr>
              <w:t>supus  expertizei juridice.</w:t>
            </w:r>
          </w:p>
          <w:p w14:paraId="47A95754" w14:textId="1C79FE64" w:rsidR="001A702B" w:rsidRPr="00102FBF" w:rsidRDefault="001A702B" w:rsidP="001A702B">
            <w:pPr>
              <w:tabs>
                <w:tab w:val="left" w:pos="884"/>
                <w:tab w:val="left" w:pos="1196"/>
              </w:tabs>
              <w:spacing w:before="60" w:after="60"/>
              <w:rPr>
                <w:sz w:val="26"/>
                <w:szCs w:val="26"/>
                <w:lang w:val="ro-MD"/>
              </w:rPr>
            </w:pPr>
            <w:r w:rsidRPr="00102FBF">
              <w:rPr>
                <w:sz w:val="26"/>
                <w:szCs w:val="26"/>
                <w:lang w:val="ro-MD"/>
              </w:rPr>
              <w:t>Totodată, potrivit prevederilor  art. 28 alin. (2) lit. g) din Legea integrității nr. 82/2017, exceptează de la expertiza anticorupție actele prin care se aprobă conceptele sistemelor informaționale.</w:t>
            </w:r>
          </w:p>
        </w:tc>
      </w:tr>
      <w:tr w:rsidR="0035677C" w:rsidRPr="00125F5A" w14:paraId="667031E5" w14:textId="77777777" w:rsidTr="002D10A1">
        <w:trPr>
          <w:trHeight w:val="270"/>
        </w:trPr>
        <w:tc>
          <w:tcPr>
            <w:tcW w:w="9776" w:type="dxa"/>
            <w:tcBorders>
              <w:top w:val="single" w:sz="2" w:space="0" w:color="000000"/>
              <w:left w:val="single" w:sz="2" w:space="0" w:color="000000"/>
              <w:bottom w:val="single" w:sz="2" w:space="0" w:color="000000"/>
              <w:right w:val="single" w:sz="2" w:space="0" w:color="000000"/>
            </w:tcBorders>
            <w:shd w:val="clear" w:color="auto" w:fill="D9D9D9"/>
          </w:tcPr>
          <w:p w14:paraId="6F13D21A" w14:textId="77777777" w:rsidR="0035677C" w:rsidRPr="00102FBF" w:rsidRDefault="0035677C" w:rsidP="006E6216">
            <w:pPr>
              <w:tabs>
                <w:tab w:val="left" w:pos="884"/>
                <w:tab w:val="left" w:pos="1196"/>
              </w:tabs>
              <w:rPr>
                <w:b/>
                <w:sz w:val="26"/>
                <w:szCs w:val="26"/>
                <w:lang w:val="ro-MD"/>
              </w:rPr>
            </w:pPr>
            <w:r w:rsidRPr="00102FBF">
              <w:rPr>
                <w:b/>
                <w:sz w:val="26"/>
                <w:szCs w:val="26"/>
                <w:lang w:val="ro-MD"/>
              </w:rPr>
              <w:t>8.</w:t>
            </w:r>
            <w:r w:rsidR="006E6216" w:rsidRPr="00102FBF">
              <w:rPr>
                <w:b/>
                <w:sz w:val="26"/>
                <w:szCs w:val="26"/>
                <w:lang w:val="ro-MD"/>
              </w:rPr>
              <w:t xml:space="preserve"> Modul de încorporare a actului în cadrul normativ existent.</w:t>
            </w:r>
          </w:p>
        </w:tc>
      </w:tr>
      <w:tr w:rsidR="0035677C" w:rsidRPr="00125F5A" w14:paraId="4E34CCCD" w14:textId="77777777" w:rsidTr="002D10A1">
        <w:trPr>
          <w:trHeight w:val="270"/>
        </w:trPr>
        <w:tc>
          <w:tcPr>
            <w:tcW w:w="9776" w:type="dxa"/>
            <w:tcBorders>
              <w:top w:val="single" w:sz="2" w:space="0" w:color="000000"/>
              <w:left w:val="single" w:sz="2" w:space="0" w:color="000000"/>
              <w:bottom w:val="single" w:sz="2" w:space="0" w:color="000000"/>
              <w:right w:val="single" w:sz="2" w:space="0" w:color="000000"/>
            </w:tcBorders>
          </w:tcPr>
          <w:p w14:paraId="7C4178E7" w14:textId="169D7E0E" w:rsidR="00A252AD" w:rsidRPr="00102FBF" w:rsidRDefault="00CE3925" w:rsidP="00724E63">
            <w:pPr>
              <w:rPr>
                <w:sz w:val="26"/>
                <w:szCs w:val="26"/>
                <w:lang w:val="ro-MD"/>
              </w:rPr>
            </w:pPr>
            <w:r w:rsidRPr="00102FBF">
              <w:rPr>
                <w:sz w:val="26"/>
                <w:szCs w:val="26"/>
                <w:lang w:val="ro-MD"/>
              </w:rPr>
              <w:t>Proiectul de hotărîre nu va necesita modificarea altor acte normative.</w:t>
            </w:r>
          </w:p>
          <w:p w14:paraId="7937012B" w14:textId="64036564" w:rsidR="00D4525F" w:rsidRPr="00125F5A" w:rsidRDefault="00D4525F" w:rsidP="001C5DC8">
            <w:pPr>
              <w:rPr>
                <w:bCs/>
                <w:sz w:val="26"/>
                <w:szCs w:val="26"/>
                <w:lang w:val="ro-MD"/>
              </w:rPr>
            </w:pPr>
            <w:r w:rsidRPr="00102FBF">
              <w:rPr>
                <w:sz w:val="26"/>
                <w:szCs w:val="26"/>
                <w:lang w:val="ro-MD"/>
              </w:rPr>
              <w:t xml:space="preserve">Totodată, întru asigurarea executării proiectului de hotărâre, urmează ca </w:t>
            </w:r>
            <w:r w:rsidRPr="00102FBF">
              <w:rPr>
                <w:bCs/>
                <w:sz w:val="26"/>
                <w:szCs w:val="26"/>
                <w:lang w:val="ro-MD"/>
              </w:rPr>
              <w:t xml:space="preserve"> Ministerul Infrastructurii și Dezvoltării Regionale în comun cu Inspectoratul Național pentru Supraveghere Tehnică să elaboreze și să prezinte Guvernului spre aprobare Regulamentul privind modul de ținere  a Registrului de stat în domeniul construcțiilor.</w:t>
            </w:r>
          </w:p>
        </w:tc>
      </w:tr>
      <w:tr w:rsidR="0035677C" w:rsidRPr="00125F5A" w14:paraId="06FC8C7F" w14:textId="77777777" w:rsidTr="002D10A1">
        <w:trPr>
          <w:trHeight w:val="270"/>
        </w:trPr>
        <w:tc>
          <w:tcPr>
            <w:tcW w:w="9776" w:type="dxa"/>
            <w:tcBorders>
              <w:top w:val="single" w:sz="2" w:space="0" w:color="000000"/>
              <w:left w:val="single" w:sz="2" w:space="0" w:color="000000"/>
              <w:bottom w:val="single" w:sz="2" w:space="0" w:color="000000"/>
              <w:right w:val="single" w:sz="2" w:space="0" w:color="000000"/>
            </w:tcBorders>
            <w:shd w:val="clear" w:color="auto" w:fill="D9D9D9"/>
          </w:tcPr>
          <w:p w14:paraId="5AA1A9D1" w14:textId="77777777" w:rsidR="0035677C" w:rsidRPr="00102FBF" w:rsidRDefault="0035677C" w:rsidP="00B5418A">
            <w:pPr>
              <w:rPr>
                <w:b/>
                <w:bCs/>
                <w:sz w:val="26"/>
                <w:szCs w:val="26"/>
                <w:lang w:val="ro-MD"/>
              </w:rPr>
            </w:pPr>
            <w:r w:rsidRPr="00102FBF">
              <w:rPr>
                <w:b/>
                <w:bCs/>
                <w:sz w:val="26"/>
                <w:szCs w:val="26"/>
                <w:lang w:val="ro-MD"/>
              </w:rPr>
              <w:t>9.</w:t>
            </w:r>
            <w:r w:rsidR="00FF403A" w:rsidRPr="00102FBF">
              <w:rPr>
                <w:b/>
                <w:bCs/>
                <w:sz w:val="26"/>
                <w:szCs w:val="26"/>
                <w:lang w:val="ro-MD"/>
              </w:rPr>
              <w:t xml:space="preserve"> Măsurile necesare pentru implementarea prevederilor proiectului actului normativ.</w:t>
            </w:r>
          </w:p>
        </w:tc>
      </w:tr>
      <w:tr w:rsidR="0035677C" w:rsidRPr="00125F5A" w14:paraId="0FC353E0" w14:textId="77777777" w:rsidTr="002D10A1">
        <w:trPr>
          <w:trHeight w:val="270"/>
        </w:trPr>
        <w:tc>
          <w:tcPr>
            <w:tcW w:w="9776" w:type="dxa"/>
            <w:tcBorders>
              <w:top w:val="single" w:sz="2" w:space="0" w:color="000000"/>
              <w:left w:val="single" w:sz="2" w:space="0" w:color="000000"/>
              <w:bottom w:val="single" w:sz="2" w:space="0" w:color="000000"/>
              <w:right w:val="single" w:sz="2" w:space="0" w:color="000000"/>
            </w:tcBorders>
          </w:tcPr>
          <w:p w14:paraId="11915700" w14:textId="573D08CE" w:rsidR="00BF2AFE" w:rsidRPr="00102FBF" w:rsidRDefault="00D4525F" w:rsidP="00256DD8">
            <w:pPr>
              <w:pStyle w:val="NormalWeb"/>
              <w:shd w:val="clear" w:color="auto" w:fill="FFFFFF"/>
              <w:ind w:right="107" w:firstLine="787"/>
              <w:rPr>
                <w:sz w:val="26"/>
                <w:szCs w:val="26"/>
                <w:lang w:val="ro-MD"/>
              </w:rPr>
            </w:pPr>
            <w:r w:rsidRPr="00102FBF">
              <w:rPr>
                <w:sz w:val="26"/>
                <w:szCs w:val="26"/>
                <w:lang w:val="ro-MD"/>
              </w:rPr>
              <w:t xml:space="preserve">Măsurile necesare dezvoltării </w:t>
            </w:r>
            <w:r w:rsidR="00256DD8" w:rsidRPr="00102FBF">
              <w:rPr>
                <w:sz w:val="26"/>
                <w:szCs w:val="26"/>
                <w:lang w:val="ro-MD"/>
              </w:rPr>
              <w:t xml:space="preserve">Sistemului Informațional „Registrul de stat în domeniul construcțiilor” </w:t>
            </w:r>
            <w:r w:rsidR="00BF2AFE" w:rsidRPr="00102FBF">
              <w:rPr>
                <w:sz w:val="26"/>
                <w:szCs w:val="26"/>
                <w:lang w:val="ro-MD"/>
              </w:rPr>
              <w:t xml:space="preserve"> se v</w:t>
            </w:r>
            <w:r w:rsidR="00941EFD" w:rsidRPr="00102FBF">
              <w:rPr>
                <w:sz w:val="26"/>
                <w:szCs w:val="26"/>
                <w:lang w:val="ro-MD"/>
              </w:rPr>
              <w:t>or</w:t>
            </w:r>
            <w:r w:rsidR="00BF2AFE" w:rsidRPr="00102FBF">
              <w:rPr>
                <w:sz w:val="26"/>
                <w:szCs w:val="26"/>
                <w:lang w:val="ro-MD"/>
              </w:rPr>
              <w:t xml:space="preserve"> realiza de către </w:t>
            </w:r>
            <w:r w:rsidR="00256DD8" w:rsidRPr="00102FBF">
              <w:rPr>
                <w:sz w:val="26"/>
                <w:szCs w:val="26"/>
                <w:lang w:val="ro-MD"/>
              </w:rPr>
              <w:t xml:space="preserve"> Inspectoratul Național pentru Supraveghere Tehnică</w:t>
            </w:r>
            <w:r w:rsidR="00BF2AFE" w:rsidRPr="00102FBF">
              <w:rPr>
                <w:sz w:val="26"/>
                <w:szCs w:val="26"/>
                <w:lang w:val="ro-MD"/>
              </w:rPr>
              <w:t xml:space="preserve">. </w:t>
            </w:r>
          </w:p>
        </w:tc>
      </w:tr>
    </w:tbl>
    <w:p w14:paraId="507F19E9" w14:textId="77777777" w:rsidR="00715E26" w:rsidRPr="00102FBF" w:rsidRDefault="00715E26" w:rsidP="0035677C">
      <w:pPr>
        <w:ind w:right="-1"/>
        <w:jc w:val="right"/>
        <w:rPr>
          <w:b/>
          <w:sz w:val="26"/>
          <w:szCs w:val="26"/>
          <w:lang w:val="ro-MD"/>
        </w:rPr>
      </w:pPr>
    </w:p>
    <w:p w14:paraId="4C69CFCE" w14:textId="77777777" w:rsidR="00715E26" w:rsidRPr="00102FBF" w:rsidRDefault="00715E26" w:rsidP="0035677C">
      <w:pPr>
        <w:jc w:val="center"/>
        <w:rPr>
          <w:b/>
          <w:sz w:val="26"/>
          <w:szCs w:val="26"/>
          <w:lang w:val="ro-MD"/>
        </w:rPr>
      </w:pPr>
    </w:p>
    <w:p w14:paraId="6CE5EBE8" w14:textId="443BD720" w:rsidR="00D74416" w:rsidRPr="00102FBF" w:rsidRDefault="0035677C">
      <w:pPr>
        <w:rPr>
          <w:rFonts w:ascii="Arial" w:hAnsi="Arial" w:cs="Arial"/>
          <w:color w:val="3B3B3B"/>
          <w:sz w:val="26"/>
          <w:szCs w:val="26"/>
          <w:shd w:val="clear" w:color="auto" w:fill="FFFFFF"/>
          <w:lang w:val="ro-MD"/>
        </w:rPr>
      </w:pPr>
      <w:r w:rsidRPr="00102FBF">
        <w:rPr>
          <w:b/>
          <w:sz w:val="26"/>
          <w:szCs w:val="26"/>
          <w:lang w:val="ro-MD"/>
        </w:rPr>
        <w:t xml:space="preserve">Secretar general                   </w:t>
      </w:r>
      <w:r w:rsidR="00475EA9" w:rsidRPr="00102FBF">
        <w:rPr>
          <w:b/>
          <w:sz w:val="26"/>
          <w:szCs w:val="26"/>
          <w:lang w:val="ro-MD"/>
        </w:rPr>
        <w:t xml:space="preserve">                    </w:t>
      </w:r>
      <w:r w:rsidRPr="00102FBF">
        <w:rPr>
          <w:b/>
          <w:sz w:val="26"/>
          <w:szCs w:val="26"/>
          <w:lang w:val="ro-MD"/>
        </w:rPr>
        <w:t xml:space="preserve">            Angela ȚURCANU</w:t>
      </w:r>
    </w:p>
    <w:sectPr w:rsidR="00D74416" w:rsidRPr="00102FBF" w:rsidSect="00037AB0">
      <w:headerReference w:type="default" r:id="rId12"/>
      <w:footerReference w:type="default" r:id="rId13"/>
      <w:headerReference w:type="first" r:id="rId14"/>
      <w:footerReference w:type="first" r:id="rId15"/>
      <w:pgSz w:w="11907" w:h="16840"/>
      <w:pgMar w:top="360" w:right="964" w:bottom="10" w:left="1843"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E2B501" w14:textId="77777777" w:rsidR="00587E05" w:rsidRDefault="00587E05">
      <w:r>
        <w:separator/>
      </w:r>
    </w:p>
  </w:endnote>
  <w:endnote w:type="continuationSeparator" w:id="0">
    <w:p w14:paraId="15FB10B3" w14:textId="77777777" w:rsidR="00587E05" w:rsidRDefault="00587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V Times">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607ED" w14:textId="77777777" w:rsidR="00391CC3" w:rsidRDefault="00391CC3">
    <w:pPr>
      <w:pBdr>
        <w:top w:val="nil"/>
        <w:left w:val="nil"/>
        <w:bottom w:val="nil"/>
        <w:right w:val="nil"/>
        <w:between w:val="nil"/>
      </w:pBdr>
      <w:tabs>
        <w:tab w:val="center" w:pos="4677"/>
        <w:tab w:val="right" w:pos="9355"/>
      </w:tabs>
      <w:ind w:firstLine="0"/>
      <w:rPr>
        <w:color w:val="FFFFFF"/>
        <w:sz w:val="16"/>
        <w:szCs w:val="16"/>
      </w:rPr>
    </w:pPr>
    <w:r>
      <w:rPr>
        <w:color w:val="FFFFFF"/>
        <w:sz w:val="16"/>
        <w:szCs w:val="16"/>
      </w:rPr>
      <w:t>D:\MONITOR\MONITOR 2019\ROM\326\PARTEA II\484\redactat_15159-ro.docx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0E648" w14:textId="77777777" w:rsidR="00391CC3" w:rsidRDefault="00391CC3">
    <w:pPr>
      <w:pBdr>
        <w:top w:val="nil"/>
        <w:left w:val="nil"/>
        <w:bottom w:val="nil"/>
        <w:right w:val="nil"/>
        <w:between w:val="nil"/>
      </w:pBdr>
      <w:tabs>
        <w:tab w:val="center" w:pos="4677"/>
        <w:tab w:val="right" w:pos="9355"/>
      </w:tabs>
      <w:ind w:firstLine="0"/>
      <w:rPr>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0801E0" w14:textId="77777777" w:rsidR="00587E05" w:rsidRDefault="00587E05">
      <w:r>
        <w:separator/>
      </w:r>
    </w:p>
  </w:footnote>
  <w:footnote w:type="continuationSeparator" w:id="0">
    <w:p w14:paraId="4932A822" w14:textId="77777777" w:rsidR="00587E05" w:rsidRDefault="00587E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D2DBF" w14:textId="014E5861" w:rsidR="00391CC3" w:rsidRDefault="00E80C75">
    <w:pPr>
      <w:pBdr>
        <w:top w:val="nil"/>
        <w:left w:val="nil"/>
        <w:bottom w:val="nil"/>
        <w:right w:val="nil"/>
        <w:between w:val="nil"/>
      </w:pBdr>
      <w:tabs>
        <w:tab w:val="center" w:pos="4677"/>
        <w:tab w:val="right" w:pos="9355"/>
      </w:tabs>
      <w:jc w:val="center"/>
      <w:rPr>
        <w:color w:val="FFFFFF"/>
      </w:rPr>
    </w:pPr>
    <w:r>
      <w:rPr>
        <w:color w:val="FFFFFF"/>
      </w:rPr>
      <w:fldChar w:fldCharType="begin"/>
    </w:r>
    <w:r w:rsidR="00391CC3">
      <w:rPr>
        <w:color w:val="FFFFFF"/>
      </w:rPr>
      <w:instrText>PAGE</w:instrText>
    </w:r>
    <w:r>
      <w:rPr>
        <w:color w:val="FFFFFF"/>
      </w:rPr>
      <w:fldChar w:fldCharType="separate"/>
    </w:r>
    <w:r w:rsidR="00102FBF">
      <w:rPr>
        <w:noProof/>
        <w:color w:val="FFFFFF"/>
      </w:rPr>
      <w:t>4</w:t>
    </w:r>
    <w:r>
      <w:rPr>
        <w:color w:val="FFFFFF"/>
      </w:rPr>
      <w:fldChar w:fldCharType="end"/>
    </w:r>
  </w:p>
  <w:p w14:paraId="0B20EC9B" w14:textId="77777777" w:rsidR="00391CC3" w:rsidRDefault="00391CC3">
    <w:pPr>
      <w:pBdr>
        <w:top w:val="nil"/>
        <w:left w:val="nil"/>
        <w:bottom w:val="nil"/>
        <w:right w:val="nil"/>
        <w:between w:val="nil"/>
      </w:pBdr>
      <w:tabs>
        <w:tab w:val="center" w:pos="4677"/>
        <w:tab w:val="right" w:pos="9355"/>
      </w:tabs>
      <w:rPr>
        <w:color w:val="FFFFF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D67EF" w14:textId="77777777" w:rsidR="00391CC3" w:rsidRDefault="00391CC3">
    <w:pPr>
      <w:pBdr>
        <w:top w:val="nil"/>
        <w:left w:val="nil"/>
        <w:bottom w:val="nil"/>
        <w:right w:val="nil"/>
        <w:between w:val="nil"/>
      </w:pBdr>
      <w:tabs>
        <w:tab w:val="center" w:pos="4677"/>
        <w:tab w:val="right" w:pos="9355"/>
      </w:tabs>
      <w:ind w:firstLine="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83E97"/>
    <w:multiLevelType w:val="hybridMultilevel"/>
    <w:tmpl w:val="B74432E0"/>
    <w:lvl w:ilvl="0" w:tplc="856CEE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2D35824"/>
    <w:multiLevelType w:val="multilevel"/>
    <w:tmpl w:val="2522DD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A67954"/>
    <w:multiLevelType w:val="multilevel"/>
    <w:tmpl w:val="9C42128C"/>
    <w:lvl w:ilvl="0">
      <w:start w:val="1"/>
      <w:numFmt w:val="lowerLetter"/>
      <w:lvlText w:val="%1)"/>
      <w:lvlJc w:val="left"/>
      <w:pPr>
        <w:ind w:left="1647"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D42386"/>
    <w:multiLevelType w:val="multilevel"/>
    <w:tmpl w:val="EFB8E87E"/>
    <w:lvl w:ilvl="0">
      <w:start w:val="1"/>
      <w:numFmt w:val="decimal"/>
      <w:lvlText w:val="%1."/>
      <w:lvlJc w:val="left"/>
      <w:pPr>
        <w:ind w:left="360" w:hanging="360"/>
      </w:pPr>
      <w:rPr>
        <w:b/>
        <w:sz w:val="28"/>
        <w:szCs w:val="28"/>
      </w:rPr>
    </w:lvl>
    <w:lvl w:ilvl="1">
      <w:start w:val="1"/>
      <w:numFmt w:val="lowerLetter"/>
      <w:lvlText w:val="%2)"/>
      <w:lvlJc w:val="left"/>
      <w:pPr>
        <w:ind w:left="1440"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4" w15:restartNumberingAfterBreak="0">
    <w:nsid w:val="1BEE31B1"/>
    <w:multiLevelType w:val="hybridMultilevel"/>
    <w:tmpl w:val="0C1E5EE0"/>
    <w:lvl w:ilvl="0" w:tplc="4E684540">
      <w:start w:val="22"/>
      <w:numFmt w:val="decimal"/>
      <w:lvlText w:val="%1."/>
      <w:lvlJc w:val="left"/>
      <w:pPr>
        <w:ind w:left="8025" w:hanging="375"/>
      </w:pPr>
      <w:rPr>
        <w:rFonts w:hint="default"/>
        <w:b/>
      </w:rPr>
    </w:lvl>
    <w:lvl w:ilvl="1" w:tplc="04090019" w:tentative="1">
      <w:start w:val="1"/>
      <w:numFmt w:val="lowerLetter"/>
      <w:lvlText w:val="%2."/>
      <w:lvlJc w:val="left"/>
      <w:pPr>
        <w:ind w:left="8304" w:hanging="360"/>
      </w:pPr>
    </w:lvl>
    <w:lvl w:ilvl="2" w:tplc="0409001B" w:tentative="1">
      <w:start w:val="1"/>
      <w:numFmt w:val="lowerRoman"/>
      <w:lvlText w:val="%3."/>
      <w:lvlJc w:val="right"/>
      <w:pPr>
        <w:ind w:left="9024" w:hanging="180"/>
      </w:pPr>
    </w:lvl>
    <w:lvl w:ilvl="3" w:tplc="0409000F" w:tentative="1">
      <w:start w:val="1"/>
      <w:numFmt w:val="decimal"/>
      <w:lvlText w:val="%4."/>
      <w:lvlJc w:val="left"/>
      <w:pPr>
        <w:ind w:left="9744" w:hanging="360"/>
      </w:pPr>
    </w:lvl>
    <w:lvl w:ilvl="4" w:tplc="04090019" w:tentative="1">
      <w:start w:val="1"/>
      <w:numFmt w:val="lowerLetter"/>
      <w:lvlText w:val="%5."/>
      <w:lvlJc w:val="left"/>
      <w:pPr>
        <w:ind w:left="10464" w:hanging="360"/>
      </w:pPr>
    </w:lvl>
    <w:lvl w:ilvl="5" w:tplc="0409001B" w:tentative="1">
      <w:start w:val="1"/>
      <w:numFmt w:val="lowerRoman"/>
      <w:lvlText w:val="%6."/>
      <w:lvlJc w:val="right"/>
      <w:pPr>
        <w:ind w:left="11184" w:hanging="180"/>
      </w:pPr>
    </w:lvl>
    <w:lvl w:ilvl="6" w:tplc="0409000F" w:tentative="1">
      <w:start w:val="1"/>
      <w:numFmt w:val="decimal"/>
      <w:lvlText w:val="%7."/>
      <w:lvlJc w:val="left"/>
      <w:pPr>
        <w:ind w:left="11904" w:hanging="360"/>
      </w:pPr>
    </w:lvl>
    <w:lvl w:ilvl="7" w:tplc="04090019" w:tentative="1">
      <w:start w:val="1"/>
      <w:numFmt w:val="lowerLetter"/>
      <w:lvlText w:val="%8."/>
      <w:lvlJc w:val="left"/>
      <w:pPr>
        <w:ind w:left="12624" w:hanging="360"/>
      </w:pPr>
    </w:lvl>
    <w:lvl w:ilvl="8" w:tplc="0409001B" w:tentative="1">
      <w:start w:val="1"/>
      <w:numFmt w:val="lowerRoman"/>
      <w:lvlText w:val="%9."/>
      <w:lvlJc w:val="right"/>
      <w:pPr>
        <w:ind w:left="13344" w:hanging="180"/>
      </w:pPr>
    </w:lvl>
  </w:abstractNum>
  <w:abstractNum w:abstractNumId="5" w15:restartNumberingAfterBreak="0">
    <w:nsid w:val="1C4406D9"/>
    <w:multiLevelType w:val="multilevel"/>
    <w:tmpl w:val="28301E5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944275"/>
    <w:multiLevelType w:val="multilevel"/>
    <w:tmpl w:val="42426100"/>
    <w:lvl w:ilvl="0">
      <w:start w:val="1"/>
      <w:numFmt w:val="lowerLetter"/>
      <w:lvlText w:val="%1)"/>
      <w:lvlJc w:val="left"/>
      <w:pPr>
        <w:ind w:left="1647"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3D7341"/>
    <w:multiLevelType w:val="hybridMultilevel"/>
    <w:tmpl w:val="B74432E0"/>
    <w:lvl w:ilvl="0" w:tplc="856CEE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4B40F3B"/>
    <w:multiLevelType w:val="hybridMultilevel"/>
    <w:tmpl w:val="3B408A62"/>
    <w:lvl w:ilvl="0" w:tplc="6382F95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FD161D"/>
    <w:multiLevelType w:val="multilevel"/>
    <w:tmpl w:val="AFF6064A"/>
    <w:lvl w:ilvl="0">
      <w:start w:val="1"/>
      <w:numFmt w:val="lowerLetter"/>
      <w:lvlText w:val="%1)"/>
      <w:lvlJc w:val="left"/>
      <w:pPr>
        <w:ind w:left="1260" w:hanging="360"/>
      </w:pPr>
      <w:rPr>
        <w:b/>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0" w15:restartNumberingAfterBreak="0">
    <w:nsid w:val="52D463FF"/>
    <w:multiLevelType w:val="multilevel"/>
    <w:tmpl w:val="FCCCA97E"/>
    <w:lvl w:ilvl="0">
      <w:start w:val="1"/>
      <w:numFmt w:val="lowerLetter"/>
      <w:lvlText w:val="%1)"/>
      <w:lvlJc w:val="left"/>
      <w:pPr>
        <w:ind w:left="1778" w:hanging="360"/>
      </w:pPr>
      <w:rPr>
        <w:b/>
      </w:rPr>
    </w:lvl>
    <w:lvl w:ilvl="1">
      <w:start w:val="1"/>
      <w:numFmt w:val="lowerLetter"/>
      <w:lvlText w:val="%2."/>
      <w:lvlJc w:val="left"/>
      <w:pPr>
        <w:ind w:left="1571" w:hanging="360"/>
      </w:pPr>
    </w:lvl>
    <w:lvl w:ilvl="2">
      <w:start w:val="1"/>
      <w:numFmt w:val="lowerRoman"/>
      <w:lvlText w:val="%3."/>
      <w:lvlJc w:val="right"/>
      <w:pPr>
        <w:ind w:left="2291" w:hanging="180"/>
      </w:pPr>
    </w:lvl>
    <w:lvl w:ilvl="3">
      <w:start w:val="1"/>
      <w:numFmt w:val="decimal"/>
      <w:lvlText w:val="%4."/>
      <w:lvlJc w:val="left"/>
      <w:pPr>
        <w:ind w:left="3011" w:hanging="360"/>
      </w:pPr>
    </w:lvl>
    <w:lvl w:ilvl="4">
      <w:start w:val="1"/>
      <w:numFmt w:val="lowerLetter"/>
      <w:lvlText w:val="%5."/>
      <w:lvlJc w:val="left"/>
      <w:pPr>
        <w:ind w:left="3731" w:hanging="360"/>
      </w:pPr>
    </w:lvl>
    <w:lvl w:ilvl="5">
      <w:start w:val="1"/>
      <w:numFmt w:val="lowerRoman"/>
      <w:lvlText w:val="%6."/>
      <w:lvlJc w:val="right"/>
      <w:pPr>
        <w:ind w:left="4451" w:hanging="180"/>
      </w:pPr>
    </w:lvl>
    <w:lvl w:ilvl="6">
      <w:start w:val="1"/>
      <w:numFmt w:val="decimal"/>
      <w:lvlText w:val="%7."/>
      <w:lvlJc w:val="left"/>
      <w:pPr>
        <w:ind w:left="5171" w:hanging="360"/>
      </w:pPr>
    </w:lvl>
    <w:lvl w:ilvl="7">
      <w:start w:val="1"/>
      <w:numFmt w:val="lowerLetter"/>
      <w:lvlText w:val="%8."/>
      <w:lvlJc w:val="left"/>
      <w:pPr>
        <w:ind w:left="5891" w:hanging="360"/>
      </w:pPr>
    </w:lvl>
    <w:lvl w:ilvl="8">
      <w:start w:val="1"/>
      <w:numFmt w:val="lowerRoman"/>
      <w:lvlText w:val="%9."/>
      <w:lvlJc w:val="right"/>
      <w:pPr>
        <w:ind w:left="6611" w:hanging="180"/>
      </w:pPr>
    </w:lvl>
  </w:abstractNum>
  <w:abstractNum w:abstractNumId="11" w15:restartNumberingAfterBreak="0">
    <w:nsid w:val="596D7ED6"/>
    <w:multiLevelType w:val="hybridMultilevel"/>
    <w:tmpl w:val="E1DEB6E0"/>
    <w:lvl w:ilvl="0" w:tplc="C142A970">
      <w:start w:val="8"/>
      <w:numFmt w:val="bullet"/>
      <w:lvlText w:val="-"/>
      <w:lvlJc w:val="left"/>
      <w:pPr>
        <w:ind w:left="1109" w:hanging="360"/>
      </w:pPr>
      <w:rPr>
        <w:rFonts w:ascii="Times New Roman" w:eastAsia="Times New Roman" w:hAnsi="Times New Roman" w:cs="Times New Roman" w:hint="default"/>
      </w:rPr>
    </w:lvl>
    <w:lvl w:ilvl="1" w:tplc="04090003" w:tentative="1">
      <w:start w:val="1"/>
      <w:numFmt w:val="bullet"/>
      <w:lvlText w:val="o"/>
      <w:lvlJc w:val="left"/>
      <w:pPr>
        <w:ind w:left="1829" w:hanging="360"/>
      </w:pPr>
      <w:rPr>
        <w:rFonts w:ascii="Courier New" w:hAnsi="Courier New" w:cs="Courier New" w:hint="default"/>
      </w:rPr>
    </w:lvl>
    <w:lvl w:ilvl="2" w:tplc="04090005" w:tentative="1">
      <w:start w:val="1"/>
      <w:numFmt w:val="bullet"/>
      <w:lvlText w:val=""/>
      <w:lvlJc w:val="left"/>
      <w:pPr>
        <w:ind w:left="2549" w:hanging="360"/>
      </w:pPr>
      <w:rPr>
        <w:rFonts w:ascii="Wingdings" w:hAnsi="Wingdings" w:hint="default"/>
      </w:rPr>
    </w:lvl>
    <w:lvl w:ilvl="3" w:tplc="04090001" w:tentative="1">
      <w:start w:val="1"/>
      <w:numFmt w:val="bullet"/>
      <w:lvlText w:val=""/>
      <w:lvlJc w:val="left"/>
      <w:pPr>
        <w:ind w:left="3269" w:hanging="360"/>
      </w:pPr>
      <w:rPr>
        <w:rFonts w:ascii="Symbol" w:hAnsi="Symbol" w:hint="default"/>
      </w:rPr>
    </w:lvl>
    <w:lvl w:ilvl="4" w:tplc="04090003" w:tentative="1">
      <w:start w:val="1"/>
      <w:numFmt w:val="bullet"/>
      <w:lvlText w:val="o"/>
      <w:lvlJc w:val="left"/>
      <w:pPr>
        <w:ind w:left="3989" w:hanging="360"/>
      </w:pPr>
      <w:rPr>
        <w:rFonts w:ascii="Courier New" w:hAnsi="Courier New" w:cs="Courier New" w:hint="default"/>
      </w:rPr>
    </w:lvl>
    <w:lvl w:ilvl="5" w:tplc="04090005" w:tentative="1">
      <w:start w:val="1"/>
      <w:numFmt w:val="bullet"/>
      <w:lvlText w:val=""/>
      <w:lvlJc w:val="left"/>
      <w:pPr>
        <w:ind w:left="4709" w:hanging="360"/>
      </w:pPr>
      <w:rPr>
        <w:rFonts w:ascii="Wingdings" w:hAnsi="Wingdings" w:hint="default"/>
      </w:rPr>
    </w:lvl>
    <w:lvl w:ilvl="6" w:tplc="04090001" w:tentative="1">
      <w:start w:val="1"/>
      <w:numFmt w:val="bullet"/>
      <w:lvlText w:val=""/>
      <w:lvlJc w:val="left"/>
      <w:pPr>
        <w:ind w:left="5429" w:hanging="360"/>
      </w:pPr>
      <w:rPr>
        <w:rFonts w:ascii="Symbol" w:hAnsi="Symbol" w:hint="default"/>
      </w:rPr>
    </w:lvl>
    <w:lvl w:ilvl="7" w:tplc="04090003" w:tentative="1">
      <w:start w:val="1"/>
      <w:numFmt w:val="bullet"/>
      <w:lvlText w:val="o"/>
      <w:lvlJc w:val="left"/>
      <w:pPr>
        <w:ind w:left="6149" w:hanging="360"/>
      </w:pPr>
      <w:rPr>
        <w:rFonts w:ascii="Courier New" w:hAnsi="Courier New" w:cs="Courier New" w:hint="default"/>
      </w:rPr>
    </w:lvl>
    <w:lvl w:ilvl="8" w:tplc="04090005" w:tentative="1">
      <w:start w:val="1"/>
      <w:numFmt w:val="bullet"/>
      <w:lvlText w:val=""/>
      <w:lvlJc w:val="left"/>
      <w:pPr>
        <w:ind w:left="6869" w:hanging="360"/>
      </w:pPr>
      <w:rPr>
        <w:rFonts w:ascii="Wingdings" w:hAnsi="Wingdings" w:hint="default"/>
      </w:rPr>
    </w:lvl>
  </w:abstractNum>
  <w:abstractNum w:abstractNumId="12" w15:restartNumberingAfterBreak="0">
    <w:nsid w:val="5F354C4D"/>
    <w:multiLevelType w:val="hybridMultilevel"/>
    <w:tmpl w:val="751C2EB0"/>
    <w:lvl w:ilvl="0" w:tplc="B9D004A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60EE4D25"/>
    <w:multiLevelType w:val="hybridMultilevel"/>
    <w:tmpl w:val="9A52C704"/>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 w15:restartNumberingAfterBreak="0">
    <w:nsid w:val="62D12B00"/>
    <w:multiLevelType w:val="multilevel"/>
    <w:tmpl w:val="9BAA7924"/>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66337D38"/>
    <w:multiLevelType w:val="multilevel"/>
    <w:tmpl w:val="304AF4A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6C39145D"/>
    <w:multiLevelType w:val="multilevel"/>
    <w:tmpl w:val="C0F87A56"/>
    <w:lvl w:ilvl="0">
      <w:start w:val="1"/>
      <w:numFmt w:val="lowerLetter"/>
      <w:lvlText w:val="%1)"/>
      <w:lvlJc w:val="left"/>
      <w:pPr>
        <w:ind w:left="164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EFF7B39"/>
    <w:multiLevelType w:val="multilevel"/>
    <w:tmpl w:val="08F03E62"/>
    <w:lvl w:ilvl="0">
      <w:start w:val="1"/>
      <w:numFmt w:val="decimal"/>
      <w:lvlText w:val="%1."/>
      <w:lvlJc w:val="left"/>
      <w:pPr>
        <w:ind w:left="928" w:hanging="360"/>
      </w:pPr>
      <w:rPr>
        <w:b/>
      </w:rPr>
    </w:lvl>
    <w:lvl w:ilvl="1">
      <w:start w:val="1"/>
      <w:numFmt w:val="lowerLetter"/>
      <w:lvlText w:val="%2)"/>
      <w:lvlJc w:val="left"/>
      <w:pPr>
        <w:ind w:left="630" w:hanging="360"/>
      </w:pPr>
    </w:lvl>
    <w:lvl w:ilvl="2">
      <w:start w:val="1"/>
      <w:numFmt w:val="lowerRoman"/>
      <w:lvlText w:val="%3."/>
      <w:lvlJc w:val="right"/>
      <w:pPr>
        <w:ind w:left="1350" w:hanging="180"/>
      </w:pPr>
    </w:lvl>
    <w:lvl w:ilvl="3">
      <w:start w:val="1"/>
      <w:numFmt w:val="decimal"/>
      <w:lvlText w:val="%4."/>
      <w:lvlJc w:val="left"/>
      <w:pPr>
        <w:ind w:left="2070" w:hanging="360"/>
      </w:pPr>
    </w:lvl>
    <w:lvl w:ilvl="4">
      <w:start w:val="1"/>
      <w:numFmt w:val="lowerLetter"/>
      <w:lvlText w:val="%5."/>
      <w:lvlJc w:val="left"/>
      <w:pPr>
        <w:ind w:left="2790" w:hanging="360"/>
      </w:pPr>
    </w:lvl>
    <w:lvl w:ilvl="5">
      <w:start w:val="1"/>
      <w:numFmt w:val="lowerRoman"/>
      <w:lvlText w:val="%6."/>
      <w:lvlJc w:val="right"/>
      <w:pPr>
        <w:ind w:left="3510" w:hanging="180"/>
      </w:pPr>
    </w:lvl>
    <w:lvl w:ilvl="6">
      <w:start w:val="1"/>
      <w:numFmt w:val="decimal"/>
      <w:lvlText w:val="%7."/>
      <w:lvlJc w:val="left"/>
      <w:pPr>
        <w:ind w:left="4230" w:hanging="360"/>
      </w:pPr>
    </w:lvl>
    <w:lvl w:ilvl="7">
      <w:start w:val="1"/>
      <w:numFmt w:val="lowerLetter"/>
      <w:lvlText w:val="%8."/>
      <w:lvlJc w:val="left"/>
      <w:pPr>
        <w:ind w:left="4950" w:hanging="360"/>
      </w:pPr>
    </w:lvl>
    <w:lvl w:ilvl="8">
      <w:start w:val="1"/>
      <w:numFmt w:val="lowerRoman"/>
      <w:lvlText w:val="%9."/>
      <w:lvlJc w:val="right"/>
      <w:pPr>
        <w:ind w:left="5670" w:hanging="180"/>
      </w:pPr>
    </w:lvl>
  </w:abstractNum>
  <w:abstractNum w:abstractNumId="18" w15:restartNumberingAfterBreak="0">
    <w:nsid w:val="6F6A07AD"/>
    <w:multiLevelType w:val="hybridMultilevel"/>
    <w:tmpl w:val="BD04BFE6"/>
    <w:lvl w:ilvl="0" w:tplc="1A96698C">
      <w:numFmt w:val="bullet"/>
      <w:lvlText w:val="-"/>
      <w:lvlJc w:val="left"/>
      <w:pPr>
        <w:ind w:left="1109" w:hanging="360"/>
      </w:pPr>
      <w:rPr>
        <w:rFonts w:ascii="Times New Roman" w:eastAsia="Times New Roman" w:hAnsi="Times New Roman" w:cs="Times New Roman" w:hint="default"/>
      </w:rPr>
    </w:lvl>
    <w:lvl w:ilvl="1" w:tplc="04090003" w:tentative="1">
      <w:start w:val="1"/>
      <w:numFmt w:val="bullet"/>
      <w:lvlText w:val="o"/>
      <w:lvlJc w:val="left"/>
      <w:pPr>
        <w:ind w:left="1829" w:hanging="360"/>
      </w:pPr>
      <w:rPr>
        <w:rFonts w:ascii="Courier New" w:hAnsi="Courier New" w:cs="Courier New" w:hint="default"/>
      </w:rPr>
    </w:lvl>
    <w:lvl w:ilvl="2" w:tplc="04090005" w:tentative="1">
      <w:start w:val="1"/>
      <w:numFmt w:val="bullet"/>
      <w:lvlText w:val=""/>
      <w:lvlJc w:val="left"/>
      <w:pPr>
        <w:ind w:left="2549" w:hanging="360"/>
      </w:pPr>
      <w:rPr>
        <w:rFonts w:ascii="Wingdings" w:hAnsi="Wingdings" w:hint="default"/>
      </w:rPr>
    </w:lvl>
    <w:lvl w:ilvl="3" w:tplc="04090001" w:tentative="1">
      <w:start w:val="1"/>
      <w:numFmt w:val="bullet"/>
      <w:lvlText w:val=""/>
      <w:lvlJc w:val="left"/>
      <w:pPr>
        <w:ind w:left="3269" w:hanging="360"/>
      </w:pPr>
      <w:rPr>
        <w:rFonts w:ascii="Symbol" w:hAnsi="Symbol" w:hint="default"/>
      </w:rPr>
    </w:lvl>
    <w:lvl w:ilvl="4" w:tplc="04090003" w:tentative="1">
      <w:start w:val="1"/>
      <w:numFmt w:val="bullet"/>
      <w:lvlText w:val="o"/>
      <w:lvlJc w:val="left"/>
      <w:pPr>
        <w:ind w:left="3989" w:hanging="360"/>
      </w:pPr>
      <w:rPr>
        <w:rFonts w:ascii="Courier New" w:hAnsi="Courier New" w:cs="Courier New" w:hint="default"/>
      </w:rPr>
    </w:lvl>
    <w:lvl w:ilvl="5" w:tplc="04090005" w:tentative="1">
      <w:start w:val="1"/>
      <w:numFmt w:val="bullet"/>
      <w:lvlText w:val=""/>
      <w:lvlJc w:val="left"/>
      <w:pPr>
        <w:ind w:left="4709" w:hanging="360"/>
      </w:pPr>
      <w:rPr>
        <w:rFonts w:ascii="Wingdings" w:hAnsi="Wingdings" w:hint="default"/>
      </w:rPr>
    </w:lvl>
    <w:lvl w:ilvl="6" w:tplc="04090001" w:tentative="1">
      <w:start w:val="1"/>
      <w:numFmt w:val="bullet"/>
      <w:lvlText w:val=""/>
      <w:lvlJc w:val="left"/>
      <w:pPr>
        <w:ind w:left="5429" w:hanging="360"/>
      </w:pPr>
      <w:rPr>
        <w:rFonts w:ascii="Symbol" w:hAnsi="Symbol" w:hint="default"/>
      </w:rPr>
    </w:lvl>
    <w:lvl w:ilvl="7" w:tplc="04090003" w:tentative="1">
      <w:start w:val="1"/>
      <w:numFmt w:val="bullet"/>
      <w:lvlText w:val="o"/>
      <w:lvlJc w:val="left"/>
      <w:pPr>
        <w:ind w:left="6149" w:hanging="360"/>
      </w:pPr>
      <w:rPr>
        <w:rFonts w:ascii="Courier New" w:hAnsi="Courier New" w:cs="Courier New" w:hint="default"/>
      </w:rPr>
    </w:lvl>
    <w:lvl w:ilvl="8" w:tplc="04090005" w:tentative="1">
      <w:start w:val="1"/>
      <w:numFmt w:val="bullet"/>
      <w:lvlText w:val=""/>
      <w:lvlJc w:val="left"/>
      <w:pPr>
        <w:ind w:left="6869" w:hanging="360"/>
      </w:pPr>
      <w:rPr>
        <w:rFonts w:ascii="Wingdings" w:hAnsi="Wingdings" w:hint="default"/>
      </w:rPr>
    </w:lvl>
  </w:abstractNum>
  <w:abstractNum w:abstractNumId="19" w15:restartNumberingAfterBreak="0">
    <w:nsid w:val="737E754D"/>
    <w:multiLevelType w:val="multilevel"/>
    <w:tmpl w:val="D3E48C52"/>
    <w:lvl w:ilvl="0">
      <w:start w:val="1"/>
      <w:numFmt w:val="lowerLetter"/>
      <w:lvlText w:val="%1)"/>
      <w:lvlJc w:val="left"/>
      <w:pPr>
        <w:ind w:left="164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0"/>
  </w:num>
  <w:num w:numId="3">
    <w:abstractNumId w:val="5"/>
  </w:num>
  <w:num w:numId="4">
    <w:abstractNumId w:val="6"/>
  </w:num>
  <w:num w:numId="5">
    <w:abstractNumId w:val="19"/>
  </w:num>
  <w:num w:numId="6">
    <w:abstractNumId w:val="15"/>
  </w:num>
  <w:num w:numId="7">
    <w:abstractNumId w:val="17"/>
  </w:num>
  <w:num w:numId="8">
    <w:abstractNumId w:val="14"/>
  </w:num>
  <w:num w:numId="9">
    <w:abstractNumId w:val="16"/>
  </w:num>
  <w:num w:numId="10">
    <w:abstractNumId w:val="3"/>
  </w:num>
  <w:num w:numId="11">
    <w:abstractNumId w:val="2"/>
  </w:num>
  <w:num w:numId="12">
    <w:abstractNumId w:val="1"/>
  </w:num>
  <w:num w:numId="13">
    <w:abstractNumId w:val="13"/>
  </w:num>
  <w:num w:numId="14">
    <w:abstractNumId w:val="7"/>
  </w:num>
  <w:num w:numId="15">
    <w:abstractNumId w:val="4"/>
  </w:num>
  <w:num w:numId="16">
    <w:abstractNumId w:val="8"/>
  </w:num>
  <w:num w:numId="17">
    <w:abstractNumId w:val="0"/>
  </w:num>
  <w:num w:numId="18">
    <w:abstractNumId w:val="12"/>
  </w:num>
  <w:num w:numId="19">
    <w:abstractNumId w:val="18"/>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D4B"/>
    <w:rsid w:val="00002782"/>
    <w:rsid w:val="00002ABF"/>
    <w:rsid w:val="00003279"/>
    <w:rsid w:val="00006288"/>
    <w:rsid w:val="00020EA8"/>
    <w:rsid w:val="0003733F"/>
    <w:rsid w:val="00037AB0"/>
    <w:rsid w:val="00043C41"/>
    <w:rsid w:val="000465FF"/>
    <w:rsid w:val="00055A87"/>
    <w:rsid w:val="00062700"/>
    <w:rsid w:val="00065C4F"/>
    <w:rsid w:val="000668B3"/>
    <w:rsid w:val="000701EF"/>
    <w:rsid w:val="00094E7F"/>
    <w:rsid w:val="000A0BD0"/>
    <w:rsid w:val="000A5CE6"/>
    <w:rsid w:val="000B5581"/>
    <w:rsid w:val="000B55AC"/>
    <w:rsid w:val="000C0056"/>
    <w:rsid w:val="000C300B"/>
    <w:rsid w:val="000E387F"/>
    <w:rsid w:val="000F1AC3"/>
    <w:rsid w:val="000F4A17"/>
    <w:rsid w:val="000F4CF2"/>
    <w:rsid w:val="00102FBF"/>
    <w:rsid w:val="00111DD5"/>
    <w:rsid w:val="001211BA"/>
    <w:rsid w:val="001254BD"/>
    <w:rsid w:val="00125F5A"/>
    <w:rsid w:val="0012683A"/>
    <w:rsid w:val="0013469D"/>
    <w:rsid w:val="00134BF7"/>
    <w:rsid w:val="00135F82"/>
    <w:rsid w:val="00141E92"/>
    <w:rsid w:val="00143E53"/>
    <w:rsid w:val="00164D08"/>
    <w:rsid w:val="00165FED"/>
    <w:rsid w:val="001716A2"/>
    <w:rsid w:val="0017176E"/>
    <w:rsid w:val="00171D3A"/>
    <w:rsid w:val="00172014"/>
    <w:rsid w:val="00174443"/>
    <w:rsid w:val="00174D3E"/>
    <w:rsid w:val="0017609D"/>
    <w:rsid w:val="001769D5"/>
    <w:rsid w:val="00184456"/>
    <w:rsid w:val="0019301D"/>
    <w:rsid w:val="001946A9"/>
    <w:rsid w:val="001A179B"/>
    <w:rsid w:val="001A1821"/>
    <w:rsid w:val="001A2C94"/>
    <w:rsid w:val="001A702B"/>
    <w:rsid w:val="001B565B"/>
    <w:rsid w:val="001C5DC8"/>
    <w:rsid w:val="001D3294"/>
    <w:rsid w:val="001E3A7E"/>
    <w:rsid w:val="001F44B7"/>
    <w:rsid w:val="00202CDB"/>
    <w:rsid w:val="00203A36"/>
    <w:rsid w:val="00206291"/>
    <w:rsid w:val="00206825"/>
    <w:rsid w:val="00222EB9"/>
    <w:rsid w:val="00224DDA"/>
    <w:rsid w:val="00227B17"/>
    <w:rsid w:val="002359D4"/>
    <w:rsid w:val="002407B1"/>
    <w:rsid w:val="0024430B"/>
    <w:rsid w:val="00251E6F"/>
    <w:rsid w:val="002540A2"/>
    <w:rsid w:val="00255544"/>
    <w:rsid w:val="00256DD8"/>
    <w:rsid w:val="00257489"/>
    <w:rsid w:val="0026309A"/>
    <w:rsid w:val="00265503"/>
    <w:rsid w:val="00267F5E"/>
    <w:rsid w:val="00270F6C"/>
    <w:rsid w:val="002711ED"/>
    <w:rsid w:val="00271244"/>
    <w:rsid w:val="00271860"/>
    <w:rsid w:val="00271A90"/>
    <w:rsid w:val="00282432"/>
    <w:rsid w:val="00282CA7"/>
    <w:rsid w:val="002850E3"/>
    <w:rsid w:val="00287EB6"/>
    <w:rsid w:val="002A0606"/>
    <w:rsid w:val="002A0ACD"/>
    <w:rsid w:val="002B26DB"/>
    <w:rsid w:val="002C2A70"/>
    <w:rsid w:val="002C7D6B"/>
    <w:rsid w:val="002D10A1"/>
    <w:rsid w:val="002D3C54"/>
    <w:rsid w:val="002D4D3B"/>
    <w:rsid w:val="002E2D75"/>
    <w:rsid w:val="002F1E01"/>
    <w:rsid w:val="002F403C"/>
    <w:rsid w:val="002F46BA"/>
    <w:rsid w:val="002F5D78"/>
    <w:rsid w:val="002F6DC7"/>
    <w:rsid w:val="00300EBD"/>
    <w:rsid w:val="00303A9F"/>
    <w:rsid w:val="003103B6"/>
    <w:rsid w:val="00325A8B"/>
    <w:rsid w:val="003277F7"/>
    <w:rsid w:val="00333D9D"/>
    <w:rsid w:val="0033447A"/>
    <w:rsid w:val="00343351"/>
    <w:rsid w:val="003457AF"/>
    <w:rsid w:val="003470B9"/>
    <w:rsid w:val="003521C4"/>
    <w:rsid w:val="003543E8"/>
    <w:rsid w:val="0035677C"/>
    <w:rsid w:val="00373B79"/>
    <w:rsid w:val="00375499"/>
    <w:rsid w:val="003767C0"/>
    <w:rsid w:val="00391CC3"/>
    <w:rsid w:val="003925D1"/>
    <w:rsid w:val="003930F4"/>
    <w:rsid w:val="003A0960"/>
    <w:rsid w:val="003A3659"/>
    <w:rsid w:val="003C5DB4"/>
    <w:rsid w:val="003D7631"/>
    <w:rsid w:val="003D7C74"/>
    <w:rsid w:val="003F3EC3"/>
    <w:rsid w:val="003F5538"/>
    <w:rsid w:val="003F5B10"/>
    <w:rsid w:val="00410F23"/>
    <w:rsid w:val="00410FC9"/>
    <w:rsid w:val="00421096"/>
    <w:rsid w:val="004321FA"/>
    <w:rsid w:val="004372CD"/>
    <w:rsid w:val="00437D2F"/>
    <w:rsid w:val="004441AE"/>
    <w:rsid w:val="00444EC0"/>
    <w:rsid w:val="00447723"/>
    <w:rsid w:val="004477E4"/>
    <w:rsid w:val="00472ADA"/>
    <w:rsid w:val="004749B1"/>
    <w:rsid w:val="00475EA9"/>
    <w:rsid w:val="00477FDD"/>
    <w:rsid w:val="004865A8"/>
    <w:rsid w:val="004913C1"/>
    <w:rsid w:val="00492EB9"/>
    <w:rsid w:val="00496556"/>
    <w:rsid w:val="004A50DD"/>
    <w:rsid w:val="004B2D4B"/>
    <w:rsid w:val="004B3578"/>
    <w:rsid w:val="004C3E8F"/>
    <w:rsid w:val="004D13F8"/>
    <w:rsid w:val="004D4EE7"/>
    <w:rsid w:val="004D60F6"/>
    <w:rsid w:val="004E00BC"/>
    <w:rsid w:val="004E3176"/>
    <w:rsid w:val="004E403A"/>
    <w:rsid w:val="004F1523"/>
    <w:rsid w:val="004F30F5"/>
    <w:rsid w:val="004F615A"/>
    <w:rsid w:val="004F63A0"/>
    <w:rsid w:val="004F707B"/>
    <w:rsid w:val="004F7A42"/>
    <w:rsid w:val="00520AA3"/>
    <w:rsid w:val="00521C97"/>
    <w:rsid w:val="00523684"/>
    <w:rsid w:val="005437CD"/>
    <w:rsid w:val="005531BB"/>
    <w:rsid w:val="00561C0E"/>
    <w:rsid w:val="00571E55"/>
    <w:rsid w:val="00587E05"/>
    <w:rsid w:val="005B4DBD"/>
    <w:rsid w:val="005C13E5"/>
    <w:rsid w:val="005C4187"/>
    <w:rsid w:val="005C5DA6"/>
    <w:rsid w:val="005D1A6B"/>
    <w:rsid w:val="005E4312"/>
    <w:rsid w:val="005E4AEC"/>
    <w:rsid w:val="005F019C"/>
    <w:rsid w:val="005F1784"/>
    <w:rsid w:val="00604286"/>
    <w:rsid w:val="00612609"/>
    <w:rsid w:val="00615930"/>
    <w:rsid w:val="006458C9"/>
    <w:rsid w:val="00656EC3"/>
    <w:rsid w:val="00664FEB"/>
    <w:rsid w:val="006738E5"/>
    <w:rsid w:val="0067413D"/>
    <w:rsid w:val="00675715"/>
    <w:rsid w:val="0067586D"/>
    <w:rsid w:val="00677717"/>
    <w:rsid w:val="0068571A"/>
    <w:rsid w:val="0068758A"/>
    <w:rsid w:val="00690985"/>
    <w:rsid w:val="006917C6"/>
    <w:rsid w:val="006A040F"/>
    <w:rsid w:val="006A5582"/>
    <w:rsid w:val="006A7AB9"/>
    <w:rsid w:val="006B03AE"/>
    <w:rsid w:val="006C02D2"/>
    <w:rsid w:val="006D0F4E"/>
    <w:rsid w:val="006E6216"/>
    <w:rsid w:val="006F58C8"/>
    <w:rsid w:val="006F74D6"/>
    <w:rsid w:val="00700512"/>
    <w:rsid w:val="007020E5"/>
    <w:rsid w:val="00702521"/>
    <w:rsid w:val="007035C4"/>
    <w:rsid w:val="00710FF7"/>
    <w:rsid w:val="0071333B"/>
    <w:rsid w:val="00715E26"/>
    <w:rsid w:val="0072323E"/>
    <w:rsid w:val="00724E63"/>
    <w:rsid w:val="00733AE4"/>
    <w:rsid w:val="0074089D"/>
    <w:rsid w:val="00760055"/>
    <w:rsid w:val="007643E6"/>
    <w:rsid w:val="007754B5"/>
    <w:rsid w:val="007A550D"/>
    <w:rsid w:val="007A6BA1"/>
    <w:rsid w:val="007B6F7C"/>
    <w:rsid w:val="007C00EE"/>
    <w:rsid w:val="007D3622"/>
    <w:rsid w:val="007D6F6A"/>
    <w:rsid w:val="007F0288"/>
    <w:rsid w:val="007F2C4B"/>
    <w:rsid w:val="0080087F"/>
    <w:rsid w:val="008009C0"/>
    <w:rsid w:val="00802818"/>
    <w:rsid w:val="00802968"/>
    <w:rsid w:val="008029FF"/>
    <w:rsid w:val="00805C6F"/>
    <w:rsid w:val="00806D78"/>
    <w:rsid w:val="00807BD4"/>
    <w:rsid w:val="00812A43"/>
    <w:rsid w:val="008167DD"/>
    <w:rsid w:val="00825695"/>
    <w:rsid w:val="008270AD"/>
    <w:rsid w:val="0083144B"/>
    <w:rsid w:val="008318BB"/>
    <w:rsid w:val="00832D34"/>
    <w:rsid w:val="00833D7B"/>
    <w:rsid w:val="00836F02"/>
    <w:rsid w:val="00837429"/>
    <w:rsid w:val="00837476"/>
    <w:rsid w:val="00842DF0"/>
    <w:rsid w:val="0085301B"/>
    <w:rsid w:val="0086344A"/>
    <w:rsid w:val="00867160"/>
    <w:rsid w:val="00871A91"/>
    <w:rsid w:val="0087576D"/>
    <w:rsid w:val="00881725"/>
    <w:rsid w:val="00884E1C"/>
    <w:rsid w:val="0088635E"/>
    <w:rsid w:val="008B4EB6"/>
    <w:rsid w:val="008C0455"/>
    <w:rsid w:val="008C4D37"/>
    <w:rsid w:val="008C534B"/>
    <w:rsid w:val="008D3C3A"/>
    <w:rsid w:val="008E7F30"/>
    <w:rsid w:val="008F42D0"/>
    <w:rsid w:val="00902097"/>
    <w:rsid w:val="00904E5A"/>
    <w:rsid w:val="0091007B"/>
    <w:rsid w:val="00911AAE"/>
    <w:rsid w:val="0092144F"/>
    <w:rsid w:val="00921F07"/>
    <w:rsid w:val="00922D19"/>
    <w:rsid w:val="00923F8A"/>
    <w:rsid w:val="00932FB5"/>
    <w:rsid w:val="00934A20"/>
    <w:rsid w:val="00941577"/>
    <w:rsid w:val="00941EDE"/>
    <w:rsid w:val="00941EFD"/>
    <w:rsid w:val="00951205"/>
    <w:rsid w:val="009613D2"/>
    <w:rsid w:val="00966F49"/>
    <w:rsid w:val="00971141"/>
    <w:rsid w:val="009752AE"/>
    <w:rsid w:val="009768F5"/>
    <w:rsid w:val="00982A9B"/>
    <w:rsid w:val="00985C1E"/>
    <w:rsid w:val="009A3567"/>
    <w:rsid w:val="009B12E0"/>
    <w:rsid w:val="009B5860"/>
    <w:rsid w:val="009C45FC"/>
    <w:rsid w:val="009C7EF8"/>
    <w:rsid w:val="009D7D79"/>
    <w:rsid w:val="009E53E5"/>
    <w:rsid w:val="009E7C96"/>
    <w:rsid w:val="00A141C1"/>
    <w:rsid w:val="00A160A1"/>
    <w:rsid w:val="00A2235C"/>
    <w:rsid w:val="00A252AD"/>
    <w:rsid w:val="00A30224"/>
    <w:rsid w:val="00A37E1E"/>
    <w:rsid w:val="00A42D5F"/>
    <w:rsid w:val="00A46EA0"/>
    <w:rsid w:val="00A52E0B"/>
    <w:rsid w:val="00A5431D"/>
    <w:rsid w:val="00A55B0A"/>
    <w:rsid w:val="00A65F42"/>
    <w:rsid w:val="00A672A8"/>
    <w:rsid w:val="00A7148E"/>
    <w:rsid w:val="00A7777B"/>
    <w:rsid w:val="00A80515"/>
    <w:rsid w:val="00A80B5C"/>
    <w:rsid w:val="00A82513"/>
    <w:rsid w:val="00A916F4"/>
    <w:rsid w:val="00AA1C13"/>
    <w:rsid w:val="00AA28B6"/>
    <w:rsid w:val="00AA6DC2"/>
    <w:rsid w:val="00AC3025"/>
    <w:rsid w:val="00AC545A"/>
    <w:rsid w:val="00AC60C0"/>
    <w:rsid w:val="00AE1DB4"/>
    <w:rsid w:val="00AE25D5"/>
    <w:rsid w:val="00AE4138"/>
    <w:rsid w:val="00AF6B73"/>
    <w:rsid w:val="00B10566"/>
    <w:rsid w:val="00B15759"/>
    <w:rsid w:val="00B36887"/>
    <w:rsid w:val="00B37802"/>
    <w:rsid w:val="00B51008"/>
    <w:rsid w:val="00B5418A"/>
    <w:rsid w:val="00B57670"/>
    <w:rsid w:val="00B6500E"/>
    <w:rsid w:val="00B672C6"/>
    <w:rsid w:val="00B7063A"/>
    <w:rsid w:val="00B74534"/>
    <w:rsid w:val="00B759C2"/>
    <w:rsid w:val="00B76A92"/>
    <w:rsid w:val="00B81D4B"/>
    <w:rsid w:val="00B829E6"/>
    <w:rsid w:val="00B84AAB"/>
    <w:rsid w:val="00B86678"/>
    <w:rsid w:val="00B95831"/>
    <w:rsid w:val="00BA1067"/>
    <w:rsid w:val="00BA2C29"/>
    <w:rsid w:val="00BA4FEB"/>
    <w:rsid w:val="00BA5E76"/>
    <w:rsid w:val="00BA63AC"/>
    <w:rsid w:val="00BA6D52"/>
    <w:rsid w:val="00BB1F68"/>
    <w:rsid w:val="00BC337B"/>
    <w:rsid w:val="00BC7697"/>
    <w:rsid w:val="00BE61A6"/>
    <w:rsid w:val="00BE6335"/>
    <w:rsid w:val="00BF053D"/>
    <w:rsid w:val="00BF20D1"/>
    <w:rsid w:val="00BF2AFE"/>
    <w:rsid w:val="00C22A23"/>
    <w:rsid w:val="00C23A0A"/>
    <w:rsid w:val="00C3065F"/>
    <w:rsid w:val="00C4123C"/>
    <w:rsid w:val="00C425E9"/>
    <w:rsid w:val="00C43F2C"/>
    <w:rsid w:val="00C50533"/>
    <w:rsid w:val="00C52740"/>
    <w:rsid w:val="00C60CAC"/>
    <w:rsid w:val="00C61CEE"/>
    <w:rsid w:val="00C67E89"/>
    <w:rsid w:val="00C720C3"/>
    <w:rsid w:val="00C72F35"/>
    <w:rsid w:val="00C76D2B"/>
    <w:rsid w:val="00C77D6A"/>
    <w:rsid w:val="00CA6AE4"/>
    <w:rsid w:val="00CA72A2"/>
    <w:rsid w:val="00CD087C"/>
    <w:rsid w:val="00CD7238"/>
    <w:rsid w:val="00CE3925"/>
    <w:rsid w:val="00CF2A40"/>
    <w:rsid w:val="00D03D80"/>
    <w:rsid w:val="00D114A2"/>
    <w:rsid w:val="00D144AC"/>
    <w:rsid w:val="00D2294D"/>
    <w:rsid w:val="00D248B0"/>
    <w:rsid w:val="00D40B41"/>
    <w:rsid w:val="00D415F3"/>
    <w:rsid w:val="00D42588"/>
    <w:rsid w:val="00D4525F"/>
    <w:rsid w:val="00D52EA5"/>
    <w:rsid w:val="00D63A06"/>
    <w:rsid w:val="00D63BD1"/>
    <w:rsid w:val="00D702BA"/>
    <w:rsid w:val="00D74416"/>
    <w:rsid w:val="00D74B03"/>
    <w:rsid w:val="00D81678"/>
    <w:rsid w:val="00D84EC6"/>
    <w:rsid w:val="00D900FD"/>
    <w:rsid w:val="00D90ECE"/>
    <w:rsid w:val="00D93990"/>
    <w:rsid w:val="00DA0537"/>
    <w:rsid w:val="00DA5639"/>
    <w:rsid w:val="00DB081E"/>
    <w:rsid w:val="00DB0861"/>
    <w:rsid w:val="00DC1E9E"/>
    <w:rsid w:val="00DC39FD"/>
    <w:rsid w:val="00DC4042"/>
    <w:rsid w:val="00DD7936"/>
    <w:rsid w:val="00DE659E"/>
    <w:rsid w:val="00DF1F63"/>
    <w:rsid w:val="00DF2479"/>
    <w:rsid w:val="00DF3502"/>
    <w:rsid w:val="00E0529F"/>
    <w:rsid w:val="00E07698"/>
    <w:rsid w:val="00E12382"/>
    <w:rsid w:val="00E138FA"/>
    <w:rsid w:val="00E15600"/>
    <w:rsid w:val="00E2207A"/>
    <w:rsid w:val="00E23ABA"/>
    <w:rsid w:val="00E34AA0"/>
    <w:rsid w:val="00E35AEE"/>
    <w:rsid w:val="00E37E4B"/>
    <w:rsid w:val="00E41B62"/>
    <w:rsid w:val="00E521D6"/>
    <w:rsid w:val="00E52F78"/>
    <w:rsid w:val="00E546C3"/>
    <w:rsid w:val="00E60709"/>
    <w:rsid w:val="00E6349D"/>
    <w:rsid w:val="00E6636D"/>
    <w:rsid w:val="00E70D75"/>
    <w:rsid w:val="00E80C75"/>
    <w:rsid w:val="00E95DF2"/>
    <w:rsid w:val="00E96CF8"/>
    <w:rsid w:val="00EA234F"/>
    <w:rsid w:val="00EA3E78"/>
    <w:rsid w:val="00EA41CA"/>
    <w:rsid w:val="00EA5BAF"/>
    <w:rsid w:val="00EA7095"/>
    <w:rsid w:val="00ED7C4E"/>
    <w:rsid w:val="00EF5904"/>
    <w:rsid w:val="00F00B08"/>
    <w:rsid w:val="00F05DA2"/>
    <w:rsid w:val="00F1021B"/>
    <w:rsid w:val="00F12E74"/>
    <w:rsid w:val="00F12F72"/>
    <w:rsid w:val="00F1569F"/>
    <w:rsid w:val="00F247E5"/>
    <w:rsid w:val="00F319EA"/>
    <w:rsid w:val="00F32344"/>
    <w:rsid w:val="00F34FDC"/>
    <w:rsid w:val="00F350C8"/>
    <w:rsid w:val="00F40AE8"/>
    <w:rsid w:val="00F42894"/>
    <w:rsid w:val="00F431C9"/>
    <w:rsid w:val="00F44619"/>
    <w:rsid w:val="00F45228"/>
    <w:rsid w:val="00F5661F"/>
    <w:rsid w:val="00F60CBB"/>
    <w:rsid w:val="00F61C25"/>
    <w:rsid w:val="00F67297"/>
    <w:rsid w:val="00F74BE3"/>
    <w:rsid w:val="00F75343"/>
    <w:rsid w:val="00F76319"/>
    <w:rsid w:val="00F81328"/>
    <w:rsid w:val="00F82104"/>
    <w:rsid w:val="00F86FE6"/>
    <w:rsid w:val="00F9107B"/>
    <w:rsid w:val="00F96AC8"/>
    <w:rsid w:val="00F971EB"/>
    <w:rsid w:val="00F97D68"/>
    <w:rsid w:val="00FA2250"/>
    <w:rsid w:val="00FA5635"/>
    <w:rsid w:val="00FA7491"/>
    <w:rsid w:val="00FB0CB7"/>
    <w:rsid w:val="00FB10EC"/>
    <w:rsid w:val="00FB53E4"/>
    <w:rsid w:val="00FB76F0"/>
    <w:rsid w:val="00FC3892"/>
    <w:rsid w:val="00FC7C1A"/>
    <w:rsid w:val="00FE25C1"/>
    <w:rsid w:val="00FE2FA5"/>
    <w:rsid w:val="00FF1736"/>
    <w:rsid w:val="00FF2D18"/>
    <w:rsid w:val="00FF403A"/>
    <w:rsid w:val="00FF75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D5074"/>
  <w15:docId w15:val="{223EED1B-7EBE-4DB5-BB4C-2A20231AB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en-CA"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C75"/>
    <w:rPr>
      <w:lang w:val="en-US" w:eastAsia="en-US"/>
    </w:rPr>
  </w:style>
  <w:style w:type="paragraph" w:styleId="Heading1">
    <w:name w:val="heading 1"/>
    <w:basedOn w:val="Normal"/>
    <w:next w:val="Normal"/>
    <w:link w:val="Heading1Char"/>
    <w:uiPriority w:val="9"/>
    <w:qFormat/>
    <w:rsid w:val="00E80C75"/>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E80C75"/>
    <w:pPr>
      <w:keepNext/>
      <w:jc w:val="center"/>
      <w:outlineLvl w:val="1"/>
    </w:pPr>
    <w:rPr>
      <w:rFonts w:ascii="$ Benguiat_Bold" w:hAnsi="$ Benguiat_Bold"/>
      <w:b/>
      <w:sz w:val="132"/>
    </w:rPr>
  </w:style>
  <w:style w:type="paragraph" w:styleId="Heading3">
    <w:name w:val="heading 3"/>
    <w:basedOn w:val="Normal"/>
    <w:next w:val="Normal"/>
    <w:uiPriority w:val="9"/>
    <w:semiHidden/>
    <w:unhideWhenUsed/>
    <w:qFormat/>
    <w:rsid w:val="00E80C75"/>
    <w:pPr>
      <w:keepNext/>
      <w:jc w:val="center"/>
      <w:outlineLvl w:val="2"/>
    </w:pPr>
    <w:rPr>
      <w:rFonts w:ascii="$Caslon" w:hAnsi="$Caslon"/>
      <w:b/>
    </w:rPr>
  </w:style>
  <w:style w:type="paragraph" w:styleId="Heading4">
    <w:name w:val="heading 4"/>
    <w:basedOn w:val="Normal"/>
    <w:next w:val="Normal"/>
    <w:uiPriority w:val="9"/>
    <w:semiHidden/>
    <w:unhideWhenUsed/>
    <w:qFormat/>
    <w:rsid w:val="00E80C75"/>
    <w:pPr>
      <w:keepNext/>
      <w:jc w:val="center"/>
      <w:outlineLvl w:val="3"/>
    </w:pPr>
    <w:rPr>
      <w:rFonts w:ascii="$Caslon" w:hAnsi="$Caslon"/>
      <w:b/>
      <w:sz w:val="26"/>
    </w:rPr>
  </w:style>
  <w:style w:type="paragraph" w:styleId="Heading5">
    <w:name w:val="heading 5"/>
    <w:basedOn w:val="Normal"/>
    <w:next w:val="Normal"/>
    <w:uiPriority w:val="9"/>
    <w:semiHidden/>
    <w:unhideWhenUsed/>
    <w:qFormat/>
    <w:rsid w:val="00E80C75"/>
    <w:pPr>
      <w:keepNext/>
      <w:jc w:val="center"/>
      <w:outlineLvl w:val="4"/>
    </w:pPr>
    <w:rPr>
      <w:rFonts w:ascii="$Caslon" w:hAnsi="$Caslon"/>
      <w:sz w:val="24"/>
    </w:rPr>
  </w:style>
  <w:style w:type="paragraph" w:styleId="Heading6">
    <w:name w:val="heading 6"/>
    <w:basedOn w:val="Normal"/>
    <w:next w:val="Normal"/>
    <w:uiPriority w:val="9"/>
    <w:semiHidden/>
    <w:unhideWhenUsed/>
    <w:qFormat/>
    <w:rsid w:val="00E80C75"/>
    <w:pPr>
      <w:keepNext/>
      <w:jc w:val="center"/>
      <w:outlineLvl w:val="5"/>
    </w:pPr>
    <w:rPr>
      <w:rFonts w:ascii="$Caslon" w:hAnsi="$Caslon"/>
      <w:b/>
      <w:sz w:val="22"/>
    </w:rPr>
  </w:style>
  <w:style w:type="paragraph" w:styleId="Heading7">
    <w:name w:val="heading 7"/>
    <w:basedOn w:val="Normal"/>
    <w:next w:val="Normal"/>
    <w:qFormat/>
    <w:rsid w:val="00E80C75"/>
    <w:pPr>
      <w:keepNext/>
      <w:jc w:val="center"/>
      <w:outlineLvl w:val="6"/>
    </w:pPr>
    <w:rPr>
      <w:rFonts w:ascii="Garamond" w:hAnsi="Garamond"/>
      <w:b/>
      <w:sz w:val="28"/>
    </w:rPr>
  </w:style>
  <w:style w:type="paragraph" w:styleId="Heading8">
    <w:name w:val="heading 8"/>
    <w:basedOn w:val="Normal"/>
    <w:next w:val="Normal"/>
    <w:qFormat/>
    <w:rsid w:val="00E80C75"/>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B20910"/>
    <w:pPr>
      <w:spacing w:line="360" w:lineRule="auto"/>
      <w:ind w:firstLine="0"/>
      <w:jc w:val="center"/>
    </w:pPr>
    <w:rPr>
      <w:b/>
      <w:bCs/>
      <w:sz w:val="28"/>
      <w:szCs w:val="24"/>
      <w:lang w:val="ro-RO"/>
    </w:rPr>
  </w:style>
  <w:style w:type="paragraph" w:styleId="BalloonText">
    <w:name w:val="Balloon Text"/>
    <w:basedOn w:val="Normal"/>
    <w:link w:val="BalloonTextChar"/>
    <w:uiPriority w:val="99"/>
    <w:rsid w:val="004E1000"/>
    <w:rPr>
      <w:rFonts w:ascii="Tahoma" w:hAnsi="Tahoma"/>
      <w:sz w:val="16"/>
      <w:szCs w:val="16"/>
    </w:rPr>
  </w:style>
  <w:style w:type="character" w:customStyle="1" w:styleId="BalloonTextChar">
    <w:name w:val="Balloon Text Char"/>
    <w:link w:val="BalloonText"/>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aliases w:val="Знак, Знак,webb,webb Знак Знак,Знак2,Обычный (веб) Знак2,Обычный (веб) Знак1 Знак,Обычный (веб) Знак Знак Знак,Знак Знак Знак Знак,Знак Знак1 Знак,Обычный (веб) Знак Знак1,Знак Знак2,Текст сноски1,Normal (Web) Char Char"/>
    <w:basedOn w:val="Normal"/>
    <w:link w:val="NormalWebChar"/>
    <w:uiPriority w:val="99"/>
    <w:unhideWhenUsed/>
    <w:qFormat/>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rsid w:val="00A56041"/>
    <w:pPr>
      <w:ind w:firstLine="0"/>
      <w:jc w:val="center"/>
    </w:pPr>
    <w:rPr>
      <w:b/>
      <w:bCs/>
      <w:sz w:val="24"/>
      <w:szCs w:val="24"/>
      <w:lang w:val="ru-RU" w:eastAsia="ru-RU"/>
    </w:rPr>
  </w:style>
  <w:style w:type="paragraph" w:styleId="Header">
    <w:name w:val="header"/>
    <w:basedOn w:val="Normal"/>
    <w:link w:val="HeaderChar"/>
    <w:uiPriority w:val="99"/>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uiPriority w:val="99"/>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HotarirePunct1,Citation List,List Paragraph (numbered (a)),References,ReferencesCxSpLast,lp1,Normal 2,Colorful List - Accent 12,Main numbered paragraph,Bullets,Source,Resume Title,List_Paragraph,Multilevel para_II,List Paragraph1"/>
    <w:basedOn w:val="Normal"/>
    <w:link w:val="ListParagraphChar"/>
    <w:uiPriority w:val="34"/>
    <w:qFormat/>
    <w:rsid w:val="009E20E6"/>
    <w:pPr>
      <w:ind w:left="720"/>
      <w:contextualSpacing/>
    </w:pPr>
  </w:style>
  <w:style w:type="character" w:styleId="PageNumber">
    <w:name w:val="page number"/>
    <w:basedOn w:val="DefaultParagraphFon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sid w:val="00E216C5"/>
    <w:rPr>
      <w:sz w:val="16"/>
      <w:szCs w:val="16"/>
    </w:rPr>
  </w:style>
  <w:style w:type="paragraph" w:styleId="CommentText">
    <w:name w:val="annotation text"/>
    <w:basedOn w:val="Normal"/>
    <w:link w:val="CommentTextChar"/>
    <w:uiPriority w:val="99"/>
    <w:rsid w:val="00E216C5"/>
    <w:pPr>
      <w:ind w:firstLine="0"/>
      <w:jc w:val="left"/>
    </w:pPr>
    <w:rPr>
      <w:lang w:val="ro-RO" w:eastAsia="ru-RU"/>
    </w:rPr>
  </w:style>
  <w:style w:type="character" w:customStyle="1" w:styleId="CommentTextChar">
    <w:name w:val="Comment Text Char"/>
    <w:basedOn w:val="DefaultParagraphFont"/>
    <w:link w:val="CommentText"/>
    <w:uiPriority w:val="99"/>
    <w:rsid w:val="00E216C5"/>
    <w:rPr>
      <w:lang w:val="ro-RO"/>
    </w:rPr>
  </w:style>
  <w:style w:type="paragraph" w:styleId="CommentSubject">
    <w:name w:val="annotation subject"/>
    <w:basedOn w:val="CommentText"/>
    <w:next w:val="CommentText"/>
    <w:link w:val="CommentSubjectChar"/>
    <w:uiPriority w:val="99"/>
    <w:rsid w:val="00E216C5"/>
    <w:rPr>
      <w:b/>
      <w:bCs/>
    </w:rPr>
  </w:style>
  <w:style w:type="character" w:customStyle="1" w:styleId="CommentSubjectChar">
    <w:name w:val="Comment Subject Char"/>
    <w:basedOn w:val="CommentTextChar"/>
    <w:link w:val="CommentSubject"/>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EA7735"/>
    <w:rPr>
      <w:rFonts w:ascii="Times New Roman" w:hAnsi="Times New Roman" w:cs="Times New Roman"/>
      <w:sz w:val="24"/>
      <w:szCs w:val="24"/>
    </w:rPr>
  </w:style>
  <w:style w:type="character" w:customStyle="1" w:styleId="a">
    <w:name w:val="Основной текст_"/>
    <w:basedOn w:val="DefaultParagraphFont"/>
    <w:link w:val="1"/>
    <w:rsid w:val="0098770E"/>
    <w:rPr>
      <w:spacing w:val="10"/>
      <w:sz w:val="23"/>
      <w:szCs w:val="23"/>
      <w:shd w:val="clear" w:color="auto" w:fill="FFFFFF"/>
    </w:rPr>
  </w:style>
  <w:style w:type="paragraph" w:customStyle="1" w:styleId="1">
    <w:name w:val="Основной текст1"/>
    <w:basedOn w:val="Normal"/>
    <w:link w:val="a"/>
    <w:rsid w:val="0098770E"/>
    <w:pPr>
      <w:widowControl w:val="0"/>
      <w:shd w:val="clear" w:color="auto" w:fill="FFFFFF"/>
      <w:spacing w:line="341" w:lineRule="exact"/>
      <w:ind w:firstLine="0"/>
    </w:pPr>
    <w:rPr>
      <w:spacing w:val="10"/>
      <w:sz w:val="23"/>
      <w:szCs w:val="23"/>
      <w:lang w:val="ru-RU" w:eastAsia="ru-RU"/>
    </w:rPr>
  </w:style>
  <w:style w:type="paragraph" w:customStyle="1" w:styleId="cp">
    <w:name w:val="cp"/>
    <w:basedOn w:val="Normal"/>
    <w:rsid w:val="00B20910"/>
    <w:pPr>
      <w:ind w:firstLine="0"/>
      <w:jc w:val="center"/>
    </w:pPr>
    <w:rPr>
      <w:b/>
      <w:bCs/>
      <w:sz w:val="24"/>
      <w:szCs w:val="24"/>
      <w:lang w:val="ro-RO" w:eastAsia="en-GB"/>
    </w:rPr>
  </w:style>
  <w:style w:type="paragraph" w:customStyle="1" w:styleId="nt">
    <w:name w:val="nt"/>
    <w:basedOn w:val="Normal"/>
    <w:rsid w:val="00B20910"/>
    <w:pPr>
      <w:ind w:left="567" w:right="567" w:hanging="567"/>
    </w:pPr>
    <w:rPr>
      <w:i/>
      <w:iCs/>
      <w:color w:val="663300"/>
      <w:lang w:val="ro-RO" w:eastAsia="en-GB"/>
    </w:rPr>
  </w:style>
  <w:style w:type="paragraph" w:customStyle="1" w:styleId="md">
    <w:name w:val="md"/>
    <w:basedOn w:val="Normal"/>
    <w:rsid w:val="00B20910"/>
    <w:pPr>
      <w:ind w:firstLine="567"/>
    </w:pPr>
    <w:rPr>
      <w:i/>
      <w:iCs/>
      <w:color w:val="663300"/>
      <w:lang w:val="ro-RO" w:eastAsia="en-GB"/>
    </w:rPr>
  </w:style>
  <w:style w:type="paragraph" w:customStyle="1" w:styleId="rg">
    <w:name w:val="rg"/>
    <w:basedOn w:val="Normal"/>
    <w:rsid w:val="00B20910"/>
    <w:pPr>
      <w:ind w:firstLine="0"/>
      <w:jc w:val="right"/>
    </w:pPr>
    <w:rPr>
      <w:sz w:val="24"/>
      <w:szCs w:val="24"/>
      <w:lang w:val="ro-RO" w:eastAsia="en-GB"/>
    </w:rPr>
  </w:style>
  <w:style w:type="paragraph" w:customStyle="1" w:styleId="lf">
    <w:name w:val="lf"/>
    <w:basedOn w:val="Normal"/>
    <w:rsid w:val="00B20910"/>
    <w:pPr>
      <w:ind w:firstLine="0"/>
      <w:jc w:val="left"/>
    </w:pPr>
    <w:rPr>
      <w:sz w:val="24"/>
      <w:szCs w:val="24"/>
      <w:lang w:val="ro-RO" w:eastAsia="en-GB"/>
    </w:rPr>
  </w:style>
  <w:style w:type="character" w:styleId="Hyperlink">
    <w:name w:val="Hyperlink"/>
    <w:basedOn w:val="DefaultParagraphFont"/>
    <w:uiPriority w:val="99"/>
    <w:unhideWhenUsed/>
    <w:rsid w:val="00B20910"/>
    <w:rPr>
      <w:color w:val="0000FF"/>
      <w:u w:val="single"/>
    </w:rPr>
  </w:style>
  <w:style w:type="paragraph" w:styleId="BodyText3">
    <w:name w:val="Body Text 3"/>
    <w:basedOn w:val="Normal"/>
    <w:link w:val="BodyText3Char"/>
    <w:uiPriority w:val="99"/>
    <w:semiHidden/>
    <w:unhideWhenUsed/>
    <w:rsid w:val="00B20910"/>
    <w:pPr>
      <w:spacing w:after="120"/>
      <w:ind w:firstLine="0"/>
      <w:jc w:val="left"/>
    </w:pPr>
    <w:rPr>
      <w:sz w:val="16"/>
      <w:szCs w:val="16"/>
    </w:rPr>
  </w:style>
  <w:style w:type="character" w:customStyle="1" w:styleId="BodyText3Char">
    <w:name w:val="Body Text 3 Char"/>
    <w:basedOn w:val="DefaultParagraphFont"/>
    <w:link w:val="BodyText3"/>
    <w:uiPriority w:val="99"/>
    <w:semiHidden/>
    <w:rsid w:val="00B20910"/>
    <w:rPr>
      <w:sz w:val="16"/>
      <w:szCs w:val="16"/>
      <w:lang w:val="en-US" w:eastAsia="en-US"/>
    </w:rPr>
  </w:style>
  <w:style w:type="paragraph" w:customStyle="1" w:styleId="a0">
    <w:name w:val="Îáû÷íûé"/>
    <w:rsid w:val="00B20910"/>
    <w:pPr>
      <w:overflowPunct w:val="0"/>
      <w:autoSpaceDE w:val="0"/>
      <w:autoSpaceDN w:val="0"/>
      <w:adjustRightInd w:val="0"/>
      <w:textAlignment w:val="baseline"/>
    </w:pPr>
    <w:rPr>
      <w:rFonts w:ascii="AV Times" w:hAnsi="AV Times"/>
      <w:sz w:val="22"/>
      <w:lang w:eastAsia="en-US"/>
    </w:rPr>
  </w:style>
  <w:style w:type="character" w:customStyle="1" w:styleId="2">
    <w:name w:val="Основной текст (2)_"/>
    <w:basedOn w:val="DefaultParagraphFont"/>
    <w:link w:val="20"/>
    <w:rsid w:val="00B20910"/>
    <w:rPr>
      <w:rFonts w:ascii="SimSun" w:eastAsia="SimSun" w:hAnsi="SimSun" w:cs="SimSun"/>
      <w:sz w:val="8"/>
      <w:szCs w:val="8"/>
      <w:shd w:val="clear" w:color="auto" w:fill="FFFFFF"/>
    </w:rPr>
  </w:style>
  <w:style w:type="paragraph" w:customStyle="1" w:styleId="20">
    <w:name w:val="Основной текст (2)"/>
    <w:basedOn w:val="Normal"/>
    <w:link w:val="2"/>
    <w:rsid w:val="00B20910"/>
    <w:pPr>
      <w:widowControl w:val="0"/>
      <w:shd w:val="clear" w:color="auto" w:fill="FFFFFF"/>
      <w:spacing w:line="0" w:lineRule="atLeast"/>
      <w:ind w:firstLine="0"/>
      <w:jc w:val="left"/>
    </w:pPr>
    <w:rPr>
      <w:rFonts w:ascii="SimSun" w:eastAsia="SimSun" w:hAnsi="SimSun" w:cs="SimSun"/>
      <w:sz w:val="8"/>
      <w:szCs w:val="8"/>
      <w:lang w:val="ru-RU" w:eastAsia="ru-RU"/>
    </w:rPr>
  </w:style>
  <w:style w:type="paragraph" w:styleId="Revision">
    <w:name w:val="Revision"/>
    <w:hidden/>
    <w:uiPriority w:val="99"/>
    <w:semiHidden/>
    <w:rsid w:val="00B20910"/>
    <w:rPr>
      <w:rFonts w:asciiTheme="minorHAnsi" w:eastAsiaTheme="minorHAnsi" w:hAnsiTheme="minorHAnsi" w:cstheme="minorBidi"/>
      <w:sz w:val="22"/>
      <w:szCs w:val="22"/>
      <w:lang w:val="en-GB" w:eastAsia="en-US"/>
    </w:rPr>
  </w:style>
  <w:style w:type="paragraph" w:styleId="BodyTextIndent">
    <w:name w:val="Body Text Indent"/>
    <w:basedOn w:val="Normal"/>
    <w:link w:val="BodyTextIndentChar"/>
    <w:uiPriority w:val="99"/>
    <w:unhideWhenUsed/>
    <w:rsid w:val="00B20910"/>
    <w:pPr>
      <w:spacing w:after="120" w:line="259" w:lineRule="auto"/>
      <w:ind w:left="360" w:firstLine="0"/>
      <w:jc w:val="left"/>
    </w:pPr>
    <w:rPr>
      <w:rFonts w:asciiTheme="minorHAnsi" w:eastAsiaTheme="minorHAnsi" w:hAnsiTheme="minorHAnsi" w:cstheme="minorBidi"/>
      <w:sz w:val="22"/>
      <w:szCs w:val="22"/>
      <w:lang w:val="ro-RO"/>
    </w:rPr>
  </w:style>
  <w:style w:type="character" w:customStyle="1" w:styleId="BodyTextIndentChar">
    <w:name w:val="Body Text Indent Char"/>
    <w:basedOn w:val="DefaultParagraphFont"/>
    <w:link w:val="BodyTextIndent"/>
    <w:uiPriority w:val="99"/>
    <w:rsid w:val="00B20910"/>
    <w:rPr>
      <w:rFonts w:asciiTheme="minorHAnsi" w:eastAsiaTheme="minorHAnsi" w:hAnsiTheme="minorHAnsi" w:cstheme="minorBidi"/>
      <w:sz w:val="22"/>
      <w:szCs w:val="22"/>
      <w:lang w:val="ro-RO" w:eastAsia="en-US"/>
    </w:rPr>
  </w:style>
  <w:style w:type="character" w:customStyle="1" w:styleId="Heading1Char">
    <w:name w:val="Heading 1 Char"/>
    <w:basedOn w:val="DefaultParagraphFont"/>
    <w:link w:val="Heading1"/>
    <w:rsid w:val="00B20910"/>
    <w:rPr>
      <w:rFonts w:ascii="Arial" w:hAnsi="Arial"/>
      <w:b/>
      <w:kern w:val="28"/>
      <w:sz w:val="28"/>
      <w:lang w:val="en-US" w:eastAsia="en-US"/>
    </w:rPr>
  </w:style>
  <w:style w:type="character" w:customStyle="1" w:styleId="NormalWebChar">
    <w:name w:val="Normal (Web) Char"/>
    <w:aliases w:val="Знак Char, Знак Char,webb Char,webb Знак Знак Char,Знак2 Char,Обычный (веб) Знак2 Char,Обычный (веб) Знак1 Знак Char,Обычный (веб) Знак Знак Знак Char,Знак Знак Знак Знак Char,Знак Знак1 Знак Char,Обычный (веб) Знак Знак1 Char"/>
    <w:basedOn w:val="DefaultParagraphFont"/>
    <w:link w:val="NormalWeb"/>
    <w:uiPriority w:val="99"/>
    <w:rsid w:val="00B20910"/>
    <w:rPr>
      <w:sz w:val="24"/>
      <w:szCs w:val="24"/>
    </w:rPr>
  </w:style>
  <w:style w:type="character" w:customStyle="1" w:styleId="docbody">
    <w:name w:val="doc_body"/>
    <w:basedOn w:val="DefaultParagraphFont"/>
    <w:rsid w:val="00B20910"/>
  </w:style>
  <w:style w:type="character" w:customStyle="1" w:styleId="TitleChar">
    <w:name w:val="Title Char"/>
    <w:basedOn w:val="DefaultParagraphFont"/>
    <w:link w:val="Title"/>
    <w:rsid w:val="00B20910"/>
    <w:rPr>
      <w:b/>
      <w:bCs/>
      <w:sz w:val="28"/>
      <w:szCs w:val="24"/>
      <w:lang w:val="ro-RO" w:eastAsia="en-US"/>
    </w:rPr>
  </w:style>
  <w:style w:type="paragraph" w:customStyle="1" w:styleId="Default">
    <w:name w:val="Default"/>
    <w:rsid w:val="00B20910"/>
    <w:pPr>
      <w:autoSpaceDE w:val="0"/>
      <w:autoSpaceDN w:val="0"/>
      <w:adjustRightInd w:val="0"/>
    </w:pPr>
    <w:rPr>
      <w:color w:val="000000"/>
      <w:sz w:val="24"/>
      <w:szCs w:val="24"/>
    </w:rPr>
  </w:style>
  <w:style w:type="character" w:customStyle="1" w:styleId="a1">
    <w:name w:val="a"/>
    <w:basedOn w:val="DefaultParagraphFont"/>
    <w:rsid w:val="00B20910"/>
  </w:style>
  <w:style w:type="character" w:customStyle="1" w:styleId="l7">
    <w:name w:val="l7"/>
    <w:basedOn w:val="DefaultParagraphFont"/>
    <w:rsid w:val="00B20910"/>
  </w:style>
  <w:style w:type="character" w:customStyle="1" w:styleId="l6">
    <w:name w:val="l6"/>
    <w:basedOn w:val="DefaultParagraphFont"/>
    <w:rsid w:val="00B20910"/>
  </w:style>
  <w:style w:type="character" w:customStyle="1" w:styleId="l8">
    <w:name w:val="l8"/>
    <w:basedOn w:val="DefaultParagraphFont"/>
    <w:rsid w:val="00B20910"/>
  </w:style>
  <w:style w:type="paragraph" w:customStyle="1" w:styleId="21">
    <w:name w:val="Основной текст с отступом 21"/>
    <w:basedOn w:val="Normal"/>
    <w:rsid w:val="00B20910"/>
    <w:pPr>
      <w:suppressAutoHyphens/>
      <w:ind w:firstLine="708"/>
    </w:pPr>
    <w:rPr>
      <w:sz w:val="28"/>
      <w:szCs w:val="24"/>
      <w:lang w:val="ro-RO" w:eastAsia="ar-SA"/>
    </w:rPr>
  </w:style>
  <w:style w:type="character" w:customStyle="1" w:styleId="Bodytext2">
    <w:name w:val="Body text (2)_"/>
    <w:basedOn w:val="DefaultParagraphFont"/>
    <w:link w:val="Bodytext20"/>
    <w:rsid w:val="00B20910"/>
    <w:rPr>
      <w:shd w:val="clear" w:color="auto" w:fill="FFFFFF"/>
    </w:rPr>
  </w:style>
  <w:style w:type="character" w:customStyle="1" w:styleId="Bodytext5">
    <w:name w:val="Body text (5)_"/>
    <w:basedOn w:val="DefaultParagraphFont"/>
    <w:link w:val="Bodytext50"/>
    <w:rsid w:val="00B20910"/>
    <w:rPr>
      <w:b/>
      <w:bCs/>
      <w:shd w:val="clear" w:color="auto" w:fill="FFFFFF"/>
    </w:rPr>
  </w:style>
  <w:style w:type="character" w:customStyle="1" w:styleId="Bodytext2Bold">
    <w:name w:val="Body text (2) + Bold"/>
    <w:basedOn w:val="Bodytext2"/>
    <w:rsid w:val="00B20910"/>
    <w:rPr>
      <w:b/>
      <w:bCs/>
      <w:color w:val="000000"/>
      <w:spacing w:val="0"/>
      <w:w w:val="100"/>
      <w:position w:val="0"/>
      <w:shd w:val="clear" w:color="auto" w:fill="FFFFFF"/>
      <w:lang w:val="ro-RO" w:eastAsia="ro-RO" w:bidi="ro-RO"/>
    </w:rPr>
  </w:style>
  <w:style w:type="character" w:customStyle="1" w:styleId="Bodytext2Italic">
    <w:name w:val="Body text (2) + Italic"/>
    <w:basedOn w:val="Bodytext2"/>
    <w:rsid w:val="00B20910"/>
    <w:rPr>
      <w:i/>
      <w:iCs/>
      <w:color w:val="000000"/>
      <w:spacing w:val="0"/>
      <w:w w:val="100"/>
      <w:position w:val="0"/>
      <w:shd w:val="clear" w:color="auto" w:fill="FFFFFF"/>
      <w:lang w:val="ro-RO" w:eastAsia="ro-RO" w:bidi="ro-RO"/>
    </w:rPr>
  </w:style>
  <w:style w:type="character" w:customStyle="1" w:styleId="Bodytext7">
    <w:name w:val="Body text (7)_"/>
    <w:basedOn w:val="DefaultParagraphFont"/>
    <w:link w:val="Bodytext70"/>
    <w:rsid w:val="00B20910"/>
    <w:rPr>
      <w:i/>
      <w:iCs/>
      <w:shd w:val="clear" w:color="auto" w:fill="FFFFFF"/>
    </w:rPr>
  </w:style>
  <w:style w:type="character" w:customStyle="1" w:styleId="Bodytext5Spacing2pt">
    <w:name w:val="Body text (5) + Spacing 2 pt"/>
    <w:basedOn w:val="Bodytext5"/>
    <w:rsid w:val="00B20910"/>
    <w:rPr>
      <w:b/>
      <w:bCs/>
      <w:color w:val="000000"/>
      <w:spacing w:val="50"/>
      <w:w w:val="100"/>
      <w:position w:val="0"/>
      <w:shd w:val="clear" w:color="auto" w:fill="FFFFFF"/>
      <w:lang w:val="ro-RO" w:eastAsia="ro-RO" w:bidi="ro-RO"/>
    </w:rPr>
  </w:style>
  <w:style w:type="character" w:customStyle="1" w:styleId="Bodytext2Corbel">
    <w:name w:val="Body text (2) + Corbel"/>
    <w:aliases w:val="10 pt,Scale 70%"/>
    <w:basedOn w:val="Bodytext2"/>
    <w:rsid w:val="00B20910"/>
    <w:rPr>
      <w:rFonts w:ascii="Corbel" w:eastAsia="Corbel" w:hAnsi="Corbel" w:cs="Corbel"/>
      <w:color w:val="000000"/>
      <w:spacing w:val="0"/>
      <w:w w:val="70"/>
      <w:position w:val="0"/>
      <w:sz w:val="20"/>
      <w:szCs w:val="20"/>
      <w:shd w:val="clear" w:color="auto" w:fill="FFFFFF"/>
      <w:lang w:val="ro-RO" w:eastAsia="ro-RO" w:bidi="ro-RO"/>
    </w:rPr>
  </w:style>
  <w:style w:type="character" w:customStyle="1" w:styleId="Bodytext7NotItalic">
    <w:name w:val="Body text (7) + Not Italic"/>
    <w:basedOn w:val="Bodytext7"/>
    <w:rsid w:val="00B20910"/>
    <w:rPr>
      <w:i/>
      <w:iCs/>
      <w:color w:val="000000"/>
      <w:spacing w:val="0"/>
      <w:w w:val="100"/>
      <w:position w:val="0"/>
      <w:shd w:val="clear" w:color="auto" w:fill="FFFFFF"/>
      <w:lang w:val="ro-RO" w:eastAsia="ro-RO" w:bidi="ro-RO"/>
    </w:rPr>
  </w:style>
  <w:style w:type="paragraph" w:customStyle="1" w:styleId="Bodytext20">
    <w:name w:val="Body text (2)"/>
    <w:basedOn w:val="Normal"/>
    <w:link w:val="Bodytext2"/>
    <w:rsid w:val="00B20910"/>
    <w:pPr>
      <w:widowControl w:val="0"/>
      <w:shd w:val="clear" w:color="auto" w:fill="FFFFFF"/>
      <w:spacing w:line="259" w:lineRule="exact"/>
      <w:ind w:hanging="1440"/>
      <w:jc w:val="left"/>
    </w:pPr>
    <w:rPr>
      <w:lang w:val="ru-RU" w:eastAsia="ru-RU"/>
    </w:rPr>
  </w:style>
  <w:style w:type="paragraph" w:customStyle="1" w:styleId="Bodytext50">
    <w:name w:val="Body text (5)"/>
    <w:basedOn w:val="Normal"/>
    <w:link w:val="Bodytext5"/>
    <w:rsid w:val="00B20910"/>
    <w:pPr>
      <w:widowControl w:val="0"/>
      <w:shd w:val="clear" w:color="auto" w:fill="FFFFFF"/>
      <w:spacing w:line="0" w:lineRule="atLeast"/>
      <w:ind w:firstLine="0"/>
      <w:jc w:val="center"/>
    </w:pPr>
    <w:rPr>
      <w:b/>
      <w:bCs/>
      <w:lang w:val="ru-RU" w:eastAsia="ru-RU"/>
    </w:rPr>
  </w:style>
  <w:style w:type="paragraph" w:customStyle="1" w:styleId="Bodytext70">
    <w:name w:val="Body text (7)"/>
    <w:basedOn w:val="Normal"/>
    <w:link w:val="Bodytext7"/>
    <w:rsid w:val="00B20910"/>
    <w:pPr>
      <w:widowControl w:val="0"/>
      <w:shd w:val="clear" w:color="auto" w:fill="FFFFFF"/>
      <w:spacing w:line="256" w:lineRule="exact"/>
      <w:ind w:firstLine="0"/>
    </w:pPr>
    <w:rPr>
      <w:i/>
      <w:iCs/>
      <w:lang w:val="ru-RU" w:eastAsia="ru-RU"/>
    </w:rPr>
  </w:style>
  <w:style w:type="paragraph" w:styleId="BodyTextIndent2">
    <w:name w:val="Body Text Indent 2"/>
    <w:basedOn w:val="Normal"/>
    <w:link w:val="BodyTextIndent2Char"/>
    <w:uiPriority w:val="99"/>
    <w:semiHidden/>
    <w:unhideWhenUsed/>
    <w:rsid w:val="00B20910"/>
    <w:pPr>
      <w:spacing w:after="120" w:line="480" w:lineRule="auto"/>
      <w:ind w:left="360" w:firstLine="0"/>
      <w:jc w:val="left"/>
    </w:pPr>
    <w:rPr>
      <w:rFonts w:asciiTheme="minorHAnsi" w:eastAsiaTheme="minorHAnsi" w:hAnsiTheme="minorHAnsi" w:cstheme="minorBidi"/>
      <w:sz w:val="22"/>
      <w:szCs w:val="22"/>
      <w:lang w:val="ro-RO"/>
    </w:rPr>
  </w:style>
  <w:style w:type="character" w:customStyle="1" w:styleId="BodyTextIndent2Char">
    <w:name w:val="Body Text Indent 2 Char"/>
    <w:basedOn w:val="DefaultParagraphFont"/>
    <w:link w:val="BodyTextIndent2"/>
    <w:uiPriority w:val="99"/>
    <w:semiHidden/>
    <w:rsid w:val="00B20910"/>
    <w:rPr>
      <w:rFonts w:asciiTheme="minorHAnsi" w:eastAsiaTheme="minorHAnsi" w:hAnsiTheme="minorHAnsi" w:cstheme="minorBidi"/>
      <w:sz w:val="22"/>
      <w:szCs w:val="22"/>
      <w:lang w:val="ro-RO" w:eastAsia="en-US"/>
    </w:rPr>
  </w:style>
  <w:style w:type="character" w:customStyle="1" w:styleId="Heading2Char">
    <w:name w:val="Heading 2 Char"/>
    <w:basedOn w:val="DefaultParagraphFont"/>
    <w:link w:val="Heading2"/>
    <w:uiPriority w:val="9"/>
    <w:rsid w:val="00B20910"/>
    <w:rPr>
      <w:rFonts w:ascii="$ Benguiat_Bold" w:hAnsi="$ Benguiat_Bold"/>
      <w:b/>
      <w:sz w:val="132"/>
      <w:lang w:eastAsia="en-US"/>
    </w:rPr>
  </w:style>
  <w:style w:type="paragraph" w:styleId="BodyText">
    <w:name w:val="Body Text"/>
    <w:basedOn w:val="Normal"/>
    <w:link w:val="BodyTextChar"/>
    <w:unhideWhenUsed/>
    <w:rsid w:val="00B20910"/>
    <w:pPr>
      <w:spacing w:after="120" w:line="259" w:lineRule="auto"/>
      <w:ind w:firstLine="0"/>
      <w:jc w:val="left"/>
    </w:pPr>
    <w:rPr>
      <w:rFonts w:asciiTheme="minorHAnsi" w:eastAsiaTheme="minorHAnsi" w:hAnsiTheme="minorHAnsi" w:cstheme="minorBidi"/>
      <w:sz w:val="22"/>
      <w:szCs w:val="22"/>
      <w:lang w:val="ro-RO"/>
    </w:rPr>
  </w:style>
  <w:style w:type="character" w:customStyle="1" w:styleId="BodyTextChar">
    <w:name w:val="Body Text Char"/>
    <w:basedOn w:val="DefaultParagraphFont"/>
    <w:link w:val="BodyText"/>
    <w:rsid w:val="00B20910"/>
    <w:rPr>
      <w:rFonts w:asciiTheme="minorHAnsi" w:eastAsiaTheme="minorHAnsi" w:hAnsiTheme="minorHAnsi" w:cstheme="minorBidi"/>
      <w:sz w:val="22"/>
      <w:szCs w:val="22"/>
      <w:lang w:val="ro-RO" w:eastAsia="en-US"/>
    </w:rPr>
  </w:style>
  <w:style w:type="character" w:customStyle="1" w:styleId="Bodytext14">
    <w:name w:val="Body text (14)_"/>
    <w:basedOn w:val="DefaultParagraphFont"/>
    <w:link w:val="Bodytext140"/>
    <w:rsid w:val="00B20910"/>
    <w:rPr>
      <w:spacing w:val="20"/>
      <w:sz w:val="28"/>
      <w:szCs w:val="28"/>
      <w:shd w:val="clear" w:color="auto" w:fill="FFFFFF"/>
    </w:rPr>
  </w:style>
  <w:style w:type="paragraph" w:customStyle="1" w:styleId="Bodytext140">
    <w:name w:val="Body text (14)"/>
    <w:basedOn w:val="Normal"/>
    <w:link w:val="Bodytext14"/>
    <w:rsid w:val="00B20910"/>
    <w:pPr>
      <w:widowControl w:val="0"/>
      <w:shd w:val="clear" w:color="auto" w:fill="FFFFFF"/>
      <w:spacing w:line="331" w:lineRule="exact"/>
      <w:ind w:firstLine="0"/>
    </w:pPr>
    <w:rPr>
      <w:spacing w:val="20"/>
      <w:sz w:val="28"/>
      <w:szCs w:val="28"/>
      <w:lang w:val="ru-RU" w:eastAsia="ru-RU"/>
    </w:rPr>
  </w:style>
  <w:style w:type="character" w:customStyle="1" w:styleId="Bodytext22">
    <w:name w:val="Body text (22)_"/>
    <w:basedOn w:val="DefaultParagraphFont"/>
    <w:rsid w:val="00B20910"/>
    <w:rPr>
      <w:rFonts w:ascii="Calibri" w:eastAsia="Calibri" w:hAnsi="Calibri" w:cs="Calibri"/>
      <w:b/>
      <w:bCs/>
      <w:i/>
      <w:iCs/>
      <w:smallCaps w:val="0"/>
      <w:strike w:val="0"/>
      <w:sz w:val="22"/>
      <w:szCs w:val="22"/>
      <w:u w:val="none"/>
    </w:rPr>
  </w:style>
  <w:style w:type="paragraph" w:customStyle="1" w:styleId="10">
    <w:name w:val="Абзац списка1"/>
    <w:basedOn w:val="Normal"/>
    <w:qFormat/>
    <w:rsid w:val="00B20910"/>
    <w:pPr>
      <w:ind w:left="708" w:firstLine="0"/>
      <w:jc w:val="left"/>
    </w:pPr>
    <w:rPr>
      <w:rFonts w:ascii="Calibri" w:eastAsia="Calibri" w:hAnsi="Calibri"/>
      <w:sz w:val="24"/>
      <w:szCs w:val="24"/>
    </w:rPr>
  </w:style>
  <w:style w:type="character" w:styleId="LineNumber">
    <w:name w:val="line number"/>
    <w:basedOn w:val="DefaultParagraphFont"/>
    <w:uiPriority w:val="99"/>
    <w:semiHidden/>
    <w:unhideWhenUsed/>
    <w:rsid w:val="00B20910"/>
  </w:style>
  <w:style w:type="paragraph" w:customStyle="1" w:styleId="Model">
    <w:name w:val="Model"/>
    <w:basedOn w:val="Normal"/>
    <w:link w:val="Model0"/>
    <w:qFormat/>
    <w:rsid w:val="00B20910"/>
    <w:pPr>
      <w:tabs>
        <w:tab w:val="right" w:pos="9921"/>
      </w:tabs>
      <w:spacing w:after="200" w:line="276" w:lineRule="auto"/>
      <w:ind w:firstLine="0"/>
      <w:jc w:val="center"/>
    </w:pPr>
    <w:rPr>
      <w:rFonts w:eastAsia="Calibri"/>
      <w:sz w:val="24"/>
    </w:rPr>
  </w:style>
  <w:style w:type="character" w:customStyle="1" w:styleId="Model0">
    <w:name w:val="Model Знак"/>
    <w:link w:val="Model"/>
    <w:rsid w:val="00B20910"/>
    <w:rPr>
      <w:rFonts w:eastAsia="Calibri"/>
      <w:sz w:val="24"/>
    </w:rPr>
  </w:style>
  <w:style w:type="character" w:customStyle="1" w:styleId="ListParagraphChar">
    <w:name w:val="List Paragraph Char"/>
    <w:aliases w:val="HotarirePunct1 Char,Citation List Char,List Paragraph (numbered (a)) Char,References Char,ReferencesCxSpLast Char,lp1 Char,Normal 2 Char,Colorful List - Accent 12 Char,Main numbered paragraph Char,Bullets Char,Source Char"/>
    <w:link w:val="ListParagraph"/>
    <w:uiPriority w:val="34"/>
    <w:rsid w:val="00B20910"/>
    <w:rPr>
      <w:lang w:val="en-US" w:eastAsia="en-US"/>
    </w:rPr>
  </w:style>
  <w:style w:type="character" w:customStyle="1" w:styleId="Bodytext30">
    <w:name w:val="Body text (3)_"/>
    <w:basedOn w:val="DefaultParagraphFont"/>
    <w:link w:val="Bodytext31"/>
    <w:rsid w:val="00B20910"/>
    <w:rPr>
      <w:b/>
      <w:bCs/>
      <w:shd w:val="clear" w:color="auto" w:fill="FFFFFF"/>
    </w:rPr>
  </w:style>
  <w:style w:type="paragraph" w:customStyle="1" w:styleId="Bodytext31">
    <w:name w:val="Body text (3)"/>
    <w:basedOn w:val="Normal"/>
    <w:link w:val="Bodytext30"/>
    <w:rsid w:val="00B20910"/>
    <w:pPr>
      <w:widowControl w:val="0"/>
      <w:shd w:val="clear" w:color="auto" w:fill="FFFFFF"/>
      <w:spacing w:line="264" w:lineRule="exact"/>
      <w:ind w:firstLine="0"/>
      <w:jc w:val="center"/>
    </w:pPr>
    <w:rPr>
      <w:b/>
      <w:bCs/>
      <w:lang w:val="ru-RU" w:eastAsia="ru-RU"/>
    </w:rPr>
  </w:style>
  <w:style w:type="character" w:customStyle="1" w:styleId="Bodytext7NotBold">
    <w:name w:val="Body text (7) + Not Bold"/>
    <w:basedOn w:val="Bodytext7"/>
    <w:rsid w:val="00B20910"/>
    <w:rPr>
      <w:b/>
      <w:bCs/>
      <w:i w:val="0"/>
      <w:iCs w:val="0"/>
      <w:color w:val="000000"/>
      <w:spacing w:val="0"/>
      <w:w w:val="100"/>
      <w:position w:val="0"/>
      <w:sz w:val="24"/>
      <w:szCs w:val="24"/>
      <w:shd w:val="clear" w:color="auto" w:fill="FFFFFF"/>
      <w:lang w:val="ro-RO" w:eastAsia="ro-RO" w:bidi="ro-RO"/>
    </w:rPr>
  </w:style>
  <w:style w:type="character" w:customStyle="1" w:styleId="Bodytext18">
    <w:name w:val="Body text (18)_"/>
    <w:basedOn w:val="DefaultParagraphFont"/>
    <w:rsid w:val="00B20910"/>
    <w:rPr>
      <w:rFonts w:ascii="Calibri" w:eastAsia="Calibri" w:hAnsi="Calibri" w:cs="Calibri"/>
      <w:b/>
      <w:bCs/>
      <w:i w:val="0"/>
      <w:iCs w:val="0"/>
      <w:smallCaps w:val="0"/>
      <w:strike w:val="0"/>
      <w:sz w:val="22"/>
      <w:szCs w:val="22"/>
      <w:u w:val="none"/>
    </w:rPr>
  </w:style>
  <w:style w:type="character" w:customStyle="1" w:styleId="Bodytext180">
    <w:name w:val="Body text (18)"/>
    <w:basedOn w:val="Bodytext18"/>
    <w:rsid w:val="00B20910"/>
    <w:rPr>
      <w:rFonts w:ascii="Calibri" w:eastAsia="Calibri" w:hAnsi="Calibri" w:cs="Calibri"/>
      <w:b/>
      <w:bCs/>
      <w:i w:val="0"/>
      <w:iCs w:val="0"/>
      <w:smallCaps w:val="0"/>
      <w:strike w:val="0"/>
      <w:color w:val="000000"/>
      <w:spacing w:val="0"/>
      <w:w w:val="100"/>
      <w:position w:val="0"/>
      <w:sz w:val="22"/>
      <w:szCs w:val="22"/>
      <w:u w:val="single"/>
      <w:lang w:val="ro-RO" w:eastAsia="ro-RO" w:bidi="ro-RO"/>
    </w:rPr>
  </w:style>
  <w:style w:type="character" w:customStyle="1" w:styleId="Bodytext21">
    <w:name w:val="Body text (21)_"/>
    <w:basedOn w:val="DefaultParagraphFont"/>
    <w:link w:val="Bodytext210"/>
    <w:rsid w:val="00B20910"/>
    <w:rPr>
      <w:rFonts w:ascii="Calibri" w:eastAsia="Calibri" w:hAnsi="Calibri" w:cs="Calibri"/>
      <w:shd w:val="clear" w:color="auto" w:fill="FFFFFF"/>
    </w:rPr>
  </w:style>
  <w:style w:type="character" w:customStyle="1" w:styleId="Bodytext21Italic">
    <w:name w:val="Body text (21) + Italic"/>
    <w:basedOn w:val="Bodytext21"/>
    <w:rsid w:val="00B20910"/>
    <w:rPr>
      <w:rFonts w:ascii="Calibri" w:eastAsia="Calibri" w:hAnsi="Calibri" w:cs="Calibri"/>
      <w:i/>
      <w:iCs/>
      <w:color w:val="000000"/>
      <w:spacing w:val="0"/>
      <w:w w:val="100"/>
      <w:position w:val="0"/>
      <w:shd w:val="clear" w:color="auto" w:fill="FFFFFF"/>
      <w:lang w:val="ro-RO" w:eastAsia="ro-RO" w:bidi="ro-RO"/>
    </w:rPr>
  </w:style>
  <w:style w:type="character" w:customStyle="1" w:styleId="Bodytext22NotBold">
    <w:name w:val="Body text (22) + Not Bold"/>
    <w:aliases w:val="Not Italic"/>
    <w:basedOn w:val="Bodytext22"/>
    <w:rsid w:val="00B20910"/>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20">
    <w:name w:val="Body text (22)"/>
    <w:basedOn w:val="Bodytext22"/>
    <w:rsid w:val="00B20910"/>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3">
    <w:name w:val="Body text (23)_"/>
    <w:basedOn w:val="DefaultParagraphFont"/>
    <w:link w:val="Bodytext230"/>
    <w:rsid w:val="00B20910"/>
    <w:rPr>
      <w:rFonts w:ascii="Calibri" w:eastAsia="Calibri" w:hAnsi="Calibri" w:cs="Calibri"/>
      <w:i/>
      <w:iCs/>
      <w:shd w:val="clear" w:color="auto" w:fill="FFFFFF"/>
    </w:rPr>
  </w:style>
  <w:style w:type="character" w:customStyle="1" w:styleId="Bodytext23Bold">
    <w:name w:val="Body text (23) + Bold"/>
    <w:basedOn w:val="Bodytext23"/>
    <w:rsid w:val="00B20910"/>
    <w:rPr>
      <w:rFonts w:ascii="Calibri" w:eastAsia="Calibri" w:hAnsi="Calibri" w:cs="Calibri"/>
      <w:b/>
      <w:bCs/>
      <w:i/>
      <w:iCs/>
      <w:color w:val="000000"/>
      <w:spacing w:val="0"/>
      <w:w w:val="100"/>
      <w:position w:val="0"/>
      <w:shd w:val="clear" w:color="auto" w:fill="FFFFFF"/>
      <w:lang w:val="ro-RO" w:eastAsia="ro-RO" w:bidi="ro-RO"/>
    </w:rPr>
  </w:style>
  <w:style w:type="character" w:customStyle="1" w:styleId="Bodytext23NotItalic">
    <w:name w:val="Body text (23) + Not Italic"/>
    <w:basedOn w:val="Bodytext23"/>
    <w:rsid w:val="00B20910"/>
    <w:rPr>
      <w:rFonts w:ascii="Calibri" w:eastAsia="Calibri" w:hAnsi="Calibri" w:cs="Calibri"/>
      <w:i/>
      <w:iCs/>
      <w:color w:val="000000"/>
      <w:spacing w:val="0"/>
      <w:w w:val="100"/>
      <w:position w:val="0"/>
      <w:shd w:val="clear" w:color="auto" w:fill="FFFFFF"/>
      <w:lang w:val="ro-RO" w:eastAsia="ro-RO" w:bidi="ro-RO"/>
    </w:rPr>
  </w:style>
  <w:style w:type="paragraph" w:customStyle="1" w:styleId="Bodytext210">
    <w:name w:val="Body text (21)"/>
    <w:basedOn w:val="Normal"/>
    <w:link w:val="Bodytext21"/>
    <w:rsid w:val="00B20910"/>
    <w:pPr>
      <w:widowControl w:val="0"/>
      <w:shd w:val="clear" w:color="auto" w:fill="FFFFFF"/>
      <w:spacing w:line="274" w:lineRule="exact"/>
      <w:ind w:hanging="360"/>
    </w:pPr>
    <w:rPr>
      <w:rFonts w:ascii="Calibri" w:eastAsia="Calibri" w:hAnsi="Calibri" w:cs="Calibri"/>
      <w:lang w:val="ru-RU" w:eastAsia="ru-RU"/>
    </w:rPr>
  </w:style>
  <w:style w:type="paragraph" w:customStyle="1" w:styleId="Bodytext230">
    <w:name w:val="Body text (23)"/>
    <w:basedOn w:val="Normal"/>
    <w:link w:val="Bodytext23"/>
    <w:rsid w:val="00B20910"/>
    <w:pPr>
      <w:widowControl w:val="0"/>
      <w:shd w:val="clear" w:color="auto" w:fill="FFFFFF"/>
      <w:spacing w:line="274" w:lineRule="exact"/>
      <w:ind w:firstLine="0"/>
    </w:pPr>
    <w:rPr>
      <w:rFonts w:ascii="Calibri" w:eastAsia="Calibri" w:hAnsi="Calibri" w:cs="Calibri"/>
      <w:i/>
      <w:iCs/>
      <w:lang w:val="ru-RU" w:eastAsia="ru-RU"/>
    </w:rPr>
  </w:style>
  <w:style w:type="paragraph" w:customStyle="1" w:styleId="a2">
    <w:name w:val="Знак Знак"/>
    <w:basedOn w:val="Normal"/>
    <w:next w:val="Normal"/>
    <w:rsid w:val="00B20910"/>
    <w:pPr>
      <w:spacing w:after="160" w:line="240" w:lineRule="exact"/>
      <w:ind w:firstLine="0"/>
      <w:jc w:val="left"/>
    </w:pPr>
    <w:rPr>
      <w:rFonts w:ascii="Tahoma" w:hAnsi="Tahoma"/>
      <w:sz w:val="24"/>
      <w:lang w:val="ro-RO"/>
    </w:rPr>
  </w:style>
  <w:style w:type="paragraph" w:styleId="FootnoteText">
    <w:name w:val="footnote text"/>
    <w:aliases w:val="Fußnote,Char,Знак1,single space,FOOTNOTES,fn,Footnote Text Char1,Footnote Text Char2 Char,Footnote Text Char1 Char Char,Footnote Text Char2 Char Char Char,Footnote Text Char1 Char Char Char Char,Cha,A,ft"/>
    <w:basedOn w:val="Normal"/>
    <w:link w:val="FootnoteTextChar"/>
    <w:semiHidden/>
    <w:rsid w:val="00B20910"/>
    <w:pPr>
      <w:suppressAutoHyphens/>
      <w:ind w:firstLine="0"/>
      <w:jc w:val="left"/>
    </w:pPr>
    <w:rPr>
      <w:lang w:eastAsia="ar-SA"/>
    </w:rPr>
  </w:style>
  <w:style w:type="character" w:customStyle="1" w:styleId="FootnoteTextChar">
    <w:name w:val="Footnote Text Char"/>
    <w:aliases w:val="Fußnote Char,Char Char,Знак1 Char,single space Char,FOOTNOTES Char,fn Char,Footnote Text Char1 Char,Footnote Text Char2 Char Char,Footnote Text Char1 Char Char Char,Footnote Text Char2 Char Char Char Char,Cha Char,A Char,ft Char"/>
    <w:basedOn w:val="DefaultParagraphFont"/>
    <w:link w:val="FootnoteText"/>
    <w:semiHidden/>
    <w:rsid w:val="00B20910"/>
    <w:rPr>
      <w:lang w:val="en-US" w:eastAsia="ar-SA"/>
    </w:rPr>
  </w:style>
  <w:style w:type="character" w:styleId="FootnoteReference">
    <w:name w:val="footnote reference"/>
    <w:aliases w:val="ftref"/>
    <w:basedOn w:val="DefaultParagraphFont"/>
    <w:semiHidden/>
    <w:rsid w:val="00B20910"/>
    <w:rPr>
      <w:vertAlign w:val="superscript"/>
    </w:rPr>
  </w:style>
  <w:style w:type="character" w:customStyle="1" w:styleId="Heading10">
    <w:name w:val="Heading #1"/>
    <w:basedOn w:val="DefaultParagraphFont"/>
    <w:rsid w:val="00B20910"/>
    <w:rPr>
      <w:rFonts w:ascii="Calibri" w:eastAsia="Calibri" w:hAnsi="Calibri" w:cs="Calibri"/>
      <w:b/>
      <w:bCs/>
      <w:i w:val="0"/>
      <w:iCs w:val="0"/>
      <w:smallCaps w:val="0"/>
      <w:strike w:val="0"/>
      <w:color w:val="000000"/>
      <w:spacing w:val="0"/>
      <w:w w:val="100"/>
      <w:position w:val="0"/>
      <w:sz w:val="32"/>
      <w:szCs w:val="32"/>
      <w:u w:val="none"/>
      <w:lang w:val="ro-RO" w:eastAsia="ro-RO" w:bidi="ro-RO"/>
    </w:rPr>
  </w:style>
  <w:style w:type="character" w:customStyle="1" w:styleId="Heading20">
    <w:name w:val="Heading #2"/>
    <w:basedOn w:val="DefaultParagraphFont"/>
    <w:rsid w:val="00B20910"/>
    <w:rPr>
      <w:rFonts w:ascii="Calibri" w:eastAsia="Calibri" w:hAnsi="Calibri" w:cs="Calibri"/>
      <w:b w:val="0"/>
      <w:bCs w:val="0"/>
      <w:i w:val="0"/>
      <w:iCs w:val="0"/>
      <w:smallCaps w:val="0"/>
      <w:strike w:val="0"/>
      <w:color w:val="000000"/>
      <w:spacing w:val="0"/>
      <w:w w:val="100"/>
      <w:position w:val="0"/>
      <w:sz w:val="26"/>
      <w:szCs w:val="26"/>
      <w:u w:val="none"/>
      <w:lang w:val="ro-RO" w:eastAsia="ro-RO" w:bidi="ro-RO"/>
    </w:rPr>
  </w:style>
  <w:style w:type="character" w:customStyle="1" w:styleId="Bodytext3NotItalic">
    <w:name w:val="Body text (3) + Not Italic"/>
    <w:basedOn w:val="Bodytext30"/>
    <w:rsid w:val="00B20910"/>
    <w:rPr>
      <w:rFonts w:ascii="Calibri" w:eastAsia="Calibri" w:hAnsi="Calibri" w:cs="Calibri"/>
      <w:b w:val="0"/>
      <w:bCs w:val="0"/>
      <w:i/>
      <w:iCs/>
      <w:smallCaps w:val="0"/>
      <w:strike w:val="0"/>
      <w:color w:val="000000"/>
      <w:spacing w:val="0"/>
      <w:w w:val="100"/>
      <w:position w:val="0"/>
      <w:sz w:val="21"/>
      <w:szCs w:val="21"/>
      <w:u w:val="none"/>
      <w:shd w:val="clear" w:color="auto" w:fill="FFFFFF"/>
      <w:lang w:val="ro-RO" w:eastAsia="ro-RO" w:bidi="ro-RO"/>
    </w:rPr>
  </w:style>
  <w:style w:type="character" w:customStyle="1" w:styleId="Heading30">
    <w:name w:val="Heading #3"/>
    <w:basedOn w:val="DefaultParagraphFont"/>
    <w:rsid w:val="00B20910"/>
    <w:rPr>
      <w:rFonts w:ascii="Calibri" w:eastAsia="Calibri" w:hAnsi="Calibri" w:cs="Calibri"/>
      <w:b w:val="0"/>
      <w:bCs w:val="0"/>
      <w:i w:val="0"/>
      <w:iCs w:val="0"/>
      <w:smallCaps w:val="0"/>
      <w:strike w:val="0"/>
      <w:color w:val="000000"/>
      <w:spacing w:val="0"/>
      <w:w w:val="100"/>
      <w:position w:val="0"/>
      <w:sz w:val="21"/>
      <w:szCs w:val="21"/>
      <w:u w:val="none"/>
      <w:lang w:val="ro-RO" w:eastAsia="ro-RO" w:bidi="ro-RO"/>
    </w:rPr>
  </w:style>
  <w:style w:type="character" w:customStyle="1" w:styleId="Bodytext4">
    <w:name w:val="Body text (4)"/>
    <w:basedOn w:val="DefaultParagraphFont"/>
    <w:rsid w:val="00B20910"/>
    <w:rPr>
      <w:rFonts w:ascii="Calibri" w:eastAsia="Calibri" w:hAnsi="Calibri" w:cs="Calibri"/>
      <w:b w:val="0"/>
      <w:bCs w:val="0"/>
      <w:i w:val="0"/>
      <w:iCs w:val="0"/>
      <w:smallCaps w:val="0"/>
      <w:strike w:val="0"/>
      <w:color w:val="000000"/>
      <w:spacing w:val="0"/>
      <w:w w:val="100"/>
      <w:position w:val="0"/>
      <w:sz w:val="24"/>
      <w:szCs w:val="24"/>
      <w:u w:val="single"/>
      <w:lang w:val="ro-RO" w:eastAsia="ro-RO" w:bidi="ro-RO"/>
    </w:rPr>
  </w:style>
  <w:style w:type="character" w:customStyle="1" w:styleId="Headerorfooter">
    <w:name w:val="Header or footer_"/>
    <w:basedOn w:val="DefaultParagraphFont"/>
    <w:link w:val="Headerorfooter0"/>
    <w:rsid w:val="00B20910"/>
    <w:rPr>
      <w:rFonts w:ascii="Calibri" w:eastAsia="Calibri" w:hAnsi="Calibri" w:cs="Calibri"/>
      <w:sz w:val="21"/>
      <w:szCs w:val="21"/>
      <w:shd w:val="clear" w:color="auto" w:fill="FFFFFF"/>
    </w:rPr>
  </w:style>
  <w:style w:type="paragraph" w:customStyle="1" w:styleId="Headerorfooter0">
    <w:name w:val="Header or footer"/>
    <w:basedOn w:val="Normal"/>
    <w:link w:val="Headerorfooter"/>
    <w:rsid w:val="00B20910"/>
    <w:pPr>
      <w:widowControl w:val="0"/>
      <w:shd w:val="clear" w:color="auto" w:fill="FFFFFF"/>
      <w:spacing w:line="0" w:lineRule="atLeast"/>
      <w:ind w:firstLine="0"/>
      <w:jc w:val="left"/>
    </w:pPr>
    <w:rPr>
      <w:rFonts w:ascii="Calibri" w:eastAsia="Calibri" w:hAnsi="Calibri" w:cs="Calibri"/>
      <w:sz w:val="21"/>
      <w:szCs w:val="21"/>
      <w:lang w:val="ru-RU" w:eastAsia="ru-RU"/>
    </w:rPr>
  </w:style>
  <w:style w:type="character" w:customStyle="1" w:styleId="Heading31">
    <w:name w:val="Heading #3_"/>
    <w:basedOn w:val="DefaultParagraphFont"/>
    <w:rsid w:val="00B20910"/>
    <w:rPr>
      <w:rFonts w:ascii="Calibri" w:eastAsia="Calibri" w:hAnsi="Calibri" w:cs="Calibri"/>
      <w:b w:val="0"/>
      <w:bCs w:val="0"/>
      <w:i w:val="0"/>
      <w:iCs w:val="0"/>
      <w:smallCaps w:val="0"/>
      <w:strike w:val="0"/>
      <w:sz w:val="21"/>
      <w:szCs w:val="21"/>
      <w:u w:val="none"/>
    </w:rPr>
  </w:style>
  <w:style w:type="character" w:customStyle="1" w:styleId="Bodytext40">
    <w:name w:val="Body text (4)_"/>
    <w:basedOn w:val="DefaultParagraphFont"/>
    <w:rsid w:val="00B20910"/>
    <w:rPr>
      <w:rFonts w:ascii="Calibri" w:eastAsia="Calibri" w:hAnsi="Calibri" w:cs="Calibri"/>
      <w:b w:val="0"/>
      <w:bCs w:val="0"/>
      <w:i w:val="0"/>
      <w:iCs w:val="0"/>
      <w:smallCaps w:val="0"/>
      <w:strike w:val="0"/>
      <w:sz w:val="24"/>
      <w:szCs w:val="24"/>
      <w:u w:val="none"/>
    </w:rPr>
  </w:style>
  <w:style w:type="character" w:customStyle="1" w:styleId="Tablecaption">
    <w:name w:val="Table caption_"/>
    <w:basedOn w:val="DefaultParagraphFont"/>
    <w:link w:val="Tablecaption0"/>
    <w:rsid w:val="00B20910"/>
    <w:rPr>
      <w:rFonts w:ascii="Calibri" w:eastAsia="Calibri" w:hAnsi="Calibri" w:cs="Calibri"/>
      <w:sz w:val="21"/>
      <w:szCs w:val="21"/>
      <w:shd w:val="clear" w:color="auto" w:fill="FFFFFF"/>
    </w:rPr>
  </w:style>
  <w:style w:type="paragraph" w:customStyle="1" w:styleId="Tablecaption0">
    <w:name w:val="Table caption"/>
    <w:basedOn w:val="Normal"/>
    <w:link w:val="Tablecaption"/>
    <w:rsid w:val="00B20910"/>
    <w:pPr>
      <w:widowControl w:val="0"/>
      <w:shd w:val="clear" w:color="auto" w:fill="FFFFFF"/>
      <w:spacing w:line="269" w:lineRule="exact"/>
      <w:ind w:firstLine="0"/>
    </w:pPr>
    <w:rPr>
      <w:rFonts w:ascii="Calibri" w:eastAsia="Calibri" w:hAnsi="Calibri" w:cs="Calibri"/>
      <w:sz w:val="21"/>
      <w:szCs w:val="21"/>
      <w:lang w:val="ru-RU" w:eastAsia="ru-RU"/>
    </w:rPr>
  </w:style>
  <w:style w:type="paragraph" w:styleId="NoSpacing">
    <w:name w:val="No Spacing"/>
    <w:link w:val="NoSpacingChar"/>
    <w:uiPriority w:val="1"/>
    <w:qFormat/>
    <w:rsid w:val="00B20910"/>
    <w:rPr>
      <w:lang w:val="en-US" w:eastAsia="en-US"/>
    </w:rPr>
  </w:style>
  <w:style w:type="character" w:customStyle="1" w:styleId="slitbdy">
    <w:name w:val="s_lit_bdy"/>
    <w:basedOn w:val="DefaultParagraphFont"/>
    <w:rsid w:val="00B20910"/>
  </w:style>
  <w:style w:type="character" w:customStyle="1" w:styleId="spar">
    <w:name w:val="s_par"/>
    <w:basedOn w:val="DefaultParagraphFont"/>
    <w:rsid w:val="00B20910"/>
  </w:style>
  <w:style w:type="character" w:customStyle="1" w:styleId="MeniuneNerezolvat1">
    <w:name w:val="Mențiune Nerezolvat1"/>
    <w:basedOn w:val="DefaultParagraphFont"/>
    <w:uiPriority w:val="99"/>
    <w:semiHidden/>
    <w:unhideWhenUsed/>
    <w:rsid w:val="00B20910"/>
    <w:rPr>
      <w:color w:val="605E5C"/>
      <w:shd w:val="clear" w:color="auto" w:fill="E1DFDD"/>
    </w:rPr>
  </w:style>
  <w:style w:type="paragraph" w:customStyle="1" w:styleId="Titlu11">
    <w:name w:val="Titlu 11"/>
    <w:basedOn w:val="Normal"/>
    <w:next w:val="Normal"/>
    <w:qFormat/>
    <w:rsid w:val="00784D25"/>
    <w:pPr>
      <w:keepNext/>
      <w:spacing w:before="240" w:after="60"/>
      <w:ind w:firstLine="0"/>
      <w:jc w:val="left"/>
      <w:outlineLvl w:val="0"/>
    </w:pPr>
    <w:rPr>
      <w:rFonts w:ascii="Calibri Light" w:hAnsi="Calibri Light"/>
      <w:b/>
      <w:bCs/>
      <w:kern w:val="32"/>
      <w:sz w:val="32"/>
      <w:szCs w:val="32"/>
    </w:rPr>
  </w:style>
  <w:style w:type="paragraph" w:customStyle="1" w:styleId="Titlu21">
    <w:name w:val="Titlu 21"/>
    <w:basedOn w:val="Normal"/>
    <w:next w:val="Normal"/>
    <w:uiPriority w:val="9"/>
    <w:semiHidden/>
    <w:unhideWhenUsed/>
    <w:qFormat/>
    <w:rsid w:val="00784D25"/>
    <w:pPr>
      <w:keepNext/>
      <w:keepLines/>
      <w:spacing w:before="40" w:line="259" w:lineRule="auto"/>
      <w:ind w:firstLine="0"/>
      <w:jc w:val="left"/>
      <w:outlineLvl w:val="1"/>
    </w:pPr>
    <w:rPr>
      <w:rFonts w:ascii="Calibri Light" w:hAnsi="Calibri Light"/>
      <w:color w:val="2E74B5"/>
      <w:sz w:val="26"/>
      <w:szCs w:val="26"/>
      <w:lang w:val="ro-RO"/>
    </w:rPr>
  </w:style>
  <w:style w:type="table" w:customStyle="1" w:styleId="GrilTabel3">
    <w:name w:val="Grilă Tabel3"/>
    <w:basedOn w:val="TableNormal"/>
    <w:next w:val="TableGrid"/>
    <w:uiPriority w:val="39"/>
    <w:rsid w:val="00784D2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iectComentariu1">
    <w:name w:val="Subiect Comentariu1"/>
    <w:basedOn w:val="CommentText"/>
    <w:next w:val="CommentText"/>
    <w:uiPriority w:val="99"/>
    <w:semiHidden/>
    <w:unhideWhenUsed/>
    <w:rsid w:val="00784D25"/>
    <w:pPr>
      <w:spacing w:after="160"/>
    </w:pPr>
    <w:rPr>
      <w:rFonts w:ascii="Calibri" w:eastAsia="Calibri" w:hAnsi="Calibri" w:cs="Arial"/>
      <w:b/>
      <w:bCs/>
      <w:lang w:val="en-GB" w:eastAsia="en-US"/>
    </w:rPr>
  </w:style>
  <w:style w:type="character" w:customStyle="1" w:styleId="Titlu1Caracter1">
    <w:name w:val="Titlu 1 Caracter1"/>
    <w:basedOn w:val="DefaultParagraphFont"/>
    <w:uiPriority w:val="9"/>
    <w:rsid w:val="00784D25"/>
    <w:rPr>
      <w:rFonts w:ascii="Cambria" w:eastAsia="Times New Roman" w:hAnsi="Cambria" w:cs="Times New Roman"/>
      <w:b/>
      <w:bCs/>
      <w:color w:val="365F91"/>
      <w:sz w:val="28"/>
      <w:szCs w:val="28"/>
    </w:rPr>
  </w:style>
  <w:style w:type="character" w:customStyle="1" w:styleId="SubiectComentariuCaracter1">
    <w:name w:val="Subiect Comentariu Caracter1"/>
    <w:basedOn w:val="CommentTextChar"/>
    <w:uiPriority w:val="99"/>
    <w:semiHidden/>
    <w:rsid w:val="00784D25"/>
    <w:rPr>
      <w:rFonts w:ascii="Calibri" w:eastAsia="Calibri" w:hAnsi="Calibri" w:cs="Calibri"/>
      <w:b/>
      <w:bCs/>
      <w:sz w:val="20"/>
      <w:szCs w:val="20"/>
      <w:lang w:val="ro-RO"/>
    </w:rPr>
  </w:style>
  <w:style w:type="character" w:customStyle="1" w:styleId="Titlu2Caracter1">
    <w:name w:val="Titlu 2 Caracter1"/>
    <w:basedOn w:val="DefaultParagraphFont"/>
    <w:uiPriority w:val="9"/>
    <w:semiHidden/>
    <w:rsid w:val="00784D25"/>
    <w:rPr>
      <w:rFonts w:ascii="Cambria" w:eastAsia="Times New Roman" w:hAnsi="Cambria" w:cs="Times New Roman"/>
      <w:b/>
      <w:bCs/>
      <w:color w:val="4F81BD"/>
      <w:sz w:val="26"/>
      <w:szCs w:val="26"/>
    </w:rPr>
  </w:style>
  <w:style w:type="paragraph" w:styleId="Subtitle">
    <w:name w:val="Subtitle"/>
    <w:basedOn w:val="Normal"/>
    <w:next w:val="Normal"/>
    <w:uiPriority w:val="11"/>
    <w:qFormat/>
    <w:rsid w:val="00E80C75"/>
    <w:pPr>
      <w:keepNext/>
      <w:keepLines/>
      <w:spacing w:before="360" w:after="80"/>
    </w:pPr>
    <w:rPr>
      <w:rFonts w:ascii="Georgia" w:eastAsia="Georgia" w:hAnsi="Georgia" w:cs="Georgia"/>
      <w:i/>
      <w:color w:val="666666"/>
      <w:sz w:val="48"/>
      <w:szCs w:val="48"/>
    </w:rPr>
  </w:style>
  <w:style w:type="table" w:customStyle="1" w:styleId="4">
    <w:name w:val="4"/>
    <w:basedOn w:val="TableNormal"/>
    <w:rsid w:val="00E80C75"/>
    <w:rPr>
      <w:rFonts w:ascii="Calibri" w:eastAsia="Calibri" w:hAnsi="Calibri" w:cs="Calibri"/>
      <w:sz w:val="22"/>
      <w:szCs w:val="22"/>
    </w:rPr>
    <w:tblPr>
      <w:tblStyleRowBandSize w:val="1"/>
      <w:tblStyleColBandSize w:val="1"/>
    </w:tblPr>
  </w:style>
  <w:style w:type="table" w:customStyle="1" w:styleId="3">
    <w:name w:val="3"/>
    <w:basedOn w:val="TableNormal"/>
    <w:rsid w:val="00E80C75"/>
    <w:rPr>
      <w:rFonts w:ascii="Calibri" w:eastAsia="Calibri" w:hAnsi="Calibri" w:cs="Calibri"/>
      <w:sz w:val="22"/>
      <w:szCs w:val="22"/>
    </w:rPr>
    <w:tblPr>
      <w:tblStyleRowBandSize w:val="1"/>
      <w:tblStyleColBandSize w:val="1"/>
    </w:tblPr>
  </w:style>
  <w:style w:type="table" w:customStyle="1" w:styleId="22">
    <w:name w:val="2"/>
    <w:basedOn w:val="TableNormal"/>
    <w:rsid w:val="00E80C75"/>
    <w:rPr>
      <w:rFonts w:ascii="Calibri" w:eastAsia="Calibri" w:hAnsi="Calibri" w:cs="Calibri"/>
      <w:sz w:val="22"/>
      <w:szCs w:val="22"/>
    </w:rPr>
    <w:tblPr>
      <w:tblStyleRowBandSize w:val="1"/>
      <w:tblStyleColBandSize w:val="1"/>
    </w:tblPr>
  </w:style>
  <w:style w:type="table" w:customStyle="1" w:styleId="11">
    <w:name w:val="1"/>
    <w:basedOn w:val="TableNormal"/>
    <w:rsid w:val="00E80C75"/>
    <w:rPr>
      <w:rFonts w:ascii="Calibri" w:eastAsia="Calibri" w:hAnsi="Calibri" w:cs="Calibri"/>
      <w:sz w:val="22"/>
      <w:szCs w:val="22"/>
    </w:rPr>
    <w:tblPr>
      <w:tblStyleRowBandSize w:val="1"/>
      <w:tblStyleColBandSize w:val="1"/>
    </w:tblPr>
  </w:style>
  <w:style w:type="character" w:customStyle="1" w:styleId="NoSpacingChar">
    <w:name w:val="No Spacing Char"/>
    <w:basedOn w:val="DefaultParagraphFont"/>
    <w:link w:val="NoSpacing"/>
    <w:uiPriority w:val="1"/>
    <w:rsid w:val="0035677C"/>
    <w:rPr>
      <w:lang w:val="en-US" w:eastAsia="en-US"/>
    </w:rPr>
  </w:style>
  <w:style w:type="character" w:customStyle="1" w:styleId="hps">
    <w:name w:val="hps"/>
    <w:basedOn w:val="DefaultParagraphFont"/>
    <w:rsid w:val="00B10566"/>
  </w:style>
  <w:style w:type="character" w:customStyle="1" w:styleId="object-active">
    <w:name w:val="object-active"/>
    <w:basedOn w:val="DefaultParagraphFont"/>
    <w:rsid w:val="00164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874378">
      <w:bodyDiv w:val="1"/>
      <w:marLeft w:val="0"/>
      <w:marRight w:val="0"/>
      <w:marTop w:val="0"/>
      <w:marBottom w:val="0"/>
      <w:divBdr>
        <w:top w:val="none" w:sz="0" w:space="0" w:color="auto"/>
        <w:left w:val="none" w:sz="0" w:space="0" w:color="auto"/>
        <w:bottom w:val="none" w:sz="0" w:space="0" w:color="auto"/>
        <w:right w:val="none" w:sz="0" w:space="0" w:color="auto"/>
      </w:divBdr>
    </w:div>
    <w:div w:id="808013635">
      <w:bodyDiv w:val="1"/>
      <w:marLeft w:val="0"/>
      <w:marRight w:val="0"/>
      <w:marTop w:val="0"/>
      <w:marBottom w:val="0"/>
      <w:divBdr>
        <w:top w:val="none" w:sz="0" w:space="0" w:color="auto"/>
        <w:left w:val="none" w:sz="0" w:space="0" w:color="auto"/>
        <w:bottom w:val="none" w:sz="0" w:space="0" w:color="auto"/>
        <w:right w:val="none" w:sz="0" w:space="0" w:color="auto"/>
      </w:divBdr>
    </w:div>
    <w:div w:id="1046024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articip.gov.md/ro/document/stages/*/13244"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rsi.gov.md/" TargetMode="External"/><Relationship Id="rId4" Type="http://schemas.openxmlformats.org/officeDocument/2006/relationships/styles" Target="styles.xml"/><Relationship Id="rId9" Type="http://schemas.openxmlformats.org/officeDocument/2006/relationships/hyperlink" Target="https://particip.gov.md/ro/document/stages/*/13244" TargetMode="External"/><Relationship Id="rId14"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l4QUazukgXvJpOZ5C31Z4i/CJQ==">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8139CA5-B782-4DF1-B911-B2830263C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2093</Words>
  <Characters>11931</Characters>
  <Application>Microsoft Office Word</Application>
  <DocSecurity>0</DocSecurity>
  <Lines>99</Lines>
  <Paragraphs>27</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13997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lll</dc:creator>
  <cp:keywords/>
  <dc:description/>
  <cp:lastModifiedBy>Marina Ciobanu</cp:lastModifiedBy>
  <cp:revision>7</cp:revision>
  <cp:lastPrinted>2024-12-27T08:02:00Z</cp:lastPrinted>
  <dcterms:created xsi:type="dcterms:W3CDTF">2024-12-27T08:02:00Z</dcterms:created>
  <dcterms:modified xsi:type="dcterms:W3CDTF">2024-12-27T10:48:00Z</dcterms:modified>
</cp:coreProperties>
</file>