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B0C" w:rsidRDefault="00B91B0C" w:rsidP="00B91B0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F4432D" w:rsidRPr="005535FB" w:rsidRDefault="00F4432D" w:rsidP="00B91B0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B91B0C" w:rsidRPr="00E07192" w:rsidRDefault="00B91B0C"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E07192">
        <w:rPr>
          <w:b/>
          <w:sz w:val="28"/>
          <w:szCs w:val="28"/>
          <w:lang w:val="ro-RO"/>
        </w:rPr>
        <w:t>NOTA DE FUNDAMENTARE</w:t>
      </w:r>
    </w:p>
    <w:p w:rsidR="00B91B0C" w:rsidRPr="00E07192" w:rsidRDefault="00B91B0C"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lang w:val="ro-RO"/>
        </w:rPr>
      </w:pPr>
      <w:r w:rsidRPr="00E07192">
        <w:rPr>
          <w:b/>
          <w:i/>
          <w:sz w:val="28"/>
          <w:szCs w:val="28"/>
          <w:lang w:val="ro-RO"/>
        </w:rPr>
        <w:t xml:space="preserve">la proiectul </w:t>
      </w:r>
      <w:r w:rsidR="0053294F" w:rsidRPr="00E07192">
        <w:rPr>
          <w:b/>
          <w:i/>
          <w:sz w:val="28"/>
          <w:szCs w:val="28"/>
          <w:lang w:val="ro-RO"/>
        </w:rPr>
        <w:t>hotărârii Guvernului privind aprobarea Regulamentului de stabilire a modalităților practice pentru emiterea certificatelor de siguranță pentru întreprinderile feroviare</w:t>
      </w:r>
    </w:p>
    <w:p w:rsidR="0053294F" w:rsidRPr="0053294F" w:rsidRDefault="0053294F"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p>
    <w:tbl>
      <w:tblPr>
        <w:tblStyle w:val="TableGrid"/>
        <w:tblW w:w="10207" w:type="dxa"/>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07"/>
      </w:tblGrid>
      <w:tr w:rsidR="00B91B0C" w:rsidRPr="005535FB" w:rsidTr="0026755F">
        <w:tc>
          <w:tcPr>
            <w:tcW w:w="1020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1. Denumirea sau numele autorului și, după caz, a/al participanților la elaborarea proiectului actului normativ</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Default="0026755F" w:rsidP="00E07192">
            <w:pPr>
              <w:ind w:firstLine="0"/>
              <w:rPr>
                <w:sz w:val="28"/>
                <w:szCs w:val="28"/>
                <w:lang w:val="ro-RO"/>
              </w:rPr>
            </w:pPr>
            <w:r w:rsidRPr="00E07192">
              <w:rPr>
                <w:sz w:val="28"/>
                <w:szCs w:val="28"/>
                <w:lang w:val="ro-RO"/>
              </w:rPr>
              <w:t>Proiectul hotărârii Guvernului privind aprobarea Regulamentului de stabilire a modalităților practice pentru emiterea certificatelor de siguranță pentru întreprinderile feroviare a fost elaborat de către Ministerul Infrastructurii și Dezvoltării Regionale.</w:t>
            </w:r>
          </w:p>
          <w:p w:rsidR="00241280" w:rsidRPr="00241280" w:rsidRDefault="00241280" w:rsidP="00E07192">
            <w:pPr>
              <w:ind w:firstLine="0"/>
              <w:rPr>
                <w:sz w:val="16"/>
                <w:szCs w:val="16"/>
                <w:lang w:val="ro-RO"/>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2. Condițiile ce au impus elaborarea proiectului actului normativ</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26755F" w:rsidRPr="001064C6" w:rsidRDefault="00B91B0C" w:rsidP="0020624F">
            <w:pPr>
              <w:ind w:firstLine="0"/>
              <w:rPr>
                <w:sz w:val="28"/>
                <w:szCs w:val="28"/>
                <w:lang w:val="ro-RO"/>
              </w:rPr>
            </w:pPr>
            <w:r w:rsidRPr="001064C6">
              <w:rPr>
                <w:sz w:val="28"/>
                <w:szCs w:val="28"/>
                <w:lang w:val="ro-RO"/>
              </w:rPr>
              <w:t>2.1. Temeiul legal sau, după caz, sursa proiectului actului normativ</w:t>
            </w:r>
          </w:p>
        </w:tc>
      </w:tr>
      <w:tr w:rsidR="00B475C6" w:rsidRPr="005535FB" w:rsidTr="00E01702">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475C6" w:rsidRDefault="001311D2" w:rsidP="001311D2">
            <w:pPr>
              <w:ind w:firstLine="0"/>
              <w:rPr>
                <w:sz w:val="28"/>
                <w:szCs w:val="28"/>
                <w:lang w:val="ro-MD"/>
              </w:rPr>
            </w:pPr>
            <w:r w:rsidRPr="00E01702">
              <w:rPr>
                <w:sz w:val="28"/>
                <w:szCs w:val="28"/>
                <w:lang w:val="ro-MD"/>
              </w:rPr>
              <w:t xml:space="preserve">Proiectul de hotărâre este </w:t>
            </w:r>
            <w:r w:rsidRPr="001311D2">
              <w:rPr>
                <w:sz w:val="28"/>
                <w:szCs w:val="28"/>
                <w:lang w:val="ro-MD"/>
              </w:rPr>
              <w:t xml:space="preserve">elaborat în temeiul art. </w:t>
            </w:r>
            <w:r w:rsidRPr="00E01702">
              <w:rPr>
                <w:sz w:val="28"/>
                <w:szCs w:val="28"/>
                <w:lang w:val="ro-MD"/>
              </w:rPr>
              <w:t>91 alin.</w:t>
            </w:r>
            <w:r w:rsidR="0041375F">
              <w:rPr>
                <w:sz w:val="28"/>
                <w:szCs w:val="28"/>
                <w:lang w:val="ro-MD"/>
              </w:rPr>
              <w:t xml:space="preserve"> (1) și</w:t>
            </w:r>
            <w:r w:rsidRPr="00E01702">
              <w:rPr>
                <w:sz w:val="28"/>
                <w:szCs w:val="28"/>
                <w:lang w:val="ro-MD"/>
              </w:rPr>
              <w:t xml:space="preserve"> (10) din Codul transportului feroviar nr. 19/2022</w:t>
            </w:r>
            <w:r w:rsidRPr="001311D2">
              <w:rPr>
                <w:sz w:val="28"/>
                <w:szCs w:val="28"/>
                <w:lang w:val="ro-MD"/>
              </w:rPr>
              <w:t>,</w:t>
            </w:r>
            <w:r w:rsidRPr="00E01702">
              <w:rPr>
                <w:sz w:val="28"/>
                <w:szCs w:val="28"/>
                <w:lang w:val="ro-MD"/>
              </w:rPr>
              <w:t xml:space="preserve"> </w:t>
            </w:r>
            <w:r w:rsidRPr="001311D2">
              <w:rPr>
                <w:sz w:val="28"/>
                <w:szCs w:val="28"/>
                <w:lang w:val="ro-MD"/>
              </w:rPr>
              <w:t xml:space="preserve">în scopul asigurării cadrului normativ național cu reglementări privind </w:t>
            </w:r>
            <w:r w:rsidRPr="00E01702">
              <w:rPr>
                <w:sz w:val="28"/>
                <w:szCs w:val="28"/>
                <w:lang w:val="ro-MD"/>
              </w:rPr>
              <w:t xml:space="preserve">modalitățile practice care urmează să fie aplicate de întreprinderile feroviare la transmiterea cererilor de eliberare a certificatelor de siguranță sau a cererilor de </w:t>
            </w:r>
            <w:r w:rsidR="00130130">
              <w:rPr>
                <w:sz w:val="28"/>
                <w:szCs w:val="28"/>
                <w:lang w:val="ro-MD"/>
              </w:rPr>
              <w:t>p</w:t>
            </w:r>
            <w:r w:rsidR="00130130" w:rsidRPr="00130130">
              <w:rPr>
                <w:sz w:val="28"/>
                <w:szCs w:val="28"/>
                <w:lang w:val="ro-MD"/>
              </w:rPr>
              <w:t>relungire a termenului de valabilitate</w:t>
            </w:r>
            <w:r w:rsidRPr="00E01702">
              <w:rPr>
                <w:sz w:val="28"/>
                <w:szCs w:val="28"/>
                <w:lang w:val="ro-MD"/>
              </w:rPr>
              <w:t xml:space="preserve"> sau de actualizare a acestor certificate prin intermediul ghișeului unic.</w:t>
            </w:r>
          </w:p>
          <w:p w:rsidR="00241280" w:rsidRPr="00241280" w:rsidRDefault="00241280" w:rsidP="001311D2">
            <w:pPr>
              <w:ind w:firstLine="0"/>
              <w:rPr>
                <w:sz w:val="16"/>
                <w:szCs w:val="16"/>
                <w:lang w:val="ro-MD"/>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2.2. Descrierea situației actuale și a problemelor care impun intervenția, inclusiv a cadrului normativ aplicabil și a deficiențelor/lacunelor normative</w:t>
            </w:r>
          </w:p>
        </w:tc>
      </w:tr>
      <w:tr w:rsidR="00B91B0C" w:rsidRPr="005535FB" w:rsidTr="00A13A68">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64A7" w:rsidRPr="00E07192" w:rsidRDefault="0088179C" w:rsidP="00E07192">
            <w:pPr>
              <w:shd w:val="clear" w:color="auto" w:fill="FFFFFF"/>
              <w:ind w:firstLine="0"/>
              <w:rPr>
                <w:color w:val="000000" w:themeColor="text1"/>
                <w:sz w:val="28"/>
                <w:szCs w:val="28"/>
              </w:rPr>
            </w:pPr>
            <w:r w:rsidRPr="00E07192">
              <w:rPr>
                <w:color w:val="000000" w:themeColor="text1"/>
                <w:sz w:val="28"/>
                <w:szCs w:val="28"/>
              </w:rPr>
              <w:t>Siguranța feroviară este unul din pilonii de bază, asupra căruia trebuie să fie focalizat întregul management al întreprinderilor feroviare.</w:t>
            </w:r>
            <w:r w:rsidR="00567B2B" w:rsidRPr="00E07192">
              <w:rPr>
                <w:rFonts w:ascii="Calibri" w:hAnsi="Calibri" w:cs="Calibri"/>
                <w:color w:val="000000" w:themeColor="text1"/>
                <w:sz w:val="28"/>
                <w:szCs w:val="28"/>
              </w:rPr>
              <w:t xml:space="preserve"> </w:t>
            </w:r>
            <w:r w:rsidR="00567B2B" w:rsidRPr="00E07192">
              <w:rPr>
                <w:color w:val="000000" w:themeColor="text1"/>
                <w:sz w:val="28"/>
                <w:szCs w:val="28"/>
              </w:rPr>
              <w:t>Pe lâ</w:t>
            </w:r>
            <w:r w:rsidRPr="00E07192">
              <w:rPr>
                <w:color w:val="000000" w:themeColor="text1"/>
                <w:sz w:val="28"/>
                <w:szCs w:val="28"/>
              </w:rPr>
              <w:t xml:space="preserve">ngă creșterea siguranței transportului pe infrastructura feroviară, reducerea riscurilor de accident sau incident feroviar, implicarea personalului în reducerea timpului de restabilire a circulației în cazul producerii unor accidente/incidente feroviare sau producerea de calamități naturale sau dezastre, un accent deosebit </w:t>
            </w:r>
            <w:r w:rsidR="00567B2B" w:rsidRPr="00E07192">
              <w:rPr>
                <w:color w:val="000000" w:themeColor="text1"/>
                <w:sz w:val="28"/>
                <w:szCs w:val="28"/>
              </w:rPr>
              <w:t>trebuie</w:t>
            </w:r>
            <w:r w:rsidRPr="00E07192">
              <w:rPr>
                <w:color w:val="000000" w:themeColor="text1"/>
                <w:sz w:val="28"/>
                <w:szCs w:val="28"/>
              </w:rPr>
              <w:t xml:space="preserve"> pus pe </w:t>
            </w:r>
            <w:r w:rsidR="00567B2B" w:rsidRPr="00E07192">
              <w:rPr>
                <w:color w:val="000000" w:themeColor="text1"/>
                <w:sz w:val="28"/>
                <w:szCs w:val="28"/>
              </w:rPr>
              <w:t xml:space="preserve">efectuarea operațiunilor de transport feroviar în </w:t>
            </w:r>
            <w:r w:rsidRPr="00E07192">
              <w:rPr>
                <w:color w:val="000000" w:themeColor="text1"/>
                <w:sz w:val="28"/>
                <w:szCs w:val="28"/>
              </w:rPr>
              <w:t>condiţii de siguranţ</w:t>
            </w:r>
            <w:r w:rsidR="00567B2B" w:rsidRPr="00E07192">
              <w:rPr>
                <w:color w:val="000000" w:themeColor="text1"/>
                <w:sz w:val="28"/>
                <w:szCs w:val="28"/>
              </w:rPr>
              <w:t>ă</w:t>
            </w:r>
            <w:r w:rsidRPr="00E07192">
              <w:rPr>
                <w:color w:val="000000" w:themeColor="text1"/>
                <w:sz w:val="28"/>
                <w:szCs w:val="28"/>
              </w:rPr>
              <w:t>.</w:t>
            </w:r>
          </w:p>
          <w:p w:rsidR="0026345D" w:rsidRPr="004C0E60" w:rsidRDefault="0026345D" w:rsidP="00E07192">
            <w:pPr>
              <w:shd w:val="clear" w:color="auto" w:fill="FFFFFF"/>
              <w:ind w:firstLine="0"/>
              <w:rPr>
                <w:color w:val="000000" w:themeColor="text1"/>
                <w:sz w:val="16"/>
                <w:szCs w:val="16"/>
              </w:rPr>
            </w:pPr>
          </w:p>
          <w:p w:rsidR="00045D46" w:rsidRDefault="003064A7" w:rsidP="00045D46">
            <w:pPr>
              <w:shd w:val="clear" w:color="auto" w:fill="FFFFFF"/>
              <w:ind w:firstLine="0"/>
              <w:rPr>
                <w:color w:val="000000" w:themeColor="text1"/>
                <w:sz w:val="28"/>
                <w:szCs w:val="28"/>
              </w:rPr>
            </w:pPr>
            <w:r w:rsidRPr="00E07192">
              <w:rPr>
                <w:color w:val="000000" w:themeColor="text1"/>
                <w:sz w:val="28"/>
                <w:szCs w:val="28"/>
              </w:rPr>
              <w:t>Siguranţa feroviară trebuie menţinută şi, când este posibil din punct de vedere practic, îmbunătăţită în mod continuu, ţinând seama de dezvoltarea legislaţiei şi de progresul tehnic şi ştiinţific şi acordând prioritate prevenirii accidentelor grave. Normele de siguranţă sunt stabilite, aplicate şi respectate în mod deschis şi nediscriminatoriu, susţinând dezvoltarea unui sistem de transport feroviar european.</w:t>
            </w:r>
          </w:p>
          <w:p w:rsidR="00045D46" w:rsidRPr="004C0E60" w:rsidRDefault="00045D46" w:rsidP="00045D46">
            <w:pPr>
              <w:shd w:val="clear" w:color="auto" w:fill="FFFFFF"/>
              <w:ind w:firstLine="0"/>
              <w:rPr>
                <w:color w:val="000000" w:themeColor="text1"/>
                <w:sz w:val="16"/>
                <w:szCs w:val="16"/>
              </w:rPr>
            </w:pPr>
          </w:p>
          <w:p w:rsidR="00A549EC" w:rsidRDefault="00045D46" w:rsidP="00A549EC">
            <w:pPr>
              <w:shd w:val="clear" w:color="auto" w:fill="FFFFFF"/>
              <w:ind w:firstLine="0"/>
              <w:rPr>
                <w:color w:val="000000" w:themeColor="text1"/>
                <w:sz w:val="28"/>
                <w:szCs w:val="28"/>
              </w:rPr>
            </w:pPr>
            <w:r w:rsidRPr="00045D46">
              <w:rPr>
                <w:sz w:val="28"/>
                <w:szCs w:val="28"/>
                <w:shd w:val="clear" w:color="auto" w:fill="FFFFFF"/>
                <w:lang w:eastAsia="ru-RU"/>
              </w:rPr>
              <w:t xml:space="preserve">De-a lungul ultimilor ani, politicile din domeniul transportului feroviar au menirea să contribuie la îmbunătățirea semnificativă a standardelor de siguranță. Transportul și siguranța sunt concepte ce nu pot fi separate. În cazul în care nu ar exista norme stricte care să reglementeze și să garanteze un nivel ridicat de siguranță, sectorul transportului nu s-ar afla într-o dezvoltare continuă.  </w:t>
            </w:r>
          </w:p>
          <w:p w:rsidR="00A549EC" w:rsidRPr="004C0E60" w:rsidRDefault="00A549EC" w:rsidP="00A549EC">
            <w:pPr>
              <w:shd w:val="clear" w:color="auto" w:fill="FFFFFF"/>
              <w:ind w:firstLine="0"/>
              <w:rPr>
                <w:color w:val="000000" w:themeColor="text1"/>
                <w:sz w:val="16"/>
                <w:szCs w:val="16"/>
              </w:rPr>
            </w:pPr>
          </w:p>
          <w:p w:rsidR="009566EE" w:rsidRDefault="00045D46" w:rsidP="009566EE">
            <w:pPr>
              <w:shd w:val="clear" w:color="auto" w:fill="FFFFFF"/>
              <w:ind w:firstLine="0"/>
              <w:rPr>
                <w:color w:val="000000" w:themeColor="text1"/>
                <w:sz w:val="28"/>
                <w:szCs w:val="28"/>
              </w:rPr>
            </w:pPr>
            <w:r w:rsidRPr="00A549EC">
              <w:rPr>
                <w:sz w:val="28"/>
                <w:szCs w:val="28"/>
                <w:shd w:val="clear" w:color="auto" w:fill="FFFFFF"/>
                <w:lang w:eastAsia="ru-RU"/>
              </w:rPr>
              <w:t xml:space="preserve">În </w:t>
            </w:r>
            <w:r w:rsidR="006279EC">
              <w:rPr>
                <w:sz w:val="28"/>
                <w:szCs w:val="28"/>
                <w:shd w:val="clear" w:color="auto" w:fill="FFFFFF"/>
                <w:lang w:eastAsia="ru-RU"/>
              </w:rPr>
              <w:t>pofida</w:t>
            </w:r>
            <w:r w:rsidRPr="00A549EC">
              <w:rPr>
                <w:sz w:val="28"/>
                <w:szCs w:val="28"/>
                <w:shd w:val="clear" w:color="auto" w:fill="FFFFFF"/>
                <w:lang w:eastAsia="ru-RU"/>
              </w:rPr>
              <w:t xml:space="preserve"> tuturor eforturilor depuse, sectorul transportului feroviar încă se confruntă cu numeroase provocări în ceea ce privește siguranța, fapt confirmat prin datele </w:t>
            </w:r>
            <w:r w:rsidR="00F8660A">
              <w:rPr>
                <w:sz w:val="28"/>
                <w:szCs w:val="28"/>
                <w:shd w:val="clear" w:color="auto" w:fill="FFFFFF"/>
                <w:lang w:eastAsia="ru-RU"/>
              </w:rPr>
              <w:t>prezentate de către autoritatea administrativă</w:t>
            </w:r>
            <w:r w:rsidRPr="00A549EC">
              <w:rPr>
                <w:sz w:val="28"/>
                <w:szCs w:val="28"/>
                <w:shd w:val="clear" w:color="auto" w:fill="FFFFFF"/>
                <w:lang w:eastAsia="ru-RU"/>
              </w:rPr>
              <w:t xml:space="preserve"> din domeniul transportului feroviar.</w:t>
            </w:r>
          </w:p>
          <w:p w:rsidR="009566EE" w:rsidRPr="004C0E60" w:rsidRDefault="009566EE" w:rsidP="009566EE">
            <w:pPr>
              <w:shd w:val="clear" w:color="auto" w:fill="FFFFFF"/>
              <w:ind w:firstLine="0"/>
              <w:rPr>
                <w:color w:val="000000" w:themeColor="text1"/>
                <w:sz w:val="16"/>
                <w:szCs w:val="16"/>
              </w:rPr>
            </w:pPr>
          </w:p>
          <w:p w:rsidR="00045D46" w:rsidRDefault="00045D46" w:rsidP="007A52D8">
            <w:pPr>
              <w:shd w:val="clear" w:color="auto" w:fill="FFFFFF"/>
              <w:ind w:firstLine="0"/>
              <w:rPr>
                <w:sz w:val="28"/>
                <w:szCs w:val="28"/>
                <w:shd w:val="clear" w:color="auto" w:fill="FFFFFF"/>
                <w:lang w:val="ro-MD" w:eastAsia="ru-RU"/>
              </w:rPr>
            </w:pPr>
            <w:r w:rsidRPr="007A52D8">
              <w:rPr>
                <w:sz w:val="28"/>
                <w:szCs w:val="28"/>
                <w:shd w:val="clear" w:color="auto" w:fill="FFFFFF"/>
                <w:lang w:eastAsia="ru-RU"/>
              </w:rPr>
              <w:t>A</w:t>
            </w:r>
            <w:r w:rsidRPr="007A52D8">
              <w:rPr>
                <w:sz w:val="28"/>
                <w:szCs w:val="28"/>
                <w:shd w:val="clear" w:color="auto" w:fill="FFFFFF"/>
                <w:lang w:val="ro-MD" w:eastAsia="ru-RU"/>
              </w:rPr>
              <w:t xml:space="preserve">ccidentele și incidentele feroviare care au avut loc pe liniile ferate naționale în perioada anilor 2017-2021, au fost în număr total de 479, dintre care în anul 2017 au fost înregistrate </w:t>
            </w:r>
            <w:r w:rsidRPr="007A52D8">
              <w:rPr>
                <w:sz w:val="28"/>
                <w:szCs w:val="28"/>
                <w:shd w:val="clear" w:color="auto" w:fill="FFFFFF"/>
                <w:lang w:val="ro-MD" w:eastAsia="ru-RU"/>
              </w:rPr>
              <w:lastRenderedPageBreak/>
              <w:t xml:space="preserve">104 evenimente, în 2019 au avut loc 99 accidente/incidente, iar în anul 2021 au fost înregistrate 45 de evenimente. Din numărul total de evenimente înregistrat pe domeniul feroviar în perioada </w:t>
            </w:r>
            <w:r w:rsidR="00566271" w:rsidRPr="007A52D8">
              <w:rPr>
                <w:sz w:val="28"/>
                <w:szCs w:val="28"/>
                <w:shd w:val="clear" w:color="auto" w:fill="FFFFFF"/>
                <w:lang w:val="ro-MD" w:eastAsia="ru-RU"/>
              </w:rPr>
              <w:t>2017-2021</w:t>
            </w:r>
            <w:r w:rsidRPr="007A52D8">
              <w:rPr>
                <w:sz w:val="28"/>
                <w:szCs w:val="28"/>
                <w:shd w:val="clear" w:color="auto" w:fill="FFFFFF"/>
                <w:lang w:val="ro-MD" w:eastAsia="ru-RU"/>
              </w:rPr>
              <w:t xml:space="preserve">, 222 </w:t>
            </w:r>
            <w:r w:rsidR="006279EC">
              <w:rPr>
                <w:sz w:val="28"/>
                <w:szCs w:val="28"/>
                <w:shd w:val="clear" w:color="auto" w:fill="FFFFFF"/>
                <w:lang w:val="ro-MD" w:eastAsia="ru-RU"/>
              </w:rPr>
              <w:t xml:space="preserve">evenimente </w:t>
            </w:r>
            <w:r w:rsidRPr="007A52D8">
              <w:rPr>
                <w:sz w:val="28"/>
                <w:szCs w:val="28"/>
                <w:shd w:val="clear" w:color="auto" w:fill="FFFFFF"/>
                <w:lang w:val="ro-MD" w:eastAsia="ru-RU"/>
              </w:rPr>
              <w:t xml:space="preserve">au avut loc din cauza deteriorării locomotivei cu solicitarea locomotivei de ajutor în trenul marfar, 91 evenimente au avut loc din cauza defecțiunilor liniilor de cale ferată, materialului rulant feroviar, instalațiilor de semnalizare, centralizare și blocare, a telecomunicațiilor, rețelelor de contact, de alimentare cu energie electrică și altor mijloace tehnice, în rezultatul cărora a fost admisă reținerea trenului pe una din liniile căii ferate sau în stație peste timpul prevăzut de graficul de circulație cu 1 oră și mai mult, un eveniment a avut loc din cauza tamponării trenului cu mijloace de transport auto sau alte mijloace autopropulsate, produsă din culpa feroviarilor, iar altele 9 </w:t>
            </w:r>
            <w:r w:rsidR="006279EC">
              <w:rPr>
                <w:sz w:val="28"/>
                <w:szCs w:val="28"/>
                <w:shd w:val="clear" w:color="auto" w:fill="FFFFFF"/>
                <w:lang w:val="ro-MD" w:eastAsia="ru-RU"/>
              </w:rPr>
              <w:t xml:space="preserve">evenimente </w:t>
            </w:r>
            <w:r w:rsidRPr="007A52D8">
              <w:rPr>
                <w:sz w:val="28"/>
                <w:szCs w:val="28"/>
                <w:shd w:val="clear" w:color="auto" w:fill="FFFFFF"/>
                <w:lang w:val="ro-MD" w:eastAsia="ru-RU"/>
              </w:rPr>
              <w:t>au avut loc din cauza atacării false a acului de macaz.</w:t>
            </w:r>
          </w:p>
          <w:p w:rsidR="00644334" w:rsidRPr="00B475C6" w:rsidRDefault="00644334" w:rsidP="007A52D8">
            <w:pPr>
              <w:shd w:val="clear" w:color="auto" w:fill="FFFFFF"/>
              <w:ind w:firstLine="0"/>
              <w:rPr>
                <w:color w:val="000000" w:themeColor="text1"/>
                <w:sz w:val="28"/>
                <w:szCs w:val="28"/>
                <w:lang w:val="ro-MD"/>
              </w:rPr>
            </w:pPr>
          </w:p>
          <w:p w:rsidR="00644334" w:rsidRPr="00644334" w:rsidRDefault="00644334" w:rsidP="00644334">
            <w:pPr>
              <w:ind w:firstLine="0"/>
              <w:jc w:val="center"/>
              <w:rPr>
                <w:b/>
                <w:color w:val="1E1E1F"/>
                <w:sz w:val="24"/>
                <w:szCs w:val="24"/>
                <w:shd w:val="clear" w:color="auto" w:fill="FFFFFF"/>
                <w:lang w:eastAsia="ru-RU"/>
              </w:rPr>
            </w:pPr>
            <w:proofErr w:type="spellStart"/>
            <w:r w:rsidRPr="00644334">
              <w:rPr>
                <w:b/>
                <w:color w:val="1E1E1F"/>
                <w:sz w:val="24"/>
                <w:szCs w:val="24"/>
                <w:shd w:val="clear" w:color="auto" w:fill="FFFFFF"/>
                <w:lang w:eastAsia="ru-RU"/>
              </w:rPr>
              <w:t>Numărul</w:t>
            </w:r>
            <w:proofErr w:type="spellEnd"/>
            <w:r w:rsidRPr="00644334">
              <w:rPr>
                <w:b/>
                <w:color w:val="1E1E1F"/>
                <w:sz w:val="24"/>
                <w:szCs w:val="24"/>
                <w:shd w:val="clear" w:color="auto" w:fill="FFFFFF"/>
                <w:lang w:eastAsia="ru-RU"/>
              </w:rPr>
              <w:t xml:space="preserve"> total de </w:t>
            </w:r>
            <w:proofErr w:type="spellStart"/>
            <w:r w:rsidRPr="00644334">
              <w:rPr>
                <w:b/>
                <w:color w:val="1E1E1F"/>
                <w:sz w:val="24"/>
                <w:szCs w:val="24"/>
                <w:shd w:val="clear" w:color="auto" w:fill="FFFFFF"/>
                <w:lang w:eastAsia="ru-RU"/>
              </w:rPr>
              <w:t>evenimente</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pe</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fiecare</w:t>
            </w:r>
            <w:proofErr w:type="spellEnd"/>
            <w:r w:rsidRPr="00644334">
              <w:rPr>
                <w:b/>
                <w:color w:val="1E1E1F"/>
                <w:sz w:val="24"/>
                <w:szCs w:val="24"/>
                <w:shd w:val="clear" w:color="auto" w:fill="FFFFFF"/>
                <w:lang w:eastAsia="ru-RU"/>
              </w:rPr>
              <w:t xml:space="preserve"> an în parte, </w:t>
            </w:r>
            <w:proofErr w:type="spellStart"/>
            <w:r w:rsidRPr="00644334">
              <w:rPr>
                <w:b/>
                <w:color w:val="1E1E1F"/>
                <w:sz w:val="24"/>
                <w:szCs w:val="24"/>
                <w:shd w:val="clear" w:color="auto" w:fill="FFFFFF"/>
                <w:lang w:eastAsia="ru-RU"/>
              </w:rPr>
              <w:t>înregistrate</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pe</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domeniul</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feroviar</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grupate</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după</w:t>
            </w:r>
            <w:proofErr w:type="spellEnd"/>
            <w:r w:rsidRPr="00644334">
              <w:rPr>
                <w:b/>
                <w:color w:val="1E1E1F"/>
                <w:sz w:val="24"/>
                <w:szCs w:val="24"/>
                <w:shd w:val="clear" w:color="auto" w:fill="FFFFFF"/>
                <w:lang w:eastAsia="ru-RU"/>
              </w:rPr>
              <w:t xml:space="preserve"> </w:t>
            </w:r>
            <w:proofErr w:type="spellStart"/>
            <w:r w:rsidRPr="00644334">
              <w:rPr>
                <w:b/>
                <w:color w:val="1E1E1F"/>
                <w:sz w:val="24"/>
                <w:szCs w:val="24"/>
                <w:shd w:val="clear" w:color="auto" w:fill="FFFFFF"/>
                <w:lang w:eastAsia="ru-RU"/>
              </w:rPr>
              <w:t>tipul</w:t>
            </w:r>
            <w:proofErr w:type="spellEnd"/>
            <w:r w:rsidRPr="00644334">
              <w:rPr>
                <w:b/>
                <w:color w:val="1E1E1F"/>
                <w:sz w:val="24"/>
                <w:szCs w:val="24"/>
                <w:shd w:val="clear" w:color="auto" w:fill="FFFFFF"/>
                <w:lang w:eastAsia="ru-RU"/>
              </w:rPr>
              <w:t xml:space="preserve"> de accidente</w:t>
            </w:r>
          </w:p>
          <w:p w:rsidR="00644334" w:rsidRPr="00644334" w:rsidRDefault="00644334" w:rsidP="00644334">
            <w:pPr>
              <w:ind w:firstLine="0"/>
              <w:rPr>
                <w:color w:val="1E1E1F"/>
                <w:sz w:val="24"/>
                <w:szCs w:val="24"/>
                <w:shd w:val="clear" w:color="auto" w:fill="FFFFFF"/>
                <w:lang w:eastAsia="ru-RU"/>
              </w:rPr>
            </w:pPr>
          </w:p>
          <w:tbl>
            <w:tblPr>
              <w:tblW w:w="0" w:type="auto"/>
              <w:tblBorders>
                <w:top w:val="nil"/>
                <w:left w:val="nil"/>
                <w:bottom w:val="nil"/>
                <w:right w:val="nil"/>
              </w:tblBorders>
              <w:tblLook w:val="0000" w:firstRow="0" w:lastRow="0" w:firstColumn="0" w:lastColumn="0" w:noHBand="0" w:noVBand="0"/>
            </w:tblPr>
            <w:tblGrid>
              <w:gridCol w:w="691"/>
              <w:gridCol w:w="1448"/>
              <w:gridCol w:w="1430"/>
              <w:gridCol w:w="1366"/>
              <w:gridCol w:w="1392"/>
              <w:gridCol w:w="1430"/>
              <w:gridCol w:w="957"/>
              <w:gridCol w:w="1277"/>
            </w:tblGrid>
            <w:tr w:rsidR="00644334" w:rsidRPr="00644334" w:rsidTr="00B148CE">
              <w:trPr>
                <w:trHeight w:val="524"/>
              </w:trPr>
              <w:tc>
                <w:tcPr>
                  <w:tcW w:w="691" w:type="dxa"/>
                </w:tcPr>
                <w:p w:rsidR="00644334" w:rsidRPr="00644334" w:rsidRDefault="00644334" w:rsidP="00644334">
                  <w:pPr>
                    <w:autoSpaceDE w:val="0"/>
                    <w:autoSpaceDN w:val="0"/>
                    <w:adjustRightInd w:val="0"/>
                    <w:ind w:firstLine="0"/>
                    <w:jc w:val="left"/>
                    <w:rPr>
                      <w:sz w:val="23"/>
                      <w:szCs w:val="23"/>
                      <w:lang w:val="ru-MD" w:eastAsia="ru-RU"/>
                    </w:rPr>
                  </w:pPr>
                  <w:proofErr w:type="spellStart"/>
                  <w:r w:rsidRPr="00644334">
                    <w:rPr>
                      <w:b/>
                      <w:bCs/>
                      <w:i/>
                      <w:iCs/>
                      <w:sz w:val="23"/>
                      <w:szCs w:val="23"/>
                      <w:lang w:val="ru-MD" w:eastAsia="ru-RU"/>
                    </w:rPr>
                    <w:t>Anul</w:t>
                  </w:r>
                  <w:proofErr w:type="spellEnd"/>
                  <w:r w:rsidRPr="00644334">
                    <w:rPr>
                      <w:b/>
                      <w:bCs/>
                      <w:i/>
                      <w:iCs/>
                      <w:sz w:val="23"/>
                      <w:szCs w:val="23"/>
                      <w:lang w:val="ru-MD" w:eastAsia="ru-RU"/>
                    </w:rPr>
                    <w:t xml:space="preserve"> </w:t>
                  </w:r>
                </w:p>
              </w:tc>
              <w:tc>
                <w:tcPr>
                  <w:tcW w:w="1557" w:type="dxa"/>
                </w:tcPr>
                <w:p w:rsidR="00644334" w:rsidRPr="00644334" w:rsidRDefault="00644334" w:rsidP="00644334">
                  <w:pPr>
                    <w:autoSpaceDE w:val="0"/>
                    <w:autoSpaceDN w:val="0"/>
                    <w:adjustRightInd w:val="0"/>
                    <w:ind w:firstLine="0"/>
                    <w:jc w:val="center"/>
                    <w:rPr>
                      <w:sz w:val="23"/>
                      <w:szCs w:val="23"/>
                      <w:lang w:val="ru-MD" w:eastAsia="ru-RU"/>
                    </w:rPr>
                  </w:pPr>
                  <w:proofErr w:type="spellStart"/>
                  <w:proofErr w:type="gramStart"/>
                  <w:r w:rsidRPr="00644334">
                    <w:rPr>
                      <w:b/>
                      <w:bCs/>
                      <w:i/>
                      <w:iCs/>
                      <w:sz w:val="23"/>
                      <w:szCs w:val="23"/>
                      <w:lang w:val="ru-MD" w:eastAsia="ru-RU"/>
                    </w:rPr>
                    <w:t>Total</w:t>
                  </w:r>
                  <w:proofErr w:type="spellEnd"/>
                  <w:r w:rsidRPr="00644334">
                    <w:rPr>
                      <w:b/>
                      <w:bCs/>
                      <w:i/>
                      <w:iCs/>
                      <w:sz w:val="23"/>
                      <w:szCs w:val="23"/>
                      <w:lang w:val="ru-MD" w:eastAsia="ru-RU"/>
                    </w:rPr>
                    <w:t xml:space="preserve">  </w:t>
                  </w:r>
                  <w:proofErr w:type="spellStart"/>
                  <w:r w:rsidRPr="00644334">
                    <w:rPr>
                      <w:b/>
                      <w:bCs/>
                      <w:i/>
                      <w:iCs/>
                      <w:sz w:val="23"/>
                      <w:szCs w:val="23"/>
                      <w:lang w:val="ru-MD" w:eastAsia="ru-RU"/>
                    </w:rPr>
                    <w:t>evenimente</w:t>
                  </w:r>
                  <w:proofErr w:type="spellEnd"/>
                  <w:proofErr w:type="gramEnd"/>
                  <w:r w:rsidRPr="00644334">
                    <w:rPr>
                      <w:b/>
                      <w:bCs/>
                      <w:i/>
                      <w:iCs/>
                      <w:sz w:val="23"/>
                      <w:szCs w:val="23"/>
                      <w:lang w:val="ru-MD" w:eastAsia="ru-RU"/>
                    </w:rPr>
                    <w:t xml:space="preserve"> </w:t>
                  </w:r>
                  <w:proofErr w:type="spellStart"/>
                  <w:r w:rsidRPr="00644334">
                    <w:rPr>
                      <w:b/>
                      <w:bCs/>
                      <w:i/>
                      <w:iCs/>
                      <w:sz w:val="23"/>
                      <w:szCs w:val="23"/>
                      <w:lang w:val="ru-MD" w:eastAsia="ru-RU"/>
                    </w:rPr>
                    <w:t>înregistrate</w:t>
                  </w:r>
                  <w:proofErr w:type="spellEnd"/>
                </w:p>
              </w:tc>
              <w:tc>
                <w:tcPr>
                  <w:tcW w:w="0" w:type="auto"/>
                </w:tcPr>
                <w:p w:rsidR="00644334" w:rsidRPr="00644334" w:rsidRDefault="00644334" w:rsidP="00644334">
                  <w:pPr>
                    <w:autoSpaceDE w:val="0"/>
                    <w:autoSpaceDN w:val="0"/>
                    <w:adjustRightInd w:val="0"/>
                    <w:ind w:firstLine="0"/>
                    <w:jc w:val="left"/>
                    <w:rPr>
                      <w:sz w:val="23"/>
                      <w:szCs w:val="23"/>
                      <w:lang w:val="ru-MD" w:eastAsia="ru-RU"/>
                    </w:rPr>
                  </w:pPr>
                  <w:proofErr w:type="spellStart"/>
                  <w:r w:rsidRPr="00644334">
                    <w:rPr>
                      <w:b/>
                      <w:bCs/>
                      <w:i/>
                      <w:iCs/>
                      <w:sz w:val="23"/>
                      <w:szCs w:val="23"/>
                      <w:lang w:val="ru-MD" w:eastAsia="ru-RU"/>
                    </w:rPr>
                    <w:t>Deteriorarea</w:t>
                  </w:r>
                  <w:proofErr w:type="spellEnd"/>
                  <w:r w:rsidRPr="00644334">
                    <w:rPr>
                      <w:b/>
                      <w:bCs/>
                      <w:i/>
                      <w:iCs/>
                      <w:sz w:val="23"/>
                      <w:szCs w:val="23"/>
                      <w:lang w:val="ru-MD" w:eastAsia="ru-RU"/>
                    </w:rPr>
                    <w:t xml:space="preserve"> </w:t>
                  </w:r>
                  <w:proofErr w:type="spellStart"/>
                  <w:r w:rsidRPr="00644334">
                    <w:rPr>
                      <w:b/>
                      <w:bCs/>
                      <w:i/>
                      <w:iCs/>
                      <w:sz w:val="23"/>
                      <w:szCs w:val="23"/>
                      <w:lang w:val="ru-MD" w:eastAsia="ru-RU"/>
                    </w:rPr>
                    <w:t>locomotivei</w:t>
                  </w:r>
                  <w:proofErr w:type="spellEnd"/>
                  <w:r w:rsidRPr="00644334">
                    <w:rPr>
                      <w:b/>
                      <w:bCs/>
                      <w:i/>
                      <w:iCs/>
                      <w:sz w:val="23"/>
                      <w:szCs w:val="23"/>
                      <w:lang w:val="ru-MD" w:eastAsia="ru-RU"/>
                    </w:rPr>
                    <w:t xml:space="preserve">  </w:t>
                  </w:r>
                </w:p>
              </w:tc>
              <w:tc>
                <w:tcPr>
                  <w:tcW w:w="0" w:type="auto"/>
                </w:tcPr>
                <w:p w:rsidR="00644334" w:rsidRPr="00644334" w:rsidRDefault="00644334" w:rsidP="00644334">
                  <w:pPr>
                    <w:autoSpaceDE w:val="0"/>
                    <w:autoSpaceDN w:val="0"/>
                    <w:adjustRightInd w:val="0"/>
                    <w:ind w:firstLine="0"/>
                    <w:jc w:val="center"/>
                    <w:rPr>
                      <w:b/>
                      <w:bCs/>
                      <w:i/>
                      <w:iCs/>
                      <w:sz w:val="23"/>
                      <w:szCs w:val="23"/>
                      <w:lang w:eastAsia="ru-RU"/>
                    </w:rPr>
                  </w:pPr>
                  <w:proofErr w:type="spellStart"/>
                  <w:r w:rsidRPr="00644334">
                    <w:rPr>
                      <w:b/>
                      <w:bCs/>
                      <w:i/>
                      <w:iCs/>
                      <w:sz w:val="23"/>
                      <w:szCs w:val="23"/>
                      <w:lang w:eastAsia="ru-RU"/>
                    </w:rPr>
                    <w:t>Defecțiunea</w:t>
                  </w:r>
                  <w:proofErr w:type="spellEnd"/>
                </w:p>
                <w:p w:rsidR="00644334" w:rsidRPr="00644334" w:rsidRDefault="00644334" w:rsidP="00644334">
                  <w:pPr>
                    <w:autoSpaceDE w:val="0"/>
                    <w:autoSpaceDN w:val="0"/>
                    <w:adjustRightInd w:val="0"/>
                    <w:ind w:firstLine="0"/>
                    <w:jc w:val="center"/>
                    <w:rPr>
                      <w:sz w:val="23"/>
                      <w:szCs w:val="23"/>
                      <w:lang w:eastAsia="ru-RU"/>
                    </w:rPr>
                  </w:pPr>
                  <w:proofErr w:type="spellStart"/>
                  <w:r w:rsidRPr="00644334">
                    <w:rPr>
                      <w:b/>
                      <w:bCs/>
                      <w:i/>
                      <w:iCs/>
                      <w:sz w:val="23"/>
                      <w:szCs w:val="23"/>
                      <w:lang w:eastAsia="ru-RU"/>
                    </w:rPr>
                    <w:t>liniilor</w:t>
                  </w:r>
                  <w:proofErr w:type="spellEnd"/>
                  <w:r w:rsidRPr="00644334">
                    <w:rPr>
                      <w:b/>
                      <w:bCs/>
                      <w:i/>
                      <w:iCs/>
                      <w:sz w:val="23"/>
                      <w:szCs w:val="23"/>
                      <w:lang w:eastAsia="ru-RU"/>
                    </w:rPr>
                    <w:t xml:space="preserve"> de </w:t>
                  </w:r>
                  <w:proofErr w:type="spellStart"/>
                  <w:r w:rsidRPr="00644334">
                    <w:rPr>
                      <w:b/>
                      <w:bCs/>
                      <w:i/>
                      <w:iCs/>
                      <w:sz w:val="23"/>
                      <w:szCs w:val="23"/>
                      <w:lang w:eastAsia="ru-RU"/>
                    </w:rPr>
                    <w:t>cale</w:t>
                  </w:r>
                  <w:proofErr w:type="spellEnd"/>
                  <w:r w:rsidRPr="00644334">
                    <w:rPr>
                      <w:b/>
                      <w:bCs/>
                      <w:i/>
                      <w:iCs/>
                      <w:sz w:val="23"/>
                      <w:szCs w:val="23"/>
                      <w:lang w:eastAsia="ru-RU"/>
                    </w:rPr>
                    <w:t xml:space="preserve"> </w:t>
                  </w:r>
                  <w:proofErr w:type="spellStart"/>
                  <w:r w:rsidRPr="00644334">
                    <w:rPr>
                      <w:b/>
                      <w:bCs/>
                      <w:i/>
                      <w:iCs/>
                      <w:sz w:val="23"/>
                      <w:szCs w:val="23"/>
                      <w:lang w:eastAsia="ru-RU"/>
                    </w:rPr>
                    <w:t>ferată</w:t>
                  </w:r>
                  <w:proofErr w:type="spellEnd"/>
                </w:p>
              </w:tc>
              <w:tc>
                <w:tcPr>
                  <w:tcW w:w="0" w:type="auto"/>
                </w:tcPr>
                <w:p w:rsidR="00644334" w:rsidRPr="00644334" w:rsidRDefault="00644334" w:rsidP="00644334">
                  <w:pPr>
                    <w:autoSpaceDE w:val="0"/>
                    <w:autoSpaceDN w:val="0"/>
                    <w:adjustRightInd w:val="0"/>
                    <w:ind w:firstLine="0"/>
                    <w:jc w:val="left"/>
                    <w:rPr>
                      <w:sz w:val="23"/>
                      <w:szCs w:val="23"/>
                      <w:lang w:val="ru-MD" w:eastAsia="ru-RU"/>
                    </w:rPr>
                  </w:pPr>
                  <w:proofErr w:type="spellStart"/>
                  <w:r w:rsidRPr="00644334">
                    <w:rPr>
                      <w:b/>
                      <w:bCs/>
                      <w:i/>
                      <w:iCs/>
                      <w:sz w:val="23"/>
                      <w:szCs w:val="23"/>
                      <w:lang w:val="ru-MD" w:eastAsia="ru-RU"/>
                    </w:rPr>
                    <w:t>Deraierea</w:t>
                  </w:r>
                  <w:proofErr w:type="spellEnd"/>
                  <w:r w:rsidRPr="00644334">
                    <w:rPr>
                      <w:b/>
                      <w:bCs/>
                      <w:i/>
                      <w:iCs/>
                      <w:sz w:val="23"/>
                      <w:szCs w:val="23"/>
                      <w:lang w:val="ru-MD" w:eastAsia="ru-RU"/>
                    </w:rPr>
                    <w:t xml:space="preserve"> </w:t>
                  </w:r>
                  <w:proofErr w:type="spellStart"/>
                  <w:r w:rsidRPr="00644334">
                    <w:rPr>
                      <w:b/>
                      <w:bCs/>
                      <w:i/>
                      <w:iCs/>
                      <w:sz w:val="23"/>
                      <w:szCs w:val="23"/>
                      <w:lang w:val="ru-MD" w:eastAsia="ru-RU"/>
                    </w:rPr>
                    <w:t>materialului</w:t>
                  </w:r>
                  <w:proofErr w:type="spellEnd"/>
                  <w:r w:rsidRPr="00644334">
                    <w:rPr>
                      <w:b/>
                      <w:bCs/>
                      <w:i/>
                      <w:iCs/>
                      <w:sz w:val="23"/>
                      <w:szCs w:val="23"/>
                      <w:lang w:val="ru-MD" w:eastAsia="ru-RU"/>
                    </w:rPr>
                    <w:t xml:space="preserve"> </w:t>
                  </w:r>
                  <w:proofErr w:type="spellStart"/>
                  <w:r w:rsidRPr="00644334">
                    <w:rPr>
                      <w:b/>
                      <w:bCs/>
                      <w:i/>
                      <w:iCs/>
                      <w:sz w:val="23"/>
                      <w:szCs w:val="23"/>
                      <w:lang w:val="ru-MD" w:eastAsia="ru-RU"/>
                    </w:rPr>
                    <w:t>rulant</w:t>
                  </w:r>
                  <w:proofErr w:type="spellEnd"/>
                  <w:r w:rsidRPr="00644334">
                    <w:rPr>
                      <w:b/>
                      <w:bCs/>
                      <w:i/>
                      <w:iCs/>
                      <w:sz w:val="23"/>
                      <w:szCs w:val="23"/>
                      <w:lang w:val="ru-MD" w:eastAsia="ru-RU"/>
                    </w:rPr>
                    <w:t xml:space="preserve"> </w:t>
                  </w:r>
                </w:p>
              </w:tc>
              <w:tc>
                <w:tcPr>
                  <w:tcW w:w="0" w:type="auto"/>
                </w:tcPr>
                <w:p w:rsidR="00644334" w:rsidRPr="00644334" w:rsidRDefault="00644334" w:rsidP="00644334">
                  <w:pPr>
                    <w:autoSpaceDE w:val="0"/>
                    <w:autoSpaceDN w:val="0"/>
                    <w:adjustRightInd w:val="0"/>
                    <w:ind w:firstLine="0"/>
                    <w:jc w:val="center"/>
                    <w:rPr>
                      <w:sz w:val="23"/>
                      <w:szCs w:val="23"/>
                      <w:lang w:eastAsia="ru-RU"/>
                    </w:rPr>
                  </w:pPr>
                  <w:proofErr w:type="spellStart"/>
                  <w:r w:rsidRPr="00644334">
                    <w:rPr>
                      <w:b/>
                      <w:bCs/>
                      <w:i/>
                      <w:iCs/>
                      <w:sz w:val="23"/>
                      <w:szCs w:val="23"/>
                      <w:lang w:eastAsia="ru-RU"/>
                    </w:rPr>
                    <w:t>Tamponarea</w:t>
                  </w:r>
                  <w:proofErr w:type="spellEnd"/>
                  <w:r w:rsidRPr="00644334">
                    <w:rPr>
                      <w:b/>
                      <w:bCs/>
                      <w:i/>
                      <w:iCs/>
                      <w:sz w:val="23"/>
                      <w:szCs w:val="23"/>
                      <w:lang w:eastAsia="ru-RU"/>
                    </w:rPr>
                    <w:t xml:space="preserve"> </w:t>
                  </w:r>
                  <w:proofErr w:type="spellStart"/>
                  <w:r w:rsidRPr="00644334">
                    <w:rPr>
                      <w:b/>
                      <w:bCs/>
                      <w:i/>
                      <w:iCs/>
                      <w:sz w:val="23"/>
                      <w:szCs w:val="23"/>
                      <w:lang w:eastAsia="ru-RU"/>
                    </w:rPr>
                    <w:t>trenurilor</w:t>
                  </w:r>
                  <w:proofErr w:type="spellEnd"/>
                  <w:r w:rsidRPr="00644334">
                    <w:rPr>
                      <w:b/>
                      <w:bCs/>
                      <w:i/>
                      <w:iCs/>
                      <w:sz w:val="23"/>
                      <w:szCs w:val="23"/>
                      <w:lang w:eastAsia="ru-RU"/>
                    </w:rPr>
                    <w:t xml:space="preserve"> de </w:t>
                  </w:r>
                  <w:proofErr w:type="spellStart"/>
                  <w:r w:rsidRPr="00644334">
                    <w:rPr>
                      <w:b/>
                      <w:bCs/>
                      <w:i/>
                      <w:iCs/>
                      <w:sz w:val="23"/>
                      <w:szCs w:val="23"/>
                      <w:lang w:eastAsia="ru-RU"/>
                    </w:rPr>
                    <w:t>marfă</w:t>
                  </w:r>
                  <w:proofErr w:type="spellEnd"/>
                  <w:r w:rsidRPr="00644334">
                    <w:rPr>
                      <w:b/>
                      <w:bCs/>
                      <w:i/>
                      <w:iCs/>
                      <w:sz w:val="23"/>
                      <w:szCs w:val="23"/>
                      <w:lang w:eastAsia="ru-RU"/>
                    </w:rPr>
                    <w:t xml:space="preserve"> cu alt material rulant</w:t>
                  </w:r>
                </w:p>
              </w:tc>
              <w:tc>
                <w:tcPr>
                  <w:tcW w:w="0" w:type="auto"/>
                </w:tcPr>
                <w:p w:rsidR="00644334" w:rsidRPr="00644334" w:rsidRDefault="00644334" w:rsidP="00644334">
                  <w:pPr>
                    <w:autoSpaceDE w:val="0"/>
                    <w:autoSpaceDN w:val="0"/>
                    <w:adjustRightInd w:val="0"/>
                    <w:ind w:firstLine="0"/>
                    <w:jc w:val="center"/>
                    <w:rPr>
                      <w:b/>
                      <w:bCs/>
                      <w:i/>
                      <w:iCs/>
                      <w:sz w:val="23"/>
                      <w:szCs w:val="23"/>
                      <w:lang w:eastAsia="ru-RU"/>
                    </w:rPr>
                  </w:pPr>
                  <w:proofErr w:type="spellStart"/>
                  <w:r w:rsidRPr="00644334">
                    <w:rPr>
                      <w:b/>
                      <w:bCs/>
                      <w:i/>
                      <w:iCs/>
                      <w:sz w:val="23"/>
                      <w:szCs w:val="23"/>
                      <w:lang w:eastAsia="ru-RU"/>
                    </w:rPr>
                    <w:t>Atacare</w:t>
                  </w:r>
                  <w:proofErr w:type="spellEnd"/>
                  <w:r w:rsidRPr="00644334">
                    <w:rPr>
                      <w:b/>
                      <w:bCs/>
                      <w:i/>
                      <w:iCs/>
                      <w:sz w:val="23"/>
                      <w:szCs w:val="23"/>
                      <w:lang w:eastAsia="ru-RU"/>
                    </w:rPr>
                    <w:t xml:space="preserve"> </w:t>
                  </w:r>
                  <w:proofErr w:type="spellStart"/>
                  <w:r w:rsidRPr="00644334">
                    <w:rPr>
                      <w:b/>
                      <w:bCs/>
                      <w:i/>
                      <w:iCs/>
                      <w:sz w:val="23"/>
                      <w:szCs w:val="23"/>
                      <w:lang w:eastAsia="ru-RU"/>
                    </w:rPr>
                    <w:t>falsă</w:t>
                  </w:r>
                  <w:proofErr w:type="spellEnd"/>
                  <w:r w:rsidRPr="00644334">
                    <w:rPr>
                      <w:b/>
                      <w:bCs/>
                      <w:i/>
                      <w:iCs/>
                      <w:sz w:val="23"/>
                      <w:szCs w:val="23"/>
                      <w:lang w:eastAsia="ru-RU"/>
                    </w:rPr>
                    <w:t xml:space="preserve"> a </w:t>
                  </w:r>
                  <w:proofErr w:type="spellStart"/>
                  <w:r w:rsidRPr="00644334">
                    <w:rPr>
                      <w:b/>
                      <w:bCs/>
                      <w:i/>
                      <w:iCs/>
                      <w:sz w:val="23"/>
                      <w:szCs w:val="23"/>
                      <w:lang w:eastAsia="ru-RU"/>
                    </w:rPr>
                    <w:t>acului</w:t>
                  </w:r>
                  <w:proofErr w:type="spellEnd"/>
                  <w:r w:rsidRPr="00644334">
                    <w:rPr>
                      <w:b/>
                      <w:bCs/>
                      <w:i/>
                      <w:iCs/>
                      <w:sz w:val="23"/>
                      <w:szCs w:val="23"/>
                      <w:lang w:eastAsia="ru-RU"/>
                    </w:rPr>
                    <w:t xml:space="preserve"> de </w:t>
                  </w:r>
                  <w:proofErr w:type="spellStart"/>
                  <w:r w:rsidRPr="00644334">
                    <w:rPr>
                      <w:b/>
                      <w:bCs/>
                      <w:i/>
                      <w:iCs/>
                      <w:sz w:val="23"/>
                      <w:szCs w:val="23"/>
                      <w:lang w:eastAsia="ru-RU"/>
                    </w:rPr>
                    <w:t>macaz</w:t>
                  </w:r>
                  <w:proofErr w:type="spellEnd"/>
                </w:p>
              </w:tc>
              <w:tc>
                <w:tcPr>
                  <w:tcW w:w="0" w:type="auto"/>
                </w:tcPr>
                <w:p w:rsidR="00644334" w:rsidRPr="00644334" w:rsidRDefault="00644334" w:rsidP="00644334">
                  <w:pPr>
                    <w:autoSpaceDE w:val="0"/>
                    <w:autoSpaceDN w:val="0"/>
                    <w:adjustRightInd w:val="0"/>
                    <w:ind w:firstLine="0"/>
                    <w:jc w:val="center"/>
                    <w:rPr>
                      <w:sz w:val="23"/>
                      <w:szCs w:val="23"/>
                      <w:lang w:eastAsia="ru-RU"/>
                    </w:rPr>
                  </w:pPr>
                  <w:proofErr w:type="spellStart"/>
                  <w:r w:rsidRPr="00644334">
                    <w:rPr>
                      <w:b/>
                      <w:bCs/>
                      <w:i/>
                      <w:iCs/>
                      <w:sz w:val="23"/>
                      <w:szCs w:val="23"/>
                      <w:lang w:eastAsia="ru-RU"/>
                    </w:rPr>
                    <w:t>Detașarea</w:t>
                  </w:r>
                  <w:proofErr w:type="spellEnd"/>
                  <w:r w:rsidRPr="00644334">
                    <w:rPr>
                      <w:b/>
                      <w:bCs/>
                      <w:i/>
                      <w:iCs/>
                      <w:sz w:val="23"/>
                      <w:szCs w:val="23"/>
                      <w:lang w:eastAsia="ru-RU"/>
                    </w:rPr>
                    <w:t xml:space="preserve"> </w:t>
                  </w:r>
                  <w:proofErr w:type="spellStart"/>
                  <w:r w:rsidRPr="00644334">
                    <w:rPr>
                      <w:b/>
                      <w:bCs/>
                      <w:i/>
                      <w:iCs/>
                      <w:sz w:val="23"/>
                      <w:szCs w:val="23"/>
                      <w:lang w:eastAsia="ru-RU"/>
                    </w:rPr>
                    <w:t>vagoanelor</w:t>
                  </w:r>
                  <w:proofErr w:type="spellEnd"/>
                  <w:r w:rsidRPr="00644334">
                    <w:rPr>
                      <w:b/>
                      <w:bCs/>
                      <w:i/>
                      <w:iCs/>
                      <w:sz w:val="23"/>
                      <w:szCs w:val="23"/>
                      <w:lang w:eastAsia="ru-RU"/>
                    </w:rPr>
                    <w:t xml:space="preserve"> din </w:t>
                  </w:r>
                  <w:proofErr w:type="spellStart"/>
                  <w:r w:rsidRPr="00644334">
                    <w:rPr>
                      <w:b/>
                      <w:bCs/>
                      <w:i/>
                      <w:iCs/>
                      <w:sz w:val="23"/>
                      <w:szCs w:val="23"/>
                      <w:lang w:eastAsia="ru-RU"/>
                    </w:rPr>
                    <w:t>trenul</w:t>
                  </w:r>
                  <w:proofErr w:type="spellEnd"/>
                  <w:r w:rsidRPr="00644334">
                    <w:rPr>
                      <w:b/>
                      <w:bCs/>
                      <w:i/>
                      <w:iCs/>
                      <w:sz w:val="23"/>
                      <w:szCs w:val="23"/>
                      <w:lang w:eastAsia="ru-RU"/>
                    </w:rPr>
                    <w:t xml:space="preserve"> de </w:t>
                  </w:r>
                  <w:proofErr w:type="spellStart"/>
                  <w:r w:rsidRPr="00644334">
                    <w:rPr>
                      <w:b/>
                      <w:bCs/>
                      <w:i/>
                      <w:iCs/>
                      <w:sz w:val="23"/>
                      <w:szCs w:val="23"/>
                      <w:lang w:eastAsia="ru-RU"/>
                    </w:rPr>
                    <w:t>călători</w:t>
                  </w:r>
                  <w:proofErr w:type="spellEnd"/>
                </w:p>
              </w:tc>
            </w:tr>
            <w:tr w:rsidR="00644334" w:rsidRPr="00644334" w:rsidTr="00B148CE">
              <w:trPr>
                <w:trHeight w:val="109"/>
              </w:trPr>
              <w:tc>
                <w:tcPr>
                  <w:tcW w:w="691" w:type="dxa"/>
                </w:tcPr>
                <w:p w:rsidR="00644334" w:rsidRPr="00644334" w:rsidRDefault="00644334" w:rsidP="00644334">
                  <w:pPr>
                    <w:autoSpaceDE w:val="0"/>
                    <w:autoSpaceDN w:val="0"/>
                    <w:adjustRightInd w:val="0"/>
                    <w:ind w:firstLine="0"/>
                    <w:jc w:val="left"/>
                    <w:rPr>
                      <w:sz w:val="23"/>
                      <w:szCs w:val="23"/>
                      <w:lang w:eastAsia="ru-RU"/>
                    </w:rPr>
                  </w:pPr>
                  <w:r w:rsidRPr="00644334">
                    <w:rPr>
                      <w:i/>
                      <w:iCs/>
                      <w:sz w:val="23"/>
                      <w:szCs w:val="23"/>
                      <w:lang w:eastAsia="ru-RU"/>
                    </w:rPr>
                    <w:t xml:space="preserve">2021 </w:t>
                  </w:r>
                </w:p>
              </w:tc>
              <w:tc>
                <w:tcPr>
                  <w:tcW w:w="1557" w:type="dxa"/>
                </w:tcPr>
                <w:p w:rsidR="00644334" w:rsidRPr="00644334" w:rsidRDefault="00644334" w:rsidP="00644334">
                  <w:pPr>
                    <w:autoSpaceDE w:val="0"/>
                    <w:autoSpaceDN w:val="0"/>
                    <w:adjustRightInd w:val="0"/>
                    <w:ind w:firstLine="0"/>
                    <w:jc w:val="center"/>
                    <w:rPr>
                      <w:sz w:val="23"/>
                      <w:szCs w:val="23"/>
                      <w:lang w:eastAsia="ru-RU"/>
                    </w:rPr>
                  </w:pPr>
                  <w:r w:rsidRPr="00644334">
                    <w:rPr>
                      <w:i/>
                      <w:iCs/>
                      <w:sz w:val="23"/>
                      <w:szCs w:val="23"/>
                      <w:lang w:eastAsia="ru-RU"/>
                    </w:rPr>
                    <w:t>45</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18</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6</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0</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r>
            <w:tr w:rsidR="00644334" w:rsidRPr="00644334" w:rsidTr="00B148CE">
              <w:trPr>
                <w:trHeight w:val="109"/>
              </w:trPr>
              <w:tc>
                <w:tcPr>
                  <w:tcW w:w="691" w:type="dxa"/>
                </w:tcPr>
                <w:p w:rsidR="00644334" w:rsidRPr="00644334" w:rsidRDefault="00644334" w:rsidP="00644334">
                  <w:pPr>
                    <w:autoSpaceDE w:val="0"/>
                    <w:autoSpaceDN w:val="0"/>
                    <w:adjustRightInd w:val="0"/>
                    <w:ind w:firstLine="0"/>
                    <w:jc w:val="left"/>
                    <w:rPr>
                      <w:sz w:val="23"/>
                      <w:szCs w:val="23"/>
                      <w:lang w:eastAsia="ru-RU"/>
                    </w:rPr>
                  </w:pPr>
                  <w:r w:rsidRPr="00644334">
                    <w:rPr>
                      <w:i/>
                      <w:iCs/>
                      <w:sz w:val="23"/>
                      <w:szCs w:val="23"/>
                      <w:lang w:eastAsia="ru-RU"/>
                    </w:rPr>
                    <w:t xml:space="preserve">2020 </w:t>
                  </w:r>
                </w:p>
              </w:tc>
              <w:tc>
                <w:tcPr>
                  <w:tcW w:w="1557" w:type="dxa"/>
                </w:tcPr>
                <w:p w:rsidR="00644334" w:rsidRPr="00644334" w:rsidRDefault="00644334" w:rsidP="00644334">
                  <w:pPr>
                    <w:autoSpaceDE w:val="0"/>
                    <w:autoSpaceDN w:val="0"/>
                    <w:adjustRightInd w:val="0"/>
                    <w:ind w:firstLine="0"/>
                    <w:jc w:val="center"/>
                    <w:rPr>
                      <w:sz w:val="23"/>
                      <w:szCs w:val="23"/>
                      <w:lang w:eastAsia="ru-RU"/>
                    </w:rPr>
                  </w:pPr>
                  <w:r w:rsidRPr="00644334">
                    <w:rPr>
                      <w:i/>
                      <w:iCs/>
                      <w:sz w:val="23"/>
                      <w:szCs w:val="23"/>
                      <w:lang w:eastAsia="ru-RU"/>
                    </w:rPr>
                    <w:t>78</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48</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7</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r>
            <w:tr w:rsidR="00644334" w:rsidRPr="00644334" w:rsidTr="00B148CE">
              <w:trPr>
                <w:trHeight w:val="109"/>
              </w:trPr>
              <w:tc>
                <w:tcPr>
                  <w:tcW w:w="691" w:type="dxa"/>
                </w:tcPr>
                <w:p w:rsidR="00644334" w:rsidRPr="00644334" w:rsidRDefault="00644334" w:rsidP="00644334">
                  <w:pPr>
                    <w:autoSpaceDE w:val="0"/>
                    <w:autoSpaceDN w:val="0"/>
                    <w:adjustRightInd w:val="0"/>
                    <w:ind w:firstLine="0"/>
                    <w:jc w:val="left"/>
                    <w:rPr>
                      <w:sz w:val="23"/>
                      <w:szCs w:val="23"/>
                      <w:lang w:eastAsia="ru-RU"/>
                    </w:rPr>
                  </w:pPr>
                  <w:r w:rsidRPr="00644334">
                    <w:rPr>
                      <w:i/>
                      <w:iCs/>
                      <w:sz w:val="23"/>
                      <w:szCs w:val="23"/>
                      <w:lang w:eastAsia="ru-RU"/>
                    </w:rPr>
                    <w:t xml:space="preserve">2019 </w:t>
                  </w:r>
                </w:p>
              </w:tc>
              <w:tc>
                <w:tcPr>
                  <w:tcW w:w="1557" w:type="dxa"/>
                </w:tcPr>
                <w:p w:rsidR="00644334" w:rsidRPr="00644334" w:rsidRDefault="00644334" w:rsidP="00644334">
                  <w:pPr>
                    <w:autoSpaceDE w:val="0"/>
                    <w:autoSpaceDN w:val="0"/>
                    <w:adjustRightInd w:val="0"/>
                    <w:ind w:firstLine="0"/>
                    <w:jc w:val="center"/>
                    <w:rPr>
                      <w:sz w:val="23"/>
                      <w:szCs w:val="23"/>
                      <w:lang w:eastAsia="ru-RU"/>
                    </w:rPr>
                  </w:pPr>
                  <w:r w:rsidRPr="00644334">
                    <w:rPr>
                      <w:i/>
                      <w:iCs/>
                      <w:sz w:val="23"/>
                      <w:szCs w:val="23"/>
                      <w:lang w:eastAsia="ru-RU"/>
                    </w:rPr>
                    <w:t>99</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43</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19</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5</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r>
            <w:tr w:rsidR="00644334" w:rsidRPr="00644334" w:rsidTr="00B148CE">
              <w:trPr>
                <w:trHeight w:val="109"/>
              </w:trPr>
              <w:tc>
                <w:tcPr>
                  <w:tcW w:w="691" w:type="dxa"/>
                </w:tcPr>
                <w:p w:rsidR="00644334" w:rsidRPr="00644334" w:rsidRDefault="00644334" w:rsidP="00644334">
                  <w:pPr>
                    <w:autoSpaceDE w:val="0"/>
                    <w:autoSpaceDN w:val="0"/>
                    <w:adjustRightInd w:val="0"/>
                    <w:ind w:firstLine="0"/>
                    <w:jc w:val="left"/>
                    <w:rPr>
                      <w:sz w:val="23"/>
                      <w:szCs w:val="23"/>
                      <w:lang w:eastAsia="ru-RU"/>
                    </w:rPr>
                  </w:pPr>
                  <w:r w:rsidRPr="00644334">
                    <w:rPr>
                      <w:i/>
                      <w:iCs/>
                      <w:sz w:val="23"/>
                      <w:szCs w:val="23"/>
                      <w:lang w:eastAsia="ru-RU"/>
                    </w:rPr>
                    <w:t xml:space="preserve">2018 </w:t>
                  </w:r>
                </w:p>
              </w:tc>
              <w:tc>
                <w:tcPr>
                  <w:tcW w:w="1557" w:type="dxa"/>
                </w:tcPr>
                <w:p w:rsidR="00644334" w:rsidRPr="00644334" w:rsidRDefault="00644334" w:rsidP="00644334">
                  <w:pPr>
                    <w:autoSpaceDE w:val="0"/>
                    <w:autoSpaceDN w:val="0"/>
                    <w:adjustRightInd w:val="0"/>
                    <w:ind w:firstLine="0"/>
                    <w:jc w:val="center"/>
                    <w:rPr>
                      <w:sz w:val="23"/>
                      <w:szCs w:val="23"/>
                      <w:lang w:eastAsia="ru-RU"/>
                    </w:rPr>
                  </w:pPr>
                  <w:r w:rsidRPr="00644334">
                    <w:rPr>
                      <w:i/>
                      <w:iCs/>
                      <w:sz w:val="23"/>
                      <w:szCs w:val="23"/>
                      <w:lang w:eastAsia="ru-RU"/>
                    </w:rPr>
                    <w:t>153</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71</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38</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9</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1</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3</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0</w:t>
                  </w:r>
                </w:p>
              </w:tc>
            </w:tr>
            <w:tr w:rsidR="00644334" w:rsidRPr="00644334" w:rsidTr="00B148CE">
              <w:trPr>
                <w:trHeight w:val="109"/>
              </w:trPr>
              <w:tc>
                <w:tcPr>
                  <w:tcW w:w="691" w:type="dxa"/>
                </w:tcPr>
                <w:p w:rsidR="00644334" w:rsidRPr="00644334" w:rsidRDefault="00644334" w:rsidP="00644334">
                  <w:pPr>
                    <w:autoSpaceDE w:val="0"/>
                    <w:autoSpaceDN w:val="0"/>
                    <w:adjustRightInd w:val="0"/>
                    <w:ind w:firstLine="0"/>
                    <w:jc w:val="left"/>
                    <w:rPr>
                      <w:sz w:val="23"/>
                      <w:szCs w:val="23"/>
                      <w:lang w:eastAsia="ru-RU"/>
                    </w:rPr>
                  </w:pPr>
                  <w:r w:rsidRPr="00644334">
                    <w:rPr>
                      <w:i/>
                      <w:iCs/>
                      <w:sz w:val="23"/>
                      <w:szCs w:val="23"/>
                      <w:lang w:eastAsia="ru-RU"/>
                    </w:rPr>
                    <w:t xml:space="preserve">2017 </w:t>
                  </w:r>
                </w:p>
              </w:tc>
              <w:tc>
                <w:tcPr>
                  <w:tcW w:w="1557" w:type="dxa"/>
                </w:tcPr>
                <w:p w:rsidR="00644334" w:rsidRPr="00644334" w:rsidRDefault="00644334" w:rsidP="00644334">
                  <w:pPr>
                    <w:autoSpaceDE w:val="0"/>
                    <w:autoSpaceDN w:val="0"/>
                    <w:adjustRightInd w:val="0"/>
                    <w:ind w:firstLine="0"/>
                    <w:jc w:val="center"/>
                    <w:rPr>
                      <w:sz w:val="23"/>
                      <w:szCs w:val="23"/>
                      <w:lang w:eastAsia="ru-RU"/>
                    </w:rPr>
                  </w:pPr>
                  <w:r w:rsidRPr="00644334">
                    <w:rPr>
                      <w:i/>
                      <w:iCs/>
                      <w:sz w:val="23"/>
                      <w:szCs w:val="23"/>
                      <w:lang w:eastAsia="ru-RU"/>
                    </w:rPr>
                    <w:t>104</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42</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25</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9</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w:t>
                  </w:r>
                </w:p>
              </w:tc>
              <w:tc>
                <w:tcPr>
                  <w:tcW w:w="0" w:type="auto"/>
                </w:tcPr>
                <w:p w:rsidR="00644334" w:rsidRPr="00644334" w:rsidRDefault="00644334" w:rsidP="00644334">
                  <w:pPr>
                    <w:autoSpaceDE w:val="0"/>
                    <w:autoSpaceDN w:val="0"/>
                    <w:adjustRightInd w:val="0"/>
                    <w:ind w:firstLine="0"/>
                    <w:jc w:val="center"/>
                    <w:rPr>
                      <w:sz w:val="23"/>
                      <w:szCs w:val="23"/>
                      <w:lang w:eastAsia="ru-RU"/>
                    </w:rPr>
                  </w:pPr>
                  <w:r w:rsidRPr="00644334">
                    <w:rPr>
                      <w:sz w:val="23"/>
                      <w:szCs w:val="23"/>
                      <w:lang w:eastAsia="ru-RU"/>
                    </w:rPr>
                    <w:t>2</w:t>
                  </w:r>
                </w:p>
              </w:tc>
            </w:tr>
          </w:tbl>
          <w:p w:rsidR="001C3C11" w:rsidRPr="00644334" w:rsidRDefault="001C3C11" w:rsidP="00644334">
            <w:pPr>
              <w:ind w:firstLine="0"/>
              <w:rPr>
                <w:color w:val="1E1E1F"/>
                <w:sz w:val="24"/>
                <w:szCs w:val="24"/>
                <w:shd w:val="clear" w:color="auto" w:fill="FFFFFF"/>
                <w:lang w:eastAsia="ru-RU"/>
              </w:rPr>
            </w:pPr>
          </w:p>
          <w:p w:rsidR="00045D46" w:rsidRPr="0081585B" w:rsidRDefault="0081585B" w:rsidP="0081585B">
            <w:pPr>
              <w:shd w:val="clear" w:color="auto" w:fill="FFFFFF"/>
              <w:ind w:firstLine="0"/>
              <w:rPr>
                <w:sz w:val="28"/>
                <w:szCs w:val="28"/>
                <w:shd w:val="clear" w:color="auto" w:fill="FFFFFF"/>
                <w:lang w:val="ro-RO" w:eastAsia="ru-RU"/>
              </w:rPr>
            </w:pPr>
            <w:r w:rsidRPr="0081585B">
              <w:rPr>
                <w:sz w:val="28"/>
                <w:szCs w:val="28"/>
                <w:shd w:val="clear" w:color="auto" w:fill="FFFFFF"/>
                <w:lang w:val="ro-RO" w:eastAsia="ru-RU"/>
              </w:rPr>
              <w:t>În contextul diminuării gravității consecințelor evenimentelor în transport, verificării stării tehnice a unităților de transport de tip feroviar în privința corespunderii lor cu normele de siguranță a fost instituită Agenția Feroviară, care are misiunea de a asigura implementarea politicilor statului în domeniul transportului feroviar și supravegherea respectării de către persoanele fizice și juridice a cadrului normativ privind siguranța traficului feroviar și calitatea serviciilor de transport feroviar.</w:t>
            </w:r>
          </w:p>
          <w:p w:rsidR="00D86D6F" w:rsidRPr="004C0E60" w:rsidRDefault="00D86D6F" w:rsidP="00E07192">
            <w:pPr>
              <w:shd w:val="clear" w:color="auto" w:fill="FFFFFF"/>
              <w:ind w:firstLine="0"/>
              <w:rPr>
                <w:color w:val="000000" w:themeColor="text1"/>
                <w:sz w:val="16"/>
                <w:szCs w:val="16"/>
                <w:lang w:val="ro-MD"/>
              </w:rPr>
            </w:pPr>
          </w:p>
          <w:p w:rsidR="00D86D6F" w:rsidRDefault="00926912" w:rsidP="00D86D6F">
            <w:pPr>
              <w:shd w:val="clear" w:color="auto" w:fill="FFFFFF"/>
              <w:ind w:firstLine="0"/>
              <w:rPr>
                <w:color w:val="000000" w:themeColor="text1"/>
                <w:sz w:val="28"/>
                <w:szCs w:val="28"/>
                <w:lang w:val="ro-MD"/>
              </w:rPr>
            </w:pPr>
            <w:r>
              <w:rPr>
                <w:color w:val="000000" w:themeColor="text1"/>
                <w:sz w:val="28"/>
                <w:szCs w:val="28"/>
                <w:lang w:val="ro-MD"/>
              </w:rPr>
              <w:t>Odată cu aprobarea H</w:t>
            </w:r>
            <w:r w:rsidR="00D86D6F">
              <w:rPr>
                <w:color w:val="000000" w:themeColor="text1"/>
                <w:sz w:val="28"/>
                <w:szCs w:val="28"/>
                <w:lang w:val="ro-MD"/>
              </w:rPr>
              <w:t xml:space="preserve">otărârii de Guvern nr. 759/2022 </w:t>
            </w:r>
            <w:r w:rsidR="00D86D6F" w:rsidRPr="00D86D6F">
              <w:rPr>
                <w:color w:val="000000" w:themeColor="text1"/>
                <w:sz w:val="28"/>
                <w:szCs w:val="28"/>
                <w:lang w:val="ro-MD"/>
              </w:rPr>
              <w:t>pr</w:t>
            </w:r>
            <w:r w:rsidR="00D86D6F">
              <w:rPr>
                <w:color w:val="000000" w:themeColor="text1"/>
                <w:sz w:val="28"/>
                <w:szCs w:val="28"/>
                <w:lang w:val="ro-MD"/>
              </w:rPr>
              <w:t xml:space="preserve">ivind constituirea, organizarea </w:t>
            </w:r>
            <w:r w:rsidR="00D86D6F" w:rsidRPr="00D86D6F">
              <w:rPr>
                <w:color w:val="000000" w:themeColor="text1"/>
                <w:sz w:val="28"/>
                <w:szCs w:val="28"/>
                <w:lang w:val="ro-MD"/>
              </w:rPr>
              <w:t>și funcționarea Agenției Feroviare</w:t>
            </w:r>
            <w:r w:rsidR="00D86D6F">
              <w:rPr>
                <w:color w:val="000000" w:themeColor="text1"/>
                <w:sz w:val="28"/>
                <w:szCs w:val="28"/>
                <w:lang w:val="ro-MD"/>
              </w:rPr>
              <w:t xml:space="preserve">, autorității i-au fost stabilite </w:t>
            </w:r>
            <w:r w:rsidR="00787AD8">
              <w:rPr>
                <w:color w:val="000000" w:themeColor="text1"/>
                <w:sz w:val="28"/>
                <w:szCs w:val="28"/>
                <w:lang w:val="ro-MD"/>
              </w:rPr>
              <w:t xml:space="preserve">atribuții privind </w:t>
            </w:r>
            <w:r w:rsidR="00787AD8" w:rsidRPr="00787AD8">
              <w:rPr>
                <w:color w:val="000000" w:themeColor="text1"/>
                <w:sz w:val="28"/>
                <w:szCs w:val="28"/>
                <w:lang w:val="ro-MD"/>
              </w:rPr>
              <w:t>emiterea, schimbarea, suspendarea și retragerea certificatelor de siguranță</w:t>
            </w:r>
            <w:r w:rsidR="00787AD8">
              <w:rPr>
                <w:color w:val="000000" w:themeColor="text1"/>
                <w:sz w:val="28"/>
                <w:szCs w:val="28"/>
                <w:lang w:val="ro-MD"/>
              </w:rPr>
              <w:t xml:space="preserve">, însă cadrul normativ </w:t>
            </w:r>
            <w:r w:rsidR="00BD0A92">
              <w:rPr>
                <w:color w:val="000000" w:themeColor="text1"/>
                <w:sz w:val="28"/>
                <w:szCs w:val="28"/>
                <w:lang w:val="ro-MD"/>
              </w:rPr>
              <w:t xml:space="preserve">pentru realizarea atribuțiilor evocate </w:t>
            </w:r>
            <w:r w:rsidR="00787AD8">
              <w:rPr>
                <w:color w:val="000000" w:themeColor="text1"/>
                <w:sz w:val="28"/>
                <w:szCs w:val="28"/>
                <w:lang w:val="ro-MD"/>
              </w:rPr>
              <w:t xml:space="preserve">nu a fost </w:t>
            </w:r>
            <w:r w:rsidR="00BD0A92">
              <w:rPr>
                <w:color w:val="000000" w:themeColor="text1"/>
                <w:sz w:val="28"/>
                <w:szCs w:val="28"/>
                <w:lang w:val="ro-MD"/>
              </w:rPr>
              <w:t>creat</w:t>
            </w:r>
            <w:r w:rsidR="008D0C59">
              <w:rPr>
                <w:color w:val="000000" w:themeColor="text1"/>
                <w:sz w:val="28"/>
                <w:szCs w:val="28"/>
                <w:lang w:val="ro-MD"/>
              </w:rPr>
              <w:t xml:space="preserve">, </w:t>
            </w:r>
            <w:r w:rsidR="0014411C">
              <w:rPr>
                <w:color w:val="000000" w:themeColor="text1"/>
                <w:sz w:val="28"/>
                <w:szCs w:val="28"/>
                <w:lang w:val="ro-MD"/>
              </w:rPr>
              <w:t>motiv din care</w:t>
            </w:r>
            <w:r w:rsidR="008D0C59">
              <w:rPr>
                <w:color w:val="000000" w:themeColor="text1"/>
                <w:sz w:val="28"/>
                <w:szCs w:val="28"/>
                <w:lang w:val="ro-MD"/>
              </w:rPr>
              <w:t xml:space="preserve"> Agenția Feroviară din anul 2022 până în prezent nu a emis nici un certificat de siguranță.</w:t>
            </w:r>
          </w:p>
          <w:p w:rsidR="001C3C11" w:rsidRPr="004C0E60" w:rsidRDefault="001C3C11" w:rsidP="00D86D6F">
            <w:pPr>
              <w:shd w:val="clear" w:color="auto" w:fill="FFFFFF"/>
              <w:ind w:firstLine="0"/>
              <w:rPr>
                <w:color w:val="000000" w:themeColor="text1"/>
                <w:sz w:val="16"/>
                <w:szCs w:val="16"/>
                <w:lang w:val="ro-MD"/>
              </w:rPr>
            </w:pPr>
          </w:p>
          <w:p w:rsidR="001C3C11" w:rsidRDefault="001C3C11" w:rsidP="00685A17">
            <w:pPr>
              <w:shd w:val="clear" w:color="auto" w:fill="FFFFFF"/>
              <w:ind w:firstLine="0"/>
              <w:rPr>
                <w:color w:val="000000" w:themeColor="text1"/>
                <w:sz w:val="28"/>
                <w:szCs w:val="28"/>
                <w:lang w:val="ro-MD"/>
              </w:rPr>
            </w:pPr>
            <w:r>
              <w:rPr>
                <w:color w:val="000000" w:themeColor="text1"/>
                <w:sz w:val="28"/>
                <w:szCs w:val="28"/>
                <w:lang w:val="ro-MD"/>
              </w:rPr>
              <w:t>Sub aspect comparativ, în țara vecină</w:t>
            </w:r>
            <w:r w:rsidR="00CC6FF5">
              <w:rPr>
                <w:color w:val="000000" w:themeColor="text1"/>
                <w:sz w:val="28"/>
                <w:szCs w:val="28"/>
                <w:lang w:val="ro-MD"/>
              </w:rPr>
              <w:t xml:space="preserve"> </w:t>
            </w:r>
            <w:r>
              <w:rPr>
                <w:color w:val="000000" w:themeColor="text1"/>
                <w:sz w:val="28"/>
                <w:szCs w:val="28"/>
                <w:lang w:val="ro-MD"/>
              </w:rPr>
              <w:t>România</w:t>
            </w:r>
            <w:r w:rsidR="005504D5">
              <w:rPr>
                <w:color w:val="000000" w:themeColor="text1"/>
                <w:sz w:val="28"/>
                <w:szCs w:val="28"/>
                <w:lang w:val="ro-MD"/>
              </w:rPr>
              <w:t>,</w:t>
            </w:r>
            <w:r>
              <w:rPr>
                <w:color w:val="000000" w:themeColor="text1"/>
                <w:sz w:val="28"/>
                <w:szCs w:val="28"/>
                <w:lang w:val="ro-MD"/>
              </w:rPr>
              <w:t xml:space="preserve"> a fost creată </w:t>
            </w:r>
            <w:r w:rsidR="00685A17" w:rsidRPr="00685A17">
              <w:rPr>
                <w:color w:val="000000" w:themeColor="text1"/>
                <w:sz w:val="28"/>
                <w:szCs w:val="28"/>
                <w:lang w:val="ro-MD"/>
              </w:rPr>
              <w:t>Aut</w:t>
            </w:r>
            <w:r w:rsidR="00C216E5">
              <w:rPr>
                <w:color w:val="000000" w:themeColor="text1"/>
                <w:sz w:val="28"/>
                <w:szCs w:val="28"/>
                <w:lang w:val="ro-MD"/>
              </w:rPr>
              <w:t xml:space="preserve">oritatea de Siguranță Feroviară </w:t>
            </w:r>
            <w:r w:rsidR="00685A17" w:rsidRPr="00685A17">
              <w:rPr>
                <w:color w:val="000000" w:themeColor="text1"/>
                <w:sz w:val="28"/>
                <w:szCs w:val="28"/>
                <w:lang w:val="ro-MD"/>
              </w:rPr>
              <w:t>Română (ASFR)</w:t>
            </w:r>
            <w:r w:rsidR="00C216E5">
              <w:rPr>
                <w:color w:val="000000" w:themeColor="text1"/>
                <w:sz w:val="28"/>
                <w:szCs w:val="28"/>
                <w:lang w:val="ro-MD"/>
              </w:rPr>
              <w:t xml:space="preserve">, având ca obiectiv principal </w:t>
            </w:r>
            <w:r w:rsidR="00C216E5" w:rsidRPr="00C216E5">
              <w:rPr>
                <w:color w:val="000000" w:themeColor="text1"/>
                <w:sz w:val="28"/>
                <w:szCs w:val="28"/>
                <w:lang w:val="ro-MD"/>
              </w:rPr>
              <w:t xml:space="preserve">garantarea unui nivel înalt de siguranță </w:t>
            </w:r>
            <w:r w:rsidR="00C216E5">
              <w:rPr>
                <w:color w:val="000000" w:themeColor="text1"/>
                <w:sz w:val="28"/>
                <w:szCs w:val="28"/>
                <w:lang w:val="ro-MD"/>
              </w:rPr>
              <w:t>a sistemului feroviar național.</w:t>
            </w:r>
          </w:p>
          <w:p w:rsidR="00CC6FF5" w:rsidRPr="00CC6FF5" w:rsidRDefault="00CC6FF5" w:rsidP="00685A17">
            <w:pPr>
              <w:shd w:val="clear" w:color="auto" w:fill="FFFFFF"/>
              <w:ind w:firstLine="0"/>
              <w:rPr>
                <w:color w:val="000000" w:themeColor="text1"/>
                <w:sz w:val="16"/>
                <w:szCs w:val="16"/>
                <w:lang w:val="ro-MD"/>
              </w:rPr>
            </w:pPr>
          </w:p>
          <w:p w:rsidR="00CC6FF5" w:rsidRDefault="00CC6FF5" w:rsidP="00CC6FF5">
            <w:pPr>
              <w:shd w:val="clear" w:color="auto" w:fill="FFFFFF"/>
              <w:ind w:firstLine="0"/>
              <w:rPr>
                <w:color w:val="000000" w:themeColor="text1"/>
                <w:sz w:val="28"/>
                <w:szCs w:val="28"/>
                <w:lang w:val="ro-MD"/>
              </w:rPr>
            </w:pPr>
            <w:r>
              <w:rPr>
                <w:color w:val="000000" w:themeColor="text1"/>
                <w:sz w:val="28"/>
                <w:szCs w:val="28"/>
                <w:lang w:val="ro-MD"/>
              </w:rPr>
              <w:t xml:space="preserve">Autoritatea raportează că, </w:t>
            </w:r>
            <w:r w:rsidRPr="00CC6FF5">
              <w:rPr>
                <w:color w:val="000000" w:themeColor="text1"/>
                <w:sz w:val="28"/>
                <w:szCs w:val="28"/>
                <w:lang w:val="ro-MD"/>
              </w:rPr>
              <w:t>pe reţeaua feroviară din România</w:t>
            </w:r>
            <w:r>
              <w:rPr>
                <w:color w:val="000000" w:themeColor="text1"/>
                <w:sz w:val="28"/>
                <w:szCs w:val="28"/>
                <w:lang w:val="ro-MD"/>
              </w:rPr>
              <w:t xml:space="preserve"> în anul 2023</w:t>
            </w:r>
            <w:r>
              <w:t xml:space="preserve"> </w:t>
            </w:r>
            <w:r w:rsidRPr="00CC6FF5">
              <w:rPr>
                <w:color w:val="000000" w:themeColor="text1"/>
                <w:sz w:val="28"/>
                <w:szCs w:val="28"/>
                <w:lang w:val="ro-MD"/>
              </w:rPr>
              <w:t>s-au produs accid</w:t>
            </w:r>
            <w:r>
              <w:rPr>
                <w:color w:val="000000" w:themeColor="text1"/>
                <w:sz w:val="28"/>
                <w:szCs w:val="28"/>
                <w:lang w:val="ro-MD"/>
              </w:rPr>
              <w:t xml:space="preserve">ente </w:t>
            </w:r>
            <w:proofErr w:type="spellStart"/>
            <w:r>
              <w:rPr>
                <w:color w:val="000000" w:themeColor="text1"/>
                <w:sz w:val="28"/>
                <w:szCs w:val="28"/>
                <w:lang w:val="ro-MD"/>
              </w:rPr>
              <w:t>şi</w:t>
            </w:r>
            <w:proofErr w:type="spellEnd"/>
            <w:r>
              <w:rPr>
                <w:color w:val="000000" w:themeColor="text1"/>
                <w:sz w:val="28"/>
                <w:szCs w:val="28"/>
                <w:lang w:val="ro-MD"/>
              </w:rPr>
              <w:t xml:space="preserve"> incidente </w:t>
            </w:r>
            <w:r w:rsidRPr="00CC6FF5">
              <w:rPr>
                <w:color w:val="000000" w:themeColor="text1"/>
                <w:sz w:val="28"/>
                <w:szCs w:val="28"/>
                <w:lang w:val="ro-MD"/>
              </w:rPr>
              <w:t>feroviare</w:t>
            </w:r>
            <w:r>
              <w:rPr>
                <w:color w:val="000000" w:themeColor="text1"/>
                <w:sz w:val="28"/>
                <w:szCs w:val="28"/>
                <w:lang w:val="ro-MD"/>
              </w:rPr>
              <w:t xml:space="preserve"> dintre care:</w:t>
            </w:r>
          </w:p>
          <w:p w:rsidR="00CC6FF5" w:rsidRPr="00353266" w:rsidRDefault="00CC6FF5" w:rsidP="00CC6FF5">
            <w:pPr>
              <w:shd w:val="clear" w:color="auto" w:fill="FFFFFF"/>
              <w:ind w:firstLine="0"/>
              <w:rPr>
                <w:sz w:val="28"/>
                <w:szCs w:val="28"/>
              </w:rPr>
            </w:pPr>
            <w:r w:rsidRPr="00353266">
              <w:rPr>
                <w:color w:val="000000" w:themeColor="text1"/>
                <w:sz w:val="28"/>
                <w:szCs w:val="28"/>
                <w:lang w:val="ro-MD"/>
              </w:rPr>
              <w:t xml:space="preserve">- </w:t>
            </w:r>
            <w:r w:rsidRPr="00353266">
              <w:rPr>
                <w:sz w:val="28"/>
                <w:szCs w:val="28"/>
              </w:rPr>
              <w:t>119 accidente semnificative;</w:t>
            </w:r>
          </w:p>
          <w:p w:rsidR="00CC6FF5" w:rsidRPr="00353266" w:rsidRDefault="00CC6FF5" w:rsidP="00CC6FF5">
            <w:pPr>
              <w:shd w:val="clear" w:color="auto" w:fill="FFFFFF"/>
              <w:ind w:firstLine="0"/>
              <w:rPr>
                <w:color w:val="000000" w:themeColor="text1"/>
                <w:sz w:val="28"/>
                <w:szCs w:val="28"/>
                <w:lang w:val="ro-MD"/>
              </w:rPr>
            </w:pPr>
            <w:r w:rsidRPr="00353266">
              <w:rPr>
                <w:sz w:val="28"/>
                <w:szCs w:val="28"/>
              </w:rPr>
              <w:t>- 3 coliziuni între 2 trenuri;</w:t>
            </w:r>
            <w:r w:rsidRPr="00353266">
              <w:rPr>
                <w:color w:val="000000" w:themeColor="text1"/>
                <w:sz w:val="28"/>
                <w:szCs w:val="28"/>
                <w:lang w:val="ro-MD"/>
              </w:rPr>
              <w:t xml:space="preserve"> </w:t>
            </w:r>
          </w:p>
          <w:p w:rsidR="00CC6FF5" w:rsidRPr="00B475C6" w:rsidRDefault="00CC6FF5" w:rsidP="00CC6FF5">
            <w:pPr>
              <w:shd w:val="clear" w:color="auto" w:fill="FFFFFF"/>
              <w:ind w:firstLine="0"/>
              <w:rPr>
                <w:sz w:val="28"/>
                <w:szCs w:val="28"/>
                <w:lang w:val="ro-MD"/>
              </w:rPr>
            </w:pPr>
            <w:r w:rsidRPr="00353266">
              <w:rPr>
                <w:color w:val="000000" w:themeColor="text1"/>
                <w:sz w:val="28"/>
                <w:szCs w:val="28"/>
                <w:lang w:val="ro-MD"/>
              </w:rPr>
              <w:t xml:space="preserve">- </w:t>
            </w:r>
            <w:r w:rsidR="00A963F4" w:rsidRPr="00B475C6">
              <w:rPr>
                <w:sz w:val="28"/>
                <w:szCs w:val="28"/>
                <w:lang w:val="ro-MD"/>
              </w:rPr>
              <w:t>u</w:t>
            </w:r>
            <w:r w:rsidRPr="00B475C6">
              <w:rPr>
                <w:sz w:val="28"/>
                <w:szCs w:val="28"/>
                <w:lang w:val="ro-MD"/>
              </w:rPr>
              <w:t>n număr total de 60 de coliziuni de trenuri cu obstacole aflate în interiorul gabaritului de liberă trecere al căii ferate (animale nesupravegheate, autovehicule aflate în gabaritul de liberă trecere al căii ferate, stânci, copaci, atelaje etc.);</w:t>
            </w:r>
          </w:p>
          <w:p w:rsidR="00CC6FF5" w:rsidRPr="00353266" w:rsidRDefault="00CC6FF5" w:rsidP="00CC6FF5">
            <w:pPr>
              <w:shd w:val="clear" w:color="auto" w:fill="FFFFFF"/>
              <w:ind w:firstLine="0"/>
              <w:rPr>
                <w:sz w:val="28"/>
                <w:szCs w:val="28"/>
              </w:rPr>
            </w:pPr>
            <w:r w:rsidRPr="00353266">
              <w:rPr>
                <w:sz w:val="28"/>
                <w:szCs w:val="28"/>
              </w:rPr>
              <w:t xml:space="preserve">- </w:t>
            </w:r>
            <w:r w:rsidR="002D2176" w:rsidRPr="00353266">
              <w:rPr>
                <w:sz w:val="28"/>
                <w:szCs w:val="28"/>
              </w:rPr>
              <w:t xml:space="preserve">18 </w:t>
            </w:r>
            <w:proofErr w:type="spellStart"/>
            <w:r w:rsidR="002D2176" w:rsidRPr="00353266">
              <w:rPr>
                <w:sz w:val="28"/>
                <w:szCs w:val="28"/>
              </w:rPr>
              <w:t>deraieri</w:t>
            </w:r>
            <w:proofErr w:type="spellEnd"/>
            <w:r w:rsidR="002D2176" w:rsidRPr="00353266">
              <w:rPr>
                <w:sz w:val="28"/>
                <w:szCs w:val="28"/>
              </w:rPr>
              <w:t xml:space="preserve"> de </w:t>
            </w:r>
            <w:proofErr w:type="spellStart"/>
            <w:r w:rsidR="002D2176" w:rsidRPr="00353266">
              <w:rPr>
                <w:sz w:val="28"/>
                <w:szCs w:val="28"/>
              </w:rPr>
              <w:t>trenuri</w:t>
            </w:r>
            <w:proofErr w:type="spellEnd"/>
            <w:r w:rsidR="002D2176" w:rsidRPr="00353266">
              <w:rPr>
                <w:sz w:val="28"/>
                <w:szCs w:val="28"/>
              </w:rPr>
              <w:t>;</w:t>
            </w:r>
          </w:p>
          <w:p w:rsidR="002D2176" w:rsidRPr="00353266" w:rsidRDefault="002D2176" w:rsidP="00CC6FF5">
            <w:pPr>
              <w:shd w:val="clear" w:color="auto" w:fill="FFFFFF"/>
              <w:ind w:firstLine="0"/>
              <w:rPr>
                <w:sz w:val="28"/>
                <w:szCs w:val="28"/>
              </w:rPr>
            </w:pPr>
            <w:r w:rsidRPr="00353266">
              <w:rPr>
                <w:sz w:val="28"/>
                <w:szCs w:val="28"/>
              </w:rPr>
              <w:lastRenderedPageBreak/>
              <w:t>- 154 de accidente la treceri la nivel, din care un număr de 24 accidente semnificative pentru care nu s-a efectuat investigare, care s-au soldat cu 18 persoane accidentate grav şi 19 persoane acidentate mortal;</w:t>
            </w:r>
          </w:p>
          <w:p w:rsidR="002D2176" w:rsidRPr="00353266" w:rsidRDefault="002D2176" w:rsidP="00CC6FF5">
            <w:pPr>
              <w:shd w:val="clear" w:color="auto" w:fill="FFFFFF"/>
              <w:ind w:firstLine="0"/>
              <w:rPr>
                <w:sz w:val="28"/>
                <w:szCs w:val="28"/>
              </w:rPr>
            </w:pPr>
            <w:r w:rsidRPr="00353266">
              <w:rPr>
                <w:sz w:val="28"/>
                <w:szCs w:val="28"/>
              </w:rPr>
              <w:t>- 91 cazuri de persoane lovite de vehicule feroviare aflate în mişcare, cu excepţia cazurilor de suicid, toate încadrate ca accidente semnificative pentru care nu s-a efectuat investigare, soldate cu accidentarea gravă a 34 persoane şi accidentarea mortală a 57 persoane;</w:t>
            </w:r>
          </w:p>
          <w:p w:rsidR="002D2176" w:rsidRDefault="002D2176" w:rsidP="00CC6FF5">
            <w:pPr>
              <w:shd w:val="clear" w:color="auto" w:fill="FFFFFF"/>
              <w:ind w:firstLine="0"/>
              <w:rPr>
                <w:sz w:val="28"/>
                <w:szCs w:val="28"/>
              </w:rPr>
            </w:pPr>
            <w:r w:rsidRPr="00353266">
              <w:rPr>
                <w:sz w:val="28"/>
                <w:szCs w:val="28"/>
              </w:rPr>
              <w:t>- 4 incendii la materialul rulant încadrate ca accidente.</w:t>
            </w:r>
          </w:p>
          <w:p w:rsidR="006F11EB" w:rsidRPr="003B5C2D" w:rsidRDefault="006F11EB" w:rsidP="00CC6FF5">
            <w:pPr>
              <w:shd w:val="clear" w:color="auto" w:fill="FFFFFF"/>
              <w:ind w:firstLine="0"/>
              <w:rPr>
                <w:color w:val="000000" w:themeColor="text1"/>
                <w:sz w:val="16"/>
                <w:szCs w:val="16"/>
                <w:lang w:val="ro-MD"/>
              </w:rPr>
            </w:pPr>
          </w:p>
          <w:p w:rsidR="00CC6FF5" w:rsidRPr="003E00D0" w:rsidRDefault="006F11EB" w:rsidP="006F11EB">
            <w:pPr>
              <w:shd w:val="clear" w:color="auto" w:fill="FFFFFF"/>
              <w:ind w:firstLine="0"/>
              <w:rPr>
                <w:color w:val="000000" w:themeColor="text1"/>
                <w:sz w:val="16"/>
                <w:szCs w:val="16"/>
                <w:lang w:val="ro-MD"/>
              </w:rPr>
            </w:pPr>
            <w:r w:rsidRPr="00685A17">
              <w:rPr>
                <w:color w:val="000000" w:themeColor="text1"/>
                <w:sz w:val="28"/>
                <w:szCs w:val="28"/>
                <w:lang w:val="ro-MD"/>
              </w:rPr>
              <w:t>Aut</w:t>
            </w:r>
            <w:r>
              <w:rPr>
                <w:color w:val="000000" w:themeColor="text1"/>
                <w:sz w:val="28"/>
                <w:szCs w:val="28"/>
                <w:lang w:val="ro-MD"/>
              </w:rPr>
              <w:t xml:space="preserve">oritatea de Siguranță Feroviară </w:t>
            </w:r>
            <w:r w:rsidRPr="00685A17">
              <w:rPr>
                <w:color w:val="000000" w:themeColor="text1"/>
                <w:sz w:val="28"/>
                <w:szCs w:val="28"/>
                <w:lang w:val="ro-MD"/>
              </w:rPr>
              <w:t>Română</w:t>
            </w:r>
            <w:r>
              <w:rPr>
                <w:color w:val="000000" w:themeColor="text1"/>
                <w:sz w:val="28"/>
                <w:szCs w:val="28"/>
                <w:lang w:val="ro-MD"/>
              </w:rPr>
              <w:t xml:space="preserve"> are ca obiectiv strategic asigurarea unui nivel înalt de siguranță și </w:t>
            </w:r>
            <w:r w:rsidRPr="006F11EB">
              <w:rPr>
                <w:color w:val="000000" w:themeColor="text1"/>
                <w:sz w:val="28"/>
                <w:szCs w:val="28"/>
                <w:lang w:val="ro-MD"/>
              </w:rPr>
              <w:t>creșterea nivelului de performanță în domeniul sigu</w:t>
            </w:r>
            <w:r>
              <w:rPr>
                <w:color w:val="000000" w:themeColor="text1"/>
                <w:sz w:val="28"/>
                <w:szCs w:val="28"/>
                <w:lang w:val="ro-MD"/>
              </w:rPr>
              <w:t xml:space="preserve">ranței în sistemul feroviar din </w:t>
            </w:r>
            <w:r w:rsidRPr="006F11EB">
              <w:rPr>
                <w:color w:val="000000" w:themeColor="text1"/>
                <w:sz w:val="28"/>
                <w:szCs w:val="28"/>
                <w:lang w:val="ro-MD"/>
              </w:rPr>
              <w:t>România</w:t>
            </w:r>
            <w:r>
              <w:rPr>
                <w:color w:val="000000" w:themeColor="text1"/>
                <w:sz w:val="28"/>
                <w:szCs w:val="28"/>
                <w:lang w:val="ro-MD"/>
              </w:rPr>
              <w:t>.</w:t>
            </w:r>
            <w:r w:rsidRPr="006F11EB">
              <w:rPr>
                <w:color w:val="000000" w:themeColor="text1"/>
                <w:sz w:val="28"/>
                <w:szCs w:val="28"/>
                <w:lang w:val="ro-MD"/>
              </w:rPr>
              <w:cr/>
            </w:r>
          </w:p>
          <w:p w:rsidR="00C216E5" w:rsidRPr="006F11EB" w:rsidRDefault="006F11EB" w:rsidP="00685A17">
            <w:pPr>
              <w:shd w:val="clear" w:color="auto" w:fill="FFFFFF"/>
              <w:ind w:firstLine="0"/>
              <w:rPr>
                <w:color w:val="000000" w:themeColor="text1"/>
                <w:sz w:val="28"/>
                <w:szCs w:val="28"/>
                <w:lang w:val="ro-MD"/>
              </w:rPr>
            </w:pPr>
            <w:r>
              <w:rPr>
                <w:color w:val="000000" w:themeColor="text1"/>
                <w:sz w:val="28"/>
                <w:szCs w:val="28"/>
                <w:lang w:val="ro-MD"/>
              </w:rPr>
              <w:t xml:space="preserve">În vederea realizării obiectivului enunțat, </w:t>
            </w:r>
            <w:r w:rsidR="00C216E5" w:rsidRPr="00412FD0">
              <w:rPr>
                <w:color w:val="000000" w:themeColor="text1"/>
                <w:sz w:val="28"/>
                <w:szCs w:val="28"/>
                <w:lang w:val="ro-MD"/>
              </w:rPr>
              <w:t xml:space="preserve">pe parcursul anului 2023 </w:t>
            </w:r>
            <w:r w:rsidR="00A963F4">
              <w:rPr>
                <w:color w:val="000000" w:themeColor="text1"/>
                <w:sz w:val="28"/>
                <w:szCs w:val="28"/>
                <w:lang w:val="ro-MD"/>
              </w:rPr>
              <w:t xml:space="preserve">Autoritatea română </w:t>
            </w:r>
            <w:r w:rsidR="00C216E5" w:rsidRPr="00412FD0">
              <w:rPr>
                <w:color w:val="000000" w:themeColor="text1"/>
                <w:sz w:val="28"/>
                <w:szCs w:val="28"/>
                <w:lang w:val="ro-MD"/>
              </w:rPr>
              <w:t xml:space="preserve">a </w:t>
            </w:r>
            <w:r w:rsidR="000B132A" w:rsidRPr="00412FD0">
              <w:rPr>
                <w:color w:val="000000" w:themeColor="text1"/>
                <w:sz w:val="28"/>
                <w:szCs w:val="28"/>
                <w:lang w:val="ro-MD"/>
              </w:rPr>
              <w:t xml:space="preserve">emis </w:t>
            </w:r>
            <w:r w:rsidR="000B132A" w:rsidRPr="00412FD0">
              <w:rPr>
                <w:sz w:val="28"/>
                <w:szCs w:val="28"/>
              </w:rPr>
              <w:t xml:space="preserve">2 certificate unice de siguranță noi pentru operatori de transport feroviar și s-a evaluat partea națională pentru un certificat unic de siguranța nou emis de către </w:t>
            </w:r>
            <w:proofErr w:type="spellStart"/>
            <w:r w:rsidR="000B132A" w:rsidRPr="00412FD0">
              <w:rPr>
                <w:sz w:val="28"/>
                <w:szCs w:val="28"/>
              </w:rPr>
              <w:t>Agenţia</w:t>
            </w:r>
            <w:proofErr w:type="spellEnd"/>
            <w:r w:rsidR="000B132A" w:rsidRPr="00412FD0">
              <w:rPr>
                <w:sz w:val="28"/>
                <w:szCs w:val="28"/>
              </w:rPr>
              <w:t xml:space="preserve"> </w:t>
            </w:r>
            <w:proofErr w:type="spellStart"/>
            <w:r w:rsidR="000B132A" w:rsidRPr="00412FD0">
              <w:rPr>
                <w:sz w:val="28"/>
                <w:szCs w:val="28"/>
              </w:rPr>
              <w:t>Uniunii</w:t>
            </w:r>
            <w:proofErr w:type="spellEnd"/>
            <w:r w:rsidR="000B132A" w:rsidRPr="00412FD0">
              <w:rPr>
                <w:sz w:val="28"/>
                <w:szCs w:val="28"/>
              </w:rPr>
              <w:t xml:space="preserve"> </w:t>
            </w:r>
            <w:proofErr w:type="spellStart"/>
            <w:r w:rsidR="000B132A" w:rsidRPr="00412FD0">
              <w:rPr>
                <w:sz w:val="28"/>
                <w:szCs w:val="28"/>
              </w:rPr>
              <w:t>Europene</w:t>
            </w:r>
            <w:proofErr w:type="spellEnd"/>
            <w:r w:rsidR="000B132A" w:rsidRPr="00412FD0">
              <w:rPr>
                <w:sz w:val="28"/>
                <w:szCs w:val="28"/>
              </w:rPr>
              <w:t xml:space="preserve"> </w:t>
            </w:r>
            <w:proofErr w:type="spellStart"/>
            <w:r w:rsidR="000B132A" w:rsidRPr="00412FD0">
              <w:rPr>
                <w:sz w:val="28"/>
                <w:szCs w:val="28"/>
              </w:rPr>
              <w:t>pentru</w:t>
            </w:r>
            <w:proofErr w:type="spellEnd"/>
            <w:r w:rsidR="000B132A" w:rsidRPr="00412FD0">
              <w:rPr>
                <w:sz w:val="28"/>
                <w:szCs w:val="28"/>
              </w:rPr>
              <w:t xml:space="preserve"> </w:t>
            </w:r>
            <w:proofErr w:type="spellStart"/>
            <w:r w:rsidR="000B132A" w:rsidRPr="00412FD0">
              <w:rPr>
                <w:sz w:val="28"/>
                <w:szCs w:val="28"/>
              </w:rPr>
              <w:t>Căile</w:t>
            </w:r>
            <w:proofErr w:type="spellEnd"/>
            <w:r w:rsidR="000B132A" w:rsidRPr="00412FD0">
              <w:rPr>
                <w:sz w:val="28"/>
                <w:szCs w:val="28"/>
              </w:rPr>
              <w:t xml:space="preserve"> </w:t>
            </w:r>
            <w:proofErr w:type="spellStart"/>
            <w:r w:rsidR="000B132A" w:rsidRPr="00412FD0">
              <w:rPr>
                <w:sz w:val="28"/>
                <w:szCs w:val="28"/>
              </w:rPr>
              <w:t>Ferate</w:t>
            </w:r>
            <w:proofErr w:type="spellEnd"/>
            <w:r w:rsidR="00130130">
              <w:rPr>
                <w:sz w:val="28"/>
                <w:szCs w:val="28"/>
              </w:rPr>
              <w:t xml:space="preserve">. Totodată, nu au fost </w:t>
            </w:r>
            <w:proofErr w:type="spellStart"/>
            <w:r w:rsidR="00130130">
              <w:rPr>
                <w:sz w:val="28"/>
                <w:szCs w:val="28"/>
              </w:rPr>
              <w:t>reînnoit</w:t>
            </w:r>
            <w:proofErr w:type="spellEnd"/>
            <w:r w:rsidR="00412FD0" w:rsidRPr="00412FD0">
              <w:rPr>
                <w:sz w:val="28"/>
                <w:szCs w:val="28"/>
              </w:rPr>
              <w:t xml:space="preserve"> certificate </w:t>
            </w:r>
            <w:proofErr w:type="spellStart"/>
            <w:r w:rsidR="00412FD0" w:rsidRPr="00412FD0">
              <w:rPr>
                <w:sz w:val="28"/>
                <w:szCs w:val="28"/>
              </w:rPr>
              <w:t>unic</w:t>
            </w:r>
            <w:proofErr w:type="spellEnd"/>
            <w:r w:rsidR="00412FD0" w:rsidRPr="00412FD0">
              <w:rPr>
                <w:sz w:val="28"/>
                <w:szCs w:val="28"/>
              </w:rPr>
              <w:t xml:space="preserve"> de siguranță operatorilor de transport feroviar, iar modificat și actualizat a fost doar un singur certificat de siguranță.</w:t>
            </w:r>
          </w:p>
          <w:p w:rsidR="00412FD0" w:rsidRDefault="00412FD0" w:rsidP="00685A17">
            <w:pPr>
              <w:shd w:val="clear" w:color="auto" w:fill="FFFFFF"/>
              <w:ind w:firstLine="0"/>
              <w:rPr>
                <w:sz w:val="28"/>
                <w:szCs w:val="28"/>
              </w:rPr>
            </w:pPr>
            <w:r w:rsidRPr="00412FD0">
              <w:rPr>
                <w:sz w:val="28"/>
                <w:szCs w:val="28"/>
              </w:rPr>
              <w:t>La fel, pentru perioada anului 2023 Autoritatea de Siguranţă Feroviară Română comunică despre lipsa revocării și restricționării certificatelor unice de siguranță.</w:t>
            </w:r>
            <w:r>
              <w:rPr>
                <w:sz w:val="28"/>
                <w:szCs w:val="28"/>
              </w:rPr>
              <w:t xml:space="preserve"> </w:t>
            </w:r>
          </w:p>
          <w:p w:rsidR="00412FD0" w:rsidRPr="00C7308B" w:rsidRDefault="00412FD0" w:rsidP="00412FD0">
            <w:pPr>
              <w:shd w:val="clear" w:color="auto" w:fill="FFFFFF"/>
              <w:ind w:firstLine="0"/>
              <w:rPr>
                <w:sz w:val="28"/>
                <w:szCs w:val="28"/>
              </w:rPr>
            </w:pPr>
            <w:r>
              <w:rPr>
                <w:sz w:val="28"/>
                <w:szCs w:val="28"/>
              </w:rPr>
              <w:t xml:space="preserve">În procesul de emitere, schimbare, suspendare și retragere a certificatelor de siguranță, Autoritatea de Siguranță Română își desfășoară activitatea în limitele prevederilor stabilite prin </w:t>
            </w:r>
            <w:r w:rsidRPr="00412FD0">
              <w:rPr>
                <w:sz w:val="28"/>
                <w:szCs w:val="28"/>
              </w:rPr>
              <w:t xml:space="preserve">Regulamentul de punere în aplicare </w:t>
            </w:r>
            <w:r w:rsidR="00C7308B">
              <w:rPr>
                <w:sz w:val="28"/>
                <w:szCs w:val="28"/>
              </w:rPr>
              <w:t xml:space="preserve">(UE) 2018/763 </w:t>
            </w:r>
            <w:r w:rsidRPr="00412FD0">
              <w:rPr>
                <w:sz w:val="28"/>
                <w:szCs w:val="28"/>
              </w:rPr>
              <w:t>al Comisiei</w:t>
            </w:r>
            <w:r w:rsidR="00C7308B">
              <w:rPr>
                <w:sz w:val="28"/>
                <w:szCs w:val="28"/>
              </w:rPr>
              <w:t xml:space="preserve"> din 9 aprilie 2018 </w:t>
            </w:r>
            <w:r w:rsidRPr="00412FD0">
              <w:rPr>
                <w:sz w:val="28"/>
                <w:szCs w:val="28"/>
              </w:rPr>
              <w:t>de stabilire a modalităţilor practice pentru emiterea cer</w:t>
            </w:r>
            <w:r w:rsidR="00C7308B">
              <w:rPr>
                <w:sz w:val="28"/>
                <w:szCs w:val="28"/>
              </w:rPr>
              <w:t xml:space="preserve">tificatelor </w:t>
            </w:r>
            <w:r w:rsidRPr="00412FD0">
              <w:rPr>
                <w:sz w:val="28"/>
                <w:szCs w:val="28"/>
              </w:rPr>
              <w:t>unice de siguranţă pentru între</w:t>
            </w:r>
            <w:r w:rsidR="00C7308B">
              <w:rPr>
                <w:sz w:val="28"/>
                <w:szCs w:val="28"/>
              </w:rPr>
              <w:t xml:space="preserve">prinderile feroviare în temeiul </w:t>
            </w:r>
            <w:r w:rsidRPr="00412FD0">
              <w:rPr>
                <w:sz w:val="28"/>
                <w:szCs w:val="28"/>
              </w:rPr>
              <w:t>Directivei (UE) 2016/79</w:t>
            </w:r>
            <w:r w:rsidR="00C7308B">
              <w:rPr>
                <w:sz w:val="28"/>
                <w:szCs w:val="28"/>
              </w:rPr>
              <w:t xml:space="preserve">8 a </w:t>
            </w:r>
            <w:proofErr w:type="spellStart"/>
            <w:r w:rsidR="00C7308B">
              <w:rPr>
                <w:sz w:val="28"/>
                <w:szCs w:val="28"/>
              </w:rPr>
              <w:t>Parlamentului</w:t>
            </w:r>
            <w:proofErr w:type="spellEnd"/>
            <w:r w:rsidR="00C7308B">
              <w:rPr>
                <w:sz w:val="28"/>
                <w:szCs w:val="28"/>
              </w:rPr>
              <w:t xml:space="preserve"> European </w:t>
            </w:r>
            <w:proofErr w:type="spellStart"/>
            <w:r w:rsidR="00C7308B">
              <w:rPr>
                <w:sz w:val="28"/>
                <w:szCs w:val="28"/>
              </w:rPr>
              <w:t>și</w:t>
            </w:r>
            <w:proofErr w:type="spellEnd"/>
            <w:r w:rsidR="00C7308B">
              <w:rPr>
                <w:sz w:val="28"/>
                <w:szCs w:val="28"/>
              </w:rPr>
              <w:t xml:space="preserve"> a </w:t>
            </w:r>
            <w:proofErr w:type="spellStart"/>
            <w:r w:rsidRPr="00412FD0">
              <w:rPr>
                <w:sz w:val="28"/>
                <w:szCs w:val="28"/>
              </w:rPr>
              <w:t>Consiliului</w:t>
            </w:r>
            <w:proofErr w:type="spellEnd"/>
            <w:r w:rsidRPr="00412FD0">
              <w:rPr>
                <w:sz w:val="28"/>
                <w:szCs w:val="28"/>
              </w:rPr>
              <w:t xml:space="preserve"> </w:t>
            </w:r>
            <w:proofErr w:type="spellStart"/>
            <w:r w:rsidRPr="00412FD0">
              <w:rPr>
                <w:sz w:val="28"/>
                <w:szCs w:val="28"/>
              </w:rPr>
              <w:t>și</w:t>
            </w:r>
            <w:proofErr w:type="spellEnd"/>
            <w:r w:rsidRPr="00412FD0">
              <w:rPr>
                <w:sz w:val="28"/>
                <w:szCs w:val="28"/>
              </w:rPr>
              <w:t xml:space="preserve"> de </w:t>
            </w:r>
            <w:proofErr w:type="spellStart"/>
            <w:r w:rsidRPr="00412FD0">
              <w:rPr>
                <w:sz w:val="28"/>
                <w:szCs w:val="28"/>
              </w:rPr>
              <w:t>abrogare</w:t>
            </w:r>
            <w:proofErr w:type="spellEnd"/>
            <w:r w:rsidRPr="00412FD0">
              <w:rPr>
                <w:sz w:val="28"/>
                <w:szCs w:val="28"/>
              </w:rPr>
              <w:t xml:space="preserve"> a </w:t>
            </w:r>
            <w:proofErr w:type="spellStart"/>
            <w:r w:rsidRPr="00412FD0">
              <w:rPr>
                <w:sz w:val="28"/>
                <w:szCs w:val="28"/>
              </w:rPr>
              <w:t>Regu</w:t>
            </w:r>
            <w:r w:rsidR="00C7308B">
              <w:rPr>
                <w:sz w:val="28"/>
                <w:szCs w:val="28"/>
              </w:rPr>
              <w:t>lamentului</w:t>
            </w:r>
            <w:proofErr w:type="spellEnd"/>
            <w:r w:rsidR="00C7308B">
              <w:rPr>
                <w:sz w:val="28"/>
                <w:szCs w:val="28"/>
              </w:rPr>
              <w:t xml:space="preserve"> (CE) </w:t>
            </w:r>
            <w:proofErr w:type="spellStart"/>
            <w:r w:rsidR="00C7308B">
              <w:rPr>
                <w:sz w:val="28"/>
                <w:szCs w:val="28"/>
              </w:rPr>
              <w:t>nr</w:t>
            </w:r>
            <w:proofErr w:type="spellEnd"/>
            <w:r w:rsidR="00C7308B">
              <w:rPr>
                <w:sz w:val="28"/>
                <w:szCs w:val="28"/>
              </w:rPr>
              <w:t xml:space="preserve">. 653/2007 al </w:t>
            </w:r>
            <w:r w:rsidRPr="00412FD0">
              <w:rPr>
                <w:sz w:val="28"/>
                <w:szCs w:val="28"/>
              </w:rPr>
              <w:t>Comisiei</w:t>
            </w:r>
            <w:r w:rsidR="00C7308B">
              <w:rPr>
                <w:sz w:val="28"/>
                <w:szCs w:val="28"/>
              </w:rPr>
              <w:t>.</w:t>
            </w:r>
          </w:p>
          <w:p w:rsidR="002229CC" w:rsidRPr="004C0E60" w:rsidRDefault="002229CC" w:rsidP="00E07192">
            <w:pPr>
              <w:shd w:val="clear" w:color="auto" w:fill="FFFFFF"/>
              <w:ind w:firstLine="0"/>
              <w:rPr>
                <w:color w:val="000000" w:themeColor="text1"/>
                <w:sz w:val="16"/>
                <w:szCs w:val="16"/>
                <w:lang w:val="ro-MD"/>
              </w:rPr>
            </w:pPr>
          </w:p>
          <w:p w:rsidR="0026345D" w:rsidRPr="00E07192" w:rsidRDefault="00635A88" w:rsidP="00E07192">
            <w:pPr>
              <w:shd w:val="clear" w:color="auto" w:fill="FFFFFF"/>
              <w:ind w:firstLine="0"/>
              <w:rPr>
                <w:color w:val="000000" w:themeColor="text1"/>
                <w:sz w:val="28"/>
                <w:szCs w:val="28"/>
                <w:lang w:val="ro-MD"/>
              </w:rPr>
            </w:pPr>
            <w:r>
              <w:rPr>
                <w:color w:val="000000" w:themeColor="text1"/>
                <w:sz w:val="28"/>
                <w:szCs w:val="28"/>
                <w:lang w:val="ro-MD"/>
              </w:rPr>
              <w:t>Urmare celor evocate</w:t>
            </w:r>
            <w:r w:rsidR="00DF3F8E">
              <w:rPr>
                <w:color w:val="000000" w:themeColor="text1"/>
                <w:sz w:val="28"/>
                <w:szCs w:val="28"/>
                <w:lang w:val="ro-MD"/>
              </w:rPr>
              <w:t>,</w:t>
            </w:r>
            <w:r>
              <w:rPr>
                <w:color w:val="000000" w:themeColor="text1"/>
                <w:sz w:val="28"/>
                <w:szCs w:val="28"/>
                <w:lang w:val="ro-MD"/>
              </w:rPr>
              <w:t xml:space="preserve"> menționăm că la nivel național,</w:t>
            </w:r>
            <w:r w:rsidR="00DF3F8E">
              <w:rPr>
                <w:color w:val="000000" w:themeColor="text1"/>
                <w:sz w:val="28"/>
                <w:szCs w:val="28"/>
                <w:lang w:val="ro-MD"/>
              </w:rPr>
              <w:t xml:space="preserve"> c</w:t>
            </w:r>
            <w:r w:rsidR="003064A7" w:rsidRPr="00E07192">
              <w:rPr>
                <w:color w:val="000000" w:themeColor="text1"/>
                <w:sz w:val="28"/>
                <w:szCs w:val="28"/>
                <w:lang w:val="ro-MD"/>
              </w:rPr>
              <w:t>adrul legislativ actual aplicabil siguranței feroviare este reglementat în capitolul VIII din Codul transportului feroviar nr. 19/2022</w:t>
            </w:r>
            <w:r w:rsidR="00000BF6" w:rsidRPr="00E07192">
              <w:rPr>
                <w:color w:val="000000" w:themeColor="text1"/>
                <w:sz w:val="28"/>
                <w:szCs w:val="28"/>
                <w:lang w:val="ro-MD"/>
              </w:rPr>
              <w:t>, prin care a fost transpus parțial Directiva 2016/798/UE a Parlamentului European și a Consiliului din 11 mai 2016 privind siguranța feroviară (revizuire) (text cu relevanță pentru SEE), publicată în Jurnalul Oficial al Uniunii Europene L 138 din 26 mai 2016.</w:t>
            </w:r>
          </w:p>
          <w:p w:rsidR="0026345D" w:rsidRPr="00E07192" w:rsidRDefault="0026345D" w:rsidP="00E07192">
            <w:pPr>
              <w:shd w:val="clear" w:color="auto" w:fill="FFFFFF"/>
              <w:ind w:firstLine="0"/>
              <w:rPr>
                <w:color w:val="000000" w:themeColor="text1"/>
                <w:sz w:val="28"/>
                <w:szCs w:val="28"/>
                <w:lang w:val="ro-MD"/>
              </w:rPr>
            </w:pPr>
            <w:r w:rsidRPr="00E07192">
              <w:rPr>
                <w:color w:val="000000" w:themeColor="text1"/>
                <w:sz w:val="28"/>
                <w:szCs w:val="28"/>
                <w:lang w:val="ro-MD"/>
              </w:rPr>
              <w:t>Potrivit art. 89 alin. (1) din Codul transportului feroviar, Ministerul, Autoritatea Feroviară (în calitate de autoritate națională de siguranță feroviară), Administratorul infrastructurii și întreprinderile feroviare, fiecare în conformitate cu propriile respons</w:t>
            </w:r>
            <w:r w:rsidR="002229CC" w:rsidRPr="00E07192">
              <w:rPr>
                <w:color w:val="000000" w:themeColor="text1"/>
                <w:sz w:val="28"/>
                <w:szCs w:val="28"/>
                <w:lang w:val="ro-MD"/>
              </w:rPr>
              <w:t>abilități, asigură următoarele:</w:t>
            </w:r>
          </w:p>
          <w:p w:rsidR="0026345D" w:rsidRPr="00E07192" w:rsidRDefault="0026345D" w:rsidP="00E07192">
            <w:pPr>
              <w:shd w:val="clear" w:color="auto" w:fill="FFFFFF"/>
              <w:ind w:firstLine="0"/>
              <w:rPr>
                <w:color w:val="000000" w:themeColor="text1"/>
                <w:sz w:val="28"/>
                <w:szCs w:val="28"/>
                <w:lang w:val="ro-MD"/>
              </w:rPr>
            </w:pPr>
            <w:r w:rsidRPr="00E07192">
              <w:rPr>
                <w:color w:val="000000" w:themeColor="text1"/>
                <w:sz w:val="28"/>
                <w:szCs w:val="28"/>
                <w:lang w:val="ro-MD"/>
              </w:rPr>
              <w:t>a) menținerea și îmbunătățirea în mod continuu a siguranței feroviare, acordând prioritate prevenirii accidentelor atunci când ac</w:t>
            </w:r>
            <w:r w:rsidR="002229CC" w:rsidRPr="00E07192">
              <w:rPr>
                <w:color w:val="000000" w:themeColor="text1"/>
                <w:sz w:val="28"/>
                <w:szCs w:val="28"/>
                <w:lang w:val="ro-MD"/>
              </w:rPr>
              <w:t>easta este judicios și fezabil;</w:t>
            </w:r>
          </w:p>
          <w:p w:rsidR="0026345D" w:rsidRPr="00E07192" w:rsidRDefault="0026345D" w:rsidP="00E07192">
            <w:pPr>
              <w:shd w:val="clear" w:color="auto" w:fill="FFFFFF"/>
              <w:ind w:firstLine="0"/>
              <w:rPr>
                <w:color w:val="000000" w:themeColor="text1"/>
                <w:sz w:val="28"/>
                <w:szCs w:val="28"/>
                <w:lang w:val="ro-MD"/>
              </w:rPr>
            </w:pPr>
            <w:r w:rsidRPr="00E07192">
              <w:rPr>
                <w:color w:val="000000" w:themeColor="text1"/>
                <w:sz w:val="28"/>
                <w:szCs w:val="28"/>
                <w:lang w:val="ro-MD"/>
              </w:rPr>
              <w:t>b) aplicarea, într-o manieră transparentă și nediscriminatorie, a normelor de siguranță ferovi</w:t>
            </w:r>
            <w:r w:rsidR="002229CC" w:rsidRPr="00E07192">
              <w:rPr>
                <w:color w:val="000000" w:themeColor="text1"/>
                <w:sz w:val="28"/>
                <w:szCs w:val="28"/>
                <w:lang w:val="ro-MD"/>
              </w:rPr>
              <w:t>ară;</w:t>
            </w:r>
          </w:p>
          <w:p w:rsidR="0026345D" w:rsidRPr="00E07192" w:rsidRDefault="0026345D" w:rsidP="00E07192">
            <w:pPr>
              <w:shd w:val="clear" w:color="auto" w:fill="FFFFFF"/>
              <w:ind w:firstLine="0"/>
              <w:rPr>
                <w:color w:val="000000" w:themeColor="text1"/>
                <w:sz w:val="28"/>
                <w:szCs w:val="28"/>
                <w:lang w:val="ro-MD"/>
              </w:rPr>
            </w:pPr>
            <w:r w:rsidRPr="00E07192">
              <w:rPr>
                <w:color w:val="000000" w:themeColor="text1"/>
                <w:sz w:val="28"/>
                <w:szCs w:val="28"/>
                <w:lang w:val="ro-MD"/>
              </w:rPr>
              <w:t>c) dezvoltare</w:t>
            </w:r>
            <w:r w:rsidR="002229CC" w:rsidRPr="00E07192">
              <w:rPr>
                <w:color w:val="000000" w:themeColor="text1"/>
                <w:sz w:val="28"/>
                <w:szCs w:val="28"/>
                <w:lang w:val="ro-MD"/>
              </w:rPr>
              <w:t>a unui sistem feroviar uniform;</w:t>
            </w:r>
          </w:p>
          <w:p w:rsidR="003064A7" w:rsidRPr="00E07192" w:rsidRDefault="0026345D" w:rsidP="00E07192">
            <w:pPr>
              <w:shd w:val="clear" w:color="auto" w:fill="FFFFFF"/>
              <w:ind w:firstLine="0"/>
              <w:rPr>
                <w:color w:val="000000" w:themeColor="text1"/>
                <w:sz w:val="28"/>
                <w:szCs w:val="28"/>
                <w:lang w:val="ro-MD"/>
              </w:rPr>
            </w:pPr>
            <w:r w:rsidRPr="00E07192">
              <w:rPr>
                <w:color w:val="000000" w:themeColor="text1"/>
                <w:sz w:val="28"/>
                <w:szCs w:val="28"/>
                <w:lang w:val="ro-MD"/>
              </w:rPr>
              <w:t>d) abordări bazate pe sistem privind măsurile de dezvoltare și îmbunătățire a siguranței feroviare.</w:t>
            </w:r>
          </w:p>
          <w:p w:rsidR="007D3BA5" w:rsidRPr="004C0E60" w:rsidRDefault="007D3BA5" w:rsidP="00E07192">
            <w:pPr>
              <w:shd w:val="clear" w:color="auto" w:fill="FFFFFF"/>
              <w:ind w:firstLine="0"/>
              <w:rPr>
                <w:color w:val="212529"/>
                <w:sz w:val="16"/>
                <w:szCs w:val="16"/>
                <w:lang w:val="ro-MD"/>
              </w:rPr>
            </w:pPr>
          </w:p>
          <w:p w:rsidR="00B91B0C" w:rsidRDefault="00CE23BC" w:rsidP="00E07192">
            <w:pPr>
              <w:ind w:firstLine="0"/>
              <w:rPr>
                <w:sz w:val="28"/>
                <w:szCs w:val="28"/>
                <w:lang w:val="ro-RO"/>
              </w:rPr>
            </w:pPr>
            <w:r w:rsidRPr="00E07192">
              <w:rPr>
                <w:sz w:val="28"/>
                <w:szCs w:val="28"/>
                <w:lang w:val="ro-RO"/>
              </w:rPr>
              <w:t>Întreprinderile feroviare sunt responsabile pe deplin de exploatarea în condiții de siguranță a sistemului feroviar și de controlul riscurilor asociate cu aceasta, fiecare fiind responsabil în raport cu partea sa de sistem. Instituirea unui sistem de management al siguranței este identificată ca fiind modalitatea adecvată pentru a îndeplini această responsabilitate.</w:t>
            </w:r>
          </w:p>
          <w:p w:rsidR="00241280" w:rsidRPr="00241280" w:rsidRDefault="00241280" w:rsidP="00E07192">
            <w:pPr>
              <w:ind w:firstLine="0"/>
              <w:rPr>
                <w:sz w:val="16"/>
                <w:szCs w:val="16"/>
                <w:lang w:val="ro-RO"/>
              </w:rPr>
            </w:pPr>
          </w:p>
          <w:p w:rsidR="00A13A68" w:rsidRPr="00E07192" w:rsidRDefault="00E62618" w:rsidP="00E07192">
            <w:pPr>
              <w:ind w:firstLine="0"/>
              <w:rPr>
                <w:sz w:val="28"/>
                <w:szCs w:val="28"/>
                <w:lang w:val="ro-RO"/>
              </w:rPr>
            </w:pPr>
            <w:r w:rsidRPr="00E07192">
              <w:rPr>
                <w:sz w:val="28"/>
                <w:szCs w:val="28"/>
                <w:lang w:val="ro-RO"/>
              </w:rPr>
              <w:t>Drept dovadă că întreprinderea feroviară și-a instituit propriul sistem de management al siguranței servește Certificatul de siguranță.</w:t>
            </w:r>
          </w:p>
          <w:p w:rsidR="0055125D" w:rsidRPr="00E07192" w:rsidRDefault="000029D1" w:rsidP="00E07192">
            <w:pPr>
              <w:ind w:firstLine="0"/>
              <w:rPr>
                <w:color w:val="000000" w:themeColor="text1"/>
                <w:sz w:val="28"/>
                <w:szCs w:val="28"/>
                <w:shd w:val="clear" w:color="auto" w:fill="FFFFFF"/>
              </w:rPr>
            </w:pPr>
            <w:r w:rsidRPr="00E07192">
              <w:rPr>
                <w:color w:val="000000" w:themeColor="text1"/>
                <w:sz w:val="28"/>
                <w:szCs w:val="28"/>
                <w:lang w:val="ro-RO"/>
              </w:rPr>
              <w:t xml:space="preserve">Potrivit Codului transportului feroviar nr. 19/2022, </w:t>
            </w:r>
            <w:r w:rsidRPr="00E07192">
              <w:rPr>
                <w:rStyle w:val="Emphasis"/>
                <w:color w:val="000000" w:themeColor="text1"/>
                <w:sz w:val="28"/>
                <w:szCs w:val="28"/>
                <w:shd w:val="clear" w:color="auto" w:fill="FFFFFF"/>
              </w:rPr>
              <w:t>certificatul de siguranță</w:t>
            </w:r>
            <w:r w:rsidRPr="00E07192">
              <w:rPr>
                <w:color w:val="000000" w:themeColor="text1"/>
                <w:sz w:val="28"/>
                <w:szCs w:val="28"/>
                <w:shd w:val="clear" w:color="auto" w:fill="FFFFFF"/>
              </w:rPr>
              <w:t>  reprezintă actul prin care se confirmă implementarea de către întreprinderea feroviară a unui sistem de management al siguranței, precum și îndeplinirea cerințelor stabilite în specificațiile tehnice de interoperabilitate, a normelor de siguranță și a altor reglementări relevante în vederea controlului riscurilor și efectuării operațiunilor de transport feroviar în siguranță.</w:t>
            </w:r>
          </w:p>
          <w:p w:rsidR="00540F52" w:rsidRDefault="00540F52" w:rsidP="00E07192">
            <w:pPr>
              <w:ind w:firstLine="0"/>
              <w:rPr>
                <w:color w:val="000000" w:themeColor="text1"/>
                <w:sz w:val="28"/>
                <w:szCs w:val="28"/>
                <w:shd w:val="clear" w:color="auto" w:fill="FFFFFF"/>
              </w:rPr>
            </w:pPr>
            <w:r w:rsidRPr="00E07192">
              <w:rPr>
                <w:color w:val="000000" w:themeColor="text1"/>
                <w:sz w:val="28"/>
                <w:szCs w:val="28"/>
                <w:shd w:val="clear" w:color="auto" w:fill="FFFFFF"/>
              </w:rPr>
              <w:t xml:space="preserve">Din dispozițiile legale precitate se deduc doar norme de aplicare generală în coraport cu certificatul de siguranță, astfel în art. 96 din Codul transportului feroviar este reglementat sub aspect general formularul pentru certificatul de siguranță, procedura de eliberare, reperfectare și retragere </w:t>
            </w:r>
            <w:proofErr w:type="gramStart"/>
            <w:r w:rsidRPr="00E07192">
              <w:rPr>
                <w:color w:val="000000" w:themeColor="text1"/>
                <w:sz w:val="28"/>
                <w:szCs w:val="28"/>
                <w:shd w:val="clear" w:color="auto" w:fill="FFFFFF"/>
              </w:rPr>
              <w:t>a</w:t>
            </w:r>
            <w:proofErr w:type="gramEnd"/>
            <w:r w:rsidRPr="00E07192">
              <w:rPr>
                <w:color w:val="000000" w:themeColor="text1"/>
                <w:sz w:val="28"/>
                <w:szCs w:val="28"/>
                <w:shd w:val="clear" w:color="auto" w:fill="FFFFFF"/>
              </w:rPr>
              <w:t xml:space="preserve"> acestuia. </w:t>
            </w:r>
          </w:p>
          <w:p w:rsidR="00735AA2" w:rsidRPr="004C0E60" w:rsidRDefault="00735AA2" w:rsidP="00E07192">
            <w:pPr>
              <w:ind w:firstLine="0"/>
              <w:rPr>
                <w:color w:val="000000" w:themeColor="text1"/>
                <w:sz w:val="16"/>
                <w:szCs w:val="16"/>
                <w:shd w:val="clear" w:color="auto" w:fill="FFFFFF"/>
              </w:rPr>
            </w:pPr>
          </w:p>
          <w:p w:rsidR="00735AA2" w:rsidRDefault="009D628C" w:rsidP="00E07192">
            <w:pPr>
              <w:ind w:firstLine="0"/>
              <w:rPr>
                <w:color w:val="000000" w:themeColor="text1"/>
                <w:sz w:val="28"/>
                <w:szCs w:val="28"/>
                <w:lang w:val="ro-RO"/>
              </w:rPr>
            </w:pPr>
            <w:r>
              <w:rPr>
                <w:color w:val="000000" w:themeColor="text1"/>
                <w:sz w:val="28"/>
                <w:szCs w:val="28"/>
                <w:shd w:val="clear" w:color="auto" w:fill="FFFFFF"/>
              </w:rPr>
              <w:t xml:space="preserve">Alin. (8) </w:t>
            </w:r>
            <w:proofErr w:type="gramStart"/>
            <w:r>
              <w:rPr>
                <w:color w:val="000000" w:themeColor="text1"/>
                <w:sz w:val="28"/>
                <w:szCs w:val="28"/>
                <w:shd w:val="clear" w:color="auto" w:fill="FFFFFF"/>
              </w:rPr>
              <w:t>al</w:t>
            </w:r>
            <w:proofErr w:type="gramEnd"/>
            <w:r>
              <w:rPr>
                <w:color w:val="000000" w:themeColor="text1"/>
                <w:sz w:val="28"/>
                <w:szCs w:val="28"/>
                <w:shd w:val="clear" w:color="auto" w:fill="FFFFFF"/>
              </w:rPr>
              <w:t xml:space="preserve"> art. 96 din </w:t>
            </w:r>
            <w:r w:rsidRPr="00E07192">
              <w:rPr>
                <w:color w:val="000000" w:themeColor="text1"/>
                <w:sz w:val="28"/>
                <w:szCs w:val="28"/>
                <w:lang w:val="ro-RO"/>
              </w:rPr>
              <w:t>Codului transportului feroviar nr. 19/2022</w:t>
            </w:r>
            <w:r>
              <w:rPr>
                <w:color w:val="000000" w:themeColor="text1"/>
                <w:sz w:val="28"/>
                <w:szCs w:val="28"/>
                <w:lang w:val="ro-RO"/>
              </w:rPr>
              <w:t>, prevede că e</w:t>
            </w:r>
            <w:r w:rsidRPr="009D628C">
              <w:rPr>
                <w:color w:val="000000" w:themeColor="text1"/>
                <w:sz w:val="28"/>
                <w:szCs w:val="28"/>
                <w:lang w:val="ro-RO"/>
              </w:rPr>
              <w:t>miterea și reperfectarea certificatului de siguranță se fac gratuit, conform prevederilor Legii nr. 160/2011 privind reglementarea prin autorizare a activității de întreprinzător.</w:t>
            </w:r>
            <w:r w:rsidR="008526AF">
              <w:rPr>
                <w:color w:val="000000" w:themeColor="text1"/>
                <w:sz w:val="28"/>
                <w:szCs w:val="28"/>
                <w:lang w:val="ro-RO"/>
              </w:rPr>
              <w:t xml:space="preserve"> Alin. (1) al aceluiași articol stipulează că, </w:t>
            </w:r>
            <w:r w:rsidR="008526AF" w:rsidRPr="008526AF">
              <w:rPr>
                <w:color w:val="000000" w:themeColor="text1"/>
                <w:sz w:val="28"/>
                <w:szCs w:val="28"/>
                <w:lang w:val="ro-RO"/>
              </w:rPr>
              <w:t>Autoritatea Feroviară eliberează certificatul de siguranță în baza unui formular prestabilit.</w:t>
            </w:r>
          </w:p>
          <w:p w:rsidR="006B4F50" w:rsidRPr="001420D0" w:rsidRDefault="006B4F50" w:rsidP="00E07192">
            <w:pPr>
              <w:ind w:firstLine="0"/>
              <w:rPr>
                <w:color w:val="000000" w:themeColor="text1"/>
                <w:sz w:val="16"/>
                <w:szCs w:val="16"/>
                <w:lang w:val="ro-RO"/>
              </w:rPr>
            </w:pPr>
          </w:p>
          <w:p w:rsidR="006B4F50" w:rsidRDefault="006B4F50" w:rsidP="00E07192">
            <w:pPr>
              <w:ind w:firstLine="0"/>
              <w:rPr>
                <w:color w:val="333333"/>
                <w:sz w:val="28"/>
                <w:szCs w:val="28"/>
                <w:shd w:val="clear" w:color="auto" w:fill="FFFFFF"/>
              </w:rPr>
            </w:pPr>
            <w:r>
              <w:rPr>
                <w:color w:val="000000" w:themeColor="text1"/>
                <w:sz w:val="28"/>
                <w:szCs w:val="28"/>
                <w:lang w:val="ro-RO"/>
              </w:rPr>
              <w:t xml:space="preserve">După </w:t>
            </w:r>
            <w:r w:rsidR="00BC4903">
              <w:rPr>
                <w:color w:val="000000" w:themeColor="text1"/>
                <w:sz w:val="28"/>
                <w:szCs w:val="28"/>
                <w:lang w:val="ro-RO"/>
              </w:rPr>
              <w:t>dispozițiile</w:t>
            </w:r>
            <w:r>
              <w:rPr>
                <w:color w:val="000000" w:themeColor="text1"/>
                <w:sz w:val="28"/>
                <w:szCs w:val="28"/>
                <w:lang w:val="ro-RO"/>
              </w:rPr>
              <w:t xml:space="preserve"> </w:t>
            </w:r>
            <w:r w:rsidR="00BC4903">
              <w:rPr>
                <w:color w:val="000000" w:themeColor="text1"/>
                <w:sz w:val="28"/>
                <w:szCs w:val="28"/>
                <w:lang w:val="ro-RO"/>
              </w:rPr>
              <w:t>art. 4 alin. (3)  din Legea</w:t>
            </w:r>
            <w:r>
              <w:rPr>
                <w:color w:val="000000" w:themeColor="text1"/>
                <w:sz w:val="28"/>
                <w:szCs w:val="28"/>
                <w:lang w:val="ro-RO"/>
              </w:rPr>
              <w:t xml:space="preserve"> nr. 160/2011, </w:t>
            </w:r>
            <w:r w:rsidR="00BC4903">
              <w:rPr>
                <w:color w:val="000000" w:themeColor="text1"/>
                <w:sz w:val="28"/>
                <w:szCs w:val="28"/>
              </w:rPr>
              <w:t>u</w:t>
            </w:r>
            <w:r w:rsidR="00BC4903" w:rsidRPr="00BC4903">
              <w:rPr>
                <w:color w:val="000000" w:themeColor="text1"/>
                <w:sz w:val="28"/>
                <w:szCs w:val="28"/>
              </w:rPr>
              <w:t xml:space="preserve">n act </w:t>
            </w:r>
            <w:proofErr w:type="spellStart"/>
            <w:r w:rsidR="00BC4903" w:rsidRPr="00BC4903">
              <w:rPr>
                <w:color w:val="000000" w:themeColor="text1"/>
                <w:sz w:val="28"/>
                <w:szCs w:val="28"/>
              </w:rPr>
              <w:t>permisiv</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poate</w:t>
            </w:r>
            <w:proofErr w:type="spellEnd"/>
            <w:r w:rsidR="00BC4903" w:rsidRPr="00BC4903">
              <w:rPr>
                <w:color w:val="000000" w:themeColor="text1"/>
                <w:sz w:val="28"/>
                <w:szCs w:val="28"/>
              </w:rPr>
              <w:t xml:space="preserve"> fi </w:t>
            </w:r>
            <w:proofErr w:type="spellStart"/>
            <w:r w:rsidR="00BC4903" w:rsidRPr="00BC4903">
              <w:rPr>
                <w:color w:val="000000" w:themeColor="text1"/>
                <w:sz w:val="28"/>
                <w:szCs w:val="28"/>
              </w:rPr>
              <w:t>invocat</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şi</w:t>
            </w:r>
            <w:proofErr w:type="spellEnd"/>
            <w:r w:rsidR="00BC4903" w:rsidRPr="00BC4903">
              <w:rPr>
                <w:color w:val="000000" w:themeColor="text1"/>
                <w:sz w:val="28"/>
                <w:szCs w:val="28"/>
              </w:rPr>
              <w:t>/</w:t>
            </w:r>
            <w:proofErr w:type="spellStart"/>
            <w:r w:rsidR="00BC4903" w:rsidRPr="00BC4903">
              <w:rPr>
                <w:color w:val="000000" w:themeColor="text1"/>
                <w:sz w:val="28"/>
                <w:szCs w:val="28"/>
              </w:rPr>
              <w:t>sau</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aplicat</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doar</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după</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includerea</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sa</w:t>
            </w:r>
            <w:proofErr w:type="spellEnd"/>
            <w:r w:rsidR="00BC4903" w:rsidRPr="00BC4903">
              <w:rPr>
                <w:color w:val="000000" w:themeColor="text1"/>
                <w:sz w:val="28"/>
                <w:szCs w:val="28"/>
              </w:rPr>
              <w:t xml:space="preserve"> în </w:t>
            </w:r>
            <w:proofErr w:type="spellStart"/>
            <w:r w:rsidR="00BC4903" w:rsidRPr="00BC4903">
              <w:rPr>
                <w:color w:val="000000" w:themeColor="text1"/>
                <w:sz w:val="28"/>
                <w:szCs w:val="28"/>
              </w:rPr>
              <w:t>Nomenclatorul</w:t>
            </w:r>
            <w:proofErr w:type="spellEnd"/>
            <w:r w:rsidR="00BC4903" w:rsidRPr="00BC4903">
              <w:rPr>
                <w:color w:val="000000" w:themeColor="text1"/>
                <w:sz w:val="28"/>
                <w:szCs w:val="28"/>
              </w:rPr>
              <w:t xml:space="preserve"> </w:t>
            </w:r>
            <w:proofErr w:type="spellStart"/>
            <w:r w:rsidR="00BC4903" w:rsidRPr="00BC4903">
              <w:rPr>
                <w:color w:val="000000" w:themeColor="text1"/>
                <w:sz w:val="28"/>
                <w:szCs w:val="28"/>
              </w:rPr>
              <w:t>actelor</w:t>
            </w:r>
            <w:proofErr w:type="spellEnd"/>
            <w:r w:rsidR="00BC4903" w:rsidRPr="00BC4903">
              <w:rPr>
                <w:color w:val="000000" w:themeColor="text1"/>
                <w:sz w:val="28"/>
                <w:szCs w:val="28"/>
              </w:rPr>
              <w:t xml:space="preserve"> permisive </w:t>
            </w:r>
            <w:proofErr w:type="spellStart"/>
            <w:r w:rsidR="00BC4903" w:rsidRPr="00BC4903">
              <w:rPr>
                <w:color w:val="000000" w:themeColor="text1"/>
                <w:sz w:val="28"/>
                <w:szCs w:val="28"/>
              </w:rPr>
              <w:t>și</w:t>
            </w:r>
            <w:proofErr w:type="spellEnd"/>
            <w:r w:rsidR="00BC4903" w:rsidRPr="00BC4903">
              <w:rPr>
                <w:color w:val="000000" w:themeColor="text1"/>
                <w:sz w:val="28"/>
                <w:szCs w:val="28"/>
              </w:rPr>
              <w:t xml:space="preserve"> în </w:t>
            </w:r>
            <w:proofErr w:type="spellStart"/>
            <w:r w:rsidR="00BC4903" w:rsidRPr="00BC4903">
              <w:rPr>
                <w:color w:val="000000" w:themeColor="text1"/>
                <w:sz w:val="28"/>
                <w:szCs w:val="28"/>
              </w:rPr>
              <w:t>portalul</w:t>
            </w:r>
            <w:proofErr w:type="spellEnd"/>
            <w:r w:rsidR="00BC4903" w:rsidRPr="00BC4903">
              <w:rPr>
                <w:color w:val="000000" w:themeColor="text1"/>
                <w:sz w:val="28"/>
                <w:szCs w:val="28"/>
              </w:rPr>
              <w:t xml:space="preserve"> guvernamental unic al serviciilor publice.</w:t>
            </w:r>
            <w:r w:rsidR="00BC4903">
              <w:rPr>
                <w:color w:val="000000" w:themeColor="text1"/>
                <w:sz w:val="28"/>
                <w:szCs w:val="28"/>
              </w:rPr>
              <w:t xml:space="preserve"> </w:t>
            </w:r>
            <w:r w:rsidR="00BC4903" w:rsidRPr="00073B6C">
              <w:rPr>
                <w:color w:val="000000" w:themeColor="text1"/>
                <w:sz w:val="28"/>
                <w:szCs w:val="28"/>
              </w:rPr>
              <w:t xml:space="preserve">Potrivit </w:t>
            </w:r>
            <w:r w:rsidR="00BC4903" w:rsidRPr="00073B6C">
              <w:rPr>
                <w:color w:val="000000" w:themeColor="text1"/>
                <w:sz w:val="28"/>
                <w:szCs w:val="28"/>
                <w:shd w:val="clear" w:color="auto" w:fill="FFFFFF"/>
              </w:rPr>
              <w:t>Nomenclatorului actelor permisive din Anexa nr.1</w:t>
            </w:r>
            <w:r w:rsidR="00D6587E" w:rsidRPr="00073B6C">
              <w:rPr>
                <w:color w:val="000000" w:themeColor="text1"/>
                <w:sz w:val="28"/>
                <w:szCs w:val="28"/>
                <w:shd w:val="clear" w:color="auto" w:fill="FFFFFF"/>
              </w:rPr>
              <w:t xml:space="preserve"> al Legii prenotate, certificatul de siguranță este inclus</w:t>
            </w:r>
            <w:r w:rsidR="00B35E43">
              <w:rPr>
                <w:color w:val="000000" w:themeColor="text1"/>
                <w:sz w:val="28"/>
                <w:szCs w:val="28"/>
                <w:shd w:val="clear" w:color="auto" w:fill="FFFFFF"/>
              </w:rPr>
              <w:t xml:space="preserve"> la poziția 84 din compartimentul II al Anexei</w:t>
            </w:r>
            <w:r w:rsidR="00D6587E" w:rsidRPr="00073B6C">
              <w:rPr>
                <w:color w:val="000000" w:themeColor="text1"/>
                <w:sz w:val="28"/>
                <w:szCs w:val="28"/>
                <w:shd w:val="clear" w:color="auto" w:fill="FFFFFF"/>
              </w:rPr>
              <w:t>.</w:t>
            </w:r>
          </w:p>
          <w:p w:rsidR="00AC0F91" w:rsidRDefault="00AC0F91" w:rsidP="00E07192">
            <w:pPr>
              <w:ind w:firstLine="0"/>
              <w:rPr>
                <w:color w:val="333333"/>
                <w:sz w:val="28"/>
                <w:szCs w:val="28"/>
                <w:shd w:val="clear" w:color="auto" w:fill="FFFFFF"/>
              </w:rPr>
            </w:pPr>
          </w:p>
          <w:p w:rsidR="00AC0F91" w:rsidRPr="009E1258" w:rsidRDefault="00AC0F91" w:rsidP="00AC0F91">
            <w:pPr>
              <w:jc w:val="center"/>
              <w:rPr>
                <w:b/>
                <w:sz w:val="24"/>
                <w:szCs w:val="24"/>
                <w:lang w:val="ro-RO"/>
              </w:rPr>
            </w:pPr>
            <w:r w:rsidRPr="009E1258">
              <w:rPr>
                <w:b/>
                <w:sz w:val="24"/>
                <w:szCs w:val="24"/>
                <w:lang w:val="ro-RO"/>
              </w:rPr>
              <w:t>NOMENCLATORUL ACTELOR PERMISIVE</w:t>
            </w:r>
          </w:p>
          <w:p w:rsidR="00AC0F91" w:rsidRDefault="00AC0F91" w:rsidP="00AC0F91">
            <w:pPr>
              <w:jc w:val="center"/>
              <w:rPr>
                <w:b/>
                <w:sz w:val="24"/>
                <w:szCs w:val="24"/>
                <w:lang w:val="ro-RO"/>
              </w:rPr>
            </w:pPr>
            <w:r w:rsidRPr="009E1258">
              <w:rPr>
                <w:b/>
                <w:sz w:val="24"/>
                <w:szCs w:val="24"/>
                <w:lang w:val="ro-RO"/>
              </w:rPr>
              <w:t xml:space="preserve">eliberate de către  </w:t>
            </w:r>
            <w:r w:rsidR="00255C97" w:rsidRPr="009E1258">
              <w:rPr>
                <w:b/>
                <w:sz w:val="24"/>
                <w:szCs w:val="24"/>
                <w:lang w:val="ro-RO"/>
              </w:rPr>
              <w:t>autoritățile</w:t>
            </w:r>
            <w:r w:rsidRPr="009E1258">
              <w:rPr>
                <w:b/>
                <w:sz w:val="24"/>
                <w:szCs w:val="24"/>
                <w:lang w:val="ro-RO"/>
              </w:rPr>
              <w:t xml:space="preserve"> emitente persoanelor fizice </w:t>
            </w:r>
            <w:proofErr w:type="spellStart"/>
            <w:r w:rsidRPr="009E1258">
              <w:rPr>
                <w:b/>
                <w:sz w:val="24"/>
                <w:szCs w:val="24"/>
                <w:lang w:val="ro-RO"/>
              </w:rPr>
              <w:t>şi</w:t>
            </w:r>
            <w:proofErr w:type="spellEnd"/>
          </w:p>
          <w:p w:rsidR="00AC0F91" w:rsidRDefault="00AC0F91" w:rsidP="00AC0F91">
            <w:pPr>
              <w:jc w:val="center"/>
              <w:rPr>
                <w:b/>
                <w:sz w:val="24"/>
                <w:szCs w:val="24"/>
                <w:lang w:val="ro-RO"/>
              </w:rPr>
            </w:pPr>
            <w:r w:rsidRPr="009E1258">
              <w:rPr>
                <w:b/>
                <w:sz w:val="24"/>
                <w:szCs w:val="24"/>
                <w:lang w:val="ro-RO"/>
              </w:rPr>
              <w:t>persoanelor</w:t>
            </w:r>
            <w:r>
              <w:rPr>
                <w:b/>
                <w:sz w:val="24"/>
                <w:szCs w:val="24"/>
                <w:lang w:val="ro-RO"/>
              </w:rPr>
              <w:t xml:space="preserve"> </w:t>
            </w:r>
            <w:r w:rsidRPr="009E1258">
              <w:rPr>
                <w:b/>
                <w:sz w:val="24"/>
                <w:szCs w:val="24"/>
                <w:lang w:val="ro-RO"/>
              </w:rPr>
              <w:t xml:space="preserve">juridice pentru practicarea </w:t>
            </w:r>
            <w:r w:rsidR="00255C97" w:rsidRPr="009E1258">
              <w:rPr>
                <w:b/>
                <w:sz w:val="24"/>
                <w:szCs w:val="24"/>
                <w:lang w:val="ro-RO"/>
              </w:rPr>
              <w:t>activității</w:t>
            </w:r>
            <w:r w:rsidRPr="009E1258">
              <w:rPr>
                <w:b/>
                <w:sz w:val="24"/>
                <w:szCs w:val="24"/>
                <w:lang w:val="ro-RO"/>
              </w:rPr>
              <w:t xml:space="preserve"> de întreprinzător</w:t>
            </w:r>
          </w:p>
          <w:p w:rsidR="00255C97" w:rsidRDefault="00255C97" w:rsidP="00AC0F91">
            <w:pPr>
              <w:jc w:val="center"/>
              <w:rPr>
                <w:b/>
                <w:sz w:val="24"/>
                <w:szCs w:val="24"/>
                <w:lang w:val="ro-RO"/>
              </w:rPr>
            </w:pPr>
          </w:p>
          <w:p w:rsidR="00AC0F91" w:rsidRDefault="00AC0F91" w:rsidP="00AC0F91">
            <w:pPr>
              <w:rPr>
                <w:b/>
                <w:sz w:val="24"/>
                <w:szCs w:val="24"/>
                <w:lang w:val="ro-RO"/>
              </w:rPr>
            </w:pPr>
          </w:p>
          <w:p w:rsidR="00AC0F91" w:rsidRPr="009E1258" w:rsidRDefault="00255C97" w:rsidP="00AC0F91">
            <w:pPr>
              <w:jc w:val="center"/>
              <w:rPr>
                <w:b/>
                <w:sz w:val="24"/>
                <w:szCs w:val="24"/>
                <w:lang w:val="ro-RO"/>
              </w:rPr>
            </w:pPr>
            <w:r w:rsidRPr="0074461D">
              <w:rPr>
                <w:b/>
                <w:sz w:val="24"/>
                <w:szCs w:val="24"/>
                <w:lang w:val="ro-RO"/>
              </w:rPr>
              <w:t>II. Actele permisive care se încadrează în categoria autorizațiilor</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1838"/>
              <w:gridCol w:w="1309"/>
              <w:gridCol w:w="1694"/>
              <w:gridCol w:w="1499"/>
              <w:gridCol w:w="10"/>
              <w:gridCol w:w="2555"/>
            </w:tblGrid>
            <w:tr w:rsidR="00AC0F91" w:rsidRPr="00C542B0" w:rsidTr="00AC0F91">
              <w:trPr>
                <w:trHeight w:val="227"/>
                <w:jc w:val="center"/>
              </w:trPr>
              <w:tc>
                <w:tcPr>
                  <w:tcW w:w="763" w:type="dxa"/>
                  <w:vAlign w:val="center"/>
                </w:tcPr>
                <w:p w:rsidR="00AC0F91" w:rsidRPr="00C542B0" w:rsidRDefault="00AC0F91" w:rsidP="00AC0F91">
                  <w:pPr>
                    <w:ind w:firstLine="0"/>
                    <w:contextualSpacing/>
                    <w:jc w:val="center"/>
                    <w:rPr>
                      <w:b/>
                      <w:lang w:val="ro-RO"/>
                    </w:rPr>
                  </w:pPr>
                  <w:r w:rsidRPr="00C542B0">
                    <w:rPr>
                      <w:b/>
                      <w:lang w:val="ro-RO"/>
                    </w:rPr>
                    <w:t>Nr. crt.</w:t>
                  </w:r>
                </w:p>
              </w:tc>
              <w:tc>
                <w:tcPr>
                  <w:tcW w:w="1838" w:type="dxa"/>
                  <w:vAlign w:val="center"/>
                </w:tcPr>
                <w:p w:rsidR="00AC0F91" w:rsidRPr="00C542B0" w:rsidRDefault="00AC0F91" w:rsidP="00AC0F91">
                  <w:pPr>
                    <w:ind w:firstLine="151"/>
                    <w:contextualSpacing/>
                    <w:jc w:val="center"/>
                    <w:rPr>
                      <w:b/>
                      <w:lang w:val="ro-RO"/>
                    </w:rPr>
                  </w:pPr>
                  <w:r w:rsidRPr="00C542B0">
                    <w:rPr>
                      <w:b/>
                      <w:lang w:val="ro-RO"/>
                    </w:rPr>
                    <w:t>Actul permisiv</w:t>
                  </w:r>
                </w:p>
              </w:tc>
              <w:tc>
                <w:tcPr>
                  <w:tcW w:w="1309" w:type="dxa"/>
                  <w:vAlign w:val="center"/>
                </w:tcPr>
                <w:p w:rsidR="00AC0F91" w:rsidRPr="00C542B0" w:rsidRDefault="00AC0F91" w:rsidP="00AC0F91">
                  <w:pPr>
                    <w:ind w:firstLine="35"/>
                    <w:contextualSpacing/>
                    <w:jc w:val="center"/>
                    <w:rPr>
                      <w:b/>
                      <w:lang w:val="ro-RO"/>
                    </w:rPr>
                  </w:pPr>
                  <w:r w:rsidRPr="00C542B0">
                    <w:rPr>
                      <w:b/>
                      <w:lang w:val="ro-RO"/>
                    </w:rPr>
                    <w:t>Autoritatea emitentă</w:t>
                  </w:r>
                </w:p>
              </w:tc>
              <w:tc>
                <w:tcPr>
                  <w:tcW w:w="1694" w:type="dxa"/>
                  <w:vAlign w:val="center"/>
                </w:tcPr>
                <w:p w:rsidR="00AC0F91" w:rsidRPr="00C542B0" w:rsidRDefault="00AC0F91" w:rsidP="00AC0F91">
                  <w:pPr>
                    <w:ind w:firstLine="122"/>
                    <w:contextualSpacing/>
                    <w:jc w:val="center"/>
                    <w:rPr>
                      <w:b/>
                      <w:lang w:val="ro-RO"/>
                    </w:rPr>
                  </w:pPr>
                  <w:r w:rsidRPr="00C542B0">
                    <w:rPr>
                      <w:b/>
                      <w:lang w:val="ro-RO"/>
                    </w:rPr>
                    <w:t>Alte autorități/entități implicate</w:t>
                  </w:r>
                </w:p>
              </w:tc>
              <w:tc>
                <w:tcPr>
                  <w:tcW w:w="1499" w:type="dxa"/>
                  <w:vAlign w:val="center"/>
                </w:tcPr>
                <w:p w:rsidR="00AC0F91" w:rsidRPr="00C542B0" w:rsidRDefault="00AC0F91" w:rsidP="00AC0F91">
                  <w:pPr>
                    <w:ind w:firstLine="0"/>
                    <w:contextualSpacing/>
                    <w:jc w:val="center"/>
                    <w:rPr>
                      <w:b/>
                      <w:lang w:val="ro-RO"/>
                    </w:rPr>
                  </w:pPr>
                  <w:r w:rsidRPr="00C542B0">
                    <w:rPr>
                      <w:b/>
                      <w:lang w:val="ro-RO"/>
                    </w:rPr>
                    <w:t>Costul</w:t>
                  </w:r>
                </w:p>
              </w:tc>
              <w:tc>
                <w:tcPr>
                  <w:tcW w:w="2565" w:type="dxa"/>
                  <w:gridSpan w:val="2"/>
                  <w:vAlign w:val="center"/>
                </w:tcPr>
                <w:p w:rsidR="00AC0F91" w:rsidRPr="00C542B0" w:rsidRDefault="00AC0F91" w:rsidP="00AC0F91">
                  <w:pPr>
                    <w:ind w:firstLine="189"/>
                    <w:contextualSpacing/>
                    <w:rPr>
                      <w:b/>
                      <w:lang w:val="ro-RO"/>
                    </w:rPr>
                  </w:pPr>
                  <w:r w:rsidRPr="00C542B0">
                    <w:rPr>
                      <w:b/>
                      <w:lang w:val="ro-RO"/>
                    </w:rPr>
                    <w:t>Termenul de valabilitate</w:t>
                  </w:r>
                </w:p>
              </w:tc>
            </w:tr>
            <w:tr w:rsidR="00AC0F91" w:rsidRPr="00C542B0" w:rsidTr="00AC0F91">
              <w:trPr>
                <w:jc w:val="center"/>
              </w:trPr>
              <w:tc>
                <w:tcPr>
                  <w:tcW w:w="763" w:type="dxa"/>
                </w:tcPr>
                <w:p w:rsidR="00AC0F91" w:rsidRPr="004E231B" w:rsidRDefault="00AC0F91" w:rsidP="00AC0F91">
                  <w:pPr>
                    <w:ind w:firstLine="204"/>
                    <w:contextualSpacing/>
                  </w:pPr>
                  <w:r w:rsidRPr="004E231B">
                    <w:t>84</w:t>
                  </w:r>
                </w:p>
              </w:tc>
              <w:tc>
                <w:tcPr>
                  <w:tcW w:w="1838" w:type="dxa"/>
                </w:tcPr>
                <w:p w:rsidR="00AC0F91" w:rsidRPr="00C542B0" w:rsidRDefault="00AC0F91" w:rsidP="00AC0F91">
                  <w:pPr>
                    <w:ind w:firstLine="70"/>
                    <w:contextualSpacing/>
                    <w:jc w:val="center"/>
                    <w:rPr>
                      <w:lang w:val="ro-RO"/>
                    </w:rPr>
                  </w:pPr>
                  <w:proofErr w:type="spellStart"/>
                  <w:r w:rsidRPr="00C542B0">
                    <w:t>Certificat</w:t>
                  </w:r>
                  <w:proofErr w:type="spellEnd"/>
                  <w:r w:rsidRPr="00C542B0">
                    <w:t xml:space="preserve"> de </w:t>
                  </w:r>
                  <w:proofErr w:type="spellStart"/>
                  <w:r w:rsidRPr="00C542B0">
                    <w:t>siguranță</w:t>
                  </w:r>
                  <w:proofErr w:type="spellEnd"/>
                </w:p>
              </w:tc>
              <w:tc>
                <w:tcPr>
                  <w:tcW w:w="1309" w:type="dxa"/>
                </w:tcPr>
                <w:p w:rsidR="00AC0F91" w:rsidRPr="00C542B0" w:rsidRDefault="00AC0F91" w:rsidP="00AC0F91">
                  <w:pPr>
                    <w:ind w:firstLine="0"/>
                    <w:contextualSpacing/>
                    <w:jc w:val="center"/>
                    <w:rPr>
                      <w:rFonts w:eastAsia="STHupo"/>
                      <w:bCs/>
                      <w:lang w:val="ro-RO"/>
                    </w:rPr>
                  </w:pPr>
                  <w:r w:rsidRPr="00C542B0">
                    <w:rPr>
                      <w:rFonts w:eastAsia="STHupo"/>
                      <w:bCs/>
                    </w:rPr>
                    <w:t>Autoritatea feroviară</w:t>
                  </w:r>
                </w:p>
              </w:tc>
              <w:tc>
                <w:tcPr>
                  <w:tcW w:w="1694" w:type="dxa"/>
                </w:tcPr>
                <w:p w:rsidR="00AC0F91" w:rsidRPr="00C542B0" w:rsidRDefault="00AC0F91" w:rsidP="00AC0F91">
                  <w:pPr>
                    <w:contextualSpacing/>
                    <w:rPr>
                      <w:lang w:val="ro-RO"/>
                    </w:rPr>
                  </w:pPr>
                </w:p>
              </w:tc>
              <w:tc>
                <w:tcPr>
                  <w:tcW w:w="1509" w:type="dxa"/>
                  <w:gridSpan w:val="2"/>
                </w:tcPr>
                <w:p w:rsidR="00AC0F91" w:rsidRPr="00C542B0" w:rsidRDefault="00AC0F91" w:rsidP="00AC0F91">
                  <w:pPr>
                    <w:ind w:firstLine="413"/>
                    <w:contextualSpacing/>
                    <w:rPr>
                      <w:lang w:val="ro-RO"/>
                    </w:rPr>
                  </w:pPr>
                  <w:proofErr w:type="spellStart"/>
                  <w:r w:rsidRPr="00C542B0">
                    <w:t>Gratuit</w:t>
                  </w:r>
                  <w:proofErr w:type="spellEnd"/>
                </w:p>
              </w:tc>
              <w:tc>
                <w:tcPr>
                  <w:tcW w:w="2555" w:type="dxa"/>
                </w:tcPr>
                <w:p w:rsidR="00AC0F91" w:rsidRPr="00C542B0" w:rsidRDefault="00AC0F91" w:rsidP="00AC0F91">
                  <w:pPr>
                    <w:contextualSpacing/>
                    <w:rPr>
                      <w:lang w:val="ro-RO"/>
                    </w:rPr>
                  </w:pPr>
                  <w:r w:rsidRPr="00C542B0">
                    <w:t>5 ani</w:t>
                  </w:r>
                </w:p>
              </w:tc>
            </w:tr>
          </w:tbl>
          <w:p w:rsidR="006B4F50" w:rsidRPr="00255C97" w:rsidRDefault="006B4F50" w:rsidP="00E07192">
            <w:pPr>
              <w:ind w:firstLine="0"/>
              <w:rPr>
                <w:color w:val="000000" w:themeColor="text1"/>
                <w:sz w:val="16"/>
                <w:szCs w:val="16"/>
                <w:lang w:val="ro-RO"/>
              </w:rPr>
            </w:pPr>
          </w:p>
          <w:p w:rsidR="008526AF" w:rsidRDefault="008526AF" w:rsidP="00E07192">
            <w:pPr>
              <w:ind w:firstLine="0"/>
              <w:rPr>
                <w:sz w:val="28"/>
                <w:szCs w:val="28"/>
                <w:lang w:val="ro-RO"/>
              </w:rPr>
            </w:pPr>
            <w:r>
              <w:rPr>
                <w:color w:val="000000" w:themeColor="text1"/>
                <w:sz w:val="28"/>
                <w:szCs w:val="28"/>
                <w:lang w:val="ro-RO"/>
              </w:rPr>
              <w:t xml:space="preserve">Respectiv, atât dispozițiile Legii nr. 160/2011 cât și Codul transportului feroviar reglementează sub aspect general procedura emiterii certificatului de siguranță, pe când odată cu elaborarea </w:t>
            </w:r>
            <w:r w:rsidRPr="00E07192">
              <w:rPr>
                <w:sz w:val="28"/>
                <w:szCs w:val="28"/>
                <w:lang w:val="ro-RO"/>
              </w:rPr>
              <w:t>Regulamentului de stabilire a modalităților practice pentru emiterea certificatelor de siguranță pentru întreprinderile feroviare</w:t>
            </w:r>
            <w:r>
              <w:rPr>
                <w:sz w:val="28"/>
                <w:szCs w:val="28"/>
                <w:lang w:val="ro-RO"/>
              </w:rPr>
              <w:t>, vor fi create norme cu aspect detaliat și special în vederea emiterii certificatului vizat.</w:t>
            </w:r>
            <w:r w:rsidR="00A963F4">
              <w:rPr>
                <w:sz w:val="28"/>
                <w:szCs w:val="28"/>
                <w:lang w:val="ro-RO"/>
              </w:rPr>
              <w:t xml:space="preserve"> Or, anume </w:t>
            </w:r>
            <w:r w:rsidR="00A141AB">
              <w:rPr>
                <w:sz w:val="28"/>
                <w:szCs w:val="28"/>
                <w:lang w:val="ro-RO"/>
              </w:rPr>
              <w:t>Anexa nr. 3 din proiect expune detaliat ce informație trebuie să conțină și să fie inclusă în Certificatul de siguranță, printre ele fiind:</w:t>
            </w:r>
          </w:p>
          <w:p w:rsidR="00A141AB" w:rsidRPr="00A141AB" w:rsidRDefault="00A141AB" w:rsidP="00A141AB">
            <w:pPr>
              <w:ind w:firstLine="0"/>
              <w:rPr>
                <w:rFonts w:eastAsiaTheme="minorHAnsi" w:cstheme="minorBidi"/>
                <w:sz w:val="28"/>
                <w:szCs w:val="28"/>
              </w:rPr>
            </w:pPr>
            <w:r w:rsidRPr="00A141AB">
              <w:rPr>
                <w:rFonts w:eastAsiaTheme="minorHAnsi" w:cstheme="minorBidi"/>
                <w:b/>
                <w:sz w:val="28"/>
                <w:szCs w:val="28"/>
              </w:rPr>
              <w:t>1.</w:t>
            </w:r>
            <w:r w:rsidRPr="00A141AB">
              <w:rPr>
                <w:rFonts w:eastAsiaTheme="minorHAnsi" w:cstheme="minorBidi"/>
                <w:sz w:val="28"/>
                <w:szCs w:val="28"/>
              </w:rPr>
              <w:t xml:space="preserve"> </w:t>
            </w:r>
            <w:r w:rsidRPr="00A141AB">
              <w:rPr>
                <w:rFonts w:eastAsiaTheme="minorHAnsi" w:cstheme="minorBidi"/>
                <w:b/>
                <w:sz w:val="28"/>
                <w:szCs w:val="28"/>
              </w:rPr>
              <w:t>Numărul de identificare din certificatul de siguranţă</w:t>
            </w:r>
          </w:p>
          <w:p w:rsidR="00A141AB" w:rsidRPr="00A141AB" w:rsidRDefault="00A141AB" w:rsidP="00A141AB">
            <w:pPr>
              <w:ind w:firstLine="0"/>
              <w:rPr>
                <w:rFonts w:eastAsiaTheme="minorHAnsi" w:cstheme="minorBidi"/>
                <w:b/>
                <w:sz w:val="28"/>
                <w:szCs w:val="28"/>
              </w:rPr>
            </w:pPr>
            <w:r w:rsidRPr="00A141AB">
              <w:rPr>
                <w:rFonts w:eastAsiaTheme="minorHAnsi" w:cstheme="minorBidi"/>
                <w:b/>
                <w:sz w:val="28"/>
                <w:szCs w:val="28"/>
              </w:rPr>
              <w:t>2.</w:t>
            </w:r>
            <w:r w:rsidRPr="00A141AB">
              <w:rPr>
                <w:rFonts w:eastAsiaTheme="minorHAnsi" w:cstheme="minorBidi"/>
                <w:sz w:val="28"/>
                <w:szCs w:val="28"/>
              </w:rPr>
              <w:t xml:space="preserve"> </w:t>
            </w:r>
            <w:r w:rsidRPr="00A141AB">
              <w:rPr>
                <w:rFonts w:eastAsiaTheme="minorHAnsi" w:cstheme="minorBidi"/>
                <w:b/>
                <w:sz w:val="28"/>
                <w:szCs w:val="28"/>
              </w:rPr>
              <w:t>Identificarea întreprinderii feroviare:</w:t>
            </w:r>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 xml:space="preserve">2.1. </w:t>
            </w:r>
            <w:proofErr w:type="spellStart"/>
            <w:r w:rsidR="00A141AB" w:rsidRPr="00A141AB">
              <w:rPr>
                <w:rFonts w:eastAsiaTheme="minorHAnsi" w:cstheme="minorBidi"/>
                <w:sz w:val="28"/>
                <w:szCs w:val="28"/>
              </w:rPr>
              <w:t>Denumire</w:t>
            </w:r>
            <w:proofErr w:type="spellEnd"/>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juridică</w:t>
            </w:r>
            <w:proofErr w:type="spellEnd"/>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2.2.</w:t>
            </w:r>
            <w:r w:rsidR="00A141AB" w:rsidRPr="00A141AB">
              <w:rPr>
                <w:rFonts w:eastAsiaTheme="minorHAnsi" w:cstheme="minorBidi"/>
                <w:sz w:val="28"/>
                <w:szCs w:val="28"/>
                <w:lang w:val="ro-MD"/>
              </w:rPr>
              <w:t xml:space="preserve"> </w:t>
            </w:r>
            <w:proofErr w:type="spellStart"/>
            <w:r w:rsidR="00A141AB" w:rsidRPr="00A141AB">
              <w:rPr>
                <w:rFonts w:eastAsiaTheme="minorHAnsi" w:cstheme="minorBidi"/>
                <w:sz w:val="28"/>
                <w:szCs w:val="28"/>
              </w:rPr>
              <w:t>Număr</w:t>
            </w:r>
            <w:proofErr w:type="spellEnd"/>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naţional</w:t>
            </w:r>
            <w:proofErr w:type="spellEnd"/>
            <w:r w:rsidR="00A141AB" w:rsidRPr="00A141AB">
              <w:rPr>
                <w:rFonts w:eastAsiaTheme="minorHAnsi" w:cstheme="minorBidi"/>
                <w:sz w:val="28"/>
                <w:szCs w:val="28"/>
              </w:rPr>
              <w:t xml:space="preserve"> de </w:t>
            </w:r>
            <w:proofErr w:type="spellStart"/>
            <w:r w:rsidR="00A141AB" w:rsidRPr="00A141AB">
              <w:rPr>
                <w:rFonts w:eastAsiaTheme="minorHAnsi" w:cstheme="minorBidi"/>
                <w:sz w:val="28"/>
                <w:szCs w:val="28"/>
              </w:rPr>
              <w:t>înregistrare</w:t>
            </w:r>
            <w:proofErr w:type="spellEnd"/>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2.3.</w:t>
            </w:r>
            <w:r w:rsidR="00A141AB" w:rsidRPr="00A141AB">
              <w:rPr>
                <w:rFonts w:eastAsiaTheme="minorHAnsi" w:cstheme="minorBidi"/>
                <w:sz w:val="28"/>
                <w:szCs w:val="28"/>
                <w:lang w:val="ro-MD"/>
              </w:rPr>
              <w:t xml:space="preserve"> </w:t>
            </w:r>
            <w:r w:rsidR="00A141AB" w:rsidRPr="00A141AB">
              <w:rPr>
                <w:rFonts w:eastAsiaTheme="minorHAnsi" w:cstheme="minorBidi"/>
                <w:sz w:val="28"/>
                <w:szCs w:val="28"/>
              </w:rPr>
              <w:t>Numărul TVA</w:t>
            </w:r>
          </w:p>
          <w:p w:rsidR="00A141AB" w:rsidRPr="00A141AB" w:rsidRDefault="00A141AB" w:rsidP="00A141AB">
            <w:pPr>
              <w:ind w:firstLine="0"/>
              <w:rPr>
                <w:rFonts w:eastAsiaTheme="minorHAnsi" w:cstheme="minorBidi"/>
                <w:sz w:val="28"/>
                <w:szCs w:val="28"/>
              </w:rPr>
            </w:pPr>
            <w:r w:rsidRPr="00A141AB">
              <w:rPr>
                <w:rFonts w:eastAsiaTheme="minorHAnsi" w:cstheme="minorBidi"/>
                <w:b/>
                <w:sz w:val="28"/>
                <w:szCs w:val="28"/>
                <w:lang w:val="ro-MD"/>
              </w:rPr>
              <w:t xml:space="preserve">3. </w:t>
            </w:r>
            <w:r w:rsidRPr="00A141AB">
              <w:rPr>
                <w:rFonts w:eastAsiaTheme="minorHAnsi" w:cstheme="minorBidi"/>
                <w:b/>
                <w:sz w:val="28"/>
                <w:szCs w:val="28"/>
              </w:rPr>
              <w:t>Identificarea organismului de certificare a siguranţei:</w:t>
            </w:r>
          </w:p>
          <w:p w:rsidR="00A141AB" w:rsidRPr="00A141AB" w:rsidRDefault="003B5C2D" w:rsidP="00A141AB">
            <w:pPr>
              <w:ind w:firstLine="0"/>
              <w:rPr>
                <w:rFonts w:eastAsiaTheme="minorHAnsi" w:cstheme="minorBidi"/>
                <w:sz w:val="28"/>
                <w:szCs w:val="28"/>
              </w:rPr>
            </w:pPr>
            <w:r>
              <w:rPr>
                <w:rFonts w:eastAsiaTheme="minorHAnsi" w:cstheme="minorBidi"/>
                <w:sz w:val="28"/>
                <w:szCs w:val="28"/>
              </w:rPr>
              <w:t>3.1.</w:t>
            </w:r>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Organizaţia</w:t>
            </w:r>
            <w:proofErr w:type="spellEnd"/>
          </w:p>
          <w:p w:rsidR="00A141AB" w:rsidRPr="00A141AB" w:rsidRDefault="00A141AB" w:rsidP="00A141AB">
            <w:pPr>
              <w:ind w:firstLine="0"/>
              <w:rPr>
                <w:rFonts w:eastAsiaTheme="minorHAnsi" w:cstheme="minorBidi"/>
                <w:b/>
                <w:sz w:val="28"/>
                <w:szCs w:val="28"/>
              </w:rPr>
            </w:pPr>
            <w:r w:rsidRPr="00A141AB">
              <w:rPr>
                <w:rFonts w:eastAsiaTheme="minorHAnsi" w:cstheme="minorBidi"/>
                <w:b/>
                <w:sz w:val="28"/>
                <w:szCs w:val="28"/>
                <w:lang w:val="ro-MD"/>
              </w:rPr>
              <w:lastRenderedPageBreak/>
              <w:t xml:space="preserve">4. </w:t>
            </w:r>
            <w:r w:rsidRPr="00A141AB">
              <w:rPr>
                <w:rFonts w:eastAsiaTheme="minorHAnsi" w:cstheme="minorBidi"/>
                <w:b/>
                <w:sz w:val="28"/>
                <w:szCs w:val="28"/>
              </w:rPr>
              <w:t>Informaţii privind certificatul:</w:t>
            </w:r>
          </w:p>
          <w:p w:rsidR="00A141AB" w:rsidRPr="00A141AB" w:rsidRDefault="003B5C2D" w:rsidP="00A141AB">
            <w:pPr>
              <w:ind w:firstLine="0"/>
              <w:rPr>
                <w:rFonts w:eastAsiaTheme="minorHAnsi" w:cstheme="minorBidi"/>
                <w:sz w:val="28"/>
                <w:szCs w:val="28"/>
              </w:rPr>
            </w:pPr>
            <w:r w:rsidRPr="003B5C2D">
              <w:rPr>
                <w:rFonts w:eastAsiaTheme="minorHAnsi" w:cstheme="minorBidi"/>
                <w:sz w:val="28"/>
                <w:szCs w:val="28"/>
                <w:lang w:val="ro-MD"/>
              </w:rPr>
              <w:t>4.1.</w:t>
            </w:r>
            <w:r w:rsidR="00A141AB" w:rsidRPr="00A141AB">
              <w:rPr>
                <w:rFonts w:eastAsiaTheme="minorHAnsi" w:cstheme="minorBidi"/>
                <w:b/>
                <w:sz w:val="28"/>
                <w:szCs w:val="28"/>
                <w:lang w:val="ro-MD"/>
              </w:rPr>
              <w:t xml:space="preserve"> </w:t>
            </w:r>
            <w:r w:rsidR="00A141AB" w:rsidRPr="00A141AB">
              <w:rPr>
                <w:rFonts w:eastAsiaTheme="minorHAnsi" w:cstheme="minorBidi"/>
                <w:sz w:val="28"/>
                <w:szCs w:val="28"/>
              </w:rPr>
              <w:t>Certificat nou</w:t>
            </w:r>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4.2.</w:t>
            </w:r>
            <w:r w:rsidR="00D9580B">
              <w:t xml:space="preserve"> </w:t>
            </w:r>
            <w:r w:rsidR="00D9580B" w:rsidRPr="00D9580B">
              <w:rPr>
                <w:rFonts w:eastAsiaTheme="minorHAnsi" w:cstheme="minorBidi"/>
                <w:sz w:val="28"/>
                <w:szCs w:val="28"/>
                <w:lang w:val="ro-MD"/>
              </w:rPr>
              <w:t>Prelungire a termenului de valabilitate</w:t>
            </w:r>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4.3.</w:t>
            </w:r>
            <w:r w:rsidR="00A141AB" w:rsidRPr="00A141AB">
              <w:rPr>
                <w:rFonts w:eastAsiaTheme="minorHAnsi" w:cstheme="minorBidi"/>
                <w:sz w:val="28"/>
                <w:szCs w:val="28"/>
                <w:lang w:val="ro-MD"/>
              </w:rPr>
              <w:t xml:space="preserve"> </w:t>
            </w:r>
            <w:proofErr w:type="spellStart"/>
            <w:r w:rsidR="009D0992">
              <w:rPr>
                <w:rFonts w:eastAsiaTheme="minorHAnsi" w:cstheme="minorBidi"/>
                <w:sz w:val="28"/>
                <w:szCs w:val="28"/>
              </w:rPr>
              <w:t>Reperfectare</w:t>
            </w:r>
            <w:proofErr w:type="spellEnd"/>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4.4.</w:t>
            </w:r>
            <w:r w:rsidR="00A141AB" w:rsidRPr="00A141AB">
              <w:rPr>
                <w:rFonts w:eastAsiaTheme="minorHAnsi" w:cstheme="minorBidi"/>
                <w:sz w:val="28"/>
                <w:szCs w:val="28"/>
                <w:lang w:val="ro-MD"/>
              </w:rPr>
              <w:t xml:space="preserve"> Număr de identificare al certificatului anterior </w:t>
            </w:r>
            <w:r w:rsidR="00A141AB" w:rsidRPr="00A141AB">
              <w:rPr>
                <w:rFonts w:eastAsiaTheme="minorHAnsi" w:cstheme="minorBidi"/>
                <w:sz w:val="28"/>
                <w:szCs w:val="28"/>
              </w:rPr>
              <w:t>(</w:t>
            </w:r>
            <w:proofErr w:type="spellStart"/>
            <w:r w:rsidR="00A141AB" w:rsidRPr="00A141AB">
              <w:rPr>
                <w:rFonts w:eastAsiaTheme="minorHAnsi" w:cstheme="minorBidi"/>
                <w:sz w:val="28"/>
                <w:szCs w:val="28"/>
              </w:rPr>
              <w:t>doar</w:t>
            </w:r>
            <w:proofErr w:type="spellEnd"/>
            <w:r w:rsidR="00A141AB" w:rsidRPr="00A141AB">
              <w:rPr>
                <w:rFonts w:eastAsiaTheme="minorHAnsi" w:cstheme="minorBidi"/>
                <w:sz w:val="28"/>
                <w:szCs w:val="28"/>
              </w:rPr>
              <w:t xml:space="preserve"> în </w:t>
            </w:r>
            <w:proofErr w:type="spellStart"/>
            <w:r w:rsidR="00A141AB" w:rsidRPr="00A141AB">
              <w:rPr>
                <w:rFonts w:eastAsiaTheme="minorHAnsi" w:cstheme="minorBidi"/>
                <w:sz w:val="28"/>
                <w:szCs w:val="28"/>
              </w:rPr>
              <w:t>cazul</w:t>
            </w:r>
            <w:proofErr w:type="spellEnd"/>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cererii</w:t>
            </w:r>
            <w:proofErr w:type="spellEnd"/>
            <w:r w:rsidR="00A141AB" w:rsidRPr="00A141AB">
              <w:rPr>
                <w:rFonts w:eastAsiaTheme="minorHAnsi" w:cstheme="minorBidi"/>
                <w:sz w:val="28"/>
                <w:szCs w:val="28"/>
              </w:rPr>
              <w:t xml:space="preserve"> de </w:t>
            </w:r>
            <w:proofErr w:type="spellStart"/>
            <w:r w:rsidR="00130130">
              <w:rPr>
                <w:rFonts w:eastAsiaTheme="minorHAnsi" w:cstheme="minorBidi"/>
                <w:sz w:val="28"/>
                <w:szCs w:val="28"/>
              </w:rPr>
              <w:t>p</w:t>
            </w:r>
            <w:r w:rsidR="00130130" w:rsidRPr="00130130">
              <w:rPr>
                <w:rFonts w:eastAsiaTheme="minorHAnsi" w:cstheme="minorBidi"/>
                <w:sz w:val="28"/>
                <w:szCs w:val="28"/>
              </w:rPr>
              <w:t>relungire</w:t>
            </w:r>
            <w:proofErr w:type="spellEnd"/>
            <w:r w:rsidR="00130130" w:rsidRPr="00130130">
              <w:rPr>
                <w:rFonts w:eastAsiaTheme="minorHAnsi" w:cstheme="minorBidi"/>
                <w:sz w:val="28"/>
                <w:szCs w:val="28"/>
              </w:rPr>
              <w:t xml:space="preserve"> a </w:t>
            </w:r>
            <w:proofErr w:type="spellStart"/>
            <w:r w:rsidR="00130130" w:rsidRPr="00130130">
              <w:rPr>
                <w:rFonts w:eastAsiaTheme="minorHAnsi" w:cstheme="minorBidi"/>
                <w:sz w:val="28"/>
                <w:szCs w:val="28"/>
              </w:rPr>
              <w:t>termenului</w:t>
            </w:r>
            <w:proofErr w:type="spellEnd"/>
            <w:r w:rsidR="00130130" w:rsidRPr="00130130">
              <w:rPr>
                <w:rFonts w:eastAsiaTheme="minorHAnsi" w:cstheme="minorBidi"/>
                <w:sz w:val="28"/>
                <w:szCs w:val="28"/>
              </w:rPr>
              <w:t xml:space="preserve"> de valabilitate</w:t>
            </w:r>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sau</w:t>
            </w:r>
            <w:proofErr w:type="spellEnd"/>
            <w:r w:rsidR="00A141AB" w:rsidRPr="00A141AB">
              <w:rPr>
                <w:rFonts w:eastAsiaTheme="minorHAnsi" w:cstheme="minorBidi"/>
                <w:sz w:val="28"/>
                <w:szCs w:val="28"/>
              </w:rPr>
              <w:t xml:space="preserve"> de </w:t>
            </w:r>
            <w:proofErr w:type="spellStart"/>
            <w:r w:rsidR="00A141AB" w:rsidRPr="00A141AB">
              <w:rPr>
                <w:rFonts w:eastAsiaTheme="minorHAnsi" w:cstheme="minorBidi"/>
                <w:sz w:val="28"/>
                <w:szCs w:val="28"/>
              </w:rPr>
              <w:t>actualizare</w:t>
            </w:r>
            <w:proofErr w:type="spellEnd"/>
            <w:r w:rsidR="00A141AB" w:rsidRPr="00A141AB">
              <w:rPr>
                <w:rFonts w:eastAsiaTheme="minorHAnsi" w:cstheme="minorBidi"/>
                <w:sz w:val="28"/>
                <w:szCs w:val="28"/>
              </w:rPr>
              <w:t>)</w:t>
            </w:r>
          </w:p>
          <w:p w:rsidR="00A141AB" w:rsidRPr="00A141AB" w:rsidRDefault="003B5C2D" w:rsidP="00A141AB">
            <w:pPr>
              <w:ind w:firstLine="0"/>
              <w:rPr>
                <w:rFonts w:eastAsiaTheme="minorHAnsi" w:cstheme="minorBidi"/>
                <w:sz w:val="28"/>
                <w:szCs w:val="28"/>
              </w:rPr>
            </w:pPr>
            <w:r>
              <w:rPr>
                <w:rFonts w:eastAsiaTheme="minorHAnsi" w:cstheme="minorBidi"/>
                <w:sz w:val="28"/>
                <w:szCs w:val="28"/>
              </w:rPr>
              <w:t>4.5.</w:t>
            </w:r>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Datele</w:t>
            </w:r>
            <w:proofErr w:type="spellEnd"/>
            <w:r w:rsidR="00A141AB" w:rsidRPr="00A141AB">
              <w:rPr>
                <w:rFonts w:eastAsiaTheme="minorHAnsi" w:cstheme="minorBidi"/>
                <w:sz w:val="28"/>
                <w:szCs w:val="28"/>
              </w:rPr>
              <w:t xml:space="preserve"> de </w:t>
            </w:r>
            <w:proofErr w:type="spellStart"/>
            <w:r w:rsidR="00A141AB" w:rsidRPr="00A141AB">
              <w:rPr>
                <w:rFonts w:eastAsiaTheme="minorHAnsi" w:cstheme="minorBidi"/>
                <w:sz w:val="28"/>
                <w:szCs w:val="28"/>
              </w:rPr>
              <w:t>început</w:t>
            </w:r>
            <w:proofErr w:type="spellEnd"/>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și</w:t>
            </w:r>
            <w:proofErr w:type="spellEnd"/>
            <w:r w:rsidR="00A141AB" w:rsidRPr="00A141AB">
              <w:rPr>
                <w:rFonts w:eastAsiaTheme="minorHAnsi" w:cstheme="minorBidi"/>
                <w:sz w:val="28"/>
                <w:szCs w:val="28"/>
              </w:rPr>
              <w:t xml:space="preserve"> de </w:t>
            </w:r>
            <w:proofErr w:type="spellStart"/>
            <w:r w:rsidR="00A141AB" w:rsidRPr="00A141AB">
              <w:rPr>
                <w:rFonts w:eastAsiaTheme="minorHAnsi" w:cstheme="minorBidi"/>
                <w:sz w:val="28"/>
                <w:szCs w:val="28"/>
              </w:rPr>
              <w:t>sfârșit</w:t>
            </w:r>
            <w:proofErr w:type="spellEnd"/>
            <w:r w:rsidR="00A141AB" w:rsidRPr="00A141AB">
              <w:rPr>
                <w:rFonts w:eastAsiaTheme="minorHAnsi" w:cstheme="minorBidi"/>
                <w:sz w:val="28"/>
                <w:szCs w:val="28"/>
              </w:rPr>
              <w:t xml:space="preserve"> de </w:t>
            </w:r>
            <w:proofErr w:type="spellStart"/>
            <w:r w:rsidR="00A141AB" w:rsidRPr="00A141AB">
              <w:rPr>
                <w:rFonts w:eastAsiaTheme="minorHAnsi" w:cstheme="minorBidi"/>
                <w:sz w:val="28"/>
                <w:szCs w:val="28"/>
              </w:rPr>
              <w:t>validitate</w:t>
            </w:r>
            <w:proofErr w:type="spellEnd"/>
          </w:p>
          <w:p w:rsidR="00A141AB" w:rsidRPr="00A141AB" w:rsidRDefault="003B5C2D" w:rsidP="00A141AB">
            <w:pPr>
              <w:ind w:firstLine="0"/>
              <w:rPr>
                <w:rFonts w:eastAsiaTheme="minorHAnsi" w:cstheme="minorBidi"/>
                <w:sz w:val="28"/>
                <w:szCs w:val="28"/>
                <w:lang w:val="ro-MD"/>
              </w:rPr>
            </w:pPr>
            <w:r>
              <w:rPr>
                <w:rFonts w:eastAsiaTheme="minorHAnsi" w:cstheme="minorBidi"/>
                <w:sz w:val="28"/>
                <w:szCs w:val="28"/>
              </w:rPr>
              <w:t>4.6.</w:t>
            </w:r>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Tipul</w:t>
            </w:r>
            <w:proofErr w:type="spellEnd"/>
            <w:r w:rsidR="00A141AB" w:rsidRPr="00A141AB">
              <w:rPr>
                <w:rFonts w:eastAsiaTheme="minorHAnsi" w:cstheme="minorBidi"/>
                <w:sz w:val="28"/>
                <w:szCs w:val="28"/>
              </w:rPr>
              <w:t xml:space="preserve"> </w:t>
            </w:r>
            <w:proofErr w:type="spellStart"/>
            <w:r w:rsidR="00A141AB" w:rsidRPr="00A141AB">
              <w:rPr>
                <w:rFonts w:eastAsiaTheme="minorHAnsi" w:cstheme="minorBidi"/>
                <w:sz w:val="28"/>
                <w:szCs w:val="28"/>
              </w:rPr>
              <w:t>operaţiunii</w:t>
            </w:r>
            <w:proofErr w:type="spellEnd"/>
            <w:r w:rsidR="00A141AB" w:rsidRPr="00A141AB">
              <w:rPr>
                <w:rFonts w:eastAsiaTheme="minorHAnsi" w:cstheme="minorBidi"/>
                <w:sz w:val="28"/>
                <w:szCs w:val="28"/>
                <w:lang w:val="ro-MD"/>
              </w:rPr>
              <w:t>:</w:t>
            </w:r>
          </w:p>
          <w:p w:rsidR="003B5C2D" w:rsidRPr="003B5C2D" w:rsidRDefault="003B5C2D" w:rsidP="003B5C2D">
            <w:pPr>
              <w:ind w:firstLine="0"/>
              <w:rPr>
                <w:rFonts w:eastAsiaTheme="minorHAnsi" w:cstheme="minorBidi"/>
                <w:sz w:val="28"/>
                <w:szCs w:val="28"/>
                <w:lang w:val="ro-MD"/>
              </w:rPr>
            </w:pPr>
            <w:r w:rsidRPr="003B5C2D">
              <w:rPr>
                <w:rFonts w:eastAsiaTheme="minorHAnsi" w:cstheme="minorBidi"/>
                <w:sz w:val="28"/>
                <w:szCs w:val="28"/>
                <w:lang w:val="ro-MD"/>
              </w:rPr>
              <w:t>4.6.1. Transport de călători, inclusiv servicii de mare viteză;</w:t>
            </w:r>
          </w:p>
          <w:p w:rsidR="003B5C2D" w:rsidRPr="003B5C2D" w:rsidRDefault="003B5C2D" w:rsidP="003B5C2D">
            <w:pPr>
              <w:ind w:firstLine="0"/>
              <w:rPr>
                <w:rFonts w:eastAsiaTheme="minorHAnsi" w:cstheme="minorBidi"/>
                <w:sz w:val="28"/>
                <w:szCs w:val="28"/>
                <w:lang w:val="ro-MD"/>
              </w:rPr>
            </w:pPr>
            <w:r w:rsidRPr="003B5C2D">
              <w:rPr>
                <w:rFonts w:eastAsiaTheme="minorHAnsi" w:cstheme="minorBidi"/>
                <w:sz w:val="28"/>
                <w:szCs w:val="28"/>
                <w:lang w:val="ro-MD"/>
              </w:rPr>
              <w:t xml:space="preserve">4.6.2. Transport de călători, cu </w:t>
            </w:r>
            <w:proofErr w:type="spellStart"/>
            <w:r w:rsidRPr="003B5C2D">
              <w:rPr>
                <w:rFonts w:eastAsiaTheme="minorHAnsi" w:cstheme="minorBidi"/>
                <w:sz w:val="28"/>
                <w:szCs w:val="28"/>
                <w:lang w:val="ro-MD"/>
              </w:rPr>
              <w:t>excepţia</w:t>
            </w:r>
            <w:proofErr w:type="spellEnd"/>
            <w:r w:rsidRPr="003B5C2D">
              <w:rPr>
                <w:rFonts w:eastAsiaTheme="minorHAnsi" w:cstheme="minorBidi"/>
                <w:sz w:val="28"/>
                <w:szCs w:val="28"/>
                <w:lang w:val="ro-MD"/>
              </w:rPr>
              <w:t xml:space="preserve"> serviciilor de mare viteză;</w:t>
            </w:r>
          </w:p>
          <w:p w:rsidR="003B5C2D" w:rsidRPr="003B5C2D" w:rsidRDefault="003B5C2D" w:rsidP="003B5C2D">
            <w:pPr>
              <w:ind w:firstLine="0"/>
              <w:rPr>
                <w:rFonts w:eastAsiaTheme="minorHAnsi" w:cstheme="minorBidi"/>
                <w:sz w:val="28"/>
                <w:szCs w:val="28"/>
                <w:lang w:val="ro-MD"/>
              </w:rPr>
            </w:pPr>
            <w:r w:rsidRPr="003B5C2D">
              <w:rPr>
                <w:rFonts w:eastAsiaTheme="minorHAnsi" w:cstheme="minorBidi"/>
                <w:sz w:val="28"/>
                <w:szCs w:val="28"/>
                <w:lang w:val="ro-MD"/>
              </w:rPr>
              <w:t>4.6.3. Transport de mărfuri, inclusiv servicii de transport de mărfuri periculoase;</w:t>
            </w:r>
          </w:p>
          <w:p w:rsidR="003B5C2D" w:rsidRPr="003B5C2D" w:rsidRDefault="003B5C2D" w:rsidP="003B5C2D">
            <w:pPr>
              <w:ind w:firstLine="0"/>
              <w:rPr>
                <w:rFonts w:eastAsiaTheme="minorHAnsi" w:cstheme="minorBidi"/>
                <w:sz w:val="28"/>
                <w:szCs w:val="28"/>
                <w:lang w:val="ro-MD"/>
              </w:rPr>
            </w:pPr>
            <w:r w:rsidRPr="003B5C2D">
              <w:rPr>
                <w:rFonts w:eastAsiaTheme="minorHAnsi" w:cstheme="minorBidi"/>
                <w:sz w:val="28"/>
                <w:szCs w:val="28"/>
                <w:lang w:val="ro-MD"/>
              </w:rPr>
              <w:t xml:space="preserve">4.6.4. Transport de mărfuri, cu </w:t>
            </w:r>
            <w:proofErr w:type="spellStart"/>
            <w:r w:rsidRPr="003B5C2D">
              <w:rPr>
                <w:rFonts w:eastAsiaTheme="minorHAnsi" w:cstheme="minorBidi"/>
                <w:sz w:val="28"/>
                <w:szCs w:val="28"/>
                <w:lang w:val="ro-MD"/>
              </w:rPr>
              <w:t>excepţia</w:t>
            </w:r>
            <w:proofErr w:type="spellEnd"/>
            <w:r w:rsidRPr="003B5C2D">
              <w:rPr>
                <w:rFonts w:eastAsiaTheme="minorHAnsi" w:cstheme="minorBidi"/>
                <w:sz w:val="28"/>
                <w:szCs w:val="28"/>
                <w:lang w:val="ro-MD"/>
              </w:rPr>
              <w:t xml:space="preserve"> serviciilor de transport de mărfuri periculoase;</w:t>
            </w:r>
          </w:p>
          <w:p w:rsidR="003B5C2D" w:rsidRPr="003B5C2D" w:rsidRDefault="003B5C2D" w:rsidP="003B5C2D">
            <w:pPr>
              <w:ind w:firstLine="0"/>
              <w:rPr>
                <w:rFonts w:eastAsiaTheme="minorHAnsi" w:cstheme="minorBidi"/>
                <w:sz w:val="28"/>
                <w:szCs w:val="28"/>
                <w:lang w:val="ro-MD"/>
              </w:rPr>
            </w:pPr>
            <w:r w:rsidRPr="003B5C2D">
              <w:rPr>
                <w:rFonts w:eastAsiaTheme="minorHAnsi" w:cstheme="minorBidi"/>
                <w:sz w:val="28"/>
                <w:szCs w:val="28"/>
                <w:lang w:val="ro-MD"/>
              </w:rPr>
              <w:t>4.6.5. Doar manevre;</w:t>
            </w:r>
          </w:p>
          <w:p w:rsidR="003B5C2D" w:rsidRPr="003B5C2D" w:rsidRDefault="003B5C2D" w:rsidP="003B5C2D">
            <w:pPr>
              <w:ind w:firstLine="0"/>
              <w:rPr>
                <w:rFonts w:eastAsiaTheme="minorHAnsi" w:cstheme="minorBidi"/>
                <w:sz w:val="28"/>
                <w:szCs w:val="28"/>
                <w:lang w:val="ro-MD"/>
              </w:rPr>
            </w:pPr>
            <w:r w:rsidRPr="003B5C2D">
              <w:rPr>
                <w:rFonts w:eastAsiaTheme="minorHAnsi" w:cstheme="minorBidi"/>
                <w:sz w:val="28"/>
                <w:szCs w:val="28"/>
                <w:lang w:val="ro-MD"/>
              </w:rPr>
              <w:t xml:space="preserve">4.6.6 Alte </w:t>
            </w:r>
            <w:proofErr w:type="spellStart"/>
            <w:r w:rsidRPr="003B5C2D">
              <w:rPr>
                <w:rFonts w:eastAsiaTheme="minorHAnsi" w:cstheme="minorBidi"/>
                <w:sz w:val="28"/>
                <w:szCs w:val="28"/>
                <w:lang w:val="ro-MD"/>
              </w:rPr>
              <w:t>operaţiuni</w:t>
            </w:r>
            <w:proofErr w:type="spellEnd"/>
            <w:r w:rsidRPr="003B5C2D">
              <w:rPr>
                <w:rFonts w:eastAsiaTheme="minorHAnsi" w:cstheme="minorBidi"/>
                <w:sz w:val="28"/>
                <w:szCs w:val="28"/>
                <w:lang w:val="ro-MD"/>
              </w:rPr>
              <w:t>.</w:t>
            </w:r>
          </w:p>
          <w:p w:rsidR="003B5C2D" w:rsidRPr="003B5C2D" w:rsidRDefault="003B5C2D" w:rsidP="003B5C2D">
            <w:pPr>
              <w:ind w:firstLine="0"/>
              <w:rPr>
                <w:rFonts w:eastAsiaTheme="minorHAnsi" w:cstheme="minorBidi"/>
                <w:b/>
                <w:sz w:val="28"/>
                <w:szCs w:val="28"/>
                <w:lang w:val="ro-MD"/>
              </w:rPr>
            </w:pPr>
            <w:r w:rsidRPr="003B5C2D">
              <w:rPr>
                <w:rFonts w:eastAsiaTheme="minorHAnsi" w:cstheme="minorBidi"/>
                <w:b/>
                <w:sz w:val="28"/>
                <w:szCs w:val="28"/>
                <w:lang w:val="ro-MD"/>
              </w:rPr>
              <w:t xml:space="preserve">5. </w:t>
            </w:r>
            <w:proofErr w:type="spellStart"/>
            <w:r w:rsidRPr="003B5C2D">
              <w:rPr>
                <w:rFonts w:eastAsiaTheme="minorHAnsi" w:cstheme="minorBidi"/>
                <w:b/>
                <w:sz w:val="28"/>
                <w:szCs w:val="28"/>
                <w:lang w:val="ro-MD"/>
              </w:rPr>
              <w:t>Legislaţia</w:t>
            </w:r>
            <w:proofErr w:type="spellEnd"/>
            <w:r w:rsidRPr="003B5C2D">
              <w:rPr>
                <w:rFonts w:eastAsiaTheme="minorHAnsi" w:cstheme="minorBidi"/>
                <w:b/>
                <w:sz w:val="28"/>
                <w:szCs w:val="28"/>
                <w:lang w:val="ro-MD"/>
              </w:rPr>
              <w:t xml:space="preserve"> </w:t>
            </w:r>
            <w:proofErr w:type="spellStart"/>
            <w:r w:rsidRPr="003B5C2D">
              <w:rPr>
                <w:rFonts w:eastAsiaTheme="minorHAnsi" w:cstheme="minorBidi"/>
                <w:b/>
                <w:sz w:val="28"/>
                <w:szCs w:val="28"/>
                <w:lang w:val="ro-MD"/>
              </w:rPr>
              <w:t>naţională</w:t>
            </w:r>
            <w:proofErr w:type="spellEnd"/>
            <w:r w:rsidRPr="003B5C2D">
              <w:rPr>
                <w:rFonts w:eastAsiaTheme="minorHAnsi" w:cstheme="minorBidi"/>
                <w:b/>
                <w:sz w:val="28"/>
                <w:szCs w:val="28"/>
                <w:lang w:val="ro-MD"/>
              </w:rPr>
              <w:t xml:space="preserve"> aplicabilă</w:t>
            </w:r>
          </w:p>
          <w:p w:rsidR="003B5C2D" w:rsidRPr="003B5C2D" w:rsidRDefault="003B5C2D" w:rsidP="003B5C2D">
            <w:pPr>
              <w:ind w:firstLine="0"/>
              <w:rPr>
                <w:rFonts w:eastAsiaTheme="minorHAnsi" w:cstheme="minorBidi"/>
                <w:b/>
                <w:sz w:val="28"/>
                <w:szCs w:val="28"/>
                <w:lang w:val="ro-MD"/>
              </w:rPr>
            </w:pPr>
            <w:r w:rsidRPr="003B5C2D">
              <w:rPr>
                <w:rFonts w:eastAsiaTheme="minorHAnsi" w:cstheme="minorBidi"/>
                <w:b/>
                <w:sz w:val="28"/>
                <w:szCs w:val="28"/>
                <w:lang w:val="ro-MD"/>
              </w:rPr>
              <w:t xml:space="preserve">6. </w:t>
            </w:r>
            <w:proofErr w:type="spellStart"/>
            <w:r w:rsidRPr="003B5C2D">
              <w:rPr>
                <w:rFonts w:eastAsiaTheme="minorHAnsi" w:cstheme="minorBidi"/>
                <w:b/>
                <w:sz w:val="28"/>
                <w:szCs w:val="28"/>
                <w:lang w:val="ro-MD"/>
              </w:rPr>
              <w:t>Restricţii</w:t>
            </w:r>
            <w:proofErr w:type="spellEnd"/>
            <w:r w:rsidRPr="003B5C2D">
              <w:rPr>
                <w:rFonts w:eastAsiaTheme="minorHAnsi" w:cstheme="minorBidi"/>
                <w:b/>
                <w:sz w:val="28"/>
                <w:szCs w:val="28"/>
                <w:lang w:val="ro-MD"/>
              </w:rPr>
              <w:t xml:space="preserve"> și </w:t>
            </w:r>
            <w:proofErr w:type="spellStart"/>
            <w:r w:rsidRPr="003B5C2D">
              <w:rPr>
                <w:rFonts w:eastAsiaTheme="minorHAnsi" w:cstheme="minorBidi"/>
                <w:b/>
                <w:sz w:val="28"/>
                <w:szCs w:val="28"/>
                <w:lang w:val="ro-MD"/>
              </w:rPr>
              <w:t>condiţii</w:t>
            </w:r>
            <w:proofErr w:type="spellEnd"/>
            <w:r w:rsidRPr="003B5C2D">
              <w:rPr>
                <w:rFonts w:eastAsiaTheme="minorHAnsi" w:cstheme="minorBidi"/>
                <w:b/>
                <w:sz w:val="28"/>
                <w:szCs w:val="28"/>
                <w:lang w:val="ro-MD"/>
              </w:rPr>
              <w:t xml:space="preserve"> de utilizare</w:t>
            </w:r>
          </w:p>
          <w:p w:rsidR="003B5C2D" w:rsidRPr="003B5C2D" w:rsidRDefault="003B5C2D" w:rsidP="003B5C2D">
            <w:pPr>
              <w:ind w:firstLine="0"/>
              <w:rPr>
                <w:rFonts w:eastAsiaTheme="minorHAnsi" w:cstheme="minorBidi"/>
                <w:b/>
                <w:sz w:val="28"/>
                <w:szCs w:val="28"/>
                <w:lang w:val="ro-MD"/>
              </w:rPr>
            </w:pPr>
            <w:r w:rsidRPr="003B5C2D">
              <w:rPr>
                <w:rFonts w:eastAsiaTheme="minorHAnsi" w:cstheme="minorBidi"/>
                <w:b/>
                <w:sz w:val="28"/>
                <w:szCs w:val="28"/>
                <w:lang w:val="ro-MD"/>
              </w:rPr>
              <w:t xml:space="preserve">7. </w:t>
            </w:r>
            <w:proofErr w:type="spellStart"/>
            <w:r w:rsidRPr="003B5C2D">
              <w:rPr>
                <w:rFonts w:eastAsiaTheme="minorHAnsi" w:cstheme="minorBidi"/>
                <w:b/>
                <w:sz w:val="28"/>
                <w:szCs w:val="28"/>
                <w:lang w:val="ro-MD"/>
              </w:rPr>
              <w:t>Informaţii</w:t>
            </w:r>
            <w:proofErr w:type="spellEnd"/>
            <w:r w:rsidRPr="003B5C2D">
              <w:rPr>
                <w:rFonts w:eastAsiaTheme="minorHAnsi" w:cstheme="minorBidi"/>
                <w:b/>
                <w:sz w:val="28"/>
                <w:szCs w:val="28"/>
                <w:lang w:val="ro-MD"/>
              </w:rPr>
              <w:t xml:space="preserve"> suplimentare</w:t>
            </w:r>
          </w:p>
          <w:p w:rsidR="00540F52" w:rsidRDefault="003B5C2D" w:rsidP="003B5C2D">
            <w:pPr>
              <w:ind w:firstLine="0"/>
              <w:rPr>
                <w:rFonts w:eastAsiaTheme="minorHAnsi" w:cstheme="minorBidi"/>
                <w:b/>
                <w:sz w:val="28"/>
                <w:szCs w:val="28"/>
                <w:lang w:val="ro-MD"/>
              </w:rPr>
            </w:pPr>
            <w:r w:rsidRPr="003B5C2D">
              <w:rPr>
                <w:rFonts w:eastAsiaTheme="minorHAnsi" w:cstheme="minorBidi"/>
                <w:b/>
                <w:sz w:val="28"/>
                <w:szCs w:val="28"/>
                <w:lang w:val="ro-MD"/>
              </w:rPr>
              <w:t xml:space="preserve">8. Data eliberării și semnătura certificată/ștampila </w:t>
            </w:r>
            <w:proofErr w:type="spellStart"/>
            <w:r w:rsidRPr="003B5C2D">
              <w:rPr>
                <w:rFonts w:eastAsiaTheme="minorHAnsi" w:cstheme="minorBidi"/>
                <w:b/>
                <w:sz w:val="28"/>
                <w:szCs w:val="28"/>
                <w:lang w:val="ro-MD"/>
              </w:rPr>
              <w:t>autorităţii</w:t>
            </w:r>
            <w:proofErr w:type="spellEnd"/>
          </w:p>
          <w:p w:rsidR="003B5C2D" w:rsidRPr="003B5C2D" w:rsidRDefault="003B5C2D" w:rsidP="003B5C2D">
            <w:pPr>
              <w:ind w:firstLine="0"/>
              <w:rPr>
                <w:b/>
                <w:color w:val="000000" w:themeColor="text1"/>
                <w:sz w:val="16"/>
                <w:szCs w:val="16"/>
                <w:shd w:val="clear" w:color="auto" w:fill="FFFFFF"/>
              </w:rPr>
            </w:pPr>
          </w:p>
          <w:p w:rsidR="00352A12" w:rsidRPr="00E07192" w:rsidRDefault="00735AA2" w:rsidP="00E07192">
            <w:pPr>
              <w:ind w:firstLine="0"/>
              <w:rPr>
                <w:color w:val="000000" w:themeColor="text1"/>
                <w:sz w:val="28"/>
                <w:szCs w:val="28"/>
                <w:shd w:val="clear" w:color="auto" w:fill="FFFFFF"/>
              </w:rPr>
            </w:pPr>
            <w:r>
              <w:rPr>
                <w:color w:val="000000" w:themeColor="text1"/>
                <w:sz w:val="28"/>
                <w:szCs w:val="28"/>
                <w:shd w:val="clear" w:color="auto" w:fill="FFFFFF"/>
              </w:rPr>
              <w:t>Subsecvent</w:t>
            </w:r>
            <w:r w:rsidR="00CD647D" w:rsidRPr="00E07192">
              <w:rPr>
                <w:color w:val="000000" w:themeColor="text1"/>
                <w:sz w:val="28"/>
                <w:szCs w:val="28"/>
                <w:shd w:val="clear" w:color="auto" w:fill="FFFFFF"/>
              </w:rPr>
              <w:t xml:space="preserve"> celor expuse, rezidă necesitatea creării cadrului normativ național pentru exercitarea și realizarea eficientă a funcției de control și verificare de către Autoritatea Feroviară </w:t>
            </w:r>
            <w:r w:rsidR="00B04BD3" w:rsidRPr="00E07192">
              <w:rPr>
                <w:color w:val="000000" w:themeColor="text1"/>
                <w:sz w:val="28"/>
                <w:szCs w:val="28"/>
                <w:shd w:val="clear" w:color="auto" w:fill="FFFFFF"/>
              </w:rPr>
              <w:t xml:space="preserve">în vederea asigurării </w:t>
            </w:r>
            <w:r w:rsidR="0029040C" w:rsidRPr="00E07192">
              <w:rPr>
                <w:color w:val="000000" w:themeColor="text1"/>
                <w:sz w:val="28"/>
                <w:szCs w:val="28"/>
                <w:shd w:val="clear" w:color="auto" w:fill="FFFFFF"/>
              </w:rPr>
              <w:t>unui nivel optim</w:t>
            </w:r>
            <w:r w:rsidR="00B04BD3" w:rsidRPr="00E07192">
              <w:rPr>
                <w:color w:val="000000" w:themeColor="text1"/>
                <w:sz w:val="28"/>
                <w:szCs w:val="28"/>
                <w:shd w:val="clear" w:color="auto" w:fill="FFFFFF"/>
              </w:rPr>
              <w:t xml:space="preserve"> de siguranță</w:t>
            </w:r>
            <w:r w:rsidR="0029040C" w:rsidRPr="00E07192">
              <w:rPr>
                <w:color w:val="000000" w:themeColor="text1"/>
                <w:sz w:val="28"/>
                <w:szCs w:val="28"/>
                <w:shd w:val="clear" w:color="auto" w:fill="FFFFFF"/>
              </w:rPr>
              <w:t xml:space="preserve"> a transportului feroviar.</w:t>
            </w:r>
          </w:p>
          <w:p w:rsidR="004739E9" w:rsidRPr="00E07192" w:rsidRDefault="00352A12" w:rsidP="00E07192">
            <w:pPr>
              <w:ind w:firstLine="0"/>
              <w:rPr>
                <w:rFonts w:eastAsiaTheme="minorHAnsi"/>
                <w:sz w:val="28"/>
                <w:szCs w:val="28"/>
              </w:rPr>
            </w:pPr>
            <w:r w:rsidRPr="00E07192">
              <w:rPr>
                <w:color w:val="000000" w:themeColor="text1"/>
                <w:sz w:val="28"/>
                <w:szCs w:val="28"/>
                <w:shd w:val="clear" w:color="auto" w:fill="FFFFFF"/>
              </w:rPr>
              <w:t>Respecti</w:t>
            </w:r>
            <w:r w:rsidR="0098772E">
              <w:rPr>
                <w:color w:val="000000" w:themeColor="text1"/>
                <w:sz w:val="28"/>
                <w:szCs w:val="28"/>
                <w:shd w:val="clear" w:color="auto" w:fill="FFFFFF"/>
              </w:rPr>
              <w:t>v, la nivel național se necesită</w:t>
            </w:r>
            <w:r w:rsidRPr="00E07192">
              <w:rPr>
                <w:color w:val="000000" w:themeColor="text1"/>
                <w:sz w:val="28"/>
                <w:szCs w:val="28"/>
                <w:shd w:val="clear" w:color="auto" w:fill="FFFFFF"/>
              </w:rPr>
              <w:t xml:space="preserve"> de a stabili </w:t>
            </w:r>
            <w:r w:rsidR="00755EE4" w:rsidRPr="00E07192">
              <w:rPr>
                <w:color w:val="000000" w:themeColor="text1"/>
                <w:sz w:val="28"/>
                <w:szCs w:val="28"/>
                <w:shd w:val="clear" w:color="auto" w:fill="FFFFFF"/>
              </w:rPr>
              <w:t>proceduri,</w:t>
            </w:r>
            <w:r w:rsidRPr="00E07192">
              <w:rPr>
                <w:color w:val="000000" w:themeColor="text1"/>
                <w:sz w:val="28"/>
                <w:szCs w:val="28"/>
                <w:shd w:val="clear" w:color="auto" w:fill="FFFFFF"/>
              </w:rPr>
              <w:t xml:space="preserve"> modalități </w:t>
            </w:r>
            <w:r w:rsidRPr="00E07192">
              <w:rPr>
                <w:rFonts w:eastAsiaTheme="minorHAnsi"/>
                <w:sz w:val="28"/>
                <w:szCs w:val="28"/>
              </w:rPr>
              <w:t xml:space="preserve">practice care urmează să fie aplicate </w:t>
            </w:r>
            <w:r w:rsidR="004739E9" w:rsidRPr="00E07192">
              <w:rPr>
                <w:rFonts w:eastAsiaTheme="minorHAnsi"/>
                <w:sz w:val="28"/>
                <w:szCs w:val="28"/>
              </w:rPr>
              <w:t xml:space="preserve">de întreprinderile feroviare la eliberarea actului </w:t>
            </w:r>
            <w:r w:rsidR="004739E9" w:rsidRPr="00E07192">
              <w:rPr>
                <w:color w:val="000000" w:themeColor="text1"/>
                <w:sz w:val="28"/>
                <w:szCs w:val="28"/>
                <w:shd w:val="clear" w:color="auto" w:fill="FFFFFF"/>
              </w:rPr>
              <w:t>prin care se confirmă implementarea de către întreprinderea feroviară a unui sistem de management al siguranței</w:t>
            </w:r>
            <w:r w:rsidR="004739E9" w:rsidRPr="00E07192">
              <w:rPr>
                <w:rFonts w:eastAsiaTheme="minorHAnsi"/>
                <w:sz w:val="28"/>
                <w:szCs w:val="28"/>
              </w:rPr>
              <w:t>, adică a certificatului de sig</w:t>
            </w:r>
            <w:r w:rsidR="00755EE4" w:rsidRPr="00E07192">
              <w:rPr>
                <w:rFonts w:eastAsiaTheme="minorHAnsi"/>
                <w:sz w:val="28"/>
                <w:szCs w:val="28"/>
              </w:rPr>
              <w:t>uranță</w:t>
            </w:r>
            <w:r w:rsidR="003C111C" w:rsidRPr="00E07192">
              <w:rPr>
                <w:rFonts w:eastAsiaTheme="minorHAnsi"/>
                <w:sz w:val="28"/>
                <w:szCs w:val="28"/>
              </w:rPr>
              <w:t xml:space="preserve"> cât și a termenelor de emitere a acestora</w:t>
            </w:r>
            <w:r w:rsidR="00755EE4" w:rsidRPr="00E07192">
              <w:rPr>
                <w:rFonts w:eastAsiaTheme="minorHAnsi"/>
                <w:sz w:val="28"/>
                <w:szCs w:val="28"/>
              </w:rPr>
              <w:t>, dispoziții care să reglementeze expres informațiile ce trebuie să se regăsească în conținutul certificatului,</w:t>
            </w:r>
            <w:r w:rsidR="003C111C" w:rsidRPr="00E07192">
              <w:rPr>
                <w:rFonts w:eastAsiaTheme="minorHAnsi"/>
                <w:sz w:val="28"/>
                <w:szCs w:val="28"/>
              </w:rPr>
              <w:t xml:space="preserve"> competența personalului implicat în evaluări și nu în ultimul rând prevederi cu referire la responsabilitățile autorității naționale de siguranță și a solicitanților.</w:t>
            </w:r>
          </w:p>
          <w:p w:rsidR="004739E9" w:rsidRPr="004C0E60" w:rsidRDefault="004739E9" w:rsidP="00E07192">
            <w:pPr>
              <w:ind w:firstLine="0"/>
              <w:rPr>
                <w:rFonts w:eastAsiaTheme="minorHAnsi"/>
                <w:sz w:val="16"/>
                <w:szCs w:val="16"/>
              </w:rPr>
            </w:pPr>
          </w:p>
          <w:p w:rsidR="00387A28" w:rsidRPr="00E07192" w:rsidRDefault="00D53F2B" w:rsidP="00E07192">
            <w:pPr>
              <w:ind w:firstLine="0"/>
              <w:rPr>
                <w:sz w:val="28"/>
                <w:szCs w:val="28"/>
                <w:lang w:val="ro-RO" w:eastAsia="ru-RU"/>
              </w:rPr>
            </w:pPr>
            <w:r w:rsidRPr="00E07192">
              <w:rPr>
                <w:rFonts w:eastAsiaTheme="minorHAnsi"/>
                <w:sz w:val="28"/>
                <w:szCs w:val="28"/>
              </w:rPr>
              <w:t xml:space="preserve">Având în vedere necesitatea </w:t>
            </w:r>
            <w:r w:rsidR="00823088" w:rsidRPr="00E07192">
              <w:rPr>
                <w:rFonts w:eastAsiaTheme="minorHAnsi"/>
                <w:sz w:val="28"/>
                <w:szCs w:val="28"/>
              </w:rPr>
              <w:t xml:space="preserve">de instituire a dispozițiilor </w:t>
            </w:r>
            <w:r w:rsidR="00B13A8B" w:rsidRPr="00E07192">
              <w:rPr>
                <w:rFonts w:eastAsiaTheme="minorHAnsi"/>
                <w:sz w:val="28"/>
                <w:szCs w:val="28"/>
              </w:rPr>
              <w:t xml:space="preserve">expuse supra </w:t>
            </w:r>
            <w:r w:rsidR="00823088" w:rsidRPr="00E07192">
              <w:rPr>
                <w:rFonts w:eastAsiaTheme="minorHAnsi"/>
                <w:sz w:val="28"/>
                <w:szCs w:val="28"/>
              </w:rPr>
              <w:t>la nivel național</w:t>
            </w:r>
            <w:r w:rsidR="004739E9" w:rsidRPr="00E07192">
              <w:rPr>
                <w:rFonts w:eastAsiaTheme="minorHAnsi"/>
                <w:sz w:val="28"/>
                <w:szCs w:val="28"/>
              </w:rPr>
              <w:t xml:space="preserve">, </w:t>
            </w:r>
            <w:r w:rsidR="00387A28" w:rsidRPr="00E07192">
              <w:rPr>
                <w:rFonts w:eastAsiaTheme="minorHAnsi"/>
                <w:sz w:val="28"/>
                <w:szCs w:val="28"/>
              </w:rPr>
              <w:t>ș</w:t>
            </w:r>
            <w:r w:rsidR="00D00966" w:rsidRPr="00E07192">
              <w:rPr>
                <w:rFonts w:eastAsiaTheme="minorHAnsi"/>
                <w:sz w:val="28"/>
                <w:szCs w:val="28"/>
              </w:rPr>
              <w:t xml:space="preserve">i totodată, </w:t>
            </w:r>
            <w:r w:rsidR="00387A28" w:rsidRPr="00E07192">
              <w:rPr>
                <w:rFonts w:eastAsiaTheme="minorHAnsi"/>
                <w:sz w:val="28"/>
                <w:szCs w:val="28"/>
              </w:rPr>
              <w:t xml:space="preserve">în calitate de stat </w:t>
            </w:r>
            <w:r w:rsidRPr="00E07192">
              <w:rPr>
                <w:sz w:val="28"/>
                <w:szCs w:val="28"/>
                <w:lang w:val="ro-RO" w:eastAsia="ru-RU"/>
              </w:rPr>
              <w:t>candidat</w:t>
            </w:r>
            <w:r w:rsidR="007A34C8" w:rsidRPr="00E07192">
              <w:rPr>
                <w:sz w:val="28"/>
                <w:szCs w:val="28"/>
                <w:lang w:val="ro-RO" w:eastAsia="ru-RU"/>
              </w:rPr>
              <w:t xml:space="preserve"> cu Uniunea Europeană și conform Acordului de Asociere RM-UE, prin care Republica Moldova și-a asumat angajamentul de a transpune treptat, legislația comunitară în cea națională</w:t>
            </w:r>
            <w:r w:rsidR="00D00966" w:rsidRPr="00E07192">
              <w:rPr>
                <w:sz w:val="28"/>
                <w:szCs w:val="28"/>
                <w:lang w:val="ro-RO" w:eastAsia="ru-RU"/>
              </w:rPr>
              <w:t xml:space="preserve">, </w:t>
            </w:r>
            <w:r w:rsidR="00387A28" w:rsidRPr="00E07192">
              <w:rPr>
                <w:sz w:val="28"/>
                <w:szCs w:val="28"/>
                <w:lang w:val="ro-RO" w:eastAsia="ru-RU"/>
              </w:rPr>
              <w:t xml:space="preserve">a fost elaborat prezentul proiect de hotărâre de Guvern privind aprobarea Regulamentului de stabilire a modalităților practice pentru emiterea certificatelor de siguranță pentru întreprinderile feroviare care transpune </w:t>
            </w:r>
            <w:r w:rsidR="0029367C" w:rsidRPr="00E07192">
              <w:rPr>
                <w:sz w:val="28"/>
                <w:szCs w:val="28"/>
                <w:lang w:val="ro-RO" w:eastAsia="ru-RU"/>
              </w:rPr>
              <w:t xml:space="preserve">Regulamentul de punere în aplicare (UE) 2018/763 </w:t>
            </w:r>
            <w:r w:rsidR="00D00966" w:rsidRPr="00E07192">
              <w:rPr>
                <w:sz w:val="28"/>
                <w:szCs w:val="28"/>
                <w:lang w:val="ro-RO" w:eastAsia="ru-RU"/>
              </w:rPr>
              <w:t>al</w:t>
            </w:r>
            <w:r w:rsidR="0029367C" w:rsidRPr="00E07192">
              <w:rPr>
                <w:sz w:val="28"/>
                <w:szCs w:val="28"/>
                <w:lang w:val="ro-RO" w:eastAsia="ru-RU"/>
              </w:rPr>
              <w:t xml:space="preserve"> C</w:t>
            </w:r>
            <w:r w:rsidR="00D00966" w:rsidRPr="00E07192">
              <w:rPr>
                <w:sz w:val="28"/>
                <w:szCs w:val="28"/>
                <w:lang w:val="ro-RO" w:eastAsia="ru-RU"/>
              </w:rPr>
              <w:t xml:space="preserve">omisiei din 9 aprilie 2018 </w:t>
            </w:r>
            <w:r w:rsidR="0029367C" w:rsidRPr="00E07192">
              <w:rPr>
                <w:sz w:val="28"/>
                <w:szCs w:val="28"/>
                <w:lang w:val="ro-RO" w:eastAsia="ru-RU"/>
              </w:rPr>
              <w:t>de stabilire a modalităților practice pentru emiterea certifica</w:t>
            </w:r>
            <w:r w:rsidR="00D00966" w:rsidRPr="00E07192">
              <w:rPr>
                <w:sz w:val="28"/>
                <w:szCs w:val="28"/>
                <w:lang w:val="ro-RO" w:eastAsia="ru-RU"/>
              </w:rPr>
              <w:t xml:space="preserve">telor unice de siguranță pentru </w:t>
            </w:r>
            <w:r w:rsidR="0029367C" w:rsidRPr="00E07192">
              <w:rPr>
                <w:sz w:val="28"/>
                <w:szCs w:val="28"/>
                <w:lang w:val="ro-RO" w:eastAsia="ru-RU"/>
              </w:rPr>
              <w:t>întreprinderile feroviare în temeiul Directivei (UE) 2016/</w:t>
            </w:r>
            <w:r w:rsidR="00D00966" w:rsidRPr="00E07192">
              <w:rPr>
                <w:sz w:val="28"/>
                <w:szCs w:val="28"/>
                <w:lang w:val="ro-RO" w:eastAsia="ru-RU"/>
              </w:rPr>
              <w:t xml:space="preserve">798 a Parlamentului European și </w:t>
            </w:r>
            <w:r w:rsidR="0029367C" w:rsidRPr="00E07192">
              <w:rPr>
                <w:sz w:val="28"/>
                <w:szCs w:val="28"/>
                <w:lang w:val="ro-RO" w:eastAsia="ru-RU"/>
              </w:rPr>
              <w:t>a Consiliului și de abrogare a Regulamentului (CE) nr. 653/2007 al Comisiei</w:t>
            </w:r>
            <w:r w:rsidR="00D00966" w:rsidRPr="00E07192">
              <w:rPr>
                <w:sz w:val="28"/>
                <w:szCs w:val="28"/>
                <w:lang w:val="ro-RO" w:eastAsia="ru-RU"/>
              </w:rPr>
              <w:t>.</w:t>
            </w:r>
          </w:p>
          <w:p w:rsidR="00FD06FA" w:rsidRPr="004C0E8C" w:rsidRDefault="00387A28" w:rsidP="00B449C2">
            <w:pPr>
              <w:ind w:firstLine="0"/>
              <w:rPr>
                <w:sz w:val="16"/>
                <w:szCs w:val="16"/>
                <w:lang w:val="ro-RO" w:eastAsia="ru-RU"/>
              </w:rPr>
            </w:pPr>
            <w:r w:rsidRPr="00387A28">
              <w:rPr>
                <w:sz w:val="24"/>
                <w:szCs w:val="24"/>
                <w:lang w:val="ro-RO" w:eastAsia="ru-RU"/>
              </w:rPr>
              <w:t xml:space="preserve"> </w:t>
            </w:r>
          </w:p>
          <w:p w:rsidR="00FD06FA" w:rsidRPr="00F023DF" w:rsidRDefault="004C0E8C" w:rsidP="00F023DF">
            <w:pPr>
              <w:ind w:firstLine="0"/>
              <w:rPr>
                <w:color w:val="000000" w:themeColor="text1"/>
                <w:sz w:val="28"/>
                <w:szCs w:val="28"/>
                <w:lang w:val="ro-RO" w:eastAsia="ru-RU"/>
              </w:rPr>
            </w:pPr>
            <w:r w:rsidRPr="00F023DF">
              <w:rPr>
                <w:color w:val="000000" w:themeColor="text1"/>
                <w:sz w:val="28"/>
                <w:szCs w:val="28"/>
                <w:shd w:val="clear" w:color="auto" w:fill="FFFFFF"/>
                <w:lang w:val="ro-RO"/>
              </w:rPr>
              <w:t>P</w:t>
            </w:r>
            <w:r w:rsidR="009E65BC" w:rsidRPr="00B475C6">
              <w:rPr>
                <w:color w:val="000000" w:themeColor="text1"/>
                <w:sz w:val="28"/>
                <w:szCs w:val="28"/>
                <w:shd w:val="clear" w:color="auto" w:fill="FFFFFF"/>
                <w:lang w:val="ro-RO"/>
              </w:rPr>
              <w:t xml:space="preserve">rin adoptarea acestui act normativ, nu se ”prejudiciază”, nu se ”lezează”, nu se ”suprimă”, nu se ”aduce atingere”, nu se ”antrenează consecințe negative”, dimpotrivă, se încearcă </w:t>
            </w:r>
            <w:r w:rsidRPr="00B475C6">
              <w:rPr>
                <w:color w:val="000000" w:themeColor="text1"/>
                <w:sz w:val="28"/>
                <w:szCs w:val="28"/>
                <w:shd w:val="clear" w:color="auto" w:fill="FFFFFF"/>
                <w:lang w:val="ro-RO"/>
              </w:rPr>
              <w:t>ajustarea</w:t>
            </w:r>
            <w:r w:rsidR="009E65BC" w:rsidRPr="00B475C6">
              <w:rPr>
                <w:color w:val="000000" w:themeColor="text1"/>
                <w:sz w:val="28"/>
                <w:szCs w:val="28"/>
                <w:shd w:val="clear" w:color="auto" w:fill="FFFFFF"/>
                <w:lang w:val="ro-RO"/>
              </w:rPr>
              <w:t xml:space="preserve"> cadrului legal privind siguranța feroviară în vederea armonizarea cerințelor tehnice, administrative și în materie de siguranță feroviară cu legislația europeană, </w:t>
            </w:r>
            <w:r w:rsidR="00475821">
              <w:rPr>
                <w:color w:val="000000" w:themeColor="text1"/>
                <w:sz w:val="28"/>
                <w:szCs w:val="28"/>
                <w:shd w:val="clear" w:color="auto" w:fill="FFFFFF"/>
                <w:lang w:val="ro-RO"/>
              </w:rPr>
              <w:t>și</w:t>
            </w:r>
            <w:r w:rsidR="009E65BC" w:rsidRPr="00B475C6">
              <w:rPr>
                <w:color w:val="000000" w:themeColor="text1"/>
                <w:sz w:val="28"/>
                <w:szCs w:val="28"/>
                <w:shd w:val="clear" w:color="auto" w:fill="FFFFFF"/>
                <w:lang w:val="ro-RO"/>
              </w:rPr>
              <w:t xml:space="preserve"> simplificarea accesului la piața feroviară al operator</w:t>
            </w:r>
            <w:r w:rsidRPr="00B475C6">
              <w:rPr>
                <w:color w:val="000000" w:themeColor="text1"/>
                <w:sz w:val="28"/>
                <w:szCs w:val="28"/>
                <w:shd w:val="clear" w:color="auto" w:fill="FFFFFF"/>
                <w:lang w:val="ro-RO"/>
              </w:rPr>
              <w:t>ilor de transport feroviar</w:t>
            </w:r>
            <w:r w:rsidR="009E65BC" w:rsidRPr="00B475C6">
              <w:rPr>
                <w:color w:val="000000" w:themeColor="text1"/>
                <w:sz w:val="28"/>
                <w:szCs w:val="28"/>
                <w:shd w:val="clear" w:color="auto" w:fill="FFFFFF"/>
                <w:lang w:val="ro-RO"/>
              </w:rPr>
              <w:t>,  prin eliberarea certificatului de siguranță.</w:t>
            </w:r>
          </w:p>
          <w:p w:rsidR="00387A28" w:rsidRPr="00F023DF" w:rsidRDefault="00387A28" w:rsidP="00387A28">
            <w:pPr>
              <w:ind w:firstLine="0"/>
              <w:rPr>
                <w:sz w:val="16"/>
                <w:szCs w:val="16"/>
                <w:lang w:val="ro-RO" w:eastAsia="ru-RU"/>
              </w:rPr>
            </w:pPr>
          </w:p>
          <w:p w:rsidR="0055125D" w:rsidRPr="00F023DF" w:rsidRDefault="00426F12" w:rsidP="000029D1">
            <w:pPr>
              <w:ind w:firstLine="0"/>
              <w:rPr>
                <w:color w:val="000000" w:themeColor="text1"/>
                <w:sz w:val="28"/>
                <w:szCs w:val="28"/>
                <w:lang w:val="ro-RO" w:eastAsia="ru-RU"/>
              </w:rPr>
            </w:pPr>
            <w:r w:rsidRPr="00F023DF">
              <w:rPr>
                <w:color w:val="000000" w:themeColor="text1"/>
                <w:sz w:val="28"/>
                <w:szCs w:val="28"/>
                <w:lang w:val="ro-RO" w:eastAsia="ru-RU"/>
              </w:rPr>
              <w:lastRenderedPageBreak/>
              <w:t>Concluzionând</w:t>
            </w:r>
            <w:r w:rsidR="00B13A8B" w:rsidRPr="00F023DF">
              <w:rPr>
                <w:color w:val="000000" w:themeColor="text1"/>
                <w:sz w:val="28"/>
                <w:szCs w:val="28"/>
                <w:lang w:val="ro-RO" w:eastAsia="ru-RU"/>
              </w:rPr>
              <w:t>, Republica Moldova în calitate de stat candidat al Uniunii Europene trebuie să asigure transpunerea directivelor în cadrul legislației naționale și în vederea armonizării legislației naționale cu cea comunitară este necesar elaborarea Regulamentului  de stabilire a modalităților practice pentru emiterea certificatelor de siguranță pentru întreprinderile feroviare care vine să reglementeze etapele procedurale și termenele de emitere a certificatului de siguranță.</w:t>
            </w:r>
          </w:p>
          <w:p w:rsidR="006E41CE" w:rsidRPr="00F0438D" w:rsidRDefault="006E41CE" w:rsidP="000029D1">
            <w:pPr>
              <w:ind w:firstLine="0"/>
              <w:rPr>
                <w:sz w:val="16"/>
                <w:szCs w:val="16"/>
                <w:lang w:val="ro-RO"/>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3. Obiectivele urmărite și soluțiile propuse</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3.1. Principalele prevederi ale proiectului și evidențierea elementelor noi</w:t>
            </w:r>
          </w:p>
        </w:tc>
      </w:tr>
      <w:tr w:rsidR="001311D2" w:rsidRPr="005535FB" w:rsidTr="00E01702">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311D2" w:rsidRPr="00E01702" w:rsidRDefault="001311D2" w:rsidP="001311D2">
            <w:pPr>
              <w:ind w:firstLine="0"/>
              <w:rPr>
                <w:sz w:val="28"/>
                <w:szCs w:val="28"/>
                <w:lang w:val="ro-MD"/>
              </w:rPr>
            </w:pPr>
            <w:r w:rsidRPr="00E01702">
              <w:rPr>
                <w:sz w:val="28"/>
                <w:szCs w:val="28"/>
                <w:lang w:val="ro-MD"/>
              </w:rPr>
              <w:t xml:space="preserve">Proiectul de act normativ sporește armonizarea abordării în ceea ce privește certificarea de siguranță și favorizează colaborarea între toate părțile implicate în procesul de evaluare a siguranței. Prin urmare, Regulamentul clarifică astfel responsabilitățile autorităților naționale de siguranță și ale solicitantului și stabilește dispozițiile necesare pentru o bună colaborare între aceștia. Regulamentul oferă un proces structurat și </w:t>
            </w:r>
            <w:proofErr w:type="spellStart"/>
            <w:r w:rsidRPr="00E01702">
              <w:rPr>
                <w:sz w:val="28"/>
                <w:szCs w:val="28"/>
                <w:lang w:val="ro-MD"/>
              </w:rPr>
              <w:t>auditabil</w:t>
            </w:r>
            <w:proofErr w:type="spellEnd"/>
            <w:r w:rsidRPr="00E01702">
              <w:rPr>
                <w:sz w:val="28"/>
                <w:szCs w:val="28"/>
                <w:lang w:val="ro-MD"/>
              </w:rPr>
              <w:t xml:space="preserve"> care asigură faptul că autoritățile competente iau decizii asemănătoare în circumstanțe similare, precum și faptul că există un anumit grad de asigurare referitor la derularea procesului de evaluare într-o manieră asemănătoare de către toate autoritățile. </w:t>
            </w:r>
          </w:p>
          <w:p w:rsidR="001311D2" w:rsidRPr="003B5C2D" w:rsidRDefault="001311D2" w:rsidP="001311D2">
            <w:pPr>
              <w:ind w:firstLine="0"/>
              <w:rPr>
                <w:sz w:val="16"/>
                <w:szCs w:val="16"/>
                <w:lang w:val="ro-MD"/>
              </w:rPr>
            </w:pPr>
          </w:p>
          <w:p w:rsidR="001311D2" w:rsidRPr="00E01702" w:rsidRDefault="001311D2" w:rsidP="001311D2">
            <w:pPr>
              <w:ind w:firstLine="0"/>
              <w:rPr>
                <w:sz w:val="28"/>
                <w:szCs w:val="28"/>
                <w:lang w:val="ro-MD"/>
              </w:rPr>
            </w:pPr>
            <w:r w:rsidRPr="00E01702">
              <w:rPr>
                <w:sz w:val="28"/>
                <w:szCs w:val="28"/>
                <w:lang w:val="ro-MD"/>
              </w:rPr>
              <w:t xml:space="preserve">Pe lângă cele menționate, proiectul de act normativ vine să reglementeze și competența personalului implicat în evaluări. Respectiv, personalul trebuie să dețină următoarele competențe: </w:t>
            </w:r>
          </w:p>
          <w:p w:rsidR="001311D2" w:rsidRPr="00E01702" w:rsidRDefault="001311D2" w:rsidP="001311D2">
            <w:pPr>
              <w:ind w:firstLine="0"/>
              <w:rPr>
                <w:sz w:val="28"/>
                <w:szCs w:val="28"/>
                <w:lang w:val="ro-MD"/>
              </w:rPr>
            </w:pPr>
            <w:r w:rsidRPr="00E01702">
              <w:rPr>
                <w:sz w:val="28"/>
                <w:szCs w:val="28"/>
                <w:lang w:val="ro-MD"/>
              </w:rPr>
              <w:t xml:space="preserve">1) cunoașterea cadrului de reglementare relevant, astfel cum se aplică evaluării; </w:t>
            </w:r>
          </w:p>
          <w:p w:rsidR="001311D2" w:rsidRPr="00E01702" w:rsidRDefault="001311D2" w:rsidP="001311D2">
            <w:pPr>
              <w:ind w:firstLine="0"/>
              <w:rPr>
                <w:sz w:val="28"/>
                <w:szCs w:val="28"/>
                <w:lang w:val="ro-MD"/>
              </w:rPr>
            </w:pPr>
            <w:r w:rsidRPr="00E01702">
              <w:rPr>
                <w:sz w:val="28"/>
                <w:szCs w:val="28"/>
                <w:lang w:val="ro-MD"/>
              </w:rPr>
              <w:t>2) cunoștințe privind modul de operare a sistemului feroviar;</w:t>
            </w:r>
          </w:p>
          <w:p w:rsidR="001311D2" w:rsidRPr="00E01702" w:rsidRDefault="001311D2" w:rsidP="001311D2">
            <w:pPr>
              <w:ind w:firstLine="0"/>
              <w:rPr>
                <w:sz w:val="28"/>
                <w:szCs w:val="28"/>
                <w:lang w:val="ro-MD"/>
              </w:rPr>
            </w:pPr>
            <w:r w:rsidRPr="00E01702">
              <w:rPr>
                <w:sz w:val="28"/>
                <w:szCs w:val="28"/>
                <w:lang w:val="ro-MD"/>
              </w:rPr>
              <w:t>3) un nivel adecvat de analiză critică;</w:t>
            </w:r>
          </w:p>
          <w:p w:rsidR="001311D2" w:rsidRPr="00E01702" w:rsidRDefault="001311D2" w:rsidP="001311D2">
            <w:pPr>
              <w:ind w:firstLine="0"/>
              <w:rPr>
                <w:sz w:val="28"/>
                <w:szCs w:val="28"/>
                <w:lang w:val="ro-MD"/>
              </w:rPr>
            </w:pPr>
            <w:r w:rsidRPr="00E01702">
              <w:rPr>
                <w:sz w:val="28"/>
                <w:szCs w:val="28"/>
                <w:lang w:val="ro-MD"/>
              </w:rPr>
              <w:t>4) experiență în evaluarea siguranței sau într-un sistem de gestionare similar în sectorul feroviar sau un sistem de management al siguranței într-un sector cu probleme operaționale și tehnice echivalente;</w:t>
            </w:r>
          </w:p>
          <w:p w:rsidR="001311D2" w:rsidRPr="00E01702" w:rsidRDefault="001311D2" w:rsidP="001311D2">
            <w:pPr>
              <w:ind w:firstLine="0"/>
              <w:rPr>
                <w:sz w:val="28"/>
                <w:szCs w:val="28"/>
                <w:lang w:val="ro-MD"/>
              </w:rPr>
            </w:pPr>
            <w:r w:rsidRPr="00E01702">
              <w:rPr>
                <w:sz w:val="28"/>
                <w:szCs w:val="28"/>
                <w:lang w:val="ro-MD"/>
              </w:rPr>
              <w:t>5) competențe de rezolvare a problemelor, comunicare și muncă în echipă;</w:t>
            </w:r>
          </w:p>
          <w:p w:rsidR="001311D2" w:rsidRPr="00E01702" w:rsidRDefault="001311D2" w:rsidP="001311D2">
            <w:pPr>
              <w:ind w:firstLine="0"/>
              <w:rPr>
                <w:sz w:val="28"/>
                <w:szCs w:val="28"/>
                <w:lang w:val="ro-MD"/>
              </w:rPr>
            </w:pPr>
            <w:r w:rsidRPr="00E01702">
              <w:rPr>
                <w:sz w:val="28"/>
                <w:szCs w:val="28"/>
                <w:lang w:val="ro-MD"/>
              </w:rPr>
              <w:t>6) orice altă competență prevăzută de o anumită evaluare.</w:t>
            </w:r>
          </w:p>
          <w:p w:rsidR="00FE6111" w:rsidRPr="00E01702" w:rsidRDefault="001311D2" w:rsidP="00FE6111">
            <w:pPr>
              <w:ind w:firstLine="0"/>
              <w:rPr>
                <w:sz w:val="28"/>
                <w:szCs w:val="28"/>
                <w:lang w:val="ro-MD"/>
              </w:rPr>
            </w:pPr>
            <w:r w:rsidRPr="00E01702">
              <w:rPr>
                <w:sz w:val="28"/>
                <w:szCs w:val="28"/>
                <w:lang w:val="ro-MD"/>
              </w:rPr>
              <w:t xml:space="preserve">Totodată, în vederea asigurării </w:t>
            </w:r>
            <w:r w:rsidR="00FE6111" w:rsidRPr="00E01702">
              <w:rPr>
                <w:sz w:val="28"/>
                <w:szCs w:val="28"/>
                <w:lang w:val="ro-MD"/>
              </w:rPr>
              <w:t>Concomitent, proiectul reglementează aspectele cheie privind responsabilitățile autorității naționale de siguranță cât și a solicitanților certificatului de siguranță. Printre cele mai importante fiind planificarea, punerea în aplicare și monitorizarea activităților de evaluare pe care le derulează și stabilirea unor mecanisme de coordonare între părțile relevante.</w:t>
            </w:r>
          </w:p>
          <w:p w:rsidR="00FE6111" w:rsidRPr="00E01702" w:rsidRDefault="00FE6111" w:rsidP="00FE6111">
            <w:pPr>
              <w:ind w:firstLine="0"/>
              <w:rPr>
                <w:sz w:val="28"/>
                <w:szCs w:val="28"/>
                <w:lang w:val="ro-MD"/>
              </w:rPr>
            </w:pPr>
            <w:r w:rsidRPr="00E01702">
              <w:rPr>
                <w:sz w:val="28"/>
                <w:szCs w:val="28"/>
                <w:lang w:val="ro-MD"/>
              </w:rPr>
              <w:t xml:space="preserve">Proiectul mai stabilește și etapele procedurale cât și termenele de emitere a certificatului de siguranță, iar în Anexa nr. 3 sunt descrise detaliat toate informațiile pe care trebuie să le conțină un certificat de siguranță, printre ele fiind: numărul de identificare din certificatul de </w:t>
            </w:r>
            <w:proofErr w:type="spellStart"/>
            <w:r w:rsidRPr="00E01702">
              <w:rPr>
                <w:sz w:val="28"/>
                <w:szCs w:val="28"/>
                <w:lang w:val="ro-MD"/>
              </w:rPr>
              <w:t>siguranţă</w:t>
            </w:r>
            <w:proofErr w:type="spellEnd"/>
            <w:r w:rsidRPr="00E01702">
              <w:rPr>
                <w:sz w:val="28"/>
                <w:szCs w:val="28"/>
                <w:lang w:val="ro-MD"/>
              </w:rPr>
              <w:t xml:space="preserve">, date despre identificarea întreprinderii feroviare și a organismului de certificare a </w:t>
            </w:r>
            <w:proofErr w:type="spellStart"/>
            <w:r w:rsidRPr="00E01702">
              <w:rPr>
                <w:sz w:val="28"/>
                <w:szCs w:val="28"/>
                <w:lang w:val="ro-MD"/>
              </w:rPr>
              <w:t>siguranţei</w:t>
            </w:r>
            <w:proofErr w:type="spellEnd"/>
            <w:r w:rsidRPr="00E01702">
              <w:rPr>
                <w:sz w:val="28"/>
                <w:szCs w:val="28"/>
                <w:lang w:val="ro-MD"/>
              </w:rPr>
              <w:t xml:space="preserve">, </w:t>
            </w:r>
            <w:proofErr w:type="spellStart"/>
            <w:r w:rsidRPr="00E01702">
              <w:rPr>
                <w:sz w:val="28"/>
                <w:szCs w:val="28"/>
                <w:lang w:val="ro-MD"/>
              </w:rPr>
              <w:t>informaţii</w:t>
            </w:r>
            <w:proofErr w:type="spellEnd"/>
            <w:r w:rsidRPr="00E01702">
              <w:rPr>
                <w:sz w:val="28"/>
                <w:szCs w:val="28"/>
                <w:lang w:val="ro-MD"/>
              </w:rPr>
              <w:t xml:space="preserve"> privind certificatul, </w:t>
            </w:r>
            <w:proofErr w:type="spellStart"/>
            <w:r w:rsidRPr="00E01702">
              <w:rPr>
                <w:sz w:val="28"/>
                <w:szCs w:val="28"/>
                <w:lang w:val="ro-MD"/>
              </w:rPr>
              <w:t>legislaţia</w:t>
            </w:r>
            <w:proofErr w:type="spellEnd"/>
            <w:r w:rsidRPr="00E01702">
              <w:rPr>
                <w:sz w:val="28"/>
                <w:szCs w:val="28"/>
                <w:lang w:val="ro-MD"/>
              </w:rPr>
              <w:t xml:space="preserve"> </w:t>
            </w:r>
            <w:proofErr w:type="spellStart"/>
            <w:r w:rsidRPr="00E01702">
              <w:rPr>
                <w:sz w:val="28"/>
                <w:szCs w:val="28"/>
                <w:lang w:val="ro-MD"/>
              </w:rPr>
              <w:t>naţională</w:t>
            </w:r>
            <w:proofErr w:type="spellEnd"/>
            <w:r w:rsidRPr="00E01702">
              <w:rPr>
                <w:sz w:val="28"/>
                <w:szCs w:val="28"/>
                <w:lang w:val="ro-MD"/>
              </w:rPr>
              <w:t xml:space="preserve"> aplicabilă, </w:t>
            </w:r>
            <w:proofErr w:type="spellStart"/>
            <w:r w:rsidRPr="00E01702">
              <w:rPr>
                <w:sz w:val="28"/>
                <w:szCs w:val="28"/>
                <w:lang w:val="ro-MD"/>
              </w:rPr>
              <w:t>restricţii</w:t>
            </w:r>
            <w:proofErr w:type="spellEnd"/>
            <w:r w:rsidRPr="00E01702">
              <w:rPr>
                <w:sz w:val="28"/>
                <w:szCs w:val="28"/>
                <w:lang w:val="ro-MD"/>
              </w:rPr>
              <w:t xml:space="preserve"> și </w:t>
            </w:r>
            <w:proofErr w:type="spellStart"/>
            <w:r w:rsidRPr="00E01702">
              <w:rPr>
                <w:sz w:val="28"/>
                <w:szCs w:val="28"/>
                <w:lang w:val="ro-MD"/>
              </w:rPr>
              <w:t>condiţii</w:t>
            </w:r>
            <w:proofErr w:type="spellEnd"/>
            <w:r w:rsidRPr="00E01702">
              <w:rPr>
                <w:sz w:val="28"/>
                <w:szCs w:val="28"/>
                <w:lang w:val="ro-MD"/>
              </w:rPr>
              <w:t xml:space="preserve"> de utilizare, </w:t>
            </w:r>
            <w:proofErr w:type="spellStart"/>
            <w:r w:rsidRPr="00E01702">
              <w:rPr>
                <w:sz w:val="28"/>
                <w:szCs w:val="28"/>
                <w:lang w:val="ro-MD"/>
              </w:rPr>
              <w:t>informaţii</w:t>
            </w:r>
            <w:proofErr w:type="spellEnd"/>
            <w:r w:rsidRPr="00E01702">
              <w:rPr>
                <w:sz w:val="28"/>
                <w:szCs w:val="28"/>
                <w:lang w:val="ro-MD"/>
              </w:rPr>
              <w:t xml:space="preserve"> suplimentare, data eliberării și semnătura certificată/ștampila </w:t>
            </w:r>
            <w:proofErr w:type="spellStart"/>
            <w:r w:rsidRPr="00E01702">
              <w:rPr>
                <w:sz w:val="28"/>
                <w:szCs w:val="28"/>
                <w:lang w:val="ro-MD"/>
              </w:rPr>
              <w:t>autorităţii</w:t>
            </w:r>
            <w:proofErr w:type="spellEnd"/>
            <w:r w:rsidRPr="00E01702">
              <w:rPr>
                <w:sz w:val="28"/>
                <w:szCs w:val="28"/>
                <w:lang w:val="ro-MD"/>
              </w:rPr>
              <w:t xml:space="preserve">. </w:t>
            </w:r>
          </w:p>
          <w:p w:rsidR="001311D2" w:rsidRPr="00E01702" w:rsidRDefault="001311D2" w:rsidP="001311D2">
            <w:pPr>
              <w:ind w:firstLine="0"/>
              <w:rPr>
                <w:sz w:val="28"/>
                <w:szCs w:val="28"/>
                <w:lang w:val="ro-MD"/>
              </w:rPr>
            </w:pPr>
            <w:r w:rsidRPr="00E01702">
              <w:rPr>
                <w:sz w:val="28"/>
                <w:szCs w:val="28"/>
                <w:lang w:val="ro-MD"/>
              </w:rPr>
              <w:t>unei aplicări corecte a competențelor menționate supra, organismul de certificare a siguranței trebuie să pună în aplicare un sistem de management al competenței care include:</w:t>
            </w:r>
          </w:p>
          <w:p w:rsidR="001311D2" w:rsidRPr="00E01702" w:rsidRDefault="001311D2" w:rsidP="001311D2">
            <w:pPr>
              <w:ind w:firstLine="0"/>
              <w:rPr>
                <w:sz w:val="28"/>
                <w:szCs w:val="28"/>
                <w:lang w:val="ro-MD"/>
              </w:rPr>
            </w:pPr>
            <w:r w:rsidRPr="00E01702">
              <w:rPr>
                <w:sz w:val="28"/>
                <w:szCs w:val="28"/>
                <w:lang w:val="ro-MD"/>
              </w:rPr>
              <w:t>1) dezvoltarea unor profiluri de competență pentru fiecare loc de muncă, poziție sau funcție;</w:t>
            </w:r>
          </w:p>
          <w:p w:rsidR="001311D2" w:rsidRPr="00E01702" w:rsidRDefault="001311D2" w:rsidP="001311D2">
            <w:pPr>
              <w:ind w:firstLine="0"/>
              <w:rPr>
                <w:sz w:val="28"/>
                <w:szCs w:val="28"/>
                <w:lang w:val="ro-MD"/>
              </w:rPr>
            </w:pPr>
            <w:r w:rsidRPr="00E01702">
              <w:rPr>
                <w:sz w:val="28"/>
                <w:szCs w:val="28"/>
                <w:lang w:val="ro-MD"/>
              </w:rPr>
              <w:t>2) recrutarea de personal în conformitate cu profilurile de competențe;</w:t>
            </w:r>
          </w:p>
          <w:p w:rsidR="001311D2" w:rsidRPr="00E01702" w:rsidRDefault="001311D2" w:rsidP="001311D2">
            <w:pPr>
              <w:ind w:firstLine="0"/>
              <w:rPr>
                <w:sz w:val="28"/>
                <w:szCs w:val="28"/>
                <w:lang w:val="ro-MD"/>
              </w:rPr>
            </w:pPr>
            <w:r w:rsidRPr="00E01702">
              <w:rPr>
                <w:sz w:val="28"/>
                <w:szCs w:val="28"/>
                <w:lang w:val="ro-MD"/>
              </w:rPr>
              <w:lastRenderedPageBreak/>
              <w:t>3) menținerea, dezvoltarea și evaluarea competenței personalului în conformitate cu profilurile de competențe.</w:t>
            </w:r>
          </w:p>
          <w:p w:rsidR="001311D2" w:rsidRDefault="001311D2" w:rsidP="0020624F">
            <w:pPr>
              <w:ind w:firstLine="0"/>
              <w:rPr>
                <w:sz w:val="28"/>
                <w:szCs w:val="28"/>
              </w:rPr>
            </w:pPr>
            <w:r w:rsidRPr="00E01702">
              <w:rPr>
                <w:sz w:val="28"/>
                <w:szCs w:val="28"/>
                <w:lang w:val="ro-MD"/>
              </w:rPr>
              <w:t>Simultan, pe lângă implementarea prevederilor și elementelor noi ale proiectului actului normativ, acesta mai are și scopul să asigure cel mai înalt nivel de siguranță feroviară și armonizare a cerințelor tehnice care sunt indispensabile pentru a realiza interoperabilitatea sistemului feroviar național.</w:t>
            </w:r>
            <w:r w:rsidRPr="001311D2">
              <w:rPr>
                <w:sz w:val="28"/>
                <w:szCs w:val="28"/>
              </w:rPr>
              <w:t xml:space="preserve">  </w:t>
            </w:r>
          </w:p>
          <w:p w:rsidR="00F0438D" w:rsidRPr="00F0438D" w:rsidRDefault="00F0438D" w:rsidP="0020624F">
            <w:pPr>
              <w:ind w:firstLine="0"/>
              <w:rPr>
                <w:sz w:val="16"/>
                <w:szCs w:val="16"/>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lastRenderedPageBreak/>
              <w:t>3.2. Opțiunile alternative analizate și motivele pentru care acestea nu au fost luate în considerare</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9991"/>
            </w:tblGrid>
            <w:tr w:rsidR="006F38E1" w:rsidRPr="006F38E1" w:rsidTr="006F38E1">
              <w:trPr>
                <w:trHeight w:val="109"/>
              </w:trPr>
              <w:tc>
                <w:tcPr>
                  <w:tcW w:w="0" w:type="auto"/>
                </w:tcPr>
                <w:p w:rsidR="006D06E3" w:rsidRPr="006D06E3" w:rsidRDefault="001311D2" w:rsidP="00A32778">
                  <w:pPr>
                    <w:ind w:left="-74" w:right="-74" w:firstLine="0"/>
                    <w:rPr>
                      <w:rFonts w:eastAsiaTheme="minorHAnsi" w:cstheme="minorBidi"/>
                      <w:sz w:val="28"/>
                      <w:szCs w:val="28"/>
                      <w:lang w:val="ro-RO"/>
                    </w:rPr>
                  </w:pPr>
                  <w:r>
                    <w:rPr>
                      <w:rFonts w:eastAsiaTheme="minorHAnsi" w:cstheme="minorBidi"/>
                      <w:sz w:val="28"/>
                      <w:szCs w:val="28"/>
                      <w:lang w:val="ro-RO"/>
                    </w:rPr>
                    <w:t>O</w:t>
                  </w:r>
                  <w:r w:rsidR="006D06E3" w:rsidRPr="006D06E3">
                    <w:rPr>
                      <w:rFonts w:eastAsiaTheme="minorHAnsi" w:cstheme="minorBidi"/>
                      <w:sz w:val="28"/>
                      <w:szCs w:val="28"/>
                      <w:lang w:val="ro-RO"/>
                    </w:rPr>
                    <w:t>pțiuni alternative</w:t>
                  </w:r>
                  <w:r>
                    <w:rPr>
                      <w:rFonts w:eastAsiaTheme="minorHAnsi" w:cstheme="minorBidi"/>
                      <w:sz w:val="28"/>
                      <w:szCs w:val="28"/>
                      <w:lang w:val="ro-RO"/>
                    </w:rPr>
                    <w:t xml:space="preserve"> nu au fost examinate</w:t>
                  </w:r>
                  <w:r w:rsidR="006D06E3" w:rsidRPr="006D06E3">
                    <w:rPr>
                      <w:rFonts w:eastAsiaTheme="minorHAnsi" w:cstheme="minorBidi"/>
                      <w:sz w:val="28"/>
                      <w:szCs w:val="28"/>
                      <w:lang w:val="ro-RO"/>
                    </w:rPr>
                    <w:t xml:space="preserve">, or în calitate de stat </w:t>
                  </w:r>
                  <w:r w:rsidR="00E54684" w:rsidRPr="00A32778">
                    <w:rPr>
                      <w:rFonts w:eastAsiaTheme="minorHAnsi" w:cstheme="minorBidi"/>
                      <w:sz w:val="28"/>
                      <w:szCs w:val="28"/>
                      <w:lang w:val="ro-RO"/>
                    </w:rPr>
                    <w:t>candidat</w:t>
                  </w:r>
                  <w:r w:rsidR="006D06E3" w:rsidRPr="006D06E3">
                    <w:rPr>
                      <w:rFonts w:eastAsiaTheme="minorHAnsi" w:cstheme="minorBidi"/>
                      <w:sz w:val="28"/>
                      <w:szCs w:val="28"/>
                      <w:lang w:val="ro-RO"/>
                    </w:rPr>
                    <w:t xml:space="preserve"> </w:t>
                  </w:r>
                  <w:r>
                    <w:rPr>
                      <w:rFonts w:eastAsiaTheme="minorHAnsi" w:cstheme="minorBidi"/>
                      <w:sz w:val="28"/>
                      <w:szCs w:val="28"/>
                      <w:lang w:val="ro-RO"/>
                    </w:rPr>
                    <w:t>pentru aderarea la</w:t>
                  </w:r>
                  <w:r w:rsidR="006D06E3" w:rsidRPr="006D06E3">
                    <w:rPr>
                      <w:rFonts w:eastAsiaTheme="minorHAnsi" w:cstheme="minorBidi"/>
                      <w:sz w:val="28"/>
                      <w:szCs w:val="28"/>
                      <w:lang w:val="ro-RO"/>
                    </w:rPr>
                    <w:t xml:space="preserve"> Uniunea Europeană și conform Acordului de Asociere RM-UE, Republica Moldova și-a asumat angajamentul de a transpune treptat, legislația comunitară în cea națională or, anume acest proiect prin dispozițiile lui transpune prevederile</w:t>
                  </w:r>
                  <w:r w:rsidR="006D06E3" w:rsidRPr="00A32778">
                    <w:rPr>
                      <w:rFonts w:eastAsiaTheme="minorHAnsi" w:cstheme="minorBidi"/>
                      <w:sz w:val="28"/>
                      <w:szCs w:val="28"/>
                      <w:lang w:val="ro-RO"/>
                    </w:rPr>
                    <w:t xml:space="preserve"> </w:t>
                  </w:r>
                  <w:r w:rsidR="006D06E3" w:rsidRPr="00A32778">
                    <w:rPr>
                      <w:sz w:val="28"/>
                      <w:szCs w:val="28"/>
                    </w:rPr>
                    <w:t xml:space="preserve">Regulamentului de punere în aplicare (UE) 2018/763 al Comisiei din 9 aprilie 2018 de stabilire a modalităţilor practice pentru emiterea certificatelor unice de siguranţă pentru întreprinderile feroviare în temeiul Directivei (UE) 2016/798 a </w:t>
                  </w:r>
                  <w:proofErr w:type="spellStart"/>
                  <w:r w:rsidR="006D06E3" w:rsidRPr="00A32778">
                    <w:rPr>
                      <w:sz w:val="28"/>
                      <w:szCs w:val="28"/>
                    </w:rPr>
                    <w:t>Parlamentului</w:t>
                  </w:r>
                  <w:proofErr w:type="spellEnd"/>
                  <w:r w:rsidR="006D06E3" w:rsidRPr="00A32778">
                    <w:rPr>
                      <w:sz w:val="28"/>
                      <w:szCs w:val="28"/>
                    </w:rPr>
                    <w:t xml:space="preserve"> European </w:t>
                  </w:r>
                  <w:proofErr w:type="spellStart"/>
                  <w:r w:rsidR="006D06E3" w:rsidRPr="00A32778">
                    <w:rPr>
                      <w:sz w:val="28"/>
                      <w:szCs w:val="28"/>
                    </w:rPr>
                    <w:t>și</w:t>
                  </w:r>
                  <w:proofErr w:type="spellEnd"/>
                  <w:r w:rsidR="006D06E3" w:rsidRPr="00A32778">
                    <w:rPr>
                      <w:sz w:val="28"/>
                      <w:szCs w:val="28"/>
                    </w:rPr>
                    <w:t xml:space="preserve"> a </w:t>
                  </w:r>
                  <w:proofErr w:type="spellStart"/>
                  <w:r w:rsidR="006D06E3" w:rsidRPr="00A32778">
                    <w:rPr>
                      <w:sz w:val="28"/>
                      <w:szCs w:val="28"/>
                    </w:rPr>
                    <w:t>Consiliului</w:t>
                  </w:r>
                  <w:proofErr w:type="spellEnd"/>
                  <w:r w:rsidR="006D06E3" w:rsidRPr="00A32778">
                    <w:rPr>
                      <w:sz w:val="28"/>
                      <w:szCs w:val="28"/>
                    </w:rPr>
                    <w:t xml:space="preserve"> </w:t>
                  </w:r>
                  <w:proofErr w:type="spellStart"/>
                  <w:r w:rsidR="006D06E3" w:rsidRPr="00A32778">
                    <w:rPr>
                      <w:sz w:val="28"/>
                      <w:szCs w:val="28"/>
                    </w:rPr>
                    <w:t>și</w:t>
                  </w:r>
                  <w:proofErr w:type="spellEnd"/>
                  <w:r w:rsidR="006D06E3" w:rsidRPr="00A32778">
                    <w:rPr>
                      <w:sz w:val="28"/>
                      <w:szCs w:val="28"/>
                    </w:rPr>
                    <w:t xml:space="preserve"> de </w:t>
                  </w:r>
                  <w:proofErr w:type="spellStart"/>
                  <w:r w:rsidR="006D06E3" w:rsidRPr="00A32778">
                    <w:rPr>
                      <w:sz w:val="28"/>
                      <w:szCs w:val="28"/>
                    </w:rPr>
                    <w:t>abrogare</w:t>
                  </w:r>
                  <w:proofErr w:type="spellEnd"/>
                  <w:r w:rsidR="006D06E3" w:rsidRPr="00A32778">
                    <w:rPr>
                      <w:sz w:val="28"/>
                      <w:szCs w:val="28"/>
                    </w:rPr>
                    <w:t xml:space="preserve"> a </w:t>
                  </w:r>
                  <w:proofErr w:type="spellStart"/>
                  <w:r w:rsidR="006D06E3" w:rsidRPr="00A32778">
                    <w:rPr>
                      <w:sz w:val="28"/>
                      <w:szCs w:val="28"/>
                    </w:rPr>
                    <w:t>Regulamentului</w:t>
                  </w:r>
                  <w:proofErr w:type="spellEnd"/>
                  <w:r w:rsidR="006D06E3" w:rsidRPr="00A32778">
                    <w:rPr>
                      <w:sz w:val="28"/>
                      <w:szCs w:val="28"/>
                    </w:rPr>
                    <w:t xml:space="preserve"> (CE) </w:t>
                  </w:r>
                  <w:proofErr w:type="spellStart"/>
                  <w:r w:rsidR="006D06E3" w:rsidRPr="00A32778">
                    <w:rPr>
                      <w:sz w:val="28"/>
                      <w:szCs w:val="28"/>
                    </w:rPr>
                    <w:t>nr</w:t>
                  </w:r>
                  <w:proofErr w:type="spellEnd"/>
                  <w:r w:rsidR="006D06E3" w:rsidRPr="00A32778">
                    <w:rPr>
                      <w:sz w:val="28"/>
                      <w:szCs w:val="28"/>
                    </w:rPr>
                    <w:t xml:space="preserve">. 653/2007 al </w:t>
                  </w:r>
                  <w:proofErr w:type="spellStart"/>
                  <w:r w:rsidR="006D06E3" w:rsidRPr="00A32778">
                    <w:rPr>
                      <w:sz w:val="28"/>
                      <w:szCs w:val="28"/>
                    </w:rPr>
                    <w:t>Comisiei</w:t>
                  </w:r>
                  <w:proofErr w:type="spellEnd"/>
                  <w:r w:rsidR="006D06E3" w:rsidRPr="00A32778">
                    <w:rPr>
                      <w:sz w:val="28"/>
                      <w:szCs w:val="28"/>
                    </w:rPr>
                    <w:t xml:space="preserve"> (Text cu </w:t>
                  </w:r>
                  <w:proofErr w:type="spellStart"/>
                  <w:r w:rsidR="006D06E3" w:rsidRPr="00A32778">
                    <w:rPr>
                      <w:sz w:val="28"/>
                      <w:szCs w:val="28"/>
                    </w:rPr>
                    <w:t>relevanţă</w:t>
                  </w:r>
                  <w:proofErr w:type="spellEnd"/>
                  <w:r w:rsidR="006D06E3" w:rsidRPr="00A32778">
                    <w:rPr>
                      <w:sz w:val="28"/>
                      <w:szCs w:val="28"/>
                    </w:rPr>
                    <w:t xml:space="preserve"> </w:t>
                  </w:r>
                  <w:proofErr w:type="spellStart"/>
                  <w:r w:rsidR="006D06E3" w:rsidRPr="00A32778">
                    <w:rPr>
                      <w:sz w:val="28"/>
                      <w:szCs w:val="28"/>
                    </w:rPr>
                    <w:t>pentru</w:t>
                  </w:r>
                  <w:proofErr w:type="spellEnd"/>
                  <w:r w:rsidR="006D06E3" w:rsidRPr="00A32778">
                    <w:rPr>
                      <w:sz w:val="28"/>
                      <w:szCs w:val="28"/>
                    </w:rPr>
                    <w:t xml:space="preserve"> SEE).</w:t>
                  </w:r>
                </w:p>
                <w:p w:rsidR="00722A23" w:rsidRDefault="006D06E3" w:rsidP="00722A23">
                  <w:pPr>
                    <w:autoSpaceDE w:val="0"/>
                    <w:autoSpaceDN w:val="0"/>
                    <w:adjustRightInd w:val="0"/>
                    <w:ind w:left="-74" w:right="-74" w:firstLine="0"/>
                    <w:rPr>
                      <w:color w:val="000000" w:themeColor="text1"/>
                      <w:sz w:val="28"/>
                      <w:szCs w:val="28"/>
                      <w:shd w:val="clear" w:color="auto" w:fill="FFFFFF"/>
                    </w:rPr>
                  </w:pPr>
                  <w:r w:rsidRPr="00A32778">
                    <w:rPr>
                      <w:rFonts w:eastAsiaTheme="minorHAnsi" w:cstheme="minorBidi"/>
                      <w:sz w:val="28"/>
                      <w:szCs w:val="28"/>
                      <w:lang w:val="ro-RO"/>
                    </w:rPr>
                    <w:t xml:space="preserve">Prin urmare, opțiunea </w:t>
                  </w:r>
                  <w:r w:rsidR="00475C76" w:rsidRPr="00A32778">
                    <w:rPr>
                      <w:rFonts w:eastAsiaTheme="minorHAnsi" w:cstheme="minorBidi"/>
                      <w:sz w:val="28"/>
                      <w:szCs w:val="28"/>
                      <w:lang w:val="ro-RO"/>
                    </w:rPr>
                    <w:t xml:space="preserve">alternativă </w:t>
                  </w:r>
                  <w:r w:rsidRPr="00A32778">
                    <w:rPr>
                      <w:rFonts w:eastAsiaTheme="minorHAnsi" w:cstheme="minorBidi"/>
                      <w:sz w:val="28"/>
                      <w:szCs w:val="28"/>
                      <w:lang w:val="ro-RO"/>
                    </w:rPr>
                    <w:t>de a nu elabora și promova acest act</w:t>
                  </w:r>
                  <w:r w:rsidR="00722A23">
                    <w:rPr>
                      <w:rFonts w:eastAsiaTheme="minorHAnsi" w:cstheme="minorBidi"/>
                      <w:sz w:val="28"/>
                      <w:szCs w:val="28"/>
                      <w:lang w:val="ro-RO"/>
                    </w:rPr>
                    <w:t xml:space="preserve"> normativ nu a fost considerată, </w:t>
                  </w:r>
                  <w:proofErr w:type="spellStart"/>
                  <w:r w:rsidR="00722A23" w:rsidRPr="00722A23">
                    <w:rPr>
                      <w:color w:val="000000" w:themeColor="text1"/>
                      <w:sz w:val="28"/>
                      <w:szCs w:val="28"/>
                      <w:shd w:val="clear" w:color="auto" w:fill="FFFFFF"/>
                    </w:rPr>
                    <w:t>deoarece</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amânarea</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reglementării</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ar</w:t>
                  </w:r>
                  <w:proofErr w:type="spellEnd"/>
                  <w:r w:rsidR="00722A23" w:rsidRPr="00722A23">
                    <w:rPr>
                      <w:color w:val="000000" w:themeColor="text1"/>
                      <w:sz w:val="28"/>
                      <w:szCs w:val="28"/>
                      <w:shd w:val="clear" w:color="auto" w:fill="FFFFFF"/>
                    </w:rPr>
                    <w:t xml:space="preserve"> conduce la </w:t>
                  </w:r>
                  <w:proofErr w:type="spellStart"/>
                  <w:r w:rsidR="00722A23" w:rsidRPr="00722A23">
                    <w:rPr>
                      <w:color w:val="000000" w:themeColor="text1"/>
                      <w:sz w:val="28"/>
                      <w:szCs w:val="28"/>
                      <w:shd w:val="clear" w:color="auto" w:fill="FFFFFF"/>
                    </w:rPr>
                    <w:t>consecințe</w:t>
                  </w:r>
                  <w:proofErr w:type="spellEnd"/>
                  <w:r w:rsidR="00722A23" w:rsidRPr="00722A23">
                    <w:rPr>
                      <w:color w:val="000000" w:themeColor="text1"/>
                      <w:sz w:val="28"/>
                      <w:szCs w:val="28"/>
                      <w:shd w:val="clear" w:color="auto" w:fill="FFFFFF"/>
                    </w:rPr>
                    <w:t xml:space="preserve"> negative în </w:t>
                  </w:r>
                  <w:proofErr w:type="spellStart"/>
                  <w:r w:rsidR="00722A23" w:rsidRPr="00722A23">
                    <w:rPr>
                      <w:color w:val="000000" w:themeColor="text1"/>
                      <w:sz w:val="28"/>
                      <w:szCs w:val="28"/>
                      <w:shd w:val="clear" w:color="auto" w:fill="FFFFFF"/>
                    </w:rPr>
                    <w:t>ceea</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ce</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privește</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libertatea</w:t>
                  </w:r>
                  <w:proofErr w:type="spellEnd"/>
                  <w:r w:rsidR="00722A23" w:rsidRPr="00722A23">
                    <w:rPr>
                      <w:color w:val="000000" w:themeColor="text1"/>
                      <w:sz w:val="28"/>
                      <w:szCs w:val="28"/>
                      <w:shd w:val="clear" w:color="auto" w:fill="FFFFFF"/>
                    </w:rPr>
                    <w:t xml:space="preserve"> de a </w:t>
                  </w:r>
                  <w:proofErr w:type="spellStart"/>
                  <w:r w:rsidR="00722A23" w:rsidRPr="00722A23">
                    <w:rPr>
                      <w:color w:val="000000" w:themeColor="text1"/>
                      <w:sz w:val="28"/>
                      <w:szCs w:val="28"/>
                      <w:shd w:val="clear" w:color="auto" w:fill="FFFFFF"/>
                    </w:rPr>
                    <w:t>presta</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servicii</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armonizarea</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cerințelor</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tehnice</w:t>
                  </w:r>
                  <w:proofErr w:type="spellEnd"/>
                  <w:r w:rsidR="00722A23" w:rsidRPr="00722A23">
                    <w:rPr>
                      <w:color w:val="000000" w:themeColor="text1"/>
                      <w:sz w:val="28"/>
                      <w:szCs w:val="28"/>
                      <w:shd w:val="clear" w:color="auto" w:fill="FFFFFF"/>
                    </w:rPr>
                    <w:t xml:space="preserve">, administrative </w:t>
                  </w:r>
                  <w:proofErr w:type="spellStart"/>
                  <w:r w:rsidR="00722A23" w:rsidRPr="00722A23">
                    <w:rPr>
                      <w:color w:val="000000" w:themeColor="text1"/>
                      <w:sz w:val="28"/>
                      <w:szCs w:val="28"/>
                      <w:shd w:val="clear" w:color="auto" w:fill="FFFFFF"/>
                    </w:rPr>
                    <w:t>și</w:t>
                  </w:r>
                  <w:proofErr w:type="spellEnd"/>
                  <w:r w:rsidR="00722A23" w:rsidRPr="00722A23">
                    <w:rPr>
                      <w:color w:val="000000" w:themeColor="text1"/>
                      <w:sz w:val="28"/>
                      <w:szCs w:val="28"/>
                      <w:shd w:val="clear" w:color="auto" w:fill="FFFFFF"/>
                    </w:rPr>
                    <w:t xml:space="preserve"> în </w:t>
                  </w:r>
                  <w:proofErr w:type="spellStart"/>
                  <w:r w:rsidR="00722A23" w:rsidRPr="00722A23">
                    <w:rPr>
                      <w:color w:val="000000" w:themeColor="text1"/>
                      <w:sz w:val="28"/>
                      <w:szCs w:val="28"/>
                      <w:shd w:val="clear" w:color="auto" w:fill="FFFFFF"/>
                    </w:rPr>
                    <w:t>materie</w:t>
                  </w:r>
                  <w:proofErr w:type="spellEnd"/>
                  <w:r w:rsidR="00722A23" w:rsidRPr="00722A23">
                    <w:rPr>
                      <w:color w:val="000000" w:themeColor="text1"/>
                      <w:sz w:val="28"/>
                      <w:szCs w:val="28"/>
                      <w:shd w:val="clear" w:color="auto" w:fill="FFFFFF"/>
                    </w:rPr>
                    <w:t xml:space="preserve"> de </w:t>
                  </w:r>
                  <w:proofErr w:type="spellStart"/>
                  <w:r w:rsidR="00722A23" w:rsidRPr="00722A23">
                    <w:rPr>
                      <w:color w:val="000000" w:themeColor="text1"/>
                      <w:sz w:val="28"/>
                      <w:szCs w:val="28"/>
                      <w:shd w:val="clear" w:color="auto" w:fill="FFFFFF"/>
                    </w:rPr>
                    <w:t>siguranță</w:t>
                  </w:r>
                  <w:proofErr w:type="spellEnd"/>
                  <w:r w:rsidR="00722A23" w:rsidRPr="00722A23">
                    <w:rPr>
                      <w:color w:val="000000" w:themeColor="text1"/>
                      <w:sz w:val="28"/>
                      <w:szCs w:val="28"/>
                      <w:shd w:val="clear" w:color="auto" w:fill="FFFFFF"/>
                    </w:rPr>
                    <w:t xml:space="preserve"> </w:t>
                  </w:r>
                  <w:proofErr w:type="spellStart"/>
                  <w:r w:rsidR="00722A23" w:rsidRPr="00722A23">
                    <w:rPr>
                      <w:color w:val="000000" w:themeColor="text1"/>
                      <w:sz w:val="28"/>
                      <w:szCs w:val="28"/>
                      <w:shd w:val="clear" w:color="auto" w:fill="FFFFFF"/>
                    </w:rPr>
                    <w:t>feroviară</w:t>
                  </w:r>
                  <w:proofErr w:type="spellEnd"/>
                  <w:r w:rsidR="00722A23" w:rsidRPr="00722A23">
                    <w:rPr>
                      <w:color w:val="000000" w:themeColor="text1"/>
                      <w:sz w:val="28"/>
                      <w:szCs w:val="28"/>
                      <w:shd w:val="clear" w:color="auto" w:fill="FFFFFF"/>
                    </w:rPr>
                    <w:t>.</w:t>
                  </w:r>
                </w:p>
                <w:p w:rsidR="00F0438D" w:rsidRPr="00F0438D" w:rsidRDefault="00F0438D" w:rsidP="00722A23">
                  <w:pPr>
                    <w:autoSpaceDE w:val="0"/>
                    <w:autoSpaceDN w:val="0"/>
                    <w:adjustRightInd w:val="0"/>
                    <w:ind w:left="-74" w:right="-74" w:firstLine="0"/>
                    <w:rPr>
                      <w:rFonts w:eastAsiaTheme="minorHAnsi" w:cstheme="minorBidi"/>
                      <w:sz w:val="16"/>
                      <w:szCs w:val="16"/>
                      <w:lang w:val="ro-RO"/>
                    </w:rPr>
                  </w:pPr>
                </w:p>
              </w:tc>
            </w:tr>
          </w:tbl>
          <w:p w:rsidR="00B91B0C" w:rsidRPr="005535FB" w:rsidRDefault="00B91B0C" w:rsidP="00CC77C6">
            <w:pPr>
              <w:rPr>
                <w:sz w:val="24"/>
                <w:szCs w:val="24"/>
                <w:lang w:val="ro-RO"/>
              </w:rPr>
            </w:pPr>
          </w:p>
        </w:tc>
      </w:tr>
      <w:tr w:rsidR="00B91B0C" w:rsidRPr="005535FB" w:rsidTr="0026755F">
        <w:trPr>
          <w:trHeight w:val="381"/>
        </w:trPr>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 xml:space="preserve">4. Analiza impactului de reglementare </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4.1. Impactul asupra sectorului public</w:t>
            </w:r>
          </w:p>
        </w:tc>
      </w:tr>
      <w:tr w:rsidR="00FD370C" w:rsidRPr="005535FB" w:rsidTr="00FD370C">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Default="00624F43" w:rsidP="00280C72">
            <w:pPr>
              <w:tabs>
                <w:tab w:val="left" w:pos="5565"/>
              </w:tabs>
              <w:ind w:firstLine="0"/>
              <w:rPr>
                <w:sz w:val="28"/>
                <w:szCs w:val="28"/>
                <w:lang w:val="ro-RO"/>
              </w:rPr>
            </w:pPr>
            <w:r>
              <w:rPr>
                <w:sz w:val="28"/>
                <w:szCs w:val="28"/>
                <w:lang w:val="ro-RO"/>
              </w:rPr>
              <w:t>Proiectul de act normativ</w:t>
            </w:r>
            <w:r w:rsidR="00280C72">
              <w:rPr>
                <w:sz w:val="28"/>
                <w:szCs w:val="28"/>
                <w:lang w:val="ro-RO"/>
              </w:rPr>
              <w:t xml:space="preserve"> nu are impact asupra sectorului public. Proiectul nu are efecte </w:t>
            </w:r>
            <w:r w:rsidR="00280C72" w:rsidRPr="00280C72">
              <w:rPr>
                <w:sz w:val="28"/>
                <w:szCs w:val="28"/>
                <w:lang w:val="ro-RO"/>
              </w:rPr>
              <w:t>asupra funcționalității administrației publice în implementarea politicilor publice și a cadrului normativ, atât cel existent, cât și cel din opțiunea propusă.</w:t>
            </w:r>
            <w:r w:rsidR="00280C72">
              <w:rPr>
                <w:sz w:val="28"/>
                <w:szCs w:val="28"/>
                <w:lang w:val="ro-RO"/>
              </w:rPr>
              <w:t xml:space="preserve"> Totodată, proiectul nu implică necesități de reformă și de restructurări instituționale.</w:t>
            </w:r>
            <w:r w:rsidR="00FD370C" w:rsidRPr="001064C6">
              <w:rPr>
                <w:sz w:val="28"/>
                <w:szCs w:val="28"/>
                <w:lang w:val="ro-RO"/>
              </w:rPr>
              <w:tab/>
            </w:r>
          </w:p>
          <w:p w:rsidR="00F0438D" w:rsidRPr="00F0438D" w:rsidRDefault="00F0438D" w:rsidP="00280C72">
            <w:pPr>
              <w:tabs>
                <w:tab w:val="left" w:pos="5565"/>
              </w:tabs>
              <w:ind w:firstLine="0"/>
              <w:rPr>
                <w:sz w:val="16"/>
                <w:szCs w:val="16"/>
                <w:lang w:val="ro-RO"/>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4.2. Impactul financiar și argumentarea costurilor estimative</w:t>
            </w:r>
          </w:p>
        </w:tc>
      </w:tr>
      <w:tr w:rsidR="00FD370C" w:rsidRPr="005535FB" w:rsidTr="00FD370C">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Pr="001064C6" w:rsidRDefault="00DE5F3E" w:rsidP="00DE5F3E">
            <w:pPr>
              <w:tabs>
                <w:tab w:val="left" w:pos="2475"/>
              </w:tabs>
              <w:ind w:firstLine="0"/>
              <w:rPr>
                <w:sz w:val="28"/>
                <w:szCs w:val="28"/>
              </w:rPr>
            </w:pPr>
            <w:r w:rsidRPr="001064C6">
              <w:rPr>
                <w:sz w:val="28"/>
                <w:szCs w:val="28"/>
              </w:rPr>
              <w:t>Implementarea proiectului nu implică alocarea mijloacelor financiare din contul bugetului de stat.</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4.3. Impactul asupra sectorului privat</w:t>
            </w:r>
          </w:p>
        </w:tc>
      </w:tr>
      <w:tr w:rsidR="00FD370C" w:rsidRPr="005535FB" w:rsidTr="00FD370C">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Default="00783CC7" w:rsidP="00783CC7">
            <w:pPr>
              <w:tabs>
                <w:tab w:val="left" w:pos="2610"/>
              </w:tabs>
              <w:ind w:firstLine="0"/>
              <w:rPr>
                <w:sz w:val="28"/>
                <w:szCs w:val="28"/>
                <w:lang w:val="ro-RO"/>
              </w:rPr>
            </w:pPr>
            <w:r w:rsidRPr="00783CC7">
              <w:rPr>
                <w:sz w:val="28"/>
                <w:szCs w:val="28"/>
                <w:lang w:val="ro-RO"/>
              </w:rPr>
              <w:t>Prezentul act normativ are un impact pozitiv asupra sectorului privat, or neadoptarea prezentului act ar putea conduce la producerea unor efecte negative în ceea ce privește siguranța și performanța  transportului în domeniul feroviar național, precum și îngrădirea accesului nediscriminatoriu pe piața feroviară internă a operatorilor de transport f</w:t>
            </w:r>
            <w:r>
              <w:rPr>
                <w:sz w:val="28"/>
                <w:szCs w:val="28"/>
                <w:lang w:val="ro-RO"/>
              </w:rPr>
              <w:t>eroviar.</w:t>
            </w:r>
          </w:p>
          <w:p w:rsidR="00F0438D" w:rsidRPr="00F0438D" w:rsidRDefault="00F0438D" w:rsidP="00783CC7">
            <w:pPr>
              <w:tabs>
                <w:tab w:val="left" w:pos="2610"/>
              </w:tabs>
              <w:ind w:firstLine="0"/>
              <w:rPr>
                <w:sz w:val="16"/>
                <w:szCs w:val="16"/>
                <w:lang w:val="ro-RO"/>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4.4. Impactul social</w:t>
            </w:r>
          </w:p>
          <w:p w:rsidR="00FD370C" w:rsidRPr="00156AAE" w:rsidRDefault="00B91B0C" w:rsidP="00156AAE">
            <w:pPr>
              <w:ind w:firstLine="0"/>
              <w:rPr>
                <w:sz w:val="28"/>
                <w:szCs w:val="28"/>
                <w:lang w:val="ro-RO"/>
              </w:rPr>
            </w:pPr>
            <w:r w:rsidRPr="001064C6">
              <w:rPr>
                <w:sz w:val="28"/>
                <w:szCs w:val="28"/>
                <w:lang w:val="ro-RO"/>
              </w:rPr>
              <w:t>4.4.1. Impactul asupra datelor cu caracter personal</w:t>
            </w:r>
          </w:p>
        </w:tc>
      </w:tr>
      <w:tr w:rsidR="00156AAE" w:rsidRPr="005535FB" w:rsidTr="00156AAE">
        <w:tc>
          <w:tcPr>
            <w:tcW w:w="1020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56AAE" w:rsidRPr="00156AAE" w:rsidRDefault="00156AAE" w:rsidP="00156AAE">
            <w:pPr>
              <w:tabs>
                <w:tab w:val="left" w:pos="2265"/>
              </w:tabs>
              <w:ind w:firstLine="0"/>
              <w:rPr>
                <w:rFonts w:ascii="PT Serif" w:hAnsi="PT Serif"/>
                <w:color w:val="000000"/>
                <w:sz w:val="28"/>
                <w:szCs w:val="28"/>
                <w:shd w:val="clear" w:color="auto" w:fill="FFFFFF"/>
              </w:rPr>
            </w:pPr>
            <w:r>
              <w:rPr>
                <w:sz w:val="28"/>
                <w:szCs w:val="28"/>
                <w:lang w:val="ro-RO"/>
              </w:rPr>
              <w:t xml:space="preserve">În procesul de implementare și executare a proiectului de act normativ vor fi colectate și utilizate date cu caracter personal în vederea emiterii certificatului de siguranță. Prelucrarea  datelor cu caracter personal se va face strict prin </w:t>
            </w:r>
            <w:proofErr w:type="spellStart"/>
            <w:r w:rsidRPr="0014168D">
              <w:rPr>
                <w:rFonts w:ascii="PT Serif" w:hAnsi="PT Serif"/>
                <w:color w:val="000000"/>
                <w:sz w:val="28"/>
                <w:szCs w:val="28"/>
                <w:shd w:val="clear" w:color="auto" w:fill="FFFFFF"/>
              </w:rPr>
              <w:t>asigurarea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protecţiei</w:t>
            </w:r>
            <w:proofErr w:type="spellEnd"/>
            <w:r w:rsidRPr="0014168D">
              <w:rPr>
                <w:rFonts w:ascii="PT Serif" w:hAnsi="PT Serif"/>
                <w:color w:val="000000"/>
                <w:sz w:val="28"/>
                <w:szCs w:val="28"/>
                <w:shd w:val="clear" w:color="auto" w:fill="FFFFFF"/>
              </w:rPr>
              <w:t xml:space="preserve"> drepturilor </w:t>
            </w:r>
            <w:proofErr w:type="spellStart"/>
            <w:r w:rsidRPr="0014168D">
              <w:rPr>
                <w:rFonts w:ascii="PT Serif" w:hAnsi="PT Serif"/>
                <w:color w:val="000000"/>
                <w:sz w:val="28"/>
                <w:szCs w:val="28"/>
                <w:shd w:val="clear" w:color="auto" w:fill="FFFFFF"/>
              </w:rPr>
              <w:t>şi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libertăţilor</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fundamentale</w:t>
            </w:r>
            <w:proofErr w:type="spellEnd"/>
            <w:r w:rsidRPr="0014168D">
              <w:rPr>
                <w:rFonts w:ascii="PT Serif" w:hAnsi="PT Serif"/>
                <w:color w:val="000000"/>
                <w:sz w:val="28"/>
                <w:szCs w:val="28"/>
                <w:shd w:val="clear" w:color="auto" w:fill="FFFFFF"/>
              </w:rPr>
              <w:t xml:space="preserve"> ale </w:t>
            </w:r>
            <w:proofErr w:type="spellStart"/>
            <w:r w:rsidRPr="0014168D">
              <w:rPr>
                <w:rFonts w:ascii="PT Serif" w:hAnsi="PT Serif"/>
                <w:color w:val="000000"/>
                <w:sz w:val="28"/>
                <w:szCs w:val="28"/>
                <w:shd w:val="clear" w:color="auto" w:fill="FFFFFF"/>
              </w:rPr>
              <w:t>persoanei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fizice</w:t>
            </w:r>
            <w:proofErr w:type="spellEnd"/>
            <w:r w:rsidRPr="0014168D">
              <w:rPr>
                <w:rFonts w:ascii="PT Serif" w:hAnsi="PT Serif"/>
                <w:color w:val="000000"/>
                <w:sz w:val="28"/>
                <w:szCs w:val="28"/>
                <w:shd w:val="clear" w:color="auto" w:fill="FFFFFF"/>
              </w:rPr>
              <w:t xml:space="preserve"> în </w:t>
            </w:r>
            <w:proofErr w:type="spellStart"/>
            <w:r w:rsidRPr="0014168D">
              <w:rPr>
                <w:rFonts w:ascii="PT Serif" w:hAnsi="PT Serif"/>
                <w:color w:val="000000"/>
                <w:sz w:val="28"/>
                <w:szCs w:val="28"/>
                <w:shd w:val="clear" w:color="auto" w:fill="FFFFFF"/>
              </w:rPr>
              <w:t>ceea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ce</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priveşte</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prelucrarea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datelor</w:t>
            </w:r>
            <w:proofErr w:type="spellEnd"/>
            <w:r w:rsidRPr="0014168D">
              <w:rPr>
                <w:rFonts w:ascii="PT Serif" w:hAnsi="PT Serif"/>
                <w:color w:val="000000"/>
                <w:sz w:val="28"/>
                <w:szCs w:val="28"/>
                <w:shd w:val="clear" w:color="auto" w:fill="FFFFFF"/>
              </w:rPr>
              <w:t xml:space="preserve"> cu </w:t>
            </w:r>
            <w:proofErr w:type="spellStart"/>
            <w:r w:rsidRPr="0014168D">
              <w:rPr>
                <w:rFonts w:ascii="PT Serif" w:hAnsi="PT Serif"/>
                <w:color w:val="000000"/>
                <w:sz w:val="28"/>
                <w:szCs w:val="28"/>
                <w:shd w:val="clear" w:color="auto" w:fill="FFFFFF"/>
              </w:rPr>
              <w:t>caracter</w:t>
            </w:r>
            <w:proofErr w:type="spellEnd"/>
            <w:r w:rsidRPr="0014168D">
              <w:rPr>
                <w:rFonts w:ascii="PT Serif" w:hAnsi="PT Serif"/>
                <w:color w:val="000000"/>
                <w:sz w:val="28"/>
                <w:szCs w:val="28"/>
                <w:shd w:val="clear" w:color="auto" w:fill="FFFFFF"/>
              </w:rPr>
              <w:t xml:space="preserve"> personal conform Legii </w:t>
            </w:r>
            <w:proofErr w:type="spellStart"/>
            <w:r w:rsidRPr="0014168D">
              <w:rPr>
                <w:rFonts w:ascii="PT Serif" w:hAnsi="PT Serif"/>
                <w:color w:val="000000"/>
                <w:sz w:val="28"/>
                <w:szCs w:val="28"/>
                <w:shd w:val="clear" w:color="auto" w:fill="FFFFFF"/>
              </w:rPr>
              <w:t>nr</w:t>
            </w:r>
            <w:proofErr w:type="spellEnd"/>
            <w:r w:rsidRPr="0014168D">
              <w:rPr>
                <w:rFonts w:ascii="PT Serif" w:hAnsi="PT Serif"/>
                <w:color w:val="000000"/>
                <w:sz w:val="28"/>
                <w:szCs w:val="28"/>
                <w:shd w:val="clear" w:color="auto" w:fill="FFFFFF"/>
              </w:rPr>
              <w:t xml:space="preserve">. 133/2011 </w:t>
            </w:r>
            <w:proofErr w:type="spellStart"/>
            <w:r w:rsidRPr="0014168D">
              <w:rPr>
                <w:rFonts w:ascii="PT Serif" w:hAnsi="PT Serif"/>
                <w:color w:val="000000"/>
                <w:sz w:val="28"/>
                <w:szCs w:val="28"/>
                <w:shd w:val="clear" w:color="auto" w:fill="FFFFFF"/>
              </w:rPr>
              <w:t>privind</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protecţia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datelor</w:t>
            </w:r>
            <w:proofErr w:type="spellEnd"/>
            <w:r w:rsidRPr="0014168D">
              <w:rPr>
                <w:rFonts w:ascii="PT Serif" w:hAnsi="PT Serif"/>
                <w:color w:val="000000"/>
                <w:sz w:val="28"/>
                <w:szCs w:val="28"/>
                <w:shd w:val="clear" w:color="auto" w:fill="FFFFFF"/>
              </w:rPr>
              <w:t xml:space="preserve"> cu </w:t>
            </w:r>
            <w:proofErr w:type="spellStart"/>
            <w:r w:rsidRPr="0014168D">
              <w:rPr>
                <w:rFonts w:ascii="PT Serif" w:hAnsi="PT Serif"/>
                <w:color w:val="000000"/>
                <w:sz w:val="28"/>
                <w:szCs w:val="28"/>
                <w:shd w:val="clear" w:color="auto" w:fill="FFFFFF"/>
              </w:rPr>
              <w:t>caracter</w:t>
            </w:r>
            <w:proofErr w:type="spellEnd"/>
            <w:r w:rsidRPr="0014168D">
              <w:rPr>
                <w:rFonts w:ascii="PT Serif" w:hAnsi="PT Serif"/>
                <w:color w:val="000000"/>
                <w:sz w:val="28"/>
                <w:szCs w:val="28"/>
                <w:shd w:val="clear" w:color="auto" w:fill="FFFFFF"/>
              </w:rPr>
              <w:t xml:space="preserve"> personal.</w:t>
            </w:r>
            <w:r>
              <w:rPr>
                <w:sz w:val="28"/>
                <w:szCs w:val="28"/>
                <w:shd w:val="clear" w:color="auto" w:fill="FFFFFF" w:themeFill="background1"/>
                <w:lang w:val="ro-RO"/>
              </w:rPr>
              <w:tab/>
            </w:r>
          </w:p>
        </w:tc>
      </w:tr>
      <w:tr w:rsidR="00156AAE"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56AAE" w:rsidRPr="001064C6" w:rsidRDefault="00156AAE" w:rsidP="0020624F">
            <w:pPr>
              <w:ind w:firstLine="0"/>
              <w:rPr>
                <w:sz w:val="28"/>
                <w:szCs w:val="28"/>
                <w:lang w:val="ro-RO"/>
              </w:rPr>
            </w:pPr>
            <w:r w:rsidRPr="001064C6">
              <w:rPr>
                <w:sz w:val="28"/>
                <w:szCs w:val="28"/>
                <w:lang w:val="ro-RO"/>
              </w:rPr>
              <w:t>4.4.2. Impactul asupra echității și egalității de gen</w:t>
            </w:r>
          </w:p>
        </w:tc>
      </w:tr>
      <w:tr w:rsidR="00FD370C" w:rsidRPr="005535FB" w:rsidTr="00FD370C">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0438D" w:rsidRPr="00156AAE" w:rsidRDefault="00E10BDC" w:rsidP="00156AAE">
            <w:pPr>
              <w:tabs>
                <w:tab w:val="left" w:pos="2265"/>
              </w:tabs>
              <w:ind w:firstLine="0"/>
              <w:rPr>
                <w:sz w:val="28"/>
                <w:szCs w:val="28"/>
                <w:lang w:val="ro-RO"/>
              </w:rPr>
            </w:pPr>
            <w:r w:rsidRPr="00A32778">
              <w:rPr>
                <w:sz w:val="28"/>
                <w:szCs w:val="28"/>
                <w:lang w:val="ro-RO"/>
              </w:rPr>
              <w:lastRenderedPageBreak/>
              <w:t>Regulamentul de stabilire a modalităților practice pentru emiterea certificatelor de siguranță pentru întreprinderile feroviare</w:t>
            </w:r>
            <w:r>
              <w:rPr>
                <w:sz w:val="28"/>
                <w:szCs w:val="28"/>
                <w:lang w:val="ro-RO"/>
              </w:rPr>
              <w:t xml:space="preserve"> nu are impact asupra echității și egalității de gen.</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4.5. Impactul asupra mediului</w:t>
            </w:r>
          </w:p>
        </w:tc>
      </w:tr>
      <w:tr w:rsidR="00FD370C" w:rsidRPr="005535FB" w:rsidTr="00FD370C">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0438D" w:rsidRPr="00F0438D" w:rsidRDefault="00C17CFD" w:rsidP="00C17CFD">
            <w:pPr>
              <w:pStyle w:val="ListParagraph"/>
              <w:spacing w:line="240" w:lineRule="auto"/>
              <w:ind w:left="0"/>
              <w:jc w:val="both"/>
              <w:rPr>
                <w:rFonts w:ascii="Times New Roman" w:hAnsi="Times New Roman" w:cs="Times New Roman"/>
                <w:sz w:val="28"/>
                <w:szCs w:val="28"/>
                <w:lang w:val="ro-RO"/>
              </w:rPr>
            </w:pPr>
            <w:r w:rsidRPr="001A1B94">
              <w:rPr>
                <w:rFonts w:ascii="Times New Roman" w:hAnsi="Times New Roman" w:cs="Times New Roman"/>
                <w:sz w:val="28"/>
                <w:szCs w:val="28"/>
                <w:lang w:val="ro-RO"/>
              </w:rPr>
              <w:t xml:space="preserve">În privința aspectului de mediu, precizăm că </w:t>
            </w:r>
            <w:r>
              <w:rPr>
                <w:rFonts w:ascii="Times New Roman" w:hAnsi="Times New Roman" w:cs="Times New Roman"/>
                <w:sz w:val="28"/>
                <w:szCs w:val="28"/>
                <w:lang w:val="ro-RO"/>
              </w:rPr>
              <w:t xml:space="preserve">riscuri și probleme de mediu aferente acestui proiect nu există. Mai mult, implementarea dispozițiilor </w:t>
            </w:r>
            <w:r w:rsidRPr="00C17CFD">
              <w:rPr>
                <w:rFonts w:ascii="Times New Roman" w:hAnsi="Times New Roman" w:cs="Times New Roman"/>
                <w:sz w:val="28"/>
                <w:szCs w:val="28"/>
                <w:lang w:val="ro-RO"/>
              </w:rPr>
              <w:t>Regulamentului de stabilire a modalităților practice pentru emiterea certificatelor de siguranță pentru întreprinderile feroviare</w:t>
            </w:r>
            <w:r>
              <w:rPr>
                <w:rFonts w:ascii="Times New Roman" w:hAnsi="Times New Roman" w:cs="Times New Roman"/>
                <w:sz w:val="28"/>
                <w:szCs w:val="28"/>
                <w:lang w:val="ro-RO"/>
              </w:rPr>
              <w:t>, nu are efecte și nu se răsfrânge asupra factorilor de mediu.</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4.6. Alte impacturi și informații relevante</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Pr="00E15DDC" w:rsidRDefault="00B91B0C" w:rsidP="00E15DDC">
            <w:pPr>
              <w:ind w:firstLine="0"/>
              <w:rPr>
                <w:sz w:val="28"/>
                <w:szCs w:val="28"/>
                <w:lang w:val="ro-RO"/>
              </w:rPr>
            </w:pPr>
            <w:r w:rsidRPr="005535FB">
              <w:rPr>
                <w:sz w:val="24"/>
                <w:szCs w:val="24"/>
                <w:lang w:val="ro-RO"/>
              </w:rPr>
              <w:t xml:space="preserve"> </w:t>
            </w:r>
            <w:r w:rsidR="00E15DDC" w:rsidRPr="00E15DDC">
              <w:rPr>
                <w:sz w:val="28"/>
                <w:szCs w:val="28"/>
                <w:lang w:val="ro-RO"/>
              </w:rPr>
              <w:t>Alte impacturi și informații relevante nu au fost identificate.</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Default="00B91B0C" w:rsidP="0020624F">
            <w:pPr>
              <w:ind w:firstLine="0"/>
              <w:rPr>
                <w:b/>
                <w:bCs/>
                <w:sz w:val="28"/>
                <w:szCs w:val="28"/>
                <w:lang w:val="ro-RO"/>
              </w:rPr>
            </w:pPr>
            <w:r w:rsidRPr="001064C6">
              <w:rPr>
                <w:b/>
                <w:bCs/>
                <w:sz w:val="28"/>
                <w:szCs w:val="28"/>
                <w:lang w:val="ro-RO"/>
              </w:rPr>
              <w:t xml:space="preserve">5. Compatibilitatea proiectului actului normativ cu legislația UE </w:t>
            </w:r>
          </w:p>
          <w:p w:rsidR="008D3327" w:rsidRPr="001064C6" w:rsidRDefault="008D3327" w:rsidP="0020624F">
            <w:pPr>
              <w:ind w:firstLine="0"/>
              <w:rPr>
                <w:b/>
                <w:bCs/>
                <w:sz w:val="28"/>
                <w:szCs w:val="28"/>
                <w:lang w:val="ro-RO"/>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5.1. Măsuri normative necesare pentru transpunerea actelor juridice ale UE în legislația națională</w:t>
            </w:r>
          </w:p>
        </w:tc>
      </w:tr>
      <w:tr w:rsidR="007B1261" w:rsidRPr="005535FB" w:rsidTr="00E01702">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1261" w:rsidRPr="007B1261" w:rsidRDefault="007B1261" w:rsidP="007B1261">
            <w:pPr>
              <w:ind w:firstLine="0"/>
              <w:rPr>
                <w:sz w:val="28"/>
                <w:szCs w:val="28"/>
                <w:lang w:val="ro-MD"/>
              </w:rPr>
            </w:pPr>
            <w:r w:rsidRPr="00E01702">
              <w:rPr>
                <w:sz w:val="28"/>
                <w:szCs w:val="28"/>
                <w:lang w:val="ro-MD"/>
              </w:rPr>
              <w:t xml:space="preserve">Proiectul de hotărâre </w:t>
            </w:r>
            <w:r w:rsidRPr="007B1261">
              <w:rPr>
                <w:sz w:val="28"/>
                <w:szCs w:val="28"/>
                <w:lang w:val="ro-MD"/>
              </w:rPr>
              <w:t>conține norme privind armonizarea legislației naționale cu legislația Uniunii Europene.</w:t>
            </w:r>
          </w:p>
          <w:p w:rsidR="007B1261" w:rsidRDefault="007B1261" w:rsidP="0020624F">
            <w:pPr>
              <w:ind w:firstLine="0"/>
              <w:rPr>
                <w:sz w:val="28"/>
                <w:szCs w:val="28"/>
                <w:lang w:val="ro-MD"/>
              </w:rPr>
            </w:pPr>
            <w:r>
              <w:rPr>
                <w:sz w:val="28"/>
                <w:szCs w:val="28"/>
                <w:lang w:val="ro-MD"/>
              </w:rPr>
              <w:t xml:space="preserve">Astfel, potrivit clauzei de armonizare, proiectul de hotărâre </w:t>
            </w:r>
            <w:r w:rsidRPr="00E01702">
              <w:rPr>
                <w:sz w:val="28"/>
                <w:szCs w:val="28"/>
                <w:lang w:val="ro-MD"/>
              </w:rPr>
              <w:t xml:space="preserve">transpune parțial articolele 1, 2, 3, 4, 6, 7, 8, 9, 10, 12, 13, 14 și Anexele I, II, III din Regulamentul de punere în aplicare (UE) 2018/763 al Comisiei din 9 aprilie 2018 de stabilire a </w:t>
            </w:r>
            <w:r w:rsidRPr="007B1261">
              <w:rPr>
                <w:sz w:val="28"/>
                <w:szCs w:val="28"/>
                <w:lang w:val="ro-MD"/>
              </w:rPr>
              <w:t>modalităților</w:t>
            </w:r>
            <w:r w:rsidRPr="00E01702">
              <w:rPr>
                <w:sz w:val="28"/>
                <w:szCs w:val="28"/>
                <w:lang w:val="ro-MD"/>
              </w:rPr>
              <w:t xml:space="preserve"> practice pentru emiterea certificatelor unice de </w:t>
            </w:r>
            <w:r w:rsidRPr="007B1261">
              <w:rPr>
                <w:sz w:val="28"/>
                <w:szCs w:val="28"/>
                <w:lang w:val="ro-MD"/>
              </w:rPr>
              <w:t>siguranță</w:t>
            </w:r>
            <w:r w:rsidRPr="00E01702">
              <w:rPr>
                <w:sz w:val="28"/>
                <w:szCs w:val="28"/>
                <w:lang w:val="ro-MD"/>
              </w:rPr>
              <w:t xml:space="preserve"> pentru întreprinderile feroviare în temeiul Directivei (UE) 2016/798 a Parlamentului European și a Consiliului și de abrogare a Regulamentului (CE) nr. 653/2007 al Comisiei (Text cu </w:t>
            </w:r>
            <w:r w:rsidRPr="007B1261">
              <w:rPr>
                <w:sz w:val="28"/>
                <w:szCs w:val="28"/>
                <w:lang w:val="ro-MD"/>
              </w:rPr>
              <w:t>relevanță</w:t>
            </w:r>
            <w:r w:rsidRPr="00E01702">
              <w:rPr>
                <w:sz w:val="28"/>
                <w:szCs w:val="28"/>
                <w:lang w:val="ro-MD"/>
              </w:rPr>
              <w:t xml:space="preserve"> pentru SEE), (CELEX: 02018R0763), publicat în Jurnalul Oficial al Uniunii Europene L 129 din 25 mai 2018, așa cu a fost modificat prin Regulamentul de punere în aplicare (UE) 2020/777 al Comisiei din 12 iunie 2020.</w:t>
            </w:r>
          </w:p>
          <w:p w:rsidR="00F0438D" w:rsidRPr="00F0438D" w:rsidRDefault="00F0438D" w:rsidP="0020624F">
            <w:pPr>
              <w:ind w:firstLine="0"/>
              <w:rPr>
                <w:sz w:val="16"/>
                <w:szCs w:val="16"/>
                <w:lang w:val="ro-MD"/>
              </w:rPr>
            </w:pPr>
          </w:p>
        </w:tc>
      </w:tr>
      <w:tr w:rsidR="00B91B0C" w:rsidRPr="005535FB" w:rsidTr="00CD7958">
        <w:trPr>
          <w:trHeight w:val="613"/>
        </w:trPr>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5.2. Măsuri normative care urmăresc crearea cadrului juridic intern necesar pentru implementarea legislației UE</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39DF" w:rsidRPr="00A32778" w:rsidRDefault="00B965C7" w:rsidP="00A32778">
            <w:pPr>
              <w:ind w:firstLine="0"/>
              <w:rPr>
                <w:color w:val="000000" w:themeColor="text1"/>
                <w:sz w:val="28"/>
                <w:szCs w:val="28"/>
                <w:lang w:val="ro-RO"/>
              </w:rPr>
            </w:pPr>
            <w:r w:rsidRPr="00B965C7">
              <w:rPr>
                <w:color w:val="000000" w:themeColor="text1"/>
                <w:sz w:val="28"/>
                <w:szCs w:val="28"/>
                <w:lang w:val="ro-RO"/>
              </w:rPr>
              <w:t xml:space="preserve">Prezentul proiect nu contravine Constituției Republicii Moldova și cadrului normativ național. </w:t>
            </w:r>
          </w:p>
          <w:p w:rsidR="00B965C7" w:rsidRPr="00A32778" w:rsidRDefault="00B965C7" w:rsidP="00A32778">
            <w:pPr>
              <w:ind w:firstLine="0"/>
              <w:rPr>
                <w:color w:val="000000" w:themeColor="text1"/>
                <w:sz w:val="28"/>
                <w:szCs w:val="28"/>
              </w:rPr>
            </w:pPr>
            <w:r w:rsidRPr="00B965C7">
              <w:rPr>
                <w:color w:val="000000" w:themeColor="text1"/>
                <w:sz w:val="28"/>
                <w:szCs w:val="28"/>
                <w:lang w:val="ro-RO"/>
              </w:rPr>
              <w:t>În conformitate cu prevederile art.</w:t>
            </w:r>
            <w:r w:rsidRPr="00B965C7">
              <w:rPr>
                <w:rFonts w:eastAsiaTheme="minorHAnsi"/>
                <w:color w:val="000000" w:themeColor="text1"/>
                <w:sz w:val="28"/>
                <w:szCs w:val="28"/>
                <w:lang w:eastAsia="ru-RU"/>
              </w:rPr>
              <w:t xml:space="preserve"> </w:t>
            </w:r>
            <w:r w:rsidR="00A339DF" w:rsidRPr="00A32778">
              <w:rPr>
                <w:color w:val="000000" w:themeColor="text1"/>
                <w:sz w:val="28"/>
                <w:szCs w:val="28"/>
              </w:rPr>
              <w:t>4</w:t>
            </w:r>
            <w:r w:rsidRPr="00B965C7">
              <w:rPr>
                <w:color w:val="000000" w:themeColor="text1"/>
                <w:sz w:val="28"/>
                <w:szCs w:val="28"/>
              </w:rPr>
              <w:t xml:space="preserve"> alin. (4) </w:t>
            </w:r>
            <w:proofErr w:type="gramStart"/>
            <w:r w:rsidRPr="00B965C7">
              <w:rPr>
                <w:color w:val="000000" w:themeColor="text1"/>
                <w:sz w:val="28"/>
                <w:szCs w:val="28"/>
              </w:rPr>
              <w:t>din</w:t>
            </w:r>
            <w:proofErr w:type="gramEnd"/>
            <w:r w:rsidRPr="00B965C7">
              <w:rPr>
                <w:color w:val="000000" w:themeColor="text1"/>
                <w:sz w:val="28"/>
                <w:szCs w:val="28"/>
              </w:rPr>
              <w:t xml:space="preserve"> </w:t>
            </w:r>
            <w:proofErr w:type="spellStart"/>
            <w:r w:rsidR="00A339DF" w:rsidRPr="00A32778">
              <w:rPr>
                <w:color w:val="000000" w:themeColor="text1"/>
                <w:sz w:val="28"/>
                <w:szCs w:val="28"/>
              </w:rPr>
              <w:t>Codul</w:t>
            </w:r>
            <w:proofErr w:type="spellEnd"/>
            <w:r w:rsidR="00A339DF" w:rsidRPr="00A32778">
              <w:rPr>
                <w:color w:val="000000" w:themeColor="text1"/>
                <w:sz w:val="28"/>
                <w:szCs w:val="28"/>
              </w:rPr>
              <w:t xml:space="preserve"> </w:t>
            </w:r>
            <w:proofErr w:type="spellStart"/>
            <w:r w:rsidR="00A339DF" w:rsidRPr="00A32778">
              <w:rPr>
                <w:color w:val="000000" w:themeColor="text1"/>
                <w:sz w:val="28"/>
                <w:szCs w:val="28"/>
              </w:rPr>
              <w:t>transportului</w:t>
            </w:r>
            <w:proofErr w:type="spellEnd"/>
            <w:r w:rsidR="00A339DF" w:rsidRPr="00A32778">
              <w:rPr>
                <w:color w:val="000000" w:themeColor="text1"/>
                <w:sz w:val="28"/>
                <w:szCs w:val="28"/>
              </w:rPr>
              <w:t xml:space="preserve"> </w:t>
            </w:r>
            <w:proofErr w:type="spellStart"/>
            <w:r w:rsidR="00A339DF" w:rsidRPr="00A32778">
              <w:rPr>
                <w:color w:val="000000" w:themeColor="text1"/>
                <w:sz w:val="28"/>
                <w:szCs w:val="28"/>
              </w:rPr>
              <w:t>feroviar</w:t>
            </w:r>
            <w:proofErr w:type="spellEnd"/>
            <w:r w:rsidR="00A339DF" w:rsidRPr="00A32778">
              <w:rPr>
                <w:color w:val="000000" w:themeColor="text1"/>
                <w:sz w:val="28"/>
                <w:szCs w:val="28"/>
              </w:rPr>
              <w:t xml:space="preserve"> </w:t>
            </w:r>
            <w:proofErr w:type="spellStart"/>
            <w:r w:rsidR="00A339DF" w:rsidRPr="00A32778">
              <w:rPr>
                <w:color w:val="000000" w:themeColor="text1"/>
                <w:sz w:val="28"/>
                <w:szCs w:val="28"/>
              </w:rPr>
              <w:t>nr</w:t>
            </w:r>
            <w:proofErr w:type="spellEnd"/>
            <w:r w:rsidR="00A339DF" w:rsidRPr="00A32778">
              <w:rPr>
                <w:color w:val="000000" w:themeColor="text1"/>
                <w:sz w:val="28"/>
                <w:szCs w:val="28"/>
              </w:rPr>
              <w:t xml:space="preserve">. 19/2022, Autoritatea feroviară printre funcțiile de bază are funcția de </w:t>
            </w:r>
            <w:r w:rsidR="00A339DF" w:rsidRPr="00A32778">
              <w:rPr>
                <w:color w:val="000000" w:themeColor="text1"/>
                <w:sz w:val="28"/>
                <w:szCs w:val="28"/>
                <w:shd w:val="clear" w:color="auto" w:fill="FFFFFF"/>
              </w:rPr>
              <w:t xml:space="preserve">asigurare </w:t>
            </w:r>
            <w:proofErr w:type="gramStart"/>
            <w:r w:rsidR="00A339DF" w:rsidRPr="00A32778">
              <w:rPr>
                <w:color w:val="000000" w:themeColor="text1"/>
                <w:sz w:val="28"/>
                <w:szCs w:val="28"/>
                <w:shd w:val="clear" w:color="auto" w:fill="FFFFFF"/>
              </w:rPr>
              <w:t>a</w:t>
            </w:r>
            <w:proofErr w:type="gramEnd"/>
            <w:r w:rsidR="00A339DF" w:rsidRPr="00A32778">
              <w:rPr>
                <w:color w:val="000000" w:themeColor="text1"/>
                <w:sz w:val="28"/>
                <w:szCs w:val="28"/>
                <w:shd w:val="clear" w:color="auto" w:fill="FFFFFF"/>
              </w:rPr>
              <w:t xml:space="preserve"> aplicării cadrului normativ prin activitățile de certificare, de supraveghere continuă şi de control în domeniul transportului feroviar, iar conform alin. (5) al aceluiași articol, Autoritatea mai are atribuția de emitere, reperfectare, suspendare și retragere a autorizațiilor de siguranță, certificatelor de siguranță și verifică dacă Administratorul infrastructurii și întreprinderile feroviare îndeplinesc condițiile stabilite în acestea.</w:t>
            </w:r>
            <w:r w:rsidR="00F11680" w:rsidRPr="00A32778">
              <w:rPr>
                <w:color w:val="000000" w:themeColor="text1"/>
                <w:sz w:val="28"/>
                <w:szCs w:val="28"/>
                <w:shd w:val="clear" w:color="auto" w:fill="FFFFFF"/>
              </w:rPr>
              <w:t xml:space="preserve"> Prin urmare, odată cu aprobarea </w:t>
            </w:r>
            <w:proofErr w:type="spellStart"/>
            <w:r w:rsidR="00F11680" w:rsidRPr="00A32778">
              <w:rPr>
                <w:color w:val="000000" w:themeColor="text1"/>
                <w:sz w:val="28"/>
                <w:szCs w:val="28"/>
                <w:shd w:val="clear" w:color="auto" w:fill="FFFFFF"/>
              </w:rPr>
              <w:t>prezentului</w:t>
            </w:r>
            <w:proofErr w:type="spellEnd"/>
            <w:r w:rsidR="00F11680" w:rsidRPr="00A32778">
              <w:rPr>
                <w:color w:val="000000" w:themeColor="text1"/>
                <w:sz w:val="28"/>
                <w:szCs w:val="28"/>
                <w:shd w:val="clear" w:color="auto" w:fill="FFFFFF"/>
              </w:rPr>
              <w:t xml:space="preserve"> act normativ </w:t>
            </w:r>
            <w:proofErr w:type="spellStart"/>
            <w:r w:rsidR="00F11680" w:rsidRPr="00A32778">
              <w:rPr>
                <w:color w:val="000000" w:themeColor="text1"/>
                <w:sz w:val="28"/>
                <w:szCs w:val="28"/>
                <w:shd w:val="clear" w:color="auto" w:fill="FFFFFF"/>
              </w:rPr>
              <w:t>prin</w:t>
            </w:r>
            <w:proofErr w:type="spellEnd"/>
            <w:r w:rsidR="00F11680" w:rsidRPr="00A32778">
              <w:rPr>
                <w:color w:val="000000" w:themeColor="text1"/>
                <w:sz w:val="28"/>
                <w:szCs w:val="28"/>
                <w:shd w:val="clear" w:color="auto" w:fill="FFFFFF"/>
              </w:rPr>
              <w:t xml:space="preserve"> care se </w:t>
            </w:r>
            <w:proofErr w:type="spellStart"/>
            <w:r w:rsidR="00F11680" w:rsidRPr="00A32778">
              <w:rPr>
                <w:color w:val="000000" w:themeColor="text1"/>
                <w:sz w:val="28"/>
                <w:szCs w:val="28"/>
                <w:shd w:val="clear" w:color="auto" w:fill="FFFFFF"/>
              </w:rPr>
              <w:t>stabilesc</w:t>
            </w:r>
            <w:proofErr w:type="spellEnd"/>
            <w:r w:rsidR="00F11680" w:rsidRPr="00A32778">
              <w:rPr>
                <w:color w:val="000000" w:themeColor="text1"/>
                <w:sz w:val="28"/>
                <w:szCs w:val="28"/>
                <w:shd w:val="clear" w:color="auto" w:fill="FFFFFF"/>
              </w:rPr>
              <w:t xml:space="preserve"> </w:t>
            </w:r>
            <w:proofErr w:type="spellStart"/>
            <w:r w:rsidR="00F11680" w:rsidRPr="00A32778">
              <w:rPr>
                <w:color w:val="000000" w:themeColor="text1"/>
                <w:sz w:val="28"/>
                <w:szCs w:val="28"/>
                <w:shd w:val="clear" w:color="auto" w:fill="FFFFFF"/>
              </w:rPr>
              <w:t>toate</w:t>
            </w:r>
            <w:proofErr w:type="spellEnd"/>
            <w:r w:rsidR="00F11680" w:rsidRPr="00A32778">
              <w:rPr>
                <w:color w:val="000000" w:themeColor="text1"/>
                <w:sz w:val="28"/>
                <w:szCs w:val="28"/>
                <w:shd w:val="clear" w:color="auto" w:fill="FFFFFF"/>
              </w:rPr>
              <w:t xml:space="preserve"> </w:t>
            </w:r>
            <w:proofErr w:type="spellStart"/>
            <w:r w:rsidR="00F11680" w:rsidRPr="00A32778">
              <w:rPr>
                <w:color w:val="000000" w:themeColor="text1"/>
                <w:sz w:val="28"/>
                <w:szCs w:val="28"/>
                <w:shd w:val="clear" w:color="auto" w:fill="FFFFFF"/>
              </w:rPr>
              <w:t>procedur</w:t>
            </w:r>
            <w:r w:rsidR="00F553D7">
              <w:rPr>
                <w:color w:val="000000" w:themeColor="text1"/>
                <w:sz w:val="28"/>
                <w:szCs w:val="28"/>
                <w:shd w:val="clear" w:color="auto" w:fill="FFFFFF"/>
              </w:rPr>
              <w:t>ile</w:t>
            </w:r>
            <w:proofErr w:type="spellEnd"/>
            <w:r w:rsidR="00F553D7">
              <w:rPr>
                <w:color w:val="000000" w:themeColor="text1"/>
                <w:sz w:val="28"/>
                <w:szCs w:val="28"/>
                <w:shd w:val="clear" w:color="auto" w:fill="FFFFFF"/>
              </w:rPr>
              <w:t xml:space="preserve"> </w:t>
            </w:r>
            <w:proofErr w:type="spellStart"/>
            <w:r w:rsidR="00F553D7">
              <w:rPr>
                <w:color w:val="000000" w:themeColor="text1"/>
                <w:sz w:val="28"/>
                <w:szCs w:val="28"/>
                <w:shd w:val="clear" w:color="auto" w:fill="FFFFFF"/>
              </w:rPr>
              <w:t>și</w:t>
            </w:r>
            <w:proofErr w:type="spellEnd"/>
            <w:r w:rsidR="00F553D7">
              <w:rPr>
                <w:color w:val="000000" w:themeColor="text1"/>
                <w:sz w:val="28"/>
                <w:szCs w:val="28"/>
                <w:shd w:val="clear" w:color="auto" w:fill="FFFFFF"/>
              </w:rPr>
              <w:t xml:space="preserve"> </w:t>
            </w:r>
            <w:proofErr w:type="spellStart"/>
            <w:r w:rsidR="00F553D7">
              <w:rPr>
                <w:color w:val="000000" w:themeColor="text1"/>
                <w:sz w:val="28"/>
                <w:szCs w:val="28"/>
                <w:shd w:val="clear" w:color="auto" w:fill="FFFFFF"/>
              </w:rPr>
              <w:t>modalitățile</w:t>
            </w:r>
            <w:proofErr w:type="spellEnd"/>
            <w:r w:rsidR="00F553D7">
              <w:rPr>
                <w:color w:val="000000" w:themeColor="text1"/>
                <w:sz w:val="28"/>
                <w:szCs w:val="28"/>
                <w:shd w:val="clear" w:color="auto" w:fill="FFFFFF"/>
              </w:rPr>
              <w:t xml:space="preserve"> de </w:t>
            </w:r>
            <w:proofErr w:type="spellStart"/>
            <w:r w:rsidR="00F553D7">
              <w:rPr>
                <w:color w:val="000000" w:themeColor="text1"/>
                <w:sz w:val="28"/>
                <w:szCs w:val="28"/>
                <w:shd w:val="clear" w:color="auto" w:fill="FFFFFF"/>
              </w:rPr>
              <w:t>obținere</w:t>
            </w:r>
            <w:proofErr w:type="spellEnd"/>
            <w:r w:rsidR="00F11680" w:rsidRPr="00A32778">
              <w:rPr>
                <w:color w:val="000000" w:themeColor="text1"/>
                <w:sz w:val="28"/>
                <w:szCs w:val="28"/>
                <w:shd w:val="clear" w:color="auto" w:fill="FFFFFF"/>
              </w:rPr>
              <w:t xml:space="preserve"> a </w:t>
            </w:r>
            <w:proofErr w:type="spellStart"/>
            <w:r w:rsidR="00F11680" w:rsidRPr="00A32778">
              <w:rPr>
                <w:color w:val="000000" w:themeColor="text1"/>
                <w:sz w:val="28"/>
                <w:szCs w:val="28"/>
                <w:shd w:val="clear" w:color="auto" w:fill="FFFFFF"/>
              </w:rPr>
              <w:t>unui</w:t>
            </w:r>
            <w:proofErr w:type="spellEnd"/>
            <w:r w:rsidR="00F11680" w:rsidRPr="00A32778">
              <w:rPr>
                <w:color w:val="000000" w:themeColor="text1"/>
                <w:sz w:val="28"/>
                <w:szCs w:val="28"/>
                <w:shd w:val="clear" w:color="auto" w:fill="FFFFFF"/>
              </w:rPr>
              <w:t xml:space="preserve"> </w:t>
            </w:r>
            <w:proofErr w:type="spellStart"/>
            <w:r w:rsidR="00F11680" w:rsidRPr="00A32778">
              <w:rPr>
                <w:color w:val="000000" w:themeColor="text1"/>
                <w:sz w:val="28"/>
                <w:szCs w:val="28"/>
                <w:shd w:val="clear" w:color="auto" w:fill="FFFFFF"/>
              </w:rPr>
              <w:t>certificat</w:t>
            </w:r>
            <w:proofErr w:type="spellEnd"/>
            <w:r w:rsidR="00F11680" w:rsidRPr="00A32778">
              <w:rPr>
                <w:color w:val="000000" w:themeColor="text1"/>
                <w:sz w:val="28"/>
                <w:szCs w:val="28"/>
                <w:shd w:val="clear" w:color="auto" w:fill="FFFFFF"/>
              </w:rPr>
              <w:t xml:space="preserve"> de </w:t>
            </w:r>
            <w:proofErr w:type="spellStart"/>
            <w:r w:rsidR="00F11680" w:rsidRPr="00A32778">
              <w:rPr>
                <w:color w:val="000000" w:themeColor="text1"/>
                <w:sz w:val="28"/>
                <w:szCs w:val="28"/>
                <w:shd w:val="clear" w:color="auto" w:fill="FFFFFF"/>
              </w:rPr>
              <w:t>siguranță</w:t>
            </w:r>
            <w:proofErr w:type="spellEnd"/>
            <w:r w:rsidR="00F11680" w:rsidRPr="00A32778">
              <w:rPr>
                <w:color w:val="000000" w:themeColor="text1"/>
                <w:sz w:val="28"/>
                <w:szCs w:val="28"/>
                <w:shd w:val="clear" w:color="auto" w:fill="FFFFFF"/>
              </w:rPr>
              <w:t xml:space="preserve">, se </w:t>
            </w:r>
            <w:proofErr w:type="spellStart"/>
            <w:r w:rsidR="00F11680" w:rsidRPr="00A32778">
              <w:rPr>
                <w:color w:val="000000" w:themeColor="text1"/>
                <w:sz w:val="28"/>
                <w:szCs w:val="28"/>
                <w:shd w:val="clear" w:color="auto" w:fill="FFFFFF"/>
              </w:rPr>
              <w:t>va</w:t>
            </w:r>
            <w:proofErr w:type="spellEnd"/>
            <w:r w:rsidR="00F11680" w:rsidRPr="00A32778">
              <w:rPr>
                <w:color w:val="000000" w:themeColor="text1"/>
                <w:sz w:val="28"/>
                <w:szCs w:val="28"/>
                <w:shd w:val="clear" w:color="auto" w:fill="FFFFFF"/>
              </w:rPr>
              <w:t xml:space="preserve"> </w:t>
            </w:r>
            <w:proofErr w:type="spellStart"/>
            <w:r w:rsidR="00F11680" w:rsidRPr="00A32778">
              <w:rPr>
                <w:color w:val="000000" w:themeColor="text1"/>
                <w:sz w:val="28"/>
                <w:szCs w:val="28"/>
                <w:shd w:val="clear" w:color="auto" w:fill="FFFFFF"/>
              </w:rPr>
              <w:t>facilita</w:t>
            </w:r>
            <w:proofErr w:type="spellEnd"/>
            <w:r w:rsidR="00F11680" w:rsidRPr="00A32778">
              <w:rPr>
                <w:color w:val="000000" w:themeColor="text1"/>
                <w:sz w:val="28"/>
                <w:szCs w:val="28"/>
                <w:shd w:val="clear" w:color="auto" w:fill="FFFFFF"/>
              </w:rPr>
              <w:t xml:space="preserve"> exercitarea atribuțiilor conferite prin lege Autorității feroviare. </w:t>
            </w:r>
          </w:p>
          <w:p w:rsidR="005A773C" w:rsidRPr="00B965C7" w:rsidRDefault="005A773C" w:rsidP="00A32778">
            <w:pPr>
              <w:ind w:firstLine="0"/>
              <w:rPr>
                <w:color w:val="000000" w:themeColor="text1"/>
                <w:sz w:val="16"/>
                <w:szCs w:val="16"/>
              </w:rPr>
            </w:pPr>
          </w:p>
          <w:p w:rsidR="00B91B0C" w:rsidRDefault="0098513C" w:rsidP="00A32778">
            <w:pPr>
              <w:ind w:firstLine="0"/>
              <w:rPr>
                <w:sz w:val="24"/>
                <w:szCs w:val="24"/>
                <w:lang w:val="ro-RO"/>
              </w:rPr>
            </w:pPr>
            <w:proofErr w:type="spellStart"/>
            <w:r w:rsidRPr="00A32778">
              <w:rPr>
                <w:rFonts w:eastAsiaTheme="minorHAnsi" w:cstheme="minorBidi"/>
                <w:sz w:val="28"/>
                <w:szCs w:val="28"/>
                <w:lang w:val="fr-FR"/>
              </w:rPr>
              <w:t>Respectiv</w:t>
            </w:r>
            <w:proofErr w:type="spellEnd"/>
            <w:r w:rsidRPr="00A32778">
              <w:rPr>
                <w:rFonts w:eastAsiaTheme="minorHAnsi" w:cstheme="minorBidi"/>
                <w:sz w:val="28"/>
                <w:szCs w:val="28"/>
                <w:lang w:val="fr-FR"/>
              </w:rPr>
              <w:t xml:space="preserve">, </w:t>
            </w:r>
            <w:proofErr w:type="gramStart"/>
            <w:r w:rsidRPr="00A32778">
              <w:rPr>
                <w:rFonts w:eastAsiaTheme="minorHAnsi" w:cstheme="minorBidi"/>
                <w:sz w:val="28"/>
                <w:szCs w:val="28"/>
                <w:lang w:val="fr-FR"/>
              </w:rPr>
              <w:t>l</w:t>
            </w:r>
            <w:r w:rsidR="00B965C7" w:rsidRPr="00B965C7">
              <w:rPr>
                <w:rFonts w:eastAsiaTheme="minorHAnsi" w:cstheme="minorBidi"/>
                <w:sz w:val="28"/>
                <w:szCs w:val="28"/>
                <w:lang w:val="fr-FR"/>
              </w:rPr>
              <w:t xml:space="preserve">a </w:t>
            </w:r>
            <w:proofErr w:type="spellStart"/>
            <w:r w:rsidR="00B965C7" w:rsidRPr="00B965C7">
              <w:rPr>
                <w:rFonts w:eastAsiaTheme="minorHAnsi" w:cstheme="minorBidi"/>
                <w:sz w:val="28"/>
                <w:szCs w:val="28"/>
                <w:lang w:val="fr-FR"/>
              </w:rPr>
              <w:t>etapa</w:t>
            </w:r>
            <w:proofErr w:type="spellEnd"/>
            <w:proofErr w:type="gramEnd"/>
            <w:r w:rsidR="00B965C7" w:rsidRPr="00B965C7">
              <w:rPr>
                <w:rFonts w:eastAsiaTheme="minorHAnsi" w:cstheme="minorBidi"/>
                <w:sz w:val="28"/>
                <w:szCs w:val="28"/>
                <w:lang w:val="fr-FR"/>
              </w:rPr>
              <w:t xml:space="preserve"> actuală, cadrul </w:t>
            </w:r>
            <w:proofErr w:type="spellStart"/>
            <w:r w:rsidR="00B965C7" w:rsidRPr="00B965C7">
              <w:rPr>
                <w:rFonts w:eastAsiaTheme="minorHAnsi" w:cstheme="minorBidi"/>
                <w:sz w:val="28"/>
                <w:szCs w:val="28"/>
                <w:lang w:val="fr-FR"/>
              </w:rPr>
              <w:t>juridic</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primar</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pe</w:t>
            </w:r>
            <w:proofErr w:type="spellEnd"/>
            <w:r w:rsidR="00B965C7" w:rsidRPr="00B965C7">
              <w:rPr>
                <w:rFonts w:eastAsiaTheme="minorHAnsi" w:cstheme="minorBidi"/>
                <w:sz w:val="28"/>
                <w:szCs w:val="28"/>
                <w:lang w:val="fr-FR"/>
              </w:rPr>
              <w:t xml:space="preserve"> </w:t>
            </w:r>
            <w:proofErr w:type="spellStart"/>
            <w:r w:rsidR="00B965C7" w:rsidRPr="00B965C7">
              <w:rPr>
                <w:rFonts w:eastAsiaTheme="minorHAnsi" w:cstheme="minorBidi"/>
                <w:sz w:val="28"/>
                <w:szCs w:val="28"/>
                <w:lang w:val="fr-FR"/>
              </w:rPr>
              <w:t>domeniul</w:t>
            </w:r>
            <w:proofErr w:type="spellEnd"/>
            <w:r w:rsidR="00B965C7" w:rsidRPr="00B965C7">
              <w:rPr>
                <w:rFonts w:eastAsiaTheme="minorHAnsi" w:cstheme="minorBidi"/>
                <w:sz w:val="28"/>
                <w:szCs w:val="28"/>
                <w:lang w:val="fr-FR"/>
              </w:rPr>
              <w:t xml:space="preserve"> </w:t>
            </w:r>
            <w:proofErr w:type="spellStart"/>
            <w:r w:rsidRPr="00A32778">
              <w:rPr>
                <w:rFonts w:eastAsiaTheme="minorHAnsi" w:cstheme="minorBidi"/>
                <w:sz w:val="28"/>
                <w:szCs w:val="28"/>
                <w:lang w:val="fr-FR"/>
              </w:rPr>
              <w:t>feroviar</w:t>
            </w:r>
            <w:proofErr w:type="spellEnd"/>
            <w:r w:rsidR="00F553D7">
              <w:rPr>
                <w:rFonts w:eastAsiaTheme="minorHAnsi" w:cstheme="minorBidi"/>
                <w:sz w:val="28"/>
                <w:szCs w:val="28"/>
                <w:lang w:val="fr-FR"/>
              </w:rPr>
              <w:t>,</w:t>
            </w:r>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și</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anume</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Codul</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transportului</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feroviar</w:t>
            </w:r>
            <w:proofErr w:type="spellEnd"/>
            <w:r w:rsidRPr="00A32778">
              <w:rPr>
                <w:rFonts w:eastAsiaTheme="minorHAnsi" w:cstheme="minorBidi"/>
                <w:sz w:val="28"/>
                <w:szCs w:val="28"/>
                <w:lang w:val="fr-FR"/>
              </w:rPr>
              <w:t xml:space="preserve"> în art. 95-98, prevede</w:t>
            </w:r>
            <w:r w:rsidR="00B965C7" w:rsidRPr="00B965C7">
              <w:rPr>
                <w:rFonts w:eastAsiaTheme="minorHAnsi" w:cstheme="minorBidi"/>
                <w:sz w:val="28"/>
                <w:szCs w:val="28"/>
                <w:lang w:val="fr-FR"/>
              </w:rPr>
              <w:t xml:space="preserve"> dispoziții generale cu privire la </w:t>
            </w:r>
            <w:r w:rsidR="00350057" w:rsidRPr="00A32778">
              <w:rPr>
                <w:rFonts w:eastAsiaTheme="minorHAnsi" w:cstheme="minorBidi"/>
                <w:sz w:val="28"/>
                <w:szCs w:val="28"/>
                <w:lang w:val="fr-FR"/>
              </w:rPr>
              <w:t>certificatul de siguranță</w:t>
            </w:r>
            <w:r w:rsidR="00B965C7" w:rsidRPr="00A32778">
              <w:rPr>
                <w:rFonts w:eastAsiaTheme="minorHAnsi" w:cstheme="minorBidi"/>
                <w:sz w:val="28"/>
                <w:szCs w:val="28"/>
                <w:lang w:val="ro-RO"/>
              </w:rPr>
              <w:t xml:space="preserve">, </w:t>
            </w:r>
            <w:r w:rsidR="00350057" w:rsidRPr="00A32778">
              <w:rPr>
                <w:rFonts w:eastAsiaTheme="minorHAnsi" w:cstheme="minorBidi"/>
                <w:sz w:val="28"/>
                <w:szCs w:val="28"/>
                <w:lang w:val="ro-RO"/>
              </w:rPr>
              <w:t xml:space="preserve">iar </w:t>
            </w:r>
            <w:r w:rsidR="00B965C7" w:rsidRPr="00A32778">
              <w:rPr>
                <w:rFonts w:eastAsiaTheme="minorHAnsi" w:cstheme="minorBidi"/>
                <w:sz w:val="28"/>
                <w:szCs w:val="28"/>
                <w:lang w:val="ro-RO"/>
              </w:rPr>
              <w:t xml:space="preserve">odată cu </w:t>
            </w:r>
            <w:r w:rsidR="00B965C7" w:rsidRPr="00A32778">
              <w:rPr>
                <w:rFonts w:eastAsiaTheme="minorHAnsi" w:cstheme="minorBidi"/>
                <w:sz w:val="28"/>
                <w:szCs w:val="28"/>
                <w:lang w:val="ro-MD"/>
              </w:rPr>
              <w:t xml:space="preserve">transpunerea și punerea în aplicare a </w:t>
            </w:r>
            <w:r w:rsidR="00350057" w:rsidRPr="00A32778">
              <w:rPr>
                <w:sz w:val="28"/>
                <w:szCs w:val="28"/>
              </w:rPr>
              <w:t xml:space="preserve">Regulamentului de punere în aplicare (UE) 2018/763 al Comisiei din 9 aprilie 2018 de stabilire a modalităţilor practice pentru emiterea certificatelor unice de siguranţă pentru întreprinderile feroviare în temeiul Directivei (UE) 2016/798 a </w:t>
            </w:r>
            <w:proofErr w:type="spellStart"/>
            <w:r w:rsidR="00350057" w:rsidRPr="00A32778">
              <w:rPr>
                <w:sz w:val="28"/>
                <w:szCs w:val="28"/>
              </w:rPr>
              <w:t>Parlamentului</w:t>
            </w:r>
            <w:proofErr w:type="spellEnd"/>
            <w:r w:rsidR="00350057" w:rsidRPr="00A32778">
              <w:rPr>
                <w:sz w:val="28"/>
                <w:szCs w:val="28"/>
              </w:rPr>
              <w:t xml:space="preserve"> European </w:t>
            </w:r>
            <w:proofErr w:type="spellStart"/>
            <w:r w:rsidR="00350057" w:rsidRPr="00A32778">
              <w:rPr>
                <w:sz w:val="28"/>
                <w:szCs w:val="28"/>
              </w:rPr>
              <w:t>și</w:t>
            </w:r>
            <w:proofErr w:type="spellEnd"/>
            <w:r w:rsidR="00350057" w:rsidRPr="00A32778">
              <w:rPr>
                <w:sz w:val="28"/>
                <w:szCs w:val="28"/>
              </w:rPr>
              <w:t xml:space="preserve"> a </w:t>
            </w:r>
            <w:proofErr w:type="spellStart"/>
            <w:r w:rsidR="00350057" w:rsidRPr="00A32778">
              <w:rPr>
                <w:sz w:val="28"/>
                <w:szCs w:val="28"/>
              </w:rPr>
              <w:t>Consiliului</w:t>
            </w:r>
            <w:proofErr w:type="spellEnd"/>
            <w:r w:rsidR="00350057" w:rsidRPr="00A32778">
              <w:rPr>
                <w:sz w:val="28"/>
                <w:szCs w:val="28"/>
              </w:rPr>
              <w:t xml:space="preserve"> </w:t>
            </w:r>
            <w:proofErr w:type="spellStart"/>
            <w:r w:rsidR="00350057" w:rsidRPr="00A32778">
              <w:rPr>
                <w:sz w:val="28"/>
                <w:szCs w:val="28"/>
              </w:rPr>
              <w:t>și</w:t>
            </w:r>
            <w:proofErr w:type="spellEnd"/>
            <w:r w:rsidR="00350057" w:rsidRPr="00A32778">
              <w:rPr>
                <w:sz w:val="28"/>
                <w:szCs w:val="28"/>
              </w:rPr>
              <w:t xml:space="preserve"> de </w:t>
            </w:r>
            <w:proofErr w:type="spellStart"/>
            <w:r w:rsidR="00350057" w:rsidRPr="00A32778">
              <w:rPr>
                <w:sz w:val="28"/>
                <w:szCs w:val="28"/>
              </w:rPr>
              <w:t>abrogare</w:t>
            </w:r>
            <w:proofErr w:type="spellEnd"/>
            <w:r w:rsidR="00350057" w:rsidRPr="00A32778">
              <w:rPr>
                <w:sz w:val="28"/>
                <w:szCs w:val="28"/>
              </w:rPr>
              <w:t xml:space="preserve"> a </w:t>
            </w:r>
            <w:proofErr w:type="spellStart"/>
            <w:r w:rsidR="00350057" w:rsidRPr="00A32778">
              <w:rPr>
                <w:sz w:val="28"/>
                <w:szCs w:val="28"/>
              </w:rPr>
              <w:t>Regulamentului</w:t>
            </w:r>
            <w:proofErr w:type="spellEnd"/>
            <w:r w:rsidR="00350057" w:rsidRPr="00A32778">
              <w:rPr>
                <w:sz w:val="28"/>
                <w:szCs w:val="28"/>
              </w:rPr>
              <w:t xml:space="preserve"> (CE) </w:t>
            </w:r>
            <w:proofErr w:type="spellStart"/>
            <w:r w:rsidR="00350057" w:rsidRPr="00A32778">
              <w:rPr>
                <w:sz w:val="28"/>
                <w:szCs w:val="28"/>
              </w:rPr>
              <w:t>nr</w:t>
            </w:r>
            <w:proofErr w:type="spellEnd"/>
            <w:r w:rsidR="00350057" w:rsidRPr="00A32778">
              <w:rPr>
                <w:sz w:val="28"/>
                <w:szCs w:val="28"/>
              </w:rPr>
              <w:t xml:space="preserve">. 653/2007 al Comisiei (Text cu relevanţă pentru SEE), va fi </w:t>
            </w:r>
            <w:r w:rsidR="00350057" w:rsidRPr="00A32778">
              <w:rPr>
                <w:sz w:val="28"/>
                <w:szCs w:val="28"/>
              </w:rPr>
              <w:lastRenderedPageBreak/>
              <w:t xml:space="preserve">aprobat </w:t>
            </w:r>
            <w:r w:rsidR="00350057" w:rsidRPr="00A32778">
              <w:rPr>
                <w:sz w:val="28"/>
                <w:szCs w:val="28"/>
                <w:lang w:val="ro-RO"/>
              </w:rPr>
              <w:t>Regulamentul de stabilire a modalităților practice pentru emiterea certificatelor de siguranță pentru întreprinderile feroviare</w:t>
            </w:r>
            <w:r w:rsidR="00B965C7" w:rsidRPr="00A32778">
              <w:rPr>
                <w:rFonts w:eastAsiaTheme="minorHAnsi" w:cstheme="minorBidi"/>
                <w:sz w:val="28"/>
                <w:szCs w:val="28"/>
                <w:lang w:val="ro-RO"/>
              </w:rPr>
              <w:t xml:space="preserve">, aspect ce va genera reglementarea la nivel normativ a principiilor și modului de </w:t>
            </w:r>
            <w:r w:rsidR="00644E97" w:rsidRPr="00A32778">
              <w:rPr>
                <w:rFonts w:eastAsiaTheme="minorHAnsi" w:cstheme="minorBidi"/>
                <w:sz w:val="28"/>
                <w:szCs w:val="28"/>
                <w:lang w:val="ro-RO"/>
              </w:rPr>
              <w:t>eliberare</w:t>
            </w:r>
            <w:r w:rsidR="00B965C7" w:rsidRPr="00A32778">
              <w:rPr>
                <w:rFonts w:eastAsiaTheme="minorHAnsi" w:cstheme="minorBidi"/>
                <w:sz w:val="28"/>
                <w:szCs w:val="28"/>
                <w:lang w:val="ro-RO"/>
              </w:rPr>
              <w:t xml:space="preserve"> a </w:t>
            </w:r>
            <w:r w:rsidR="00644E97" w:rsidRPr="00A32778">
              <w:rPr>
                <w:rFonts w:eastAsiaTheme="minorHAnsi" w:cstheme="minorBidi"/>
                <w:sz w:val="28"/>
                <w:szCs w:val="28"/>
                <w:lang w:val="ro-RO"/>
              </w:rPr>
              <w:t>certificatului</w:t>
            </w:r>
            <w:r w:rsidR="00B965C7" w:rsidRPr="00A32778">
              <w:rPr>
                <w:rFonts w:eastAsiaTheme="minorHAnsi" w:cstheme="minorBidi"/>
                <w:sz w:val="28"/>
                <w:szCs w:val="28"/>
                <w:lang w:val="ro-RO"/>
              </w:rPr>
              <w:t xml:space="preserve"> siguranță.</w:t>
            </w:r>
            <w:r w:rsidR="00B91B0C" w:rsidRPr="005535FB">
              <w:rPr>
                <w:sz w:val="24"/>
                <w:szCs w:val="24"/>
                <w:lang w:val="ro-RO"/>
              </w:rPr>
              <w:t xml:space="preserve"> </w:t>
            </w:r>
          </w:p>
          <w:p w:rsidR="00A6582B" w:rsidRPr="00A6582B" w:rsidRDefault="00A6582B" w:rsidP="00A32778">
            <w:pPr>
              <w:ind w:firstLine="0"/>
              <w:rPr>
                <w:sz w:val="16"/>
                <w:szCs w:val="16"/>
                <w:lang w:val="ro-RO"/>
              </w:rPr>
            </w:pPr>
          </w:p>
          <w:p w:rsidR="00A6582B" w:rsidRDefault="00A6582B" w:rsidP="00A32778">
            <w:pPr>
              <w:ind w:firstLine="0"/>
              <w:rPr>
                <w:sz w:val="28"/>
                <w:szCs w:val="28"/>
              </w:rPr>
            </w:pPr>
            <w:r w:rsidRPr="00A6582B">
              <w:rPr>
                <w:sz w:val="28"/>
                <w:szCs w:val="28"/>
              </w:rPr>
              <w:t xml:space="preserve">Gradul de compatibilitate </w:t>
            </w:r>
            <w:proofErr w:type="gramStart"/>
            <w:r w:rsidRPr="00A6582B">
              <w:rPr>
                <w:sz w:val="28"/>
                <w:szCs w:val="28"/>
              </w:rPr>
              <w:t>a</w:t>
            </w:r>
            <w:proofErr w:type="gramEnd"/>
            <w:r w:rsidRPr="00A6582B">
              <w:rPr>
                <w:sz w:val="28"/>
                <w:szCs w:val="28"/>
              </w:rPr>
              <w:t xml:space="preserve"> </w:t>
            </w:r>
            <w:r>
              <w:rPr>
                <w:sz w:val="28"/>
                <w:szCs w:val="28"/>
              </w:rPr>
              <w:t>actului UE cu proiectul în cauză</w:t>
            </w:r>
            <w:r w:rsidRPr="00A6582B">
              <w:rPr>
                <w:sz w:val="28"/>
                <w:szCs w:val="28"/>
              </w:rPr>
              <w:t xml:space="preserve"> </w:t>
            </w:r>
            <w:proofErr w:type="spellStart"/>
            <w:r w:rsidRPr="00A6582B">
              <w:rPr>
                <w:sz w:val="28"/>
                <w:szCs w:val="28"/>
              </w:rPr>
              <w:t>este</w:t>
            </w:r>
            <w:proofErr w:type="spellEnd"/>
            <w:r w:rsidRPr="00A6582B">
              <w:rPr>
                <w:sz w:val="28"/>
                <w:szCs w:val="28"/>
              </w:rPr>
              <w:t xml:space="preserve"> </w:t>
            </w:r>
            <w:proofErr w:type="spellStart"/>
            <w:r w:rsidRPr="00A6582B">
              <w:rPr>
                <w:sz w:val="28"/>
                <w:szCs w:val="28"/>
              </w:rPr>
              <w:t>reflectat</w:t>
            </w:r>
            <w:proofErr w:type="spellEnd"/>
            <w:r w:rsidRPr="00A6582B">
              <w:rPr>
                <w:sz w:val="28"/>
                <w:szCs w:val="28"/>
              </w:rPr>
              <w:t xml:space="preserve"> în </w:t>
            </w:r>
            <w:proofErr w:type="spellStart"/>
            <w:r w:rsidRPr="00A6582B">
              <w:rPr>
                <w:sz w:val="28"/>
                <w:szCs w:val="28"/>
              </w:rPr>
              <w:t>tabelul</w:t>
            </w:r>
            <w:proofErr w:type="spellEnd"/>
            <w:r w:rsidRPr="00A6582B">
              <w:rPr>
                <w:sz w:val="28"/>
                <w:szCs w:val="28"/>
              </w:rPr>
              <w:t xml:space="preserve"> de </w:t>
            </w:r>
            <w:proofErr w:type="spellStart"/>
            <w:r w:rsidRPr="00A6582B">
              <w:rPr>
                <w:sz w:val="28"/>
                <w:szCs w:val="28"/>
              </w:rPr>
              <w:t>concordanță</w:t>
            </w:r>
            <w:proofErr w:type="spellEnd"/>
            <w:r w:rsidRPr="00A6582B">
              <w:rPr>
                <w:sz w:val="28"/>
                <w:szCs w:val="28"/>
              </w:rPr>
              <w:t xml:space="preserve"> </w:t>
            </w:r>
            <w:proofErr w:type="spellStart"/>
            <w:r w:rsidRPr="00A6582B">
              <w:rPr>
                <w:sz w:val="28"/>
                <w:szCs w:val="28"/>
              </w:rPr>
              <w:t>elaborat</w:t>
            </w:r>
            <w:proofErr w:type="spellEnd"/>
            <w:r w:rsidRPr="00A6582B">
              <w:rPr>
                <w:sz w:val="28"/>
                <w:szCs w:val="28"/>
              </w:rPr>
              <w:t xml:space="preserve"> conform prevederilor </w:t>
            </w:r>
            <w:proofErr w:type="spellStart"/>
            <w:r w:rsidRPr="00A6582B">
              <w:rPr>
                <w:sz w:val="28"/>
                <w:szCs w:val="28"/>
              </w:rPr>
              <w:t>Regulamentu</w:t>
            </w:r>
            <w:r>
              <w:rPr>
                <w:sz w:val="28"/>
                <w:szCs w:val="28"/>
              </w:rPr>
              <w:t>lui</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armonizarea</w:t>
            </w:r>
            <w:proofErr w:type="spellEnd"/>
            <w:r>
              <w:rPr>
                <w:sz w:val="28"/>
                <w:szCs w:val="28"/>
              </w:rPr>
              <w:t xml:space="preserve"> </w:t>
            </w:r>
            <w:proofErr w:type="spellStart"/>
            <w:r>
              <w:rPr>
                <w:sz w:val="28"/>
                <w:szCs w:val="28"/>
              </w:rPr>
              <w:t>legislației</w:t>
            </w:r>
            <w:proofErr w:type="spellEnd"/>
            <w:r>
              <w:rPr>
                <w:sz w:val="28"/>
                <w:szCs w:val="28"/>
              </w:rPr>
              <w:t xml:space="preserve"> </w:t>
            </w:r>
            <w:proofErr w:type="spellStart"/>
            <w:r>
              <w:rPr>
                <w:sz w:val="28"/>
                <w:szCs w:val="28"/>
              </w:rPr>
              <w:t>Republicii</w:t>
            </w:r>
            <w:proofErr w:type="spellEnd"/>
            <w:r>
              <w:rPr>
                <w:sz w:val="28"/>
                <w:szCs w:val="28"/>
              </w:rPr>
              <w:t xml:space="preserve"> Moldova cu </w:t>
            </w:r>
            <w:proofErr w:type="spellStart"/>
            <w:r>
              <w:rPr>
                <w:sz w:val="28"/>
                <w:szCs w:val="28"/>
              </w:rPr>
              <w:t>legislația</w:t>
            </w:r>
            <w:proofErr w:type="spellEnd"/>
            <w:r>
              <w:rPr>
                <w:sz w:val="28"/>
                <w:szCs w:val="28"/>
              </w:rPr>
              <w:t xml:space="preserve"> </w:t>
            </w:r>
            <w:proofErr w:type="spellStart"/>
            <w:r>
              <w:rPr>
                <w:sz w:val="28"/>
                <w:szCs w:val="28"/>
              </w:rPr>
              <w:t>Uniunii</w:t>
            </w:r>
            <w:proofErr w:type="spellEnd"/>
            <w:r>
              <w:rPr>
                <w:sz w:val="28"/>
                <w:szCs w:val="28"/>
              </w:rPr>
              <w:t xml:space="preserve"> </w:t>
            </w:r>
            <w:proofErr w:type="spellStart"/>
            <w:r>
              <w:rPr>
                <w:sz w:val="28"/>
                <w:szCs w:val="28"/>
              </w:rPr>
              <w:t>Europene</w:t>
            </w:r>
            <w:proofErr w:type="spellEnd"/>
            <w:r>
              <w:rPr>
                <w:sz w:val="28"/>
                <w:szCs w:val="28"/>
              </w:rPr>
              <w:t xml:space="preserve"> </w:t>
            </w:r>
            <w:proofErr w:type="spellStart"/>
            <w:r>
              <w:rPr>
                <w:sz w:val="28"/>
                <w:szCs w:val="28"/>
              </w:rPr>
              <w:t>aprobat</w:t>
            </w:r>
            <w:proofErr w:type="spellEnd"/>
            <w:r>
              <w:rPr>
                <w:sz w:val="28"/>
                <w:szCs w:val="28"/>
              </w:rPr>
              <w:t xml:space="preserve"> </w:t>
            </w:r>
            <w:proofErr w:type="spellStart"/>
            <w:r>
              <w:rPr>
                <w:sz w:val="28"/>
                <w:szCs w:val="28"/>
              </w:rPr>
              <w:t>prin</w:t>
            </w:r>
            <w:proofErr w:type="spellEnd"/>
            <w:r>
              <w:rPr>
                <w:sz w:val="28"/>
                <w:szCs w:val="28"/>
              </w:rPr>
              <w:t xml:space="preserve"> </w:t>
            </w:r>
            <w:proofErr w:type="spellStart"/>
            <w:r>
              <w:rPr>
                <w:sz w:val="28"/>
                <w:szCs w:val="28"/>
              </w:rPr>
              <w:t>hotă</w:t>
            </w:r>
            <w:r w:rsidRPr="00A6582B">
              <w:rPr>
                <w:sz w:val="28"/>
                <w:szCs w:val="28"/>
              </w:rPr>
              <w:t>r</w:t>
            </w:r>
            <w:r>
              <w:rPr>
                <w:sz w:val="28"/>
                <w:szCs w:val="28"/>
              </w:rPr>
              <w:t>ârea</w:t>
            </w:r>
            <w:proofErr w:type="spellEnd"/>
            <w:r>
              <w:rPr>
                <w:sz w:val="28"/>
                <w:szCs w:val="28"/>
              </w:rPr>
              <w:t xml:space="preserve"> de Guvern nr.1171/20</w:t>
            </w:r>
            <w:r w:rsidRPr="00A6582B">
              <w:rPr>
                <w:sz w:val="28"/>
                <w:szCs w:val="28"/>
              </w:rPr>
              <w:t>18.</w:t>
            </w:r>
          </w:p>
          <w:p w:rsidR="00F0438D" w:rsidRPr="00F0438D" w:rsidRDefault="00F0438D" w:rsidP="00A32778">
            <w:pPr>
              <w:ind w:firstLine="0"/>
              <w:rPr>
                <w:rFonts w:eastAsiaTheme="minorHAnsi" w:cstheme="minorBidi"/>
                <w:sz w:val="16"/>
                <w:szCs w:val="16"/>
                <w:lang w:val="ro-RO"/>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6. Avizarea și consultarea publică a proiectului actului normativ</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4432D" w:rsidRDefault="005B6142" w:rsidP="00A32778">
            <w:pPr>
              <w:ind w:firstLine="0"/>
              <w:rPr>
                <w:sz w:val="28"/>
                <w:szCs w:val="28"/>
                <w:lang w:val="ro-RO"/>
              </w:rPr>
            </w:pPr>
            <w:r w:rsidRPr="00A32778">
              <w:rPr>
                <w:sz w:val="28"/>
                <w:szCs w:val="28"/>
              </w:rPr>
              <w:t>Î</w:t>
            </w:r>
            <w:r w:rsidRPr="00A32778">
              <w:rPr>
                <w:sz w:val="28"/>
                <w:szCs w:val="28"/>
                <w:lang w:val="ro-MD"/>
              </w:rPr>
              <w:t xml:space="preserve">n scopul respectării prevederilor Legii nr. 239/2008 privind transparența în procesul decizional, anunțul privind </w:t>
            </w:r>
            <w:r w:rsidRPr="00A32778">
              <w:rPr>
                <w:bCs/>
                <w:iCs/>
                <w:sz w:val="28"/>
                <w:szCs w:val="28"/>
                <w:lang w:val="ro-MD"/>
              </w:rPr>
              <w:t>inițierea procesului de elaborare a proiectului a fost plasat și poate fi accesat</w:t>
            </w:r>
            <w:r w:rsidR="00B91B0C" w:rsidRPr="00A32778">
              <w:rPr>
                <w:sz w:val="28"/>
                <w:szCs w:val="28"/>
                <w:lang w:val="ro-RO"/>
              </w:rPr>
              <w:t xml:space="preserve"> </w:t>
            </w:r>
            <w:r w:rsidRPr="00A32778">
              <w:rPr>
                <w:sz w:val="28"/>
                <w:szCs w:val="28"/>
                <w:lang w:val="ro-RO"/>
              </w:rPr>
              <w:t xml:space="preserve">pe portalul particip.gov.md: </w:t>
            </w:r>
            <w:hyperlink r:id="rId4" w:history="1">
              <w:r w:rsidRPr="00A32778">
                <w:rPr>
                  <w:rStyle w:val="Hyperlink"/>
                  <w:sz w:val="28"/>
                  <w:szCs w:val="28"/>
                  <w:lang w:val="ro-RO"/>
                </w:rPr>
                <w:t>https://particip.gov.md/ro/document/stages/*/13259</w:t>
              </w:r>
            </w:hyperlink>
            <w:r w:rsidRPr="00A32778">
              <w:rPr>
                <w:sz w:val="28"/>
                <w:szCs w:val="28"/>
                <w:lang w:val="ro-RO"/>
              </w:rPr>
              <w:t xml:space="preserve"> </w:t>
            </w:r>
          </w:p>
          <w:p w:rsidR="005B6142" w:rsidRDefault="005B6142" w:rsidP="00A32778">
            <w:pPr>
              <w:rPr>
                <w:sz w:val="28"/>
                <w:szCs w:val="28"/>
                <w:lang w:val="ro-RO"/>
              </w:rPr>
            </w:pPr>
          </w:p>
          <w:p w:rsidR="006C7A96" w:rsidRPr="00A32778" w:rsidRDefault="006C7A96" w:rsidP="00A32778">
            <w:pPr>
              <w:rPr>
                <w:sz w:val="12"/>
                <w:szCs w:val="12"/>
              </w:rPr>
            </w:pPr>
          </w:p>
          <w:p w:rsidR="005B6142" w:rsidRDefault="005B6142" w:rsidP="00A32778">
            <w:pPr>
              <w:ind w:firstLine="0"/>
              <w:rPr>
                <w:sz w:val="28"/>
                <w:szCs w:val="28"/>
              </w:rPr>
            </w:pPr>
            <w:r w:rsidRPr="00A32778">
              <w:rPr>
                <w:sz w:val="28"/>
                <w:szCs w:val="28"/>
              </w:rPr>
              <w:t>Totodată, proiectul actului normativ a f</w:t>
            </w:r>
            <w:r w:rsidR="006C7A96">
              <w:rPr>
                <w:sz w:val="28"/>
                <w:szCs w:val="28"/>
              </w:rPr>
              <w:t>ost</w:t>
            </w:r>
            <w:r w:rsidRPr="00A32778">
              <w:rPr>
                <w:sz w:val="28"/>
                <w:szCs w:val="28"/>
              </w:rPr>
              <w:t xml:space="preserve"> supus consultărilor publice </w:t>
            </w:r>
            <w:proofErr w:type="spellStart"/>
            <w:r w:rsidRPr="00A32778">
              <w:rPr>
                <w:sz w:val="28"/>
                <w:szCs w:val="28"/>
              </w:rPr>
              <w:t>și</w:t>
            </w:r>
            <w:proofErr w:type="spellEnd"/>
            <w:r w:rsidRPr="00A32778">
              <w:rPr>
                <w:sz w:val="28"/>
                <w:szCs w:val="28"/>
              </w:rPr>
              <w:t xml:space="preserve"> avizărilor/expertizărilor de către entitățile publice de resort, inclusiv cele implicate în procesul de implementare a proiectului, în conformitate cu dispozițiile Legii </w:t>
            </w:r>
            <w:proofErr w:type="spellStart"/>
            <w:r w:rsidRPr="00A32778">
              <w:rPr>
                <w:sz w:val="28"/>
                <w:szCs w:val="28"/>
              </w:rPr>
              <w:t>nr</w:t>
            </w:r>
            <w:proofErr w:type="spellEnd"/>
            <w:r w:rsidRPr="00A32778">
              <w:rPr>
                <w:sz w:val="28"/>
                <w:szCs w:val="28"/>
              </w:rPr>
              <w:t xml:space="preserve">. 100/2017 cu </w:t>
            </w:r>
            <w:proofErr w:type="spellStart"/>
            <w:r w:rsidRPr="00A32778">
              <w:rPr>
                <w:sz w:val="28"/>
                <w:szCs w:val="28"/>
              </w:rPr>
              <w:t>privire</w:t>
            </w:r>
            <w:proofErr w:type="spellEnd"/>
            <w:r w:rsidRPr="00A32778">
              <w:rPr>
                <w:sz w:val="28"/>
                <w:szCs w:val="28"/>
              </w:rPr>
              <w:t xml:space="preserve"> la </w:t>
            </w:r>
            <w:proofErr w:type="spellStart"/>
            <w:r w:rsidRPr="00A32778">
              <w:rPr>
                <w:sz w:val="28"/>
                <w:szCs w:val="28"/>
              </w:rPr>
              <w:t>actele</w:t>
            </w:r>
            <w:proofErr w:type="spellEnd"/>
            <w:r w:rsidRPr="00A32778">
              <w:rPr>
                <w:sz w:val="28"/>
                <w:szCs w:val="28"/>
              </w:rPr>
              <w:t xml:space="preserve"> normative.</w:t>
            </w:r>
            <w:r w:rsidR="006C7A96">
              <w:rPr>
                <w:sz w:val="28"/>
                <w:szCs w:val="28"/>
              </w:rPr>
              <w:t xml:space="preserve"> </w:t>
            </w:r>
            <w:hyperlink r:id="rId5" w:history="1">
              <w:r w:rsidR="006C7A96" w:rsidRPr="008113C4">
                <w:rPr>
                  <w:rStyle w:val="Hyperlink"/>
                  <w:sz w:val="28"/>
                  <w:szCs w:val="28"/>
                </w:rPr>
                <w:t>https://particip.gov.md/ro/document/stages/*/13346</w:t>
              </w:r>
            </w:hyperlink>
            <w:r w:rsidR="006C7A96">
              <w:rPr>
                <w:sz w:val="28"/>
                <w:szCs w:val="28"/>
              </w:rPr>
              <w:t xml:space="preserve"> </w:t>
            </w:r>
          </w:p>
          <w:p w:rsidR="006C7A96" w:rsidRPr="00A32778" w:rsidRDefault="006C7A96" w:rsidP="00A32778">
            <w:pPr>
              <w:ind w:firstLine="0"/>
              <w:rPr>
                <w:sz w:val="28"/>
                <w:szCs w:val="28"/>
              </w:rPr>
            </w:pPr>
          </w:p>
          <w:p w:rsidR="006B09F0" w:rsidRPr="00A32778" w:rsidRDefault="00CC4068" w:rsidP="00A32778">
            <w:pPr>
              <w:ind w:firstLine="0"/>
              <w:rPr>
                <w:sz w:val="28"/>
                <w:szCs w:val="28"/>
                <w:lang w:val="ro-MD"/>
              </w:rPr>
            </w:pPr>
            <w:r w:rsidRPr="00A32778">
              <w:rPr>
                <w:sz w:val="28"/>
                <w:szCs w:val="28"/>
                <w:lang w:val="ro-MD"/>
              </w:rPr>
              <w:t xml:space="preserve">Astfel, în cadrul procesului de consultare/avizare, sunt </w:t>
            </w:r>
            <w:r w:rsidR="006B09F0" w:rsidRPr="00A32778">
              <w:rPr>
                <w:sz w:val="28"/>
                <w:szCs w:val="28"/>
                <w:lang w:val="ro-MD"/>
              </w:rPr>
              <w:t>vizate următoarele instituții:</w:t>
            </w:r>
          </w:p>
          <w:p w:rsidR="00AB564A" w:rsidRDefault="00AB564A" w:rsidP="00AB564A">
            <w:pPr>
              <w:ind w:firstLine="0"/>
              <w:rPr>
                <w:sz w:val="28"/>
                <w:szCs w:val="28"/>
                <w:lang w:val="ro-MD"/>
              </w:rPr>
            </w:pPr>
            <w:r w:rsidRPr="00A32778">
              <w:rPr>
                <w:sz w:val="28"/>
                <w:szCs w:val="28"/>
                <w:lang w:val="ro-MD"/>
              </w:rPr>
              <w:t>- Ministerul Finanțelor;</w:t>
            </w:r>
          </w:p>
          <w:p w:rsidR="00AB564A" w:rsidRDefault="00AB564A" w:rsidP="00AB564A">
            <w:pPr>
              <w:ind w:firstLine="0"/>
              <w:rPr>
                <w:sz w:val="28"/>
                <w:szCs w:val="28"/>
                <w:lang w:val="ro-MD"/>
              </w:rPr>
            </w:pPr>
            <w:r>
              <w:rPr>
                <w:sz w:val="28"/>
                <w:szCs w:val="28"/>
                <w:lang w:val="ro-MD"/>
              </w:rPr>
              <w:t xml:space="preserve">- </w:t>
            </w:r>
            <w:r w:rsidRPr="00F553D7">
              <w:rPr>
                <w:sz w:val="28"/>
                <w:szCs w:val="28"/>
                <w:lang w:val="ro-MD"/>
              </w:rPr>
              <w:t>Ministerul Dezvoltării Economice și Digitalizării;</w:t>
            </w:r>
          </w:p>
          <w:p w:rsidR="00AB564A" w:rsidRPr="00F553D7" w:rsidRDefault="00AB564A" w:rsidP="00AB564A">
            <w:pPr>
              <w:ind w:firstLine="0"/>
              <w:rPr>
                <w:sz w:val="28"/>
                <w:szCs w:val="28"/>
                <w:lang w:val="ro-RO"/>
              </w:rPr>
            </w:pPr>
            <w:r>
              <w:rPr>
                <w:sz w:val="28"/>
                <w:szCs w:val="28"/>
                <w:lang w:val="ro-MD"/>
              </w:rPr>
              <w:t>- Ministerul Muncii și Protecției Sociale;</w:t>
            </w:r>
          </w:p>
          <w:p w:rsidR="00AB564A" w:rsidRPr="00A32778" w:rsidRDefault="00AB564A" w:rsidP="00AB564A">
            <w:pPr>
              <w:ind w:firstLine="0"/>
              <w:rPr>
                <w:sz w:val="28"/>
                <w:szCs w:val="28"/>
                <w:lang w:val="ro-MD"/>
              </w:rPr>
            </w:pPr>
            <w:r w:rsidRPr="00A32778">
              <w:rPr>
                <w:sz w:val="28"/>
                <w:szCs w:val="28"/>
                <w:lang w:val="ro-MD"/>
              </w:rPr>
              <w:t>- Agenția Feroviară;</w:t>
            </w:r>
          </w:p>
          <w:p w:rsidR="00AB564A" w:rsidRPr="00A32778" w:rsidRDefault="00AB564A" w:rsidP="00AB564A">
            <w:pPr>
              <w:ind w:firstLine="0"/>
              <w:rPr>
                <w:sz w:val="28"/>
                <w:szCs w:val="28"/>
                <w:lang w:val="ro-MD"/>
              </w:rPr>
            </w:pPr>
            <w:r w:rsidRPr="00A32778">
              <w:rPr>
                <w:sz w:val="28"/>
                <w:szCs w:val="28"/>
                <w:lang w:val="ro-MD"/>
              </w:rPr>
              <w:t>- Consiliul Concurenței;</w:t>
            </w:r>
          </w:p>
          <w:p w:rsidR="00AB564A" w:rsidRPr="00F553D7" w:rsidRDefault="00AB564A" w:rsidP="00AB564A">
            <w:pPr>
              <w:ind w:firstLine="0"/>
              <w:rPr>
                <w:sz w:val="28"/>
                <w:szCs w:val="28"/>
                <w:lang w:val="ro-RO"/>
              </w:rPr>
            </w:pPr>
            <w:r w:rsidRPr="00A32778">
              <w:rPr>
                <w:sz w:val="28"/>
                <w:szCs w:val="28"/>
                <w:lang w:val="ro-MD"/>
              </w:rPr>
              <w:t xml:space="preserve">- </w:t>
            </w:r>
            <w:r w:rsidRPr="00F553D7">
              <w:rPr>
                <w:sz w:val="28"/>
                <w:szCs w:val="28"/>
                <w:lang w:val="ro-MD"/>
              </w:rPr>
              <w:t>Agenția Proprietății Publice (Î.S. “Calea Ferată din Moldova”);</w:t>
            </w:r>
          </w:p>
          <w:p w:rsidR="00AB564A" w:rsidRPr="00A32778" w:rsidRDefault="00AB564A" w:rsidP="00AB564A">
            <w:pPr>
              <w:ind w:firstLine="0"/>
              <w:rPr>
                <w:sz w:val="28"/>
                <w:szCs w:val="28"/>
                <w:lang w:val="ro-MD"/>
              </w:rPr>
            </w:pPr>
            <w:r w:rsidRPr="00A32778">
              <w:rPr>
                <w:sz w:val="28"/>
                <w:szCs w:val="28"/>
                <w:lang w:val="ro-MD"/>
              </w:rPr>
              <w:t xml:space="preserve">- </w:t>
            </w:r>
            <w:r w:rsidRPr="00F553D7">
              <w:rPr>
                <w:sz w:val="28"/>
                <w:szCs w:val="28"/>
                <w:lang w:val="ro-RO"/>
              </w:rPr>
              <w:t>Cancelaria de Stat</w:t>
            </w:r>
            <w:r w:rsidRPr="00C47053">
              <w:rPr>
                <w:sz w:val="26"/>
                <w:szCs w:val="26"/>
                <w:lang w:val="ro-RO"/>
              </w:rPr>
              <w:t xml:space="preserve"> </w:t>
            </w:r>
            <w:r>
              <w:rPr>
                <w:sz w:val="26"/>
                <w:szCs w:val="26"/>
                <w:lang w:val="ro-RO"/>
              </w:rPr>
              <w:t>(</w:t>
            </w:r>
            <w:r w:rsidRPr="00A32778">
              <w:rPr>
                <w:sz w:val="28"/>
                <w:szCs w:val="28"/>
                <w:lang w:val="ro-MD"/>
              </w:rPr>
              <w:t>Centrul de Armonizare a Legislației</w:t>
            </w:r>
            <w:r>
              <w:rPr>
                <w:sz w:val="28"/>
                <w:szCs w:val="28"/>
                <w:lang w:val="ro-MD"/>
              </w:rPr>
              <w:t>)</w:t>
            </w:r>
            <w:r w:rsidRPr="00A32778">
              <w:rPr>
                <w:sz w:val="28"/>
                <w:szCs w:val="28"/>
                <w:lang w:val="ro-MD"/>
              </w:rPr>
              <w:t>;</w:t>
            </w:r>
          </w:p>
          <w:p w:rsidR="00AB564A" w:rsidRDefault="00AB564A" w:rsidP="00AB564A">
            <w:pPr>
              <w:ind w:firstLine="0"/>
              <w:rPr>
                <w:sz w:val="28"/>
                <w:szCs w:val="28"/>
                <w:lang w:val="ro-MD"/>
              </w:rPr>
            </w:pPr>
            <w:r w:rsidRPr="00A32778">
              <w:rPr>
                <w:sz w:val="28"/>
                <w:szCs w:val="28"/>
              </w:rPr>
              <w:t>-</w:t>
            </w:r>
            <w:r w:rsidRPr="00A32778">
              <w:rPr>
                <w:sz w:val="28"/>
                <w:szCs w:val="28"/>
                <w:lang w:val="ro-MD"/>
              </w:rPr>
              <w:t xml:space="preserve"> Grupul de lucru al Comisiei de stat pentru reglementarea activității de întreprinzător.</w:t>
            </w:r>
          </w:p>
          <w:p w:rsidR="00F0438D" w:rsidRPr="00F0438D" w:rsidRDefault="00F0438D" w:rsidP="00A32778">
            <w:pPr>
              <w:ind w:firstLine="0"/>
              <w:rPr>
                <w:sz w:val="16"/>
                <w:szCs w:val="16"/>
                <w:lang w:val="ro-MD"/>
              </w:rPr>
            </w:pP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7. Concluziile expertizelor</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F4432D" w:rsidRPr="00A32778" w:rsidRDefault="00C002C9" w:rsidP="00A32778">
            <w:pPr>
              <w:pStyle w:val="Default"/>
              <w:ind w:firstLine="0"/>
              <w:rPr>
                <w:sz w:val="28"/>
                <w:szCs w:val="28"/>
              </w:rPr>
            </w:pPr>
            <w:r w:rsidRPr="00A32778">
              <w:rPr>
                <w:sz w:val="28"/>
                <w:szCs w:val="28"/>
              </w:rPr>
              <w:t>Proiectul hotărârii</w:t>
            </w:r>
            <w:r w:rsidR="00983277" w:rsidRPr="00A32778">
              <w:rPr>
                <w:sz w:val="28"/>
                <w:szCs w:val="28"/>
              </w:rPr>
              <w:t xml:space="preserve"> Guvern</w:t>
            </w:r>
            <w:r w:rsidRPr="00A32778">
              <w:rPr>
                <w:sz w:val="28"/>
                <w:szCs w:val="28"/>
              </w:rPr>
              <w:t>ului</w:t>
            </w:r>
            <w:r w:rsidR="00983277" w:rsidRPr="00A32778">
              <w:rPr>
                <w:sz w:val="28"/>
                <w:szCs w:val="28"/>
              </w:rPr>
              <w:t xml:space="preserve"> privind aprobarea </w:t>
            </w:r>
            <w:r w:rsidR="00983277" w:rsidRPr="00A32778">
              <w:rPr>
                <w:sz w:val="28"/>
                <w:szCs w:val="28"/>
                <w:lang w:val="ro-RO"/>
              </w:rPr>
              <w:t>Regulamentului de stabilire a modalităților practice pentru emiterea certificatelor de siguranță pentru întreprinderile feroviare,</w:t>
            </w:r>
            <w:r w:rsidR="00983277" w:rsidRPr="00A32778">
              <w:rPr>
                <w:sz w:val="28"/>
                <w:szCs w:val="28"/>
              </w:rPr>
              <w:t xml:space="preserve"> </w:t>
            </w:r>
            <w:proofErr w:type="spellStart"/>
            <w:r w:rsidRPr="00A32778">
              <w:rPr>
                <w:sz w:val="28"/>
                <w:szCs w:val="28"/>
              </w:rPr>
              <w:t>definitivat</w:t>
            </w:r>
            <w:proofErr w:type="spellEnd"/>
            <w:r w:rsidRPr="00A32778">
              <w:rPr>
                <w:sz w:val="28"/>
                <w:szCs w:val="28"/>
              </w:rPr>
              <w:t xml:space="preserve"> în </w:t>
            </w:r>
            <w:proofErr w:type="spellStart"/>
            <w:r w:rsidRPr="00A32778">
              <w:rPr>
                <w:sz w:val="28"/>
                <w:szCs w:val="28"/>
              </w:rPr>
              <w:t>urma</w:t>
            </w:r>
            <w:proofErr w:type="spellEnd"/>
            <w:r w:rsidRPr="00A32778">
              <w:rPr>
                <w:sz w:val="28"/>
                <w:szCs w:val="28"/>
              </w:rPr>
              <w:t xml:space="preserve"> procesului de </w:t>
            </w:r>
            <w:proofErr w:type="spellStart"/>
            <w:r w:rsidRPr="00A32778">
              <w:rPr>
                <w:sz w:val="28"/>
                <w:szCs w:val="28"/>
              </w:rPr>
              <w:t>avizare</w:t>
            </w:r>
            <w:proofErr w:type="spellEnd"/>
            <w:r w:rsidRPr="00A32778">
              <w:rPr>
                <w:sz w:val="28"/>
                <w:szCs w:val="28"/>
              </w:rPr>
              <w:t xml:space="preserve">, </w:t>
            </w:r>
            <w:r w:rsidR="002871E3">
              <w:rPr>
                <w:sz w:val="28"/>
                <w:szCs w:val="28"/>
              </w:rPr>
              <w:t>a fost</w:t>
            </w:r>
            <w:r w:rsidR="00F4432D" w:rsidRPr="00A32778">
              <w:rPr>
                <w:sz w:val="28"/>
                <w:szCs w:val="28"/>
              </w:rPr>
              <w:t xml:space="preserve"> supus </w:t>
            </w:r>
            <w:proofErr w:type="spellStart"/>
            <w:r w:rsidR="00F4432D" w:rsidRPr="00A32778">
              <w:rPr>
                <w:sz w:val="28"/>
                <w:szCs w:val="28"/>
              </w:rPr>
              <w:t>expertize</w:t>
            </w:r>
            <w:r w:rsidR="00F553D7">
              <w:rPr>
                <w:sz w:val="28"/>
                <w:szCs w:val="28"/>
              </w:rPr>
              <w:t>i</w:t>
            </w:r>
            <w:proofErr w:type="spellEnd"/>
            <w:r w:rsidR="00F553D7">
              <w:rPr>
                <w:sz w:val="28"/>
                <w:szCs w:val="28"/>
              </w:rPr>
              <w:t xml:space="preserve"> </w:t>
            </w:r>
            <w:proofErr w:type="spellStart"/>
            <w:r w:rsidRPr="00A32778">
              <w:rPr>
                <w:sz w:val="28"/>
                <w:szCs w:val="28"/>
              </w:rPr>
              <w:t>anticorupție</w:t>
            </w:r>
            <w:proofErr w:type="spellEnd"/>
            <w:r w:rsidRPr="00A32778">
              <w:rPr>
                <w:sz w:val="28"/>
                <w:szCs w:val="28"/>
              </w:rPr>
              <w:t xml:space="preserve"> </w:t>
            </w:r>
            <w:proofErr w:type="spellStart"/>
            <w:r w:rsidRPr="00A32778">
              <w:rPr>
                <w:sz w:val="28"/>
                <w:szCs w:val="28"/>
              </w:rPr>
              <w:t>și</w:t>
            </w:r>
            <w:proofErr w:type="spellEnd"/>
            <w:r w:rsidRPr="00A32778">
              <w:rPr>
                <w:sz w:val="28"/>
                <w:szCs w:val="28"/>
              </w:rPr>
              <w:t xml:space="preserve"> </w:t>
            </w:r>
            <w:proofErr w:type="spellStart"/>
            <w:r w:rsidRPr="00A32778">
              <w:rPr>
                <w:sz w:val="28"/>
                <w:szCs w:val="28"/>
              </w:rPr>
              <w:t>juridice</w:t>
            </w:r>
            <w:proofErr w:type="spellEnd"/>
            <w:r w:rsidRPr="00A32778">
              <w:rPr>
                <w:sz w:val="28"/>
                <w:szCs w:val="28"/>
              </w:rPr>
              <w:t xml:space="preserve"> conform prevederilor</w:t>
            </w:r>
            <w:r w:rsidR="00F4432D" w:rsidRPr="00A32778">
              <w:rPr>
                <w:sz w:val="28"/>
                <w:szCs w:val="28"/>
              </w:rPr>
              <w:t xml:space="preserve"> Leg</w:t>
            </w:r>
            <w:r w:rsidRPr="00A32778">
              <w:rPr>
                <w:sz w:val="28"/>
                <w:szCs w:val="28"/>
              </w:rPr>
              <w:t>ii</w:t>
            </w:r>
            <w:r w:rsidR="00F4432D" w:rsidRPr="00A32778">
              <w:rPr>
                <w:sz w:val="28"/>
                <w:szCs w:val="28"/>
              </w:rPr>
              <w:t xml:space="preserve"> nr.100/2017 cu </w:t>
            </w:r>
            <w:proofErr w:type="spellStart"/>
            <w:r w:rsidR="00F4432D" w:rsidRPr="00A32778">
              <w:rPr>
                <w:sz w:val="28"/>
                <w:szCs w:val="28"/>
              </w:rPr>
              <w:t>privire</w:t>
            </w:r>
            <w:proofErr w:type="spellEnd"/>
            <w:r w:rsidR="00F4432D" w:rsidRPr="00A32778">
              <w:rPr>
                <w:sz w:val="28"/>
                <w:szCs w:val="28"/>
              </w:rPr>
              <w:t xml:space="preserve"> la </w:t>
            </w:r>
            <w:proofErr w:type="spellStart"/>
            <w:r w:rsidR="00F4432D" w:rsidRPr="00A32778">
              <w:rPr>
                <w:sz w:val="28"/>
                <w:szCs w:val="28"/>
              </w:rPr>
              <w:t>actele</w:t>
            </w:r>
            <w:proofErr w:type="spellEnd"/>
            <w:r w:rsidR="00F4432D" w:rsidRPr="00A32778">
              <w:rPr>
                <w:sz w:val="28"/>
                <w:szCs w:val="28"/>
              </w:rPr>
              <w:t xml:space="preserve"> normative. </w:t>
            </w:r>
          </w:p>
          <w:p w:rsidR="00C002C9" w:rsidRPr="00A32778" w:rsidRDefault="007128AD" w:rsidP="00A32778">
            <w:pPr>
              <w:pStyle w:val="Default"/>
              <w:ind w:firstLine="0"/>
              <w:rPr>
                <w:sz w:val="28"/>
                <w:szCs w:val="28"/>
              </w:rPr>
            </w:pPr>
            <w:proofErr w:type="spellStart"/>
            <w:r w:rsidRPr="00A32778">
              <w:rPr>
                <w:sz w:val="28"/>
                <w:szCs w:val="28"/>
              </w:rPr>
              <w:t>Expertizarea</w:t>
            </w:r>
            <w:proofErr w:type="spellEnd"/>
            <w:r w:rsidRPr="00A32778">
              <w:rPr>
                <w:sz w:val="28"/>
                <w:szCs w:val="28"/>
              </w:rPr>
              <w:t xml:space="preserve"> </w:t>
            </w:r>
            <w:r w:rsidR="009D0992">
              <w:rPr>
                <w:sz w:val="28"/>
                <w:szCs w:val="28"/>
              </w:rPr>
              <w:t>a fost</w:t>
            </w:r>
            <w:r w:rsidRPr="00A32778">
              <w:rPr>
                <w:sz w:val="28"/>
                <w:szCs w:val="28"/>
              </w:rPr>
              <w:t xml:space="preserve"> </w:t>
            </w:r>
            <w:proofErr w:type="spellStart"/>
            <w:r w:rsidRPr="00A32778">
              <w:rPr>
                <w:sz w:val="28"/>
                <w:szCs w:val="28"/>
              </w:rPr>
              <w:t>efectuată</w:t>
            </w:r>
            <w:proofErr w:type="spellEnd"/>
            <w:r w:rsidRPr="00A32778">
              <w:rPr>
                <w:sz w:val="28"/>
                <w:szCs w:val="28"/>
              </w:rPr>
              <w:t xml:space="preserve"> de către:</w:t>
            </w:r>
          </w:p>
          <w:p w:rsidR="007128AD" w:rsidRPr="00A32778" w:rsidRDefault="007128AD" w:rsidP="00A32778">
            <w:pPr>
              <w:ind w:firstLine="0"/>
              <w:rPr>
                <w:sz w:val="28"/>
                <w:szCs w:val="28"/>
                <w:lang w:val="ro-MD"/>
              </w:rPr>
            </w:pPr>
            <w:r w:rsidRPr="00A32778">
              <w:rPr>
                <w:sz w:val="28"/>
                <w:szCs w:val="28"/>
                <w:lang w:val="ro-MD"/>
              </w:rPr>
              <w:t>- Centrul Național Anticorupție;</w:t>
            </w:r>
          </w:p>
          <w:p w:rsidR="007128AD" w:rsidRDefault="007128AD" w:rsidP="00A32778">
            <w:pPr>
              <w:ind w:firstLine="0"/>
              <w:rPr>
                <w:sz w:val="28"/>
                <w:szCs w:val="28"/>
                <w:lang w:val="ro-MD"/>
              </w:rPr>
            </w:pPr>
            <w:r w:rsidRPr="00A32778">
              <w:rPr>
                <w:sz w:val="28"/>
                <w:szCs w:val="28"/>
                <w:lang w:val="ro-MD"/>
              </w:rPr>
              <w:t>- Ministerul Justiției.</w:t>
            </w:r>
          </w:p>
          <w:p w:rsidR="000F0F5B" w:rsidRPr="00B2437C" w:rsidRDefault="000F0F5B" w:rsidP="00A32778">
            <w:pPr>
              <w:ind w:firstLine="0"/>
              <w:rPr>
                <w:sz w:val="16"/>
                <w:szCs w:val="16"/>
                <w:lang w:val="ro-MD"/>
              </w:rPr>
            </w:pPr>
          </w:p>
          <w:p w:rsidR="000F0F5B" w:rsidRPr="000F0F5B" w:rsidRDefault="000F0F5B" w:rsidP="000F0F5B">
            <w:pPr>
              <w:autoSpaceDE w:val="0"/>
              <w:autoSpaceDN w:val="0"/>
              <w:adjustRightInd w:val="0"/>
              <w:ind w:firstLine="0"/>
              <w:rPr>
                <w:rFonts w:eastAsiaTheme="minorHAnsi"/>
                <w:sz w:val="28"/>
                <w:szCs w:val="28"/>
              </w:rPr>
            </w:pPr>
            <w:r w:rsidRPr="000F0F5B">
              <w:rPr>
                <w:sz w:val="28"/>
                <w:szCs w:val="28"/>
                <w:lang w:val="ro-MD"/>
              </w:rPr>
              <w:t xml:space="preserve">Astfel, potrivit Raportului de Expertiză Anticorupție nr. EHG24/10164 din 06.12.2024, </w:t>
            </w:r>
            <w:r>
              <w:rPr>
                <w:rFonts w:eastAsiaTheme="minorHAnsi"/>
                <w:sz w:val="28"/>
                <w:szCs w:val="28"/>
              </w:rPr>
              <w:t>p</w:t>
            </w:r>
            <w:r w:rsidRPr="000F0F5B">
              <w:rPr>
                <w:rFonts w:eastAsiaTheme="minorHAnsi"/>
                <w:sz w:val="28"/>
                <w:szCs w:val="28"/>
              </w:rPr>
              <w:t xml:space="preserve">roiectul hotărârii de Guvern </w:t>
            </w:r>
            <w:proofErr w:type="spellStart"/>
            <w:r w:rsidRPr="000F0F5B">
              <w:rPr>
                <w:rFonts w:eastAsiaTheme="minorHAnsi"/>
                <w:sz w:val="28"/>
                <w:szCs w:val="28"/>
              </w:rPr>
              <w:t>privind</w:t>
            </w:r>
            <w:proofErr w:type="spellEnd"/>
            <w:r w:rsidRPr="000F0F5B">
              <w:rPr>
                <w:rFonts w:eastAsiaTheme="minorHAnsi"/>
                <w:sz w:val="28"/>
                <w:szCs w:val="28"/>
              </w:rPr>
              <w:t xml:space="preserve"> </w:t>
            </w:r>
            <w:proofErr w:type="spellStart"/>
            <w:r w:rsidRPr="000F0F5B">
              <w:rPr>
                <w:rFonts w:eastAsiaTheme="minorHAnsi"/>
                <w:sz w:val="28"/>
                <w:szCs w:val="28"/>
              </w:rPr>
              <w:t>aprobarea</w:t>
            </w:r>
            <w:proofErr w:type="spellEnd"/>
            <w:r w:rsidRPr="000F0F5B">
              <w:rPr>
                <w:rFonts w:eastAsiaTheme="minorHAnsi"/>
                <w:sz w:val="28"/>
                <w:szCs w:val="28"/>
              </w:rPr>
              <w:t xml:space="preserve"> </w:t>
            </w:r>
            <w:proofErr w:type="spellStart"/>
            <w:r w:rsidRPr="000F0F5B">
              <w:rPr>
                <w:rFonts w:eastAsiaTheme="minorHAnsi"/>
                <w:sz w:val="28"/>
                <w:szCs w:val="28"/>
              </w:rPr>
              <w:t>Regulamentului</w:t>
            </w:r>
            <w:proofErr w:type="spellEnd"/>
            <w:r w:rsidRPr="000F0F5B">
              <w:rPr>
                <w:rFonts w:eastAsiaTheme="minorHAnsi"/>
                <w:sz w:val="28"/>
                <w:szCs w:val="28"/>
              </w:rPr>
              <w:t xml:space="preserve"> de stabilire a </w:t>
            </w:r>
            <w:proofErr w:type="spellStart"/>
            <w:r w:rsidRPr="000F0F5B">
              <w:rPr>
                <w:rFonts w:eastAsiaTheme="minorHAnsi"/>
                <w:sz w:val="28"/>
                <w:szCs w:val="28"/>
              </w:rPr>
              <w:t>modalităților</w:t>
            </w:r>
            <w:proofErr w:type="spellEnd"/>
            <w:r w:rsidRPr="000F0F5B">
              <w:rPr>
                <w:rFonts w:eastAsiaTheme="minorHAnsi"/>
                <w:sz w:val="28"/>
                <w:szCs w:val="28"/>
              </w:rPr>
              <w:t xml:space="preserve"> practice</w:t>
            </w:r>
            <w:r w:rsidR="00FF5A59">
              <w:rPr>
                <w:rFonts w:eastAsiaTheme="minorHAnsi"/>
                <w:sz w:val="28"/>
                <w:szCs w:val="28"/>
              </w:rPr>
              <w:t xml:space="preserve"> </w:t>
            </w:r>
            <w:proofErr w:type="spellStart"/>
            <w:r w:rsidRPr="000F0F5B">
              <w:rPr>
                <w:rFonts w:eastAsiaTheme="minorHAnsi"/>
                <w:sz w:val="28"/>
                <w:szCs w:val="28"/>
              </w:rPr>
              <w:t>pentru</w:t>
            </w:r>
            <w:proofErr w:type="spellEnd"/>
            <w:r w:rsidRPr="000F0F5B">
              <w:rPr>
                <w:rFonts w:eastAsiaTheme="minorHAnsi"/>
                <w:sz w:val="28"/>
                <w:szCs w:val="28"/>
              </w:rPr>
              <w:t xml:space="preserve"> </w:t>
            </w:r>
            <w:proofErr w:type="spellStart"/>
            <w:r w:rsidRPr="000F0F5B">
              <w:rPr>
                <w:rFonts w:eastAsiaTheme="minorHAnsi"/>
                <w:sz w:val="28"/>
                <w:szCs w:val="28"/>
              </w:rPr>
              <w:t>emiterea</w:t>
            </w:r>
            <w:proofErr w:type="spellEnd"/>
            <w:r w:rsidRPr="000F0F5B">
              <w:rPr>
                <w:rFonts w:eastAsiaTheme="minorHAnsi"/>
                <w:sz w:val="28"/>
                <w:szCs w:val="28"/>
              </w:rPr>
              <w:t xml:space="preserve"> </w:t>
            </w:r>
            <w:proofErr w:type="spellStart"/>
            <w:r w:rsidRPr="000F0F5B">
              <w:rPr>
                <w:rFonts w:eastAsiaTheme="minorHAnsi"/>
                <w:sz w:val="28"/>
                <w:szCs w:val="28"/>
              </w:rPr>
              <w:t>certificatelor</w:t>
            </w:r>
            <w:proofErr w:type="spellEnd"/>
            <w:r w:rsidRPr="000F0F5B">
              <w:rPr>
                <w:rFonts w:eastAsiaTheme="minorHAnsi"/>
                <w:sz w:val="28"/>
                <w:szCs w:val="28"/>
              </w:rPr>
              <w:t xml:space="preserve"> de </w:t>
            </w:r>
            <w:proofErr w:type="spellStart"/>
            <w:r w:rsidRPr="000F0F5B">
              <w:rPr>
                <w:rFonts w:eastAsiaTheme="minorHAnsi"/>
                <w:sz w:val="28"/>
                <w:szCs w:val="28"/>
              </w:rPr>
              <w:t>siguranță</w:t>
            </w:r>
            <w:proofErr w:type="spellEnd"/>
            <w:r w:rsidRPr="000F0F5B">
              <w:rPr>
                <w:rFonts w:eastAsiaTheme="minorHAnsi"/>
                <w:sz w:val="28"/>
                <w:szCs w:val="28"/>
              </w:rPr>
              <w:t xml:space="preserve"> </w:t>
            </w:r>
            <w:proofErr w:type="spellStart"/>
            <w:r w:rsidRPr="000F0F5B">
              <w:rPr>
                <w:rFonts w:eastAsiaTheme="minorHAnsi"/>
                <w:sz w:val="28"/>
                <w:szCs w:val="28"/>
              </w:rPr>
              <w:t>pentru</w:t>
            </w:r>
            <w:proofErr w:type="spellEnd"/>
            <w:r w:rsidRPr="000F0F5B">
              <w:rPr>
                <w:rFonts w:eastAsiaTheme="minorHAnsi"/>
                <w:sz w:val="28"/>
                <w:szCs w:val="28"/>
              </w:rPr>
              <w:t xml:space="preserve"> </w:t>
            </w:r>
            <w:proofErr w:type="spellStart"/>
            <w:r w:rsidRPr="000F0F5B">
              <w:rPr>
                <w:rFonts w:eastAsiaTheme="minorHAnsi"/>
                <w:sz w:val="28"/>
                <w:szCs w:val="28"/>
              </w:rPr>
              <w:t>întreprinderile</w:t>
            </w:r>
            <w:proofErr w:type="spellEnd"/>
            <w:r w:rsidRPr="000F0F5B">
              <w:rPr>
                <w:rFonts w:eastAsiaTheme="minorHAnsi"/>
                <w:sz w:val="28"/>
                <w:szCs w:val="28"/>
              </w:rPr>
              <w:t xml:space="preserve"> </w:t>
            </w:r>
            <w:proofErr w:type="spellStart"/>
            <w:r w:rsidRPr="000F0F5B">
              <w:rPr>
                <w:rFonts w:eastAsiaTheme="minorHAnsi"/>
                <w:sz w:val="28"/>
                <w:szCs w:val="28"/>
              </w:rPr>
              <w:t>fe</w:t>
            </w:r>
            <w:r>
              <w:rPr>
                <w:rFonts w:eastAsiaTheme="minorHAnsi"/>
                <w:sz w:val="28"/>
                <w:szCs w:val="28"/>
              </w:rPr>
              <w:t>roviare</w:t>
            </w:r>
            <w:proofErr w:type="spellEnd"/>
            <w:r>
              <w:rPr>
                <w:rFonts w:eastAsiaTheme="minorHAnsi"/>
                <w:sz w:val="28"/>
                <w:szCs w:val="28"/>
              </w:rPr>
              <w:t xml:space="preserve"> </w:t>
            </w:r>
            <w:proofErr w:type="spellStart"/>
            <w:r>
              <w:rPr>
                <w:rFonts w:eastAsiaTheme="minorHAnsi"/>
                <w:sz w:val="28"/>
                <w:szCs w:val="28"/>
              </w:rPr>
              <w:t>reglementează</w:t>
            </w:r>
            <w:proofErr w:type="spellEnd"/>
            <w:r>
              <w:rPr>
                <w:rFonts w:eastAsiaTheme="minorHAnsi"/>
                <w:sz w:val="28"/>
                <w:szCs w:val="28"/>
              </w:rPr>
              <w:t xml:space="preserve"> </w:t>
            </w:r>
            <w:proofErr w:type="spellStart"/>
            <w:r>
              <w:rPr>
                <w:rFonts w:eastAsiaTheme="minorHAnsi"/>
                <w:sz w:val="28"/>
                <w:szCs w:val="28"/>
              </w:rPr>
              <w:t>procedura</w:t>
            </w:r>
            <w:proofErr w:type="spellEnd"/>
            <w:r>
              <w:rPr>
                <w:rFonts w:eastAsiaTheme="minorHAnsi"/>
                <w:sz w:val="28"/>
                <w:szCs w:val="28"/>
              </w:rPr>
              <w:t xml:space="preserve"> </w:t>
            </w:r>
            <w:proofErr w:type="spellStart"/>
            <w:r w:rsidRPr="000F0F5B">
              <w:rPr>
                <w:rFonts w:eastAsiaTheme="minorHAnsi"/>
                <w:sz w:val="28"/>
                <w:szCs w:val="28"/>
              </w:rPr>
              <w:t>și</w:t>
            </w:r>
            <w:proofErr w:type="spellEnd"/>
            <w:r w:rsidRPr="000F0F5B">
              <w:rPr>
                <w:rFonts w:eastAsiaTheme="minorHAnsi"/>
                <w:sz w:val="28"/>
                <w:szCs w:val="28"/>
              </w:rPr>
              <w:t xml:space="preserve"> </w:t>
            </w:r>
            <w:proofErr w:type="spellStart"/>
            <w:r w:rsidRPr="000F0F5B">
              <w:rPr>
                <w:rFonts w:eastAsiaTheme="minorHAnsi"/>
                <w:sz w:val="28"/>
                <w:szCs w:val="28"/>
              </w:rPr>
              <w:t>condițiile</w:t>
            </w:r>
            <w:proofErr w:type="spellEnd"/>
            <w:r w:rsidRPr="000F0F5B">
              <w:rPr>
                <w:rFonts w:eastAsiaTheme="minorHAnsi"/>
                <w:sz w:val="28"/>
                <w:szCs w:val="28"/>
              </w:rPr>
              <w:t xml:space="preserve"> de </w:t>
            </w:r>
            <w:proofErr w:type="spellStart"/>
            <w:r w:rsidRPr="000F0F5B">
              <w:rPr>
                <w:rFonts w:eastAsiaTheme="minorHAnsi"/>
                <w:sz w:val="28"/>
                <w:szCs w:val="28"/>
              </w:rPr>
              <w:t>eliberare</w:t>
            </w:r>
            <w:proofErr w:type="spellEnd"/>
            <w:r w:rsidRPr="000F0F5B">
              <w:rPr>
                <w:rFonts w:eastAsiaTheme="minorHAnsi"/>
                <w:sz w:val="28"/>
                <w:szCs w:val="28"/>
              </w:rPr>
              <w:t xml:space="preserve"> a </w:t>
            </w:r>
            <w:proofErr w:type="spellStart"/>
            <w:r w:rsidRPr="000F0F5B">
              <w:rPr>
                <w:rFonts w:eastAsiaTheme="minorHAnsi"/>
                <w:sz w:val="28"/>
                <w:szCs w:val="28"/>
              </w:rPr>
              <w:t>certificatelor</w:t>
            </w:r>
            <w:proofErr w:type="spellEnd"/>
            <w:r w:rsidRPr="000F0F5B">
              <w:rPr>
                <w:rFonts w:eastAsiaTheme="minorHAnsi"/>
                <w:sz w:val="28"/>
                <w:szCs w:val="28"/>
              </w:rPr>
              <w:t xml:space="preserve"> de </w:t>
            </w:r>
            <w:proofErr w:type="spellStart"/>
            <w:r w:rsidRPr="000F0F5B">
              <w:rPr>
                <w:rFonts w:eastAsiaTheme="minorHAnsi"/>
                <w:sz w:val="28"/>
                <w:szCs w:val="28"/>
              </w:rPr>
              <w:t>siguranță</w:t>
            </w:r>
            <w:proofErr w:type="spellEnd"/>
            <w:r w:rsidRPr="000F0F5B">
              <w:rPr>
                <w:rFonts w:eastAsiaTheme="minorHAnsi"/>
                <w:sz w:val="28"/>
                <w:szCs w:val="28"/>
              </w:rPr>
              <w:t xml:space="preserve">, </w:t>
            </w:r>
            <w:proofErr w:type="spellStart"/>
            <w:r w:rsidRPr="000F0F5B">
              <w:rPr>
                <w:rFonts w:eastAsiaTheme="minorHAnsi"/>
                <w:sz w:val="28"/>
                <w:szCs w:val="28"/>
              </w:rPr>
              <w:t>precum</w:t>
            </w:r>
            <w:proofErr w:type="spellEnd"/>
            <w:r w:rsidRPr="000F0F5B">
              <w:rPr>
                <w:rFonts w:eastAsiaTheme="minorHAnsi"/>
                <w:sz w:val="28"/>
                <w:szCs w:val="28"/>
              </w:rPr>
              <w:t xml:space="preserve"> </w:t>
            </w:r>
            <w:proofErr w:type="spellStart"/>
            <w:r w:rsidRPr="000F0F5B">
              <w:rPr>
                <w:rFonts w:eastAsiaTheme="minorHAnsi"/>
                <w:sz w:val="28"/>
                <w:szCs w:val="28"/>
              </w:rPr>
              <w:t>ș</w:t>
            </w:r>
            <w:r>
              <w:rPr>
                <w:rFonts w:eastAsiaTheme="minorHAnsi"/>
                <w:sz w:val="28"/>
                <w:szCs w:val="28"/>
              </w:rPr>
              <w:t>i</w:t>
            </w:r>
            <w:proofErr w:type="spellEnd"/>
            <w:r>
              <w:rPr>
                <w:rFonts w:eastAsiaTheme="minorHAnsi"/>
                <w:sz w:val="28"/>
                <w:szCs w:val="28"/>
              </w:rPr>
              <w:t xml:space="preserve"> de </w:t>
            </w:r>
            <w:proofErr w:type="spellStart"/>
            <w:r>
              <w:rPr>
                <w:rFonts w:eastAsiaTheme="minorHAnsi"/>
                <w:sz w:val="28"/>
                <w:szCs w:val="28"/>
              </w:rPr>
              <w:t>prelungire</w:t>
            </w:r>
            <w:proofErr w:type="spellEnd"/>
            <w:r>
              <w:rPr>
                <w:rFonts w:eastAsiaTheme="minorHAnsi"/>
                <w:sz w:val="28"/>
                <w:szCs w:val="28"/>
              </w:rPr>
              <w:t xml:space="preserve"> a </w:t>
            </w:r>
            <w:proofErr w:type="spellStart"/>
            <w:r>
              <w:rPr>
                <w:rFonts w:eastAsiaTheme="minorHAnsi"/>
                <w:sz w:val="28"/>
                <w:szCs w:val="28"/>
              </w:rPr>
              <w:t>termenului</w:t>
            </w:r>
            <w:proofErr w:type="spellEnd"/>
            <w:r>
              <w:rPr>
                <w:rFonts w:eastAsiaTheme="minorHAnsi"/>
                <w:sz w:val="28"/>
                <w:szCs w:val="28"/>
              </w:rPr>
              <w:t xml:space="preserve"> de </w:t>
            </w:r>
            <w:r w:rsidRPr="000F0F5B">
              <w:rPr>
                <w:rFonts w:eastAsiaTheme="minorHAnsi"/>
                <w:sz w:val="28"/>
                <w:szCs w:val="28"/>
              </w:rPr>
              <w:t xml:space="preserve">valabilitate </w:t>
            </w:r>
            <w:proofErr w:type="spellStart"/>
            <w:r w:rsidRPr="000F0F5B">
              <w:rPr>
                <w:rFonts w:eastAsiaTheme="minorHAnsi"/>
                <w:sz w:val="28"/>
                <w:szCs w:val="28"/>
              </w:rPr>
              <w:t>sau</w:t>
            </w:r>
            <w:proofErr w:type="spellEnd"/>
            <w:r w:rsidRPr="000F0F5B">
              <w:rPr>
                <w:rFonts w:eastAsiaTheme="minorHAnsi"/>
                <w:sz w:val="28"/>
                <w:szCs w:val="28"/>
              </w:rPr>
              <w:t xml:space="preserve"> de </w:t>
            </w:r>
            <w:proofErr w:type="spellStart"/>
            <w:r w:rsidRPr="000F0F5B">
              <w:rPr>
                <w:rFonts w:eastAsiaTheme="minorHAnsi"/>
                <w:sz w:val="28"/>
                <w:szCs w:val="28"/>
              </w:rPr>
              <w:t>actualizare</w:t>
            </w:r>
            <w:proofErr w:type="spellEnd"/>
            <w:r w:rsidRPr="000F0F5B">
              <w:rPr>
                <w:rFonts w:eastAsiaTheme="minorHAnsi"/>
                <w:sz w:val="28"/>
                <w:szCs w:val="28"/>
              </w:rPr>
              <w:t xml:space="preserve"> a </w:t>
            </w:r>
            <w:proofErr w:type="spellStart"/>
            <w:r w:rsidRPr="000F0F5B">
              <w:rPr>
                <w:rFonts w:eastAsiaTheme="minorHAnsi"/>
                <w:sz w:val="28"/>
                <w:szCs w:val="28"/>
              </w:rPr>
              <w:t>acestor</w:t>
            </w:r>
            <w:proofErr w:type="spellEnd"/>
            <w:r w:rsidRPr="000F0F5B">
              <w:rPr>
                <w:rFonts w:eastAsiaTheme="minorHAnsi"/>
                <w:sz w:val="28"/>
                <w:szCs w:val="28"/>
              </w:rPr>
              <w:t xml:space="preserve"> certificate </w:t>
            </w:r>
            <w:proofErr w:type="spellStart"/>
            <w:r w:rsidRPr="000F0F5B">
              <w:rPr>
                <w:rFonts w:eastAsiaTheme="minorHAnsi"/>
                <w:sz w:val="28"/>
                <w:szCs w:val="28"/>
              </w:rPr>
              <w:t>prin</w:t>
            </w:r>
            <w:proofErr w:type="spellEnd"/>
            <w:r w:rsidRPr="000F0F5B">
              <w:rPr>
                <w:rFonts w:eastAsiaTheme="minorHAnsi"/>
                <w:sz w:val="28"/>
                <w:szCs w:val="28"/>
              </w:rPr>
              <w:t xml:space="preserve"> </w:t>
            </w:r>
            <w:proofErr w:type="spellStart"/>
            <w:r w:rsidRPr="000F0F5B">
              <w:rPr>
                <w:rFonts w:eastAsiaTheme="minorHAnsi"/>
                <w:sz w:val="28"/>
                <w:szCs w:val="28"/>
              </w:rPr>
              <w:t>intermediul</w:t>
            </w:r>
            <w:proofErr w:type="spellEnd"/>
            <w:r w:rsidRPr="000F0F5B">
              <w:rPr>
                <w:rFonts w:eastAsiaTheme="minorHAnsi"/>
                <w:sz w:val="28"/>
                <w:szCs w:val="28"/>
              </w:rPr>
              <w:t xml:space="preserve"> </w:t>
            </w:r>
            <w:proofErr w:type="spellStart"/>
            <w:r w:rsidRPr="000F0F5B">
              <w:rPr>
                <w:rFonts w:eastAsiaTheme="minorHAnsi"/>
                <w:sz w:val="28"/>
                <w:szCs w:val="28"/>
              </w:rPr>
              <w:t>ghișeului</w:t>
            </w:r>
            <w:proofErr w:type="spellEnd"/>
            <w:r w:rsidRPr="000F0F5B">
              <w:rPr>
                <w:rFonts w:eastAsiaTheme="minorHAnsi"/>
                <w:sz w:val="28"/>
                <w:szCs w:val="28"/>
              </w:rPr>
              <w:t xml:space="preserve"> </w:t>
            </w:r>
            <w:proofErr w:type="spellStart"/>
            <w:r w:rsidRPr="000F0F5B">
              <w:rPr>
                <w:rFonts w:eastAsiaTheme="minorHAnsi"/>
                <w:sz w:val="28"/>
                <w:szCs w:val="28"/>
              </w:rPr>
              <w:t>unic</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i/>
                <w:iCs/>
                <w:sz w:val="28"/>
                <w:szCs w:val="28"/>
              </w:rPr>
            </w:pPr>
            <w:r w:rsidRPr="000F0F5B">
              <w:rPr>
                <w:rFonts w:eastAsiaTheme="minorHAnsi"/>
                <w:sz w:val="28"/>
                <w:szCs w:val="28"/>
              </w:rPr>
              <w:t xml:space="preserve">În nota </w:t>
            </w:r>
            <w:proofErr w:type="spellStart"/>
            <w:r w:rsidRPr="000F0F5B">
              <w:rPr>
                <w:rFonts w:eastAsiaTheme="minorHAnsi"/>
                <w:sz w:val="28"/>
                <w:szCs w:val="28"/>
              </w:rPr>
              <w:t>informativă</w:t>
            </w:r>
            <w:proofErr w:type="spellEnd"/>
            <w:r w:rsidRPr="000F0F5B">
              <w:rPr>
                <w:rFonts w:eastAsiaTheme="minorHAnsi"/>
                <w:sz w:val="28"/>
                <w:szCs w:val="28"/>
              </w:rPr>
              <w:t xml:space="preserve"> se </w:t>
            </w:r>
            <w:proofErr w:type="spellStart"/>
            <w:r w:rsidRPr="000F0F5B">
              <w:rPr>
                <w:rFonts w:eastAsiaTheme="minorHAnsi"/>
                <w:sz w:val="28"/>
                <w:szCs w:val="28"/>
              </w:rPr>
              <w:t>menționează</w:t>
            </w:r>
            <w:proofErr w:type="spellEnd"/>
            <w:r w:rsidRPr="000F0F5B">
              <w:rPr>
                <w:rFonts w:eastAsiaTheme="minorHAnsi"/>
                <w:sz w:val="28"/>
                <w:szCs w:val="28"/>
              </w:rPr>
              <w:t>: „</w:t>
            </w:r>
            <w:r w:rsidRPr="000F0F5B">
              <w:rPr>
                <w:rFonts w:eastAsiaTheme="minorHAnsi"/>
                <w:i/>
                <w:iCs/>
                <w:sz w:val="28"/>
                <w:szCs w:val="28"/>
              </w:rPr>
              <w:t xml:space="preserve">Proiectul de </w:t>
            </w:r>
            <w:proofErr w:type="spellStart"/>
            <w:r w:rsidRPr="000F0F5B">
              <w:rPr>
                <w:rFonts w:eastAsiaTheme="minorHAnsi"/>
                <w:i/>
                <w:iCs/>
                <w:sz w:val="28"/>
                <w:szCs w:val="28"/>
              </w:rPr>
              <w:t>hotărâre</w:t>
            </w:r>
            <w:proofErr w:type="spellEnd"/>
            <w:r w:rsidRPr="000F0F5B">
              <w:rPr>
                <w:rFonts w:eastAsiaTheme="minorHAnsi"/>
                <w:i/>
                <w:iCs/>
                <w:sz w:val="28"/>
                <w:szCs w:val="28"/>
              </w:rPr>
              <w:t xml:space="preserve"> </w:t>
            </w:r>
            <w:proofErr w:type="spellStart"/>
            <w:r w:rsidRPr="000F0F5B">
              <w:rPr>
                <w:rFonts w:eastAsiaTheme="minorHAnsi"/>
                <w:i/>
                <w:iCs/>
                <w:sz w:val="28"/>
                <w:szCs w:val="28"/>
              </w:rPr>
              <w:t>este</w:t>
            </w:r>
            <w:proofErr w:type="spellEnd"/>
            <w:r w:rsidRPr="000F0F5B">
              <w:rPr>
                <w:rFonts w:eastAsiaTheme="minorHAnsi"/>
                <w:i/>
                <w:iCs/>
                <w:sz w:val="28"/>
                <w:szCs w:val="28"/>
              </w:rPr>
              <w:t xml:space="preserve"> </w:t>
            </w:r>
            <w:proofErr w:type="spellStart"/>
            <w:r w:rsidRPr="000F0F5B">
              <w:rPr>
                <w:rFonts w:eastAsiaTheme="minorHAnsi"/>
                <w:i/>
                <w:iCs/>
                <w:sz w:val="28"/>
                <w:szCs w:val="28"/>
              </w:rPr>
              <w:t>elaborat</w:t>
            </w:r>
            <w:proofErr w:type="spellEnd"/>
            <w:r w:rsidRPr="000F0F5B">
              <w:rPr>
                <w:rFonts w:eastAsiaTheme="minorHAnsi"/>
                <w:i/>
                <w:iCs/>
                <w:sz w:val="28"/>
                <w:szCs w:val="28"/>
              </w:rPr>
              <w:t xml:space="preserve"> în </w:t>
            </w:r>
            <w:proofErr w:type="spellStart"/>
            <w:r w:rsidRPr="000F0F5B">
              <w:rPr>
                <w:rFonts w:eastAsiaTheme="minorHAnsi"/>
                <w:i/>
                <w:iCs/>
                <w:sz w:val="28"/>
                <w:szCs w:val="28"/>
              </w:rPr>
              <w:t>temeiul</w:t>
            </w:r>
            <w:proofErr w:type="spellEnd"/>
            <w:r w:rsidRPr="000F0F5B">
              <w:rPr>
                <w:rFonts w:eastAsiaTheme="minorHAnsi"/>
                <w:i/>
                <w:iCs/>
                <w:sz w:val="28"/>
                <w:szCs w:val="28"/>
              </w:rPr>
              <w:t xml:space="preserve"> art. 91 </w:t>
            </w:r>
            <w:proofErr w:type="spellStart"/>
            <w:r w:rsidRPr="000F0F5B">
              <w:rPr>
                <w:rFonts w:eastAsiaTheme="minorHAnsi"/>
                <w:i/>
                <w:iCs/>
                <w:sz w:val="28"/>
                <w:szCs w:val="28"/>
              </w:rPr>
              <w:t>alin</w:t>
            </w:r>
            <w:proofErr w:type="spellEnd"/>
            <w:r w:rsidRPr="000F0F5B">
              <w:rPr>
                <w:rFonts w:eastAsiaTheme="minorHAnsi"/>
                <w:i/>
                <w:iCs/>
                <w:sz w:val="28"/>
                <w:szCs w:val="28"/>
              </w:rPr>
              <w:t xml:space="preserve">. (1) </w:t>
            </w:r>
            <w:proofErr w:type="spellStart"/>
            <w:r w:rsidRPr="000F0F5B">
              <w:rPr>
                <w:rFonts w:eastAsiaTheme="minorHAnsi"/>
                <w:i/>
                <w:iCs/>
                <w:sz w:val="28"/>
                <w:szCs w:val="28"/>
              </w:rPr>
              <w:t>și</w:t>
            </w:r>
            <w:proofErr w:type="spellEnd"/>
            <w:r>
              <w:rPr>
                <w:rFonts w:eastAsiaTheme="minorHAnsi"/>
                <w:i/>
                <w:iCs/>
                <w:sz w:val="28"/>
                <w:szCs w:val="28"/>
              </w:rPr>
              <w:t xml:space="preserve"> </w:t>
            </w:r>
            <w:r w:rsidRPr="000F0F5B">
              <w:rPr>
                <w:rFonts w:eastAsiaTheme="minorHAnsi"/>
                <w:i/>
                <w:iCs/>
                <w:sz w:val="28"/>
                <w:szCs w:val="28"/>
              </w:rPr>
              <w:t xml:space="preserve">(10) din </w:t>
            </w:r>
            <w:proofErr w:type="spellStart"/>
            <w:r w:rsidRPr="000F0F5B">
              <w:rPr>
                <w:rFonts w:eastAsiaTheme="minorHAnsi"/>
                <w:i/>
                <w:iCs/>
                <w:sz w:val="28"/>
                <w:szCs w:val="28"/>
              </w:rPr>
              <w:t>Codul</w:t>
            </w:r>
            <w:proofErr w:type="spellEnd"/>
            <w:r w:rsidRPr="000F0F5B">
              <w:rPr>
                <w:rFonts w:eastAsiaTheme="minorHAnsi"/>
                <w:i/>
                <w:iCs/>
                <w:sz w:val="28"/>
                <w:szCs w:val="28"/>
              </w:rPr>
              <w:t xml:space="preserve"> </w:t>
            </w:r>
            <w:proofErr w:type="spellStart"/>
            <w:r w:rsidRPr="000F0F5B">
              <w:rPr>
                <w:rFonts w:eastAsiaTheme="minorHAnsi"/>
                <w:i/>
                <w:iCs/>
                <w:sz w:val="28"/>
                <w:szCs w:val="28"/>
              </w:rPr>
              <w:t>transportului</w:t>
            </w:r>
            <w:proofErr w:type="spellEnd"/>
            <w:r w:rsidRPr="000F0F5B">
              <w:rPr>
                <w:rFonts w:eastAsiaTheme="minorHAnsi"/>
                <w:i/>
                <w:iCs/>
                <w:sz w:val="28"/>
                <w:szCs w:val="28"/>
              </w:rPr>
              <w:t xml:space="preserve"> </w:t>
            </w:r>
            <w:proofErr w:type="spellStart"/>
            <w:r w:rsidRPr="000F0F5B">
              <w:rPr>
                <w:rFonts w:eastAsiaTheme="minorHAnsi"/>
                <w:i/>
                <w:iCs/>
                <w:sz w:val="28"/>
                <w:szCs w:val="28"/>
              </w:rPr>
              <w:t>feroviar</w:t>
            </w:r>
            <w:proofErr w:type="spellEnd"/>
            <w:r w:rsidRPr="000F0F5B">
              <w:rPr>
                <w:rFonts w:eastAsiaTheme="minorHAnsi"/>
                <w:i/>
                <w:iCs/>
                <w:sz w:val="28"/>
                <w:szCs w:val="28"/>
              </w:rPr>
              <w:t xml:space="preserve"> </w:t>
            </w:r>
            <w:proofErr w:type="spellStart"/>
            <w:r w:rsidRPr="000F0F5B">
              <w:rPr>
                <w:rFonts w:eastAsiaTheme="minorHAnsi"/>
                <w:i/>
                <w:iCs/>
                <w:sz w:val="28"/>
                <w:szCs w:val="28"/>
              </w:rPr>
              <w:t>nr</w:t>
            </w:r>
            <w:proofErr w:type="spellEnd"/>
            <w:r w:rsidRPr="000F0F5B">
              <w:rPr>
                <w:rFonts w:eastAsiaTheme="minorHAnsi"/>
                <w:i/>
                <w:iCs/>
                <w:sz w:val="28"/>
                <w:szCs w:val="28"/>
              </w:rPr>
              <w:t xml:space="preserve">. 19/2022, în </w:t>
            </w:r>
            <w:proofErr w:type="spellStart"/>
            <w:r w:rsidRPr="000F0F5B">
              <w:rPr>
                <w:rFonts w:eastAsiaTheme="minorHAnsi"/>
                <w:i/>
                <w:iCs/>
                <w:sz w:val="28"/>
                <w:szCs w:val="28"/>
              </w:rPr>
              <w:t>scopul</w:t>
            </w:r>
            <w:proofErr w:type="spellEnd"/>
            <w:r w:rsidRPr="000F0F5B">
              <w:rPr>
                <w:rFonts w:eastAsiaTheme="minorHAnsi"/>
                <w:i/>
                <w:iCs/>
                <w:sz w:val="28"/>
                <w:szCs w:val="28"/>
              </w:rPr>
              <w:t xml:space="preserve"> </w:t>
            </w:r>
            <w:proofErr w:type="spellStart"/>
            <w:r w:rsidRPr="000F0F5B">
              <w:rPr>
                <w:rFonts w:eastAsiaTheme="minorHAnsi"/>
                <w:i/>
                <w:iCs/>
                <w:sz w:val="28"/>
                <w:szCs w:val="28"/>
              </w:rPr>
              <w:t>asigurării</w:t>
            </w:r>
            <w:proofErr w:type="spellEnd"/>
            <w:r w:rsidRPr="000F0F5B">
              <w:rPr>
                <w:rFonts w:eastAsiaTheme="minorHAnsi"/>
                <w:i/>
                <w:iCs/>
                <w:sz w:val="28"/>
                <w:szCs w:val="28"/>
              </w:rPr>
              <w:t xml:space="preserve"> </w:t>
            </w:r>
            <w:proofErr w:type="spellStart"/>
            <w:r w:rsidRPr="000F0F5B">
              <w:rPr>
                <w:rFonts w:eastAsiaTheme="minorHAnsi"/>
                <w:i/>
                <w:iCs/>
                <w:sz w:val="28"/>
                <w:szCs w:val="28"/>
              </w:rPr>
              <w:t>cadrului</w:t>
            </w:r>
            <w:proofErr w:type="spellEnd"/>
            <w:r w:rsidRPr="000F0F5B">
              <w:rPr>
                <w:rFonts w:eastAsiaTheme="minorHAnsi"/>
                <w:i/>
                <w:iCs/>
                <w:sz w:val="28"/>
                <w:szCs w:val="28"/>
              </w:rPr>
              <w:t xml:space="preserve"> normativ </w:t>
            </w:r>
            <w:proofErr w:type="spellStart"/>
            <w:r w:rsidRPr="000F0F5B">
              <w:rPr>
                <w:rFonts w:eastAsiaTheme="minorHAnsi"/>
                <w:i/>
                <w:iCs/>
                <w:sz w:val="28"/>
                <w:szCs w:val="28"/>
              </w:rPr>
              <w:t>național</w:t>
            </w:r>
            <w:proofErr w:type="spellEnd"/>
            <w:r w:rsidRPr="000F0F5B">
              <w:rPr>
                <w:rFonts w:eastAsiaTheme="minorHAnsi"/>
                <w:i/>
                <w:iCs/>
                <w:sz w:val="28"/>
                <w:szCs w:val="28"/>
              </w:rPr>
              <w:t xml:space="preserve"> cu</w:t>
            </w:r>
            <w:r>
              <w:rPr>
                <w:rFonts w:eastAsiaTheme="minorHAnsi"/>
                <w:i/>
                <w:iCs/>
                <w:sz w:val="28"/>
                <w:szCs w:val="28"/>
              </w:rPr>
              <w:t xml:space="preserve"> </w:t>
            </w:r>
            <w:proofErr w:type="spellStart"/>
            <w:r w:rsidRPr="000F0F5B">
              <w:rPr>
                <w:rFonts w:eastAsiaTheme="minorHAnsi"/>
                <w:i/>
                <w:iCs/>
                <w:sz w:val="28"/>
                <w:szCs w:val="28"/>
              </w:rPr>
              <w:t>reglementări</w:t>
            </w:r>
            <w:proofErr w:type="spellEnd"/>
            <w:r w:rsidRPr="000F0F5B">
              <w:rPr>
                <w:rFonts w:eastAsiaTheme="minorHAnsi"/>
                <w:i/>
                <w:iCs/>
                <w:sz w:val="28"/>
                <w:szCs w:val="28"/>
              </w:rPr>
              <w:t xml:space="preserve"> </w:t>
            </w:r>
            <w:proofErr w:type="spellStart"/>
            <w:r w:rsidRPr="000F0F5B">
              <w:rPr>
                <w:rFonts w:eastAsiaTheme="minorHAnsi"/>
                <w:i/>
                <w:iCs/>
                <w:sz w:val="28"/>
                <w:szCs w:val="28"/>
              </w:rPr>
              <w:t>privind</w:t>
            </w:r>
            <w:proofErr w:type="spellEnd"/>
            <w:r w:rsidRPr="000F0F5B">
              <w:rPr>
                <w:rFonts w:eastAsiaTheme="minorHAnsi"/>
                <w:i/>
                <w:iCs/>
                <w:sz w:val="28"/>
                <w:szCs w:val="28"/>
              </w:rPr>
              <w:t xml:space="preserve"> </w:t>
            </w:r>
            <w:proofErr w:type="spellStart"/>
            <w:r w:rsidRPr="000F0F5B">
              <w:rPr>
                <w:rFonts w:eastAsiaTheme="minorHAnsi"/>
                <w:i/>
                <w:iCs/>
                <w:sz w:val="28"/>
                <w:szCs w:val="28"/>
              </w:rPr>
              <w:t>modalitățile</w:t>
            </w:r>
            <w:proofErr w:type="spellEnd"/>
            <w:r w:rsidRPr="000F0F5B">
              <w:rPr>
                <w:rFonts w:eastAsiaTheme="minorHAnsi"/>
                <w:i/>
                <w:iCs/>
                <w:sz w:val="28"/>
                <w:szCs w:val="28"/>
              </w:rPr>
              <w:t xml:space="preserve"> practice care </w:t>
            </w:r>
            <w:proofErr w:type="spellStart"/>
            <w:r w:rsidRPr="000F0F5B">
              <w:rPr>
                <w:rFonts w:eastAsiaTheme="minorHAnsi"/>
                <w:i/>
                <w:iCs/>
                <w:sz w:val="28"/>
                <w:szCs w:val="28"/>
              </w:rPr>
              <w:t>urmează</w:t>
            </w:r>
            <w:proofErr w:type="spellEnd"/>
            <w:r w:rsidRPr="000F0F5B">
              <w:rPr>
                <w:rFonts w:eastAsiaTheme="minorHAnsi"/>
                <w:i/>
                <w:iCs/>
                <w:sz w:val="28"/>
                <w:szCs w:val="28"/>
              </w:rPr>
              <w:t xml:space="preserve"> </w:t>
            </w:r>
            <w:proofErr w:type="spellStart"/>
            <w:r w:rsidRPr="000F0F5B">
              <w:rPr>
                <w:rFonts w:eastAsiaTheme="minorHAnsi"/>
                <w:i/>
                <w:iCs/>
                <w:sz w:val="28"/>
                <w:szCs w:val="28"/>
              </w:rPr>
              <w:t>să</w:t>
            </w:r>
            <w:proofErr w:type="spellEnd"/>
            <w:r w:rsidRPr="000F0F5B">
              <w:rPr>
                <w:rFonts w:eastAsiaTheme="minorHAnsi"/>
                <w:i/>
                <w:iCs/>
                <w:sz w:val="28"/>
                <w:szCs w:val="28"/>
              </w:rPr>
              <w:t xml:space="preserve"> </w:t>
            </w:r>
            <w:r w:rsidRPr="000F0F5B">
              <w:rPr>
                <w:rFonts w:eastAsiaTheme="minorHAnsi"/>
                <w:i/>
                <w:iCs/>
                <w:sz w:val="28"/>
                <w:szCs w:val="28"/>
              </w:rPr>
              <w:lastRenderedPageBreak/>
              <w:t xml:space="preserve">fie </w:t>
            </w:r>
            <w:proofErr w:type="spellStart"/>
            <w:r w:rsidRPr="000F0F5B">
              <w:rPr>
                <w:rFonts w:eastAsiaTheme="minorHAnsi"/>
                <w:i/>
                <w:iCs/>
                <w:sz w:val="28"/>
                <w:szCs w:val="28"/>
              </w:rPr>
              <w:t>aplicate</w:t>
            </w:r>
            <w:proofErr w:type="spellEnd"/>
            <w:r w:rsidRPr="000F0F5B">
              <w:rPr>
                <w:rFonts w:eastAsiaTheme="minorHAnsi"/>
                <w:i/>
                <w:iCs/>
                <w:sz w:val="28"/>
                <w:szCs w:val="28"/>
              </w:rPr>
              <w:t xml:space="preserve"> </w:t>
            </w:r>
            <w:r>
              <w:rPr>
                <w:rFonts w:eastAsiaTheme="minorHAnsi"/>
                <w:i/>
                <w:iCs/>
                <w:sz w:val="28"/>
                <w:szCs w:val="28"/>
              </w:rPr>
              <w:t xml:space="preserve">de </w:t>
            </w:r>
            <w:proofErr w:type="spellStart"/>
            <w:r>
              <w:rPr>
                <w:rFonts w:eastAsiaTheme="minorHAnsi"/>
                <w:i/>
                <w:iCs/>
                <w:sz w:val="28"/>
                <w:szCs w:val="28"/>
              </w:rPr>
              <w:t>întreprinderile</w:t>
            </w:r>
            <w:proofErr w:type="spellEnd"/>
            <w:r>
              <w:rPr>
                <w:rFonts w:eastAsiaTheme="minorHAnsi"/>
                <w:i/>
                <w:iCs/>
                <w:sz w:val="28"/>
                <w:szCs w:val="28"/>
              </w:rPr>
              <w:t xml:space="preserve"> </w:t>
            </w:r>
            <w:proofErr w:type="spellStart"/>
            <w:r>
              <w:rPr>
                <w:rFonts w:eastAsiaTheme="minorHAnsi"/>
                <w:i/>
                <w:iCs/>
                <w:sz w:val="28"/>
                <w:szCs w:val="28"/>
              </w:rPr>
              <w:t>feroviare</w:t>
            </w:r>
            <w:proofErr w:type="spellEnd"/>
            <w:r>
              <w:rPr>
                <w:rFonts w:eastAsiaTheme="minorHAnsi"/>
                <w:i/>
                <w:iCs/>
                <w:sz w:val="28"/>
                <w:szCs w:val="28"/>
              </w:rPr>
              <w:t xml:space="preserve"> la </w:t>
            </w:r>
            <w:proofErr w:type="spellStart"/>
            <w:r w:rsidRPr="000F0F5B">
              <w:rPr>
                <w:rFonts w:eastAsiaTheme="minorHAnsi"/>
                <w:i/>
                <w:iCs/>
                <w:sz w:val="28"/>
                <w:szCs w:val="28"/>
              </w:rPr>
              <w:t>transmiterea</w:t>
            </w:r>
            <w:proofErr w:type="spellEnd"/>
            <w:r w:rsidRPr="000F0F5B">
              <w:rPr>
                <w:rFonts w:eastAsiaTheme="minorHAnsi"/>
                <w:i/>
                <w:iCs/>
                <w:sz w:val="28"/>
                <w:szCs w:val="28"/>
              </w:rPr>
              <w:t xml:space="preserve"> </w:t>
            </w:r>
            <w:proofErr w:type="spellStart"/>
            <w:r w:rsidRPr="000F0F5B">
              <w:rPr>
                <w:rFonts w:eastAsiaTheme="minorHAnsi"/>
                <w:i/>
                <w:iCs/>
                <w:sz w:val="28"/>
                <w:szCs w:val="28"/>
              </w:rPr>
              <w:t>cererilor</w:t>
            </w:r>
            <w:proofErr w:type="spellEnd"/>
            <w:r w:rsidRPr="000F0F5B">
              <w:rPr>
                <w:rFonts w:eastAsiaTheme="minorHAnsi"/>
                <w:i/>
                <w:iCs/>
                <w:sz w:val="28"/>
                <w:szCs w:val="28"/>
              </w:rPr>
              <w:t xml:space="preserve"> de </w:t>
            </w:r>
            <w:proofErr w:type="spellStart"/>
            <w:r w:rsidRPr="000F0F5B">
              <w:rPr>
                <w:rFonts w:eastAsiaTheme="minorHAnsi"/>
                <w:i/>
                <w:iCs/>
                <w:sz w:val="28"/>
                <w:szCs w:val="28"/>
              </w:rPr>
              <w:t>eliberare</w:t>
            </w:r>
            <w:proofErr w:type="spellEnd"/>
            <w:r w:rsidRPr="000F0F5B">
              <w:rPr>
                <w:rFonts w:eastAsiaTheme="minorHAnsi"/>
                <w:i/>
                <w:iCs/>
                <w:sz w:val="28"/>
                <w:szCs w:val="28"/>
              </w:rPr>
              <w:t xml:space="preserve"> a </w:t>
            </w:r>
            <w:proofErr w:type="spellStart"/>
            <w:r w:rsidRPr="000F0F5B">
              <w:rPr>
                <w:rFonts w:eastAsiaTheme="minorHAnsi"/>
                <w:i/>
                <w:iCs/>
                <w:sz w:val="28"/>
                <w:szCs w:val="28"/>
              </w:rPr>
              <w:t>certificatelor</w:t>
            </w:r>
            <w:proofErr w:type="spellEnd"/>
            <w:r w:rsidRPr="000F0F5B">
              <w:rPr>
                <w:rFonts w:eastAsiaTheme="minorHAnsi"/>
                <w:i/>
                <w:iCs/>
                <w:sz w:val="28"/>
                <w:szCs w:val="28"/>
              </w:rPr>
              <w:t xml:space="preserve"> de </w:t>
            </w:r>
            <w:proofErr w:type="spellStart"/>
            <w:r w:rsidRPr="000F0F5B">
              <w:rPr>
                <w:rFonts w:eastAsiaTheme="minorHAnsi"/>
                <w:i/>
                <w:iCs/>
                <w:sz w:val="28"/>
                <w:szCs w:val="28"/>
              </w:rPr>
              <w:t>siguranță</w:t>
            </w:r>
            <w:proofErr w:type="spellEnd"/>
            <w:r w:rsidRPr="000F0F5B">
              <w:rPr>
                <w:rFonts w:eastAsiaTheme="minorHAnsi"/>
                <w:i/>
                <w:iCs/>
                <w:sz w:val="28"/>
                <w:szCs w:val="28"/>
              </w:rPr>
              <w:t xml:space="preserve"> </w:t>
            </w:r>
            <w:proofErr w:type="spellStart"/>
            <w:r>
              <w:rPr>
                <w:rFonts w:eastAsiaTheme="minorHAnsi"/>
                <w:i/>
                <w:iCs/>
                <w:sz w:val="28"/>
                <w:szCs w:val="28"/>
              </w:rPr>
              <w:t>sau</w:t>
            </w:r>
            <w:proofErr w:type="spellEnd"/>
            <w:r>
              <w:rPr>
                <w:rFonts w:eastAsiaTheme="minorHAnsi"/>
                <w:i/>
                <w:iCs/>
                <w:sz w:val="28"/>
                <w:szCs w:val="28"/>
              </w:rPr>
              <w:t xml:space="preserve"> a </w:t>
            </w:r>
            <w:proofErr w:type="spellStart"/>
            <w:r>
              <w:rPr>
                <w:rFonts w:eastAsiaTheme="minorHAnsi"/>
                <w:i/>
                <w:iCs/>
                <w:sz w:val="28"/>
                <w:szCs w:val="28"/>
              </w:rPr>
              <w:t>cererilor</w:t>
            </w:r>
            <w:proofErr w:type="spellEnd"/>
            <w:r>
              <w:rPr>
                <w:rFonts w:eastAsiaTheme="minorHAnsi"/>
                <w:i/>
                <w:iCs/>
                <w:sz w:val="28"/>
                <w:szCs w:val="28"/>
              </w:rPr>
              <w:t xml:space="preserve"> de </w:t>
            </w:r>
            <w:proofErr w:type="spellStart"/>
            <w:r>
              <w:rPr>
                <w:rFonts w:eastAsiaTheme="minorHAnsi"/>
                <w:i/>
                <w:iCs/>
                <w:sz w:val="28"/>
                <w:szCs w:val="28"/>
              </w:rPr>
              <w:t>prelungire</w:t>
            </w:r>
            <w:proofErr w:type="spellEnd"/>
            <w:r>
              <w:rPr>
                <w:rFonts w:eastAsiaTheme="minorHAnsi"/>
                <w:i/>
                <w:iCs/>
                <w:sz w:val="28"/>
                <w:szCs w:val="28"/>
              </w:rPr>
              <w:t xml:space="preserve"> a </w:t>
            </w:r>
            <w:proofErr w:type="spellStart"/>
            <w:r w:rsidRPr="000F0F5B">
              <w:rPr>
                <w:rFonts w:eastAsiaTheme="minorHAnsi"/>
                <w:i/>
                <w:iCs/>
                <w:sz w:val="28"/>
                <w:szCs w:val="28"/>
              </w:rPr>
              <w:t>termenului</w:t>
            </w:r>
            <w:proofErr w:type="spellEnd"/>
            <w:r w:rsidRPr="000F0F5B">
              <w:rPr>
                <w:rFonts w:eastAsiaTheme="minorHAnsi"/>
                <w:i/>
                <w:iCs/>
                <w:sz w:val="28"/>
                <w:szCs w:val="28"/>
              </w:rPr>
              <w:t xml:space="preserve"> de valabilitate </w:t>
            </w:r>
            <w:proofErr w:type="spellStart"/>
            <w:r w:rsidRPr="000F0F5B">
              <w:rPr>
                <w:rFonts w:eastAsiaTheme="minorHAnsi"/>
                <w:i/>
                <w:iCs/>
                <w:sz w:val="28"/>
                <w:szCs w:val="28"/>
              </w:rPr>
              <w:t>sau</w:t>
            </w:r>
            <w:proofErr w:type="spellEnd"/>
            <w:r w:rsidRPr="000F0F5B">
              <w:rPr>
                <w:rFonts w:eastAsiaTheme="minorHAnsi"/>
                <w:i/>
                <w:iCs/>
                <w:sz w:val="28"/>
                <w:szCs w:val="28"/>
              </w:rPr>
              <w:t xml:space="preserve"> de </w:t>
            </w:r>
            <w:proofErr w:type="spellStart"/>
            <w:r w:rsidRPr="000F0F5B">
              <w:rPr>
                <w:rFonts w:eastAsiaTheme="minorHAnsi"/>
                <w:i/>
                <w:iCs/>
                <w:sz w:val="28"/>
                <w:szCs w:val="28"/>
              </w:rPr>
              <w:t>actualizare</w:t>
            </w:r>
            <w:proofErr w:type="spellEnd"/>
            <w:r w:rsidRPr="000F0F5B">
              <w:rPr>
                <w:rFonts w:eastAsiaTheme="minorHAnsi"/>
                <w:i/>
                <w:iCs/>
                <w:sz w:val="28"/>
                <w:szCs w:val="28"/>
              </w:rPr>
              <w:t xml:space="preserve"> </w:t>
            </w:r>
            <w:proofErr w:type="gramStart"/>
            <w:r w:rsidRPr="000F0F5B">
              <w:rPr>
                <w:rFonts w:eastAsiaTheme="minorHAnsi"/>
                <w:i/>
                <w:iCs/>
                <w:sz w:val="28"/>
                <w:szCs w:val="28"/>
              </w:rPr>
              <w:t>a</w:t>
            </w:r>
            <w:proofErr w:type="gramEnd"/>
            <w:r w:rsidRPr="000F0F5B">
              <w:rPr>
                <w:rFonts w:eastAsiaTheme="minorHAnsi"/>
                <w:i/>
                <w:iCs/>
                <w:sz w:val="28"/>
                <w:szCs w:val="28"/>
              </w:rPr>
              <w:t xml:space="preserve"> </w:t>
            </w:r>
            <w:proofErr w:type="spellStart"/>
            <w:r w:rsidRPr="000F0F5B">
              <w:rPr>
                <w:rFonts w:eastAsiaTheme="minorHAnsi"/>
                <w:i/>
                <w:iCs/>
                <w:sz w:val="28"/>
                <w:szCs w:val="28"/>
              </w:rPr>
              <w:t>acestor</w:t>
            </w:r>
            <w:proofErr w:type="spellEnd"/>
            <w:r w:rsidRPr="000F0F5B">
              <w:rPr>
                <w:rFonts w:eastAsiaTheme="minorHAnsi"/>
                <w:i/>
                <w:iCs/>
                <w:sz w:val="28"/>
                <w:szCs w:val="28"/>
              </w:rPr>
              <w:t xml:space="preserve"> certificate </w:t>
            </w:r>
            <w:proofErr w:type="spellStart"/>
            <w:r w:rsidRPr="000F0F5B">
              <w:rPr>
                <w:rFonts w:eastAsiaTheme="minorHAnsi"/>
                <w:i/>
                <w:iCs/>
                <w:sz w:val="28"/>
                <w:szCs w:val="28"/>
              </w:rPr>
              <w:t>prin</w:t>
            </w:r>
            <w:proofErr w:type="spellEnd"/>
            <w:r w:rsidRPr="000F0F5B">
              <w:rPr>
                <w:rFonts w:eastAsiaTheme="minorHAnsi"/>
                <w:i/>
                <w:iCs/>
                <w:sz w:val="28"/>
                <w:szCs w:val="28"/>
              </w:rPr>
              <w:t xml:space="preserve"> </w:t>
            </w:r>
            <w:proofErr w:type="spellStart"/>
            <w:r w:rsidRPr="000F0F5B">
              <w:rPr>
                <w:rFonts w:eastAsiaTheme="minorHAnsi"/>
                <w:i/>
                <w:iCs/>
                <w:sz w:val="28"/>
                <w:szCs w:val="28"/>
              </w:rPr>
              <w:t>intermediul</w:t>
            </w:r>
            <w:proofErr w:type="spellEnd"/>
            <w:r w:rsidRPr="000F0F5B">
              <w:rPr>
                <w:rFonts w:eastAsiaTheme="minorHAnsi"/>
                <w:i/>
                <w:iCs/>
                <w:sz w:val="28"/>
                <w:szCs w:val="28"/>
              </w:rPr>
              <w:t xml:space="preserve"> </w:t>
            </w:r>
            <w:proofErr w:type="spellStart"/>
            <w:r w:rsidRPr="000F0F5B">
              <w:rPr>
                <w:rFonts w:eastAsiaTheme="minorHAnsi"/>
                <w:i/>
                <w:iCs/>
                <w:sz w:val="28"/>
                <w:szCs w:val="28"/>
              </w:rPr>
              <w:t>ghișeului</w:t>
            </w:r>
            <w:proofErr w:type="spellEnd"/>
            <w:r w:rsidRPr="000F0F5B">
              <w:rPr>
                <w:rFonts w:eastAsiaTheme="minorHAnsi"/>
                <w:i/>
                <w:iCs/>
                <w:sz w:val="28"/>
                <w:szCs w:val="28"/>
              </w:rPr>
              <w:t xml:space="preserve"> </w:t>
            </w:r>
            <w:proofErr w:type="spellStart"/>
            <w:r w:rsidRPr="000F0F5B">
              <w:rPr>
                <w:rFonts w:eastAsiaTheme="minorHAnsi"/>
                <w:i/>
                <w:iCs/>
                <w:sz w:val="28"/>
                <w:szCs w:val="28"/>
              </w:rPr>
              <w:t>unic</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sz w:val="28"/>
                <w:szCs w:val="28"/>
              </w:rPr>
            </w:pPr>
            <w:r w:rsidRPr="000F0F5B">
              <w:rPr>
                <w:rFonts w:eastAsiaTheme="minorHAnsi"/>
                <w:sz w:val="28"/>
                <w:szCs w:val="28"/>
              </w:rPr>
              <w:t xml:space="preserve">Totodată, proiectul </w:t>
            </w:r>
            <w:proofErr w:type="spellStart"/>
            <w:r w:rsidRPr="000F0F5B">
              <w:rPr>
                <w:rFonts w:eastAsiaTheme="minorHAnsi"/>
                <w:sz w:val="28"/>
                <w:szCs w:val="28"/>
              </w:rPr>
              <w:t>este</w:t>
            </w:r>
            <w:proofErr w:type="spellEnd"/>
            <w:r w:rsidRPr="000F0F5B">
              <w:rPr>
                <w:rFonts w:eastAsiaTheme="minorHAnsi"/>
                <w:sz w:val="28"/>
                <w:szCs w:val="28"/>
              </w:rPr>
              <w:t xml:space="preserve"> </w:t>
            </w:r>
            <w:proofErr w:type="spellStart"/>
            <w:r w:rsidRPr="000F0F5B">
              <w:rPr>
                <w:rFonts w:eastAsiaTheme="minorHAnsi"/>
                <w:sz w:val="28"/>
                <w:szCs w:val="28"/>
              </w:rPr>
              <w:t>elaborat</w:t>
            </w:r>
            <w:proofErr w:type="spellEnd"/>
            <w:r w:rsidRPr="000F0F5B">
              <w:rPr>
                <w:rFonts w:eastAsiaTheme="minorHAnsi"/>
                <w:sz w:val="28"/>
                <w:szCs w:val="28"/>
              </w:rPr>
              <w:t xml:space="preserve"> în </w:t>
            </w:r>
            <w:proofErr w:type="spellStart"/>
            <w:r w:rsidRPr="000F0F5B">
              <w:rPr>
                <w:rFonts w:eastAsiaTheme="minorHAnsi"/>
                <w:sz w:val="28"/>
                <w:szCs w:val="28"/>
              </w:rPr>
              <w:t>vederea</w:t>
            </w:r>
            <w:proofErr w:type="spellEnd"/>
            <w:r w:rsidRPr="000F0F5B">
              <w:rPr>
                <w:rFonts w:eastAsiaTheme="minorHAnsi"/>
                <w:sz w:val="28"/>
                <w:szCs w:val="28"/>
              </w:rPr>
              <w:t xml:space="preserve"> transpunerii </w:t>
            </w:r>
            <w:proofErr w:type="spellStart"/>
            <w:r w:rsidRPr="000F0F5B">
              <w:rPr>
                <w:rFonts w:eastAsiaTheme="minorHAnsi"/>
                <w:sz w:val="28"/>
                <w:szCs w:val="28"/>
              </w:rPr>
              <w:t>legislației</w:t>
            </w:r>
            <w:proofErr w:type="spellEnd"/>
            <w:r w:rsidRPr="000F0F5B">
              <w:rPr>
                <w:rFonts w:eastAsiaTheme="minorHAnsi"/>
                <w:sz w:val="28"/>
                <w:szCs w:val="28"/>
              </w:rPr>
              <w:t xml:space="preserve"> </w:t>
            </w:r>
            <w:proofErr w:type="spellStart"/>
            <w:r w:rsidRPr="000F0F5B">
              <w:rPr>
                <w:rFonts w:eastAsiaTheme="minorHAnsi"/>
                <w:sz w:val="28"/>
                <w:szCs w:val="28"/>
              </w:rPr>
              <w:t>comunitare</w:t>
            </w:r>
            <w:proofErr w:type="spellEnd"/>
            <w:r w:rsidRPr="000F0F5B">
              <w:rPr>
                <w:rFonts w:eastAsiaTheme="minorHAnsi"/>
                <w:sz w:val="28"/>
                <w:szCs w:val="28"/>
              </w:rPr>
              <w:t xml:space="preserve"> în </w:t>
            </w:r>
            <w:proofErr w:type="spellStart"/>
            <w:r w:rsidRPr="000F0F5B">
              <w:rPr>
                <w:rFonts w:eastAsiaTheme="minorHAnsi"/>
                <w:sz w:val="28"/>
                <w:szCs w:val="28"/>
              </w:rPr>
              <w:t>domeniu</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sz w:val="28"/>
                <w:szCs w:val="28"/>
              </w:rPr>
            </w:pPr>
            <w:r w:rsidRPr="000F0F5B">
              <w:rPr>
                <w:rFonts w:eastAsiaTheme="minorHAnsi"/>
                <w:sz w:val="28"/>
                <w:szCs w:val="28"/>
              </w:rPr>
              <w:t xml:space="preserve">În </w:t>
            </w:r>
            <w:proofErr w:type="spellStart"/>
            <w:r w:rsidRPr="000F0F5B">
              <w:rPr>
                <w:rFonts w:eastAsiaTheme="minorHAnsi"/>
                <w:sz w:val="28"/>
                <w:szCs w:val="28"/>
              </w:rPr>
              <w:t>proiect</w:t>
            </w:r>
            <w:proofErr w:type="spellEnd"/>
            <w:r w:rsidRPr="000F0F5B">
              <w:rPr>
                <w:rFonts w:eastAsiaTheme="minorHAnsi"/>
                <w:sz w:val="28"/>
                <w:szCs w:val="28"/>
              </w:rPr>
              <w:t xml:space="preserve"> au fost </w:t>
            </w:r>
            <w:proofErr w:type="spellStart"/>
            <w:r w:rsidRPr="000F0F5B">
              <w:rPr>
                <w:rFonts w:eastAsiaTheme="minorHAnsi"/>
                <w:sz w:val="28"/>
                <w:szCs w:val="28"/>
              </w:rPr>
              <w:t>atestate</w:t>
            </w:r>
            <w:proofErr w:type="spellEnd"/>
            <w:r w:rsidRPr="000F0F5B">
              <w:rPr>
                <w:rFonts w:eastAsiaTheme="minorHAnsi"/>
                <w:sz w:val="28"/>
                <w:szCs w:val="28"/>
              </w:rPr>
              <w:t xml:space="preserve"> </w:t>
            </w:r>
            <w:proofErr w:type="spellStart"/>
            <w:r w:rsidRPr="000F0F5B">
              <w:rPr>
                <w:rFonts w:eastAsiaTheme="minorHAnsi"/>
                <w:sz w:val="28"/>
                <w:szCs w:val="28"/>
              </w:rPr>
              <w:t>norme</w:t>
            </w:r>
            <w:proofErr w:type="spellEnd"/>
            <w:r w:rsidRPr="000F0F5B">
              <w:rPr>
                <w:rFonts w:eastAsiaTheme="minorHAnsi"/>
                <w:sz w:val="28"/>
                <w:szCs w:val="28"/>
              </w:rPr>
              <w:t xml:space="preserve"> care </w:t>
            </w:r>
            <w:proofErr w:type="spellStart"/>
            <w:r w:rsidRPr="000F0F5B">
              <w:rPr>
                <w:rFonts w:eastAsiaTheme="minorHAnsi"/>
                <w:sz w:val="28"/>
                <w:szCs w:val="28"/>
              </w:rPr>
              <w:t>induc</w:t>
            </w:r>
            <w:proofErr w:type="spellEnd"/>
            <w:r w:rsidRPr="000F0F5B">
              <w:rPr>
                <w:rFonts w:eastAsiaTheme="minorHAnsi"/>
                <w:sz w:val="28"/>
                <w:szCs w:val="28"/>
              </w:rPr>
              <w:t xml:space="preserve"> </w:t>
            </w:r>
            <w:proofErr w:type="spellStart"/>
            <w:r w:rsidRPr="000F0F5B">
              <w:rPr>
                <w:rFonts w:eastAsiaTheme="minorHAnsi"/>
                <w:sz w:val="28"/>
                <w:szCs w:val="28"/>
              </w:rPr>
              <w:t>confuzie</w:t>
            </w:r>
            <w:proofErr w:type="spellEnd"/>
            <w:r w:rsidRPr="000F0F5B">
              <w:rPr>
                <w:rFonts w:eastAsiaTheme="minorHAnsi"/>
                <w:sz w:val="28"/>
                <w:szCs w:val="28"/>
              </w:rPr>
              <w:t xml:space="preserve"> în </w:t>
            </w:r>
            <w:proofErr w:type="spellStart"/>
            <w:r w:rsidRPr="000F0F5B">
              <w:rPr>
                <w:rFonts w:eastAsiaTheme="minorHAnsi"/>
                <w:sz w:val="28"/>
                <w:szCs w:val="28"/>
              </w:rPr>
              <w:t>stabilirea</w:t>
            </w:r>
            <w:proofErr w:type="spellEnd"/>
            <w:r w:rsidRPr="000F0F5B">
              <w:rPr>
                <w:rFonts w:eastAsiaTheme="minorHAnsi"/>
                <w:sz w:val="28"/>
                <w:szCs w:val="28"/>
              </w:rPr>
              <w:t xml:space="preserve"> </w:t>
            </w:r>
            <w:proofErr w:type="spellStart"/>
            <w:r w:rsidRPr="000F0F5B">
              <w:rPr>
                <w:rFonts w:eastAsiaTheme="minorHAnsi"/>
                <w:sz w:val="28"/>
                <w:szCs w:val="28"/>
              </w:rPr>
              <w:t>pr</w:t>
            </w:r>
            <w:r>
              <w:rPr>
                <w:rFonts w:eastAsiaTheme="minorHAnsi"/>
                <w:sz w:val="28"/>
                <w:szCs w:val="28"/>
              </w:rPr>
              <w:t>ocedurilor</w:t>
            </w:r>
            <w:proofErr w:type="spellEnd"/>
            <w:r>
              <w:rPr>
                <w:rFonts w:eastAsiaTheme="minorHAnsi"/>
                <w:sz w:val="28"/>
                <w:szCs w:val="28"/>
              </w:rPr>
              <w:t xml:space="preserve"> de </w:t>
            </w:r>
            <w:proofErr w:type="spellStart"/>
            <w:r>
              <w:rPr>
                <w:rFonts w:eastAsiaTheme="minorHAnsi"/>
                <w:sz w:val="28"/>
                <w:szCs w:val="28"/>
              </w:rPr>
              <w:t>exercitare</w:t>
            </w:r>
            <w:proofErr w:type="spellEnd"/>
            <w:r>
              <w:rPr>
                <w:rFonts w:eastAsiaTheme="minorHAnsi"/>
                <w:sz w:val="28"/>
                <w:szCs w:val="28"/>
              </w:rPr>
              <w:t xml:space="preserve"> a </w:t>
            </w:r>
            <w:proofErr w:type="spellStart"/>
            <w:r>
              <w:rPr>
                <w:rFonts w:eastAsiaTheme="minorHAnsi"/>
                <w:sz w:val="28"/>
                <w:szCs w:val="28"/>
              </w:rPr>
              <w:t>unor</w:t>
            </w:r>
            <w:proofErr w:type="spellEnd"/>
            <w:r>
              <w:rPr>
                <w:rFonts w:eastAsiaTheme="minorHAnsi"/>
                <w:sz w:val="28"/>
                <w:szCs w:val="28"/>
              </w:rPr>
              <w:t xml:space="preserve"> </w:t>
            </w:r>
            <w:proofErr w:type="spellStart"/>
            <w:r w:rsidRPr="000F0F5B">
              <w:rPr>
                <w:rFonts w:eastAsiaTheme="minorHAnsi"/>
                <w:sz w:val="28"/>
                <w:szCs w:val="28"/>
              </w:rPr>
              <w:t>atribuții</w:t>
            </w:r>
            <w:proofErr w:type="spellEnd"/>
            <w:r w:rsidRPr="000F0F5B">
              <w:rPr>
                <w:rFonts w:eastAsiaTheme="minorHAnsi"/>
                <w:sz w:val="28"/>
                <w:szCs w:val="28"/>
              </w:rPr>
              <w:t>/</w:t>
            </w:r>
            <w:proofErr w:type="spellStart"/>
            <w:r w:rsidRPr="000F0F5B">
              <w:rPr>
                <w:rFonts w:eastAsiaTheme="minorHAnsi"/>
                <w:sz w:val="28"/>
                <w:szCs w:val="28"/>
              </w:rPr>
              <w:t>drepturi</w:t>
            </w:r>
            <w:proofErr w:type="spellEnd"/>
            <w:r w:rsidRPr="000F0F5B">
              <w:rPr>
                <w:rFonts w:eastAsiaTheme="minorHAnsi"/>
                <w:sz w:val="28"/>
                <w:szCs w:val="28"/>
              </w:rPr>
              <w:t>/</w:t>
            </w:r>
            <w:proofErr w:type="spellStart"/>
            <w:r w:rsidRPr="000F0F5B">
              <w:rPr>
                <w:rFonts w:eastAsiaTheme="minorHAnsi"/>
                <w:sz w:val="28"/>
                <w:szCs w:val="28"/>
              </w:rPr>
              <w:t>obligații</w:t>
            </w:r>
            <w:proofErr w:type="spellEnd"/>
            <w:r w:rsidRPr="000F0F5B">
              <w:rPr>
                <w:rFonts w:eastAsiaTheme="minorHAnsi"/>
                <w:sz w:val="28"/>
                <w:szCs w:val="28"/>
              </w:rPr>
              <w:t xml:space="preserve"> ale </w:t>
            </w:r>
            <w:proofErr w:type="spellStart"/>
            <w:r w:rsidRPr="000F0F5B">
              <w:rPr>
                <w:rFonts w:eastAsiaTheme="minorHAnsi"/>
                <w:sz w:val="28"/>
                <w:szCs w:val="28"/>
              </w:rPr>
              <w:t>subiecților</w:t>
            </w:r>
            <w:proofErr w:type="spellEnd"/>
            <w:r w:rsidRPr="000F0F5B">
              <w:rPr>
                <w:rFonts w:eastAsiaTheme="minorHAnsi"/>
                <w:sz w:val="28"/>
                <w:szCs w:val="28"/>
              </w:rPr>
              <w:t xml:space="preserve"> </w:t>
            </w:r>
            <w:proofErr w:type="spellStart"/>
            <w:r w:rsidRPr="000F0F5B">
              <w:rPr>
                <w:rFonts w:eastAsiaTheme="minorHAnsi"/>
                <w:sz w:val="28"/>
                <w:szCs w:val="28"/>
              </w:rPr>
              <w:t>responsabili</w:t>
            </w:r>
            <w:proofErr w:type="spellEnd"/>
            <w:r w:rsidRPr="000F0F5B">
              <w:rPr>
                <w:rFonts w:eastAsiaTheme="minorHAnsi"/>
                <w:sz w:val="28"/>
                <w:szCs w:val="28"/>
              </w:rPr>
              <w:t xml:space="preserve"> de </w:t>
            </w:r>
            <w:proofErr w:type="spellStart"/>
            <w:r w:rsidRPr="000F0F5B">
              <w:rPr>
                <w:rFonts w:eastAsiaTheme="minorHAnsi"/>
                <w:sz w:val="28"/>
                <w:szCs w:val="28"/>
              </w:rPr>
              <w:t>implementarea</w:t>
            </w:r>
            <w:proofErr w:type="spellEnd"/>
            <w:r w:rsidRPr="000F0F5B">
              <w:rPr>
                <w:rFonts w:eastAsiaTheme="minorHAnsi"/>
                <w:sz w:val="28"/>
                <w:szCs w:val="28"/>
              </w:rPr>
              <w:t xml:space="preserve"> </w:t>
            </w:r>
            <w:proofErr w:type="spellStart"/>
            <w:r w:rsidRPr="000F0F5B">
              <w:rPr>
                <w:rFonts w:eastAsiaTheme="minorHAnsi"/>
                <w:sz w:val="28"/>
                <w:szCs w:val="28"/>
              </w:rPr>
              <w:t>normelor</w:t>
            </w:r>
            <w:proofErr w:type="spellEnd"/>
            <w:r w:rsidRPr="000F0F5B">
              <w:rPr>
                <w:rFonts w:eastAsiaTheme="minorHAnsi"/>
                <w:sz w:val="28"/>
                <w:szCs w:val="28"/>
              </w:rPr>
              <w:t xml:space="preserve"> proiectului.</w:t>
            </w:r>
          </w:p>
          <w:p w:rsidR="000F0F5B" w:rsidRPr="000F0F5B" w:rsidRDefault="000F0F5B" w:rsidP="000F0F5B">
            <w:pPr>
              <w:autoSpaceDE w:val="0"/>
              <w:autoSpaceDN w:val="0"/>
              <w:adjustRightInd w:val="0"/>
              <w:ind w:firstLine="0"/>
              <w:rPr>
                <w:rFonts w:eastAsiaTheme="minorHAnsi"/>
                <w:sz w:val="28"/>
                <w:szCs w:val="28"/>
              </w:rPr>
            </w:pPr>
            <w:proofErr w:type="spellStart"/>
            <w:r w:rsidRPr="000F0F5B">
              <w:rPr>
                <w:rFonts w:eastAsiaTheme="minorHAnsi"/>
                <w:sz w:val="28"/>
                <w:szCs w:val="28"/>
              </w:rPr>
              <w:t>Astfel</w:t>
            </w:r>
            <w:proofErr w:type="spellEnd"/>
            <w:r w:rsidRPr="000F0F5B">
              <w:rPr>
                <w:rFonts w:eastAsiaTheme="minorHAnsi"/>
                <w:sz w:val="28"/>
                <w:szCs w:val="28"/>
              </w:rPr>
              <w:t xml:space="preserve">, în </w:t>
            </w:r>
            <w:proofErr w:type="spellStart"/>
            <w:r w:rsidRPr="000F0F5B">
              <w:rPr>
                <w:rFonts w:eastAsiaTheme="minorHAnsi"/>
                <w:sz w:val="28"/>
                <w:szCs w:val="28"/>
              </w:rPr>
              <w:t>conținutul</w:t>
            </w:r>
            <w:proofErr w:type="spellEnd"/>
            <w:r w:rsidRPr="000F0F5B">
              <w:rPr>
                <w:rFonts w:eastAsiaTheme="minorHAnsi"/>
                <w:sz w:val="28"/>
                <w:szCs w:val="28"/>
              </w:rPr>
              <w:t xml:space="preserve"> proiectului au fost </w:t>
            </w:r>
            <w:proofErr w:type="spellStart"/>
            <w:r w:rsidRPr="000F0F5B">
              <w:rPr>
                <w:rFonts w:eastAsiaTheme="minorHAnsi"/>
                <w:sz w:val="28"/>
                <w:szCs w:val="28"/>
              </w:rPr>
              <w:t>identificare</w:t>
            </w:r>
            <w:proofErr w:type="spellEnd"/>
            <w:r w:rsidRPr="000F0F5B">
              <w:rPr>
                <w:rFonts w:eastAsiaTheme="minorHAnsi"/>
                <w:sz w:val="28"/>
                <w:szCs w:val="28"/>
              </w:rPr>
              <w:t xml:space="preserve"> </w:t>
            </w:r>
            <w:proofErr w:type="spellStart"/>
            <w:r w:rsidRPr="000F0F5B">
              <w:rPr>
                <w:rFonts w:eastAsiaTheme="minorHAnsi"/>
                <w:sz w:val="28"/>
                <w:szCs w:val="28"/>
              </w:rPr>
              <w:t>norme</w:t>
            </w:r>
            <w:proofErr w:type="spellEnd"/>
            <w:r w:rsidRPr="000F0F5B">
              <w:rPr>
                <w:rFonts w:eastAsiaTheme="minorHAnsi"/>
                <w:sz w:val="28"/>
                <w:szCs w:val="28"/>
              </w:rPr>
              <w:t xml:space="preserve"> care </w:t>
            </w:r>
            <w:proofErr w:type="spellStart"/>
            <w:r w:rsidRPr="000F0F5B">
              <w:rPr>
                <w:rFonts w:eastAsiaTheme="minorHAnsi"/>
                <w:sz w:val="28"/>
                <w:szCs w:val="28"/>
              </w:rPr>
              <w:t>sta</w:t>
            </w:r>
            <w:r>
              <w:rPr>
                <w:rFonts w:eastAsiaTheme="minorHAnsi"/>
                <w:sz w:val="28"/>
                <w:szCs w:val="28"/>
              </w:rPr>
              <w:t>bilesc</w:t>
            </w:r>
            <w:proofErr w:type="spellEnd"/>
            <w:r>
              <w:rPr>
                <w:rFonts w:eastAsiaTheme="minorHAnsi"/>
                <w:sz w:val="28"/>
                <w:szCs w:val="28"/>
              </w:rPr>
              <w:t xml:space="preserve"> </w:t>
            </w:r>
            <w:proofErr w:type="spellStart"/>
            <w:r>
              <w:rPr>
                <w:rFonts w:eastAsiaTheme="minorHAnsi"/>
                <w:sz w:val="28"/>
                <w:szCs w:val="28"/>
              </w:rPr>
              <w:t>proceduri</w:t>
            </w:r>
            <w:proofErr w:type="spellEnd"/>
            <w:r>
              <w:rPr>
                <w:rFonts w:eastAsiaTheme="minorHAnsi"/>
                <w:sz w:val="28"/>
                <w:szCs w:val="28"/>
              </w:rPr>
              <w:t xml:space="preserve"> administrative </w:t>
            </w:r>
            <w:proofErr w:type="spellStart"/>
            <w:r w:rsidRPr="000F0F5B">
              <w:rPr>
                <w:rFonts w:eastAsiaTheme="minorHAnsi"/>
                <w:sz w:val="28"/>
                <w:szCs w:val="28"/>
              </w:rPr>
              <w:t>confuze</w:t>
            </w:r>
            <w:proofErr w:type="spellEnd"/>
            <w:r w:rsidRPr="000F0F5B">
              <w:rPr>
                <w:rFonts w:eastAsiaTheme="minorHAnsi"/>
                <w:sz w:val="28"/>
                <w:szCs w:val="28"/>
              </w:rPr>
              <w:t xml:space="preserve"> </w:t>
            </w:r>
            <w:proofErr w:type="spellStart"/>
            <w:r w:rsidRPr="000F0F5B">
              <w:rPr>
                <w:rFonts w:eastAsiaTheme="minorHAnsi"/>
                <w:sz w:val="28"/>
                <w:szCs w:val="28"/>
              </w:rPr>
              <w:t>și</w:t>
            </w:r>
            <w:proofErr w:type="spellEnd"/>
            <w:r w:rsidRPr="000F0F5B">
              <w:rPr>
                <w:rFonts w:eastAsiaTheme="minorHAnsi"/>
                <w:sz w:val="28"/>
                <w:szCs w:val="28"/>
              </w:rPr>
              <w:t xml:space="preserve"> </w:t>
            </w:r>
            <w:proofErr w:type="spellStart"/>
            <w:r w:rsidRPr="000F0F5B">
              <w:rPr>
                <w:rFonts w:eastAsiaTheme="minorHAnsi"/>
                <w:sz w:val="28"/>
                <w:szCs w:val="28"/>
              </w:rPr>
              <w:t>ambigui</w:t>
            </w:r>
            <w:proofErr w:type="spellEnd"/>
            <w:r w:rsidRPr="000F0F5B">
              <w:rPr>
                <w:rFonts w:eastAsiaTheme="minorHAnsi"/>
                <w:sz w:val="28"/>
                <w:szCs w:val="28"/>
              </w:rPr>
              <w:t xml:space="preserve"> </w:t>
            </w:r>
            <w:proofErr w:type="spellStart"/>
            <w:r w:rsidRPr="000F0F5B">
              <w:rPr>
                <w:rFonts w:eastAsiaTheme="minorHAnsi"/>
                <w:sz w:val="28"/>
                <w:szCs w:val="28"/>
              </w:rPr>
              <w:t>privind</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sz w:val="28"/>
                <w:szCs w:val="28"/>
              </w:rPr>
            </w:pPr>
            <w:r w:rsidRPr="000F0F5B">
              <w:rPr>
                <w:rFonts w:eastAsiaTheme="minorHAnsi"/>
                <w:sz w:val="28"/>
                <w:szCs w:val="28"/>
              </w:rPr>
              <w:t xml:space="preserve">- </w:t>
            </w:r>
            <w:proofErr w:type="spellStart"/>
            <w:r w:rsidRPr="000F0F5B">
              <w:rPr>
                <w:rFonts w:eastAsiaTheme="minorHAnsi"/>
                <w:sz w:val="28"/>
                <w:szCs w:val="28"/>
              </w:rPr>
              <w:t>sensul</w:t>
            </w:r>
            <w:proofErr w:type="spellEnd"/>
            <w:r w:rsidRPr="000F0F5B">
              <w:rPr>
                <w:rFonts w:eastAsiaTheme="minorHAnsi"/>
                <w:sz w:val="28"/>
                <w:szCs w:val="28"/>
              </w:rPr>
              <w:t xml:space="preserve"> </w:t>
            </w:r>
            <w:proofErr w:type="spellStart"/>
            <w:r w:rsidRPr="000F0F5B">
              <w:rPr>
                <w:rFonts w:eastAsiaTheme="minorHAnsi"/>
                <w:sz w:val="28"/>
                <w:szCs w:val="28"/>
              </w:rPr>
              <w:t>sintagmei</w:t>
            </w:r>
            <w:proofErr w:type="spellEnd"/>
            <w:r w:rsidRPr="000F0F5B">
              <w:rPr>
                <w:rFonts w:eastAsiaTheme="minorHAnsi"/>
                <w:sz w:val="28"/>
                <w:szCs w:val="28"/>
              </w:rPr>
              <w:t xml:space="preserve"> „</w:t>
            </w:r>
            <w:proofErr w:type="spellStart"/>
            <w:r w:rsidRPr="000F0F5B">
              <w:rPr>
                <w:rFonts w:eastAsiaTheme="minorHAnsi"/>
                <w:sz w:val="28"/>
                <w:szCs w:val="28"/>
              </w:rPr>
              <w:t>autoritate</w:t>
            </w:r>
            <w:proofErr w:type="spellEnd"/>
            <w:r w:rsidRPr="000F0F5B">
              <w:rPr>
                <w:rFonts w:eastAsiaTheme="minorHAnsi"/>
                <w:sz w:val="28"/>
                <w:szCs w:val="28"/>
              </w:rPr>
              <w:t xml:space="preserve"> </w:t>
            </w:r>
            <w:proofErr w:type="spellStart"/>
            <w:r w:rsidRPr="000F0F5B">
              <w:rPr>
                <w:rFonts w:eastAsiaTheme="minorHAnsi"/>
                <w:sz w:val="28"/>
                <w:szCs w:val="28"/>
              </w:rPr>
              <w:t>națională</w:t>
            </w:r>
            <w:proofErr w:type="spellEnd"/>
            <w:r w:rsidRPr="000F0F5B">
              <w:rPr>
                <w:rFonts w:eastAsiaTheme="minorHAnsi"/>
                <w:sz w:val="28"/>
                <w:szCs w:val="28"/>
              </w:rPr>
              <w:t xml:space="preserve"> de </w:t>
            </w:r>
            <w:proofErr w:type="spellStart"/>
            <w:r w:rsidRPr="000F0F5B">
              <w:rPr>
                <w:rFonts w:eastAsiaTheme="minorHAnsi"/>
                <w:sz w:val="28"/>
                <w:szCs w:val="28"/>
              </w:rPr>
              <w:t>siguranță</w:t>
            </w:r>
            <w:proofErr w:type="spellEnd"/>
            <w:r w:rsidRPr="000F0F5B">
              <w:rPr>
                <w:rFonts w:eastAsiaTheme="minorHAnsi"/>
                <w:sz w:val="28"/>
                <w:szCs w:val="28"/>
              </w:rPr>
              <w:t xml:space="preserve">” </w:t>
            </w:r>
            <w:proofErr w:type="spellStart"/>
            <w:r w:rsidRPr="000F0F5B">
              <w:rPr>
                <w:rFonts w:eastAsiaTheme="minorHAnsi"/>
                <w:sz w:val="28"/>
                <w:szCs w:val="28"/>
              </w:rPr>
              <w:t>utilizată</w:t>
            </w:r>
            <w:proofErr w:type="spellEnd"/>
            <w:r w:rsidRPr="000F0F5B">
              <w:rPr>
                <w:rFonts w:eastAsiaTheme="minorHAnsi"/>
                <w:sz w:val="28"/>
                <w:szCs w:val="28"/>
              </w:rPr>
              <w:t xml:space="preserve"> </w:t>
            </w:r>
            <w:proofErr w:type="spellStart"/>
            <w:r w:rsidRPr="000F0F5B">
              <w:rPr>
                <w:rFonts w:eastAsiaTheme="minorHAnsi"/>
                <w:sz w:val="28"/>
                <w:szCs w:val="28"/>
              </w:rPr>
              <w:t>atât</w:t>
            </w:r>
            <w:proofErr w:type="spellEnd"/>
            <w:r w:rsidRPr="000F0F5B">
              <w:rPr>
                <w:rFonts w:eastAsiaTheme="minorHAnsi"/>
                <w:sz w:val="28"/>
                <w:szCs w:val="28"/>
              </w:rPr>
              <w:t xml:space="preserve"> la singular, </w:t>
            </w:r>
            <w:proofErr w:type="spellStart"/>
            <w:r w:rsidRPr="000F0F5B">
              <w:rPr>
                <w:rFonts w:eastAsiaTheme="minorHAnsi"/>
                <w:sz w:val="28"/>
                <w:szCs w:val="28"/>
              </w:rPr>
              <w:t>cât</w:t>
            </w:r>
            <w:proofErr w:type="spellEnd"/>
            <w:r w:rsidRPr="000F0F5B">
              <w:rPr>
                <w:rFonts w:eastAsiaTheme="minorHAnsi"/>
                <w:sz w:val="28"/>
                <w:szCs w:val="28"/>
              </w:rPr>
              <w:t xml:space="preserve"> </w:t>
            </w:r>
            <w:proofErr w:type="spellStart"/>
            <w:r w:rsidRPr="000F0F5B">
              <w:rPr>
                <w:rFonts w:eastAsiaTheme="minorHAnsi"/>
                <w:sz w:val="28"/>
                <w:szCs w:val="28"/>
              </w:rPr>
              <w:t>și</w:t>
            </w:r>
            <w:proofErr w:type="spellEnd"/>
            <w:r w:rsidRPr="000F0F5B">
              <w:rPr>
                <w:rFonts w:eastAsiaTheme="minorHAnsi"/>
                <w:sz w:val="28"/>
                <w:szCs w:val="28"/>
              </w:rPr>
              <w:t xml:space="preserve"> la plu</w:t>
            </w:r>
            <w:r>
              <w:rPr>
                <w:rFonts w:eastAsiaTheme="minorHAnsi"/>
                <w:sz w:val="28"/>
                <w:szCs w:val="28"/>
              </w:rPr>
              <w:t xml:space="preserve">ral în </w:t>
            </w:r>
            <w:proofErr w:type="spellStart"/>
            <w:r w:rsidRPr="000F0F5B">
              <w:rPr>
                <w:rFonts w:eastAsiaTheme="minorHAnsi"/>
                <w:sz w:val="28"/>
                <w:szCs w:val="28"/>
              </w:rPr>
              <w:t>conținutul</w:t>
            </w:r>
            <w:proofErr w:type="spellEnd"/>
            <w:r w:rsidRPr="000F0F5B">
              <w:rPr>
                <w:rFonts w:eastAsiaTheme="minorHAnsi"/>
                <w:sz w:val="28"/>
                <w:szCs w:val="28"/>
              </w:rPr>
              <w:t xml:space="preserve"> </w:t>
            </w:r>
            <w:proofErr w:type="spellStart"/>
            <w:r w:rsidRPr="000F0F5B">
              <w:rPr>
                <w:rFonts w:eastAsiaTheme="minorHAnsi"/>
                <w:sz w:val="28"/>
                <w:szCs w:val="28"/>
              </w:rPr>
              <w:t>Regulamentului</w:t>
            </w:r>
            <w:proofErr w:type="spellEnd"/>
            <w:r w:rsidRPr="000F0F5B">
              <w:rPr>
                <w:rFonts w:eastAsiaTheme="minorHAnsi"/>
                <w:sz w:val="28"/>
                <w:szCs w:val="28"/>
              </w:rPr>
              <w:t xml:space="preserve"> </w:t>
            </w:r>
            <w:proofErr w:type="spellStart"/>
            <w:r w:rsidRPr="000F0F5B">
              <w:rPr>
                <w:rFonts w:eastAsiaTheme="minorHAnsi"/>
                <w:sz w:val="28"/>
                <w:szCs w:val="28"/>
              </w:rPr>
              <w:t>și</w:t>
            </w:r>
            <w:proofErr w:type="spellEnd"/>
            <w:r w:rsidRPr="000F0F5B">
              <w:rPr>
                <w:rFonts w:eastAsiaTheme="minorHAnsi"/>
                <w:sz w:val="28"/>
                <w:szCs w:val="28"/>
              </w:rPr>
              <w:t xml:space="preserve"> al </w:t>
            </w:r>
            <w:proofErr w:type="spellStart"/>
            <w:r w:rsidRPr="000F0F5B">
              <w:rPr>
                <w:rFonts w:eastAsiaTheme="minorHAnsi"/>
                <w:sz w:val="28"/>
                <w:szCs w:val="28"/>
              </w:rPr>
              <w:t>sintagmei</w:t>
            </w:r>
            <w:proofErr w:type="spellEnd"/>
            <w:r w:rsidRPr="000F0F5B">
              <w:rPr>
                <w:rFonts w:eastAsiaTheme="minorHAnsi"/>
                <w:sz w:val="28"/>
                <w:szCs w:val="28"/>
              </w:rPr>
              <w:t xml:space="preserve"> „</w:t>
            </w:r>
            <w:proofErr w:type="spellStart"/>
            <w:r w:rsidRPr="000F0F5B">
              <w:rPr>
                <w:rFonts w:eastAsiaTheme="minorHAnsi"/>
                <w:sz w:val="28"/>
                <w:szCs w:val="28"/>
              </w:rPr>
              <w:t>cerere</w:t>
            </w:r>
            <w:proofErr w:type="spellEnd"/>
            <w:r w:rsidRPr="000F0F5B">
              <w:rPr>
                <w:rFonts w:eastAsiaTheme="minorHAnsi"/>
                <w:sz w:val="28"/>
                <w:szCs w:val="28"/>
              </w:rPr>
              <w:t xml:space="preserve"> de </w:t>
            </w:r>
            <w:proofErr w:type="spellStart"/>
            <w:r w:rsidRPr="000F0F5B">
              <w:rPr>
                <w:rFonts w:eastAsiaTheme="minorHAnsi"/>
                <w:sz w:val="28"/>
                <w:szCs w:val="28"/>
              </w:rPr>
              <w:t>actualizare</w:t>
            </w:r>
            <w:proofErr w:type="spellEnd"/>
            <w:r w:rsidRPr="000F0F5B">
              <w:rPr>
                <w:rFonts w:eastAsiaTheme="minorHAnsi"/>
                <w:sz w:val="28"/>
                <w:szCs w:val="28"/>
              </w:rPr>
              <w:t xml:space="preserve"> a </w:t>
            </w:r>
            <w:proofErr w:type="spellStart"/>
            <w:r w:rsidRPr="000F0F5B">
              <w:rPr>
                <w:rFonts w:eastAsiaTheme="minorHAnsi"/>
                <w:sz w:val="28"/>
                <w:szCs w:val="28"/>
              </w:rPr>
              <w:t>certificatului</w:t>
            </w:r>
            <w:proofErr w:type="spellEnd"/>
            <w:r w:rsidRPr="000F0F5B">
              <w:rPr>
                <w:rFonts w:eastAsiaTheme="minorHAnsi"/>
                <w:sz w:val="28"/>
                <w:szCs w:val="28"/>
              </w:rPr>
              <w:t xml:space="preserve"> de </w:t>
            </w:r>
            <w:proofErr w:type="spellStart"/>
            <w:r w:rsidRPr="000F0F5B">
              <w:rPr>
                <w:rFonts w:eastAsiaTheme="minorHAnsi"/>
                <w:sz w:val="28"/>
                <w:szCs w:val="28"/>
              </w:rPr>
              <w:t>siguranță</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sz w:val="28"/>
                <w:szCs w:val="28"/>
              </w:rPr>
            </w:pPr>
            <w:r w:rsidRPr="000F0F5B">
              <w:rPr>
                <w:rFonts w:eastAsiaTheme="minorHAnsi"/>
                <w:sz w:val="28"/>
                <w:szCs w:val="28"/>
              </w:rPr>
              <w:t xml:space="preserve">- </w:t>
            </w:r>
            <w:proofErr w:type="spellStart"/>
            <w:r w:rsidRPr="000F0F5B">
              <w:rPr>
                <w:rFonts w:eastAsiaTheme="minorHAnsi"/>
                <w:sz w:val="28"/>
                <w:szCs w:val="28"/>
              </w:rPr>
              <w:t>procedura</w:t>
            </w:r>
            <w:proofErr w:type="spellEnd"/>
            <w:r w:rsidRPr="000F0F5B">
              <w:rPr>
                <w:rFonts w:eastAsiaTheme="minorHAnsi"/>
                <w:sz w:val="28"/>
                <w:szCs w:val="28"/>
              </w:rPr>
              <w:t xml:space="preserve"> de </w:t>
            </w:r>
            <w:proofErr w:type="spellStart"/>
            <w:r w:rsidRPr="000F0F5B">
              <w:rPr>
                <w:rFonts w:eastAsiaTheme="minorHAnsi"/>
                <w:sz w:val="28"/>
                <w:szCs w:val="28"/>
              </w:rPr>
              <w:t>refuz</w:t>
            </w:r>
            <w:proofErr w:type="spellEnd"/>
            <w:r w:rsidRPr="000F0F5B">
              <w:rPr>
                <w:rFonts w:eastAsiaTheme="minorHAnsi"/>
                <w:sz w:val="28"/>
                <w:szCs w:val="28"/>
              </w:rPr>
              <w:t xml:space="preserve"> de </w:t>
            </w:r>
            <w:proofErr w:type="spellStart"/>
            <w:r w:rsidRPr="000F0F5B">
              <w:rPr>
                <w:rFonts w:eastAsiaTheme="minorHAnsi"/>
                <w:sz w:val="28"/>
                <w:szCs w:val="28"/>
              </w:rPr>
              <w:t>eliberare</w:t>
            </w:r>
            <w:proofErr w:type="spellEnd"/>
            <w:r w:rsidRPr="000F0F5B">
              <w:rPr>
                <w:rFonts w:eastAsiaTheme="minorHAnsi"/>
                <w:sz w:val="28"/>
                <w:szCs w:val="28"/>
              </w:rPr>
              <w:t xml:space="preserve"> a </w:t>
            </w:r>
            <w:proofErr w:type="spellStart"/>
            <w:r w:rsidRPr="000F0F5B">
              <w:rPr>
                <w:rFonts w:eastAsiaTheme="minorHAnsi"/>
                <w:sz w:val="28"/>
                <w:szCs w:val="28"/>
              </w:rPr>
              <w:t>certificatului</w:t>
            </w:r>
            <w:proofErr w:type="spellEnd"/>
            <w:r w:rsidRPr="000F0F5B">
              <w:rPr>
                <w:rFonts w:eastAsiaTheme="minorHAnsi"/>
                <w:sz w:val="28"/>
                <w:szCs w:val="28"/>
              </w:rPr>
              <w:t xml:space="preserve"> de </w:t>
            </w:r>
            <w:proofErr w:type="spellStart"/>
            <w:r w:rsidRPr="000F0F5B">
              <w:rPr>
                <w:rFonts w:eastAsiaTheme="minorHAnsi"/>
                <w:sz w:val="28"/>
                <w:szCs w:val="28"/>
              </w:rPr>
              <w:t>siguranță</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sz w:val="28"/>
                <w:szCs w:val="28"/>
              </w:rPr>
            </w:pPr>
            <w:r w:rsidRPr="000F0F5B">
              <w:rPr>
                <w:rFonts w:eastAsiaTheme="minorHAnsi"/>
                <w:sz w:val="28"/>
                <w:szCs w:val="28"/>
              </w:rPr>
              <w:t xml:space="preserve">- </w:t>
            </w:r>
            <w:proofErr w:type="spellStart"/>
            <w:r w:rsidRPr="000F0F5B">
              <w:rPr>
                <w:rFonts w:eastAsiaTheme="minorHAnsi"/>
                <w:sz w:val="28"/>
                <w:szCs w:val="28"/>
              </w:rPr>
              <w:t>stabilirea</w:t>
            </w:r>
            <w:proofErr w:type="spellEnd"/>
            <w:r w:rsidRPr="000F0F5B">
              <w:rPr>
                <w:rFonts w:eastAsiaTheme="minorHAnsi"/>
                <w:sz w:val="28"/>
                <w:szCs w:val="28"/>
              </w:rPr>
              <w:t xml:space="preserve"> </w:t>
            </w:r>
            <w:proofErr w:type="spellStart"/>
            <w:r w:rsidRPr="000F0F5B">
              <w:rPr>
                <w:rFonts w:eastAsiaTheme="minorHAnsi"/>
                <w:sz w:val="28"/>
                <w:szCs w:val="28"/>
              </w:rPr>
              <w:t>mecanismului</w:t>
            </w:r>
            <w:proofErr w:type="spellEnd"/>
            <w:r w:rsidRPr="000F0F5B">
              <w:rPr>
                <w:rFonts w:eastAsiaTheme="minorHAnsi"/>
                <w:sz w:val="28"/>
                <w:szCs w:val="28"/>
              </w:rPr>
              <w:t xml:space="preserve"> de </w:t>
            </w:r>
            <w:proofErr w:type="spellStart"/>
            <w:r w:rsidRPr="000F0F5B">
              <w:rPr>
                <w:rFonts w:eastAsiaTheme="minorHAnsi"/>
                <w:sz w:val="28"/>
                <w:szCs w:val="28"/>
              </w:rPr>
              <w:t>contestare</w:t>
            </w:r>
            <w:proofErr w:type="spellEnd"/>
            <w:r w:rsidRPr="000F0F5B">
              <w:rPr>
                <w:rFonts w:eastAsiaTheme="minorHAnsi"/>
                <w:sz w:val="28"/>
                <w:szCs w:val="28"/>
              </w:rPr>
              <w:t xml:space="preserve"> a </w:t>
            </w:r>
            <w:proofErr w:type="spellStart"/>
            <w:r w:rsidRPr="000F0F5B">
              <w:rPr>
                <w:rFonts w:eastAsiaTheme="minorHAnsi"/>
                <w:sz w:val="28"/>
                <w:szCs w:val="28"/>
              </w:rPr>
              <w:t>deciziilor</w:t>
            </w:r>
            <w:proofErr w:type="spellEnd"/>
            <w:r w:rsidRPr="000F0F5B">
              <w:rPr>
                <w:rFonts w:eastAsiaTheme="minorHAnsi"/>
                <w:sz w:val="28"/>
                <w:szCs w:val="28"/>
              </w:rPr>
              <w:t xml:space="preserve"> de </w:t>
            </w:r>
            <w:proofErr w:type="spellStart"/>
            <w:r w:rsidRPr="000F0F5B">
              <w:rPr>
                <w:rFonts w:eastAsiaTheme="minorHAnsi"/>
                <w:sz w:val="28"/>
                <w:szCs w:val="28"/>
              </w:rPr>
              <w:t>refuz</w:t>
            </w:r>
            <w:proofErr w:type="spellEnd"/>
            <w:r w:rsidRPr="000F0F5B">
              <w:rPr>
                <w:rFonts w:eastAsiaTheme="minorHAnsi"/>
                <w:sz w:val="28"/>
                <w:szCs w:val="28"/>
              </w:rPr>
              <w:t xml:space="preserve"> al </w:t>
            </w:r>
            <w:proofErr w:type="spellStart"/>
            <w:r w:rsidRPr="000F0F5B">
              <w:rPr>
                <w:rFonts w:eastAsiaTheme="minorHAnsi"/>
                <w:sz w:val="28"/>
                <w:szCs w:val="28"/>
              </w:rPr>
              <w:t>emiterii</w:t>
            </w:r>
            <w:proofErr w:type="spellEnd"/>
            <w:r w:rsidRPr="000F0F5B">
              <w:rPr>
                <w:rFonts w:eastAsiaTheme="minorHAnsi"/>
                <w:sz w:val="28"/>
                <w:szCs w:val="28"/>
              </w:rPr>
              <w:t xml:space="preserve"> </w:t>
            </w:r>
            <w:proofErr w:type="spellStart"/>
            <w:r w:rsidRPr="000F0F5B">
              <w:rPr>
                <w:rFonts w:eastAsiaTheme="minorHAnsi"/>
                <w:sz w:val="28"/>
                <w:szCs w:val="28"/>
              </w:rPr>
              <w:t>sau</w:t>
            </w:r>
            <w:proofErr w:type="spellEnd"/>
            <w:r w:rsidRPr="000F0F5B">
              <w:rPr>
                <w:rFonts w:eastAsiaTheme="minorHAnsi"/>
                <w:sz w:val="28"/>
                <w:szCs w:val="28"/>
              </w:rPr>
              <w:t xml:space="preserve"> </w:t>
            </w:r>
            <w:proofErr w:type="spellStart"/>
            <w:r w:rsidRPr="000F0F5B">
              <w:rPr>
                <w:rFonts w:eastAsiaTheme="minorHAnsi"/>
                <w:sz w:val="28"/>
                <w:szCs w:val="28"/>
              </w:rPr>
              <w:t>reperfect</w:t>
            </w:r>
            <w:r>
              <w:rPr>
                <w:rFonts w:eastAsiaTheme="minorHAnsi"/>
                <w:sz w:val="28"/>
                <w:szCs w:val="28"/>
              </w:rPr>
              <w:t>ării</w:t>
            </w:r>
            <w:proofErr w:type="spellEnd"/>
            <w:r>
              <w:rPr>
                <w:rFonts w:eastAsiaTheme="minorHAnsi"/>
                <w:sz w:val="28"/>
                <w:szCs w:val="28"/>
              </w:rPr>
              <w:t xml:space="preserve"> </w:t>
            </w:r>
            <w:proofErr w:type="spellStart"/>
            <w:r>
              <w:rPr>
                <w:rFonts w:eastAsiaTheme="minorHAnsi"/>
                <w:sz w:val="28"/>
                <w:szCs w:val="28"/>
              </w:rPr>
              <w:t>certificatului</w:t>
            </w:r>
            <w:proofErr w:type="spellEnd"/>
            <w:r>
              <w:rPr>
                <w:rFonts w:eastAsiaTheme="minorHAnsi"/>
                <w:sz w:val="28"/>
                <w:szCs w:val="28"/>
              </w:rPr>
              <w:t xml:space="preserve"> </w:t>
            </w:r>
            <w:r w:rsidRPr="000F0F5B">
              <w:rPr>
                <w:rFonts w:eastAsiaTheme="minorHAnsi"/>
                <w:sz w:val="28"/>
                <w:szCs w:val="28"/>
              </w:rPr>
              <w:t xml:space="preserve">de </w:t>
            </w:r>
            <w:proofErr w:type="spellStart"/>
            <w:r w:rsidRPr="000F0F5B">
              <w:rPr>
                <w:rFonts w:eastAsiaTheme="minorHAnsi"/>
                <w:sz w:val="28"/>
                <w:szCs w:val="28"/>
              </w:rPr>
              <w:t>siguranță</w:t>
            </w:r>
            <w:proofErr w:type="spellEnd"/>
            <w:r w:rsidRPr="000F0F5B">
              <w:rPr>
                <w:rFonts w:eastAsiaTheme="minorHAnsi"/>
                <w:sz w:val="28"/>
                <w:szCs w:val="28"/>
              </w:rPr>
              <w:t>;</w:t>
            </w:r>
          </w:p>
          <w:p w:rsidR="000F0F5B" w:rsidRPr="000F0F5B" w:rsidRDefault="000F0F5B" w:rsidP="000F0F5B">
            <w:pPr>
              <w:autoSpaceDE w:val="0"/>
              <w:autoSpaceDN w:val="0"/>
              <w:adjustRightInd w:val="0"/>
              <w:ind w:firstLine="0"/>
              <w:rPr>
                <w:rFonts w:eastAsiaTheme="minorHAnsi"/>
                <w:sz w:val="28"/>
                <w:szCs w:val="28"/>
              </w:rPr>
            </w:pPr>
            <w:r w:rsidRPr="000F0F5B">
              <w:rPr>
                <w:rFonts w:eastAsiaTheme="minorHAnsi"/>
                <w:sz w:val="28"/>
                <w:szCs w:val="28"/>
              </w:rPr>
              <w:t xml:space="preserve">- </w:t>
            </w:r>
            <w:proofErr w:type="spellStart"/>
            <w:proofErr w:type="gramStart"/>
            <w:r w:rsidRPr="000F0F5B">
              <w:rPr>
                <w:rFonts w:eastAsiaTheme="minorHAnsi"/>
                <w:sz w:val="28"/>
                <w:szCs w:val="28"/>
              </w:rPr>
              <w:t>lipsa</w:t>
            </w:r>
            <w:proofErr w:type="spellEnd"/>
            <w:proofErr w:type="gramEnd"/>
            <w:r w:rsidRPr="000F0F5B">
              <w:rPr>
                <w:rFonts w:eastAsiaTheme="minorHAnsi"/>
                <w:sz w:val="28"/>
                <w:szCs w:val="28"/>
              </w:rPr>
              <w:t xml:space="preserve"> </w:t>
            </w:r>
            <w:proofErr w:type="spellStart"/>
            <w:r w:rsidRPr="000F0F5B">
              <w:rPr>
                <w:rFonts w:eastAsiaTheme="minorHAnsi"/>
                <w:sz w:val="28"/>
                <w:szCs w:val="28"/>
              </w:rPr>
              <w:t>stabilirii</w:t>
            </w:r>
            <w:proofErr w:type="spellEnd"/>
            <w:r w:rsidRPr="000F0F5B">
              <w:rPr>
                <w:rFonts w:eastAsiaTheme="minorHAnsi"/>
                <w:sz w:val="28"/>
                <w:szCs w:val="28"/>
              </w:rPr>
              <w:t xml:space="preserve"> </w:t>
            </w:r>
            <w:proofErr w:type="spellStart"/>
            <w:r w:rsidRPr="000F0F5B">
              <w:rPr>
                <w:rFonts w:eastAsiaTheme="minorHAnsi"/>
                <w:sz w:val="28"/>
                <w:szCs w:val="28"/>
              </w:rPr>
              <w:t>unei</w:t>
            </w:r>
            <w:proofErr w:type="spellEnd"/>
            <w:r w:rsidRPr="000F0F5B">
              <w:rPr>
                <w:rFonts w:eastAsiaTheme="minorHAnsi"/>
                <w:sz w:val="28"/>
                <w:szCs w:val="28"/>
              </w:rPr>
              <w:t xml:space="preserve"> </w:t>
            </w:r>
            <w:proofErr w:type="spellStart"/>
            <w:r w:rsidRPr="000F0F5B">
              <w:rPr>
                <w:rFonts w:eastAsiaTheme="minorHAnsi"/>
                <w:sz w:val="28"/>
                <w:szCs w:val="28"/>
              </w:rPr>
              <w:t>responsabilități</w:t>
            </w:r>
            <w:proofErr w:type="spellEnd"/>
            <w:r w:rsidRPr="000F0F5B">
              <w:rPr>
                <w:rFonts w:eastAsiaTheme="minorHAnsi"/>
                <w:sz w:val="28"/>
                <w:szCs w:val="28"/>
              </w:rPr>
              <w:t xml:space="preserve"> a </w:t>
            </w:r>
            <w:proofErr w:type="spellStart"/>
            <w:r w:rsidRPr="000F0F5B">
              <w:rPr>
                <w:rFonts w:eastAsiaTheme="minorHAnsi"/>
                <w:sz w:val="28"/>
                <w:szCs w:val="28"/>
              </w:rPr>
              <w:t>solicitantului</w:t>
            </w:r>
            <w:proofErr w:type="spellEnd"/>
            <w:r w:rsidRPr="000F0F5B">
              <w:rPr>
                <w:rFonts w:eastAsiaTheme="minorHAnsi"/>
                <w:sz w:val="28"/>
                <w:szCs w:val="28"/>
              </w:rPr>
              <w:t xml:space="preserve"> </w:t>
            </w:r>
            <w:proofErr w:type="spellStart"/>
            <w:r w:rsidRPr="000F0F5B">
              <w:rPr>
                <w:rFonts w:eastAsiaTheme="minorHAnsi"/>
                <w:sz w:val="28"/>
                <w:szCs w:val="28"/>
              </w:rPr>
              <w:t>ce</w:t>
            </w:r>
            <w:proofErr w:type="spellEnd"/>
            <w:r w:rsidRPr="000F0F5B">
              <w:rPr>
                <w:rFonts w:eastAsiaTheme="minorHAnsi"/>
                <w:sz w:val="28"/>
                <w:szCs w:val="28"/>
              </w:rPr>
              <w:t xml:space="preserve"> </w:t>
            </w:r>
            <w:proofErr w:type="spellStart"/>
            <w:r w:rsidRPr="000F0F5B">
              <w:rPr>
                <w:rFonts w:eastAsiaTheme="minorHAnsi"/>
                <w:sz w:val="28"/>
                <w:szCs w:val="28"/>
              </w:rPr>
              <w:t>reiese</w:t>
            </w:r>
            <w:proofErr w:type="spellEnd"/>
            <w:r w:rsidRPr="000F0F5B">
              <w:rPr>
                <w:rFonts w:eastAsiaTheme="minorHAnsi"/>
                <w:sz w:val="28"/>
                <w:szCs w:val="28"/>
              </w:rPr>
              <w:t xml:space="preserve"> din </w:t>
            </w:r>
            <w:proofErr w:type="spellStart"/>
            <w:r w:rsidRPr="000F0F5B">
              <w:rPr>
                <w:rFonts w:eastAsiaTheme="minorHAnsi"/>
                <w:sz w:val="28"/>
                <w:szCs w:val="28"/>
              </w:rPr>
              <w:t>pr</w:t>
            </w:r>
            <w:r>
              <w:rPr>
                <w:rFonts w:eastAsiaTheme="minorHAnsi"/>
                <w:sz w:val="28"/>
                <w:szCs w:val="28"/>
              </w:rPr>
              <w:t>evederile</w:t>
            </w:r>
            <w:proofErr w:type="spellEnd"/>
            <w:r>
              <w:rPr>
                <w:rFonts w:eastAsiaTheme="minorHAnsi"/>
                <w:sz w:val="28"/>
                <w:szCs w:val="28"/>
              </w:rPr>
              <w:t xml:space="preserve"> </w:t>
            </w:r>
            <w:proofErr w:type="spellStart"/>
            <w:r>
              <w:rPr>
                <w:rFonts w:eastAsiaTheme="minorHAnsi"/>
                <w:sz w:val="28"/>
                <w:szCs w:val="28"/>
              </w:rPr>
              <w:t>Codului</w:t>
            </w:r>
            <w:proofErr w:type="spellEnd"/>
            <w:r>
              <w:rPr>
                <w:rFonts w:eastAsiaTheme="minorHAnsi"/>
                <w:sz w:val="28"/>
                <w:szCs w:val="28"/>
              </w:rPr>
              <w:t xml:space="preserve"> </w:t>
            </w:r>
            <w:proofErr w:type="spellStart"/>
            <w:r>
              <w:rPr>
                <w:rFonts w:eastAsiaTheme="minorHAnsi"/>
                <w:sz w:val="28"/>
                <w:szCs w:val="28"/>
              </w:rPr>
              <w:t>transportului</w:t>
            </w:r>
            <w:proofErr w:type="spellEnd"/>
            <w:r>
              <w:rPr>
                <w:rFonts w:eastAsiaTheme="minorHAnsi"/>
                <w:sz w:val="28"/>
                <w:szCs w:val="28"/>
              </w:rPr>
              <w:t xml:space="preserve"> </w:t>
            </w:r>
            <w:proofErr w:type="spellStart"/>
            <w:r w:rsidRPr="000F0F5B">
              <w:rPr>
                <w:rFonts w:eastAsiaTheme="minorHAnsi"/>
                <w:sz w:val="28"/>
                <w:szCs w:val="28"/>
              </w:rPr>
              <w:t>feroviar</w:t>
            </w:r>
            <w:proofErr w:type="spellEnd"/>
            <w:r w:rsidRPr="000F0F5B">
              <w:rPr>
                <w:rFonts w:eastAsiaTheme="minorHAnsi"/>
                <w:sz w:val="28"/>
                <w:szCs w:val="28"/>
              </w:rPr>
              <w:t xml:space="preserve"> </w:t>
            </w:r>
            <w:proofErr w:type="spellStart"/>
            <w:r w:rsidRPr="000F0F5B">
              <w:rPr>
                <w:rFonts w:eastAsiaTheme="minorHAnsi"/>
                <w:sz w:val="28"/>
                <w:szCs w:val="28"/>
              </w:rPr>
              <w:t>nr</w:t>
            </w:r>
            <w:proofErr w:type="spellEnd"/>
            <w:r w:rsidRPr="000F0F5B">
              <w:rPr>
                <w:rFonts w:eastAsiaTheme="minorHAnsi"/>
                <w:sz w:val="28"/>
                <w:szCs w:val="28"/>
              </w:rPr>
              <w:t>. 19/2022.</w:t>
            </w:r>
          </w:p>
          <w:p w:rsidR="000F0F5B" w:rsidRDefault="000F0F5B" w:rsidP="000F0F5B">
            <w:pPr>
              <w:autoSpaceDE w:val="0"/>
              <w:autoSpaceDN w:val="0"/>
              <w:adjustRightInd w:val="0"/>
              <w:ind w:firstLine="0"/>
              <w:rPr>
                <w:rFonts w:eastAsiaTheme="minorHAnsi"/>
                <w:sz w:val="28"/>
                <w:szCs w:val="28"/>
              </w:rPr>
            </w:pPr>
            <w:proofErr w:type="spellStart"/>
            <w:r w:rsidRPr="000F0F5B">
              <w:rPr>
                <w:rFonts w:eastAsiaTheme="minorHAnsi"/>
                <w:sz w:val="28"/>
                <w:szCs w:val="28"/>
              </w:rPr>
              <w:t>Analiza</w:t>
            </w:r>
            <w:proofErr w:type="spellEnd"/>
            <w:r w:rsidRPr="000F0F5B">
              <w:rPr>
                <w:rFonts w:eastAsiaTheme="minorHAnsi"/>
                <w:sz w:val="28"/>
                <w:szCs w:val="28"/>
              </w:rPr>
              <w:t xml:space="preserve"> </w:t>
            </w:r>
            <w:proofErr w:type="spellStart"/>
            <w:r w:rsidRPr="000F0F5B">
              <w:rPr>
                <w:rFonts w:eastAsiaTheme="minorHAnsi"/>
                <w:sz w:val="28"/>
                <w:szCs w:val="28"/>
              </w:rPr>
              <w:t>detaliată</w:t>
            </w:r>
            <w:proofErr w:type="spellEnd"/>
            <w:r w:rsidRPr="000F0F5B">
              <w:rPr>
                <w:rFonts w:eastAsiaTheme="minorHAnsi"/>
                <w:sz w:val="28"/>
                <w:szCs w:val="28"/>
              </w:rPr>
              <w:t xml:space="preserve"> </w:t>
            </w:r>
            <w:proofErr w:type="gramStart"/>
            <w:r w:rsidRPr="000F0F5B">
              <w:rPr>
                <w:rFonts w:eastAsiaTheme="minorHAnsi"/>
                <w:sz w:val="28"/>
                <w:szCs w:val="28"/>
              </w:rPr>
              <w:t>a</w:t>
            </w:r>
            <w:proofErr w:type="gramEnd"/>
            <w:r w:rsidRPr="000F0F5B">
              <w:rPr>
                <w:rFonts w:eastAsiaTheme="minorHAnsi"/>
                <w:sz w:val="28"/>
                <w:szCs w:val="28"/>
              </w:rPr>
              <w:t xml:space="preserve"> </w:t>
            </w:r>
            <w:proofErr w:type="spellStart"/>
            <w:r w:rsidRPr="000F0F5B">
              <w:rPr>
                <w:rFonts w:eastAsiaTheme="minorHAnsi"/>
                <w:sz w:val="28"/>
                <w:szCs w:val="28"/>
              </w:rPr>
              <w:t>acestor</w:t>
            </w:r>
            <w:proofErr w:type="spellEnd"/>
            <w:r w:rsidRPr="000F0F5B">
              <w:rPr>
                <w:rFonts w:eastAsiaTheme="minorHAnsi"/>
                <w:sz w:val="28"/>
                <w:szCs w:val="28"/>
              </w:rPr>
              <w:t xml:space="preserve"> </w:t>
            </w:r>
            <w:proofErr w:type="spellStart"/>
            <w:r w:rsidRPr="000F0F5B">
              <w:rPr>
                <w:rFonts w:eastAsiaTheme="minorHAnsi"/>
                <w:sz w:val="28"/>
                <w:szCs w:val="28"/>
              </w:rPr>
              <w:t>aspecte</w:t>
            </w:r>
            <w:proofErr w:type="spellEnd"/>
            <w:r w:rsidRPr="000F0F5B">
              <w:rPr>
                <w:rFonts w:eastAsiaTheme="minorHAnsi"/>
                <w:sz w:val="28"/>
                <w:szCs w:val="28"/>
              </w:rPr>
              <w:t xml:space="preserve"> </w:t>
            </w:r>
            <w:r>
              <w:rPr>
                <w:rFonts w:eastAsiaTheme="minorHAnsi"/>
                <w:sz w:val="28"/>
                <w:szCs w:val="28"/>
              </w:rPr>
              <w:t>a fost</w:t>
            </w:r>
            <w:r w:rsidRPr="000F0F5B">
              <w:rPr>
                <w:rFonts w:eastAsiaTheme="minorHAnsi"/>
                <w:sz w:val="28"/>
                <w:szCs w:val="28"/>
              </w:rPr>
              <w:t xml:space="preserve"> </w:t>
            </w:r>
            <w:proofErr w:type="spellStart"/>
            <w:r w:rsidRPr="000F0F5B">
              <w:rPr>
                <w:rFonts w:eastAsiaTheme="minorHAnsi"/>
                <w:sz w:val="28"/>
                <w:szCs w:val="28"/>
              </w:rPr>
              <w:t>efectuată</w:t>
            </w:r>
            <w:proofErr w:type="spellEnd"/>
            <w:r w:rsidRPr="000F0F5B">
              <w:rPr>
                <w:rFonts w:eastAsiaTheme="minorHAnsi"/>
                <w:sz w:val="28"/>
                <w:szCs w:val="28"/>
              </w:rPr>
              <w:t xml:space="preserve"> în </w:t>
            </w:r>
            <w:proofErr w:type="spellStart"/>
            <w:r w:rsidRPr="000F0F5B">
              <w:rPr>
                <w:rFonts w:eastAsiaTheme="minorHAnsi"/>
                <w:sz w:val="28"/>
                <w:szCs w:val="28"/>
              </w:rPr>
              <w:t>compartimentul</w:t>
            </w:r>
            <w:proofErr w:type="spellEnd"/>
            <w:r w:rsidRPr="000F0F5B">
              <w:rPr>
                <w:rFonts w:eastAsiaTheme="minorHAnsi"/>
                <w:sz w:val="28"/>
                <w:szCs w:val="28"/>
              </w:rPr>
              <w:t xml:space="preserve"> III al </w:t>
            </w:r>
            <w:proofErr w:type="spellStart"/>
            <w:r w:rsidRPr="000F0F5B">
              <w:rPr>
                <w:rFonts w:eastAsiaTheme="minorHAnsi"/>
                <w:sz w:val="28"/>
                <w:szCs w:val="28"/>
              </w:rPr>
              <w:t>raport</w:t>
            </w:r>
            <w:r w:rsidR="001B20A8">
              <w:rPr>
                <w:rFonts w:eastAsiaTheme="minorHAnsi"/>
                <w:sz w:val="28"/>
                <w:szCs w:val="28"/>
              </w:rPr>
              <w:t>ului</w:t>
            </w:r>
            <w:proofErr w:type="spellEnd"/>
            <w:r>
              <w:rPr>
                <w:rFonts w:eastAsiaTheme="minorHAnsi"/>
                <w:sz w:val="28"/>
                <w:szCs w:val="28"/>
              </w:rPr>
              <w:t xml:space="preserve"> de </w:t>
            </w:r>
            <w:proofErr w:type="spellStart"/>
            <w:r>
              <w:rPr>
                <w:rFonts w:eastAsiaTheme="minorHAnsi"/>
                <w:sz w:val="28"/>
                <w:szCs w:val="28"/>
              </w:rPr>
              <w:t>expertiză</w:t>
            </w:r>
            <w:proofErr w:type="spellEnd"/>
            <w:r>
              <w:rPr>
                <w:rFonts w:eastAsiaTheme="minorHAnsi"/>
                <w:sz w:val="28"/>
                <w:szCs w:val="28"/>
              </w:rPr>
              <w:t xml:space="preserve"> </w:t>
            </w:r>
            <w:proofErr w:type="spellStart"/>
            <w:r>
              <w:rPr>
                <w:rFonts w:eastAsiaTheme="minorHAnsi"/>
                <w:sz w:val="28"/>
                <w:szCs w:val="28"/>
              </w:rPr>
              <w:t>anticorupție</w:t>
            </w:r>
            <w:proofErr w:type="spellEnd"/>
            <w:r>
              <w:rPr>
                <w:rFonts w:eastAsiaTheme="minorHAnsi"/>
                <w:sz w:val="28"/>
                <w:szCs w:val="28"/>
              </w:rPr>
              <w:t xml:space="preserve">. </w:t>
            </w:r>
            <w:r w:rsidRPr="000F0F5B">
              <w:rPr>
                <w:rFonts w:eastAsiaTheme="minorHAnsi"/>
                <w:sz w:val="28"/>
                <w:szCs w:val="28"/>
              </w:rPr>
              <w:t xml:space="preserve">În final, </w:t>
            </w:r>
            <w:r>
              <w:rPr>
                <w:rFonts w:eastAsiaTheme="minorHAnsi"/>
                <w:sz w:val="28"/>
                <w:szCs w:val="28"/>
              </w:rPr>
              <w:t xml:space="preserve">se </w:t>
            </w:r>
            <w:proofErr w:type="spellStart"/>
            <w:r>
              <w:rPr>
                <w:rFonts w:eastAsiaTheme="minorHAnsi"/>
                <w:sz w:val="28"/>
                <w:szCs w:val="28"/>
              </w:rPr>
              <w:t>recomandă</w:t>
            </w:r>
            <w:proofErr w:type="spellEnd"/>
            <w:r w:rsidRPr="000F0F5B">
              <w:rPr>
                <w:rFonts w:eastAsiaTheme="minorHAnsi"/>
                <w:sz w:val="28"/>
                <w:szCs w:val="28"/>
              </w:rPr>
              <w:t xml:space="preserve"> </w:t>
            </w:r>
            <w:proofErr w:type="spellStart"/>
            <w:r w:rsidRPr="000F0F5B">
              <w:rPr>
                <w:rFonts w:eastAsiaTheme="minorHAnsi"/>
                <w:sz w:val="28"/>
                <w:szCs w:val="28"/>
              </w:rPr>
              <w:t>autorului</w:t>
            </w:r>
            <w:proofErr w:type="spellEnd"/>
            <w:r w:rsidRPr="000F0F5B">
              <w:rPr>
                <w:rFonts w:eastAsiaTheme="minorHAnsi"/>
                <w:sz w:val="28"/>
                <w:szCs w:val="28"/>
              </w:rPr>
              <w:t xml:space="preserve"> </w:t>
            </w:r>
            <w:proofErr w:type="spellStart"/>
            <w:r w:rsidRPr="000F0F5B">
              <w:rPr>
                <w:rFonts w:eastAsiaTheme="minorHAnsi"/>
                <w:sz w:val="28"/>
                <w:szCs w:val="28"/>
              </w:rPr>
              <w:t>reexaminarea</w:t>
            </w:r>
            <w:proofErr w:type="spellEnd"/>
            <w:r w:rsidRPr="000F0F5B">
              <w:rPr>
                <w:rFonts w:eastAsiaTheme="minorHAnsi"/>
                <w:sz w:val="28"/>
                <w:szCs w:val="28"/>
              </w:rPr>
              <w:t xml:space="preserve"> proiectului </w:t>
            </w:r>
            <w:proofErr w:type="spellStart"/>
            <w:r w:rsidRPr="000F0F5B">
              <w:rPr>
                <w:rFonts w:eastAsiaTheme="minorHAnsi"/>
                <w:sz w:val="28"/>
                <w:szCs w:val="28"/>
              </w:rPr>
              <w:t>prin</w:t>
            </w:r>
            <w:proofErr w:type="spellEnd"/>
            <w:r w:rsidRPr="000F0F5B">
              <w:rPr>
                <w:rFonts w:eastAsiaTheme="minorHAnsi"/>
                <w:sz w:val="28"/>
                <w:szCs w:val="28"/>
              </w:rPr>
              <w:t xml:space="preserve"> </w:t>
            </w:r>
            <w:proofErr w:type="spellStart"/>
            <w:r w:rsidRPr="000F0F5B">
              <w:rPr>
                <w:rFonts w:eastAsiaTheme="minorHAnsi"/>
                <w:sz w:val="28"/>
                <w:szCs w:val="28"/>
              </w:rPr>
              <w:t>prisma</w:t>
            </w:r>
            <w:proofErr w:type="spellEnd"/>
            <w:r w:rsidRPr="000F0F5B">
              <w:rPr>
                <w:rFonts w:eastAsiaTheme="minorHAnsi"/>
                <w:sz w:val="28"/>
                <w:szCs w:val="28"/>
              </w:rPr>
              <w:t xml:space="preserve"> </w:t>
            </w:r>
            <w:proofErr w:type="spellStart"/>
            <w:r>
              <w:rPr>
                <w:rFonts w:eastAsiaTheme="minorHAnsi"/>
                <w:sz w:val="28"/>
                <w:szCs w:val="28"/>
              </w:rPr>
              <w:t>prezentului</w:t>
            </w:r>
            <w:proofErr w:type="spellEnd"/>
            <w:r>
              <w:rPr>
                <w:rFonts w:eastAsiaTheme="minorHAnsi"/>
                <w:sz w:val="28"/>
                <w:szCs w:val="28"/>
              </w:rPr>
              <w:t xml:space="preserve"> </w:t>
            </w:r>
            <w:proofErr w:type="spellStart"/>
            <w:r>
              <w:rPr>
                <w:rFonts w:eastAsiaTheme="minorHAnsi"/>
                <w:sz w:val="28"/>
                <w:szCs w:val="28"/>
              </w:rPr>
              <w:t>raport</w:t>
            </w:r>
            <w:proofErr w:type="spellEnd"/>
            <w:r>
              <w:rPr>
                <w:rFonts w:eastAsiaTheme="minorHAnsi"/>
                <w:sz w:val="28"/>
                <w:szCs w:val="28"/>
              </w:rPr>
              <w:t xml:space="preserve"> de </w:t>
            </w:r>
            <w:proofErr w:type="spellStart"/>
            <w:r>
              <w:rPr>
                <w:rFonts w:eastAsiaTheme="minorHAnsi"/>
                <w:sz w:val="28"/>
                <w:szCs w:val="28"/>
              </w:rPr>
              <w:t>expertiză</w:t>
            </w:r>
            <w:proofErr w:type="spellEnd"/>
            <w:r>
              <w:rPr>
                <w:rFonts w:eastAsiaTheme="minorHAnsi"/>
                <w:sz w:val="28"/>
                <w:szCs w:val="28"/>
              </w:rPr>
              <w:t xml:space="preserve"> </w:t>
            </w:r>
            <w:proofErr w:type="spellStart"/>
            <w:r w:rsidRPr="000F0F5B">
              <w:rPr>
                <w:rFonts w:eastAsiaTheme="minorHAnsi"/>
                <w:sz w:val="28"/>
                <w:szCs w:val="28"/>
              </w:rPr>
              <w:t>anticorupție</w:t>
            </w:r>
            <w:proofErr w:type="spellEnd"/>
            <w:r w:rsidRPr="000F0F5B">
              <w:rPr>
                <w:rFonts w:eastAsiaTheme="minorHAnsi"/>
                <w:sz w:val="28"/>
                <w:szCs w:val="28"/>
              </w:rPr>
              <w:t xml:space="preserve"> </w:t>
            </w:r>
            <w:proofErr w:type="spellStart"/>
            <w:r w:rsidRPr="000F0F5B">
              <w:rPr>
                <w:rFonts w:eastAsiaTheme="minorHAnsi"/>
                <w:sz w:val="28"/>
                <w:szCs w:val="28"/>
              </w:rPr>
              <w:t>și</w:t>
            </w:r>
            <w:proofErr w:type="spellEnd"/>
            <w:r w:rsidRPr="000F0F5B">
              <w:rPr>
                <w:rFonts w:eastAsiaTheme="minorHAnsi"/>
                <w:sz w:val="28"/>
                <w:szCs w:val="28"/>
              </w:rPr>
              <w:t xml:space="preserve"> </w:t>
            </w:r>
            <w:proofErr w:type="spellStart"/>
            <w:r w:rsidRPr="000F0F5B">
              <w:rPr>
                <w:rFonts w:eastAsiaTheme="minorHAnsi"/>
                <w:sz w:val="28"/>
                <w:szCs w:val="28"/>
              </w:rPr>
              <w:t>eliminarea</w:t>
            </w:r>
            <w:proofErr w:type="spellEnd"/>
            <w:r w:rsidRPr="000F0F5B">
              <w:rPr>
                <w:rFonts w:eastAsiaTheme="minorHAnsi"/>
                <w:sz w:val="28"/>
                <w:szCs w:val="28"/>
              </w:rPr>
              <w:t xml:space="preserve"> </w:t>
            </w:r>
            <w:proofErr w:type="spellStart"/>
            <w:r w:rsidRPr="000F0F5B">
              <w:rPr>
                <w:rFonts w:eastAsiaTheme="minorHAnsi"/>
                <w:sz w:val="28"/>
                <w:szCs w:val="28"/>
              </w:rPr>
              <w:t>factorilor</w:t>
            </w:r>
            <w:proofErr w:type="spellEnd"/>
            <w:r w:rsidRPr="000F0F5B">
              <w:rPr>
                <w:rFonts w:eastAsiaTheme="minorHAnsi"/>
                <w:sz w:val="28"/>
                <w:szCs w:val="28"/>
              </w:rPr>
              <w:t xml:space="preserve"> </w:t>
            </w:r>
            <w:proofErr w:type="spellStart"/>
            <w:r w:rsidRPr="000F0F5B">
              <w:rPr>
                <w:rFonts w:eastAsiaTheme="minorHAnsi"/>
                <w:sz w:val="28"/>
                <w:szCs w:val="28"/>
              </w:rPr>
              <w:t>și</w:t>
            </w:r>
            <w:proofErr w:type="spellEnd"/>
            <w:r w:rsidRPr="000F0F5B">
              <w:rPr>
                <w:rFonts w:eastAsiaTheme="minorHAnsi"/>
                <w:sz w:val="28"/>
                <w:szCs w:val="28"/>
              </w:rPr>
              <w:t xml:space="preserve"> a </w:t>
            </w:r>
            <w:proofErr w:type="spellStart"/>
            <w:r w:rsidRPr="000F0F5B">
              <w:rPr>
                <w:rFonts w:eastAsiaTheme="minorHAnsi"/>
                <w:sz w:val="28"/>
                <w:szCs w:val="28"/>
              </w:rPr>
              <w:t>riscurilor</w:t>
            </w:r>
            <w:proofErr w:type="spellEnd"/>
            <w:r w:rsidRPr="000F0F5B">
              <w:rPr>
                <w:rFonts w:eastAsiaTheme="minorHAnsi"/>
                <w:sz w:val="28"/>
                <w:szCs w:val="28"/>
              </w:rPr>
              <w:t xml:space="preserve"> de </w:t>
            </w:r>
            <w:proofErr w:type="spellStart"/>
            <w:r w:rsidRPr="000F0F5B">
              <w:rPr>
                <w:rFonts w:eastAsiaTheme="minorHAnsi"/>
                <w:sz w:val="28"/>
                <w:szCs w:val="28"/>
              </w:rPr>
              <w:t>corupție</w:t>
            </w:r>
            <w:proofErr w:type="spellEnd"/>
            <w:r w:rsidRPr="000F0F5B">
              <w:rPr>
                <w:rFonts w:eastAsiaTheme="minorHAnsi"/>
                <w:sz w:val="28"/>
                <w:szCs w:val="28"/>
              </w:rPr>
              <w:t xml:space="preserve"> </w:t>
            </w:r>
            <w:proofErr w:type="spellStart"/>
            <w:r w:rsidRPr="000F0F5B">
              <w:rPr>
                <w:rFonts w:eastAsiaTheme="minorHAnsi"/>
                <w:sz w:val="28"/>
                <w:szCs w:val="28"/>
              </w:rPr>
              <w:t>identificați</w:t>
            </w:r>
            <w:proofErr w:type="spellEnd"/>
            <w:r w:rsidRPr="000F0F5B">
              <w:rPr>
                <w:rFonts w:eastAsiaTheme="minorHAnsi"/>
                <w:sz w:val="28"/>
                <w:szCs w:val="28"/>
              </w:rPr>
              <w:t>.</w:t>
            </w:r>
          </w:p>
          <w:p w:rsidR="000F0F5B" w:rsidRDefault="000F0F5B" w:rsidP="000F0F5B">
            <w:pPr>
              <w:autoSpaceDE w:val="0"/>
              <w:autoSpaceDN w:val="0"/>
              <w:adjustRightInd w:val="0"/>
              <w:ind w:firstLine="0"/>
              <w:rPr>
                <w:rFonts w:eastAsiaTheme="minorHAnsi"/>
                <w:sz w:val="28"/>
                <w:szCs w:val="28"/>
              </w:rPr>
            </w:pPr>
            <w:proofErr w:type="spellStart"/>
            <w:r>
              <w:rPr>
                <w:rFonts w:eastAsiaTheme="minorHAnsi"/>
                <w:sz w:val="28"/>
                <w:szCs w:val="28"/>
              </w:rPr>
              <w:t>Urmare</w:t>
            </w:r>
            <w:proofErr w:type="spellEnd"/>
            <w:r>
              <w:rPr>
                <w:rFonts w:eastAsiaTheme="minorHAnsi"/>
                <w:sz w:val="28"/>
                <w:szCs w:val="28"/>
              </w:rPr>
              <w:t xml:space="preserve">, </w:t>
            </w:r>
            <w:proofErr w:type="spellStart"/>
            <w:r>
              <w:rPr>
                <w:rFonts w:eastAsiaTheme="minorHAnsi"/>
                <w:sz w:val="28"/>
                <w:szCs w:val="28"/>
              </w:rPr>
              <w:t>menționăm</w:t>
            </w:r>
            <w:proofErr w:type="spellEnd"/>
            <w:r>
              <w:rPr>
                <w:rFonts w:eastAsiaTheme="minorHAnsi"/>
                <w:sz w:val="28"/>
                <w:szCs w:val="28"/>
              </w:rPr>
              <w:t xml:space="preserve"> că proiectul </w:t>
            </w:r>
            <w:proofErr w:type="spellStart"/>
            <w:r>
              <w:rPr>
                <w:rFonts w:eastAsiaTheme="minorHAnsi"/>
                <w:sz w:val="28"/>
                <w:szCs w:val="28"/>
              </w:rPr>
              <w:t>Regulamentului</w:t>
            </w:r>
            <w:proofErr w:type="spellEnd"/>
            <w:r>
              <w:rPr>
                <w:rFonts w:eastAsiaTheme="minorHAnsi"/>
                <w:sz w:val="28"/>
                <w:szCs w:val="28"/>
              </w:rPr>
              <w:t xml:space="preserve"> a f</w:t>
            </w:r>
            <w:r w:rsidR="00732632">
              <w:rPr>
                <w:rFonts w:eastAsiaTheme="minorHAnsi"/>
                <w:sz w:val="28"/>
                <w:szCs w:val="28"/>
              </w:rPr>
              <w:t xml:space="preserve">ost </w:t>
            </w:r>
            <w:proofErr w:type="spellStart"/>
            <w:r w:rsidR="00732632">
              <w:rPr>
                <w:rFonts w:eastAsiaTheme="minorHAnsi"/>
                <w:sz w:val="28"/>
                <w:szCs w:val="28"/>
              </w:rPr>
              <w:t>ajustat</w:t>
            </w:r>
            <w:proofErr w:type="spellEnd"/>
            <w:r w:rsidR="00732632">
              <w:rPr>
                <w:rFonts w:eastAsiaTheme="minorHAnsi"/>
                <w:sz w:val="28"/>
                <w:szCs w:val="28"/>
              </w:rPr>
              <w:t xml:space="preserve"> </w:t>
            </w:r>
            <w:proofErr w:type="spellStart"/>
            <w:r w:rsidR="00732632">
              <w:rPr>
                <w:rFonts w:eastAsiaTheme="minorHAnsi"/>
                <w:sz w:val="28"/>
                <w:szCs w:val="28"/>
              </w:rPr>
              <w:t>și</w:t>
            </w:r>
            <w:proofErr w:type="spellEnd"/>
            <w:r w:rsidR="00732632">
              <w:rPr>
                <w:rFonts w:eastAsiaTheme="minorHAnsi"/>
                <w:sz w:val="28"/>
                <w:szCs w:val="28"/>
              </w:rPr>
              <w:t xml:space="preserve"> </w:t>
            </w:r>
            <w:proofErr w:type="spellStart"/>
            <w:r w:rsidR="00732632">
              <w:rPr>
                <w:rFonts w:eastAsiaTheme="minorHAnsi"/>
                <w:sz w:val="28"/>
                <w:szCs w:val="28"/>
              </w:rPr>
              <w:t>redactat</w:t>
            </w:r>
            <w:proofErr w:type="spellEnd"/>
            <w:r w:rsidR="00732632">
              <w:rPr>
                <w:rFonts w:eastAsiaTheme="minorHAnsi"/>
                <w:sz w:val="28"/>
                <w:szCs w:val="28"/>
              </w:rPr>
              <w:t xml:space="preserve"> în confo</w:t>
            </w:r>
            <w:r>
              <w:rPr>
                <w:rFonts w:eastAsiaTheme="minorHAnsi"/>
                <w:sz w:val="28"/>
                <w:szCs w:val="28"/>
              </w:rPr>
              <w:t xml:space="preserve">rmitate cu </w:t>
            </w:r>
            <w:proofErr w:type="spellStart"/>
            <w:r>
              <w:rPr>
                <w:rFonts w:eastAsiaTheme="minorHAnsi"/>
                <w:sz w:val="28"/>
                <w:szCs w:val="28"/>
              </w:rPr>
              <w:t>recomandările</w:t>
            </w:r>
            <w:proofErr w:type="spellEnd"/>
            <w:r>
              <w:rPr>
                <w:rFonts w:eastAsiaTheme="minorHAnsi"/>
                <w:sz w:val="28"/>
                <w:szCs w:val="28"/>
              </w:rPr>
              <w:t xml:space="preserve"> </w:t>
            </w:r>
            <w:proofErr w:type="spellStart"/>
            <w:r w:rsidR="00732632">
              <w:rPr>
                <w:rFonts w:eastAsiaTheme="minorHAnsi"/>
                <w:sz w:val="28"/>
                <w:szCs w:val="28"/>
              </w:rPr>
              <w:t>parvenite</w:t>
            </w:r>
            <w:proofErr w:type="spellEnd"/>
            <w:r w:rsidR="007E0116">
              <w:rPr>
                <w:rFonts w:eastAsiaTheme="minorHAnsi"/>
                <w:sz w:val="28"/>
                <w:szCs w:val="28"/>
              </w:rPr>
              <w:t xml:space="preserve"> </w:t>
            </w:r>
            <w:proofErr w:type="spellStart"/>
            <w:r w:rsidR="007E0116">
              <w:rPr>
                <w:rFonts w:eastAsiaTheme="minorHAnsi"/>
                <w:sz w:val="28"/>
                <w:szCs w:val="28"/>
              </w:rPr>
              <w:t>prin</w:t>
            </w:r>
            <w:proofErr w:type="spellEnd"/>
            <w:r w:rsidR="007E0116">
              <w:rPr>
                <w:rFonts w:eastAsiaTheme="minorHAnsi"/>
                <w:sz w:val="28"/>
                <w:szCs w:val="28"/>
              </w:rPr>
              <w:t xml:space="preserve"> </w:t>
            </w:r>
            <w:proofErr w:type="spellStart"/>
            <w:r w:rsidR="007E0116">
              <w:rPr>
                <w:rFonts w:eastAsiaTheme="minorHAnsi"/>
                <w:sz w:val="28"/>
                <w:szCs w:val="28"/>
              </w:rPr>
              <w:t>Raportul</w:t>
            </w:r>
            <w:proofErr w:type="spellEnd"/>
            <w:r w:rsidR="007E0116">
              <w:rPr>
                <w:rFonts w:eastAsiaTheme="minorHAnsi"/>
                <w:sz w:val="28"/>
                <w:szCs w:val="28"/>
              </w:rPr>
              <w:t xml:space="preserve"> de </w:t>
            </w:r>
            <w:proofErr w:type="spellStart"/>
            <w:r w:rsidR="007E0116">
              <w:rPr>
                <w:rFonts w:eastAsiaTheme="minorHAnsi"/>
                <w:sz w:val="28"/>
                <w:szCs w:val="28"/>
              </w:rPr>
              <w:t>Expertiză</w:t>
            </w:r>
            <w:proofErr w:type="spellEnd"/>
            <w:r w:rsidR="007E0116">
              <w:rPr>
                <w:rFonts w:eastAsiaTheme="minorHAnsi"/>
                <w:sz w:val="28"/>
                <w:szCs w:val="28"/>
              </w:rPr>
              <w:t xml:space="preserve"> </w:t>
            </w:r>
            <w:proofErr w:type="spellStart"/>
            <w:r w:rsidR="007E0116">
              <w:rPr>
                <w:rFonts w:eastAsiaTheme="minorHAnsi"/>
                <w:sz w:val="28"/>
                <w:szCs w:val="28"/>
              </w:rPr>
              <w:t>Anticorupție</w:t>
            </w:r>
            <w:proofErr w:type="spellEnd"/>
            <w:r w:rsidR="00732632">
              <w:rPr>
                <w:rFonts w:eastAsiaTheme="minorHAnsi"/>
                <w:sz w:val="28"/>
                <w:szCs w:val="28"/>
              </w:rPr>
              <w:t xml:space="preserve">, </w:t>
            </w:r>
            <w:proofErr w:type="spellStart"/>
            <w:r w:rsidR="00732632">
              <w:rPr>
                <w:rFonts w:eastAsiaTheme="minorHAnsi"/>
                <w:sz w:val="28"/>
                <w:szCs w:val="28"/>
              </w:rPr>
              <w:t>astfel</w:t>
            </w:r>
            <w:proofErr w:type="spellEnd"/>
            <w:r w:rsidR="00732632">
              <w:rPr>
                <w:rFonts w:eastAsiaTheme="minorHAnsi"/>
                <w:sz w:val="28"/>
                <w:szCs w:val="28"/>
              </w:rPr>
              <w:t xml:space="preserve"> </w:t>
            </w:r>
            <w:proofErr w:type="spellStart"/>
            <w:r w:rsidR="00732632">
              <w:rPr>
                <w:rFonts w:eastAsiaTheme="minorHAnsi"/>
                <w:sz w:val="28"/>
                <w:szCs w:val="28"/>
              </w:rPr>
              <w:t>încât</w:t>
            </w:r>
            <w:proofErr w:type="spellEnd"/>
            <w:r w:rsidR="00732632">
              <w:rPr>
                <w:rFonts w:eastAsiaTheme="minorHAnsi"/>
                <w:sz w:val="28"/>
                <w:szCs w:val="28"/>
              </w:rPr>
              <w:t xml:space="preserve"> au fost eliminate </w:t>
            </w:r>
            <w:proofErr w:type="spellStart"/>
            <w:r w:rsidR="00732632">
              <w:rPr>
                <w:rFonts w:eastAsiaTheme="minorHAnsi"/>
                <w:sz w:val="28"/>
                <w:szCs w:val="28"/>
              </w:rPr>
              <w:t>și</w:t>
            </w:r>
            <w:proofErr w:type="spellEnd"/>
            <w:r w:rsidR="00732632">
              <w:rPr>
                <w:rFonts w:eastAsiaTheme="minorHAnsi"/>
                <w:sz w:val="28"/>
                <w:szCs w:val="28"/>
              </w:rPr>
              <w:t xml:space="preserve"> </w:t>
            </w:r>
            <w:proofErr w:type="spellStart"/>
            <w:r w:rsidR="00732632">
              <w:rPr>
                <w:rFonts w:eastAsiaTheme="minorHAnsi"/>
                <w:sz w:val="28"/>
                <w:szCs w:val="28"/>
              </w:rPr>
              <w:t>excluse</w:t>
            </w:r>
            <w:proofErr w:type="spellEnd"/>
            <w:r w:rsidR="00732632">
              <w:rPr>
                <w:rFonts w:eastAsiaTheme="minorHAnsi"/>
                <w:sz w:val="28"/>
                <w:szCs w:val="28"/>
              </w:rPr>
              <w:t xml:space="preserve"> </w:t>
            </w:r>
            <w:proofErr w:type="spellStart"/>
            <w:r w:rsidR="00732632">
              <w:rPr>
                <w:rFonts w:eastAsiaTheme="minorHAnsi"/>
                <w:sz w:val="28"/>
                <w:szCs w:val="28"/>
              </w:rPr>
              <w:t>normele</w:t>
            </w:r>
            <w:proofErr w:type="spellEnd"/>
            <w:r w:rsidR="00732632">
              <w:rPr>
                <w:rFonts w:eastAsiaTheme="minorHAnsi"/>
                <w:sz w:val="28"/>
                <w:szCs w:val="28"/>
              </w:rPr>
              <w:t xml:space="preserve"> care </w:t>
            </w:r>
            <w:proofErr w:type="spellStart"/>
            <w:r w:rsidR="00732632">
              <w:rPr>
                <w:rFonts w:eastAsiaTheme="minorHAnsi"/>
                <w:sz w:val="28"/>
                <w:szCs w:val="28"/>
              </w:rPr>
              <w:t>induceau</w:t>
            </w:r>
            <w:proofErr w:type="spellEnd"/>
            <w:r w:rsidR="00732632">
              <w:rPr>
                <w:rFonts w:eastAsiaTheme="minorHAnsi"/>
                <w:sz w:val="28"/>
                <w:szCs w:val="28"/>
              </w:rPr>
              <w:t xml:space="preserve"> </w:t>
            </w:r>
            <w:proofErr w:type="spellStart"/>
            <w:r w:rsidR="00732632">
              <w:rPr>
                <w:rFonts w:eastAsiaTheme="minorHAnsi"/>
                <w:sz w:val="28"/>
                <w:szCs w:val="28"/>
              </w:rPr>
              <w:t>confuzie</w:t>
            </w:r>
            <w:proofErr w:type="spellEnd"/>
            <w:r w:rsidR="00732632">
              <w:rPr>
                <w:rFonts w:eastAsiaTheme="minorHAnsi"/>
                <w:sz w:val="28"/>
                <w:szCs w:val="28"/>
              </w:rPr>
              <w:t xml:space="preserve"> </w:t>
            </w:r>
            <w:proofErr w:type="spellStart"/>
            <w:r w:rsidR="00732632">
              <w:rPr>
                <w:rFonts w:eastAsiaTheme="minorHAnsi"/>
                <w:sz w:val="28"/>
                <w:szCs w:val="28"/>
              </w:rPr>
              <w:t>și</w:t>
            </w:r>
            <w:proofErr w:type="spellEnd"/>
            <w:r w:rsidR="00732632">
              <w:rPr>
                <w:rFonts w:eastAsiaTheme="minorHAnsi"/>
                <w:sz w:val="28"/>
                <w:szCs w:val="28"/>
              </w:rPr>
              <w:t xml:space="preserve"> </w:t>
            </w:r>
            <w:proofErr w:type="spellStart"/>
            <w:r w:rsidR="00732632">
              <w:rPr>
                <w:rFonts w:eastAsiaTheme="minorHAnsi"/>
                <w:sz w:val="28"/>
                <w:szCs w:val="28"/>
              </w:rPr>
              <w:t>ambiguitate</w:t>
            </w:r>
            <w:proofErr w:type="spellEnd"/>
            <w:r w:rsidR="00732632">
              <w:rPr>
                <w:rFonts w:eastAsiaTheme="minorHAnsi"/>
                <w:sz w:val="28"/>
                <w:szCs w:val="28"/>
              </w:rPr>
              <w:t>.</w:t>
            </w:r>
            <w:r w:rsidR="00FF5A59">
              <w:rPr>
                <w:rFonts w:eastAsiaTheme="minorHAnsi"/>
                <w:sz w:val="28"/>
                <w:szCs w:val="28"/>
              </w:rPr>
              <w:t xml:space="preserve"> </w:t>
            </w:r>
          </w:p>
          <w:p w:rsidR="007E0116" w:rsidRDefault="007E0116" w:rsidP="000F0F5B">
            <w:pPr>
              <w:autoSpaceDE w:val="0"/>
              <w:autoSpaceDN w:val="0"/>
              <w:adjustRightInd w:val="0"/>
              <w:ind w:firstLine="0"/>
              <w:rPr>
                <w:rFonts w:eastAsiaTheme="minorHAnsi"/>
                <w:sz w:val="28"/>
                <w:szCs w:val="28"/>
              </w:rPr>
            </w:pPr>
          </w:p>
          <w:p w:rsidR="0092537C" w:rsidRDefault="0092537C" w:rsidP="000F0F5B">
            <w:pPr>
              <w:autoSpaceDE w:val="0"/>
              <w:autoSpaceDN w:val="0"/>
              <w:adjustRightInd w:val="0"/>
              <w:ind w:firstLine="0"/>
              <w:rPr>
                <w:rFonts w:eastAsiaTheme="minorHAnsi"/>
                <w:sz w:val="28"/>
                <w:szCs w:val="28"/>
              </w:rPr>
            </w:pPr>
            <w:r>
              <w:rPr>
                <w:rFonts w:eastAsiaTheme="minorHAnsi"/>
                <w:sz w:val="28"/>
                <w:szCs w:val="28"/>
              </w:rPr>
              <w:t xml:space="preserve">Cu </w:t>
            </w:r>
            <w:proofErr w:type="spellStart"/>
            <w:r>
              <w:rPr>
                <w:rFonts w:eastAsiaTheme="minorHAnsi"/>
                <w:sz w:val="28"/>
                <w:szCs w:val="28"/>
              </w:rPr>
              <w:t>privire</w:t>
            </w:r>
            <w:proofErr w:type="spellEnd"/>
            <w:r>
              <w:rPr>
                <w:rFonts w:eastAsiaTheme="minorHAnsi"/>
                <w:sz w:val="28"/>
                <w:szCs w:val="28"/>
              </w:rPr>
              <w:t xml:space="preserve"> la </w:t>
            </w:r>
            <w:proofErr w:type="spellStart"/>
            <w:r>
              <w:rPr>
                <w:rFonts w:eastAsiaTheme="minorHAnsi"/>
                <w:sz w:val="28"/>
                <w:szCs w:val="28"/>
              </w:rPr>
              <w:t>expertiza</w:t>
            </w:r>
            <w:proofErr w:type="spellEnd"/>
            <w:r>
              <w:rPr>
                <w:rFonts w:eastAsiaTheme="minorHAnsi"/>
                <w:sz w:val="28"/>
                <w:szCs w:val="28"/>
              </w:rPr>
              <w:t xml:space="preserve"> </w:t>
            </w:r>
            <w:proofErr w:type="spellStart"/>
            <w:r>
              <w:rPr>
                <w:rFonts w:eastAsiaTheme="minorHAnsi"/>
                <w:sz w:val="28"/>
                <w:szCs w:val="28"/>
              </w:rPr>
              <w:t>juridică</w:t>
            </w:r>
            <w:proofErr w:type="spellEnd"/>
            <w:r>
              <w:rPr>
                <w:rFonts w:eastAsiaTheme="minorHAnsi"/>
                <w:sz w:val="28"/>
                <w:szCs w:val="28"/>
              </w:rPr>
              <w:t xml:space="preserve"> </w:t>
            </w:r>
            <w:proofErr w:type="spellStart"/>
            <w:r>
              <w:rPr>
                <w:rFonts w:eastAsiaTheme="minorHAnsi"/>
                <w:sz w:val="28"/>
                <w:szCs w:val="28"/>
              </w:rPr>
              <w:t>asupra</w:t>
            </w:r>
            <w:proofErr w:type="spellEnd"/>
            <w:r>
              <w:rPr>
                <w:rFonts w:eastAsiaTheme="minorHAnsi"/>
                <w:sz w:val="28"/>
                <w:szCs w:val="28"/>
              </w:rPr>
              <w:t xml:space="preserve"> proiectului, </w:t>
            </w:r>
            <w:proofErr w:type="spellStart"/>
            <w:r>
              <w:rPr>
                <w:rFonts w:eastAsiaTheme="minorHAnsi"/>
                <w:sz w:val="28"/>
                <w:szCs w:val="28"/>
              </w:rPr>
              <w:t>parvenită</w:t>
            </w:r>
            <w:proofErr w:type="spellEnd"/>
            <w:r>
              <w:rPr>
                <w:rFonts w:eastAsiaTheme="minorHAnsi"/>
                <w:sz w:val="28"/>
                <w:szCs w:val="28"/>
              </w:rPr>
              <w:t xml:space="preserve"> </w:t>
            </w:r>
            <w:proofErr w:type="spellStart"/>
            <w:r>
              <w:rPr>
                <w:rFonts w:eastAsiaTheme="minorHAnsi"/>
                <w:sz w:val="28"/>
                <w:szCs w:val="28"/>
              </w:rPr>
              <w:t>prin</w:t>
            </w:r>
            <w:proofErr w:type="spellEnd"/>
            <w:r>
              <w:rPr>
                <w:rFonts w:eastAsiaTheme="minorHAnsi"/>
                <w:sz w:val="28"/>
                <w:szCs w:val="28"/>
              </w:rPr>
              <w:t xml:space="preserve"> </w:t>
            </w:r>
            <w:proofErr w:type="spellStart"/>
            <w:r>
              <w:rPr>
                <w:rFonts w:eastAsiaTheme="minorHAnsi"/>
                <w:sz w:val="28"/>
                <w:szCs w:val="28"/>
              </w:rPr>
              <w:t>Avizul</w:t>
            </w:r>
            <w:proofErr w:type="spellEnd"/>
            <w:r>
              <w:rPr>
                <w:rFonts w:eastAsiaTheme="minorHAnsi"/>
                <w:sz w:val="28"/>
                <w:szCs w:val="28"/>
              </w:rPr>
              <w:t xml:space="preserve"> </w:t>
            </w:r>
            <w:proofErr w:type="spellStart"/>
            <w:r>
              <w:rPr>
                <w:rFonts w:eastAsiaTheme="minorHAnsi"/>
                <w:sz w:val="28"/>
                <w:szCs w:val="28"/>
              </w:rPr>
              <w:t>nr</w:t>
            </w:r>
            <w:proofErr w:type="spellEnd"/>
            <w:r>
              <w:rPr>
                <w:rFonts w:eastAsiaTheme="minorHAnsi"/>
                <w:sz w:val="28"/>
                <w:szCs w:val="28"/>
              </w:rPr>
              <w:t xml:space="preserve">. 04/2-10845 din 04.12.2024, </w:t>
            </w:r>
            <w:r w:rsidR="004E20FD">
              <w:rPr>
                <w:rFonts w:eastAsiaTheme="minorHAnsi"/>
                <w:sz w:val="28"/>
                <w:szCs w:val="28"/>
              </w:rPr>
              <w:t xml:space="preserve">s-au </w:t>
            </w:r>
            <w:proofErr w:type="spellStart"/>
            <w:r w:rsidR="004E20FD">
              <w:rPr>
                <w:rFonts w:eastAsiaTheme="minorHAnsi"/>
                <w:sz w:val="28"/>
                <w:szCs w:val="28"/>
              </w:rPr>
              <w:t>comunicat</w:t>
            </w:r>
            <w:proofErr w:type="spellEnd"/>
            <w:r w:rsidR="004E20FD">
              <w:rPr>
                <w:rFonts w:eastAsiaTheme="minorHAnsi"/>
                <w:sz w:val="28"/>
                <w:szCs w:val="28"/>
              </w:rPr>
              <w:t xml:space="preserve"> </w:t>
            </w:r>
            <w:proofErr w:type="spellStart"/>
            <w:r w:rsidR="004E20FD">
              <w:rPr>
                <w:rFonts w:eastAsiaTheme="minorHAnsi"/>
                <w:sz w:val="28"/>
                <w:szCs w:val="28"/>
              </w:rPr>
              <w:t>obiecții</w:t>
            </w:r>
            <w:proofErr w:type="spellEnd"/>
            <w:r w:rsidR="004E20FD">
              <w:rPr>
                <w:rFonts w:eastAsiaTheme="minorHAnsi"/>
                <w:sz w:val="28"/>
                <w:szCs w:val="28"/>
              </w:rPr>
              <w:t xml:space="preserve"> în </w:t>
            </w:r>
            <w:proofErr w:type="spellStart"/>
            <w:r w:rsidR="004E20FD">
              <w:rPr>
                <w:rFonts w:eastAsiaTheme="minorHAnsi"/>
                <w:sz w:val="28"/>
                <w:szCs w:val="28"/>
              </w:rPr>
              <w:t>privința</w:t>
            </w:r>
            <w:proofErr w:type="spellEnd"/>
            <w:r w:rsidR="004E20FD">
              <w:rPr>
                <w:rFonts w:eastAsiaTheme="minorHAnsi"/>
                <w:sz w:val="28"/>
                <w:szCs w:val="28"/>
              </w:rPr>
              <w:t xml:space="preserve"> </w:t>
            </w:r>
            <w:proofErr w:type="spellStart"/>
            <w:r w:rsidR="004E20FD">
              <w:rPr>
                <w:rFonts w:eastAsiaTheme="minorHAnsi"/>
                <w:sz w:val="28"/>
                <w:szCs w:val="28"/>
              </w:rPr>
              <w:t>clauzei</w:t>
            </w:r>
            <w:proofErr w:type="spellEnd"/>
            <w:r w:rsidR="004E20FD">
              <w:rPr>
                <w:rFonts w:eastAsiaTheme="minorHAnsi"/>
                <w:sz w:val="28"/>
                <w:szCs w:val="28"/>
              </w:rPr>
              <w:t xml:space="preserve"> de </w:t>
            </w:r>
            <w:proofErr w:type="spellStart"/>
            <w:r w:rsidR="004E20FD">
              <w:rPr>
                <w:rFonts w:eastAsiaTheme="minorHAnsi"/>
                <w:sz w:val="28"/>
                <w:szCs w:val="28"/>
              </w:rPr>
              <w:t>adoptarea</w:t>
            </w:r>
            <w:proofErr w:type="spellEnd"/>
            <w:r w:rsidR="004E20FD">
              <w:rPr>
                <w:rFonts w:eastAsiaTheme="minorHAnsi"/>
                <w:sz w:val="28"/>
                <w:szCs w:val="28"/>
              </w:rPr>
              <w:t xml:space="preserve"> actului normativ </w:t>
            </w:r>
            <w:proofErr w:type="spellStart"/>
            <w:r w:rsidR="004E20FD">
              <w:rPr>
                <w:rFonts w:eastAsiaTheme="minorHAnsi"/>
                <w:sz w:val="28"/>
                <w:szCs w:val="28"/>
              </w:rPr>
              <w:t>propus</w:t>
            </w:r>
            <w:proofErr w:type="spellEnd"/>
            <w:r w:rsidR="004E20FD">
              <w:rPr>
                <w:rFonts w:eastAsiaTheme="minorHAnsi"/>
                <w:sz w:val="28"/>
                <w:szCs w:val="28"/>
              </w:rPr>
              <w:t xml:space="preserve">, </w:t>
            </w:r>
            <w:proofErr w:type="spellStart"/>
            <w:r w:rsidR="004E20FD">
              <w:rPr>
                <w:rFonts w:eastAsiaTheme="minorHAnsi"/>
                <w:sz w:val="28"/>
                <w:szCs w:val="28"/>
              </w:rPr>
              <w:t>totodată</w:t>
            </w:r>
            <w:proofErr w:type="spellEnd"/>
            <w:r w:rsidR="004E20FD">
              <w:rPr>
                <w:rFonts w:eastAsiaTheme="minorHAnsi"/>
                <w:sz w:val="28"/>
                <w:szCs w:val="28"/>
              </w:rPr>
              <w:t xml:space="preserve"> </w:t>
            </w:r>
            <w:proofErr w:type="spellStart"/>
            <w:r w:rsidR="004E20FD">
              <w:rPr>
                <w:rFonts w:eastAsiaTheme="minorHAnsi"/>
                <w:sz w:val="28"/>
                <w:szCs w:val="28"/>
              </w:rPr>
              <w:t>fiind</w:t>
            </w:r>
            <w:proofErr w:type="spellEnd"/>
            <w:r w:rsidR="004E20FD">
              <w:rPr>
                <w:rFonts w:eastAsiaTheme="minorHAnsi"/>
                <w:sz w:val="28"/>
                <w:szCs w:val="28"/>
              </w:rPr>
              <w:t xml:space="preserve"> </w:t>
            </w:r>
            <w:proofErr w:type="spellStart"/>
            <w:r w:rsidR="004E20FD">
              <w:rPr>
                <w:rFonts w:eastAsiaTheme="minorHAnsi"/>
                <w:sz w:val="28"/>
                <w:szCs w:val="28"/>
              </w:rPr>
              <w:t>semnalate</w:t>
            </w:r>
            <w:proofErr w:type="spellEnd"/>
            <w:r w:rsidR="004E20FD">
              <w:rPr>
                <w:rFonts w:eastAsiaTheme="minorHAnsi"/>
                <w:sz w:val="28"/>
                <w:szCs w:val="28"/>
              </w:rPr>
              <w:t xml:space="preserve"> </w:t>
            </w:r>
            <w:proofErr w:type="spellStart"/>
            <w:r w:rsidR="004E20FD">
              <w:rPr>
                <w:rFonts w:eastAsiaTheme="minorHAnsi"/>
                <w:sz w:val="28"/>
                <w:szCs w:val="28"/>
              </w:rPr>
              <w:t>și</w:t>
            </w:r>
            <w:proofErr w:type="spellEnd"/>
            <w:r w:rsidR="004E20FD">
              <w:rPr>
                <w:rFonts w:eastAsiaTheme="minorHAnsi"/>
                <w:sz w:val="28"/>
                <w:szCs w:val="28"/>
              </w:rPr>
              <w:t xml:space="preserve"> </w:t>
            </w:r>
            <w:proofErr w:type="spellStart"/>
            <w:r w:rsidR="004E20FD">
              <w:rPr>
                <w:rFonts w:eastAsiaTheme="minorHAnsi"/>
                <w:sz w:val="28"/>
                <w:szCs w:val="28"/>
              </w:rPr>
              <w:t>unele</w:t>
            </w:r>
            <w:proofErr w:type="spellEnd"/>
            <w:r w:rsidR="004E20FD">
              <w:rPr>
                <w:rFonts w:eastAsiaTheme="minorHAnsi"/>
                <w:sz w:val="28"/>
                <w:szCs w:val="28"/>
              </w:rPr>
              <w:t xml:space="preserve"> </w:t>
            </w:r>
            <w:proofErr w:type="spellStart"/>
            <w:r w:rsidR="004E20FD">
              <w:rPr>
                <w:rFonts w:eastAsiaTheme="minorHAnsi"/>
                <w:sz w:val="28"/>
                <w:szCs w:val="28"/>
              </w:rPr>
              <w:t>obiecții</w:t>
            </w:r>
            <w:proofErr w:type="spellEnd"/>
            <w:r w:rsidR="004E20FD">
              <w:rPr>
                <w:rFonts w:eastAsiaTheme="minorHAnsi"/>
                <w:sz w:val="28"/>
                <w:szCs w:val="28"/>
              </w:rPr>
              <w:t xml:space="preserve"> </w:t>
            </w:r>
            <w:proofErr w:type="spellStart"/>
            <w:r w:rsidR="004E20FD">
              <w:rPr>
                <w:rFonts w:eastAsiaTheme="minorHAnsi"/>
                <w:sz w:val="28"/>
                <w:szCs w:val="28"/>
              </w:rPr>
              <w:t>și</w:t>
            </w:r>
            <w:proofErr w:type="spellEnd"/>
            <w:r w:rsidR="004E20FD">
              <w:rPr>
                <w:rFonts w:eastAsiaTheme="minorHAnsi"/>
                <w:sz w:val="28"/>
                <w:szCs w:val="28"/>
              </w:rPr>
              <w:t xml:space="preserve"> </w:t>
            </w:r>
            <w:proofErr w:type="spellStart"/>
            <w:r w:rsidR="004E20FD">
              <w:rPr>
                <w:rFonts w:eastAsiaTheme="minorHAnsi"/>
                <w:sz w:val="28"/>
                <w:szCs w:val="28"/>
              </w:rPr>
              <w:t>propuneri</w:t>
            </w:r>
            <w:proofErr w:type="spellEnd"/>
            <w:r w:rsidR="004E20FD">
              <w:rPr>
                <w:rFonts w:eastAsiaTheme="minorHAnsi"/>
                <w:sz w:val="28"/>
                <w:szCs w:val="28"/>
              </w:rPr>
              <w:t xml:space="preserve"> </w:t>
            </w:r>
            <w:proofErr w:type="spellStart"/>
            <w:r w:rsidR="004E20FD">
              <w:rPr>
                <w:rFonts w:eastAsiaTheme="minorHAnsi"/>
                <w:sz w:val="28"/>
                <w:szCs w:val="28"/>
              </w:rPr>
              <w:t>pe</w:t>
            </w:r>
            <w:proofErr w:type="spellEnd"/>
            <w:r w:rsidR="004E20FD">
              <w:rPr>
                <w:rFonts w:eastAsiaTheme="minorHAnsi"/>
                <w:sz w:val="28"/>
                <w:szCs w:val="28"/>
              </w:rPr>
              <w:t xml:space="preserve"> plan </w:t>
            </w:r>
            <w:proofErr w:type="spellStart"/>
            <w:r w:rsidR="004E20FD">
              <w:rPr>
                <w:rFonts w:eastAsiaTheme="minorHAnsi"/>
                <w:sz w:val="28"/>
                <w:szCs w:val="28"/>
              </w:rPr>
              <w:t>redacțional</w:t>
            </w:r>
            <w:proofErr w:type="spellEnd"/>
            <w:r w:rsidR="004E20FD">
              <w:rPr>
                <w:rFonts w:eastAsiaTheme="minorHAnsi"/>
                <w:sz w:val="28"/>
                <w:szCs w:val="28"/>
              </w:rPr>
              <w:t xml:space="preserve"> </w:t>
            </w:r>
            <w:proofErr w:type="spellStart"/>
            <w:r w:rsidR="004E20FD">
              <w:rPr>
                <w:rFonts w:eastAsiaTheme="minorHAnsi"/>
                <w:sz w:val="28"/>
                <w:szCs w:val="28"/>
              </w:rPr>
              <w:t>prin</w:t>
            </w:r>
            <w:proofErr w:type="spellEnd"/>
            <w:r w:rsidR="004E20FD">
              <w:rPr>
                <w:rFonts w:eastAsiaTheme="minorHAnsi"/>
                <w:sz w:val="28"/>
                <w:szCs w:val="28"/>
              </w:rPr>
              <w:t xml:space="preserve"> </w:t>
            </w:r>
            <w:proofErr w:type="spellStart"/>
            <w:r w:rsidR="004E20FD">
              <w:rPr>
                <w:rFonts w:eastAsiaTheme="minorHAnsi"/>
                <w:sz w:val="28"/>
                <w:szCs w:val="28"/>
              </w:rPr>
              <w:t>prisma</w:t>
            </w:r>
            <w:proofErr w:type="spellEnd"/>
            <w:r w:rsidR="004E20FD">
              <w:rPr>
                <w:rFonts w:eastAsiaTheme="minorHAnsi"/>
                <w:sz w:val="28"/>
                <w:szCs w:val="28"/>
              </w:rPr>
              <w:t xml:space="preserve"> </w:t>
            </w:r>
            <w:proofErr w:type="spellStart"/>
            <w:r w:rsidR="004E20FD">
              <w:rPr>
                <w:rFonts w:eastAsiaTheme="minorHAnsi"/>
                <w:sz w:val="28"/>
                <w:szCs w:val="28"/>
              </w:rPr>
              <w:t>normelor</w:t>
            </w:r>
            <w:proofErr w:type="spellEnd"/>
            <w:r w:rsidR="004E20FD">
              <w:rPr>
                <w:rFonts w:eastAsiaTheme="minorHAnsi"/>
                <w:sz w:val="28"/>
                <w:szCs w:val="28"/>
              </w:rPr>
              <w:t xml:space="preserve"> de </w:t>
            </w:r>
            <w:proofErr w:type="spellStart"/>
            <w:r w:rsidR="004E20FD">
              <w:rPr>
                <w:rFonts w:eastAsiaTheme="minorHAnsi"/>
                <w:sz w:val="28"/>
                <w:szCs w:val="28"/>
              </w:rPr>
              <w:t>tehnică</w:t>
            </w:r>
            <w:proofErr w:type="spellEnd"/>
            <w:r w:rsidR="004E20FD">
              <w:rPr>
                <w:rFonts w:eastAsiaTheme="minorHAnsi"/>
                <w:sz w:val="28"/>
                <w:szCs w:val="28"/>
              </w:rPr>
              <w:t xml:space="preserve"> </w:t>
            </w:r>
            <w:proofErr w:type="spellStart"/>
            <w:r w:rsidR="004E20FD">
              <w:rPr>
                <w:rFonts w:eastAsiaTheme="minorHAnsi"/>
                <w:sz w:val="28"/>
                <w:szCs w:val="28"/>
              </w:rPr>
              <w:t>le</w:t>
            </w:r>
            <w:r w:rsidR="00FF5A59">
              <w:rPr>
                <w:rFonts w:eastAsiaTheme="minorHAnsi"/>
                <w:sz w:val="28"/>
                <w:szCs w:val="28"/>
              </w:rPr>
              <w:t>gislativă</w:t>
            </w:r>
            <w:proofErr w:type="spellEnd"/>
            <w:r w:rsidR="004E20FD">
              <w:rPr>
                <w:rFonts w:eastAsiaTheme="minorHAnsi"/>
                <w:sz w:val="28"/>
                <w:szCs w:val="28"/>
              </w:rPr>
              <w:t xml:space="preserve"> </w:t>
            </w:r>
            <w:proofErr w:type="spellStart"/>
            <w:r w:rsidR="004E20FD">
              <w:rPr>
                <w:rFonts w:eastAsiaTheme="minorHAnsi"/>
                <w:sz w:val="28"/>
                <w:szCs w:val="28"/>
              </w:rPr>
              <w:t>pentru</w:t>
            </w:r>
            <w:proofErr w:type="spellEnd"/>
            <w:r w:rsidR="004E20FD">
              <w:rPr>
                <w:rFonts w:eastAsiaTheme="minorHAnsi"/>
                <w:sz w:val="28"/>
                <w:szCs w:val="28"/>
              </w:rPr>
              <w:t xml:space="preserve"> </w:t>
            </w:r>
            <w:proofErr w:type="spellStart"/>
            <w:r w:rsidR="004E20FD">
              <w:rPr>
                <w:rFonts w:eastAsiaTheme="minorHAnsi"/>
                <w:sz w:val="28"/>
                <w:szCs w:val="28"/>
              </w:rPr>
              <w:t>elaborarea</w:t>
            </w:r>
            <w:proofErr w:type="spellEnd"/>
            <w:r w:rsidR="004E20FD">
              <w:rPr>
                <w:rFonts w:eastAsiaTheme="minorHAnsi"/>
                <w:sz w:val="28"/>
                <w:szCs w:val="28"/>
              </w:rPr>
              <w:t xml:space="preserve"> </w:t>
            </w:r>
            <w:proofErr w:type="spellStart"/>
            <w:r w:rsidR="004E20FD">
              <w:rPr>
                <w:rFonts w:eastAsiaTheme="minorHAnsi"/>
                <w:sz w:val="28"/>
                <w:szCs w:val="28"/>
              </w:rPr>
              <w:t>actelor</w:t>
            </w:r>
            <w:proofErr w:type="spellEnd"/>
            <w:r w:rsidR="004E20FD">
              <w:rPr>
                <w:rFonts w:eastAsiaTheme="minorHAnsi"/>
                <w:sz w:val="28"/>
                <w:szCs w:val="28"/>
              </w:rPr>
              <w:t xml:space="preserve"> normative </w:t>
            </w:r>
            <w:proofErr w:type="spellStart"/>
            <w:r w:rsidR="004E20FD">
              <w:rPr>
                <w:rFonts w:eastAsiaTheme="minorHAnsi"/>
                <w:sz w:val="28"/>
                <w:szCs w:val="28"/>
              </w:rPr>
              <w:t>prevăzute</w:t>
            </w:r>
            <w:proofErr w:type="spellEnd"/>
            <w:r w:rsidR="004E20FD">
              <w:rPr>
                <w:rFonts w:eastAsiaTheme="minorHAnsi"/>
                <w:sz w:val="28"/>
                <w:szCs w:val="28"/>
              </w:rPr>
              <w:t xml:space="preserve"> de </w:t>
            </w:r>
            <w:proofErr w:type="spellStart"/>
            <w:r w:rsidR="004E20FD">
              <w:rPr>
                <w:rFonts w:eastAsiaTheme="minorHAnsi"/>
                <w:sz w:val="28"/>
                <w:szCs w:val="28"/>
              </w:rPr>
              <w:t>Legea</w:t>
            </w:r>
            <w:proofErr w:type="spellEnd"/>
            <w:r w:rsidR="004E20FD">
              <w:rPr>
                <w:rFonts w:eastAsiaTheme="minorHAnsi"/>
                <w:sz w:val="28"/>
                <w:szCs w:val="28"/>
              </w:rPr>
              <w:t xml:space="preserve"> </w:t>
            </w:r>
            <w:proofErr w:type="spellStart"/>
            <w:r w:rsidR="004E20FD">
              <w:rPr>
                <w:rFonts w:eastAsiaTheme="minorHAnsi"/>
                <w:sz w:val="28"/>
                <w:szCs w:val="28"/>
              </w:rPr>
              <w:t>nr</w:t>
            </w:r>
            <w:proofErr w:type="spellEnd"/>
            <w:r w:rsidR="004E20FD">
              <w:rPr>
                <w:rFonts w:eastAsiaTheme="minorHAnsi"/>
                <w:sz w:val="28"/>
                <w:szCs w:val="28"/>
              </w:rPr>
              <w:t xml:space="preserve">. 100/2017 cu </w:t>
            </w:r>
            <w:proofErr w:type="spellStart"/>
            <w:r w:rsidR="004E20FD">
              <w:rPr>
                <w:rFonts w:eastAsiaTheme="minorHAnsi"/>
                <w:sz w:val="28"/>
                <w:szCs w:val="28"/>
              </w:rPr>
              <w:t>privire</w:t>
            </w:r>
            <w:proofErr w:type="spellEnd"/>
            <w:r w:rsidR="004E20FD">
              <w:rPr>
                <w:rFonts w:eastAsiaTheme="minorHAnsi"/>
                <w:sz w:val="28"/>
                <w:szCs w:val="28"/>
              </w:rPr>
              <w:t xml:space="preserve"> la </w:t>
            </w:r>
            <w:proofErr w:type="spellStart"/>
            <w:r w:rsidR="004E20FD">
              <w:rPr>
                <w:rFonts w:eastAsiaTheme="minorHAnsi"/>
                <w:sz w:val="28"/>
                <w:szCs w:val="28"/>
              </w:rPr>
              <w:t>actele</w:t>
            </w:r>
            <w:proofErr w:type="spellEnd"/>
            <w:r w:rsidR="004E20FD">
              <w:rPr>
                <w:rFonts w:eastAsiaTheme="minorHAnsi"/>
                <w:sz w:val="28"/>
                <w:szCs w:val="28"/>
              </w:rPr>
              <w:t xml:space="preserve"> normative.</w:t>
            </w:r>
          </w:p>
          <w:p w:rsidR="00F0438D" w:rsidRPr="004E20FD" w:rsidRDefault="004E20FD" w:rsidP="004E20FD">
            <w:pPr>
              <w:autoSpaceDE w:val="0"/>
              <w:autoSpaceDN w:val="0"/>
              <w:adjustRightInd w:val="0"/>
              <w:ind w:firstLine="0"/>
              <w:rPr>
                <w:rFonts w:eastAsiaTheme="minorHAnsi"/>
                <w:sz w:val="28"/>
                <w:szCs w:val="28"/>
              </w:rPr>
            </w:pPr>
            <w:r>
              <w:rPr>
                <w:rFonts w:eastAsiaTheme="minorHAnsi"/>
                <w:sz w:val="28"/>
                <w:szCs w:val="28"/>
              </w:rPr>
              <w:t xml:space="preserve">În </w:t>
            </w:r>
            <w:proofErr w:type="spellStart"/>
            <w:r>
              <w:rPr>
                <w:rFonts w:eastAsiaTheme="minorHAnsi"/>
                <w:sz w:val="28"/>
                <w:szCs w:val="28"/>
              </w:rPr>
              <w:t>consecință</w:t>
            </w:r>
            <w:proofErr w:type="spellEnd"/>
            <w:r>
              <w:rPr>
                <w:rFonts w:eastAsiaTheme="minorHAnsi"/>
                <w:sz w:val="28"/>
                <w:szCs w:val="28"/>
              </w:rPr>
              <w:t xml:space="preserve">, </w:t>
            </w:r>
            <w:proofErr w:type="spellStart"/>
            <w:r>
              <w:rPr>
                <w:rFonts w:eastAsiaTheme="minorHAnsi"/>
                <w:sz w:val="28"/>
                <w:szCs w:val="28"/>
              </w:rPr>
              <w:t>o</w:t>
            </w:r>
            <w:r w:rsidRPr="004E20FD">
              <w:rPr>
                <w:rFonts w:eastAsiaTheme="minorHAnsi"/>
                <w:sz w:val="28"/>
                <w:szCs w:val="28"/>
              </w:rPr>
              <w:t>biecțiile</w:t>
            </w:r>
            <w:proofErr w:type="spellEnd"/>
            <w:r w:rsidRPr="004E20FD">
              <w:rPr>
                <w:rFonts w:eastAsiaTheme="minorHAnsi"/>
                <w:sz w:val="28"/>
                <w:szCs w:val="28"/>
              </w:rPr>
              <w:t xml:space="preserve"> </w:t>
            </w:r>
            <w:proofErr w:type="spellStart"/>
            <w:r w:rsidRPr="004E20FD">
              <w:rPr>
                <w:rFonts w:eastAsiaTheme="minorHAnsi"/>
                <w:sz w:val="28"/>
                <w:szCs w:val="28"/>
              </w:rPr>
              <w:t>și</w:t>
            </w:r>
            <w:proofErr w:type="spellEnd"/>
            <w:r w:rsidRPr="004E20FD">
              <w:rPr>
                <w:rFonts w:eastAsiaTheme="minorHAnsi"/>
                <w:sz w:val="28"/>
                <w:szCs w:val="28"/>
              </w:rPr>
              <w:t xml:space="preserve"> </w:t>
            </w:r>
            <w:proofErr w:type="spellStart"/>
            <w:r w:rsidRPr="004E20FD">
              <w:rPr>
                <w:rFonts w:eastAsiaTheme="minorHAnsi"/>
                <w:sz w:val="28"/>
                <w:szCs w:val="28"/>
              </w:rPr>
              <w:t>propunerile</w:t>
            </w:r>
            <w:proofErr w:type="spellEnd"/>
            <w:r w:rsidRPr="004E20FD">
              <w:rPr>
                <w:rFonts w:eastAsiaTheme="minorHAnsi"/>
                <w:sz w:val="28"/>
                <w:szCs w:val="28"/>
              </w:rPr>
              <w:t xml:space="preserve"> </w:t>
            </w:r>
            <w:proofErr w:type="spellStart"/>
            <w:r w:rsidRPr="004E20FD">
              <w:rPr>
                <w:rFonts w:eastAsiaTheme="minorHAnsi"/>
                <w:sz w:val="28"/>
                <w:szCs w:val="28"/>
              </w:rPr>
              <w:t>prezentate</w:t>
            </w:r>
            <w:proofErr w:type="spellEnd"/>
            <w:r w:rsidRPr="004E20FD">
              <w:rPr>
                <w:rFonts w:eastAsiaTheme="minorHAnsi"/>
                <w:sz w:val="28"/>
                <w:szCs w:val="28"/>
              </w:rPr>
              <w:t xml:space="preserve"> în cadrul </w:t>
            </w:r>
            <w:proofErr w:type="spellStart"/>
            <w:r w:rsidRPr="004E20FD">
              <w:rPr>
                <w:rFonts w:eastAsiaTheme="minorHAnsi"/>
                <w:sz w:val="28"/>
                <w:szCs w:val="28"/>
              </w:rPr>
              <w:t>expert</w:t>
            </w:r>
            <w:r>
              <w:rPr>
                <w:rFonts w:eastAsiaTheme="minorHAnsi"/>
                <w:sz w:val="28"/>
                <w:szCs w:val="28"/>
              </w:rPr>
              <w:t>izei</w:t>
            </w:r>
            <w:proofErr w:type="spellEnd"/>
            <w:r>
              <w:rPr>
                <w:rFonts w:eastAsiaTheme="minorHAnsi"/>
                <w:sz w:val="28"/>
                <w:szCs w:val="28"/>
              </w:rPr>
              <w:t xml:space="preserve"> </w:t>
            </w:r>
            <w:proofErr w:type="spellStart"/>
            <w:r>
              <w:rPr>
                <w:rFonts w:eastAsiaTheme="minorHAnsi"/>
                <w:sz w:val="28"/>
                <w:szCs w:val="28"/>
              </w:rPr>
              <w:t>juridice</w:t>
            </w:r>
            <w:proofErr w:type="spellEnd"/>
            <w:r>
              <w:rPr>
                <w:rFonts w:eastAsiaTheme="minorHAnsi"/>
                <w:sz w:val="28"/>
                <w:szCs w:val="28"/>
              </w:rPr>
              <w:t xml:space="preserve">, au fost </w:t>
            </w:r>
            <w:proofErr w:type="spellStart"/>
            <w:r>
              <w:rPr>
                <w:rFonts w:eastAsiaTheme="minorHAnsi"/>
                <w:sz w:val="28"/>
                <w:szCs w:val="28"/>
              </w:rPr>
              <w:t>luate</w:t>
            </w:r>
            <w:proofErr w:type="spellEnd"/>
            <w:r>
              <w:rPr>
                <w:rFonts w:eastAsiaTheme="minorHAnsi"/>
                <w:sz w:val="28"/>
                <w:szCs w:val="28"/>
              </w:rPr>
              <w:t xml:space="preserve"> în </w:t>
            </w:r>
            <w:proofErr w:type="spellStart"/>
            <w:r w:rsidRPr="004E20FD">
              <w:rPr>
                <w:rFonts w:eastAsiaTheme="minorHAnsi"/>
                <w:sz w:val="28"/>
                <w:szCs w:val="28"/>
              </w:rPr>
              <w:t>considerare</w:t>
            </w:r>
            <w:proofErr w:type="spellEnd"/>
            <w:r>
              <w:rPr>
                <w:rFonts w:eastAsiaTheme="minorHAnsi"/>
                <w:sz w:val="28"/>
                <w:szCs w:val="28"/>
              </w:rPr>
              <w:t xml:space="preserve"> la </w:t>
            </w:r>
            <w:proofErr w:type="spellStart"/>
            <w:r>
              <w:rPr>
                <w:rFonts w:eastAsiaTheme="minorHAnsi"/>
                <w:sz w:val="28"/>
                <w:szCs w:val="28"/>
              </w:rPr>
              <w:t>definitivarea</w:t>
            </w:r>
            <w:proofErr w:type="spellEnd"/>
            <w:r>
              <w:rPr>
                <w:rFonts w:eastAsiaTheme="minorHAnsi"/>
                <w:sz w:val="28"/>
                <w:szCs w:val="28"/>
              </w:rPr>
              <w:t xml:space="preserve"> proiectului</w:t>
            </w:r>
            <w:r w:rsidRPr="004E20FD">
              <w:rPr>
                <w:rFonts w:eastAsiaTheme="minorHAnsi"/>
                <w:sz w:val="28"/>
                <w:szCs w:val="28"/>
              </w:rPr>
              <w:t xml:space="preserve"> </w:t>
            </w:r>
            <w:proofErr w:type="spellStart"/>
            <w:r w:rsidRPr="004E20FD">
              <w:rPr>
                <w:rFonts w:eastAsiaTheme="minorHAnsi"/>
                <w:sz w:val="28"/>
                <w:szCs w:val="28"/>
              </w:rPr>
              <w:t>și</w:t>
            </w:r>
            <w:proofErr w:type="spellEnd"/>
            <w:r w:rsidRPr="004E20FD">
              <w:rPr>
                <w:rFonts w:eastAsiaTheme="minorHAnsi"/>
                <w:sz w:val="28"/>
                <w:szCs w:val="28"/>
              </w:rPr>
              <w:t xml:space="preserve"> </w:t>
            </w:r>
            <w:proofErr w:type="spellStart"/>
            <w:r w:rsidRPr="004E20FD">
              <w:rPr>
                <w:rFonts w:eastAsiaTheme="minorHAnsi"/>
                <w:sz w:val="28"/>
                <w:szCs w:val="28"/>
              </w:rPr>
              <w:t>sunt</w:t>
            </w:r>
            <w:proofErr w:type="spellEnd"/>
            <w:r w:rsidRPr="004E20FD">
              <w:rPr>
                <w:rFonts w:eastAsiaTheme="minorHAnsi"/>
                <w:sz w:val="28"/>
                <w:szCs w:val="28"/>
              </w:rPr>
              <w:t xml:space="preserve"> </w:t>
            </w:r>
            <w:proofErr w:type="spellStart"/>
            <w:r w:rsidRPr="004E20FD">
              <w:rPr>
                <w:rFonts w:eastAsiaTheme="minorHAnsi"/>
                <w:sz w:val="28"/>
                <w:szCs w:val="28"/>
              </w:rPr>
              <w:t>reflectate</w:t>
            </w:r>
            <w:proofErr w:type="spellEnd"/>
            <w:r w:rsidRPr="004E20FD">
              <w:rPr>
                <w:rFonts w:eastAsiaTheme="minorHAnsi"/>
                <w:sz w:val="28"/>
                <w:szCs w:val="28"/>
              </w:rPr>
              <w:t xml:space="preserve"> în </w:t>
            </w:r>
            <w:proofErr w:type="spellStart"/>
            <w:r w:rsidRPr="004E20FD">
              <w:rPr>
                <w:rFonts w:eastAsiaTheme="minorHAnsi"/>
                <w:sz w:val="28"/>
                <w:szCs w:val="28"/>
              </w:rPr>
              <w:t>Sinteza</w:t>
            </w:r>
            <w:proofErr w:type="spellEnd"/>
            <w:r w:rsidRPr="004E20FD">
              <w:rPr>
                <w:rFonts w:eastAsiaTheme="minorHAnsi"/>
                <w:sz w:val="28"/>
                <w:szCs w:val="28"/>
              </w:rPr>
              <w:t xml:space="preserve"> </w:t>
            </w:r>
            <w:proofErr w:type="spellStart"/>
            <w:r w:rsidRPr="004E20FD">
              <w:rPr>
                <w:rFonts w:eastAsiaTheme="minorHAnsi"/>
                <w:sz w:val="28"/>
                <w:szCs w:val="28"/>
              </w:rPr>
              <w:t>obiecții</w:t>
            </w:r>
            <w:r w:rsidR="00FF5A59">
              <w:rPr>
                <w:rFonts w:eastAsiaTheme="minorHAnsi"/>
                <w:sz w:val="28"/>
                <w:szCs w:val="28"/>
              </w:rPr>
              <w:t>lor</w:t>
            </w:r>
            <w:proofErr w:type="spellEnd"/>
            <w:r w:rsidR="00FF5A59">
              <w:rPr>
                <w:rFonts w:eastAsiaTheme="minorHAnsi"/>
                <w:sz w:val="28"/>
                <w:szCs w:val="28"/>
              </w:rPr>
              <w:t xml:space="preserve"> </w:t>
            </w:r>
            <w:proofErr w:type="spellStart"/>
            <w:r w:rsidR="00FF5A59">
              <w:rPr>
                <w:rFonts w:eastAsiaTheme="minorHAnsi"/>
                <w:sz w:val="28"/>
                <w:szCs w:val="28"/>
              </w:rPr>
              <w:t>și</w:t>
            </w:r>
            <w:proofErr w:type="spellEnd"/>
            <w:r w:rsidR="00FF5A59">
              <w:rPr>
                <w:rFonts w:eastAsiaTheme="minorHAnsi"/>
                <w:sz w:val="28"/>
                <w:szCs w:val="28"/>
              </w:rPr>
              <w:t xml:space="preserve"> </w:t>
            </w:r>
            <w:proofErr w:type="spellStart"/>
            <w:r w:rsidR="00FF5A59">
              <w:rPr>
                <w:rFonts w:eastAsiaTheme="minorHAnsi"/>
                <w:sz w:val="28"/>
                <w:szCs w:val="28"/>
              </w:rPr>
              <w:t>propunerilor</w:t>
            </w:r>
            <w:proofErr w:type="spellEnd"/>
            <w:r w:rsidR="00FF5A59">
              <w:rPr>
                <w:rFonts w:eastAsiaTheme="minorHAnsi"/>
                <w:sz w:val="28"/>
                <w:szCs w:val="28"/>
              </w:rPr>
              <w:t xml:space="preserve"> la </w:t>
            </w:r>
            <w:proofErr w:type="spellStart"/>
            <w:r w:rsidR="00FF5A59">
              <w:rPr>
                <w:rFonts w:eastAsiaTheme="minorHAnsi"/>
                <w:sz w:val="28"/>
                <w:szCs w:val="28"/>
              </w:rPr>
              <w:t>proiect</w:t>
            </w:r>
            <w:proofErr w:type="spellEnd"/>
            <w:r w:rsidR="00FF5A59">
              <w:rPr>
                <w:rFonts w:eastAsiaTheme="minorHAnsi"/>
                <w:sz w:val="28"/>
                <w:szCs w:val="28"/>
              </w:rPr>
              <w:t>.</w:t>
            </w:r>
            <w:bookmarkStart w:id="0" w:name="_GoBack"/>
            <w:bookmarkEnd w:id="0"/>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8. Modul de încorporare a actului în cadrul normativ existent</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Pr="00C17CFD" w:rsidRDefault="00C17CFD">
            <w:pPr>
              <w:pStyle w:val="ListParagraph"/>
              <w:tabs>
                <w:tab w:val="left" w:pos="0"/>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Proiectul</w:t>
            </w:r>
            <w:r w:rsidRPr="001A1B94">
              <w:rPr>
                <w:rFonts w:ascii="Times New Roman" w:hAnsi="Times New Roman" w:cs="Times New Roman"/>
                <w:sz w:val="28"/>
                <w:szCs w:val="28"/>
                <w:lang w:val="ro-RO"/>
              </w:rPr>
              <w:t xml:space="preserve"> în cauză este compatibil cu prevederile Constituției Republicii Moldova, alte tratate </w:t>
            </w:r>
            <w:proofErr w:type="spellStart"/>
            <w:r w:rsidRPr="001A1B94">
              <w:rPr>
                <w:rFonts w:ascii="Times New Roman" w:hAnsi="Times New Roman" w:cs="Times New Roman"/>
                <w:sz w:val="28"/>
                <w:szCs w:val="28"/>
                <w:lang w:val="ro-RO"/>
              </w:rPr>
              <w:t>internaţionale</w:t>
            </w:r>
            <w:proofErr w:type="spellEnd"/>
            <w:r w:rsidRPr="001A1B94">
              <w:rPr>
                <w:rFonts w:ascii="Times New Roman" w:hAnsi="Times New Roman" w:cs="Times New Roman"/>
                <w:sz w:val="28"/>
                <w:szCs w:val="28"/>
                <w:lang w:val="ro-RO"/>
              </w:rPr>
              <w:t xml:space="preserve"> în vigoare </w:t>
            </w:r>
            <w:proofErr w:type="spellStart"/>
            <w:r w:rsidRPr="001A1B94">
              <w:rPr>
                <w:rFonts w:ascii="Times New Roman" w:hAnsi="Times New Roman" w:cs="Times New Roman"/>
                <w:sz w:val="28"/>
                <w:szCs w:val="28"/>
                <w:lang w:val="ro-RO"/>
              </w:rPr>
              <w:t>şi</w:t>
            </w:r>
            <w:proofErr w:type="spellEnd"/>
            <w:r w:rsidRPr="001A1B94">
              <w:rPr>
                <w:rFonts w:ascii="Times New Roman" w:hAnsi="Times New Roman" w:cs="Times New Roman"/>
                <w:sz w:val="28"/>
                <w:szCs w:val="28"/>
                <w:lang w:val="ro-RO"/>
              </w:rPr>
              <w:t xml:space="preserve"> angajamentele asumate de ţara noastră </w:t>
            </w:r>
            <w:r>
              <w:rPr>
                <w:rFonts w:ascii="Times New Roman" w:hAnsi="Times New Roman" w:cs="Times New Roman"/>
                <w:sz w:val="28"/>
                <w:szCs w:val="28"/>
                <w:lang w:val="ro-RO"/>
              </w:rPr>
              <w:t>la nivel</w:t>
            </w:r>
            <w:r w:rsidRPr="001A1B94">
              <w:rPr>
                <w:rFonts w:ascii="Times New Roman" w:hAnsi="Times New Roman" w:cs="Times New Roman"/>
                <w:sz w:val="28"/>
                <w:szCs w:val="28"/>
                <w:lang w:val="ro-RO"/>
              </w:rPr>
              <w:t xml:space="preserve"> internaţional</w:t>
            </w:r>
            <w:r>
              <w:rPr>
                <w:rFonts w:ascii="Times New Roman" w:hAnsi="Times New Roman" w:cs="Times New Roman"/>
                <w:sz w:val="28"/>
                <w:szCs w:val="28"/>
                <w:lang w:val="ro-RO"/>
              </w:rPr>
              <w:t xml:space="preserve"> și regional</w:t>
            </w:r>
            <w:r w:rsidRPr="001A1B94">
              <w:rPr>
                <w:rFonts w:ascii="Times New Roman" w:hAnsi="Times New Roman" w:cs="Times New Roman"/>
                <w:sz w:val="28"/>
                <w:szCs w:val="28"/>
                <w:lang w:val="ro-RO"/>
              </w:rPr>
              <w:t xml:space="preserve">, precum </w:t>
            </w:r>
            <w:proofErr w:type="spellStart"/>
            <w:r w:rsidRPr="001A1B94">
              <w:rPr>
                <w:rFonts w:ascii="Times New Roman" w:hAnsi="Times New Roman" w:cs="Times New Roman"/>
                <w:sz w:val="28"/>
                <w:szCs w:val="28"/>
                <w:lang w:val="ro-RO"/>
              </w:rPr>
              <w:t>şi</w:t>
            </w:r>
            <w:proofErr w:type="spellEnd"/>
            <w:r w:rsidRPr="001A1B94">
              <w:rPr>
                <w:rFonts w:ascii="Times New Roman" w:hAnsi="Times New Roman" w:cs="Times New Roman"/>
                <w:sz w:val="28"/>
                <w:szCs w:val="28"/>
                <w:lang w:val="ro-RO"/>
              </w:rPr>
              <w:t xml:space="preserve"> cu </w:t>
            </w:r>
            <w:proofErr w:type="spellStart"/>
            <w:r w:rsidRPr="001A1B94">
              <w:rPr>
                <w:rFonts w:ascii="Times New Roman" w:hAnsi="Times New Roman" w:cs="Times New Roman"/>
                <w:sz w:val="28"/>
                <w:szCs w:val="28"/>
                <w:lang w:val="ro-RO"/>
              </w:rPr>
              <w:t>legislaţia</w:t>
            </w:r>
            <w:proofErr w:type="spellEnd"/>
            <w:r w:rsidRPr="001A1B94">
              <w:rPr>
                <w:rFonts w:ascii="Times New Roman" w:hAnsi="Times New Roman" w:cs="Times New Roman"/>
                <w:sz w:val="28"/>
                <w:szCs w:val="28"/>
                <w:lang w:val="ro-RO"/>
              </w:rPr>
              <w:t xml:space="preserve"> U</w:t>
            </w:r>
            <w:r>
              <w:rPr>
                <w:rFonts w:ascii="Times New Roman" w:hAnsi="Times New Roman" w:cs="Times New Roman"/>
                <w:sz w:val="28"/>
                <w:szCs w:val="28"/>
                <w:lang w:val="ro-RO"/>
              </w:rPr>
              <w:t xml:space="preserve">niunii </w:t>
            </w:r>
            <w:r w:rsidRPr="001A1B94">
              <w:rPr>
                <w:rFonts w:ascii="Times New Roman" w:hAnsi="Times New Roman" w:cs="Times New Roman"/>
                <w:sz w:val="28"/>
                <w:szCs w:val="28"/>
                <w:lang w:val="ro-RO"/>
              </w:rPr>
              <w:t>E</w:t>
            </w:r>
            <w:r>
              <w:rPr>
                <w:rFonts w:ascii="Times New Roman" w:hAnsi="Times New Roman" w:cs="Times New Roman"/>
                <w:sz w:val="28"/>
                <w:szCs w:val="28"/>
                <w:lang w:val="ro-RO"/>
              </w:rPr>
              <w:t>uropene</w:t>
            </w:r>
            <w:r w:rsidRPr="001A1B94">
              <w:rPr>
                <w:rFonts w:ascii="Times New Roman" w:hAnsi="Times New Roman" w:cs="Times New Roman"/>
                <w:sz w:val="28"/>
                <w:szCs w:val="28"/>
                <w:lang w:val="ro-RO"/>
              </w:rPr>
              <w:t xml:space="preserve">. </w:t>
            </w:r>
            <w:r>
              <w:rPr>
                <w:rFonts w:ascii="Times New Roman" w:hAnsi="Times New Roman" w:cs="Times New Roman"/>
                <w:sz w:val="28"/>
                <w:szCs w:val="28"/>
                <w:lang w:val="ro-RO"/>
              </w:rPr>
              <w:t>Punerea în aplicare a prezentului proiect</w:t>
            </w:r>
            <w:r w:rsidRPr="001A1B94">
              <w:rPr>
                <w:rFonts w:ascii="Times New Roman" w:hAnsi="Times New Roman" w:cs="Times New Roman"/>
                <w:sz w:val="28"/>
                <w:szCs w:val="28"/>
                <w:lang w:val="ro-RO"/>
              </w:rPr>
              <w:t xml:space="preserve"> nu necesită modificarea actelor normative sau adoptarea de legi noi, planuri de acțiuni pentru implementare.</w:t>
            </w:r>
          </w:p>
        </w:tc>
      </w:tr>
      <w:tr w:rsidR="00B91B0C" w:rsidRPr="005535FB" w:rsidTr="0026755F">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E85309" w:rsidRDefault="00E85309" w:rsidP="00CC77C6">
            <w:pPr>
              <w:rPr>
                <w:b/>
                <w:bCs/>
                <w:sz w:val="24"/>
                <w:szCs w:val="24"/>
                <w:lang w:val="ro-RO"/>
              </w:rPr>
            </w:pPr>
          </w:p>
          <w:p w:rsidR="00E85309" w:rsidRPr="001064C6" w:rsidRDefault="00B91B0C" w:rsidP="0020624F">
            <w:pPr>
              <w:ind w:firstLine="0"/>
              <w:rPr>
                <w:b/>
                <w:bCs/>
                <w:sz w:val="28"/>
                <w:szCs w:val="28"/>
                <w:lang w:val="ro-RO"/>
              </w:rPr>
            </w:pPr>
            <w:r w:rsidRPr="001064C6">
              <w:rPr>
                <w:b/>
                <w:bCs/>
                <w:sz w:val="28"/>
                <w:szCs w:val="28"/>
                <w:lang w:val="ro-RO"/>
              </w:rPr>
              <w:t>9. Măsurile necesare pentru implementarea prevederilor proiectului actului normativ</w:t>
            </w:r>
          </w:p>
        </w:tc>
      </w:tr>
      <w:tr w:rsidR="00B91B0C" w:rsidRPr="00B475C6" w:rsidTr="0026755F">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Default="004510A2" w:rsidP="00A32778">
            <w:pPr>
              <w:ind w:firstLine="0"/>
              <w:rPr>
                <w:sz w:val="28"/>
                <w:szCs w:val="28"/>
                <w:lang w:val="ro-RO"/>
              </w:rPr>
            </w:pPr>
            <w:r w:rsidRPr="00A32778">
              <w:rPr>
                <w:sz w:val="28"/>
                <w:szCs w:val="28"/>
                <w:lang w:val="ro-RO"/>
              </w:rPr>
              <w:t xml:space="preserve">În vederea implementării prevederilor actului normativ, Autoritatea feroviară urmează să </w:t>
            </w:r>
            <w:r w:rsidR="00E85309" w:rsidRPr="00A32778">
              <w:rPr>
                <w:sz w:val="28"/>
                <w:szCs w:val="28"/>
                <w:lang w:val="ro-RO"/>
              </w:rPr>
              <w:t>stabilească conținutul certificatului de siguranță în conformitate cu Anexa nr. 3 din proiectul actului normativ și să purceadă la emiterea, reperfectarea, suspendarea și retragerea acestuia în condițiile prevăzute de legislația primară și prezentul Regulament.</w:t>
            </w:r>
          </w:p>
          <w:p w:rsidR="009C7D5B" w:rsidRPr="009C7D5B" w:rsidRDefault="009C7D5B" w:rsidP="00A32778">
            <w:pPr>
              <w:ind w:firstLine="0"/>
              <w:rPr>
                <w:sz w:val="16"/>
                <w:szCs w:val="16"/>
                <w:lang w:val="ro-RO"/>
              </w:rPr>
            </w:pPr>
          </w:p>
          <w:p w:rsidR="00E85309" w:rsidRDefault="00E85309" w:rsidP="00A32778">
            <w:pPr>
              <w:ind w:firstLine="0"/>
              <w:rPr>
                <w:sz w:val="28"/>
                <w:szCs w:val="28"/>
                <w:lang w:val="ro-RO"/>
              </w:rPr>
            </w:pPr>
            <w:r w:rsidRPr="00A32778">
              <w:rPr>
                <w:sz w:val="28"/>
                <w:szCs w:val="28"/>
                <w:lang w:val="ro-RO"/>
              </w:rPr>
              <w:lastRenderedPageBreak/>
              <w:t xml:space="preserve">Astfel, odată cu eliberarea certificatului de siguranță se va confirma </w:t>
            </w:r>
            <w:r w:rsidRPr="00B475C6">
              <w:rPr>
                <w:sz w:val="28"/>
                <w:szCs w:val="28"/>
                <w:lang w:val="ro-RO"/>
              </w:rPr>
              <w:t xml:space="preserve">acceptarea sistemului de management al </w:t>
            </w:r>
            <w:proofErr w:type="spellStart"/>
            <w:r w:rsidRPr="00B475C6">
              <w:rPr>
                <w:sz w:val="28"/>
                <w:szCs w:val="28"/>
                <w:lang w:val="ro-RO"/>
              </w:rPr>
              <w:t>siguranţei</w:t>
            </w:r>
            <w:proofErr w:type="spellEnd"/>
            <w:r w:rsidRPr="00B475C6">
              <w:rPr>
                <w:sz w:val="28"/>
                <w:szCs w:val="28"/>
                <w:lang w:val="ro-RO"/>
              </w:rPr>
              <w:t xml:space="preserve"> al întreprinderii feroviare, inclusiv </w:t>
            </w:r>
            <w:proofErr w:type="spellStart"/>
            <w:r w:rsidRPr="00B475C6">
              <w:rPr>
                <w:sz w:val="28"/>
                <w:szCs w:val="28"/>
                <w:lang w:val="ro-RO"/>
              </w:rPr>
              <w:t>dispoziţiile</w:t>
            </w:r>
            <w:proofErr w:type="spellEnd"/>
            <w:r w:rsidRPr="00B475C6">
              <w:rPr>
                <w:sz w:val="28"/>
                <w:szCs w:val="28"/>
                <w:lang w:val="ro-RO"/>
              </w:rPr>
              <w:t xml:space="preserve"> adoptate de întreprinderea feroviară pentru a îndeplini </w:t>
            </w:r>
            <w:proofErr w:type="spellStart"/>
            <w:r w:rsidRPr="00B475C6">
              <w:rPr>
                <w:sz w:val="28"/>
                <w:szCs w:val="28"/>
                <w:lang w:val="ro-RO"/>
              </w:rPr>
              <w:t>cerinţele</w:t>
            </w:r>
            <w:proofErr w:type="spellEnd"/>
            <w:r w:rsidRPr="00B475C6">
              <w:rPr>
                <w:sz w:val="28"/>
                <w:szCs w:val="28"/>
                <w:lang w:val="ro-RO"/>
              </w:rPr>
              <w:t xml:space="preserve"> specifice necesare pentru </w:t>
            </w:r>
            <w:proofErr w:type="spellStart"/>
            <w:r w:rsidRPr="00B475C6">
              <w:rPr>
                <w:sz w:val="28"/>
                <w:szCs w:val="28"/>
                <w:lang w:val="ro-RO"/>
              </w:rPr>
              <w:t>funcţionarea</w:t>
            </w:r>
            <w:proofErr w:type="spellEnd"/>
            <w:r w:rsidRPr="00B475C6">
              <w:rPr>
                <w:sz w:val="28"/>
                <w:szCs w:val="28"/>
                <w:lang w:val="ro-RO"/>
              </w:rPr>
              <w:t xml:space="preserve"> în </w:t>
            </w:r>
            <w:proofErr w:type="spellStart"/>
            <w:r w:rsidRPr="00B475C6">
              <w:rPr>
                <w:sz w:val="28"/>
                <w:szCs w:val="28"/>
                <w:lang w:val="ro-RO"/>
              </w:rPr>
              <w:t>siguranţă</w:t>
            </w:r>
            <w:proofErr w:type="spellEnd"/>
            <w:r w:rsidRPr="00B475C6">
              <w:rPr>
                <w:sz w:val="28"/>
                <w:szCs w:val="28"/>
                <w:lang w:val="ro-RO"/>
              </w:rPr>
              <w:t xml:space="preserve"> pe </w:t>
            </w:r>
            <w:proofErr w:type="spellStart"/>
            <w:r w:rsidRPr="00B475C6">
              <w:rPr>
                <w:sz w:val="28"/>
                <w:szCs w:val="28"/>
                <w:lang w:val="ro-RO"/>
              </w:rPr>
              <w:t>reţeaua</w:t>
            </w:r>
            <w:proofErr w:type="spellEnd"/>
            <w:r w:rsidRPr="00B475C6">
              <w:rPr>
                <w:sz w:val="28"/>
                <w:szCs w:val="28"/>
                <w:lang w:val="ro-RO"/>
              </w:rPr>
              <w:t xml:space="preserve"> relevantă în conformitate cu </w:t>
            </w:r>
            <w:proofErr w:type="spellStart"/>
            <w:r w:rsidRPr="00B475C6">
              <w:rPr>
                <w:sz w:val="28"/>
                <w:szCs w:val="28"/>
                <w:lang w:val="ro-RO"/>
              </w:rPr>
              <w:t>legislaţia</w:t>
            </w:r>
            <w:proofErr w:type="spellEnd"/>
            <w:r w:rsidRPr="00B475C6">
              <w:rPr>
                <w:sz w:val="28"/>
                <w:szCs w:val="28"/>
                <w:lang w:val="ro-RO"/>
              </w:rPr>
              <w:t xml:space="preserve"> </w:t>
            </w:r>
            <w:proofErr w:type="spellStart"/>
            <w:r w:rsidRPr="00B475C6">
              <w:rPr>
                <w:sz w:val="28"/>
                <w:szCs w:val="28"/>
                <w:lang w:val="ro-RO"/>
              </w:rPr>
              <w:t>naţională</w:t>
            </w:r>
            <w:proofErr w:type="spellEnd"/>
            <w:r w:rsidRPr="00B475C6">
              <w:rPr>
                <w:sz w:val="28"/>
                <w:szCs w:val="28"/>
                <w:lang w:val="ro-RO"/>
              </w:rPr>
              <w:t xml:space="preserve"> aplicabilă.</w:t>
            </w:r>
          </w:p>
          <w:p w:rsidR="00241280" w:rsidRPr="00241280" w:rsidRDefault="00241280" w:rsidP="00A32778">
            <w:pPr>
              <w:ind w:firstLine="0"/>
              <w:rPr>
                <w:sz w:val="16"/>
                <w:szCs w:val="16"/>
                <w:lang w:val="ro-RO"/>
              </w:rPr>
            </w:pPr>
          </w:p>
        </w:tc>
      </w:tr>
    </w:tbl>
    <w:p w:rsidR="00F12C76" w:rsidRPr="00B475C6" w:rsidRDefault="00F12C76" w:rsidP="006C0B77">
      <w:pPr>
        <w:rPr>
          <w:lang w:val="ro-RO"/>
        </w:rPr>
      </w:pPr>
    </w:p>
    <w:p w:rsidR="008D3327" w:rsidRPr="00B475C6" w:rsidRDefault="008D3327" w:rsidP="006C0B77">
      <w:pPr>
        <w:rPr>
          <w:lang w:val="ro-RO"/>
        </w:rPr>
      </w:pPr>
    </w:p>
    <w:p w:rsidR="008D3327" w:rsidRPr="008D3327" w:rsidRDefault="008D3327" w:rsidP="008D3327">
      <w:pPr>
        <w:ind w:right="1699"/>
        <w:jc w:val="center"/>
        <w:rPr>
          <w:b/>
          <w:sz w:val="28"/>
          <w:szCs w:val="28"/>
        </w:rPr>
      </w:pPr>
      <w:r w:rsidRPr="008D3327">
        <w:rPr>
          <w:b/>
          <w:sz w:val="28"/>
          <w:szCs w:val="28"/>
        </w:rPr>
        <w:t xml:space="preserve">Secretar general </w:t>
      </w:r>
      <w:r>
        <w:rPr>
          <w:b/>
          <w:sz w:val="28"/>
          <w:szCs w:val="28"/>
        </w:rPr>
        <w:t xml:space="preserve">                                     </w:t>
      </w:r>
      <w:r w:rsidRPr="008D3327">
        <w:rPr>
          <w:b/>
          <w:sz w:val="28"/>
          <w:szCs w:val="28"/>
        </w:rPr>
        <w:t>Angela ȚURCANU</w:t>
      </w:r>
    </w:p>
    <w:sectPr w:rsidR="008D3327" w:rsidRPr="008D3327" w:rsidSect="00F4432D">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Hupo">
    <w:charset w:val="86"/>
    <w:family w:val="auto"/>
    <w:pitch w:val="variable"/>
    <w:sig w:usb0="00000001" w:usb1="080F0000" w:usb2="00000010" w:usb3="00000000" w:csb0="00040000"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B1"/>
    <w:rsid w:val="00000BF6"/>
    <w:rsid w:val="000029D1"/>
    <w:rsid w:val="00045D46"/>
    <w:rsid w:val="00073B6C"/>
    <w:rsid w:val="00075CD8"/>
    <w:rsid w:val="00076054"/>
    <w:rsid w:val="000B132A"/>
    <w:rsid w:val="000C3938"/>
    <w:rsid w:val="000C7AFD"/>
    <w:rsid w:val="000F0F5B"/>
    <w:rsid w:val="00103A08"/>
    <w:rsid w:val="001064C6"/>
    <w:rsid w:val="00130130"/>
    <w:rsid w:val="001311D2"/>
    <w:rsid w:val="00140306"/>
    <w:rsid w:val="0014168D"/>
    <w:rsid w:val="001420D0"/>
    <w:rsid w:val="0014411C"/>
    <w:rsid w:val="00156AAE"/>
    <w:rsid w:val="00174631"/>
    <w:rsid w:val="00177967"/>
    <w:rsid w:val="001B20A8"/>
    <w:rsid w:val="001C3C11"/>
    <w:rsid w:val="001E151C"/>
    <w:rsid w:val="0020624F"/>
    <w:rsid w:val="00214E9F"/>
    <w:rsid w:val="002229CC"/>
    <w:rsid w:val="0022391F"/>
    <w:rsid w:val="00237172"/>
    <w:rsid w:val="00241280"/>
    <w:rsid w:val="00246428"/>
    <w:rsid w:val="00255C97"/>
    <w:rsid w:val="002616A2"/>
    <w:rsid w:val="0026345D"/>
    <w:rsid w:val="0026755F"/>
    <w:rsid w:val="00280C72"/>
    <w:rsid w:val="002871E3"/>
    <w:rsid w:val="0029040C"/>
    <w:rsid w:val="0029367C"/>
    <w:rsid w:val="002B0605"/>
    <w:rsid w:val="002D2176"/>
    <w:rsid w:val="002E6B13"/>
    <w:rsid w:val="002F78C7"/>
    <w:rsid w:val="003064A7"/>
    <w:rsid w:val="00316162"/>
    <w:rsid w:val="00350057"/>
    <w:rsid w:val="00352A12"/>
    <w:rsid w:val="00353266"/>
    <w:rsid w:val="003553F7"/>
    <w:rsid w:val="00362B34"/>
    <w:rsid w:val="00387A28"/>
    <w:rsid w:val="003B5C2D"/>
    <w:rsid w:val="003C111C"/>
    <w:rsid w:val="003D1D45"/>
    <w:rsid w:val="003E00D0"/>
    <w:rsid w:val="003E46FC"/>
    <w:rsid w:val="00412FD0"/>
    <w:rsid w:val="0041375F"/>
    <w:rsid w:val="00426F12"/>
    <w:rsid w:val="00437B6B"/>
    <w:rsid w:val="004510A2"/>
    <w:rsid w:val="004739E9"/>
    <w:rsid w:val="00475821"/>
    <w:rsid w:val="00475C76"/>
    <w:rsid w:val="004C0E60"/>
    <w:rsid w:val="004C0E8C"/>
    <w:rsid w:val="004E20FD"/>
    <w:rsid w:val="004E231B"/>
    <w:rsid w:val="004F595C"/>
    <w:rsid w:val="00510F6C"/>
    <w:rsid w:val="0051447D"/>
    <w:rsid w:val="0053294F"/>
    <w:rsid w:val="00540F52"/>
    <w:rsid w:val="005504D5"/>
    <w:rsid w:val="00550B76"/>
    <w:rsid w:val="0055125D"/>
    <w:rsid w:val="00564403"/>
    <w:rsid w:val="00566271"/>
    <w:rsid w:val="00567B2B"/>
    <w:rsid w:val="00577657"/>
    <w:rsid w:val="005A773C"/>
    <w:rsid w:val="005B4A32"/>
    <w:rsid w:val="005B6142"/>
    <w:rsid w:val="005B75E8"/>
    <w:rsid w:val="005D3639"/>
    <w:rsid w:val="005D5D6B"/>
    <w:rsid w:val="005D7174"/>
    <w:rsid w:val="00624F43"/>
    <w:rsid w:val="006279EC"/>
    <w:rsid w:val="00635A88"/>
    <w:rsid w:val="00644334"/>
    <w:rsid w:val="00644E97"/>
    <w:rsid w:val="00685A17"/>
    <w:rsid w:val="006B09F0"/>
    <w:rsid w:val="006B4F50"/>
    <w:rsid w:val="006C0B77"/>
    <w:rsid w:val="006C7A96"/>
    <w:rsid w:val="006D06E3"/>
    <w:rsid w:val="006E41CE"/>
    <w:rsid w:val="006F11EB"/>
    <w:rsid w:val="006F38E1"/>
    <w:rsid w:val="00705BCA"/>
    <w:rsid w:val="00706CE4"/>
    <w:rsid w:val="007128AD"/>
    <w:rsid w:val="00722A23"/>
    <w:rsid w:val="00732632"/>
    <w:rsid w:val="00735AA2"/>
    <w:rsid w:val="00755EE4"/>
    <w:rsid w:val="00773D8F"/>
    <w:rsid w:val="00783CC7"/>
    <w:rsid w:val="00787AD8"/>
    <w:rsid w:val="00793777"/>
    <w:rsid w:val="007A34C8"/>
    <w:rsid w:val="007A52D8"/>
    <w:rsid w:val="007B1261"/>
    <w:rsid w:val="007C12CF"/>
    <w:rsid w:val="007D3BA5"/>
    <w:rsid w:val="007E0116"/>
    <w:rsid w:val="00811AA1"/>
    <w:rsid w:val="0081585B"/>
    <w:rsid w:val="00823088"/>
    <w:rsid w:val="008242FF"/>
    <w:rsid w:val="008526AF"/>
    <w:rsid w:val="00870751"/>
    <w:rsid w:val="0088179C"/>
    <w:rsid w:val="00886747"/>
    <w:rsid w:val="00894638"/>
    <w:rsid w:val="008D0C59"/>
    <w:rsid w:val="008D3327"/>
    <w:rsid w:val="00901BCF"/>
    <w:rsid w:val="00922C48"/>
    <w:rsid w:val="0092537C"/>
    <w:rsid w:val="00926912"/>
    <w:rsid w:val="009566EE"/>
    <w:rsid w:val="009630A3"/>
    <w:rsid w:val="00970306"/>
    <w:rsid w:val="00980160"/>
    <w:rsid w:val="00983277"/>
    <w:rsid w:val="0098513C"/>
    <w:rsid w:val="0098772E"/>
    <w:rsid w:val="00993B13"/>
    <w:rsid w:val="009C5332"/>
    <w:rsid w:val="009C7D5B"/>
    <w:rsid w:val="009D0992"/>
    <w:rsid w:val="009D628C"/>
    <w:rsid w:val="009E65BC"/>
    <w:rsid w:val="00A13A68"/>
    <w:rsid w:val="00A141AB"/>
    <w:rsid w:val="00A32778"/>
    <w:rsid w:val="00A339DF"/>
    <w:rsid w:val="00A549EC"/>
    <w:rsid w:val="00A63A09"/>
    <w:rsid w:val="00A6582B"/>
    <w:rsid w:val="00A735BA"/>
    <w:rsid w:val="00A807A8"/>
    <w:rsid w:val="00A963F4"/>
    <w:rsid w:val="00AA1B85"/>
    <w:rsid w:val="00AB564A"/>
    <w:rsid w:val="00AC0F91"/>
    <w:rsid w:val="00AE4992"/>
    <w:rsid w:val="00B04BD3"/>
    <w:rsid w:val="00B13A8B"/>
    <w:rsid w:val="00B2437C"/>
    <w:rsid w:val="00B2765E"/>
    <w:rsid w:val="00B33C79"/>
    <w:rsid w:val="00B35E43"/>
    <w:rsid w:val="00B40B7B"/>
    <w:rsid w:val="00B449C2"/>
    <w:rsid w:val="00B45AB1"/>
    <w:rsid w:val="00B475C6"/>
    <w:rsid w:val="00B915B7"/>
    <w:rsid w:val="00B91B0C"/>
    <w:rsid w:val="00B965C7"/>
    <w:rsid w:val="00BB2015"/>
    <w:rsid w:val="00BC4903"/>
    <w:rsid w:val="00BD0A92"/>
    <w:rsid w:val="00C002C9"/>
    <w:rsid w:val="00C17CFD"/>
    <w:rsid w:val="00C216E5"/>
    <w:rsid w:val="00C4443C"/>
    <w:rsid w:val="00C50DCC"/>
    <w:rsid w:val="00C7308B"/>
    <w:rsid w:val="00CB287E"/>
    <w:rsid w:val="00CC4068"/>
    <w:rsid w:val="00CC6FF5"/>
    <w:rsid w:val="00CD647D"/>
    <w:rsid w:val="00CD7958"/>
    <w:rsid w:val="00CE23BC"/>
    <w:rsid w:val="00D00966"/>
    <w:rsid w:val="00D01849"/>
    <w:rsid w:val="00D52935"/>
    <w:rsid w:val="00D53F2B"/>
    <w:rsid w:val="00D6587E"/>
    <w:rsid w:val="00D85B0A"/>
    <w:rsid w:val="00D865FB"/>
    <w:rsid w:val="00D86D6F"/>
    <w:rsid w:val="00D9580B"/>
    <w:rsid w:val="00DB0BC2"/>
    <w:rsid w:val="00DC1934"/>
    <w:rsid w:val="00DD36C4"/>
    <w:rsid w:val="00DE5F3E"/>
    <w:rsid w:val="00DF3F8E"/>
    <w:rsid w:val="00DF5D19"/>
    <w:rsid w:val="00E01702"/>
    <w:rsid w:val="00E03861"/>
    <w:rsid w:val="00E07192"/>
    <w:rsid w:val="00E10BDC"/>
    <w:rsid w:val="00E15DDC"/>
    <w:rsid w:val="00E51DFB"/>
    <w:rsid w:val="00E54684"/>
    <w:rsid w:val="00E62618"/>
    <w:rsid w:val="00E72D03"/>
    <w:rsid w:val="00E8400C"/>
    <w:rsid w:val="00E85309"/>
    <w:rsid w:val="00E9588B"/>
    <w:rsid w:val="00EA4540"/>
    <w:rsid w:val="00EA59DF"/>
    <w:rsid w:val="00EC6D4D"/>
    <w:rsid w:val="00ED704B"/>
    <w:rsid w:val="00EE4070"/>
    <w:rsid w:val="00F023DF"/>
    <w:rsid w:val="00F0438D"/>
    <w:rsid w:val="00F11680"/>
    <w:rsid w:val="00F12C76"/>
    <w:rsid w:val="00F4432D"/>
    <w:rsid w:val="00F471CB"/>
    <w:rsid w:val="00F553D7"/>
    <w:rsid w:val="00F83249"/>
    <w:rsid w:val="00F8660A"/>
    <w:rsid w:val="00F96865"/>
    <w:rsid w:val="00FC3FB3"/>
    <w:rsid w:val="00FD06FA"/>
    <w:rsid w:val="00FD370C"/>
    <w:rsid w:val="00FE6111"/>
    <w:rsid w:val="00FF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338A0-3A3A-4E42-B052-4709D8C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B0C"/>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B0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4432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029D1"/>
    <w:rPr>
      <w:i/>
      <w:iCs/>
    </w:rPr>
  </w:style>
  <w:style w:type="paragraph" w:styleId="NoSpacing">
    <w:name w:val="No Spacing"/>
    <w:uiPriority w:val="1"/>
    <w:qFormat/>
    <w:rsid w:val="007A34C8"/>
    <w:pPr>
      <w:spacing w:after="0" w:line="240" w:lineRule="auto"/>
    </w:pPr>
    <w:rPr>
      <w:lang w:val="en-US"/>
    </w:rPr>
  </w:style>
  <w:style w:type="character" w:styleId="Hyperlink">
    <w:name w:val="Hyperlink"/>
    <w:basedOn w:val="DefaultParagraphFont"/>
    <w:uiPriority w:val="99"/>
    <w:unhideWhenUsed/>
    <w:rsid w:val="005B6142"/>
    <w:rPr>
      <w:color w:val="0563C1" w:themeColor="hyperlink"/>
      <w:u w:val="single"/>
    </w:rPr>
  </w:style>
  <w:style w:type="paragraph" w:styleId="ListParagraph">
    <w:name w:val="List Paragraph"/>
    <w:basedOn w:val="Normal"/>
    <w:uiPriority w:val="34"/>
    <w:qFormat/>
    <w:rsid w:val="00C17CFD"/>
    <w:pPr>
      <w:spacing w:after="160" w:line="256" w:lineRule="auto"/>
      <w:ind w:left="720" w:firstLine="0"/>
      <w:contextualSpacing/>
      <w:jc w:val="left"/>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E0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0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010">
      <w:bodyDiv w:val="1"/>
      <w:marLeft w:val="0"/>
      <w:marRight w:val="0"/>
      <w:marTop w:val="0"/>
      <w:marBottom w:val="0"/>
      <w:divBdr>
        <w:top w:val="none" w:sz="0" w:space="0" w:color="auto"/>
        <w:left w:val="none" w:sz="0" w:space="0" w:color="auto"/>
        <w:bottom w:val="none" w:sz="0" w:space="0" w:color="auto"/>
        <w:right w:val="none" w:sz="0" w:space="0" w:color="auto"/>
      </w:divBdr>
    </w:div>
    <w:div w:id="1624077776">
      <w:bodyDiv w:val="1"/>
      <w:marLeft w:val="0"/>
      <w:marRight w:val="0"/>
      <w:marTop w:val="0"/>
      <w:marBottom w:val="0"/>
      <w:divBdr>
        <w:top w:val="none" w:sz="0" w:space="0" w:color="auto"/>
        <w:left w:val="none" w:sz="0" w:space="0" w:color="auto"/>
        <w:bottom w:val="none" w:sz="0" w:space="0" w:color="auto"/>
        <w:right w:val="none" w:sz="0" w:space="0" w:color="auto"/>
      </w:divBdr>
    </w:div>
    <w:div w:id="19587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ticip.gov.md/ro/document/stages/*/13346" TargetMode="External"/><Relationship Id="rId4" Type="http://schemas.openxmlformats.org/officeDocument/2006/relationships/hyperlink" Target="https://particip.gov.md/ro/document/stages/*/13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4823</Words>
  <Characters>27497</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44</cp:revision>
  <dcterms:created xsi:type="dcterms:W3CDTF">2024-10-09T05:50:00Z</dcterms:created>
  <dcterms:modified xsi:type="dcterms:W3CDTF">2024-12-10T13:37:00Z</dcterms:modified>
</cp:coreProperties>
</file>