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C37369" w14:textId="77777777" w:rsidR="00E933EA" w:rsidRPr="00C07433" w:rsidRDefault="00E933EA" w:rsidP="00E933EA">
      <w:pPr>
        <w:spacing w:before="120" w:after="120" w:line="360" w:lineRule="auto"/>
        <w:rPr>
          <w:rFonts w:ascii="Times New Roman" w:eastAsia="Calibri Light" w:hAnsi="Times New Roman" w:cs="Times New Roman"/>
          <w:color w:val="000000" w:themeColor="text1"/>
          <w:sz w:val="24"/>
          <w:szCs w:val="24"/>
          <w:lang w:val="ro-RO"/>
        </w:rPr>
      </w:pPr>
    </w:p>
    <w:p w14:paraId="205173C5" w14:textId="77777777" w:rsidR="00E933EA" w:rsidRPr="00C07433" w:rsidRDefault="00E933EA" w:rsidP="00E933EA">
      <w:pPr>
        <w:spacing w:before="120" w:after="120" w:line="360" w:lineRule="auto"/>
        <w:rPr>
          <w:rFonts w:ascii="Times New Roman" w:eastAsia="Calibri Light" w:hAnsi="Times New Roman" w:cs="Times New Roman"/>
          <w:color w:val="000000" w:themeColor="text1"/>
          <w:sz w:val="24"/>
          <w:szCs w:val="24"/>
          <w:lang w:val="ro-RO"/>
        </w:rPr>
      </w:pPr>
    </w:p>
    <w:p w14:paraId="1089AB92" w14:textId="77777777" w:rsidR="00E933EA" w:rsidRPr="00C07433" w:rsidRDefault="00E933EA" w:rsidP="00E933EA">
      <w:pPr>
        <w:spacing w:before="120" w:after="120" w:line="360" w:lineRule="auto"/>
        <w:rPr>
          <w:rFonts w:ascii="Times New Roman" w:eastAsia="Calibri Light" w:hAnsi="Times New Roman" w:cs="Times New Roman"/>
          <w:color w:val="000000" w:themeColor="text1"/>
          <w:sz w:val="24"/>
          <w:szCs w:val="24"/>
          <w:lang w:val="ro-RO"/>
        </w:rPr>
      </w:pPr>
    </w:p>
    <w:p w14:paraId="4F0F88D4" w14:textId="77777777" w:rsidR="00E933EA" w:rsidRPr="00C07433" w:rsidRDefault="00E933EA" w:rsidP="00E933EA">
      <w:pPr>
        <w:spacing w:before="120" w:after="120" w:line="360" w:lineRule="auto"/>
        <w:rPr>
          <w:rFonts w:ascii="Times New Roman" w:eastAsia="Calibri Light" w:hAnsi="Times New Roman" w:cs="Times New Roman"/>
          <w:color w:val="000000" w:themeColor="text1"/>
          <w:sz w:val="24"/>
          <w:szCs w:val="24"/>
          <w:lang w:val="ro-RO"/>
        </w:rPr>
      </w:pPr>
    </w:p>
    <w:p w14:paraId="1DB8827D" w14:textId="77777777" w:rsidR="00E933EA" w:rsidRPr="00C07433" w:rsidRDefault="00E933EA" w:rsidP="00E933EA">
      <w:pPr>
        <w:spacing w:before="120" w:after="120" w:line="360" w:lineRule="auto"/>
        <w:rPr>
          <w:rFonts w:ascii="Times New Roman" w:eastAsia="Calibri Light" w:hAnsi="Times New Roman" w:cs="Times New Roman"/>
          <w:color w:val="000000" w:themeColor="text1"/>
          <w:sz w:val="24"/>
          <w:szCs w:val="24"/>
          <w:lang w:val="ro-RO"/>
        </w:rPr>
      </w:pPr>
    </w:p>
    <w:p w14:paraId="300A2CFF" w14:textId="77777777" w:rsidR="00E933EA" w:rsidRPr="00C07433" w:rsidRDefault="00E933EA" w:rsidP="00E933EA">
      <w:pPr>
        <w:spacing w:before="120" w:after="120" w:line="360" w:lineRule="auto"/>
        <w:rPr>
          <w:rFonts w:ascii="Times New Roman" w:eastAsia="Calibri Light" w:hAnsi="Times New Roman" w:cs="Times New Roman"/>
          <w:color w:val="000000" w:themeColor="text1"/>
          <w:sz w:val="24"/>
          <w:szCs w:val="24"/>
          <w:lang w:val="ro-RO"/>
        </w:rPr>
      </w:pPr>
    </w:p>
    <w:p w14:paraId="1ABBED16" w14:textId="77777777" w:rsidR="00E933EA" w:rsidRPr="00C07433" w:rsidRDefault="00E933EA" w:rsidP="00E933EA">
      <w:pPr>
        <w:spacing w:before="120" w:after="120" w:line="360" w:lineRule="auto"/>
        <w:rPr>
          <w:rFonts w:ascii="Times New Roman" w:eastAsia="Calibri Light" w:hAnsi="Times New Roman" w:cs="Times New Roman"/>
          <w:color w:val="000000" w:themeColor="text1"/>
          <w:sz w:val="24"/>
          <w:szCs w:val="24"/>
          <w:lang w:val="ro-RO"/>
        </w:rPr>
      </w:pPr>
    </w:p>
    <w:p w14:paraId="782F4AFF" w14:textId="77777777" w:rsidR="00E933EA" w:rsidRPr="00C07433" w:rsidRDefault="00E933EA" w:rsidP="00E933EA">
      <w:pPr>
        <w:spacing w:before="120" w:after="120" w:line="360" w:lineRule="auto"/>
        <w:rPr>
          <w:rFonts w:ascii="Times New Roman" w:eastAsia="Calibri Light" w:hAnsi="Times New Roman" w:cs="Times New Roman"/>
          <w:color w:val="000000" w:themeColor="text1"/>
          <w:sz w:val="24"/>
          <w:szCs w:val="24"/>
          <w:lang w:val="ro-RO"/>
        </w:rPr>
      </w:pPr>
    </w:p>
    <w:p w14:paraId="76D1AF31" w14:textId="77777777" w:rsidR="00C942A9" w:rsidRPr="00C07433" w:rsidRDefault="00C942A9" w:rsidP="00E933EA">
      <w:pPr>
        <w:spacing w:before="120" w:after="120" w:line="360" w:lineRule="auto"/>
        <w:rPr>
          <w:rFonts w:ascii="Times New Roman" w:eastAsia="Calibri Light" w:hAnsi="Times New Roman" w:cs="Times New Roman"/>
          <w:color w:val="000000" w:themeColor="text1"/>
          <w:sz w:val="24"/>
          <w:szCs w:val="24"/>
          <w:lang w:val="ro-RO"/>
        </w:rPr>
      </w:pPr>
    </w:p>
    <w:p w14:paraId="495D2042" w14:textId="77777777" w:rsidR="00E933EA" w:rsidRPr="00C07433" w:rsidRDefault="00E933EA" w:rsidP="00E933EA">
      <w:pPr>
        <w:spacing w:before="120" w:after="120" w:line="360" w:lineRule="auto"/>
        <w:jc w:val="center"/>
        <w:rPr>
          <w:rFonts w:ascii="Times New Roman" w:eastAsia="Arial" w:hAnsi="Times New Roman" w:cs="Times New Roman"/>
          <w:b/>
          <w:bCs/>
          <w:color w:val="000000" w:themeColor="text1"/>
          <w:sz w:val="56"/>
          <w:szCs w:val="56"/>
          <w:lang w:val="ro-RO"/>
        </w:rPr>
      </w:pPr>
      <w:r w:rsidRPr="00C07433">
        <w:rPr>
          <w:rFonts w:ascii="Times New Roman" w:eastAsia="Arial" w:hAnsi="Times New Roman" w:cs="Times New Roman"/>
          <w:b/>
          <w:bCs/>
          <w:color w:val="000000" w:themeColor="text1"/>
          <w:sz w:val="56"/>
          <w:szCs w:val="56"/>
          <w:lang w:val="ro-RO"/>
        </w:rPr>
        <w:t>Cadrul Sectorial al Calificărilor</w:t>
      </w:r>
    </w:p>
    <w:p w14:paraId="14AB5520" w14:textId="77777777" w:rsidR="00E933EA" w:rsidRPr="00C07433" w:rsidRDefault="00E933EA" w:rsidP="00E933EA">
      <w:pPr>
        <w:spacing w:before="120" w:after="120" w:line="360" w:lineRule="auto"/>
        <w:jc w:val="center"/>
        <w:rPr>
          <w:rFonts w:ascii="Times New Roman" w:eastAsia="Arial" w:hAnsi="Times New Roman" w:cs="Times New Roman"/>
          <w:b/>
          <w:bCs/>
          <w:sz w:val="56"/>
          <w:szCs w:val="56"/>
          <w:lang w:val="ro-RO"/>
        </w:rPr>
      </w:pPr>
      <w:r w:rsidRPr="00C07433">
        <w:rPr>
          <w:rFonts w:ascii="Times New Roman" w:eastAsia="Arial" w:hAnsi="Times New Roman" w:cs="Times New Roman"/>
          <w:b/>
          <w:bCs/>
          <w:color w:val="000000" w:themeColor="text1"/>
          <w:sz w:val="56"/>
          <w:szCs w:val="56"/>
          <w:lang w:val="ro-RO"/>
        </w:rPr>
        <w:t>(CSC-TIC)</w:t>
      </w:r>
    </w:p>
    <w:p w14:paraId="0BED7B9A" w14:textId="67D617EA" w:rsidR="00E933EA" w:rsidRPr="00C07433" w:rsidRDefault="00D3225F" w:rsidP="00E933EA">
      <w:pPr>
        <w:spacing w:before="120" w:after="120" w:line="360" w:lineRule="auto"/>
        <w:jc w:val="center"/>
        <w:rPr>
          <w:rFonts w:ascii="Times New Roman" w:eastAsia="Calibri" w:hAnsi="Times New Roman" w:cs="Times New Roman"/>
          <w:b/>
          <w:bCs/>
          <w:color w:val="2E75B6"/>
          <w:sz w:val="40"/>
          <w:szCs w:val="40"/>
          <w:lang w:val="ro-RO"/>
        </w:rPr>
      </w:pPr>
      <w:r w:rsidRPr="00C07433">
        <w:rPr>
          <w:rFonts w:ascii="Times New Roman" w:eastAsia="Calibri" w:hAnsi="Times New Roman" w:cs="Times New Roman"/>
          <w:b/>
          <w:bCs/>
          <w:sz w:val="40"/>
          <w:szCs w:val="40"/>
          <w:lang w:val="ro-RO"/>
        </w:rPr>
        <w:t>Sectorul</w:t>
      </w:r>
      <w:r w:rsidR="00E933EA" w:rsidRPr="00C07433">
        <w:rPr>
          <w:rFonts w:ascii="Times New Roman" w:eastAsia="Calibri" w:hAnsi="Times New Roman" w:cs="Times New Roman"/>
          <w:b/>
          <w:bCs/>
          <w:sz w:val="40"/>
          <w:szCs w:val="40"/>
          <w:lang w:val="ro-RO"/>
        </w:rPr>
        <w:t xml:space="preserve">: Tehnologia </w:t>
      </w:r>
      <w:r w:rsidR="00236AA4">
        <w:rPr>
          <w:rFonts w:ascii="Times New Roman" w:eastAsia="Calibri" w:hAnsi="Times New Roman" w:cs="Times New Roman"/>
          <w:b/>
          <w:bCs/>
          <w:sz w:val="40"/>
          <w:szCs w:val="40"/>
          <w:lang w:val="ro-RO"/>
        </w:rPr>
        <w:t>i</w:t>
      </w:r>
      <w:r w:rsidR="00E933EA" w:rsidRPr="00C07433">
        <w:rPr>
          <w:rFonts w:ascii="Times New Roman" w:eastAsia="Calibri" w:hAnsi="Times New Roman" w:cs="Times New Roman"/>
          <w:b/>
          <w:bCs/>
          <w:sz w:val="40"/>
          <w:szCs w:val="40"/>
          <w:lang w:val="ro-RO"/>
        </w:rPr>
        <w:t xml:space="preserve">nformației și a </w:t>
      </w:r>
      <w:r w:rsidR="00236AA4">
        <w:rPr>
          <w:rFonts w:ascii="Times New Roman" w:eastAsia="Calibri" w:hAnsi="Times New Roman" w:cs="Times New Roman"/>
          <w:b/>
          <w:bCs/>
          <w:sz w:val="40"/>
          <w:szCs w:val="40"/>
          <w:lang w:val="ro-RO"/>
        </w:rPr>
        <w:t>c</w:t>
      </w:r>
      <w:r w:rsidR="00E933EA" w:rsidRPr="00C07433">
        <w:rPr>
          <w:rFonts w:ascii="Times New Roman" w:eastAsia="Calibri" w:hAnsi="Times New Roman" w:cs="Times New Roman"/>
          <w:b/>
          <w:bCs/>
          <w:sz w:val="40"/>
          <w:szCs w:val="40"/>
          <w:lang w:val="ro-RO"/>
        </w:rPr>
        <w:t>omunicațiilor</w:t>
      </w:r>
    </w:p>
    <w:p w14:paraId="30AB87A8" w14:textId="77777777" w:rsidR="00E933EA" w:rsidRPr="00C07433" w:rsidRDefault="00E933EA" w:rsidP="00E933EA">
      <w:pPr>
        <w:spacing w:before="120" w:after="120" w:line="360" w:lineRule="auto"/>
        <w:jc w:val="center"/>
        <w:rPr>
          <w:rFonts w:ascii="Times New Roman" w:eastAsia="Calibri" w:hAnsi="Times New Roman" w:cs="Times New Roman"/>
          <w:b/>
          <w:bCs/>
          <w:color w:val="2E75B6"/>
          <w:sz w:val="24"/>
          <w:szCs w:val="24"/>
          <w:lang w:val="ro-RO"/>
        </w:rPr>
      </w:pPr>
    </w:p>
    <w:p w14:paraId="3F800129" w14:textId="77777777" w:rsidR="00E933EA" w:rsidRPr="00C07433" w:rsidRDefault="00E933EA" w:rsidP="00E933EA">
      <w:pPr>
        <w:spacing w:before="120" w:after="120" w:line="360" w:lineRule="auto"/>
        <w:jc w:val="center"/>
        <w:rPr>
          <w:rFonts w:ascii="Times New Roman" w:eastAsia="Calibri" w:hAnsi="Times New Roman" w:cs="Times New Roman"/>
          <w:b/>
          <w:bCs/>
          <w:color w:val="2E75B6"/>
          <w:sz w:val="24"/>
          <w:szCs w:val="24"/>
          <w:lang w:val="ro-RO"/>
        </w:rPr>
      </w:pPr>
    </w:p>
    <w:p w14:paraId="2CB96686" w14:textId="77777777" w:rsidR="00E933EA" w:rsidRPr="00C07433" w:rsidRDefault="00E933EA" w:rsidP="00E933EA">
      <w:pPr>
        <w:spacing w:before="120" w:after="120" w:line="360" w:lineRule="auto"/>
        <w:jc w:val="center"/>
        <w:rPr>
          <w:rFonts w:ascii="Times New Roman" w:eastAsia="Calibri" w:hAnsi="Times New Roman" w:cs="Times New Roman"/>
          <w:b/>
          <w:bCs/>
          <w:color w:val="2E75B6"/>
          <w:sz w:val="24"/>
          <w:szCs w:val="24"/>
          <w:lang w:val="ro-RO"/>
        </w:rPr>
      </w:pPr>
    </w:p>
    <w:p w14:paraId="5F9EFA58" w14:textId="77777777" w:rsidR="00E933EA" w:rsidRPr="00C07433" w:rsidRDefault="00E933EA" w:rsidP="00E933EA">
      <w:pPr>
        <w:spacing w:before="120" w:after="120" w:line="360" w:lineRule="auto"/>
        <w:jc w:val="center"/>
        <w:rPr>
          <w:rFonts w:ascii="Times New Roman" w:eastAsia="Calibri" w:hAnsi="Times New Roman" w:cs="Times New Roman"/>
          <w:b/>
          <w:bCs/>
          <w:color w:val="2E75B6"/>
          <w:sz w:val="24"/>
          <w:szCs w:val="24"/>
          <w:lang w:val="ro-RO"/>
        </w:rPr>
      </w:pPr>
    </w:p>
    <w:p w14:paraId="70F6EFBC" w14:textId="77777777" w:rsidR="00E933EA" w:rsidRPr="00C07433" w:rsidRDefault="00E933EA" w:rsidP="00E933EA">
      <w:pPr>
        <w:spacing w:before="120" w:after="120" w:line="360" w:lineRule="auto"/>
        <w:jc w:val="center"/>
        <w:rPr>
          <w:rFonts w:ascii="Times New Roman" w:eastAsia="Calibri" w:hAnsi="Times New Roman" w:cs="Times New Roman"/>
          <w:b/>
          <w:bCs/>
          <w:color w:val="2E75B6"/>
          <w:sz w:val="24"/>
          <w:szCs w:val="24"/>
          <w:lang w:val="ro-RO"/>
        </w:rPr>
      </w:pPr>
    </w:p>
    <w:p w14:paraId="4C580378" w14:textId="77777777" w:rsidR="00E933EA" w:rsidRPr="00C07433" w:rsidRDefault="00E933EA" w:rsidP="00E933EA">
      <w:pPr>
        <w:spacing w:before="120" w:after="120" w:line="360" w:lineRule="auto"/>
        <w:jc w:val="center"/>
        <w:rPr>
          <w:rFonts w:ascii="Times New Roman" w:eastAsia="Calibri" w:hAnsi="Times New Roman" w:cs="Times New Roman"/>
          <w:b/>
          <w:bCs/>
          <w:color w:val="2E75B6"/>
          <w:sz w:val="24"/>
          <w:szCs w:val="24"/>
          <w:lang w:val="ro-RO"/>
        </w:rPr>
      </w:pPr>
    </w:p>
    <w:p w14:paraId="6789FC51" w14:textId="77777777" w:rsidR="00E933EA" w:rsidRPr="00C07433" w:rsidRDefault="00E933EA" w:rsidP="00E933EA">
      <w:pPr>
        <w:spacing w:before="120" w:after="120" w:line="360" w:lineRule="auto"/>
        <w:jc w:val="center"/>
        <w:rPr>
          <w:rFonts w:ascii="Times New Roman" w:eastAsia="Calibri" w:hAnsi="Times New Roman" w:cs="Times New Roman"/>
          <w:b/>
          <w:bCs/>
          <w:color w:val="2E75B6"/>
          <w:sz w:val="24"/>
          <w:szCs w:val="24"/>
          <w:lang w:val="ro-RO"/>
        </w:rPr>
      </w:pPr>
    </w:p>
    <w:p w14:paraId="33A19494" w14:textId="77777777" w:rsidR="00E933EA" w:rsidRPr="00C07433" w:rsidRDefault="00E933EA" w:rsidP="00E933EA">
      <w:pPr>
        <w:spacing w:before="120" w:after="120" w:line="360" w:lineRule="auto"/>
        <w:rPr>
          <w:rFonts w:ascii="Times New Roman" w:hAnsi="Times New Roman" w:cs="Times New Roman"/>
          <w:b/>
          <w:bCs/>
          <w:sz w:val="24"/>
          <w:szCs w:val="24"/>
          <w:lang w:val="ro-RO"/>
        </w:rPr>
      </w:pPr>
    </w:p>
    <w:p w14:paraId="58CDD3D8" w14:textId="77777777" w:rsidR="00E933EA" w:rsidRPr="00C07433" w:rsidRDefault="00E933EA" w:rsidP="00E933EA">
      <w:pPr>
        <w:spacing w:before="120" w:after="120" w:line="360" w:lineRule="auto"/>
        <w:rPr>
          <w:rFonts w:ascii="Times New Roman" w:hAnsi="Times New Roman" w:cs="Times New Roman"/>
          <w:b/>
          <w:bCs/>
          <w:sz w:val="24"/>
          <w:szCs w:val="24"/>
          <w:lang w:val="ro-RO"/>
        </w:rPr>
      </w:pPr>
    </w:p>
    <w:p w14:paraId="6B44FCC1" w14:textId="77777777" w:rsidR="00E933EA" w:rsidRPr="00C07433" w:rsidRDefault="00E933EA" w:rsidP="00E933EA">
      <w:pPr>
        <w:spacing w:before="120" w:after="120" w:line="360" w:lineRule="auto"/>
        <w:rPr>
          <w:rFonts w:ascii="Times New Roman" w:hAnsi="Times New Roman" w:cs="Times New Roman"/>
          <w:b/>
          <w:bCs/>
          <w:sz w:val="24"/>
          <w:szCs w:val="24"/>
          <w:lang w:val="ro-RO"/>
        </w:rPr>
      </w:pPr>
    </w:p>
    <w:p w14:paraId="50A1588C" w14:textId="77777777" w:rsidR="00E933EA" w:rsidRPr="00C07433" w:rsidRDefault="00E933EA" w:rsidP="00E933EA">
      <w:pPr>
        <w:spacing w:before="120" w:after="120" w:line="360" w:lineRule="auto"/>
        <w:rPr>
          <w:rFonts w:ascii="Times New Roman" w:hAnsi="Times New Roman" w:cs="Times New Roman"/>
          <w:b/>
          <w:bCs/>
          <w:sz w:val="24"/>
          <w:szCs w:val="24"/>
          <w:lang w:val="ro-RO"/>
        </w:rPr>
      </w:pPr>
    </w:p>
    <w:p w14:paraId="58CEC401" w14:textId="77777777" w:rsidR="00E933EA" w:rsidRPr="00C07433" w:rsidRDefault="00E933EA" w:rsidP="00E933EA">
      <w:pPr>
        <w:spacing w:before="120" w:after="120" w:line="360" w:lineRule="auto"/>
        <w:rPr>
          <w:rFonts w:ascii="Times New Roman" w:hAnsi="Times New Roman" w:cs="Times New Roman"/>
          <w:b/>
          <w:bCs/>
          <w:sz w:val="24"/>
          <w:szCs w:val="24"/>
          <w:lang w:val="ro-RO"/>
        </w:rPr>
      </w:pPr>
    </w:p>
    <w:p w14:paraId="32519A8A" w14:textId="77777777" w:rsidR="00FF0197" w:rsidRDefault="00FF0197" w:rsidP="00FF0197">
      <w:pPr>
        <w:spacing w:line="360" w:lineRule="auto"/>
        <w:jc w:val="center"/>
        <w:rPr>
          <w:rFonts w:ascii="Times New Roman" w:hAnsi="Times New Roman" w:cs="Times New Roman"/>
          <w:b/>
          <w:sz w:val="24"/>
          <w:szCs w:val="24"/>
          <w:lang w:val="ro-RO"/>
        </w:rPr>
      </w:pPr>
      <w:r w:rsidRPr="00C07433">
        <w:rPr>
          <w:rFonts w:ascii="Times New Roman" w:hAnsi="Times New Roman" w:cs="Times New Roman"/>
          <w:b/>
          <w:sz w:val="24"/>
          <w:szCs w:val="24"/>
          <w:lang w:val="ro-RO"/>
        </w:rPr>
        <w:lastRenderedPageBreak/>
        <w:t>CUPRINS</w:t>
      </w:r>
    </w:p>
    <w:sdt>
      <w:sdtPr>
        <w:rPr>
          <w:rFonts w:asciiTheme="minorHAnsi" w:eastAsiaTheme="minorHAnsi" w:hAnsiTheme="minorHAnsi" w:cstheme="minorBidi"/>
          <w:color w:val="auto"/>
          <w:sz w:val="22"/>
          <w:szCs w:val="22"/>
        </w:rPr>
        <w:id w:val="162591333"/>
        <w:docPartObj>
          <w:docPartGallery w:val="Table of Contents"/>
          <w:docPartUnique/>
        </w:docPartObj>
      </w:sdtPr>
      <w:sdtEndPr>
        <w:rPr>
          <w:b/>
          <w:bCs/>
          <w:noProof/>
        </w:rPr>
      </w:sdtEndPr>
      <w:sdtContent>
        <w:p w14:paraId="4C66831D" w14:textId="01AA9CDB" w:rsidR="00011F52" w:rsidRPr="007239E3" w:rsidRDefault="005226CA" w:rsidP="007239E3">
          <w:pPr>
            <w:pStyle w:val="afa"/>
            <w:jc w:val="left"/>
            <w:rPr>
              <w:rFonts w:ascii="Times New Roman" w:eastAsiaTheme="minorEastAsia" w:hAnsi="Times New Roman" w:cs="Times New Roman"/>
              <w:noProof/>
              <w:color w:val="auto"/>
              <w:sz w:val="24"/>
              <w:szCs w:val="24"/>
            </w:rPr>
          </w:pPr>
          <w:r w:rsidRPr="007239E3">
            <w:rPr>
              <w:color w:val="auto"/>
              <w:lang w:val="ro-RO"/>
            </w:rPr>
            <w:fldChar w:fldCharType="begin"/>
          </w:r>
          <w:r w:rsidRPr="007239E3">
            <w:rPr>
              <w:color w:val="auto"/>
            </w:rPr>
            <w:instrText xml:space="preserve"> TOC \o "1-3" \h \z \u </w:instrText>
          </w:r>
          <w:r w:rsidRPr="007239E3">
            <w:rPr>
              <w:color w:val="auto"/>
              <w:lang w:val="ro-RO"/>
            </w:rPr>
            <w:fldChar w:fldCharType="separate"/>
          </w:r>
          <w:hyperlink w:anchor="_Toc184050980" w:history="1">
            <w:r w:rsidR="00011F52" w:rsidRPr="007239E3">
              <w:rPr>
                <w:rStyle w:val="a8"/>
                <w:rFonts w:ascii="Times New Roman" w:hAnsi="Times New Roman" w:cs="Times New Roman"/>
                <w:b/>
                <w:noProof/>
                <w:color w:val="auto"/>
                <w:sz w:val="24"/>
                <w:szCs w:val="24"/>
              </w:rPr>
              <w:t>Introducere</w:t>
            </w:r>
            <w:r w:rsidR="00DE7165" w:rsidRPr="007239E3">
              <w:rPr>
                <w:rFonts w:ascii="Times New Roman" w:hAnsi="Times New Roman" w:cs="Times New Roman"/>
                <w:noProof/>
                <w:webHidden/>
                <w:color w:val="auto"/>
                <w:sz w:val="24"/>
                <w:szCs w:val="24"/>
              </w:rPr>
              <w:t>...............................</w:t>
            </w:r>
            <w:r w:rsidR="007239E3">
              <w:rPr>
                <w:rFonts w:ascii="Times New Roman" w:hAnsi="Times New Roman" w:cs="Times New Roman"/>
                <w:noProof/>
                <w:webHidden/>
                <w:color w:val="auto"/>
                <w:sz w:val="24"/>
                <w:szCs w:val="24"/>
              </w:rPr>
              <w:t>..</w:t>
            </w:r>
            <w:r w:rsidR="00DE7165" w:rsidRPr="007239E3">
              <w:rPr>
                <w:rFonts w:ascii="Times New Roman" w:hAnsi="Times New Roman" w:cs="Times New Roman"/>
                <w:noProof/>
                <w:webHidden/>
                <w:color w:val="auto"/>
                <w:sz w:val="24"/>
                <w:szCs w:val="24"/>
              </w:rPr>
              <w:t>..</w:t>
            </w:r>
            <w:r w:rsidR="00AE69A1" w:rsidRPr="007239E3">
              <w:rPr>
                <w:rFonts w:ascii="Times New Roman" w:hAnsi="Times New Roman" w:cs="Times New Roman"/>
                <w:noProof/>
                <w:webHidden/>
                <w:color w:val="auto"/>
                <w:sz w:val="24"/>
                <w:szCs w:val="24"/>
              </w:rPr>
              <w:t>........</w:t>
            </w:r>
            <w:r w:rsidR="00DE7165" w:rsidRPr="007239E3">
              <w:rPr>
                <w:rFonts w:ascii="Times New Roman" w:hAnsi="Times New Roman" w:cs="Times New Roman"/>
                <w:noProof/>
                <w:webHidden/>
                <w:color w:val="auto"/>
                <w:sz w:val="24"/>
                <w:szCs w:val="24"/>
              </w:rPr>
              <w:t>..........................................................................................</w:t>
            </w:r>
            <w:r w:rsidR="00011F52" w:rsidRPr="007239E3">
              <w:rPr>
                <w:rFonts w:ascii="Times New Roman" w:hAnsi="Times New Roman" w:cs="Times New Roman"/>
                <w:noProof/>
                <w:webHidden/>
                <w:color w:val="auto"/>
                <w:sz w:val="24"/>
                <w:szCs w:val="24"/>
              </w:rPr>
              <w:fldChar w:fldCharType="begin"/>
            </w:r>
            <w:r w:rsidR="00011F52" w:rsidRPr="007239E3">
              <w:rPr>
                <w:rFonts w:ascii="Times New Roman" w:hAnsi="Times New Roman" w:cs="Times New Roman"/>
                <w:noProof/>
                <w:webHidden/>
                <w:color w:val="auto"/>
                <w:sz w:val="24"/>
                <w:szCs w:val="24"/>
              </w:rPr>
              <w:instrText xml:space="preserve"> PAGEREF _Toc184050980 \h </w:instrText>
            </w:r>
            <w:r w:rsidR="00011F52" w:rsidRPr="007239E3">
              <w:rPr>
                <w:rFonts w:ascii="Times New Roman" w:hAnsi="Times New Roman" w:cs="Times New Roman"/>
                <w:noProof/>
                <w:webHidden/>
                <w:color w:val="auto"/>
                <w:sz w:val="24"/>
                <w:szCs w:val="24"/>
              </w:rPr>
            </w:r>
            <w:r w:rsidR="00011F52" w:rsidRPr="007239E3">
              <w:rPr>
                <w:rFonts w:ascii="Times New Roman" w:hAnsi="Times New Roman" w:cs="Times New Roman"/>
                <w:noProof/>
                <w:webHidden/>
                <w:color w:val="auto"/>
                <w:sz w:val="24"/>
                <w:szCs w:val="24"/>
              </w:rPr>
              <w:fldChar w:fldCharType="separate"/>
            </w:r>
            <w:r w:rsidR="00AE69A1" w:rsidRPr="007239E3">
              <w:rPr>
                <w:rFonts w:ascii="Times New Roman" w:hAnsi="Times New Roman" w:cs="Times New Roman"/>
                <w:noProof/>
                <w:webHidden/>
                <w:color w:val="auto"/>
                <w:sz w:val="24"/>
                <w:szCs w:val="24"/>
              </w:rPr>
              <w:t>3</w:t>
            </w:r>
            <w:r w:rsidR="00011F52" w:rsidRPr="007239E3">
              <w:rPr>
                <w:rFonts w:ascii="Times New Roman" w:hAnsi="Times New Roman" w:cs="Times New Roman"/>
                <w:noProof/>
                <w:webHidden/>
                <w:color w:val="auto"/>
                <w:sz w:val="24"/>
                <w:szCs w:val="24"/>
              </w:rPr>
              <w:fldChar w:fldCharType="end"/>
            </w:r>
          </w:hyperlink>
        </w:p>
        <w:p w14:paraId="13C0C4E2" w14:textId="58A14DF3" w:rsidR="00011F52" w:rsidRPr="007239E3" w:rsidRDefault="00BF4BEE" w:rsidP="00DE7165">
          <w:pPr>
            <w:pStyle w:val="11"/>
            <w:tabs>
              <w:tab w:val="left" w:pos="440"/>
              <w:tab w:val="right" w:leader="dot" w:pos="9347"/>
            </w:tabs>
            <w:ind w:left="-284"/>
            <w:rPr>
              <w:rFonts w:ascii="Times New Roman" w:eastAsiaTheme="minorEastAsia" w:hAnsi="Times New Roman" w:cs="Times New Roman"/>
              <w:b/>
              <w:noProof/>
              <w:sz w:val="24"/>
              <w:szCs w:val="24"/>
              <w:lang w:val="en-US"/>
            </w:rPr>
          </w:pPr>
          <w:hyperlink w:anchor="_Toc184050981" w:history="1">
            <w:r w:rsidR="00011F52" w:rsidRPr="007239E3">
              <w:rPr>
                <w:rStyle w:val="a8"/>
                <w:rFonts w:ascii="Times New Roman" w:hAnsi="Times New Roman" w:cs="Times New Roman"/>
                <w:b/>
                <w:noProof/>
                <w:color w:val="auto"/>
                <w:sz w:val="24"/>
                <w:szCs w:val="24"/>
              </w:rPr>
              <w:t>1.</w:t>
            </w:r>
            <w:r w:rsidR="00011F52" w:rsidRPr="007239E3">
              <w:rPr>
                <w:rFonts w:ascii="Times New Roman" w:eastAsiaTheme="minorEastAsia" w:hAnsi="Times New Roman" w:cs="Times New Roman"/>
                <w:b/>
                <w:noProof/>
                <w:sz w:val="24"/>
                <w:szCs w:val="24"/>
                <w:lang w:val="en-US"/>
              </w:rPr>
              <w:tab/>
            </w:r>
            <w:r w:rsidR="00011F52" w:rsidRPr="007239E3">
              <w:rPr>
                <w:rStyle w:val="a8"/>
                <w:rFonts w:ascii="Times New Roman" w:hAnsi="Times New Roman" w:cs="Times New Roman"/>
                <w:b/>
                <w:noProof/>
                <w:color w:val="auto"/>
                <w:sz w:val="24"/>
                <w:szCs w:val="24"/>
              </w:rPr>
              <w:t>Contextul de dezvoltare a Cadrului Sectorial al Calificărilor pentru domeniul/sectorul</w:t>
            </w:r>
            <w:r w:rsidR="00011F52" w:rsidRPr="007239E3">
              <w:rPr>
                <w:rStyle w:val="a8"/>
                <w:rFonts w:ascii="Times New Roman" w:eastAsia="Calibri" w:hAnsi="Times New Roman" w:cs="Times New Roman"/>
                <w:b/>
                <w:noProof/>
                <w:color w:val="auto"/>
                <w:sz w:val="24"/>
                <w:szCs w:val="24"/>
              </w:rPr>
              <w:t xml:space="preserve"> </w:t>
            </w:r>
            <w:r w:rsidR="00011F52" w:rsidRPr="007239E3">
              <w:rPr>
                <w:rStyle w:val="a8"/>
                <w:rFonts w:ascii="Times New Roman" w:hAnsi="Times New Roman" w:cs="Times New Roman"/>
                <w:b/>
                <w:noProof/>
                <w:color w:val="auto"/>
                <w:sz w:val="24"/>
                <w:szCs w:val="24"/>
              </w:rPr>
              <w:t>TIC</w:t>
            </w:r>
            <w:r w:rsidR="00DE7165" w:rsidRPr="007239E3">
              <w:rPr>
                <w:rStyle w:val="a8"/>
                <w:rFonts w:ascii="Times New Roman" w:hAnsi="Times New Roman" w:cs="Times New Roman"/>
                <w:b/>
                <w:noProof/>
                <w:color w:val="auto"/>
                <w:sz w:val="24"/>
                <w:szCs w:val="24"/>
              </w:rPr>
              <w:t xml:space="preserve"> ....</w:t>
            </w:r>
            <w:r w:rsidR="00011F52" w:rsidRPr="007239E3">
              <w:rPr>
                <w:rFonts w:ascii="Times New Roman" w:hAnsi="Times New Roman" w:cs="Times New Roman"/>
                <w:b/>
                <w:noProof/>
                <w:webHidden/>
                <w:sz w:val="24"/>
                <w:szCs w:val="24"/>
              </w:rPr>
              <w:tab/>
            </w:r>
            <w:r w:rsidR="00011F52" w:rsidRPr="007239E3">
              <w:rPr>
                <w:rFonts w:ascii="Times New Roman" w:hAnsi="Times New Roman" w:cs="Times New Roman"/>
                <w:b/>
                <w:noProof/>
                <w:webHidden/>
                <w:sz w:val="24"/>
                <w:szCs w:val="24"/>
              </w:rPr>
              <w:fldChar w:fldCharType="begin"/>
            </w:r>
            <w:r w:rsidR="00011F52" w:rsidRPr="007239E3">
              <w:rPr>
                <w:rFonts w:ascii="Times New Roman" w:hAnsi="Times New Roman" w:cs="Times New Roman"/>
                <w:b/>
                <w:noProof/>
                <w:webHidden/>
                <w:sz w:val="24"/>
                <w:szCs w:val="24"/>
              </w:rPr>
              <w:instrText xml:space="preserve"> PAGEREF _Toc184050981 \h </w:instrText>
            </w:r>
            <w:r w:rsidR="00011F52" w:rsidRPr="007239E3">
              <w:rPr>
                <w:rFonts w:ascii="Times New Roman" w:hAnsi="Times New Roman" w:cs="Times New Roman"/>
                <w:b/>
                <w:noProof/>
                <w:webHidden/>
                <w:sz w:val="24"/>
                <w:szCs w:val="24"/>
              </w:rPr>
            </w:r>
            <w:r w:rsidR="00011F52" w:rsidRPr="007239E3">
              <w:rPr>
                <w:rFonts w:ascii="Times New Roman" w:hAnsi="Times New Roman" w:cs="Times New Roman"/>
                <w:b/>
                <w:noProof/>
                <w:webHidden/>
                <w:sz w:val="24"/>
                <w:szCs w:val="24"/>
              </w:rPr>
              <w:fldChar w:fldCharType="separate"/>
            </w:r>
            <w:r w:rsidR="00AE69A1" w:rsidRPr="007239E3">
              <w:rPr>
                <w:rFonts w:ascii="Times New Roman" w:hAnsi="Times New Roman" w:cs="Times New Roman"/>
                <w:b/>
                <w:noProof/>
                <w:webHidden/>
                <w:sz w:val="24"/>
                <w:szCs w:val="24"/>
              </w:rPr>
              <w:t>5</w:t>
            </w:r>
            <w:r w:rsidR="00011F52" w:rsidRPr="007239E3">
              <w:rPr>
                <w:rFonts w:ascii="Times New Roman" w:hAnsi="Times New Roman" w:cs="Times New Roman"/>
                <w:b/>
                <w:noProof/>
                <w:webHidden/>
                <w:sz w:val="24"/>
                <w:szCs w:val="24"/>
              </w:rPr>
              <w:fldChar w:fldCharType="end"/>
            </w:r>
          </w:hyperlink>
        </w:p>
        <w:p w14:paraId="654DC14E" w14:textId="6C736F39"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82" w:history="1">
            <w:r w:rsidR="00011F52" w:rsidRPr="007239E3">
              <w:rPr>
                <w:rStyle w:val="a8"/>
                <w:rFonts w:ascii="Times New Roman" w:hAnsi="Times New Roman" w:cs="Times New Roman"/>
                <w:noProof/>
                <w:color w:val="auto"/>
                <w:sz w:val="24"/>
                <w:szCs w:val="24"/>
              </w:rPr>
              <w:t>1.1 Caracteristica domeniului/sectorului 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_Toc184050982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5</w:t>
            </w:r>
            <w:r w:rsidR="00011F52" w:rsidRPr="007239E3">
              <w:rPr>
                <w:rFonts w:ascii="Times New Roman" w:hAnsi="Times New Roman" w:cs="Times New Roman"/>
                <w:noProof/>
                <w:webHidden/>
                <w:sz w:val="24"/>
                <w:szCs w:val="24"/>
              </w:rPr>
              <w:fldChar w:fldCharType="end"/>
            </w:r>
          </w:hyperlink>
        </w:p>
        <w:p w14:paraId="72FDB7CE" w14:textId="5198ED7B"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83" w:history="1">
            <w:r w:rsidR="00011F52" w:rsidRPr="007239E3">
              <w:rPr>
                <w:rStyle w:val="a8"/>
                <w:rFonts w:ascii="Times New Roman" w:hAnsi="Times New Roman" w:cs="Times New Roman"/>
                <w:noProof/>
                <w:color w:val="auto"/>
                <w:sz w:val="24"/>
                <w:szCs w:val="24"/>
              </w:rPr>
              <w:t>1.2 Structura domeniului/sectorului 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_Toc184050983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6</w:t>
            </w:r>
            <w:r w:rsidR="00011F52" w:rsidRPr="007239E3">
              <w:rPr>
                <w:rFonts w:ascii="Times New Roman" w:hAnsi="Times New Roman" w:cs="Times New Roman"/>
                <w:noProof/>
                <w:webHidden/>
                <w:sz w:val="24"/>
                <w:szCs w:val="24"/>
              </w:rPr>
              <w:fldChar w:fldCharType="end"/>
            </w:r>
          </w:hyperlink>
        </w:p>
        <w:p w14:paraId="0A815E50" w14:textId="67EDE42F"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84" w:history="1">
            <w:r w:rsidR="00011F52" w:rsidRPr="007239E3">
              <w:rPr>
                <w:rStyle w:val="a8"/>
                <w:rFonts w:ascii="Times New Roman" w:hAnsi="Times New Roman" w:cs="Times New Roman"/>
                <w:noProof/>
                <w:color w:val="auto"/>
                <w:sz w:val="24"/>
                <w:szCs w:val="24"/>
              </w:rPr>
              <w:t>1.3 Identificarea competențelor și calificărilor pentru domeniul/sectorul 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_Toc184050984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8</w:t>
            </w:r>
            <w:r w:rsidR="00011F52" w:rsidRPr="007239E3">
              <w:rPr>
                <w:rFonts w:ascii="Times New Roman" w:hAnsi="Times New Roman" w:cs="Times New Roman"/>
                <w:noProof/>
                <w:webHidden/>
                <w:sz w:val="24"/>
                <w:szCs w:val="24"/>
              </w:rPr>
              <w:fldChar w:fldCharType="end"/>
            </w:r>
          </w:hyperlink>
        </w:p>
        <w:p w14:paraId="200BDBEF" w14:textId="3CF333F5"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85" w:history="1">
            <w:r w:rsidR="00011F52" w:rsidRPr="007239E3">
              <w:rPr>
                <w:rStyle w:val="a8"/>
                <w:rFonts w:ascii="Times New Roman" w:hAnsi="Times New Roman" w:cs="Times New Roman"/>
                <w:noProof/>
                <w:color w:val="auto"/>
                <w:sz w:val="24"/>
                <w:szCs w:val="24"/>
              </w:rPr>
              <w:t>1.4 Premisele și tendințele de dezvoltare a domeniului/sectorului 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_Toc184050985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9</w:t>
            </w:r>
            <w:r w:rsidR="00011F52" w:rsidRPr="007239E3">
              <w:rPr>
                <w:rFonts w:ascii="Times New Roman" w:hAnsi="Times New Roman" w:cs="Times New Roman"/>
                <w:noProof/>
                <w:webHidden/>
                <w:sz w:val="24"/>
                <w:szCs w:val="24"/>
              </w:rPr>
              <w:fldChar w:fldCharType="end"/>
            </w:r>
          </w:hyperlink>
        </w:p>
        <w:p w14:paraId="0201347F" w14:textId="48B8F2B7"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86" w:history="1">
            <w:r w:rsidR="00011F52" w:rsidRPr="007239E3">
              <w:rPr>
                <w:rStyle w:val="a8"/>
                <w:rFonts w:ascii="Times New Roman" w:hAnsi="Times New Roman" w:cs="Times New Roman"/>
                <w:noProof/>
                <w:color w:val="auto"/>
                <w:sz w:val="24"/>
                <w:szCs w:val="24"/>
              </w:rPr>
              <w:t>1.5 Persoane, structuri și instituții responsabile pentru dezvoltarea domeniului/sectorului 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_Toc184050986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10</w:t>
            </w:r>
            <w:r w:rsidR="00011F52" w:rsidRPr="007239E3">
              <w:rPr>
                <w:rFonts w:ascii="Times New Roman" w:hAnsi="Times New Roman" w:cs="Times New Roman"/>
                <w:noProof/>
                <w:webHidden/>
                <w:sz w:val="24"/>
                <w:szCs w:val="24"/>
              </w:rPr>
              <w:fldChar w:fldCharType="end"/>
            </w:r>
          </w:hyperlink>
        </w:p>
        <w:p w14:paraId="0347A95B" w14:textId="242F94C6" w:rsidR="00011F52" w:rsidRPr="007239E3" w:rsidRDefault="00BF4BEE" w:rsidP="00DE7165">
          <w:pPr>
            <w:pStyle w:val="11"/>
            <w:tabs>
              <w:tab w:val="left" w:pos="440"/>
              <w:tab w:val="right" w:leader="dot" w:pos="9347"/>
            </w:tabs>
            <w:ind w:left="-284"/>
            <w:rPr>
              <w:rFonts w:ascii="Times New Roman" w:eastAsiaTheme="minorEastAsia" w:hAnsi="Times New Roman" w:cs="Times New Roman"/>
              <w:noProof/>
              <w:sz w:val="24"/>
              <w:szCs w:val="24"/>
              <w:lang w:val="en-US"/>
            </w:rPr>
          </w:pPr>
          <w:hyperlink w:anchor="_Toc184050987" w:history="1">
            <w:r w:rsidR="00011F52" w:rsidRPr="007239E3">
              <w:rPr>
                <w:rStyle w:val="a8"/>
                <w:rFonts w:ascii="Times New Roman" w:hAnsi="Times New Roman" w:cs="Times New Roman"/>
                <w:b/>
                <w:noProof/>
                <w:color w:val="auto"/>
                <w:sz w:val="24"/>
                <w:szCs w:val="24"/>
              </w:rPr>
              <w:t>2.</w:t>
            </w:r>
            <w:r w:rsidR="00011F52" w:rsidRPr="007239E3">
              <w:rPr>
                <w:rFonts w:ascii="Times New Roman" w:eastAsiaTheme="minorEastAsia" w:hAnsi="Times New Roman" w:cs="Times New Roman"/>
                <w:b/>
                <w:noProof/>
                <w:sz w:val="24"/>
                <w:szCs w:val="24"/>
                <w:lang w:val="en-US"/>
              </w:rPr>
              <w:tab/>
            </w:r>
            <w:r w:rsidR="00011F52" w:rsidRPr="007239E3">
              <w:rPr>
                <w:rStyle w:val="a8"/>
                <w:rFonts w:ascii="Times New Roman" w:hAnsi="Times New Roman" w:cs="Times New Roman"/>
                <w:b/>
                <w:noProof/>
                <w:color w:val="auto"/>
                <w:sz w:val="24"/>
                <w:szCs w:val="24"/>
              </w:rPr>
              <w:t>Caracteristicile de bază ale CSC</w:t>
            </w:r>
            <w:r w:rsidR="00011F52" w:rsidRPr="007239E3">
              <w:rPr>
                <w:rFonts w:ascii="Times New Roman" w:hAnsi="Times New Roman" w:cs="Times New Roman"/>
                <w:b/>
                <w:noProof/>
                <w:webHidden/>
                <w:sz w:val="24"/>
                <w:szCs w:val="24"/>
              </w:rPr>
              <w:tab/>
            </w:r>
            <w:r w:rsidR="00011F52" w:rsidRPr="007239E3">
              <w:rPr>
                <w:rFonts w:ascii="Times New Roman" w:hAnsi="Times New Roman" w:cs="Times New Roman"/>
                <w:b/>
                <w:noProof/>
                <w:webHidden/>
                <w:sz w:val="24"/>
                <w:szCs w:val="24"/>
              </w:rPr>
              <w:fldChar w:fldCharType="begin"/>
            </w:r>
            <w:r w:rsidR="00011F52" w:rsidRPr="007239E3">
              <w:rPr>
                <w:rFonts w:ascii="Times New Roman" w:hAnsi="Times New Roman" w:cs="Times New Roman"/>
                <w:b/>
                <w:noProof/>
                <w:webHidden/>
                <w:sz w:val="24"/>
                <w:szCs w:val="24"/>
              </w:rPr>
              <w:instrText xml:space="preserve"> PAGEREF _Toc184050987 \h </w:instrText>
            </w:r>
            <w:r w:rsidR="00011F52" w:rsidRPr="007239E3">
              <w:rPr>
                <w:rFonts w:ascii="Times New Roman" w:hAnsi="Times New Roman" w:cs="Times New Roman"/>
                <w:b/>
                <w:noProof/>
                <w:webHidden/>
                <w:sz w:val="24"/>
                <w:szCs w:val="24"/>
              </w:rPr>
            </w:r>
            <w:r w:rsidR="00011F52" w:rsidRPr="007239E3">
              <w:rPr>
                <w:rFonts w:ascii="Times New Roman" w:hAnsi="Times New Roman" w:cs="Times New Roman"/>
                <w:b/>
                <w:noProof/>
                <w:webHidden/>
                <w:sz w:val="24"/>
                <w:szCs w:val="24"/>
              </w:rPr>
              <w:fldChar w:fldCharType="separate"/>
            </w:r>
            <w:r w:rsidR="00AE69A1" w:rsidRPr="007239E3">
              <w:rPr>
                <w:rFonts w:ascii="Times New Roman" w:hAnsi="Times New Roman" w:cs="Times New Roman"/>
                <w:b/>
                <w:noProof/>
                <w:webHidden/>
                <w:sz w:val="24"/>
                <w:szCs w:val="24"/>
              </w:rPr>
              <w:t>15</w:t>
            </w:r>
            <w:r w:rsidR="00011F52" w:rsidRPr="007239E3">
              <w:rPr>
                <w:rFonts w:ascii="Times New Roman" w:hAnsi="Times New Roman" w:cs="Times New Roman"/>
                <w:b/>
                <w:noProof/>
                <w:webHidden/>
                <w:sz w:val="24"/>
                <w:szCs w:val="24"/>
              </w:rPr>
              <w:fldChar w:fldCharType="end"/>
            </w:r>
          </w:hyperlink>
        </w:p>
        <w:p w14:paraId="6F38CAE5" w14:textId="3D676E58"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88" w:history="1">
            <w:r w:rsidR="00011F52" w:rsidRPr="007239E3">
              <w:rPr>
                <w:rStyle w:val="a8"/>
                <w:rFonts w:ascii="Times New Roman" w:hAnsi="Times New Roman" w:cs="Times New Roman"/>
                <w:noProof/>
                <w:color w:val="auto"/>
                <w:sz w:val="24"/>
                <w:szCs w:val="24"/>
              </w:rPr>
              <w:t>2.1 Definiția domeniului/sectorului 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_Toc184050988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16</w:t>
            </w:r>
            <w:r w:rsidR="00011F52" w:rsidRPr="007239E3">
              <w:rPr>
                <w:rFonts w:ascii="Times New Roman" w:hAnsi="Times New Roman" w:cs="Times New Roman"/>
                <w:noProof/>
                <w:webHidden/>
                <w:sz w:val="24"/>
                <w:szCs w:val="24"/>
              </w:rPr>
              <w:fldChar w:fldCharType="end"/>
            </w:r>
          </w:hyperlink>
        </w:p>
        <w:p w14:paraId="70CCA4ED" w14:textId="758AB80F"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89" w:history="1">
            <w:r w:rsidR="00011F52" w:rsidRPr="007239E3">
              <w:rPr>
                <w:rStyle w:val="a8"/>
                <w:rFonts w:ascii="Times New Roman" w:hAnsi="Times New Roman" w:cs="Times New Roman"/>
                <w:noProof/>
                <w:color w:val="auto"/>
                <w:sz w:val="24"/>
                <w:szCs w:val="24"/>
              </w:rPr>
              <w:t>2.2 Dezvoltarea CSC-TIC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_Toc184050989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18</w:t>
            </w:r>
            <w:r w:rsidR="00011F52" w:rsidRPr="007239E3">
              <w:rPr>
                <w:rFonts w:ascii="Times New Roman" w:hAnsi="Times New Roman" w:cs="Times New Roman"/>
                <w:noProof/>
                <w:webHidden/>
                <w:sz w:val="24"/>
                <w:szCs w:val="24"/>
              </w:rPr>
              <w:fldChar w:fldCharType="end"/>
            </w:r>
          </w:hyperlink>
        </w:p>
        <w:p w14:paraId="75E00677" w14:textId="2BD5558F"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90" w:history="1">
            <w:r w:rsidR="00011F52" w:rsidRPr="00236AA4">
              <w:rPr>
                <w:rStyle w:val="a8"/>
                <w:rFonts w:ascii="Times New Roman" w:eastAsia="Times New Roman" w:hAnsi="Times New Roman" w:cs="Times New Roman"/>
                <w:noProof/>
                <w:color w:val="auto"/>
                <w:sz w:val="24"/>
                <w:szCs w:val="24"/>
              </w:rPr>
              <w:t xml:space="preserve">2.4. </w:t>
            </w:r>
            <w:r w:rsidR="00011F52" w:rsidRPr="00236AA4">
              <w:rPr>
                <w:rStyle w:val="a8"/>
                <w:rFonts w:ascii="Times New Roman" w:hAnsi="Times New Roman" w:cs="Times New Roman"/>
                <w:noProof/>
                <w:color w:val="auto"/>
                <w:sz w:val="24"/>
                <w:szCs w:val="24"/>
              </w:rPr>
              <w:t>CSC după consultări</w:t>
            </w:r>
            <w:r w:rsidR="00011F52" w:rsidRPr="00236AA4">
              <w:rPr>
                <w:rFonts w:ascii="Times New Roman" w:hAnsi="Times New Roman" w:cs="Times New Roman"/>
                <w:noProof/>
                <w:webHidden/>
                <w:sz w:val="24"/>
                <w:szCs w:val="24"/>
              </w:rPr>
              <w:tab/>
            </w:r>
            <w:r w:rsidR="00011F52" w:rsidRPr="00236AA4">
              <w:rPr>
                <w:rFonts w:ascii="Times New Roman" w:hAnsi="Times New Roman" w:cs="Times New Roman"/>
                <w:noProof/>
                <w:webHidden/>
                <w:sz w:val="24"/>
                <w:szCs w:val="24"/>
              </w:rPr>
              <w:fldChar w:fldCharType="begin"/>
            </w:r>
            <w:r w:rsidR="00011F52" w:rsidRPr="00236AA4">
              <w:rPr>
                <w:rFonts w:ascii="Times New Roman" w:hAnsi="Times New Roman" w:cs="Times New Roman"/>
                <w:noProof/>
                <w:webHidden/>
                <w:sz w:val="24"/>
                <w:szCs w:val="24"/>
              </w:rPr>
              <w:instrText xml:space="preserve"> PAGEREF _Toc184050990 \h </w:instrText>
            </w:r>
            <w:r w:rsidR="00011F52" w:rsidRPr="00236AA4">
              <w:rPr>
                <w:rFonts w:ascii="Times New Roman" w:hAnsi="Times New Roman" w:cs="Times New Roman"/>
                <w:noProof/>
                <w:webHidden/>
                <w:sz w:val="24"/>
                <w:szCs w:val="24"/>
              </w:rPr>
            </w:r>
            <w:r w:rsidR="00011F52" w:rsidRPr="00236AA4">
              <w:rPr>
                <w:rFonts w:ascii="Times New Roman" w:hAnsi="Times New Roman" w:cs="Times New Roman"/>
                <w:noProof/>
                <w:webHidden/>
                <w:sz w:val="24"/>
                <w:szCs w:val="24"/>
              </w:rPr>
              <w:fldChar w:fldCharType="separate"/>
            </w:r>
            <w:r w:rsidR="00AE69A1" w:rsidRPr="00236AA4">
              <w:rPr>
                <w:rFonts w:ascii="Times New Roman" w:hAnsi="Times New Roman" w:cs="Times New Roman"/>
                <w:noProof/>
                <w:webHidden/>
                <w:sz w:val="24"/>
                <w:szCs w:val="24"/>
              </w:rPr>
              <w:t>20</w:t>
            </w:r>
            <w:r w:rsidR="00011F52" w:rsidRPr="00236AA4">
              <w:rPr>
                <w:rFonts w:ascii="Times New Roman" w:hAnsi="Times New Roman" w:cs="Times New Roman"/>
                <w:noProof/>
                <w:webHidden/>
                <w:sz w:val="24"/>
                <w:szCs w:val="24"/>
              </w:rPr>
              <w:fldChar w:fldCharType="end"/>
            </w:r>
          </w:hyperlink>
        </w:p>
        <w:p w14:paraId="2E64F280" w14:textId="5FB4DE38" w:rsidR="00011F52" w:rsidRPr="007239E3" w:rsidRDefault="00BF4BEE" w:rsidP="00DE7165">
          <w:pPr>
            <w:pStyle w:val="11"/>
            <w:tabs>
              <w:tab w:val="left" w:pos="440"/>
              <w:tab w:val="right" w:leader="dot" w:pos="9347"/>
            </w:tabs>
            <w:ind w:left="-284"/>
            <w:rPr>
              <w:rFonts w:ascii="Times New Roman" w:eastAsiaTheme="minorEastAsia" w:hAnsi="Times New Roman" w:cs="Times New Roman"/>
              <w:noProof/>
              <w:sz w:val="24"/>
              <w:szCs w:val="24"/>
              <w:lang w:val="en-US"/>
            </w:rPr>
          </w:pPr>
          <w:hyperlink w:anchor="_Toc184050991" w:history="1">
            <w:r w:rsidR="00011F52" w:rsidRPr="007239E3">
              <w:rPr>
                <w:rStyle w:val="a8"/>
                <w:rFonts w:ascii="Times New Roman" w:hAnsi="Times New Roman" w:cs="Times New Roman"/>
                <w:b/>
                <w:noProof/>
                <w:color w:val="auto"/>
                <w:sz w:val="24"/>
                <w:szCs w:val="24"/>
              </w:rPr>
              <w:t>3.</w:t>
            </w:r>
            <w:r w:rsidR="00011F52" w:rsidRPr="007239E3">
              <w:rPr>
                <w:rFonts w:ascii="Times New Roman" w:eastAsiaTheme="minorEastAsia" w:hAnsi="Times New Roman" w:cs="Times New Roman"/>
                <w:b/>
                <w:noProof/>
                <w:sz w:val="24"/>
                <w:szCs w:val="24"/>
                <w:lang w:val="en-US"/>
              </w:rPr>
              <w:tab/>
            </w:r>
            <w:r w:rsidR="00011F52" w:rsidRPr="007239E3">
              <w:rPr>
                <w:rStyle w:val="a8"/>
                <w:rFonts w:ascii="Times New Roman" w:hAnsi="Times New Roman" w:cs="Times New Roman"/>
                <w:b/>
                <w:noProof/>
                <w:color w:val="auto"/>
                <w:sz w:val="24"/>
                <w:szCs w:val="24"/>
              </w:rPr>
              <w:t>Prezentarea detaliată a cadrului</w:t>
            </w:r>
            <w:r w:rsidR="00011F52" w:rsidRPr="007239E3">
              <w:rPr>
                <w:rFonts w:ascii="Times New Roman" w:hAnsi="Times New Roman" w:cs="Times New Roman"/>
                <w:b/>
                <w:noProof/>
                <w:webHidden/>
                <w:sz w:val="24"/>
                <w:szCs w:val="24"/>
              </w:rPr>
              <w:tab/>
            </w:r>
            <w:r w:rsidR="00011F52" w:rsidRPr="007239E3">
              <w:rPr>
                <w:rFonts w:ascii="Times New Roman" w:hAnsi="Times New Roman" w:cs="Times New Roman"/>
                <w:b/>
                <w:noProof/>
                <w:webHidden/>
                <w:sz w:val="24"/>
                <w:szCs w:val="24"/>
              </w:rPr>
              <w:fldChar w:fldCharType="begin"/>
            </w:r>
            <w:r w:rsidR="00011F52" w:rsidRPr="007239E3">
              <w:rPr>
                <w:rFonts w:ascii="Times New Roman" w:hAnsi="Times New Roman" w:cs="Times New Roman"/>
                <w:b/>
                <w:noProof/>
                <w:webHidden/>
                <w:sz w:val="24"/>
                <w:szCs w:val="24"/>
              </w:rPr>
              <w:instrText xml:space="preserve"> PAGEREF _Toc184050991 \h </w:instrText>
            </w:r>
            <w:r w:rsidR="00011F52" w:rsidRPr="007239E3">
              <w:rPr>
                <w:rFonts w:ascii="Times New Roman" w:hAnsi="Times New Roman" w:cs="Times New Roman"/>
                <w:b/>
                <w:noProof/>
                <w:webHidden/>
                <w:sz w:val="24"/>
                <w:szCs w:val="24"/>
              </w:rPr>
            </w:r>
            <w:r w:rsidR="00011F52" w:rsidRPr="007239E3">
              <w:rPr>
                <w:rFonts w:ascii="Times New Roman" w:hAnsi="Times New Roman" w:cs="Times New Roman"/>
                <w:b/>
                <w:noProof/>
                <w:webHidden/>
                <w:sz w:val="24"/>
                <w:szCs w:val="24"/>
              </w:rPr>
              <w:fldChar w:fldCharType="separate"/>
            </w:r>
            <w:r w:rsidR="00AE69A1" w:rsidRPr="007239E3">
              <w:rPr>
                <w:rFonts w:ascii="Times New Roman" w:hAnsi="Times New Roman" w:cs="Times New Roman"/>
                <w:b/>
                <w:noProof/>
                <w:webHidden/>
                <w:sz w:val="24"/>
                <w:szCs w:val="24"/>
              </w:rPr>
              <w:t>20</w:t>
            </w:r>
            <w:r w:rsidR="00011F52" w:rsidRPr="007239E3">
              <w:rPr>
                <w:rFonts w:ascii="Times New Roman" w:hAnsi="Times New Roman" w:cs="Times New Roman"/>
                <w:b/>
                <w:noProof/>
                <w:webHidden/>
                <w:sz w:val="24"/>
                <w:szCs w:val="24"/>
              </w:rPr>
              <w:fldChar w:fldCharType="end"/>
            </w:r>
          </w:hyperlink>
        </w:p>
        <w:p w14:paraId="71B7E84C" w14:textId="6CF256AD"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92" w:history="1">
            <w:r w:rsidR="00011F52" w:rsidRPr="007239E3">
              <w:rPr>
                <w:rStyle w:val="a8"/>
                <w:rFonts w:ascii="Times New Roman" w:hAnsi="Times New Roman" w:cs="Times New Roman"/>
                <w:noProof/>
                <w:color w:val="auto"/>
                <w:sz w:val="24"/>
                <w:szCs w:val="24"/>
              </w:rPr>
              <w:t>3.1 Descriptorii de nivel a CSC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_Toc184050992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20</w:t>
            </w:r>
            <w:r w:rsidR="00011F52" w:rsidRPr="007239E3">
              <w:rPr>
                <w:rFonts w:ascii="Times New Roman" w:hAnsi="Times New Roman" w:cs="Times New Roman"/>
                <w:noProof/>
                <w:webHidden/>
                <w:sz w:val="24"/>
                <w:szCs w:val="24"/>
              </w:rPr>
              <w:fldChar w:fldCharType="end"/>
            </w:r>
          </w:hyperlink>
        </w:p>
        <w:p w14:paraId="3757969C" w14:textId="5BBD13B5"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93" w:history="1">
            <w:r w:rsidR="00011F52" w:rsidRPr="007239E3">
              <w:rPr>
                <w:rStyle w:val="a8"/>
                <w:rFonts w:ascii="Times New Roman" w:hAnsi="Times New Roman" w:cs="Times New Roman"/>
                <w:noProof/>
                <w:color w:val="auto"/>
                <w:sz w:val="24"/>
                <w:szCs w:val="24"/>
              </w:rPr>
              <w:t>3.2 Determinanții sectorului și competențele generale</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_Toc184050993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22</w:t>
            </w:r>
            <w:r w:rsidR="00011F52" w:rsidRPr="007239E3">
              <w:rPr>
                <w:rFonts w:ascii="Times New Roman" w:hAnsi="Times New Roman" w:cs="Times New Roman"/>
                <w:noProof/>
                <w:webHidden/>
                <w:sz w:val="24"/>
                <w:szCs w:val="24"/>
              </w:rPr>
              <w:fldChar w:fldCharType="end"/>
            </w:r>
          </w:hyperlink>
        </w:p>
        <w:p w14:paraId="3639A0D6" w14:textId="3794E54A"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94" w:history="1">
            <w:r w:rsidR="00011F52" w:rsidRPr="007239E3">
              <w:rPr>
                <w:rStyle w:val="a8"/>
                <w:rFonts w:ascii="Times New Roman" w:hAnsi="Times New Roman" w:cs="Times New Roman"/>
                <w:noProof/>
                <w:color w:val="auto"/>
                <w:sz w:val="24"/>
                <w:szCs w:val="24"/>
              </w:rPr>
              <w:t>3.3 Ariile ocupaționale</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_Toc184050994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25</w:t>
            </w:r>
            <w:r w:rsidR="00011F52" w:rsidRPr="007239E3">
              <w:rPr>
                <w:rFonts w:ascii="Times New Roman" w:hAnsi="Times New Roman" w:cs="Times New Roman"/>
                <w:noProof/>
                <w:webHidden/>
                <w:sz w:val="24"/>
                <w:szCs w:val="24"/>
              </w:rPr>
              <w:fldChar w:fldCharType="end"/>
            </w:r>
          </w:hyperlink>
        </w:p>
        <w:p w14:paraId="5BDBF421" w14:textId="6D313F57" w:rsidR="00011F52" w:rsidRPr="007239E3" w:rsidRDefault="00BF4BEE" w:rsidP="00DE7165">
          <w:pPr>
            <w:pStyle w:val="11"/>
            <w:tabs>
              <w:tab w:val="left" w:pos="440"/>
              <w:tab w:val="right" w:leader="dot" w:pos="9347"/>
            </w:tabs>
            <w:ind w:left="-284"/>
            <w:rPr>
              <w:rFonts w:ascii="Times New Roman" w:eastAsiaTheme="minorEastAsia" w:hAnsi="Times New Roman" w:cs="Times New Roman"/>
              <w:b/>
              <w:noProof/>
              <w:sz w:val="24"/>
              <w:szCs w:val="24"/>
              <w:lang w:val="en-US"/>
            </w:rPr>
          </w:pPr>
          <w:hyperlink w:anchor="_Toc184050995" w:history="1">
            <w:r w:rsidR="00011F52" w:rsidRPr="007239E3">
              <w:rPr>
                <w:rStyle w:val="a8"/>
                <w:rFonts w:ascii="Times New Roman" w:hAnsi="Times New Roman" w:cs="Times New Roman"/>
                <w:b/>
                <w:noProof/>
                <w:color w:val="auto"/>
                <w:sz w:val="24"/>
                <w:szCs w:val="24"/>
              </w:rPr>
              <w:t>4.</w:t>
            </w:r>
            <w:r w:rsidR="00011F52" w:rsidRPr="007239E3">
              <w:rPr>
                <w:rFonts w:ascii="Times New Roman" w:eastAsiaTheme="minorEastAsia" w:hAnsi="Times New Roman" w:cs="Times New Roman"/>
                <w:b/>
                <w:noProof/>
                <w:sz w:val="24"/>
                <w:szCs w:val="24"/>
                <w:lang w:val="en-US"/>
              </w:rPr>
              <w:tab/>
            </w:r>
            <w:r w:rsidR="00011F52" w:rsidRPr="007239E3">
              <w:rPr>
                <w:rStyle w:val="a8"/>
                <w:rFonts w:ascii="Times New Roman" w:hAnsi="Times New Roman" w:cs="Times New Roman"/>
                <w:b/>
                <w:noProof/>
                <w:color w:val="auto"/>
                <w:sz w:val="24"/>
                <w:szCs w:val="24"/>
              </w:rPr>
              <w:t>Recomandări privind implementarea și utilizarea CSC</w:t>
            </w:r>
            <w:r w:rsidR="00011F52" w:rsidRPr="007239E3">
              <w:rPr>
                <w:rFonts w:ascii="Times New Roman" w:hAnsi="Times New Roman" w:cs="Times New Roman"/>
                <w:b/>
                <w:noProof/>
                <w:webHidden/>
                <w:sz w:val="24"/>
                <w:szCs w:val="24"/>
              </w:rPr>
              <w:tab/>
            </w:r>
            <w:r w:rsidR="00011F52" w:rsidRPr="007239E3">
              <w:rPr>
                <w:rFonts w:ascii="Times New Roman" w:hAnsi="Times New Roman" w:cs="Times New Roman"/>
                <w:b/>
                <w:noProof/>
                <w:webHidden/>
                <w:sz w:val="24"/>
                <w:szCs w:val="24"/>
              </w:rPr>
              <w:fldChar w:fldCharType="begin"/>
            </w:r>
            <w:r w:rsidR="00011F52" w:rsidRPr="007239E3">
              <w:rPr>
                <w:rFonts w:ascii="Times New Roman" w:hAnsi="Times New Roman" w:cs="Times New Roman"/>
                <w:b/>
                <w:noProof/>
                <w:webHidden/>
                <w:sz w:val="24"/>
                <w:szCs w:val="24"/>
              </w:rPr>
              <w:instrText xml:space="preserve"> PAGEREF _Toc184050995 \h </w:instrText>
            </w:r>
            <w:r w:rsidR="00011F52" w:rsidRPr="007239E3">
              <w:rPr>
                <w:rFonts w:ascii="Times New Roman" w:hAnsi="Times New Roman" w:cs="Times New Roman"/>
                <w:b/>
                <w:noProof/>
                <w:webHidden/>
                <w:sz w:val="24"/>
                <w:szCs w:val="24"/>
              </w:rPr>
            </w:r>
            <w:r w:rsidR="00011F52" w:rsidRPr="007239E3">
              <w:rPr>
                <w:rFonts w:ascii="Times New Roman" w:hAnsi="Times New Roman" w:cs="Times New Roman"/>
                <w:b/>
                <w:noProof/>
                <w:webHidden/>
                <w:sz w:val="24"/>
                <w:szCs w:val="24"/>
              </w:rPr>
              <w:fldChar w:fldCharType="separate"/>
            </w:r>
            <w:r w:rsidR="00AE69A1" w:rsidRPr="007239E3">
              <w:rPr>
                <w:rFonts w:ascii="Times New Roman" w:hAnsi="Times New Roman" w:cs="Times New Roman"/>
                <w:b/>
                <w:noProof/>
                <w:webHidden/>
                <w:sz w:val="24"/>
                <w:szCs w:val="24"/>
              </w:rPr>
              <w:t>26</w:t>
            </w:r>
            <w:r w:rsidR="00011F52" w:rsidRPr="007239E3">
              <w:rPr>
                <w:rFonts w:ascii="Times New Roman" w:hAnsi="Times New Roman" w:cs="Times New Roman"/>
                <w:b/>
                <w:noProof/>
                <w:webHidden/>
                <w:sz w:val="24"/>
                <w:szCs w:val="24"/>
              </w:rPr>
              <w:fldChar w:fldCharType="end"/>
            </w:r>
          </w:hyperlink>
        </w:p>
        <w:p w14:paraId="20316D48" w14:textId="688F19AB"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96" w:history="1">
            <w:r w:rsidR="00011F52" w:rsidRPr="007239E3">
              <w:rPr>
                <w:rStyle w:val="a8"/>
                <w:rFonts w:ascii="Times New Roman" w:hAnsi="Times New Roman" w:cs="Times New Roman"/>
                <w:noProof/>
                <w:color w:val="auto"/>
                <w:sz w:val="24"/>
                <w:szCs w:val="24"/>
              </w:rPr>
              <w:t>4.1 Aplicarea potențială a CSC de către grupuri specifice de părți interesate</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_Toc184050996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26</w:t>
            </w:r>
            <w:r w:rsidR="00011F52" w:rsidRPr="007239E3">
              <w:rPr>
                <w:rFonts w:ascii="Times New Roman" w:hAnsi="Times New Roman" w:cs="Times New Roman"/>
                <w:noProof/>
                <w:webHidden/>
                <w:sz w:val="24"/>
                <w:szCs w:val="24"/>
              </w:rPr>
              <w:fldChar w:fldCharType="end"/>
            </w:r>
          </w:hyperlink>
        </w:p>
        <w:p w14:paraId="233A2E16" w14:textId="1749B2FE"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97" w:history="1">
            <w:r w:rsidR="00011F52" w:rsidRPr="007239E3">
              <w:rPr>
                <w:rStyle w:val="a8"/>
                <w:rFonts w:ascii="Times New Roman" w:hAnsi="Times New Roman" w:cs="Times New Roman"/>
                <w:noProof/>
                <w:color w:val="auto"/>
                <w:sz w:val="24"/>
                <w:szCs w:val="24"/>
              </w:rPr>
              <w:t>4.2 Modalități recomandate de implementare a CSC și a entităților care ar trebui să fie implicate în implementarea și promovarea acestuia</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_Toc184050997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27</w:t>
            </w:r>
            <w:r w:rsidR="00011F52" w:rsidRPr="007239E3">
              <w:rPr>
                <w:rFonts w:ascii="Times New Roman" w:hAnsi="Times New Roman" w:cs="Times New Roman"/>
                <w:noProof/>
                <w:webHidden/>
                <w:sz w:val="24"/>
                <w:szCs w:val="24"/>
              </w:rPr>
              <w:fldChar w:fldCharType="end"/>
            </w:r>
          </w:hyperlink>
        </w:p>
        <w:p w14:paraId="0A06CE0C" w14:textId="073774E1"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0998" w:history="1">
            <w:r w:rsidR="00011F52" w:rsidRPr="007239E3">
              <w:rPr>
                <w:rStyle w:val="a8"/>
                <w:rFonts w:ascii="Times New Roman" w:hAnsi="Times New Roman" w:cs="Times New Roman"/>
                <w:noProof/>
                <w:color w:val="auto"/>
                <w:sz w:val="24"/>
                <w:szCs w:val="24"/>
              </w:rPr>
              <w:t>4.3 Perspective pentru dezvoltarea CSC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_Toc184050998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29</w:t>
            </w:r>
            <w:r w:rsidR="00011F52" w:rsidRPr="007239E3">
              <w:rPr>
                <w:rFonts w:ascii="Times New Roman" w:hAnsi="Times New Roman" w:cs="Times New Roman"/>
                <w:noProof/>
                <w:webHidden/>
                <w:sz w:val="24"/>
                <w:szCs w:val="24"/>
              </w:rPr>
              <w:fldChar w:fldCharType="end"/>
            </w:r>
          </w:hyperlink>
        </w:p>
        <w:p w14:paraId="421B63D9" w14:textId="06A0270B" w:rsidR="00011F52" w:rsidRPr="007239E3" w:rsidRDefault="00BF4BEE" w:rsidP="00DE7165">
          <w:pPr>
            <w:pStyle w:val="11"/>
            <w:tabs>
              <w:tab w:val="left" w:pos="440"/>
              <w:tab w:val="right" w:leader="dot" w:pos="9347"/>
            </w:tabs>
            <w:ind w:left="-284"/>
            <w:rPr>
              <w:rFonts w:ascii="Times New Roman" w:eastAsiaTheme="minorEastAsia" w:hAnsi="Times New Roman" w:cs="Times New Roman"/>
              <w:b/>
              <w:noProof/>
              <w:sz w:val="24"/>
              <w:szCs w:val="24"/>
              <w:lang w:val="en-US"/>
            </w:rPr>
          </w:pPr>
          <w:hyperlink w:anchor="_Toc184050999" w:history="1">
            <w:r w:rsidR="00011F52" w:rsidRPr="007239E3">
              <w:rPr>
                <w:rStyle w:val="a8"/>
                <w:rFonts w:ascii="Times New Roman" w:hAnsi="Times New Roman" w:cs="Times New Roman"/>
                <w:b/>
                <w:noProof/>
                <w:color w:val="auto"/>
                <w:sz w:val="24"/>
                <w:szCs w:val="24"/>
              </w:rPr>
              <w:t>5.</w:t>
            </w:r>
            <w:r w:rsidR="00011F52" w:rsidRPr="007239E3">
              <w:rPr>
                <w:rFonts w:ascii="Times New Roman" w:eastAsiaTheme="minorEastAsia" w:hAnsi="Times New Roman" w:cs="Times New Roman"/>
                <w:b/>
                <w:noProof/>
                <w:sz w:val="24"/>
                <w:szCs w:val="24"/>
                <w:lang w:val="en-US"/>
              </w:rPr>
              <w:tab/>
            </w:r>
            <w:r w:rsidR="00011F52" w:rsidRPr="007239E3">
              <w:rPr>
                <w:rStyle w:val="a8"/>
                <w:rFonts w:ascii="Times New Roman" w:hAnsi="Times New Roman" w:cs="Times New Roman"/>
                <w:b/>
                <w:noProof/>
                <w:color w:val="auto"/>
                <w:sz w:val="24"/>
                <w:szCs w:val="24"/>
              </w:rPr>
              <w:t>Instrucțiuni pentru utilizarea CSC</w:t>
            </w:r>
            <w:r w:rsidR="00011F52" w:rsidRPr="007239E3">
              <w:rPr>
                <w:rFonts w:ascii="Times New Roman" w:hAnsi="Times New Roman" w:cs="Times New Roman"/>
                <w:b/>
                <w:noProof/>
                <w:webHidden/>
                <w:sz w:val="24"/>
                <w:szCs w:val="24"/>
              </w:rPr>
              <w:tab/>
            </w:r>
            <w:r w:rsidR="00011F52" w:rsidRPr="007239E3">
              <w:rPr>
                <w:rFonts w:ascii="Times New Roman" w:hAnsi="Times New Roman" w:cs="Times New Roman"/>
                <w:b/>
                <w:noProof/>
                <w:webHidden/>
                <w:sz w:val="24"/>
                <w:szCs w:val="24"/>
              </w:rPr>
              <w:fldChar w:fldCharType="begin"/>
            </w:r>
            <w:r w:rsidR="00011F52" w:rsidRPr="007239E3">
              <w:rPr>
                <w:rFonts w:ascii="Times New Roman" w:hAnsi="Times New Roman" w:cs="Times New Roman"/>
                <w:b/>
                <w:noProof/>
                <w:webHidden/>
                <w:sz w:val="24"/>
                <w:szCs w:val="24"/>
              </w:rPr>
              <w:instrText xml:space="preserve"> PAGEREF _Toc184050999 \h </w:instrText>
            </w:r>
            <w:r w:rsidR="00011F52" w:rsidRPr="007239E3">
              <w:rPr>
                <w:rFonts w:ascii="Times New Roman" w:hAnsi="Times New Roman" w:cs="Times New Roman"/>
                <w:b/>
                <w:noProof/>
                <w:webHidden/>
                <w:sz w:val="24"/>
                <w:szCs w:val="24"/>
              </w:rPr>
            </w:r>
            <w:r w:rsidR="00011F52" w:rsidRPr="007239E3">
              <w:rPr>
                <w:rFonts w:ascii="Times New Roman" w:hAnsi="Times New Roman" w:cs="Times New Roman"/>
                <w:b/>
                <w:noProof/>
                <w:webHidden/>
                <w:sz w:val="24"/>
                <w:szCs w:val="24"/>
              </w:rPr>
              <w:fldChar w:fldCharType="separate"/>
            </w:r>
            <w:r w:rsidR="00AE69A1" w:rsidRPr="007239E3">
              <w:rPr>
                <w:rFonts w:ascii="Times New Roman" w:hAnsi="Times New Roman" w:cs="Times New Roman"/>
                <w:b/>
                <w:noProof/>
                <w:webHidden/>
                <w:sz w:val="24"/>
                <w:szCs w:val="24"/>
              </w:rPr>
              <w:t>30</w:t>
            </w:r>
            <w:r w:rsidR="00011F52" w:rsidRPr="007239E3">
              <w:rPr>
                <w:rFonts w:ascii="Times New Roman" w:hAnsi="Times New Roman" w:cs="Times New Roman"/>
                <w:b/>
                <w:noProof/>
                <w:webHidden/>
                <w:sz w:val="24"/>
                <w:szCs w:val="24"/>
              </w:rPr>
              <w:fldChar w:fldCharType="end"/>
            </w:r>
          </w:hyperlink>
        </w:p>
        <w:p w14:paraId="2FD24C3B" w14:textId="1CC108DA"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1000" w:history="1">
            <w:r w:rsidR="00011F52" w:rsidRPr="007239E3">
              <w:rPr>
                <w:rStyle w:val="a8"/>
                <w:rFonts w:ascii="Times New Roman" w:hAnsi="Times New Roman" w:cs="Times New Roman"/>
                <w:noProof/>
                <w:color w:val="auto"/>
                <w:sz w:val="24"/>
                <w:szCs w:val="24"/>
              </w:rPr>
              <w:t>5.1 Determinarea Nivelului Competențelor</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_Toc184051000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30</w:t>
            </w:r>
            <w:r w:rsidR="00011F52" w:rsidRPr="007239E3">
              <w:rPr>
                <w:rFonts w:ascii="Times New Roman" w:hAnsi="Times New Roman" w:cs="Times New Roman"/>
                <w:noProof/>
                <w:webHidden/>
                <w:sz w:val="24"/>
                <w:szCs w:val="24"/>
              </w:rPr>
              <w:fldChar w:fldCharType="end"/>
            </w:r>
          </w:hyperlink>
        </w:p>
        <w:p w14:paraId="31C34974" w14:textId="4779EA39"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1001" w:history="1">
            <w:r w:rsidR="00011F52" w:rsidRPr="007239E3">
              <w:rPr>
                <w:rStyle w:val="a8"/>
                <w:rFonts w:ascii="Times New Roman" w:hAnsi="Times New Roman" w:cs="Times New Roman"/>
                <w:noProof/>
                <w:color w:val="auto"/>
                <w:sz w:val="24"/>
                <w:szCs w:val="24"/>
              </w:rPr>
              <w:t>5.2 Dezvoltarea seturilor de competențe</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_Toc184051001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33</w:t>
            </w:r>
            <w:r w:rsidR="00011F52" w:rsidRPr="007239E3">
              <w:rPr>
                <w:rFonts w:ascii="Times New Roman" w:hAnsi="Times New Roman" w:cs="Times New Roman"/>
                <w:noProof/>
                <w:webHidden/>
                <w:sz w:val="24"/>
                <w:szCs w:val="24"/>
              </w:rPr>
              <w:fldChar w:fldCharType="end"/>
            </w:r>
          </w:hyperlink>
        </w:p>
        <w:p w14:paraId="2BE5AEB3" w14:textId="53FDA8C2"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1002" w:history="1">
            <w:r w:rsidR="00011F52" w:rsidRPr="007239E3">
              <w:rPr>
                <w:rStyle w:val="a8"/>
                <w:rFonts w:ascii="Times New Roman" w:hAnsi="Times New Roman" w:cs="Times New Roman"/>
                <w:noProof/>
                <w:color w:val="auto"/>
                <w:sz w:val="24"/>
                <w:szCs w:val="24"/>
              </w:rPr>
              <w:t>5.3 Utilizarea Cadrului Sectorial al Calificărilor în 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_Toc184051002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34</w:t>
            </w:r>
            <w:r w:rsidR="00011F52" w:rsidRPr="007239E3">
              <w:rPr>
                <w:rFonts w:ascii="Times New Roman" w:hAnsi="Times New Roman" w:cs="Times New Roman"/>
                <w:noProof/>
                <w:webHidden/>
                <w:sz w:val="24"/>
                <w:szCs w:val="24"/>
              </w:rPr>
              <w:fldChar w:fldCharType="end"/>
            </w:r>
          </w:hyperlink>
        </w:p>
        <w:p w14:paraId="256BCE6A" w14:textId="406D2608" w:rsidR="00011F52" w:rsidRPr="007239E3" w:rsidRDefault="00BF4BEE" w:rsidP="00DE7165">
          <w:pPr>
            <w:pStyle w:val="31"/>
            <w:tabs>
              <w:tab w:val="right" w:leader="dot" w:pos="9347"/>
            </w:tabs>
            <w:ind w:left="-284"/>
            <w:rPr>
              <w:rFonts w:ascii="Times New Roman" w:eastAsiaTheme="minorEastAsia" w:hAnsi="Times New Roman" w:cs="Times New Roman"/>
              <w:noProof/>
              <w:sz w:val="24"/>
              <w:szCs w:val="24"/>
              <w:lang w:val="en-US"/>
            </w:rPr>
          </w:pPr>
          <w:hyperlink w:anchor="_Toc184051003" w:history="1">
            <w:r w:rsidR="00011F52" w:rsidRPr="007239E3">
              <w:rPr>
                <w:rStyle w:val="a8"/>
                <w:rFonts w:ascii="Times New Roman" w:hAnsi="Times New Roman" w:cs="Times New Roman"/>
                <w:bCs/>
                <w:noProof/>
                <w:color w:val="auto"/>
                <w:sz w:val="24"/>
                <w:szCs w:val="24"/>
              </w:rPr>
              <w:t>5.3.1 Utilizarea CSC de către instituțiile de formare</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_Toc184051003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34</w:t>
            </w:r>
            <w:r w:rsidR="00011F52" w:rsidRPr="007239E3">
              <w:rPr>
                <w:rFonts w:ascii="Times New Roman" w:hAnsi="Times New Roman" w:cs="Times New Roman"/>
                <w:noProof/>
                <w:webHidden/>
                <w:sz w:val="24"/>
                <w:szCs w:val="24"/>
              </w:rPr>
              <w:fldChar w:fldCharType="end"/>
            </w:r>
          </w:hyperlink>
        </w:p>
        <w:p w14:paraId="33DA73A1" w14:textId="083FF4E9" w:rsidR="00011F52" w:rsidRPr="007239E3" w:rsidRDefault="00BF4BEE" w:rsidP="00DE7165">
          <w:pPr>
            <w:pStyle w:val="31"/>
            <w:tabs>
              <w:tab w:val="right" w:leader="dot" w:pos="9347"/>
            </w:tabs>
            <w:ind w:left="-284"/>
            <w:rPr>
              <w:rFonts w:ascii="Times New Roman" w:eastAsiaTheme="minorEastAsia" w:hAnsi="Times New Roman" w:cs="Times New Roman"/>
              <w:noProof/>
              <w:sz w:val="24"/>
              <w:szCs w:val="24"/>
              <w:lang w:val="en-US"/>
            </w:rPr>
          </w:pPr>
          <w:hyperlink w:anchor="_Toc184051004" w:history="1">
            <w:r w:rsidR="00011F52" w:rsidRPr="007239E3">
              <w:rPr>
                <w:rStyle w:val="a8"/>
                <w:rFonts w:ascii="Times New Roman" w:hAnsi="Times New Roman" w:cs="Times New Roman"/>
                <w:bCs/>
                <w:noProof/>
                <w:color w:val="auto"/>
                <w:sz w:val="24"/>
                <w:szCs w:val="24"/>
              </w:rPr>
              <w:t>5.3.2 Utilizarea CSC de către instituții de validare și organismele de acordare a calificărilor</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_Toc184051004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36</w:t>
            </w:r>
            <w:r w:rsidR="00011F52" w:rsidRPr="007239E3">
              <w:rPr>
                <w:rFonts w:ascii="Times New Roman" w:hAnsi="Times New Roman" w:cs="Times New Roman"/>
                <w:noProof/>
                <w:webHidden/>
                <w:sz w:val="24"/>
                <w:szCs w:val="24"/>
              </w:rPr>
              <w:fldChar w:fldCharType="end"/>
            </w:r>
          </w:hyperlink>
        </w:p>
        <w:p w14:paraId="5E92A707" w14:textId="49187D59" w:rsidR="00011F52" w:rsidRPr="007239E3" w:rsidRDefault="00BF4BEE" w:rsidP="00DE7165">
          <w:pPr>
            <w:pStyle w:val="31"/>
            <w:tabs>
              <w:tab w:val="right" w:leader="dot" w:pos="9347"/>
            </w:tabs>
            <w:ind w:left="-284"/>
            <w:rPr>
              <w:rFonts w:ascii="Times New Roman" w:eastAsiaTheme="minorEastAsia" w:hAnsi="Times New Roman" w:cs="Times New Roman"/>
              <w:noProof/>
              <w:sz w:val="24"/>
              <w:szCs w:val="24"/>
              <w:lang w:val="en-US"/>
            </w:rPr>
          </w:pPr>
          <w:hyperlink w:anchor="_Toc184051005" w:history="1">
            <w:r w:rsidR="00011F52" w:rsidRPr="007239E3">
              <w:rPr>
                <w:rStyle w:val="a8"/>
                <w:rFonts w:ascii="Times New Roman" w:hAnsi="Times New Roman" w:cs="Times New Roman"/>
                <w:bCs/>
                <w:noProof/>
                <w:color w:val="auto"/>
                <w:sz w:val="24"/>
                <w:szCs w:val="24"/>
              </w:rPr>
              <w:t>5.3.3 Utilizarea CSC de către instituții care descriu calificări și/sau oferă programe de educație și formare</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_Toc184051005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38</w:t>
            </w:r>
            <w:r w:rsidR="00011F52" w:rsidRPr="007239E3">
              <w:rPr>
                <w:rFonts w:ascii="Times New Roman" w:hAnsi="Times New Roman" w:cs="Times New Roman"/>
                <w:noProof/>
                <w:webHidden/>
                <w:sz w:val="24"/>
                <w:szCs w:val="24"/>
              </w:rPr>
              <w:fldChar w:fldCharType="end"/>
            </w:r>
          </w:hyperlink>
        </w:p>
        <w:p w14:paraId="3B1E9295" w14:textId="13F4AABE" w:rsidR="00011F52" w:rsidRPr="007239E3" w:rsidRDefault="00BF4BEE" w:rsidP="00DE7165">
          <w:pPr>
            <w:pStyle w:val="31"/>
            <w:tabs>
              <w:tab w:val="right" w:leader="dot" w:pos="9347"/>
            </w:tabs>
            <w:ind w:left="-284"/>
            <w:rPr>
              <w:rFonts w:ascii="Times New Roman" w:eastAsiaTheme="minorEastAsia" w:hAnsi="Times New Roman" w:cs="Times New Roman"/>
              <w:noProof/>
              <w:sz w:val="24"/>
              <w:szCs w:val="24"/>
              <w:lang w:val="en-US"/>
            </w:rPr>
          </w:pPr>
          <w:hyperlink w:anchor="_Toc184051006" w:history="1">
            <w:r w:rsidR="00011F52" w:rsidRPr="007239E3">
              <w:rPr>
                <w:rStyle w:val="a8"/>
                <w:rFonts w:ascii="Times New Roman" w:hAnsi="Times New Roman" w:cs="Times New Roman"/>
                <w:bCs/>
                <w:noProof/>
                <w:color w:val="auto"/>
                <w:sz w:val="24"/>
                <w:szCs w:val="24"/>
              </w:rPr>
              <w:t>5.3.4 Utilizarea CSC de către angajatori și angajați</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_Toc184051006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40</w:t>
            </w:r>
            <w:r w:rsidR="00011F52" w:rsidRPr="007239E3">
              <w:rPr>
                <w:rFonts w:ascii="Times New Roman" w:hAnsi="Times New Roman" w:cs="Times New Roman"/>
                <w:noProof/>
                <w:webHidden/>
                <w:sz w:val="24"/>
                <w:szCs w:val="24"/>
              </w:rPr>
              <w:fldChar w:fldCharType="end"/>
            </w:r>
          </w:hyperlink>
        </w:p>
        <w:p w14:paraId="1EEA2C35" w14:textId="3AC7D8B0" w:rsidR="00011F52" w:rsidRPr="007239E3" w:rsidRDefault="00BF4BEE" w:rsidP="00DE7165">
          <w:pPr>
            <w:pStyle w:val="11"/>
            <w:tabs>
              <w:tab w:val="right" w:leader="dot" w:pos="9347"/>
            </w:tabs>
            <w:ind w:left="-284"/>
            <w:rPr>
              <w:rFonts w:ascii="Times New Roman" w:eastAsiaTheme="minorEastAsia" w:hAnsi="Times New Roman" w:cs="Times New Roman"/>
              <w:b/>
              <w:noProof/>
              <w:sz w:val="24"/>
              <w:szCs w:val="24"/>
              <w:lang w:val="en-US"/>
            </w:rPr>
          </w:pPr>
          <w:hyperlink w:anchor="_Toc184051007" w:history="1">
            <w:r w:rsidR="00011F52" w:rsidRPr="007239E3">
              <w:rPr>
                <w:rStyle w:val="a8"/>
                <w:rFonts w:ascii="Times New Roman" w:eastAsiaTheme="majorEastAsia" w:hAnsi="Times New Roman" w:cs="Times New Roman"/>
                <w:b/>
                <w:noProof/>
                <w:color w:val="auto"/>
                <w:sz w:val="24"/>
                <w:szCs w:val="24"/>
              </w:rPr>
              <w:t>Closar de termeni și abrevieri</w:t>
            </w:r>
            <w:r w:rsidR="00011F52" w:rsidRPr="007239E3">
              <w:rPr>
                <w:rFonts w:ascii="Times New Roman" w:hAnsi="Times New Roman" w:cs="Times New Roman"/>
                <w:b/>
                <w:noProof/>
                <w:webHidden/>
                <w:sz w:val="24"/>
                <w:szCs w:val="24"/>
              </w:rPr>
              <w:tab/>
            </w:r>
            <w:r w:rsidR="00011F52" w:rsidRPr="007239E3">
              <w:rPr>
                <w:rFonts w:ascii="Times New Roman" w:hAnsi="Times New Roman" w:cs="Times New Roman"/>
                <w:b/>
                <w:noProof/>
                <w:webHidden/>
                <w:sz w:val="24"/>
                <w:szCs w:val="24"/>
              </w:rPr>
              <w:fldChar w:fldCharType="begin"/>
            </w:r>
            <w:r w:rsidR="00011F52" w:rsidRPr="007239E3">
              <w:rPr>
                <w:rFonts w:ascii="Times New Roman" w:hAnsi="Times New Roman" w:cs="Times New Roman"/>
                <w:b/>
                <w:noProof/>
                <w:webHidden/>
                <w:sz w:val="24"/>
                <w:szCs w:val="24"/>
              </w:rPr>
              <w:instrText xml:space="preserve"> PAGEREF _Toc184051007 \h </w:instrText>
            </w:r>
            <w:r w:rsidR="00011F52" w:rsidRPr="007239E3">
              <w:rPr>
                <w:rFonts w:ascii="Times New Roman" w:hAnsi="Times New Roman" w:cs="Times New Roman"/>
                <w:b/>
                <w:noProof/>
                <w:webHidden/>
                <w:sz w:val="24"/>
                <w:szCs w:val="24"/>
              </w:rPr>
            </w:r>
            <w:r w:rsidR="00011F52" w:rsidRPr="007239E3">
              <w:rPr>
                <w:rFonts w:ascii="Times New Roman" w:hAnsi="Times New Roman" w:cs="Times New Roman"/>
                <w:b/>
                <w:noProof/>
                <w:webHidden/>
                <w:sz w:val="24"/>
                <w:szCs w:val="24"/>
              </w:rPr>
              <w:fldChar w:fldCharType="separate"/>
            </w:r>
            <w:r w:rsidR="00AE69A1" w:rsidRPr="007239E3">
              <w:rPr>
                <w:rFonts w:ascii="Times New Roman" w:hAnsi="Times New Roman" w:cs="Times New Roman"/>
                <w:b/>
                <w:noProof/>
                <w:webHidden/>
                <w:sz w:val="24"/>
                <w:szCs w:val="24"/>
              </w:rPr>
              <w:t>43</w:t>
            </w:r>
            <w:r w:rsidR="00011F52" w:rsidRPr="007239E3">
              <w:rPr>
                <w:rFonts w:ascii="Times New Roman" w:hAnsi="Times New Roman" w:cs="Times New Roman"/>
                <w:b/>
                <w:noProof/>
                <w:webHidden/>
                <w:sz w:val="24"/>
                <w:szCs w:val="24"/>
              </w:rPr>
              <w:fldChar w:fldCharType="end"/>
            </w:r>
          </w:hyperlink>
        </w:p>
        <w:p w14:paraId="18AEAB13" w14:textId="215B5255" w:rsidR="00011F52" w:rsidRPr="007239E3" w:rsidRDefault="00BF4BEE" w:rsidP="00DE7165">
          <w:pPr>
            <w:pStyle w:val="11"/>
            <w:tabs>
              <w:tab w:val="right" w:leader="dot" w:pos="9347"/>
            </w:tabs>
            <w:ind w:left="-284"/>
            <w:rPr>
              <w:rFonts w:ascii="Times New Roman" w:eastAsiaTheme="minorEastAsia" w:hAnsi="Times New Roman" w:cs="Times New Roman"/>
              <w:b/>
              <w:noProof/>
              <w:sz w:val="24"/>
              <w:szCs w:val="24"/>
              <w:lang w:val="en-US"/>
            </w:rPr>
          </w:pPr>
          <w:hyperlink w:anchor="_Toc184051008" w:history="1">
            <w:r w:rsidR="00011F52" w:rsidRPr="007239E3">
              <w:rPr>
                <w:rStyle w:val="a8"/>
                <w:rFonts w:ascii="Times New Roman" w:eastAsiaTheme="majorEastAsia" w:hAnsi="Times New Roman" w:cs="Times New Roman"/>
                <w:b/>
                <w:noProof/>
                <w:color w:val="auto"/>
                <w:sz w:val="24"/>
                <w:szCs w:val="24"/>
              </w:rPr>
              <w:t>Resurse</w:t>
            </w:r>
            <w:r w:rsidR="00011F52" w:rsidRPr="007239E3">
              <w:rPr>
                <w:rFonts w:ascii="Times New Roman" w:hAnsi="Times New Roman" w:cs="Times New Roman"/>
                <w:b/>
                <w:noProof/>
                <w:webHidden/>
                <w:sz w:val="24"/>
                <w:szCs w:val="24"/>
              </w:rPr>
              <w:tab/>
            </w:r>
            <w:r w:rsidR="00011F52" w:rsidRPr="007239E3">
              <w:rPr>
                <w:rFonts w:ascii="Times New Roman" w:hAnsi="Times New Roman" w:cs="Times New Roman"/>
                <w:b/>
                <w:noProof/>
                <w:webHidden/>
                <w:sz w:val="24"/>
                <w:szCs w:val="24"/>
              </w:rPr>
              <w:fldChar w:fldCharType="begin"/>
            </w:r>
            <w:r w:rsidR="00011F52" w:rsidRPr="007239E3">
              <w:rPr>
                <w:rFonts w:ascii="Times New Roman" w:hAnsi="Times New Roman" w:cs="Times New Roman"/>
                <w:b/>
                <w:noProof/>
                <w:webHidden/>
                <w:sz w:val="24"/>
                <w:szCs w:val="24"/>
              </w:rPr>
              <w:instrText xml:space="preserve"> PAGEREF _Toc184051008 \h </w:instrText>
            </w:r>
            <w:r w:rsidR="00011F52" w:rsidRPr="007239E3">
              <w:rPr>
                <w:rFonts w:ascii="Times New Roman" w:hAnsi="Times New Roman" w:cs="Times New Roman"/>
                <w:b/>
                <w:noProof/>
                <w:webHidden/>
                <w:sz w:val="24"/>
                <w:szCs w:val="24"/>
              </w:rPr>
            </w:r>
            <w:r w:rsidR="00011F52" w:rsidRPr="007239E3">
              <w:rPr>
                <w:rFonts w:ascii="Times New Roman" w:hAnsi="Times New Roman" w:cs="Times New Roman"/>
                <w:b/>
                <w:noProof/>
                <w:webHidden/>
                <w:sz w:val="24"/>
                <w:szCs w:val="24"/>
              </w:rPr>
              <w:fldChar w:fldCharType="separate"/>
            </w:r>
            <w:r w:rsidR="00AE69A1" w:rsidRPr="007239E3">
              <w:rPr>
                <w:rFonts w:ascii="Times New Roman" w:hAnsi="Times New Roman" w:cs="Times New Roman"/>
                <w:b/>
                <w:noProof/>
                <w:webHidden/>
                <w:sz w:val="24"/>
                <w:szCs w:val="24"/>
              </w:rPr>
              <w:t>44</w:t>
            </w:r>
            <w:r w:rsidR="00011F52" w:rsidRPr="007239E3">
              <w:rPr>
                <w:rFonts w:ascii="Times New Roman" w:hAnsi="Times New Roman" w:cs="Times New Roman"/>
                <w:b/>
                <w:noProof/>
                <w:webHidden/>
                <w:sz w:val="24"/>
                <w:szCs w:val="24"/>
              </w:rPr>
              <w:fldChar w:fldCharType="end"/>
            </w:r>
          </w:hyperlink>
        </w:p>
        <w:p w14:paraId="7FE5A5C1" w14:textId="0840582D"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1009" w:history="1">
            <w:r w:rsidR="00011F52" w:rsidRPr="007239E3">
              <w:rPr>
                <w:rStyle w:val="a8"/>
                <w:rFonts w:ascii="Times New Roman" w:eastAsia="Times New Roman" w:hAnsi="Times New Roman" w:cs="Times New Roman"/>
                <w:noProof/>
                <w:color w:val="auto"/>
                <w:sz w:val="24"/>
                <w:szCs w:val="24"/>
              </w:rPr>
              <w:t xml:space="preserve">Anexa 1. </w:t>
            </w:r>
            <w:r w:rsidR="00011F52" w:rsidRPr="007239E3">
              <w:rPr>
                <w:rStyle w:val="a8"/>
                <w:rFonts w:ascii="Times New Roman" w:hAnsi="Times New Roman" w:cs="Times New Roman"/>
                <w:noProof/>
                <w:color w:val="auto"/>
                <w:sz w:val="24"/>
                <w:szCs w:val="24"/>
              </w:rPr>
              <w:t>Prezentarea descriptorilor de nivel al Cadrului Sectorial al Calificărilor în 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_Toc184051009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45</w:t>
            </w:r>
            <w:r w:rsidR="00011F52" w:rsidRPr="007239E3">
              <w:rPr>
                <w:rFonts w:ascii="Times New Roman" w:hAnsi="Times New Roman" w:cs="Times New Roman"/>
                <w:noProof/>
                <w:webHidden/>
                <w:sz w:val="24"/>
                <w:szCs w:val="24"/>
              </w:rPr>
              <w:fldChar w:fldCharType="end"/>
            </w:r>
          </w:hyperlink>
        </w:p>
        <w:p w14:paraId="2814E39D" w14:textId="7951405F" w:rsidR="00011F52" w:rsidRPr="007239E3" w:rsidRDefault="00BF4BEE" w:rsidP="00DE7165">
          <w:pPr>
            <w:pStyle w:val="23"/>
            <w:tabs>
              <w:tab w:val="right" w:leader="dot" w:pos="9347"/>
            </w:tabs>
            <w:ind w:left="-284"/>
            <w:rPr>
              <w:rFonts w:ascii="Times New Roman" w:eastAsiaTheme="minorEastAsia" w:hAnsi="Times New Roman" w:cs="Times New Roman"/>
              <w:noProof/>
              <w:sz w:val="24"/>
              <w:szCs w:val="24"/>
              <w:lang w:val="en-US"/>
            </w:rPr>
          </w:pPr>
          <w:hyperlink w:anchor="_Toc184051010" w:history="1">
            <w:r w:rsidR="00011F52" w:rsidRPr="007239E3">
              <w:rPr>
                <w:rStyle w:val="a8"/>
                <w:rFonts w:ascii="Times New Roman" w:hAnsi="Times New Roman" w:cs="Times New Roman"/>
                <w:noProof/>
                <w:color w:val="auto"/>
                <w:sz w:val="24"/>
                <w:szCs w:val="24"/>
              </w:rPr>
              <w:t>Anexa 2. Matricea rezultatelor învățării pentru Cadrul Sectorial al Calificărilor în TIC</w:t>
            </w:r>
            <w:r w:rsidR="00011F52" w:rsidRPr="007239E3">
              <w:rPr>
                <w:rFonts w:ascii="Times New Roman" w:hAnsi="Times New Roman" w:cs="Times New Roman"/>
                <w:noProof/>
                <w:webHidden/>
                <w:sz w:val="24"/>
                <w:szCs w:val="24"/>
              </w:rPr>
              <w:tab/>
            </w:r>
            <w:r w:rsidR="00011F52" w:rsidRPr="007239E3">
              <w:rPr>
                <w:rFonts w:ascii="Times New Roman" w:hAnsi="Times New Roman" w:cs="Times New Roman"/>
                <w:noProof/>
                <w:webHidden/>
                <w:sz w:val="24"/>
                <w:szCs w:val="24"/>
              </w:rPr>
              <w:fldChar w:fldCharType="begin"/>
            </w:r>
            <w:r w:rsidR="00011F52" w:rsidRPr="007239E3">
              <w:rPr>
                <w:rFonts w:ascii="Times New Roman" w:hAnsi="Times New Roman" w:cs="Times New Roman"/>
                <w:noProof/>
                <w:webHidden/>
                <w:sz w:val="24"/>
                <w:szCs w:val="24"/>
              </w:rPr>
              <w:instrText xml:space="preserve"> PAGEREF _Toc184051010 \h </w:instrText>
            </w:r>
            <w:r w:rsidR="00011F52" w:rsidRPr="007239E3">
              <w:rPr>
                <w:rFonts w:ascii="Times New Roman" w:hAnsi="Times New Roman" w:cs="Times New Roman"/>
                <w:noProof/>
                <w:webHidden/>
                <w:sz w:val="24"/>
                <w:szCs w:val="24"/>
              </w:rPr>
            </w:r>
            <w:r w:rsidR="00011F52" w:rsidRPr="007239E3">
              <w:rPr>
                <w:rFonts w:ascii="Times New Roman" w:hAnsi="Times New Roman" w:cs="Times New Roman"/>
                <w:noProof/>
                <w:webHidden/>
                <w:sz w:val="24"/>
                <w:szCs w:val="24"/>
              </w:rPr>
              <w:fldChar w:fldCharType="separate"/>
            </w:r>
            <w:r w:rsidR="00AE69A1" w:rsidRPr="007239E3">
              <w:rPr>
                <w:rFonts w:ascii="Times New Roman" w:hAnsi="Times New Roman" w:cs="Times New Roman"/>
                <w:noProof/>
                <w:webHidden/>
                <w:sz w:val="24"/>
                <w:szCs w:val="24"/>
              </w:rPr>
              <w:t>50</w:t>
            </w:r>
            <w:r w:rsidR="00011F52" w:rsidRPr="007239E3">
              <w:rPr>
                <w:rFonts w:ascii="Times New Roman" w:hAnsi="Times New Roman" w:cs="Times New Roman"/>
                <w:noProof/>
                <w:webHidden/>
                <w:sz w:val="24"/>
                <w:szCs w:val="24"/>
              </w:rPr>
              <w:fldChar w:fldCharType="end"/>
            </w:r>
          </w:hyperlink>
        </w:p>
        <w:p w14:paraId="1C2C9B1E" w14:textId="557D8BBC" w:rsidR="005226CA" w:rsidRPr="002A1036" w:rsidRDefault="005226CA" w:rsidP="00DE7165">
          <w:r w:rsidRPr="007239E3">
            <w:rPr>
              <w:b/>
              <w:bCs/>
              <w:noProof/>
            </w:rPr>
            <w:fldChar w:fldCharType="end"/>
          </w:r>
        </w:p>
      </w:sdtContent>
    </w:sdt>
    <w:p w14:paraId="5E48C5B9" w14:textId="70744416" w:rsidR="00E933EA" w:rsidRPr="00DE7165" w:rsidRDefault="00E933EA" w:rsidP="00D93ACB">
      <w:pPr>
        <w:pStyle w:val="1"/>
        <w:spacing w:line="240" w:lineRule="auto"/>
        <w:jc w:val="center"/>
      </w:pPr>
      <w:bookmarkStart w:id="0" w:name="_Toc125497669"/>
      <w:bookmarkStart w:id="1" w:name="_Toc184050980"/>
      <w:r w:rsidRPr="00DE7165">
        <w:lastRenderedPageBreak/>
        <w:t>Introducere</w:t>
      </w:r>
      <w:bookmarkEnd w:id="0"/>
      <w:bookmarkEnd w:id="1"/>
    </w:p>
    <w:p w14:paraId="5C110BBE" w14:textId="77777777" w:rsidR="00D93ACB" w:rsidRDefault="00D93ACB" w:rsidP="00D93ACB">
      <w:pPr>
        <w:spacing w:after="0" w:line="240" w:lineRule="auto"/>
        <w:ind w:firstLine="709"/>
        <w:jc w:val="both"/>
        <w:rPr>
          <w:rFonts w:ascii="Times New Roman" w:eastAsia="Calibri" w:hAnsi="Times New Roman" w:cs="Times New Roman"/>
          <w:sz w:val="24"/>
          <w:szCs w:val="24"/>
          <w:lang w:val="ro-RO"/>
        </w:rPr>
      </w:pPr>
    </w:p>
    <w:p w14:paraId="07D5C5C6" w14:textId="6211B31B" w:rsidR="00354386"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Sectorul Tehnologia Informației și Comunicațiilor (TIC) este unul dintre cele mai dinamice și influente domenii ale economiei globale, având un impact profund asupra multor aspecte ale societății moderne. Cuprinzând o gamă extinsă de tehnologii și servicii, precum dezvoltarea software-ului, infrastructura de rețea, comunicațiile mobile, cloud computing, inteligența artificială și Internetul Lucrurilor (IoT), acest sector a adus schimbări fundamentale în diverse domenii, inclusiv în economie, educație, sănătate, administrație publică și comerț. Transformările rapide din acest sector obligă organizațiile și instituțiile să adopte tehnologii moderne și să implementeze noi metode de operare pentru a rămâne competitive pe o piață globală interconectată.</w:t>
      </w:r>
    </w:p>
    <w:p w14:paraId="6AB0E1DC" w14:textId="232181A0" w:rsidR="00584F83"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Transformarea digitală, facilitată de soluțiile oferite de TIC, a devenit un factor esențial pentru creșterea eficienței, automatizarea proceselor și dezvoltarea de noi modele de afaceri. Accesul rapid la informații și conectivitatea extinsă contribuie la reducerea barierelor geografice și susțin o economie globală mai integrată. În acest context de schimbări accelerate, necesitatea unor competențe clare și standardizate devine tot mai evidentă, asigurând astfel atât competitivitatea pieței, cât și dezvoltarea armonioasă a industriei</w:t>
      </w:r>
      <w:r w:rsidR="00584F83" w:rsidRPr="00AE69A1">
        <w:rPr>
          <w:rFonts w:ascii="Times New Roman" w:eastAsia="Calibri" w:hAnsi="Times New Roman" w:cs="Times New Roman"/>
          <w:sz w:val="24"/>
          <w:szCs w:val="24"/>
          <w:lang w:val="ro-RO"/>
        </w:rPr>
        <w:t xml:space="preserve"> [1]</w:t>
      </w:r>
      <w:r w:rsidRPr="00AE69A1">
        <w:rPr>
          <w:rFonts w:ascii="Times New Roman" w:eastAsia="Calibri" w:hAnsi="Times New Roman" w:cs="Times New Roman"/>
          <w:sz w:val="24"/>
          <w:szCs w:val="24"/>
          <w:lang w:val="ro-RO"/>
        </w:rPr>
        <w:t>.</w:t>
      </w:r>
    </w:p>
    <w:p w14:paraId="2F10E0AC" w14:textId="48B1DE7B" w:rsidR="00354386"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 Un instrument central în această direcție este Cadrul Sectorial al Calificărilor (CSC), care descrie în mod sistematic nivelurile de calificare dintr-un anumit sector sau industrie.</w:t>
      </w:r>
      <w:r w:rsidR="00220B2D" w:rsidRPr="00AE69A1">
        <w:rPr>
          <w:rFonts w:ascii="Times New Roman" w:eastAsia="Calibri" w:hAnsi="Times New Roman" w:cs="Times New Roman"/>
          <w:sz w:val="24"/>
          <w:szCs w:val="24"/>
          <w:lang w:val="ro-RO"/>
        </w:rPr>
        <w:t xml:space="preserve"> Unul dintre cele mai importante elemente în CSC este definirea domeniilor cheie ale activităților sectorului, denumite </w:t>
      </w:r>
      <w:r w:rsidR="00220B2D" w:rsidRPr="00AE69A1">
        <w:rPr>
          <w:rFonts w:ascii="Times New Roman" w:eastAsia="Calibri" w:hAnsi="Times New Roman" w:cs="Times New Roman"/>
          <w:i/>
          <w:iCs/>
          <w:sz w:val="24"/>
          <w:szCs w:val="24"/>
          <w:lang w:val="ro-RO"/>
        </w:rPr>
        <w:t>determinanți sectoriali</w:t>
      </w:r>
      <w:r w:rsidR="00220B2D" w:rsidRPr="00AE69A1">
        <w:rPr>
          <w:rFonts w:ascii="Times New Roman" w:eastAsia="Calibri" w:hAnsi="Times New Roman" w:cs="Times New Roman"/>
          <w:sz w:val="24"/>
          <w:szCs w:val="24"/>
          <w:lang w:val="ro-RO"/>
        </w:rPr>
        <w:t xml:space="preserve">. Acest lucru ajută apoi la determinarea </w:t>
      </w:r>
      <w:r w:rsidR="00220B2D" w:rsidRPr="00AE69A1">
        <w:rPr>
          <w:rFonts w:ascii="Times New Roman" w:eastAsia="Calibri" w:hAnsi="Times New Roman" w:cs="Times New Roman"/>
          <w:i/>
          <w:iCs/>
          <w:sz w:val="24"/>
          <w:szCs w:val="24"/>
          <w:lang w:val="ro-RO"/>
        </w:rPr>
        <w:t xml:space="preserve">descriptorilor </w:t>
      </w:r>
      <w:r w:rsidR="00220B2D" w:rsidRPr="00AE69A1">
        <w:rPr>
          <w:rFonts w:ascii="Times New Roman" w:eastAsia="Calibri" w:hAnsi="Times New Roman" w:cs="Times New Roman"/>
          <w:sz w:val="24"/>
          <w:szCs w:val="24"/>
          <w:lang w:val="ro-RO"/>
        </w:rPr>
        <w:t xml:space="preserve">fiecărui nivel, care (ca și în CNC) pot fi grupate conform </w:t>
      </w:r>
      <w:r w:rsidR="00220B2D" w:rsidRPr="00AE69A1">
        <w:rPr>
          <w:rFonts w:ascii="Times New Roman" w:eastAsia="Calibri" w:hAnsi="Times New Roman" w:cs="Times New Roman"/>
          <w:i/>
          <w:iCs/>
          <w:sz w:val="24"/>
          <w:szCs w:val="24"/>
          <w:lang w:val="ro-RO"/>
        </w:rPr>
        <w:t>ariilor de competență.</w:t>
      </w:r>
    </w:p>
    <w:p w14:paraId="58526D02" w14:textId="77777777" w:rsidR="00220B2D"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Elaborarea unui CSC pentru sectorul TIC reprezintă un efort colaborativ între companii, instituții educaționale și autorități de reglementare. Acest proces începe cu identificarea competențelor și standardelor esențiale din industrie, contribuind astfel la crearea unui cadru adaptat nevoilor reale ale pieței muncii. Prin această abordare, CSC-ul asigură că soluțiile dezvoltate sunt relevante și eficiente, reflectând atât cerințele sectorului, cât și prioritățile educaționale. </w:t>
      </w:r>
    </w:p>
    <w:p w14:paraId="3587F29D" w14:textId="325B3C7C" w:rsidR="00354386"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De asemenea, CSC-ul pentru TIC este aliniat cu Cadrul Național al Calificărilor (CNC), ceea ce garantează coerența între calificările din diverse domenii și asigură recunoașterea lor pe plan național și internațional</w:t>
      </w:r>
      <w:r w:rsidR="00584F83" w:rsidRPr="00AE69A1">
        <w:rPr>
          <w:rFonts w:ascii="Times New Roman" w:eastAsia="Calibri" w:hAnsi="Times New Roman" w:cs="Times New Roman"/>
          <w:sz w:val="24"/>
          <w:szCs w:val="24"/>
          <w:lang w:val="ro-RO"/>
        </w:rPr>
        <w:t xml:space="preserve"> </w:t>
      </w:r>
      <w:r w:rsidR="00584F83" w:rsidRPr="007239E3">
        <w:rPr>
          <w:rFonts w:ascii="Times New Roman" w:eastAsia="Calibri" w:hAnsi="Times New Roman" w:cs="Times New Roman"/>
          <w:sz w:val="24"/>
          <w:szCs w:val="24"/>
          <w:lang w:val="ro-RO"/>
        </w:rPr>
        <w:t>[2]</w:t>
      </w:r>
      <w:r w:rsidRPr="00AE69A1">
        <w:rPr>
          <w:rFonts w:ascii="Times New Roman" w:eastAsia="Calibri" w:hAnsi="Times New Roman" w:cs="Times New Roman"/>
          <w:sz w:val="24"/>
          <w:szCs w:val="24"/>
          <w:lang w:val="ro-RO"/>
        </w:rPr>
        <w:t>.</w:t>
      </w:r>
    </w:p>
    <w:p w14:paraId="3B73397E" w14:textId="275A7DE9" w:rsidR="00354386"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Cadrul Național al Calificărilor din Republica Moldova, care include opt niveluri de calificare similare celor din Cadrul European al Calificărilor</w:t>
      </w:r>
      <w:r w:rsidR="00281B72" w:rsidRPr="00AE69A1">
        <w:rPr>
          <w:rFonts w:ascii="Times New Roman" w:eastAsia="Calibri" w:hAnsi="Times New Roman" w:cs="Times New Roman"/>
          <w:sz w:val="24"/>
          <w:szCs w:val="24"/>
          <w:lang w:val="ro-RO"/>
        </w:rPr>
        <w:t xml:space="preserve"> (EQF – European Qualification Framework)</w:t>
      </w:r>
      <w:r w:rsidRPr="00AE69A1">
        <w:rPr>
          <w:rFonts w:ascii="Times New Roman" w:eastAsia="Calibri" w:hAnsi="Times New Roman" w:cs="Times New Roman"/>
          <w:sz w:val="24"/>
          <w:szCs w:val="24"/>
          <w:lang w:val="ro-RO"/>
        </w:rPr>
        <w:t xml:space="preserve">, descrie rezultatele învățării prin afirmații generale, denumite descriptori. CSC-ul pentru TIC corelează descriptorii specifici sectorului cu cei din CNC, ceea ce facilitează mobilitatea profesională și promovează învățarea pe tot parcursul vieții. Astfel, calificările din sectorul TIC sunt </w:t>
      </w:r>
      <w:r w:rsidRPr="00AE69A1">
        <w:rPr>
          <w:rFonts w:ascii="Times New Roman" w:eastAsia="Calibri" w:hAnsi="Times New Roman" w:cs="Times New Roman"/>
          <w:sz w:val="24"/>
          <w:szCs w:val="24"/>
          <w:lang w:val="ro-RO"/>
        </w:rPr>
        <w:lastRenderedPageBreak/>
        <w:t>integrate într-un sistem unitar, fiind recunoscute la nivel național și compatibile cu standardele internaționale</w:t>
      </w:r>
      <w:r w:rsidR="00CD5264" w:rsidRPr="00AE69A1">
        <w:rPr>
          <w:rFonts w:ascii="Times New Roman" w:eastAsia="Calibri" w:hAnsi="Times New Roman" w:cs="Times New Roman"/>
          <w:sz w:val="24"/>
          <w:szCs w:val="24"/>
          <w:lang w:val="ro-RO"/>
        </w:rPr>
        <w:t xml:space="preserve"> [</w:t>
      </w:r>
      <w:r w:rsidR="00584F83" w:rsidRPr="00AE69A1">
        <w:rPr>
          <w:rFonts w:ascii="Times New Roman" w:eastAsia="Calibri" w:hAnsi="Times New Roman" w:cs="Times New Roman"/>
          <w:sz w:val="24"/>
          <w:szCs w:val="24"/>
          <w:lang w:val="ro-RO"/>
        </w:rPr>
        <w:t>3</w:t>
      </w:r>
      <w:r w:rsidR="00CD5264" w:rsidRPr="00AE69A1">
        <w:rPr>
          <w:rFonts w:ascii="Times New Roman" w:eastAsia="Calibri" w:hAnsi="Times New Roman" w:cs="Times New Roman"/>
          <w:sz w:val="24"/>
          <w:szCs w:val="24"/>
          <w:lang w:val="ro-RO"/>
        </w:rPr>
        <w:t>]</w:t>
      </w:r>
      <w:r w:rsidRPr="00AE69A1">
        <w:rPr>
          <w:rFonts w:ascii="Times New Roman" w:eastAsia="Calibri" w:hAnsi="Times New Roman" w:cs="Times New Roman"/>
          <w:sz w:val="24"/>
          <w:szCs w:val="24"/>
          <w:lang w:val="ro-RO"/>
        </w:rPr>
        <w:t>.</w:t>
      </w:r>
    </w:p>
    <w:p w14:paraId="4E71630D" w14:textId="77777777" w:rsidR="00354386"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Un CSC bine structurat aduce numeroase beneficii, precum alinierea calificărilor la cerințele pieței muncii, standardizarea competențelor și încurajarea unui sistem educațional flexibil, care sprijină dezvoltarea profesională continuă. În plus, dialogul activ între părțile interesate – angajatori, instituții de învățământ, organizații profesionale și autorități de reglementare – contribuie la crearea unui sistem educațional și de formare adaptat specificului fiecărui sector. Acest lucru asigură că nevoile industriei sunt reflectate cu acuratețe în calificările disponibile, sprijinind astfel o creștere economică sustenabilă și competitivă.</w:t>
      </w:r>
    </w:p>
    <w:p w14:paraId="6EF1C01D" w14:textId="7553ED52" w:rsidR="00354386"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Proiectul de dezvoltare a unui CSC pentru TIC include identificarea și structurarea competențelor esențiale ale sectorului, stabilirea nivelurilor de calificare corespunzătoare și corelarea acestora cu descriptorii CNC. În Republica Moldova, CSC-ul pentru TIC cuprinde nivelurile de calif</w:t>
      </w:r>
      <w:r w:rsidR="00584F83" w:rsidRPr="00AE69A1">
        <w:rPr>
          <w:rFonts w:ascii="Times New Roman" w:eastAsia="Calibri" w:hAnsi="Times New Roman" w:cs="Times New Roman"/>
          <w:sz w:val="24"/>
          <w:szCs w:val="24"/>
          <w:lang w:val="ro-RO"/>
        </w:rPr>
        <w:t>icare 3, 4, 6, 7 și 8 din CNC (F</w:t>
      </w:r>
      <w:r w:rsidRPr="00AE69A1">
        <w:rPr>
          <w:rFonts w:ascii="Times New Roman" w:eastAsia="Calibri" w:hAnsi="Times New Roman" w:cs="Times New Roman"/>
          <w:sz w:val="24"/>
          <w:szCs w:val="24"/>
          <w:lang w:val="ro-RO"/>
        </w:rPr>
        <w:t xml:space="preserve">igura 1), reflectând specificul sectorului și nevoile sale de calificare. </w:t>
      </w:r>
    </w:p>
    <w:p w14:paraId="681B8BBC" w14:textId="17D3E5E9" w:rsidR="00044D90" w:rsidRPr="00AE69A1" w:rsidRDefault="00044D90" w:rsidP="00044D90">
      <w:pPr>
        <w:spacing w:after="0" w:line="360" w:lineRule="auto"/>
        <w:jc w:val="center"/>
        <w:rPr>
          <w:rFonts w:ascii="Times New Roman" w:eastAsia="Calibri" w:hAnsi="Times New Roman" w:cs="Times New Roman"/>
          <w:sz w:val="24"/>
          <w:szCs w:val="24"/>
          <w:lang w:val="ro-MD"/>
        </w:rPr>
      </w:pPr>
      <w:r w:rsidRPr="00AE69A1">
        <w:rPr>
          <w:rFonts w:ascii="Times New Roman" w:eastAsia="Calibri" w:hAnsi="Times New Roman" w:cs="Times New Roman"/>
          <w:noProof/>
          <w:sz w:val="24"/>
          <w:szCs w:val="24"/>
          <w:lang w:val="ru-RU" w:eastAsia="ru-RU"/>
        </w:rPr>
        <w:drawing>
          <wp:inline distT="0" distB="0" distL="0" distR="0" wp14:anchorId="5BC9CF1E" wp14:editId="2CAB7DC6">
            <wp:extent cx="5591700" cy="3878580"/>
            <wp:effectExtent l="0" t="0" r="9525" b="7620"/>
            <wp:docPr id="13363934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0638" t="12542" r="13989" b="10879"/>
                    <a:stretch/>
                  </pic:blipFill>
                  <pic:spPr bwMode="auto">
                    <a:xfrm>
                      <a:off x="0" y="0"/>
                      <a:ext cx="5650727" cy="3919523"/>
                    </a:xfrm>
                    <a:prstGeom prst="rect">
                      <a:avLst/>
                    </a:prstGeom>
                    <a:noFill/>
                    <a:ln>
                      <a:noFill/>
                    </a:ln>
                    <a:extLst>
                      <a:ext uri="{53640926-AAD7-44D8-BBD7-CCE9431645EC}">
                        <a14:shadowObscured xmlns:a14="http://schemas.microsoft.com/office/drawing/2010/main"/>
                      </a:ext>
                    </a:extLst>
                  </pic:spPr>
                </pic:pic>
              </a:graphicData>
            </a:graphic>
          </wp:inline>
        </w:drawing>
      </w:r>
    </w:p>
    <w:p w14:paraId="7A84CFDA" w14:textId="77777777" w:rsidR="00354386" w:rsidRPr="00AE69A1" w:rsidRDefault="00354386" w:rsidP="002C259F">
      <w:pPr>
        <w:spacing w:after="0" w:line="360" w:lineRule="auto"/>
        <w:jc w:val="center"/>
        <w:rPr>
          <w:rFonts w:ascii="Times New Roman" w:hAnsi="Times New Roman" w:cs="Times New Roman"/>
          <w:sz w:val="24"/>
          <w:szCs w:val="24"/>
          <w:lang w:val="ro-RO"/>
        </w:rPr>
      </w:pPr>
      <w:r w:rsidRPr="00AE69A1">
        <w:rPr>
          <w:rFonts w:ascii="Times New Roman" w:hAnsi="Times New Roman" w:cs="Times New Roman"/>
          <w:sz w:val="24"/>
          <w:szCs w:val="24"/>
          <w:lang w:val="ro-RO"/>
        </w:rPr>
        <w:t>Figura 1. Raportarea nivelurilor de calificare CSC-TIC la CNC</w:t>
      </w:r>
    </w:p>
    <w:p w14:paraId="19CFB61A" w14:textId="77777777" w:rsidR="002C259F" w:rsidRPr="00AE69A1" w:rsidRDefault="002C259F" w:rsidP="002C259F">
      <w:pPr>
        <w:spacing w:after="0" w:line="360" w:lineRule="auto"/>
        <w:jc w:val="center"/>
        <w:rPr>
          <w:rFonts w:ascii="Times New Roman" w:eastAsia="Calibri" w:hAnsi="Times New Roman" w:cs="Times New Roman"/>
          <w:sz w:val="24"/>
          <w:szCs w:val="24"/>
          <w:lang w:val="ro-RO"/>
        </w:rPr>
      </w:pPr>
    </w:p>
    <w:p w14:paraId="2A295FCD" w14:textId="104D0C79" w:rsidR="00354386"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Acest cadru permite corelarea clară a competențelor obținute prin educație și formare profesională cu cerințele pieței muncii, facilitând recunoașterea calificărilor și mobilitatea profesională.</w:t>
      </w:r>
    </w:p>
    <w:p w14:paraId="4B6402EF" w14:textId="58AE1A07" w:rsidR="00354386" w:rsidRPr="00AE69A1" w:rsidRDefault="00354386"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lastRenderedPageBreak/>
        <w:t>În esență, CSC-ul pentru TIC definește un sistem comun de referință pentru competențele sectorului, promovând o colaborare eficientă între toți actorii implicați și sprijinind dezvoltarea unui sistem educațional și profesional adaptabil. Acesta contribuie la clarificarea rolurilor și funcțiilor din industrie, oferind o aliniere coerentă între competențele dobândite prin educație și cerințele pieței. Prin crearea unui CSC pentru TIC, Republica Moldova face un pas important spre alinierea calificărilor naționale la standardele internaționale și dezvoltarea competențelor relevante pentru o piață a muncii dinamică și modernă.</w:t>
      </w:r>
    </w:p>
    <w:p w14:paraId="2DCBA2EE" w14:textId="77777777" w:rsidR="002C259F" w:rsidRPr="00AE69A1" w:rsidRDefault="002C259F" w:rsidP="007239E3">
      <w:pPr>
        <w:spacing w:after="0" w:line="240" w:lineRule="auto"/>
        <w:ind w:firstLine="709"/>
        <w:jc w:val="both"/>
        <w:rPr>
          <w:rFonts w:ascii="Times New Roman" w:eastAsia="Calibri" w:hAnsi="Times New Roman" w:cs="Times New Roman"/>
          <w:sz w:val="24"/>
          <w:szCs w:val="24"/>
          <w:lang w:val="ro-RO"/>
        </w:rPr>
      </w:pPr>
    </w:p>
    <w:p w14:paraId="63298649" w14:textId="5C1700F0" w:rsidR="0072405F" w:rsidRPr="00AE69A1" w:rsidRDefault="0072405F" w:rsidP="007239E3">
      <w:pPr>
        <w:pStyle w:val="1"/>
        <w:numPr>
          <w:ilvl w:val="0"/>
          <w:numId w:val="15"/>
        </w:numPr>
        <w:spacing w:line="240" w:lineRule="auto"/>
        <w:jc w:val="left"/>
      </w:pPr>
      <w:bookmarkStart w:id="2" w:name="_Toc184050981"/>
      <w:r w:rsidRPr="00AE69A1">
        <w:t xml:space="preserve">Contextul de dezvoltare a Cadrului Sectorial </w:t>
      </w:r>
      <w:r w:rsidR="00694C2A" w:rsidRPr="00AE69A1">
        <w:t>al</w:t>
      </w:r>
      <w:r w:rsidRPr="00AE69A1">
        <w:t xml:space="preserve"> Calificări</w:t>
      </w:r>
      <w:r w:rsidR="00694C2A" w:rsidRPr="00AE69A1">
        <w:t>lor</w:t>
      </w:r>
      <w:r w:rsidRPr="00AE69A1">
        <w:t xml:space="preserve"> pentru domeniul</w:t>
      </w:r>
      <w:r w:rsidR="00694C2A" w:rsidRPr="00AE69A1">
        <w:t>/sectorul</w:t>
      </w:r>
      <w:r w:rsidRPr="00AE69A1">
        <w:rPr>
          <w:rFonts w:eastAsia="Calibri"/>
        </w:rPr>
        <w:t xml:space="preserve"> </w:t>
      </w:r>
      <w:r w:rsidR="004B2D70" w:rsidRPr="00AE69A1">
        <w:rPr>
          <w:rFonts w:eastAsiaTheme="minorHAnsi"/>
        </w:rPr>
        <w:t>TIC</w:t>
      </w:r>
      <w:bookmarkEnd w:id="2"/>
    </w:p>
    <w:p w14:paraId="5773912A" w14:textId="77777777" w:rsidR="002C259F" w:rsidRPr="00AE69A1" w:rsidRDefault="002C259F" w:rsidP="00CD4C0F">
      <w:pPr>
        <w:pStyle w:val="2"/>
      </w:pPr>
    </w:p>
    <w:p w14:paraId="653CBD28" w14:textId="3E35EBD6" w:rsidR="0072405F" w:rsidRPr="00AE69A1" w:rsidRDefault="0072405F" w:rsidP="00CD4C0F">
      <w:pPr>
        <w:pStyle w:val="2"/>
      </w:pPr>
      <w:bookmarkStart w:id="3" w:name="_Toc184050982"/>
      <w:r w:rsidRPr="00AE69A1">
        <w:t>1.1 Caracteristica domeniului</w:t>
      </w:r>
      <w:r w:rsidR="00694C2A" w:rsidRPr="00AE69A1">
        <w:t>/sectorului</w:t>
      </w:r>
      <w:r w:rsidRPr="00AE69A1">
        <w:t xml:space="preserve"> TIC</w:t>
      </w:r>
      <w:bookmarkEnd w:id="3"/>
    </w:p>
    <w:p w14:paraId="13AB96C1" w14:textId="77777777" w:rsidR="007239E3" w:rsidRDefault="007239E3" w:rsidP="007239E3">
      <w:pPr>
        <w:spacing w:after="0" w:line="240" w:lineRule="auto"/>
        <w:ind w:firstLine="720"/>
        <w:jc w:val="both"/>
        <w:rPr>
          <w:rFonts w:ascii="Times New Roman" w:eastAsia="Times New Roman" w:hAnsi="Times New Roman" w:cs="Times New Roman"/>
          <w:sz w:val="24"/>
          <w:szCs w:val="24"/>
          <w:lang w:val="ro-RO"/>
        </w:rPr>
      </w:pPr>
    </w:p>
    <w:p w14:paraId="686EB135" w14:textId="407CED62" w:rsidR="00891C78" w:rsidRPr="00AE69A1" w:rsidRDefault="00891C78" w:rsidP="002C259F">
      <w:pPr>
        <w:spacing w:after="0" w:line="360" w:lineRule="auto"/>
        <w:ind w:firstLine="720"/>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Sectorul Tehnologia Informației și Comunicațiilor (TIC) este un motor al digitalizării și al progresului tehnologic, caracterizat prin dinamism și inovație constantă. Acest sector este esențial pentru transformarea modului în care companiile, guvernele și indivizii interacționează, stochează și prelucrează informațiile. Reunind industrii care dezvoltă, furnizează și integrează tehnologii de comunica</w:t>
      </w:r>
      <w:r w:rsidR="00871C5F" w:rsidRPr="00AE69A1">
        <w:rPr>
          <w:rFonts w:ascii="Times New Roman" w:eastAsia="Times New Roman" w:hAnsi="Times New Roman" w:cs="Times New Roman"/>
          <w:sz w:val="24"/>
          <w:szCs w:val="24"/>
          <w:lang w:val="ro-RO"/>
        </w:rPr>
        <w:t>ții</w:t>
      </w:r>
      <w:r w:rsidRPr="00AE69A1">
        <w:rPr>
          <w:rFonts w:ascii="Times New Roman" w:eastAsia="Times New Roman" w:hAnsi="Times New Roman" w:cs="Times New Roman"/>
          <w:sz w:val="24"/>
          <w:szCs w:val="24"/>
          <w:lang w:val="ro-RO"/>
        </w:rPr>
        <w:t>, software, aplicații și infrastructuri de rețea, TIC stimulează competitivitatea și productivitatea prin soluții inovatoare bazate pe automatizare și interconectivitate globală.</w:t>
      </w:r>
    </w:p>
    <w:p w14:paraId="79913383" w14:textId="77777777" w:rsidR="00891C78" w:rsidRPr="00AE69A1" w:rsidRDefault="00891C78" w:rsidP="002C259F">
      <w:pPr>
        <w:spacing w:after="0" w:line="360" w:lineRule="auto"/>
        <w:ind w:firstLine="720"/>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Pe lângă integrarea tehnologiilor emergente precum inteligența artificială, Internetul Lucrurilor (IoT) și big data, sectorul TIC necesită o forță de muncă specializată, cu competențe tehnice adaptate continuu la noile cerințe. Interdisciplinaritatea reprezintă o trăsătură centrală a domeniului, reunind cunoștințe din inginerie, matematică, informatică, comunicații, management și marketing pentru a răspunde cerințelor complexe ale unei economii digitale.</w:t>
      </w:r>
    </w:p>
    <w:p w14:paraId="5272330E" w14:textId="77777777" w:rsidR="00891C78" w:rsidRPr="00AE69A1" w:rsidRDefault="00891C78" w:rsidP="002C259F">
      <w:pPr>
        <w:spacing w:after="0" w:line="360" w:lineRule="auto"/>
        <w:ind w:firstLine="720"/>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În Republica Moldova, sectorul TIC a devenit un pilon important al economiei naționale, contribuind semnificativ la Produsul Intern Brut (PIB). În prezent, acesta reprezintă aproximativ 8% din PIB, o creștere de trei ori față de 2015. Forța de muncă din domeniu numără peste 30.000 de angajați, distribuiți în peste 2.400 de companii. Un rol important în dezvoltarea sectorului îl joacă Moldova Innovation Technology Park (MITP), care găzduiește aproximativ 80% din companiile IT din țară, oferind un mediu favorabil pentru inovație, colaborare și atragerea de investiții.</w:t>
      </w:r>
    </w:p>
    <w:p w14:paraId="021D93B4" w14:textId="2B498521" w:rsidR="00891C78" w:rsidRPr="00AE69A1" w:rsidRDefault="00891C78" w:rsidP="002C259F">
      <w:pPr>
        <w:spacing w:after="0" w:line="360" w:lineRule="auto"/>
        <w:ind w:firstLine="720"/>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Exporturile de servicii IT reprezintă un alt punct forte al sectorului. </w:t>
      </w:r>
      <w:r w:rsidR="00412064" w:rsidRPr="00AE69A1">
        <w:rPr>
          <w:rFonts w:ascii="Times New Roman" w:eastAsia="Times New Roman" w:hAnsi="Times New Roman" w:cs="Times New Roman"/>
          <w:sz w:val="24"/>
          <w:szCs w:val="24"/>
          <w:lang w:val="ro-RO"/>
        </w:rPr>
        <w:t>Astfel, î</w:t>
      </w:r>
      <w:r w:rsidRPr="00AE69A1">
        <w:rPr>
          <w:rFonts w:ascii="Times New Roman" w:eastAsia="Times New Roman" w:hAnsi="Times New Roman" w:cs="Times New Roman"/>
          <w:sz w:val="24"/>
          <w:szCs w:val="24"/>
          <w:lang w:val="ro-RO"/>
        </w:rPr>
        <w:t>n 2022, volumul acestora a atins 469 de milioane de dolari SUA, marcând o creștere de 32% față de anul precedent, subliniind competitivitatea și calitatea serviciilor oferite de companiile moldovenești pe piețele internaționale. De asemenea, sectorul TIC contribuie la modernizarea altor industrii, precum agricultura, sănătatea, educația și serviciile administrative, îmbunătățind eficiența și calitatea acestora.</w:t>
      </w:r>
    </w:p>
    <w:p w14:paraId="43B81E48" w14:textId="77777777" w:rsidR="00891C78" w:rsidRPr="00AE69A1" w:rsidRDefault="00891C78" w:rsidP="002C259F">
      <w:pPr>
        <w:spacing w:after="0" w:line="360" w:lineRule="auto"/>
        <w:ind w:firstLine="720"/>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lastRenderedPageBreak/>
        <w:t>Totuși, sectorul se confruntă cu provocări precum deficitul de specialiști calificați și necesitatea de a ține pasul cu ritmul rapid al inovațiilor tehnologice. Pentru a depăși aceste dificultăți, guvernul și sectorul privat colaborează pentru a dezvolta programe educaționale și inițiative care să atragă și să rețină talente în domeniul TIC.</w:t>
      </w:r>
    </w:p>
    <w:p w14:paraId="096E8B5A" w14:textId="77777777" w:rsidR="00891C78" w:rsidRPr="00AE69A1" w:rsidRDefault="00891C78" w:rsidP="002C259F">
      <w:pPr>
        <w:spacing w:after="0" w:line="360" w:lineRule="auto"/>
        <w:ind w:firstLine="720"/>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Pe măsură ce tehnologiile TIC devin omniprezente, competențele digitale și instrumentele tehnice sunt integrate în tot mai multe sectoare, extinzându-se dincolo de domeniul tradițional al TIC. Activități precum managementul datelor, utilizarea prezentărilor multimedia sau interfața cu utilizatorul sunt acum larg răspândite și nu mai sunt exclusive domeniului TIC. Acest lucru evidențiază necesitatea clarificării și diferențierii calificărilor specifice TIC de cele utilizate în alte domenii asociate.</w:t>
      </w:r>
    </w:p>
    <w:p w14:paraId="70E4A1FB" w14:textId="042566D2" w:rsidR="00891C78" w:rsidRPr="00AE69A1" w:rsidRDefault="00891C78" w:rsidP="002C259F">
      <w:pPr>
        <w:spacing w:after="0" w:line="360" w:lineRule="auto"/>
        <w:ind w:firstLine="720"/>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Astfel, este esențial să structurăm calificările din sectorul TIC astfel încât să răspundă cerințelor ocupaționale specifice, proceselor de afaceri și locurilor de muncă, menținând în același timp legătura clară între calificările sectoriale și alte domenii conexe. </w:t>
      </w:r>
    </w:p>
    <w:p w14:paraId="1E7DDD2E" w14:textId="77777777" w:rsidR="006D3D13" w:rsidRPr="00AE69A1" w:rsidRDefault="006D3D13" w:rsidP="007239E3">
      <w:pPr>
        <w:spacing w:after="0" w:line="240" w:lineRule="auto"/>
        <w:ind w:firstLine="720"/>
        <w:jc w:val="both"/>
        <w:rPr>
          <w:rFonts w:ascii="Times New Roman" w:eastAsia="Times New Roman" w:hAnsi="Times New Roman" w:cs="Times New Roman"/>
          <w:sz w:val="24"/>
          <w:szCs w:val="24"/>
          <w:lang w:val="ro-RO"/>
        </w:rPr>
      </w:pPr>
    </w:p>
    <w:p w14:paraId="2E43EF06" w14:textId="61C4AF2E" w:rsidR="0072405F" w:rsidRPr="00AE69A1" w:rsidRDefault="0072405F" w:rsidP="00CD4C0F">
      <w:pPr>
        <w:pStyle w:val="2"/>
      </w:pPr>
      <w:bookmarkStart w:id="4" w:name="_Toc184050983"/>
      <w:r w:rsidRPr="00AE69A1">
        <w:t>1.2 Structura domeniului</w:t>
      </w:r>
      <w:r w:rsidR="00694C2A" w:rsidRPr="00AE69A1">
        <w:t>/sectorului</w:t>
      </w:r>
      <w:r w:rsidRPr="00AE69A1">
        <w:t xml:space="preserve"> TIC</w:t>
      </w:r>
      <w:bookmarkEnd w:id="4"/>
    </w:p>
    <w:p w14:paraId="06246E4F" w14:textId="77777777" w:rsidR="007239E3" w:rsidRDefault="007239E3" w:rsidP="007239E3">
      <w:pPr>
        <w:spacing w:after="0" w:line="240" w:lineRule="auto"/>
        <w:ind w:firstLine="709"/>
        <w:jc w:val="both"/>
        <w:rPr>
          <w:rFonts w:ascii="Times New Roman" w:eastAsia="Calibri" w:hAnsi="Times New Roman" w:cs="Times New Roman"/>
          <w:sz w:val="24"/>
          <w:szCs w:val="24"/>
          <w:lang w:val="ro-RO"/>
        </w:rPr>
      </w:pPr>
    </w:p>
    <w:p w14:paraId="1D16DBF7" w14:textId="2F4BB325" w:rsidR="00141E6A" w:rsidRPr="00AE69A1" w:rsidRDefault="00141E6A"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Domeniul Tehnologia Informației și Comunicațiilor (TIC) reprezintă un ecosistem complex, compus din mai multe componente esențiale care interacționează pentru a susține funcționarea și dezvoltarea continuă a economiilor și societăților moderne. Structura sa este definită de interdependența dintre infrastructura hardware, rețelele de comunicații, software-ul de bază, </w:t>
      </w:r>
      <w:r w:rsidR="006163EB" w:rsidRPr="00AE69A1">
        <w:rPr>
          <w:rFonts w:ascii="Times New Roman" w:eastAsia="Calibri" w:hAnsi="Times New Roman" w:cs="Times New Roman"/>
          <w:sz w:val="24"/>
          <w:szCs w:val="24"/>
          <w:lang w:val="ro-RO"/>
        </w:rPr>
        <w:t xml:space="preserve">sistemele de </w:t>
      </w:r>
      <w:r w:rsidRPr="00AE69A1">
        <w:rPr>
          <w:rFonts w:ascii="Times New Roman" w:eastAsia="Calibri" w:hAnsi="Times New Roman" w:cs="Times New Roman"/>
          <w:sz w:val="24"/>
          <w:szCs w:val="24"/>
          <w:lang w:val="ro-RO"/>
        </w:rPr>
        <w:t>stocare și gestionare</w:t>
      </w:r>
      <w:r w:rsidR="006163EB" w:rsidRPr="00AE69A1">
        <w:rPr>
          <w:rFonts w:ascii="Times New Roman" w:eastAsia="Calibri" w:hAnsi="Times New Roman" w:cs="Times New Roman"/>
          <w:sz w:val="24"/>
          <w:szCs w:val="24"/>
          <w:lang w:val="ro-RO"/>
        </w:rPr>
        <w:t xml:space="preserve"> </w:t>
      </w:r>
      <w:r w:rsidRPr="00AE69A1">
        <w:rPr>
          <w:rFonts w:ascii="Times New Roman" w:eastAsia="Calibri" w:hAnsi="Times New Roman" w:cs="Times New Roman"/>
          <w:sz w:val="24"/>
          <w:szCs w:val="24"/>
          <w:lang w:val="ro-RO"/>
        </w:rPr>
        <w:t>a datelor</w:t>
      </w:r>
      <w:r w:rsidR="00202642" w:rsidRPr="00AE69A1">
        <w:rPr>
          <w:rFonts w:ascii="Times New Roman" w:eastAsia="Calibri" w:hAnsi="Times New Roman" w:cs="Times New Roman"/>
          <w:sz w:val="24"/>
          <w:szCs w:val="24"/>
          <w:lang w:val="ro-RO"/>
        </w:rPr>
        <w:t>, inteligența artificială</w:t>
      </w:r>
      <w:r w:rsidRPr="00AE69A1">
        <w:rPr>
          <w:rFonts w:ascii="Times New Roman" w:eastAsia="Calibri" w:hAnsi="Times New Roman" w:cs="Times New Roman"/>
          <w:sz w:val="24"/>
          <w:szCs w:val="24"/>
          <w:lang w:val="ro-RO"/>
        </w:rPr>
        <w:t>, serviciile digitale și securitatea cibernetică</w:t>
      </w:r>
      <w:r w:rsidR="00202642" w:rsidRPr="00AE69A1">
        <w:rPr>
          <w:rFonts w:ascii="Times New Roman" w:eastAsia="Calibri" w:hAnsi="Times New Roman" w:cs="Times New Roman"/>
          <w:sz w:val="24"/>
          <w:szCs w:val="24"/>
          <w:lang w:val="ro-RO"/>
        </w:rPr>
        <w:t>, dar și de o rețea vastă de actori implicați</w:t>
      </w:r>
      <w:r w:rsidRPr="00AE69A1">
        <w:rPr>
          <w:rFonts w:ascii="Times New Roman" w:eastAsia="Calibri" w:hAnsi="Times New Roman" w:cs="Times New Roman"/>
          <w:sz w:val="24"/>
          <w:szCs w:val="24"/>
          <w:lang w:val="ro-RO"/>
        </w:rPr>
        <w:t xml:space="preserve">, toate acestea fiind coordonate pentru a răspunde nevoilor utilizatorilor. </w:t>
      </w:r>
    </w:p>
    <w:p w14:paraId="110150C6" w14:textId="012AFBB6" w:rsidR="00141E6A" w:rsidRPr="00AE69A1" w:rsidRDefault="00141E6A"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La baza acestui sector se află </w:t>
      </w:r>
      <w:r w:rsidRPr="00AE69A1">
        <w:rPr>
          <w:rFonts w:ascii="Times New Roman" w:eastAsia="Calibri" w:hAnsi="Times New Roman" w:cs="Times New Roman"/>
          <w:i/>
          <w:iCs/>
          <w:sz w:val="24"/>
          <w:szCs w:val="24"/>
          <w:lang w:val="ro-RO"/>
        </w:rPr>
        <w:t>infrastructura hardware</w:t>
      </w:r>
      <w:r w:rsidRPr="00AE69A1">
        <w:rPr>
          <w:rFonts w:ascii="Times New Roman" w:eastAsia="Calibri" w:hAnsi="Times New Roman" w:cs="Times New Roman"/>
          <w:sz w:val="24"/>
          <w:szCs w:val="24"/>
          <w:lang w:val="ro-RO"/>
        </w:rPr>
        <w:t>, care cuprinde dispozitivele și echipamentele fizice</w:t>
      </w:r>
      <w:r w:rsidR="002C259F" w:rsidRPr="00AE69A1">
        <w:rPr>
          <w:rFonts w:ascii="Times New Roman" w:eastAsia="Calibri" w:hAnsi="Times New Roman" w:cs="Times New Roman"/>
          <w:sz w:val="24"/>
          <w:szCs w:val="24"/>
          <w:lang w:val="ro-RO"/>
        </w:rPr>
        <w:t>,</w:t>
      </w:r>
      <w:r w:rsidRPr="00AE69A1">
        <w:rPr>
          <w:rFonts w:ascii="Times New Roman" w:eastAsia="Calibri" w:hAnsi="Times New Roman" w:cs="Times New Roman"/>
          <w:sz w:val="24"/>
          <w:szCs w:val="24"/>
          <w:lang w:val="ro-RO"/>
        </w:rPr>
        <w:t xml:space="preserve"> esențiale pentru funcționarea sistemelor TIC. Aceasta include servere pentru stocarea și procesarea datelor, centre de date care asigură securitatea și disponibilitatea continuă a informațiilor, dispozitive personale precum laptopuri, tablete și smartphone-uri, precum și echipamente de rețea precum routere și switch-uri. Tehnologiile IoT (Internet of Things) extind această infrastructură, conectând senzori și dispozitive inteligente care colectează și transmit date pentru diverse aplicații.</w:t>
      </w:r>
    </w:p>
    <w:p w14:paraId="7A847EB0" w14:textId="74B05510" w:rsidR="00141E6A" w:rsidRPr="00AE69A1" w:rsidRDefault="00141E6A"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i/>
          <w:iCs/>
          <w:sz w:val="24"/>
          <w:szCs w:val="24"/>
          <w:lang w:val="ro-RO"/>
        </w:rPr>
        <w:t>Rețelele de comunicații</w:t>
      </w:r>
      <w:r w:rsidRPr="00AE69A1">
        <w:rPr>
          <w:rFonts w:ascii="Times New Roman" w:eastAsia="Calibri" w:hAnsi="Times New Roman" w:cs="Times New Roman"/>
          <w:sz w:val="24"/>
          <w:szCs w:val="24"/>
          <w:lang w:val="ro-RO"/>
        </w:rPr>
        <w:t xml:space="preserve"> constituie coloana vertebrală a sectorului TIC, facilitând transferul rapid și sigur al informațiilor. Aceste rețele includ conexiuni fixe, cum ar fi fibra optică și cablurile coaxiale, care oferă viteze mari și stabilitate, dar și rețelele mobile, precum 4G și 5G, care asigură conectivitatea fără fir necesară pentru mobilitate și accesibilitate. În zonele greu accesibile, rețelele de satelit joacă un rol </w:t>
      </w:r>
      <w:r w:rsidR="006163EB" w:rsidRPr="00AE69A1">
        <w:rPr>
          <w:rFonts w:ascii="Times New Roman" w:eastAsia="Calibri" w:hAnsi="Times New Roman" w:cs="Times New Roman"/>
          <w:sz w:val="24"/>
          <w:szCs w:val="24"/>
          <w:lang w:val="ro-RO"/>
        </w:rPr>
        <w:t>important</w:t>
      </w:r>
      <w:r w:rsidRPr="00AE69A1">
        <w:rPr>
          <w:rFonts w:ascii="Times New Roman" w:eastAsia="Calibri" w:hAnsi="Times New Roman" w:cs="Times New Roman"/>
          <w:sz w:val="24"/>
          <w:szCs w:val="24"/>
          <w:lang w:val="ro-RO"/>
        </w:rPr>
        <w:t>, iar backbone-ul global conectează rețelele locale și naționale, creând o infrastructură de comunicații interconectată la nivel mondial.</w:t>
      </w:r>
    </w:p>
    <w:p w14:paraId="47FD2012" w14:textId="77777777" w:rsidR="00141E6A" w:rsidRPr="00AE69A1" w:rsidRDefault="00141E6A"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lastRenderedPageBreak/>
        <w:t xml:space="preserve">Un alt element fundamental este </w:t>
      </w:r>
      <w:r w:rsidRPr="00AE69A1">
        <w:rPr>
          <w:rFonts w:ascii="Times New Roman" w:eastAsia="Calibri" w:hAnsi="Times New Roman" w:cs="Times New Roman"/>
          <w:i/>
          <w:iCs/>
          <w:sz w:val="24"/>
          <w:szCs w:val="24"/>
          <w:lang w:val="ro-RO"/>
        </w:rPr>
        <w:t>software-ul de infrastructură</w:t>
      </w:r>
      <w:r w:rsidRPr="00AE69A1">
        <w:rPr>
          <w:rFonts w:ascii="Times New Roman" w:eastAsia="Calibri" w:hAnsi="Times New Roman" w:cs="Times New Roman"/>
          <w:sz w:val="24"/>
          <w:szCs w:val="24"/>
          <w:lang w:val="ro-RO"/>
        </w:rPr>
        <w:t>, care coordonează și optimizează utilizarea resurselor hardware și de rețea. Acesta include sisteme de operare, software de virtualizare și instrumente pentru administrarea rețelelor, toate fiind esențiale pentru operarea eficientă a infrastructurii TIC. Software-ul permite integrarea tehnologiilor emergente și sprijină implementarea soluțiilor personalizate pentru diverse industrii.</w:t>
      </w:r>
    </w:p>
    <w:p w14:paraId="54C42F60" w14:textId="336AE7C2" w:rsidR="00141E6A" w:rsidRPr="00AE69A1" w:rsidRDefault="00141E6A"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În paralel, </w:t>
      </w:r>
      <w:r w:rsidR="006163EB" w:rsidRPr="00AE69A1">
        <w:rPr>
          <w:rFonts w:ascii="Times New Roman" w:eastAsia="Calibri" w:hAnsi="Times New Roman" w:cs="Times New Roman"/>
          <w:i/>
          <w:iCs/>
          <w:sz w:val="24"/>
          <w:szCs w:val="24"/>
          <w:lang w:val="ro-RO"/>
        </w:rPr>
        <w:t xml:space="preserve">sistemele de </w:t>
      </w:r>
      <w:r w:rsidRPr="00AE69A1">
        <w:rPr>
          <w:rFonts w:ascii="Times New Roman" w:eastAsia="Calibri" w:hAnsi="Times New Roman" w:cs="Times New Roman"/>
          <w:i/>
          <w:iCs/>
          <w:sz w:val="24"/>
          <w:szCs w:val="24"/>
          <w:lang w:val="ro-RO"/>
        </w:rPr>
        <w:t>stocare și gestionare</w:t>
      </w:r>
      <w:r w:rsidR="006163EB" w:rsidRPr="00AE69A1">
        <w:rPr>
          <w:rFonts w:ascii="Times New Roman" w:eastAsia="Calibri" w:hAnsi="Times New Roman" w:cs="Times New Roman"/>
          <w:i/>
          <w:iCs/>
          <w:sz w:val="24"/>
          <w:szCs w:val="24"/>
          <w:lang w:val="ro-RO"/>
        </w:rPr>
        <w:t xml:space="preserve"> </w:t>
      </w:r>
      <w:r w:rsidRPr="00AE69A1">
        <w:rPr>
          <w:rFonts w:ascii="Times New Roman" w:eastAsia="Calibri" w:hAnsi="Times New Roman" w:cs="Times New Roman"/>
          <w:i/>
          <w:iCs/>
          <w:sz w:val="24"/>
          <w:szCs w:val="24"/>
          <w:lang w:val="ro-RO"/>
        </w:rPr>
        <w:t>a datelor</w:t>
      </w:r>
      <w:r w:rsidRPr="00AE69A1">
        <w:rPr>
          <w:rFonts w:ascii="Times New Roman" w:eastAsia="Calibri" w:hAnsi="Times New Roman" w:cs="Times New Roman"/>
          <w:sz w:val="24"/>
          <w:szCs w:val="24"/>
          <w:lang w:val="ro-RO"/>
        </w:rPr>
        <w:t xml:space="preserve"> joacă un rol vital în sectorul TIC. Infrastructura modernă include atât soluții tradiționale de stocare locală, cum ar fi hard disk-urile și SSD-urile, cât și servicii de stocare în cloud, oferite de platforme precum Amazon Web Services, Microsoft Azure sau Google Cloud. Aceste soluții permit gestionarea flexibilă a volumelor mari de date, oferind scalabilitate și accesibilitate globală. Baze de date complexe, precum Oracle și MySQL, asigură organizarea și manipularea eficientă a informațiilor.</w:t>
      </w:r>
    </w:p>
    <w:p w14:paraId="055A51BE" w14:textId="77777777" w:rsidR="00141E6A" w:rsidRPr="00AE69A1" w:rsidRDefault="00141E6A"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i/>
          <w:iCs/>
          <w:sz w:val="24"/>
          <w:szCs w:val="24"/>
          <w:lang w:val="ro-RO"/>
        </w:rPr>
        <w:t>Serviciile digitale</w:t>
      </w:r>
      <w:r w:rsidRPr="00AE69A1">
        <w:rPr>
          <w:rFonts w:ascii="Times New Roman" w:eastAsia="Calibri" w:hAnsi="Times New Roman" w:cs="Times New Roman"/>
          <w:sz w:val="24"/>
          <w:szCs w:val="24"/>
          <w:lang w:val="ro-RO"/>
        </w:rPr>
        <w:t xml:space="preserve"> completează structura sectorului TIC, conectând utilizatorii la resurse și soluții esențiale. Acestea includ servicii de internet, platforme de găzduire web, soluții de comerț electronic, aplicații de streaming, precum și instrumente de colaborare online. Popularitatea serviciilor digitale a crescut semnificativ, datorită rolului lor în creșterea eficienței organizațiilor și îmbunătățirea experienței utilizatorilor.</w:t>
      </w:r>
    </w:p>
    <w:p w14:paraId="74FE8DA8" w14:textId="1882D526" w:rsidR="00141E6A" w:rsidRPr="00AE69A1" w:rsidRDefault="00141E6A"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În era digitalizării, </w:t>
      </w:r>
      <w:r w:rsidRPr="00AE69A1">
        <w:rPr>
          <w:rFonts w:ascii="Times New Roman" w:eastAsia="Calibri" w:hAnsi="Times New Roman" w:cs="Times New Roman"/>
          <w:i/>
          <w:iCs/>
          <w:sz w:val="24"/>
          <w:szCs w:val="24"/>
          <w:lang w:val="ro-RO"/>
        </w:rPr>
        <w:t>securitatea cibernetică</w:t>
      </w:r>
      <w:r w:rsidRPr="00AE69A1">
        <w:rPr>
          <w:rFonts w:ascii="Times New Roman" w:eastAsia="Calibri" w:hAnsi="Times New Roman" w:cs="Times New Roman"/>
          <w:sz w:val="24"/>
          <w:szCs w:val="24"/>
          <w:lang w:val="ro-RO"/>
        </w:rPr>
        <w:t xml:space="preserve"> reprezintă o componentă critică a sectorului TIC. Protejarea datelor și a infrastructurii împotriva amenințărilor cibernetice este realizată prin firewall-uri, soluții antivirus, criptare avansată și centre de operațiuni de securitate, care monitorizează și răspund la incidente. Importanța securității a crescut odată cu proliferarea atacurilor cibernetice, fiind o prioritate pentru toate organizațiile.</w:t>
      </w:r>
    </w:p>
    <w:p w14:paraId="4C3EA5E5" w14:textId="77777777" w:rsidR="004F137E" w:rsidRPr="00AE69A1" w:rsidRDefault="004F137E"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O dimensiune tot mai importantă a sectorului TIC este reprezentată de </w:t>
      </w:r>
      <w:r w:rsidRPr="00AE69A1">
        <w:rPr>
          <w:rFonts w:ascii="Times New Roman" w:eastAsia="Calibri" w:hAnsi="Times New Roman" w:cs="Times New Roman"/>
          <w:i/>
          <w:iCs/>
          <w:sz w:val="24"/>
          <w:szCs w:val="24"/>
          <w:lang w:val="ro-RO"/>
        </w:rPr>
        <w:t>aplicațiile emergente</w:t>
      </w:r>
      <w:r w:rsidRPr="00AE69A1">
        <w:rPr>
          <w:rFonts w:ascii="Times New Roman" w:eastAsia="Calibri" w:hAnsi="Times New Roman" w:cs="Times New Roman"/>
          <w:sz w:val="24"/>
          <w:szCs w:val="24"/>
          <w:lang w:val="ro-RO"/>
        </w:rPr>
        <w:t>, care integrează tehnologii avansate precum inteligența artificială, blockchain, realitatea augmentată și realitatea virtuală. Aceste aplicații oferă soluții inovatoare pentru provocările moderne, de la automatizarea proceselor industriale la personalizarea experiențelor utilizatorilor în diferite domenii, inclusiv educație, sănătate și divertisment.</w:t>
      </w:r>
    </w:p>
    <w:p w14:paraId="0D67CD07" w14:textId="4C5AD976" w:rsidR="004F137E" w:rsidRPr="00AE69A1" w:rsidRDefault="004F137E"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Un element esențial pentru continuitatea dezvoltării sectorului TIC este </w:t>
      </w:r>
      <w:r w:rsidRPr="00AE69A1">
        <w:rPr>
          <w:rFonts w:ascii="Times New Roman" w:eastAsia="Calibri" w:hAnsi="Times New Roman" w:cs="Times New Roman"/>
          <w:i/>
          <w:iCs/>
          <w:sz w:val="24"/>
          <w:szCs w:val="24"/>
          <w:lang w:val="ro-RO"/>
        </w:rPr>
        <w:t>educația și formarea profesională</w:t>
      </w:r>
      <w:r w:rsidRPr="00AE69A1">
        <w:rPr>
          <w:rFonts w:ascii="Times New Roman" w:eastAsia="Calibri" w:hAnsi="Times New Roman" w:cs="Times New Roman"/>
          <w:sz w:val="24"/>
          <w:szCs w:val="24"/>
          <w:lang w:val="ro-RO"/>
        </w:rPr>
        <w:t>. Instituțiile de învățământ, centrele de formare profesională și companiile de training contribuie la pregătirea unei forțe de muncă bine calificate, oferind cursuri și certificări care răspund nevoilor pieței.</w:t>
      </w:r>
    </w:p>
    <w:p w14:paraId="70F82128" w14:textId="77777777" w:rsidR="00703757" w:rsidRPr="00AE69A1" w:rsidRDefault="00703757"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Structura domeniului TIC este completată de o rețea vastă de actori implicați, de la dezvoltatori individuali și startup-uri inovatoare până la corporații multinaționale și centre de cercetare. Colaborarea dintre aceste entități facilitează schimbul de cunoștințe și resurse, accelerând dezvoltarea tehnologică și adaptarea rapidă la noile tendințe. De asemenea, interacțiunea dintre </w:t>
      </w:r>
      <w:r w:rsidRPr="00AE69A1">
        <w:rPr>
          <w:rFonts w:ascii="Times New Roman" w:eastAsia="Calibri" w:hAnsi="Times New Roman" w:cs="Times New Roman"/>
          <w:sz w:val="24"/>
          <w:szCs w:val="24"/>
          <w:lang w:val="ro-RO"/>
        </w:rPr>
        <w:lastRenderedPageBreak/>
        <w:t>sectorul privat, instituțiile educaționale și autoritățile de reglementare contribuie la crearea unui ecosistem favorabil pentru inovație și dezvoltare sustenabilă.</w:t>
      </w:r>
    </w:p>
    <w:p w14:paraId="7A1CEBC5" w14:textId="29E62D2E" w:rsidR="00703757" w:rsidRPr="00AE69A1" w:rsidRDefault="00703757"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Sectorul TIC este caracterizat de o dinamică accelerată, în care tehnologiile emergente, cerințele pieței și nevoile utilizatorilor determină transformări continue. Această complexitate structurală face ca domeniul să fie atât o provocare, cât și o oportunitate, solicitând o adaptabilitate constantă și investiții semnificative în educație, cercetare și dezvoltare. </w:t>
      </w:r>
    </w:p>
    <w:p w14:paraId="1BA949FF" w14:textId="77777777" w:rsidR="006D3D13" w:rsidRPr="00AE69A1" w:rsidRDefault="006D3D13" w:rsidP="007239E3">
      <w:pPr>
        <w:spacing w:after="0" w:line="240" w:lineRule="auto"/>
        <w:ind w:firstLine="709"/>
        <w:jc w:val="both"/>
        <w:rPr>
          <w:rFonts w:ascii="Times New Roman" w:eastAsia="Calibri" w:hAnsi="Times New Roman" w:cs="Times New Roman"/>
          <w:sz w:val="24"/>
          <w:szCs w:val="24"/>
          <w:lang w:val="ro-RO"/>
        </w:rPr>
      </w:pPr>
    </w:p>
    <w:p w14:paraId="018B0F7E" w14:textId="6D32343D" w:rsidR="0072405F" w:rsidRPr="00AE69A1" w:rsidRDefault="00ED1DD3" w:rsidP="00CD4C0F">
      <w:pPr>
        <w:pStyle w:val="2"/>
      </w:pPr>
      <w:bookmarkStart w:id="5" w:name="_Toc184050984"/>
      <w:r w:rsidRPr="00AE69A1">
        <w:t xml:space="preserve">1.3 </w:t>
      </w:r>
      <w:r w:rsidR="0072405F" w:rsidRPr="00AE69A1">
        <w:t>Identificarea competențelor și calificărilor pentru domeniul</w:t>
      </w:r>
      <w:r w:rsidR="00694C2A" w:rsidRPr="00AE69A1">
        <w:t>/sectorul</w:t>
      </w:r>
      <w:r w:rsidR="0072405F" w:rsidRPr="00AE69A1">
        <w:t xml:space="preserve"> TIC</w:t>
      </w:r>
      <w:bookmarkEnd w:id="5"/>
    </w:p>
    <w:p w14:paraId="331769C0" w14:textId="77777777" w:rsidR="007239E3" w:rsidRDefault="007239E3" w:rsidP="007239E3">
      <w:pPr>
        <w:spacing w:after="0" w:line="240" w:lineRule="auto"/>
        <w:ind w:firstLine="709"/>
        <w:jc w:val="both"/>
        <w:rPr>
          <w:rFonts w:ascii="Times New Roman" w:eastAsia="Calibri" w:hAnsi="Times New Roman" w:cs="Times New Roman"/>
          <w:sz w:val="24"/>
          <w:szCs w:val="24"/>
          <w:lang w:val="ro-RO"/>
        </w:rPr>
      </w:pPr>
    </w:p>
    <w:p w14:paraId="353AAC83" w14:textId="7481D00D" w:rsidR="00BD2994" w:rsidRPr="00AE69A1" w:rsidRDefault="00BD2994"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Identificarea competențelor și calificărilor relevante pentru sectorul TIC este esențială pentru a asigura pregătirea specialiștilor în fața cerințelor unei industrii în continuă evoluție. Acest proces implică definirea competențelor generale, profesionale și transversale care să permită specialiștilor să-și îndeplinească atribuțiile profesionale la un nivel înalt de calitate în suportul informatizat integrat al activităților în societate de la persoane și întreprinderi/organizații aparte și până la instituții ale administrației de vârf a țării (entități). În același timp, calificările trebuie să reflecte diferite niveluri de expertiză profesională, de la pozițiile inferioare până la cele de conducere și specializare avansată.</w:t>
      </w:r>
    </w:p>
    <w:p w14:paraId="26F8FB41" w14:textId="77777777" w:rsidR="00BD2994" w:rsidRPr="00AE69A1" w:rsidRDefault="00BD2994"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Pentru a defini aceste competențe și calificări, s-a adoptat o metodologie riguroasă bazată pe criterii esențiale. Relevanța pentru piața muncii a fost prioritară, asigurându-se că selecția competențelor corespunde cerințelor actuale și viitoare ale angajatorilor. În plus, s-a acordat o atenție deosebită impactului pe care competențele îl au asupra rezultatelor și performanței proceselor și proiectelor TIC, corelării acestora cu tendințele tehnologice emergente și structurării lor pe niveluri ierarhice, de la sarcini de bază la specializări avansate. Metodologia a inclus o analiză sectorială detaliată a proceselor de afaceri și a rolurilor din domeniul TIC, consultări cu experți și validarea prin feedback-ul părților interesate. </w:t>
      </w:r>
    </w:p>
    <w:p w14:paraId="38CBA20A" w14:textId="77777777" w:rsidR="00BD2994" w:rsidRPr="00AE69A1" w:rsidRDefault="00BD2994" w:rsidP="002C259F">
      <w:pPr>
        <w:spacing w:after="0" w:line="360" w:lineRule="auto"/>
        <w:ind w:firstLine="709"/>
        <w:jc w:val="both"/>
        <w:rPr>
          <w:rFonts w:ascii="Times New Roman" w:eastAsia="Calibri" w:hAnsi="Times New Roman" w:cs="Times New Roman"/>
          <w:sz w:val="24"/>
          <w:szCs w:val="24"/>
          <w:lang w:val="ro-RO"/>
        </w:rPr>
      </w:pPr>
      <w:r w:rsidRPr="00AE69A1">
        <w:rPr>
          <w:rFonts w:ascii="Times New Roman" w:eastAsia="Calibri" w:hAnsi="Times New Roman" w:cs="Times New Roman"/>
          <w:sz w:val="24"/>
          <w:szCs w:val="24"/>
          <w:lang w:val="ro-RO"/>
        </w:rPr>
        <w:t xml:space="preserve">Competențele din sectorul TIC au fost grupate în trei categorii majore: generale, profesionale și transversale. </w:t>
      </w:r>
    </w:p>
    <w:p w14:paraId="771420A9" w14:textId="77777777" w:rsidR="00BD2994" w:rsidRPr="00AE69A1" w:rsidRDefault="00BD2994" w:rsidP="002C259F">
      <w:pPr>
        <w:spacing w:after="0" w:line="360" w:lineRule="auto"/>
        <w:ind w:firstLine="709"/>
        <w:jc w:val="both"/>
        <w:rPr>
          <w:rFonts w:ascii="Times New Roman" w:eastAsia="Times New Roman" w:hAnsi="Times New Roman" w:cs="Times New Roman"/>
          <w:b/>
          <w:bCs/>
          <w:sz w:val="24"/>
          <w:szCs w:val="24"/>
          <w:lang w:val="ro-RO"/>
        </w:rPr>
      </w:pPr>
      <w:r w:rsidRPr="00AE69A1">
        <w:rPr>
          <w:rFonts w:ascii="Times New Roman" w:eastAsia="Times New Roman" w:hAnsi="Times New Roman" w:cs="Times New Roman"/>
          <w:i/>
          <w:iCs/>
          <w:sz w:val="24"/>
          <w:szCs w:val="24"/>
          <w:lang w:val="ro-RO"/>
        </w:rPr>
        <w:t>Competențele generale</w:t>
      </w:r>
      <w:r w:rsidRPr="00AE69A1">
        <w:rPr>
          <w:rFonts w:ascii="Times New Roman" w:eastAsia="Times New Roman" w:hAnsi="Times New Roman" w:cs="Times New Roman"/>
          <w:sz w:val="24"/>
          <w:szCs w:val="24"/>
          <w:lang w:val="ro-RO"/>
        </w:rPr>
        <w:t xml:space="preserve"> sunt comune pentru toți specialiștii din domeniul TIC și oferă o bază transsectorială de cunoștințe și abilități, cum ar fi: aplicarea științelor exacte pentru abordarea problemelor tehnice complexe și dezvoltarea de soluții inovative și eficiente, înțelegerea structurilor sistemelor de calcul, a rețelelor de comunicații, utilizarea instrumentelor esențiale, precum limbaje de programare și algoritmi pentru dezvoltarea de soluții tehnologice și optimizarea proceselor informatice, dar și integrarea principiilor economice și a reglementărilor legale în proiectele TIC, respectarea reglementărilor în domeniul securității și sănătății în muncă, precum și cele privind protecția mediului, pentru a preveni riscurile și a promova sustenabilitatea organizațională.</w:t>
      </w:r>
    </w:p>
    <w:p w14:paraId="5A35FB17" w14:textId="77777777" w:rsidR="00BD2994" w:rsidRPr="00AE69A1" w:rsidRDefault="00BD2994" w:rsidP="002C259F">
      <w:pPr>
        <w:spacing w:after="0" w:line="360" w:lineRule="auto"/>
        <w:ind w:firstLine="709"/>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i/>
          <w:iCs/>
          <w:sz w:val="24"/>
          <w:szCs w:val="24"/>
          <w:lang w:val="ro-RO"/>
        </w:rPr>
        <w:lastRenderedPageBreak/>
        <w:t>Competențele profesionale</w:t>
      </w:r>
      <w:r w:rsidRPr="00AE69A1">
        <w:rPr>
          <w:rFonts w:ascii="Times New Roman" w:eastAsia="Times New Roman" w:hAnsi="Times New Roman" w:cs="Times New Roman"/>
          <w:sz w:val="24"/>
          <w:szCs w:val="24"/>
          <w:lang w:val="ro-RO"/>
        </w:rPr>
        <w:t xml:space="preserve"> sunt orientate către activitățile tehnice și de specialitate din sectorul TIC, cum ar fi: analiza și modelarea sistemelor informatice, contribuind la dezvoltarea soluțiilor eficiente și scalabile, gestionarea și optimizarea infrastructurilor TI și a rețelelor de comunicații, asigurând funcționarea continuă și eficientă a acestora, dezvoltarea de aplicații software, a soluțiilor de securitate cibernetică și utilizarea inteligenței artificiale, dar și planificarea și gestionarea resurselor TI pentru a maximiza eficiența și a reduce costurile operaționale. Aceste competențe oferă specialiștilor TIC cunoștințele și abilitățile necesare pentru a răspunde provocărilor tehnologice și pentru a contribui la creșterea competitivității sectorului.</w:t>
      </w:r>
    </w:p>
    <w:p w14:paraId="63EE7965" w14:textId="77777777" w:rsidR="00BD2994" w:rsidRPr="00AE69A1" w:rsidRDefault="00BD2994" w:rsidP="002C259F">
      <w:pPr>
        <w:spacing w:after="0" w:line="360" w:lineRule="auto"/>
        <w:ind w:firstLine="709"/>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La acestea se adaugă </w:t>
      </w:r>
      <w:r w:rsidRPr="00AE69A1">
        <w:rPr>
          <w:rFonts w:ascii="Times New Roman" w:eastAsia="Times New Roman" w:hAnsi="Times New Roman" w:cs="Times New Roman"/>
          <w:i/>
          <w:iCs/>
          <w:sz w:val="24"/>
          <w:szCs w:val="24"/>
          <w:lang w:val="ro-RO"/>
        </w:rPr>
        <w:t>competențele transversale</w:t>
      </w:r>
      <w:r w:rsidRPr="00AE69A1">
        <w:rPr>
          <w:rFonts w:ascii="Times New Roman" w:eastAsia="Times New Roman" w:hAnsi="Times New Roman" w:cs="Times New Roman"/>
          <w:sz w:val="24"/>
          <w:szCs w:val="24"/>
          <w:lang w:val="ro-RO"/>
        </w:rPr>
        <w:t>, care acoperă abilitățile interpersonale și sociale. Gândirea critică, lucrul în echipă, adaptabilitatea și comunicarea eficientă sunt esențiale pentru colaborarea interdisciplinară și pentru succesul în mediul profesional dinamic al sectorului TIC. Gestionarea eficientă a timpului și resurselor completează acest set de competențe, sprijinind îndeplinirea obiectivelor organizaționale.</w:t>
      </w:r>
    </w:p>
    <w:p w14:paraId="4EB401F0" w14:textId="77777777" w:rsidR="00BD2994" w:rsidRPr="00AE69A1" w:rsidRDefault="00BD2994" w:rsidP="002C259F">
      <w:pPr>
        <w:spacing w:after="0" w:line="360" w:lineRule="auto"/>
        <w:ind w:firstLine="709"/>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i/>
          <w:iCs/>
          <w:sz w:val="24"/>
          <w:szCs w:val="24"/>
          <w:lang w:val="ro-RO"/>
        </w:rPr>
        <w:t>Calificările în sectorul TIC</w:t>
      </w:r>
      <w:r w:rsidRPr="00AE69A1">
        <w:rPr>
          <w:rFonts w:ascii="Times New Roman" w:eastAsia="Times New Roman" w:hAnsi="Times New Roman" w:cs="Times New Roman"/>
          <w:sz w:val="24"/>
          <w:szCs w:val="24"/>
          <w:lang w:val="ro-RO"/>
        </w:rPr>
        <w:t xml:space="preserve"> sunt ierarhizate în funcție de nivelul de pregătire și responsabilitate. Fiecare nivel reflectă o creștere progresivă a competențelor și a atribuțiilor profesionale, de la operatori care execută sarcini de bază (nivel 3) până la experți implicați în cercetări avansate și dezvoltarea de soluții inovative (nivel 8). Descrierea succintă a competențelor și calificărilor pentru nivelurile 3, 4, 6, 7 și 8 este prezentată în Anexa 1. </w:t>
      </w:r>
    </w:p>
    <w:p w14:paraId="6ABB43C1" w14:textId="7E5FFB99" w:rsidR="00BD2994" w:rsidRPr="00AE69A1" w:rsidRDefault="00BD2994" w:rsidP="002C259F">
      <w:pPr>
        <w:spacing w:after="0" w:line="360" w:lineRule="auto"/>
        <w:ind w:firstLine="709"/>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Rezultatele procesului de identificare a competențelor și calificărilor se concretizează în standarde ocupaționale bine definite, programe de formare adaptate cerințelor pieței, orientarea profesională clară pentru angajatori și angajați și alinierea calificărilor la cerințele globale. </w:t>
      </w:r>
    </w:p>
    <w:p w14:paraId="2339126C" w14:textId="77777777" w:rsidR="00B31F2F" w:rsidRPr="00AE69A1" w:rsidRDefault="00B31F2F" w:rsidP="007239E3">
      <w:pPr>
        <w:spacing w:after="0" w:line="240" w:lineRule="auto"/>
        <w:ind w:firstLine="709"/>
        <w:jc w:val="both"/>
        <w:rPr>
          <w:rFonts w:ascii="Times New Roman" w:eastAsia="Times New Roman" w:hAnsi="Times New Roman" w:cs="Times New Roman"/>
          <w:sz w:val="24"/>
          <w:szCs w:val="24"/>
          <w:lang w:val="ro-RO"/>
        </w:rPr>
      </w:pPr>
    </w:p>
    <w:p w14:paraId="67FA85DF" w14:textId="1D35E872" w:rsidR="0072405F" w:rsidRPr="00AE69A1" w:rsidRDefault="00BD2994" w:rsidP="00CD4C0F">
      <w:pPr>
        <w:pStyle w:val="2"/>
      </w:pPr>
      <w:bookmarkStart w:id="6" w:name="_Toc184050985"/>
      <w:r w:rsidRPr="00AE69A1">
        <w:t xml:space="preserve">1.4 </w:t>
      </w:r>
      <w:r w:rsidR="0072405F" w:rsidRPr="00AE69A1">
        <w:t>Premisele și tendințele de dezvoltare a domeniului</w:t>
      </w:r>
      <w:r w:rsidR="00694C2A" w:rsidRPr="00AE69A1">
        <w:t>/sectorului</w:t>
      </w:r>
      <w:r w:rsidR="0072405F" w:rsidRPr="00AE69A1">
        <w:t xml:space="preserve"> TIC</w:t>
      </w:r>
      <w:bookmarkEnd w:id="6"/>
    </w:p>
    <w:p w14:paraId="661341CF" w14:textId="77777777" w:rsidR="007239E3" w:rsidRDefault="007239E3" w:rsidP="007239E3">
      <w:pPr>
        <w:spacing w:after="0" w:line="240" w:lineRule="auto"/>
        <w:ind w:firstLine="709"/>
        <w:jc w:val="both"/>
        <w:rPr>
          <w:rFonts w:ascii="Times New Roman" w:eastAsia="Times New Roman" w:hAnsi="Times New Roman" w:cs="Times New Roman"/>
          <w:sz w:val="24"/>
          <w:szCs w:val="24"/>
          <w:lang w:val="ro-RO"/>
        </w:rPr>
      </w:pPr>
    </w:p>
    <w:p w14:paraId="407C6511" w14:textId="33E7FE4B" w:rsidR="00BD2994" w:rsidRPr="00AE69A1" w:rsidRDefault="00BD2994" w:rsidP="002C259F">
      <w:pPr>
        <w:spacing w:after="0" w:line="360" w:lineRule="auto"/>
        <w:ind w:firstLine="709"/>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Domeniul Tehnologiei Informației și a Comunicațiilor reprezintă un pilon esențial al dezvoltării economice și sociale, având un impact semnificativ asupra tuturor sectoarelor de activitate. Într-o perioadă marcată de evoluția rapidă a tehnologiilor digitale și de cerințele tot mai complexe ale economiei globale, sectorul TIC trece prin transformări profunde. Aceste schimbări subliniază importanța unei analize detaliate a premiselor și tendințelor de dezvoltare, esențială pentru ajustarea calificărilor și competențelor necesare pe piața muncii.</w:t>
      </w:r>
    </w:p>
    <w:p w14:paraId="7F3E0F25" w14:textId="77777777" w:rsidR="00BD2994" w:rsidRPr="00AE69A1" w:rsidRDefault="00BD2994" w:rsidP="002C259F">
      <w:pPr>
        <w:spacing w:after="0" w:line="360" w:lineRule="auto"/>
        <w:ind w:firstLine="709"/>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Printre premisele dezvoltării acestui domeniu se numără, în primul rând, </w:t>
      </w:r>
      <w:r w:rsidRPr="00AE69A1">
        <w:rPr>
          <w:rFonts w:ascii="Times New Roman" w:eastAsia="Times New Roman" w:hAnsi="Times New Roman" w:cs="Times New Roman"/>
          <w:i/>
          <w:iCs/>
          <w:sz w:val="24"/>
          <w:szCs w:val="24"/>
          <w:lang w:val="ro-RO"/>
        </w:rPr>
        <w:t>digitalizarea accelerată a economiei și societății</w:t>
      </w:r>
      <w:r w:rsidRPr="00AE69A1">
        <w:rPr>
          <w:rFonts w:ascii="Times New Roman" w:eastAsia="Times New Roman" w:hAnsi="Times New Roman" w:cs="Times New Roman"/>
          <w:sz w:val="24"/>
          <w:szCs w:val="24"/>
          <w:lang w:val="ro-RO"/>
        </w:rPr>
        <w:t xml:space="preserve">. Adoptarea pe scară largă a tehnologiilor digitale generează o cerere crescândă de soluții inovatoare. Organizațiile și instituțiile publice investesc masiv în digitalizare pentru a-și optimiza procesele, îmbunătăți serviciile și crește competitivitatea. În paralel, </w:t>
      </w:r>
      <w:r w:rsidRPr="00AE69A1">
        <w:rPr>
          <w:rFonts w:ascii="Times New Roman" w:eastAsia="Times New Roman" w:hAnsi="Times New Roman" w:cs="Times New Roman"/>
          <w:i/>
          <w:iCs/>
          <w:sz w:val="24"/>
          <w:szCs w:val="24"/>
          <w:lang w:val="ro-RO"/>
        </w:rPr>
        <w:t>creșterea volumului de date și nevoia de gestionare eficientă</w:t>
      </w:r>
      <w:r w:rsidRPr="00AE69A1">
        <w:rPr>
          <w:rFonts w:ascii="Times New Roman" w:eastAsia="Times New Roman" w:hAnsi="Times New Roman" w:cs="Times New Roman"/>
          <w:sz w:val="24"/>
          <w:szCs w:val="24"/>
          <w:lang w:val="ro-RO"/>
        </w:rPr>
        <w:t xml:space="preserve"> conduc la necesitatea dezvoltării unor soluții avansate de analiză, stocare și prelucrare a datelor. Totodată, </w:t>
      </w:r>
      <w:r w:rsidRPr="00AE69A1">
        <w:rPr>
          <w:rFonts w:ascii="Times New Roman" w:eastAsia="Times New Roman" w:hAnsi="Times New Roman" w:cs="Times New Roman"/>
          <w:i/>
          <w:iCs/>
          <w:sz w:val="24"/>
          <w:szCs w:val="24"/>
          <w:lang w:val="ro-RO"/>
        </w:rPr>
        <w:t xml:space="preserve">progresul tehnologic în </w:t>
      </w:r>
      <w:r w:rsidRPr="00AE69A1">
        <w:rPr>
          <w:rFonts w:ascii="Times New Roman" w:eastAsia="Times New Roman" w:hAnsi="Times New Roman" w:cs="Times New Roman"/>
          <w:i/>
          <w:iCs/>
          <w:sz w:val="24"/>
          <w:szCs w:val="24"/>
          <w:lang w:val="ro-RO"/>
        </w:rPr>
        <w:lastRenderedPageBreak/>
        <w:t>automatizare și utilizarea inteligenței artificiale</w:t>
      </w:r>
      <w:r w:rsidRPr="00AE69A1">
        <w:rPr>
          <w:rFonts w:ascii="Times New Roman" w:eastAsia="Times New Roman" w:hAnsi="Times New Roman" w:cs="Times New Roman"/>
          <w:sz w:val="24"/>
          <w:szCs w:val="24"/>
          <w:lang w:val="ro-RO"/>
        </w:rPr>
        <w:t xml:space="preserve"> contribuie semnificativ la eficiența operațională și la inovare, transformând structura competențelor necesare în sector. În plus, </w:t>
      </w:r>
      <w:r w:rsidRPr="00AE69A1">
        <w:rPr>
          <w:rFonts w:ascii="Times New Roman" w:eastAsia="Times New Roman" w:hAnsi="Times New Roman" w:cs="Times New Roman"/>
          <w:i/>
          <w:iCs/>
          <w:sz w:val="24"/>
          <w:szCs w:val="24"/>
          <w:lang w:val="ro-RO"/>
        </w:rPr>
        <w:t>creșterea complexității și frecvenței amenințărilor cibernetice</w:t>
      </w:r>
      <w:r w:rsidRPr="00AE69A1">
        <w:rPr>
          <w:rFonts w:ascii="Times New Roman" w:eastAsia="Times New Roman" w:hAnsi="Times New Roman" w:cs="Times New Roman"/>
          <w:sz w:val="24"/>
          <w:szCs w:val="24"/>
          <w:lang w:val="ro-RO"/>
        </w:rPr>
        <w:t xml:space="preserve"> subliniază importanța protejării datelor și infrastructurilor critice, ceea ce se impune ca o prioritate strategică pentru organizații, necesitând specialiști bine pregătiți.</w:t>
      </w:r>
    </w:p>
    <w:p w14:paraId="0AD7F3B5" w14:textId="72ED1F9D" w:rsidR="00BD2994" w:rsidRPr="00AE69A1" w:rsidRDefault="00BD2994" w:rsidP="002C259F">
      <w:pPr>
        <w:spacing w:after="0" w:line="360" w:lineRule="auto"/>
        <w:ind w:firstLine="709"/>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Tendințele actuale ale sectorului TIC includ transformarea digitală a industriilor prin tehnologii precum Industria 4.0, Internetul Lucrurilor (IoT) și inteligența artificială, care schimbă fundamental modul de operare al sectoarelor tradiționale. Soluțiile de </w:t>
      </w:r>
      <w:r w:rsidR="00692CD7" w:rsidRPr="00AE69A1">
        <w:rPr>
          <w:rFonts w:ascii="Times New Roman" w:eastAsia="Times New Roman" w:hAnsi="Times New Roman" w:cs="Times New Roman"/>
          <w:sz w:val="24"/>
          <w:szCs w:val="24"/>
          <w:lang w:val="ro-RO"/>
        </w:rPr>
        <w:t>c</w:t>
      </w:r>
      <w:r w:rsidRPr="00AE69A1">
        <w:rPr>
          <w:rFonts w:ascii="Times New Roman" w:eastAsia="Times New Roman" w:hAnsi="Times New Roman" w:cs="Times New Roman"/>
          <w:sz w:val="24"/>
          <w:szCs w:val="24"/>
          <w:lang w:val="ro-RO"/>
        </w:rPr>
        <w:t xml:space="preserve">loud </w:t>
      </w:r>
      <w:r w:rsidR="00692CD7" w:rsidRPr="00AE69A1">
        <w:rPr>
          <w:rFonts w:ascii="Times New Roman" w:eastAsia="Times New Roman" w:hAnsi="Times New Roman" w:cs="Times New Roman"/>
          <w:sz w:val="24"/>
          <w:szCs w:val="24"/>
          <w:lang w:val="ro-RO"/>
        </w:rPr>
        <w:t>c</w:t>
      </w:r>
      <w:r w:rsidRPr="00AE69A1">
        <w:rPr>
          <w:rFonts w:ascii="Times New Roman" w:eastAsia="Times New Roman" w:hAnsi="Times New Roman" w:cs="Times New Roman"/>
          <w:sz w:val="24"/>
          <w:szCs w:val="24"/>
          <w:lang w:val="ro-RO"/>
        </w:rPr>
        <w:t xml:space="preserve">omputing câștigă tot mai mult teren datorită avantajelor de scalabilitate și costuri reduse, devenind indispensabile pentru infrastructurile TI ale organizațiilor. Tehnologiile </w:t>
      </w:r>
      <w:r w:rsidR="00692CD7" w:rsidRPr="00AE69A1">
        <w:rPr>
          <w:rFonts w:ascii="Times New Roman" w:eastAsia="Times New Roman" w:hAnsi="Times New Roman" w:cs="Times New Roman"/>
          <w:sz w:val="24"/>
          <w:szCs w:val="24"/>
          <w:lang w:val="ro-RO"/>
        </w:rPr>
        <w:t>b</w:t>
      </w:r>
      <w:r w:rsidRPr="00AE69A1">
        <w:rPr>
          <w:rFonts w:ascii="Times New Roman" w:eastAsia="Times New Roman" w:hAnsi="Times New Roman" w:cs="Times New Roman"/>
          <w:sz w:val="24"/>
          <w:szCs w:val="24"/>
          <w:lang w:val="ro-RO"/>
        </w:rPr>
        <w:t xml:space="preserve">ig </w:t>
      </w:r>
      <w:r w:rsidR="00692CD7" w:rsidRPr="00AE69A1">
        <w:rPr>
          <w:rFonts w:ascii="Times New Roman" w:eastAsia="Times New Roman" w:hAnsi="Times New Roman" w:cs="Times New Roman"/>
          <w:sz w:val="24"/>
          <w:szCs w:val="24"/>
          <w:lang w:val="ro-RO"/>
        </w:rPr>
        <w:t>d</w:t>
      </w:r>
      <w:r w:rsidRPr="00AE69A1">
        <w:rPr>
          <w:rFonts w:ascii="Times New Roman" w:eastAsia="Times New Roman" w:hAnsi="Times New Roman" w:cs="Times New Roman"/>
          <w:sz w:val="24"/>
          <w:szCs w:val="24"/>
          <w:lang w:val="ro-RO"/>
        </w:rPr>
        <w:t>ata devin tot mai esențiale datorită capacității lor de a procesa și analiza volume mari de date în timp real, oferind organizațiilor informații valoroase pentru luarea deciziilor strategice și optimizarea proceselor. Utilizarea inteligenței artificiale și a învățării automate redefinește procesele decizionale, contribuind la inovarea în sectoare precum sănătatea, finanțele, producția și educația. Securitatea cibernetică și protecția datelor continuă să fie o prioritate, pe fondul creșterii conectivității și a volumului mare de date sensibile. Totodată, dezvoltarea aplicațiilor mobile și a soluțiilor software personalizate rămâne o cerință constantă pe piață, susținând nevoia de specialiști capabili să creeze soluții sigure și intuitive.</w:t>
      </w:r>
    </w:p>
    <w:p w14:paraId="19AD2493" w14:textId="67DBCACB" w:rsidR="00BD2994" w:rsidRPr="00AE69A1" w:rsidRDefault="00BD2994" w:rsidP="002C259F">
      <w:pPr>
        <w:spacing w:after="0" w:line="360" w:lineRule="auto"/>
        <w:ind w:firstLine="709"/>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Aceste schimbări au implicații importante asupra Cadrului Sectorial al Calificărilor. Tendințele tehnologice impun actualizarea continuă a competențelor și calificărilor, cu accent pe domenii emergente precum big data, inteligența artificială, securitatea cibernetică și cloud computing. În același timp, CSC trebuie să fie aliniat la standardele internaționale pentru a facilita mobilitatea profesională și recunoașterea calificărilor. Promovarea învățării continue și a formării profesionale flexibile este esențială pentru ca specialiștii să se poată adapta rapid la noile cerințe ale pieței muncii.</w:t>
      </w:r>
    </w:p>
    <w:p w14:paraId="1BB66059" w14:textId="77777777" w:rsidR="006D3D13" w:rsidRPr="00AE69A1" w:rsidRDefault="006D3D13" w:rsidP="007239E3">
      <w:pPr>
        <w:spacing w:after="0" w:line="240" w:lineRule="auto"/>
        <w:ind w:firstLine="709"/>
        <w:jc w:val="both"/>
        <w:rPr>
          <w:rFonts w:ascii="Times New Roman" w:eastAsia="Times New Roman" w:hAnsi="Times New Roman" w:cs="Times New Roman"/>
          <w:sz w:val="24"/>
          <w:szCs w:val="24"/>
          <w:lang w:val="ro-RO"/>
        </w:rPr>
      </w:pPr>
    </w:p>
    <w:p w14:paraId="4905453B" w14:textId="1EC74ACD" w:rsidR="0072405F" w:rsidRPr="00AE69A1" w:rsidRDefault="00BD2994" w:rsidP="00CD4C0F">
      <w:pPr>
        <w:pStyle w:val="2"/>
      </w:pPr>
      <w:bookmarkStart w:id="7" w:name="_Toc184050986"/>
      <w:r w:rsidRPr="00AE69A1">
        <w:t xml:space="preserve">1.5 </w:t>
      </w:r>
      <w:r w:rsidR="0072405F" w:rsidRPr="00AE69A1">
        <w:t>Persoane, structuri și instituții responsabile pentru dezvoltarea domeniului</w:t>
      </w:r>
      <w:r w:rsidR="00694C2A" w:rsidRPr="00AE69A1">
        <w:t>/sectorului</w:t>
      </w:r>
      <w:r w:rsidR="0072405F" w:rsidRPr="00AE69A1">
        <w:t xml:space="preserve"> TIC</w:t>
      </w:r>
      <w:bookmarkEnd w:id="7"/>
    </w:p>
    <w:p w14:paraId="3627086D" w14:textId="77777777" w:rsidR="007239E3" w:rsidRDefault="007239E3" w:rsidP="007239E3">
      <w:pPr>
        <w:spacing w:after="0" w:line="240" w:lineRule="auto"/>
        <w:ind w:firstLine="811"/>
        <w:jc w:val="both"/>
        <w:rPr>
          <w:rFonts w:ascii="Times New Roman" w:eastAsia="Times New Roman" w:hAnsi="Times New Roman" w:cs="Times New Roman"/>
          <w:sz w:val="24"/>
          <w:szCs w:val="24"/>
          <w:lang w:val="ro-RO"/>
        </w:rPr>
      </w:pPr>
    </w:p>
    <w:p w14:paraId="4E1E0067" w14:textId="063EE6C0" w:rsidR="00CA076E" w:rsidRPr="00AE69A1" w:rsidRDefault="00CA076E"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Dezvoltarea sectorului Tehnologia Informației și Comunicațiilor (TIC) în Republica Moldova este susținută de o rețea extinsă de actori care joacă un rol bine definit în conturarea unui sector TIC competitiv și sustenabil.</w:t>
      </w:r>
    </w:p>
    <w:p w14:paraId="341744AD" w14:textId="3F4DDB9A" w:rsidR="00A52924" w:rsidRPr="00AE69A1" w:rsidRDefault="00CA076E"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bCs/>
          <w:i/>
          <w:iCs/>
          <w:sz w:val="24"/>
          <w:szCs w:val="24"/>
          <w:lang w:val="ro-RO"/>
        </w:rPr>
        <w:t>Guvernul Republicii Moldova</w:t>
      </w:r>
      <w:r w:rsidR="008E364C" w:rsidRPr="00AE69A1">
        <w:rPr>
          <w:rFonts w:ascii="Times New Roman" w:eastAsia="Times New Roman" w:hAnsi="Times New Roman" w:cs="Times New Roman"/>
          <w:bCs/>
          <w:i/>
          <w:iCs/>
          <w:sz w:val="24"/>
          <w:szCs w:val="24"/>
          <w:lang w:val="ro-RO"/>
        </w:rPr>
        <w:t>, prin intermediul ministerelor și agențiilor sale,</w:t>
      </w:r>
      <w:r w:rsidRPr="00AE69A1">
        <w:rPr>
          <w:rFonts w:ascii="Times New Roman" w:eastAsia="Times New Roman" w:hAnsi="Times New Roman" w:cs="Times New Roman"/>
          <w:sz w:val="24"/>
          <w:szCs w:val="24"/>
          <w:lang w:val="ro-RO"/>
        </w:rPr>
        <w:t xml:space="preserve"> este un actor esențial în crearea unui mediu favorabil pentru dezvoltarea TIC. </w:t>
      </w:r>
      <w:r w:rsidR="003F28CB" w:rsidRPr="00AE69A1">
        <w:rPr>
          <w:rFonts w:ascii="Times New Roman" w:eastAsia="Times New Roman" w:hAnsi="Times New Roman" w:cs="Times New Roman"/>
          <w:sz w:val="24"/>
          <w:szCs w:val="24"/>
          <w:lang w:val="ro-RO"/>
        </w:rPr>
        <w:t>Prin formularea de politici, implementarea de strategii naționale și asigurarea unui cadru legislativ adecvat</w:t>
      </w:r>
      <w:r w:rsidR="00A52924" w:rsidRPr="00AE69A1">
        <w:rPr>
          <w:rFonts w:ascii="Times New Roman" w:eastAsia="Times New Roman" w:hAnsi="Times New Roman" w:cs="Times New Roman"/>
          <w:sz w:val="24"/>
          <w:szCs w:val="24"/>
          <w:lang w:val="ro-RO"/>
        </w:rPr>
        <w:t>,</w:t>
      </w:r>
      <w:r w:rsidR="008E364C" w:rsidRPr="00AE69A1">
        <w:rPr>
          <w:rFonts w:ascii="Times New Roman" w:eastAsia="Times New Roman" w:hAnsi="Times New Roman" w:cs="Times New Roman"/>
          <w:sz w:val="24"/>
          <w:szCs w:val="24"/>
          <w:lang w:val="ro-RO"/>
        </w:rPr>
        <w:t xml:space="preserve"> ce include reglementări pentru protecția datelor, securitatea cibernetică și promovarea comerțului electronic,</w:t>
      </w:r>
      <w:r w:rsidR="00A52924" w:rsidRPr="00AE69A1">
        <w:rPr>
          <w:rFonts w:ascii="Times New Roman" w:eastAsia="Times New Roman" w:hAnsi="Times New Roman" w:cs="Times New Roman"/>
          <w:sz w:val="24"/>
          <w:szCs w:val="24"/>
          <w:lang w:val="ro-RO"/>
        </w:rPr>
        <w:t xml:space="preserve"> autoritățile publice creează condițiile necesare pentru creșterea și inovarea acestui sector strategic. </w:t>
      </w:r>
      <w:r w:rsidR="008E364C" w:rsidRPr="00AE69A1">
        <w:rPr>
          <w:rFonts w:ascii="Times New Roman" w:eastAsia="Times New Roman" w:hAnsi="Times New Roman" w:cs="Times New Roman"/>
          <w:sz w:val="24"/>
          <w:szCs w:val="24"/>
          <w:lang w:val="ro-RO"/>
        </w:rPr>
        <w:lastRenderedPageBreak/>
        <w:t>Totodată, p</w:t>
      </w:r>
      <w:r w:rsidR="00A52924" w:rsidRPr="00AE69A1">
        <w:rPr>
          <w:rFonts w:ascii="Times New Roman" w:eastAsia="Times New Roman" w:hAnsi="Times New Roman" w:cs="Times New Roman"/>
          <w:sz w:val="24"/>
          <w:szCs w:val="24"/>
          <w:lang w:val="ro-RO"/>
        </w:rPr>
        <w:t>rin inițiative legislative, guvernul sprijină dezvoltarea antreprenoriatului digital, atragerea investițiilor și promovarea exporturilor în domeniul TIC.</w:t>
      </w:r>
    </w:p>
    <w:p w14:paraId="392A912F" w14:textId="77777777" w:rsidR="003F28CB" w:rsidRPr="00AE69A1" w:rsidRDefault="003F28C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i/>
          <w:iCs/>
          <w:sz w:val="24"/>
          <w:szCs w:val="24"/>
          <w:lang w:val="ro-RO"/>
        </w:rPr>
        <w:t>Ministerul Dezvoltării Economice și Digitalizării</w:t>
      </w:r>
      <w:r w:rsidRPr="00AE69A1">
        <w:rPr>
          <w:rFonts w:ascii="Times New Roman" w:eastAsia="Times New Roman" w:hAnsi="Times New Roman" w:cs="Times New Roman"/>
          <w:sz w:val="24"/>
          <w:szCs w:val="24"/>
          <w:lang w:val="ro-RO"/>
        </w:rPr>
        <w:t xml:space="preserve"> este instituția centrală care coordonează politicile și strategiile de transformare digitală ale țării. Acesta promovează inițiative de digitalizare a economiei, creșterea accesibilității la internet, securitatea cibernetică și inovația tehnologică. Ministerul colaborează cu sectorul privat, cu instituțiile educaționale și cu partenerii internaționali pentru a implementa proiecte care stimulează competitivitatea industriei TIC, sprijină antreprenoriatul și dezvoltă infrastructura digitală. De asemenea, acest minister este responsabil pentru alinierea Republicii Moldova la tendințele globale în domeniul tehnologiilor informaționale, asigurând participarea țării în inițiativele internaționale relevante.</w:t>
      </w:r>
    </w:p>
    <w:p w14:paraId="311090F1" w14:textId="77777777" w:rsidR="003F28CB" w:rsidRPr="00AE69A1" w:rsidRDefault="003F28C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i/>
          <w:iCs/>
          <w:sz w:val="24"/>
          <w:szCs w:val="24"/>
          <w:lang w:val="ro-RO"/>
        </w:rPr>
        <w:t>Agenția Națională pentru Reglementare în Comunicații Electronice și Tehnologia Informației</w:t>
      </w:r>
      <w:r w:rsidRPr="00AE69A1">
        <w:rPr>
          <w:rFonts w:ascii="Times New Roman" w:eastAsia="Times New Roman" w:hAnsi="Times New Roman" w:cs="Times New Roman"/>
          <w:sz w:val="24"/>
          <w:szCs w:val="24"/>
          <w:lang w:val="ro-RO"/>
        </w:rPr>
        <w:t xml:space="preserve"> (ANRCETI) are un rol esențial în supravegherea și reglementarea pieței de comunicații electronice. ANRCETI asigură respectarea legislației, gestionează spectrul de frecvențe și monitorizează activitatea furnizorilor de servicii pentru a garanta concurența echitabilă și protecția drepturilor consumatorilor. Prin promovarea unui mediu de afaceri transparent și echitabil, ANRCETI contribuie la dezvoltarea infrastructurii TIC și la creșterea calității serviciilor oferite cetățenilor.</w:t>
      </w:r>
    </w:p>
    <w:p w14:paraId="52BC58F4" w14:textId="38747BDC" w:rsidR="00B74B0F" w:rsidRPr="00AE69A1" w:rsidRDefault="00B74B0F"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i/>
          <w:iCs/>
          <w:sz w:val="24"/>
          <w:szCs w:val="24"/>
          <w:lang w:val="ro-RO"/>
        </w:rPr>
        <w:t>Serviciul Tehnologia Informației și Securitate Cibernetică</w:t>
      </w:r>
      <w:r w:rsidRPr="00AE69A1">
        <w:rPr>
          <w:rFonts w:ascii="Times New Roman" w:eastAsia="Times New Roman" w:hAnsi="Times New Roman" w:cs="Times New Roman"/>
          <w:sz w:val="24"/>
          <w:szCs w:val="24"/>
          <w:lang w:val="ro-RO"/>
        </w:rPr>
        <w:t xml:space="preserve"> (STISC) este responsabil pentru crearea, administrarea și asigurarea funcționării infrastructurii de tehnologie a informației și a sistemului de telecomunicații al autorităților administrației publice. De asemenea, STISC gestionează infrastructura unică a cheii publice (PKI) a Guvernului și oferă servicii de semnătură electronică, înregistrare a domeniilor ".md" și găzduire web. Prin aceste activități, STISC contribuie la consolidarea securității cibernetice și la promovarea digitalizării în sectorul public.</w:t>
      </w:r>
    </w:p>
    <w:p w14:paraId="6395315C" w14:textId="707F77CF" w:rsidR="003F28CB" w:rsidRPr="00AE69A1" w:rsidRDefault="003F28C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i/>
          <w:iCs/>
          <w:sz w:val="24"/>
          <w:szCs w:val="24"/>
          <w:lang w:val="ro-RO"/>
        </w:rPr>
        <w:t>Agenția Națională de Cercetare și Dezvoltare</w:t>
      </w:r>
      <w:r w:rsidRPr="00AE69A1">
        <w:rPr>
          <w:rFonts w:ascii="Times New Roman" w:eastAsia="Times New Roman" w:hAnsi="Times New Roman" w:cs="Times New Roman"/>
          <w:sz w:val="24"/>
          <w:szCs w:val="24"/>
          <w:lang w:val="ro-RO"/>
        </w:rPr>
        <w:t xml:space="preserve"> (ANCD) sprijină proiectele de cercetare și inovare în domeniul TIC. ANCD coordonează implementarea programelor naționale și europene</w:t>
      </w:r>
      <w:r w:rsidR="00B74B0F" w:rsidRPr="00AE69A1">
        <w:rPr>
          <w:rFonts w:ascii="Times New Roman" w:eastAsia="Times New Roman" w:hAnsi="Times New Roman" w:cs="Times New Roman"/>
          <w:sz w:val="24"/>
          <w:szCs w:val="24"/>
          <w:lang w:val="ro-RO"/>
        </w:rPr>
        <w:t xml:space="preserve"> </w:t>
      </w:r>
      <w:r w:rsidRPr="00AE69A1">
        <w:rPr>
          <w:rFonts w:ascii="Times New Roman" w:eastAsia="Times New Roman" w:hAnsi="Times New Roman" w:cs="Times New Roman"/>
          <w:sz w:val="24"/>
          <w:szCs w:val="24"/>
          <w:lang w:val="ro-RO"/>
        </w:rPr>
        <w:t>și gestionează granturi și finanțări pentru inițiative care contribuie la dezvoltarea noilor tehnologii. Această agenție joacă un rol important în stimularea colaborării dintre cercetători, instituții academice și companii din sectorul TIC, sprijinind dezvoltarea soluțiilor inovatoare și crearea unui ecosistem tehnologic competitiv.</w:t>
      </w:r>
    </w:p>
    <w:p w14:paraId="6D937F05" w14:textId="1ABAA6BE" w:rsidR="003F28CB" w:rsidRPr="00AE69A1" w:rsidRDefault="003F28C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i/>
          <w:iCs/>
          <w:sz w:val="24"/>
          <w:szCs w:val="24"/>
          <w:lang w:val="ro-RO"/>
        </w:rPr>
        <w:t>Agenția de Guvernare Electronică</w:t>
      </w:r>
      <w:r w:rsidRPr="00AE69A1">
        <w:rPr>
          <w:rFonts w:ascii="Times New Roman" w:eastAsia="Times New Roman" w:hAnsi="Times New Roman" w:cs="Times New Roman"/>
          <w:sz w:val="24"/>
          <w:szCs w:val="24"/>
          <w:lang w:val="ro-RO"/>
        </w:rPr>
        <w:t xml:space="preserve"> contribuie semnificativ la digitalizarea serviciilor publice. Prin implementarea de soluții tehnologice moderne, agenția îmbunătățește eficiența administrației publice și facilitează accesul cetățenilor la servicii digitale sigure și rapide. Proiectele derulate de această agenție includ platforme pentru guvernare electronică, sisteme de semnătură digitală și registre electronice, toate acestea având scopul de a reduce birocrația și de a crește transparența în relația dintre cetățeni și instituțiile publice.</w:t>
      </w:r>
    </w:p>
    <w:p w14:paraId="25A5A504" w14:textId="77777777" w:rsidR="003F28CB" w:rsidRPr="00AE69A1" w:rsidRDefault="003F28C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lastRenderedPageBreak/>
        <w:t>Pe lângă aceste structuri centrale, autoritățile publice colaborează cu organizații internaționale precum Uniunea Europeană, Banca Mondială și USAID pentru a atrage resurse financiare și expertiză necesare dezvoltării sectorului TIC. Prin aceste parteneriate, guvernul promovează implementarea celor mai bune practici internaționale, creând premisele pentru integrarea Republicii Moldova în economia digitală globală.</w:t>
      </w:r>
    </w:p>
    <w:p w14:paraId="57CFCFD4" w14:textId="0AC1D5B4" w:rsidR="00A47250" w:rsidRPr="00AE69A1" w:rsidRDefault="00A47250"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La rândul său, </w:t>
      </w:r>
      <w:r w:rsidRPr="00AE69A1">
        <w:rPr>
          <w:rFonts w:ascii="Times New Roman" w:eastAsia="Times New Roman" w:hAnsi="Times New Roman" w:cs="Times New Roman"/>
          <w:bCs/>
          <w:i/>
          <w:iCs/>
          <w:sz w:val="24"/>
          <w:szCs w:val="24"/>
          <w:lang w:val="ro-RO"/>
        </w:rPr>
        <w:t>instituțiile de învățământ din Republica Moldova</w:t>
      </w:r>
      <w:r w:rsidRPr="00AE69A1">
        <w:rPr>
          <w:rFonts w:ascii="Times New Roman" w:eastAsia="Times New Roman" w:hAnsi="Times New Roman" w:cs="Times New Roman"/>
          <w:sz w:val="24"/>
          <w:szCs w:val="24"/>
          <w:lang w:val="ro-RO"/>
        </w:rPr>
        <w:t xml:space="preserve"> joacă un rol central în dezvoltarea sectorului Tehnologia Informației și Comunicațiilor (TIC), fiind principalele furnizoare de cunoștințe și competențe necesare pentru formarea specialiștilor din acest domeniu dinamic și competitiv. Prin programe de studiu diverse, inițiative de cercetare și colaborări cu industria, aceste instituții contribuie la consolidarea unui ecosistem TIC robust și inovator.</w:t>
      </w:r>
    </w:p>
    <w:p w14:paraId="5A64D9A5" w14:textId="59C2B910" w:rsidR="00A47250" w:rsidRPr="00AE69A1" w:rsidRDefault="00A47250"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Universitățile din Republica Moldova oferă programe de licență, masterat și doctorat în domenii esențiale pentru sectorul TIC, cum ar fi </w:t>
      </w:r>
      <w:r w:rsidR="007A1F6E" w:rsidRPr="00AE69A1">
        <w:rPr>
          <w:rFonts w:ascii="Times New Roman" w:eastAsia="Times New Roman" w:hAnsi="Times New Roman" w:cs="Times New Roman"/>
          <w:sz w:val="24"/>
          <w:szCs w:val="24"/>
          <w:lang w:val="ro-RO"/>
        </w:rPr>
        <w:t xml:space="preserve">tehnologia informației, </w:t>
      </w:r>
      <w:r w:rsidRPr="00AE69A1">
        <w:rPr>
          <w:rFonts w:ascii="Times New Roman" w:eastAsia="Times New Roman" w:hAnsi="Times New Roman" w:cs="Times New Roman"/>
          <w:sz w:val="24"/>
          <w:szCs w:val="24"/>
          <w:lang w:val="ro-RO"/>
        </w:rPr>
        <w:t xml:space="preserve">ingineria software, </w:t>
      </w:r>
      <w:r w:rsidR="007A1F6E" w:rsidRPr="00AE69A1">
        <w:rPr>
          <w:rFonts w:ascii="Times New Roman" w:eastAsia="Times New Roman" w:hAnsi="Times New Roman" w:cs="Times New Roman"/>
          <w:sz w:val="24"/>
          <w:szCs w:val="24"/>
          <w:lang w:val="ro-RO"/>
        </w:rPr>
        <w:t>calculatoare și rețele</w:t>
      </w:r>
      <w:r w:rsidRPr="00AE69A1">
        <w:rPr>
          <w:rFonts w:ascii="Times New Roman" w:eastAsia="Times New Roman" w:hAnsi="Times New Roman" w:cs="Times New Roman"/>
          <w:sz w:val="24"/>
          <w:szCs w:val="24"/>
          <w:lang w:val="ro-RO"/>
        </w:rPr>
        <w:t>, securitatea cibernetică, inteligența artificială</w:t>
      </w:r>
      <w:r w:rsidR="007A1F6E" w:rsidRPr="00AE69A1">
        <w:rPr>
          <w:rFonts w:ascii="Times New Roman" w:eastAsia="Times New Roman" w:hAnsi="Times New Roman" w:cs="Times New Roman"/>
          <w:sz w:val="24"/>
          <w:szCs w:val="24"/>
          <w:lang w:val="ro-RO"/>
        </w:rPr>
        <w:t>, informatica aplicată</w:t>
      </w:r>
      <w:r w:rsidR="002B32B8" w:rsidRPr="00AE69A1">
        <w:rPr>
          <w:rFonts w:ascii="Times New Roman" w:eastAsia="Times New Roman" w:hAnsi="Times New Roman" w:cs="Times New Roman"/>
          <w:sz w:val="24"/>
          <w:szCs w:val="24"/>
          <w:lang w:val="ro-RO"/>
        </w:rPr>
        <w:t>,</w:t>
      </w:r>
      <w:r w:rsidRPr="00AE69A1">
        <w:rPr>
          <w:rFonts w:ascii="Times New Roman" w:eastAsia="Times New Roman" w:hAnsi="Times New Roman" w:cs="Times New Roman"/>
          <w:sz w:val="24"/>
          <w:szCs w:val="24"/>
          <w:lang w:val="ro-RO"/>
        </w:rPr>
        <w:t xml:space="preserve"> </w:t>
      </w:r>
      <w:r w:rsidR="002205D9" w:rsidRPr="00AE69A1">
        <w:rPr>
          <w:rFonts w:ascii="Times New Roman" w:eastAsia="Times New Roman" w:hAnsi="Times New Roman" w:cs="Times New Roman"/>
          <w:sz w:val="24"/>
          <w:szCs w:val="24"/>
          <w:lang w:val="ro-RO"/>
        </w:rPr>
        <w:t>știința</w:t>
      </w:r>
      <w:r w:rsidRPr="00AE69A1">
        <w:rPr>
          <w:rFonts w:ascii="Times New Roman" w:eastAsia="Times New Roman" w:hAnsi="Times New Roman" w:cs="Times New Roman"/>
          <w:sz w:val="24"/>
          <w:szCs w:val="24"/>
          <w:lang w:val="ro-RO"/>
        </w:rPr>
        <w:t xml:space="preserve"> datelor</w:t>
      </w:r>
      <w:r w:rsidR="006F46A3" w:rsidRPr="00AE69A1">
        <w:rPr>
          <w:rFonts w:ascii="Times New Roman" w:eastAsia="Times New Roman" w:hAnsi="Times New Roman" w:cs="Times New Roman"/>
          <w:sz w:val="24"/>
          <w:szCs w:val="24"/>
          <w:lang w:val="ro-RO"/>
        </w:rPr>
        <w:t xml:space="preserve"> etc</w:t>
      </w:r>
      <w:r w:rsidRPr="00AE69A1">
        <w:rPr>
          <w:rFonts w:ascii="Times New Roman" w:eastAsia="Times New Roman" w:hAnsi="Times New Roman" w:cs="Times New Roman"/>
          <w:sz w:val="24"/>
          <w:szCs w:val="24"/>
          <w:lang w:val="ro-RO"/>
        </w:rPr>
        <w:t>. Aceste programe sunt concepute pentru a răspunde cerințelor în continuă schimbare ale pieței muncii și pentru a forma profesioniști capabili să contribuie la inovarea și digitalizarea economiei naționale.</w:t>
      </w:r>
    </w:p>
    <w:p w14:paraId="69FE82C7" w14:textId="77777777" w:rsidR="00A47250" w:rsidRPr="00AE69A1" w:rsidRDefault="00A47250"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Un aspect important al implicării instituțiilor de învățământ superior este colaborarea strânsă cu companiile din sectorul TIC. Aceste parteneriate permit actualizarea constantă a curriculumului academic, integrarea tehnologiilor moderne în procesul de învățare și crearea de oportunități pentru studenți de a participa la stagii și proiecte practice. Prin aceste inițiative, universitățile contribuie la reducerea decalajului dintre educație și cerințele pieței, asigurând că absolvenții sunt pregătiți să se integreze rapid în industrie.</w:t>
      </w:r>
    </w:p>
    <w:p w14:paraId="63EC0573" w14:textId="2BF778E2" w:rsidR="00A47250" w:rsidRPr="00AE69A1" w:rsidRDefault="00A47250"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În paralel, colegiile și centrele de excelență joacă un rol esențial în pregătirea specialiștilor de nivel tehnic în domeniul TIC. Aceste instituții oferă cursuri axate pe competențe practice, formând tehnicieni, </w:t>
      </w:r>
      <w:hyperlink r:id="rId12" w:history="1">
        <w:r w:rsidR="007A1F6E" w:rsidRPr="00AE69A1">
          <w:rPr>
            <w:rFonts w:ascii="Times New Roman" w:eastAsia="Times New Roman" w:hAnsi="Times New Roman" w:cs="Times New Roman"/>
            <w:sz w:val="24"/>
            <w:szCs w:val="24"/>
            <w:lang w:val="ro-RO"/>
          </w:rPr>
          <w:t>operatori pentru suportul tehnic al calculatoarelor</w:t>
        </w:r>
      </w:hyperlink>
      <w:r w:rsidR="007A1F6E" w:rsidRPr="00AE69A1">
        <w:rPr>
          <w:rFonts w:ascii="Times New Roman" w:eastAsia="Times New Roman" w:hAnsi="Times New Roman" w:cs="Times New Roman"/>
          <w:sz w:val="24"/>
          <w:szCs w:val="24"/>
          <w:lang w:val="ro-RO"/>
        </w:rPr>
        <w:t xml:space="preserve">, </w:t>
      </w:r>
      <w:r w:rsidRPr="00AE69A1">
        <w:rPr>
          <w:rFonts w:ascii="Times New Roman" w:eastAsia="Times New Roman" w:hAnsi="Times New Roman" w:cs="Times New Roman"/>
          <w:sz w:val="24"/>
          <w:szCs w:val="24"/>
          <w:lang w:val="ro-RO"/>
        </w:rPr>
        <w:t xml:space="preserve">administratori de rețea și alți profesioniști care susțin infrastructura tehnologică a </w:t>
      </w:r>
      <w:r w:rsidR="007A1F6E" w:rsidRPr="00AE69A1">
        <w:rPr>
          <w:rFonts w:ascii="Times New Roman" w:eastAsia="Times New Roman" w:hAnsi="Times New Roman" w:cs="Times New Roman"/>
          <w:sz w:val="24"/>
          <w:szCs w:val="24"/>
          <w:lang w:val="ro-RO"/>
        </w:rPr>
        <w:t>sectorului TIC</w:t>
      </w:r>
      <w:r w:rsidRPr="00AE69A1">
        <w:rPr>
          <w:rFonts w:ascii="Times New Roman" w:eastAsia="Times New Roman" w:hAnsi="Times New Roman" w:cs="Times New Roman"/>
          <w:sz w:val="24"/>
          <w:szCs w:val="24"/>
          <w:lang w:val="ro-RO"/>
        </w:rPr>
        <w:t>.</w:t>
      </w:r>
    </w:p>
    <w:p w14:paraId="709A01F6" w14:textId="40F0F08D" w:rsidR="00A47250" w:rsidRPr="00AE69A1" w:rsidRDefault="00A47250"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Instituțiile </w:t>
      </w:r>
      <w:r w:rsidR="000238DA" w:rsidRPr="00AE69A1">
        <w:rPr>
          <w:rFonts w:ascii="Times New Roman" w:eastAsia="Times New Roman" w:hAnsi="Times New Roman" w:cs="Times New Roman"/>
          <w:sz w:val="24"/>
          <w:szCs w:val="24"/>
          <w:lang w:val="ro-RO"/>
        </w:rPr>
        <w:t>de învățământ</w:t>
      </w:r>
      <w:r w:rsidRPr="00AE69A1">
        <w:rPr>
          <w:rFonts w:ascii="Times New Roman" w:eastAsia="Times New Roman" w:hAnsi="Times New Roman" w:cs="Times New Roman"/>
          <w:sz w:val="24"/>
          <w:szCs w:val="24"/>
          <w:lang w:val="ro-RO"/>
        </w:rPr>
        <w:t xml:space="preserve"> din Republica Moldova sunt implicate și în proiecte de cercetare și dezvoltare, colaborând cu centre de excelență precum</w:t>
      </w:r>
      <w:r w:rsidR="003F28CB" w:rsidRPr="00AE69A1">
        <w:rPr>
          <w:rFonts w:ascii="Times New Roman" w:eastAsia="Times New Roman" w:hAnsi="Times New Roman" w:cs="Times New Roman"/>
          <w:sz w:val="24"/>
          <w:szCs w:val="24"/>
          <w:lang w:val="ro-RO"/>
        </w:rPr>
        <w:t xml:space="preserve"> Agenția Națională de Cercetare și Dezvoltare (ANCD), Academia de Științe a Moldovei (AȘM),</w:t>
      </w:r>
      <w:r w:rsidRPr="00AE69A1">
        <w:rPr>
          <w:rFonts w:ascii="Times New Roman" w:eastAsia="Times New Roman" w:hAnsi="Times New Roman" w:cs="Times New Roman"/>
          <w:sz w:val="24"/>
          <w:szCs w:val="24"/>
          <w:lang w:val="ro-RO"/>
        </w:rPr>
        <w:t xml:space="preserve"> Asociația Rețelei de Cercetare și Educație din Moldova</w:t>
      </w:r>
      <w:r w:rsidR="002B32B8" w:rsidRPr="00AE69A1">
        <w:rPr>
          <w:rFonts w:ascii="Times New Roman" w:eastAsia="Times New Roman" w:hAnsi="Times New Roman" w:cs="Times New Roman"/>
          <w:sz w:val="24"/>
          <w:szCs w:val="24"/>
          <w:lang w:val="ro-RO"/>
        </w:rPr>
        <w:t xml:space="preserve"> (RENAM)</w:t>
      </w:r>
      <w:r w:rsidR="006F46A3" w:rsidRPr="00AE69A1">
        <w:rPr>
          <w:rFonts w:ascii="Times New Roman" w:eastAsia="Times New Roman" w:hAnsi="Times New Roman" w:cs="Times New Roman"/>
          <w:sz w:val="24"/>
          <w:szCs w:val="24"/>
          <w:lang w:val="ro-RO"/>
        </w:rPr>
        <w:t>, dar și instituții și centre de cercetare de peste hotare</w:t>
      </w:r>
      <w:r w:rsidRPr="00AE69A1">
        <w:rPr>
          <w:rFonts w:ascii="Times New Roman" w:eastAsia="Times New Roman" w:hAnsi="Times New Roman" w:cs="Times New Roman"/>
          <w:sz w:val="24"/>
          <w:szCs w:val="24"/>
          <w:lang w:val="ro-RO"/>
        </w:rPr>
        <w:t>. Aceste inițiative facilitează dezvoltarea de soluții inovatoare în domenii precum inteligența artificială, securitatea cibernetică și telecomunicațiile, contribuind la creșterea competitivității țării pe scena internațională.</w:t>
      </w:r>
    </w:p>
    <w:p w14:paraId="3E343F19" w14:textId="77777777" w:rsidR="00A47250" w:rsidRPr="00AE69A1" w:rsidRDefault="00A47250"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Prin toate aceste activități, instituțiile educaționale nu doar că pregătesc forța de muncă necesară pentru sectorul TIC, dar și contribuie la dezvoltarea unui mediu favorabil pentru inovare </w:t>
      </w:r>
      <w:r w:rsidRPr="00AE69A1">
        <w:rPr>
          <w:rFonts w:ascii="Times New Roman" w:eastAsia="Times New Roman" w:hAnsi="Times New Roman" w:cs="Times New Roman"/>
          <w:sz w:val="24"/>
          <w:szCs w:val="24"/>
          <w:lang w:val="ro-RO"/>
        </w:rPr>
        <w:lastRenderedPageBreak/>
        <w:t>și progres tehnologic. Investiția constantă în educație și cercetare în domeniul TIC este esențială pentru viitorul Republicii Moldova, transformând acest sector într-un motor al dezvoltării economice și al integrării internaționale.</w:t>
      </w:r>
    </w:p>
    <w:p w14:paraId="3B30ACAA" w14:textId="06B2BED9" w:rsidR="006F46A3" w:rsidRPr="00AE69A1" w:rsidRDefault="006F46A3"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bCs/>
          <w:i/>
          <w:iCs/>
          <w:sz w:val="24"/>
          <w:szCs w:val="24"/>
          <w:lang w:val="ro-RO"/>
        </w:rPr>
        <w:t>Sectorul privat din Republica Moldova</w:t>
      </w:r>
      <w:r w:rsidRPr="00AE69A1">
        <w:rPr>
          <w:rFonts w:ascii="Times New Roman" w:eastAsia="Times New Roman" w:hAnsi="Times New Roman" w:cs="Times New Roman"/>
          <w:sz w:val="24"/>
          <w:szCs w:val="24"/>
          <w:lang w:val="ro-RO"/>
        </w:rPr>
        <w:t xml:space="preserve"> </w:t>
      </w:r>
      <w:r w:rsidR="000F5D41" w:rsidRPr="00AE69A1">
        <w:rPr>
          <w:rFonts w:ascii="Times New Roman" w:eastAsia="Times New Roman" w:hAnsi="Times New Roman" w:cs="Times New Roman"/>
          <w:sz w:val="24"/>
          <w:szCs w:val="24"/>
          <w:lang w:val="ro-RO"/>
        </w:rPr>
        <w:t>este</w:t>
      </w:r>
      <w:r w:rsidRPr="00AE69A1">
        <w:rPr>
          <w:rFonts w:ascii="Times New Roman" w:eastAsia="Times New Roman" w:hAnsi="Times New Roman" w:cs="Times New Roman"/>
          <w:sz w:val="24"/>
          <w:szCs w:val="24"/>
          <w:lang w:val="ro-RO"/>
        </w:rPr>
        <w:t xml:space="preserve"> principalul motor al inovării, al investițiilor și al implementării tehnologiilor avansate</w:t>
      </w:r>
      <w:r w:rsidR="000F5D41" w:rsidRPr="00AE69A1">
        <w:rPr>
          <w:rFonts w:ascii="Times New Roman" w:eastAsia="Times New Roman" w:hAnsi="Times New Roman" w:cs="Times New Roman"/>
          <w:sz w:val="24"/>
          <w:szCs w:val="24"/>
          <w:lang w:val="ro-RO"/>
        </w:rPr>
        <w:t xml:space="preserve"> din domeniul TIC</w:t>
      </w:r>
      <w:r w:rsidRPr="00AE69A1">
        <w:rPr>
          <w:rFonts w:ascii="Times New Roman" w:eastAsia="Times New Roman" w:hAnsi="Times New Roman" w:cs="Times New Roman"/>
          <w:sz w:val="24"/>
          <w:szCs w:val="24"/>
          <w:lang w:val="ro-RO"/>
        </w:rPr>
        <w:t>. Prin prezența unor companii locale și multinaționale, sectorul privat contribuie la dezvoltarea economiei digitale, crearea de locuri de muncă și poziționarea țării pe harta globală a industriei tehnologice.</w:t>
      </w:r>
    </w:p>
    <w:p w14:paraId="555CD9B6" w14:textId="179697B2" w:rsidR="006F46A3" w:rsidRPr="00AE69A1" w:rsidRDefault="006F46A3"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Companiile private din domeniul TIC aduc expertiză și resurse esențiale pentru dezvoltarea infrastructurii tehnologice a țării. Ele investesc în cercetare și dezvoltare, contribuind la crearea de produse și servicii inovatoare care răspund cerințelor pieței globale. Prezența unor companii multinaționale precum Endava, Allied Testing, Amdaris, Crunchyroll, Pentalog, Orange Moldova și Moldcell asigură nu doar transfer de cunoștințe și tehnologii, ci și integrarea Republicii Moldova în rețelele globale de furnizare a soluțiilor T</w:t>
      </w:r>
      <w:r w:rsidR="000238DA" w:rsidRPr="00AE69A1">
        <w:rPr>
          <w:rFonts w:ascii="Times New Roman" w:eastAsia="Times New Roman" w:hAnsi="Times New Roman" w:cs="Times New Roman"/>
          <w:sz w:val="24"/>
          <w:szCs w:val="24"/>
          <w:lang w:val="ro-RO"/>
        </w:rPr>
        <w:t>I</w:t>
      </w:r>
      <w:r w:rsidRPr="00AE69A1">
        <w:rPr>
          <w:rFonts w:ascii="Times New Roman" w:eastAsia="Times New Roman" w:hAnsi="Times New Roman" w:cs="Times New Roman"/>
          <w:sz w:val="24"/>
          <w:szCs w:val="24"/>
          <w:lang w:val="ro-RO"/>
        </w:rPr>
        <w:t>.</w:t>
      </w:r>
    </w:p>
    <w:p w14:paraId="661900CB" w14:textId="77777777" w:rsidR="006F46A3" w:rsidRPr="00AE69A1" w:rsidRDefault="006F46A3"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Start-up-urile și întreprinderile mici și mijlocii (IMM-uri) reprezintă o componentă dinamică și flexibilă a sectorului privat, care joacă un rol esențial în inovarea rapidă și adaptarea la noile cerințe tehnologice. Aceste companii dezvoltă soluții software personalizate, aplicații mobile, tehnologii pentru automatizarea proceselor și alte servicii care contribuie la diversificarea ofertei tehnologice a țării. În acest context, programe precum cele derulate de hub-uri de inovație, cum ar fi Tekwill, sprijină dezvoltarea start-up-urilor prin acces la resurse, mentorat și finanțare.</w:t>
      </w:r>
    </w:p>
    <w:p w14:paraId="07861CF7" w14:textId="1AC02F8B" w:rsidR="006F46A3" w:rsidRPr="00AE69A1" w:rsidRDefault="006F46A3"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Un alt aspect important este implicarea companiilor în exportul de servicii T</w:t>
      </w:r>
      <w:r w:rsidR="002528A9" w:rsidRPr="00AE69A1">
        <w:rPr>
          <w:rFonts w:ascii="Times New Roman" w:eastAsia="Times New Roman" w:hAnsi="Times New Roman" w:cs="Times New Roman"/>
          <w:sz w:val="24"/>
          <w:szCs w:val="24"/>
          <w:lang w:val="ro-RO"/>
        </w:rPr>
        <w:t>I</w:t>
      </w:r>
      <w:r w:rsidRPr="00AE69A1">
        <w:rPr>
          <w:rFonts w:ascii="Times New Roman" w:eastAsia="Times New Roman" w:hAnsi="Times New Roman" w:cs="Times New Roman"/>
          <w:sz w:val="24"/>
          <w:szCs w:val="24"/>
          <w:lang w:val="ro-RO"/>
        </w:rPr>
        <w:t>, ceea ce aduce venituri semnificative economiei naționale. Republica Moldova este recunoscută pentru calitatea serviciilor sale de outsourcing în domeniul TIC, care sunt furnizate unor clienți internaționali din diverse industrii, precum fintech, sănătate și telecomunicații. Acest lucru poziționează țara ca un partener de încredere în regiunea Europei de Est.</w:t>
      </w:r>
    </w:p>
    <w:p w14:paraId="3F11EC6C" w14:textId="59ECB2A6" w:rsidR="006F46A3" w:rsidRPr="00AE69A1" w:rsidRDefault="006F46A3"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Organizații precum Asociația Națională a Companiilor din Domeniul TIC (ATIC) sprijină dezvoltarea sectorului privat prin promovarea intereselor companiilor membre, organizarea de evenimente și programe de formare, precum și gestionarea de inițiative strategice. ATIC facilitează dialogul dintre sectorul privat și autoritățile publice, susținând dezvoltarea unui cadru legislativ favorabil pentru inovare și investiții.</w:t>
      </w:r>
    </w:p>
    <w:p w14:paraId="2DA7CA05" w14:textId="77777777" w:rsidR="006F46A3" w:rsidRPr="00AE69A1" w:rsidRDefault="006F46A3"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Sectorul privat contribuie, de asemenea, la promovarea digitalizării în Republica Moldova, atât în sectorul public, cât și în cel privat. Companiile TIC oferă soluții pentru automatizarea proceselor, managementul datelor și implementarea platformelor digitale, sprijinind transformarea digitală a organizațiilor și instituțiilor locale.</w:t>
      </w:r>
    </w:p>
    <w:p w14:paraId="0435BED7" w14:textId="4D5F7C97" w:rsidR="000F5D41" w:rsidRPr="00AE69A1" w:rsidRDefault="000F5D41"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bCs/>
          <w:i/>
          <w:iCs/>
          <w:sz w:val="24"/>
          <w:szCs w:val="24"/>
          <w:lang w:val="ro-RO"/>
        </w:rPr>
        <w:lastRenderedPageBreak/>
        <w:t>Organizațiile non-guvernamentale și partenerii internaționali</w:t>
      </w:r>
      <w:r w:rsidRPr="00AE69A1">
        <w:rPr>
          <w:rFonts w:ascii="Times New Roman" w:eastAsia="Times New Roman" w:hAnsi="Times New Roman" w:cs="Times New Roman"/>
          <w:sz w:val="24"/>
          <w:szCs w:val="24"/>
          <w:lang w:val="ro-RO"/>
        </w:rPr>
        <w:t xml:space="preserve"> contribuie la crearea unui mediu favorabil inovației, transformării digitale și educației tehnologice în domeniul TIC, sprijinind atât inițiativele locale, cât și integrarea țării în economia globală digitală.</w:t>
      </w:r>
    </w:p>
    <w:p w14:paraId="1CE6F614" w14:textId="77777777" w:rsidR="000F5D41" w:rsidRPr="00AE69A1" w:rsidRDefault="000F5D41"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ONG-urile sunt implicate activ în promovarea incluziunii digitale, reducerea decalajului digital și dezvoltarea competențelor TIC în rândul populației. Ele implementează proiecte educaționale și sociale menite să asigure accesul la tehnologie pentru grupurile vulnerabile și să dezvolte cunoștințe digitale esențiale. Prin cursuri și programe dedicate, aceste organizații oferă oportunități de formare în domenii precum programarea, securitatea cibernetică și utilizarea tehnologiilor emergente, contribuind astfel la pregătirea unei generații de specialiști capabili să facă față cerințelor unei economii digitale.</w:t>
      </w:r>
    </w:p>
    <w:p w14:paraId="637B2B0A" w14:textId="77777777" w:rsidR="000F5D41" w:rsidRPr="00AE69A1" w:rsidRDefault="000F5D41"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Un exemplu notabil al implicării ONG-urilor este Asociația Națională a Companiilor din Domeniul TIC (ATIC), care gestionează proiecte de amploare precum Tekwill. Acest hub de inovație și educație promovează colaborarea între sectorul privat, autoritățile publice și instituțiile de învățământ, susținând dezvoltarea start-up-urilor, educația digitală și antreprenoriatul tehnologic. Prin resursele oferite de Tekwill, mulți tineri și profesioniști din Republica Moldova au acces la programe de formare avansate, iar companiile beneficiază de un mediu propice inovării și colaborării.</w:t>
      </w:r>
    </w:p>
    <w:p w14:paraId="331E27AD" w14:textId="5DEDC90E" w:rsidR="000F5D41" w:rsidRPr="00AE69A1" w:rsidRDefault="000F5D41"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Partenerii internaționali sunt, de asemenea, esențiali pentru progresul sectorului TIC, contribuind cu finanțare, expertiză și suport strategic. Organizații precum Uniunea Europeană, USAID, Banca Mondială și PNUD au sprijinit numeroase inițiative menite să accelereze digitalizarea și să îmbunătățească infrastructura TIC a țării. Uniunea Europeană, de exemplu, joacă un rol major în alinierea Republicii Moldova la standardele internaționale prin intermediul programelor Orizont 2020 și Orizont Europa, care oferă finanțare pentru cercetare și inovare în domeniul tehnologiilor avansate.</w:t>
      </w:r>
      <w:r w:rsidR="00F80DBA" w:rsidRPr="00AE69A1">
        <w:rPr>
          <w:rFonts w:ascii="Times New Roman" w:eastAsia="Times New Roman" w:hAnsi="Times New Roman" w:cs="Times New Roman"/>
          <w:sz w:val="24"/>
          <w:szCs w:val="24"/>
          <w:lang w:val="ro-RO"/>
        </w:rPr>
        <w:t xml:space="preserve"> De asemenea, Banca Mondială a contribuit la extinderea accesului la internet în zonele rurale și la modernizarea rețelelor de comunicații, sprijinind conectivitatea digitală necesară pentru integrarea în economia globală. </w:t>
      </w:r>
      <w:r w:rsidRPr="00AE69A1">
        <w:rPr>
          <w:rFonts w:ascii="Times New Roman" w:eastAsia="Times New Roman" w:hAnsi="Times New Roman" w:cs="Times New Roman"/>
          <w:sz w:val="24"/>
          <w:szCs w:val="24"/>
          <w:lang w:val="ro-RO"/>
        </w:rPr>
        <w:t xml:space="preserve">USAID și Guvernul Suediei sunt printre principalii susținători ai proiectului Tekwill, facilitând dezvoltarea unui hub național dedicat educației și antreprenoriatului TIC. </w:t>
      </w:r>
    </w:p>
    <w:p w14:paraId="38D0B655" w14:textId="627AA25D" w:rsidR="000F5D41" w:rsidRPr="00AE69A1" w:rsidRDefault="000F5D41"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Colaborarea dintre organizațiile non-guvernamentale, partenerii internaționali și actorii locali </w:t>
      </w:r>
      <w:r w:rsidR="00F80DBA" w:rsidRPr="00AE69A1">
        <w:rPr>
          <w:rFonts w:ascii="Times New Roman" w:eastAsia="Times New Roman" w:hAnsi="Times New Roman" w:cs="Times New Roman"/>
          <w:sz w:val="24"/>
          <w:szCs w:val="24"/>
          <w:lang w:val="ro-RO"/>
        </w:rPr>
        <w:t>are</w:t>
      </w:r>
      <w:r w:rsidRPr="00AE69A1">
        <w:rPr>
          <w:rFonts w:ascii="Times New Roman" w:eastAsia="Times New Roman" w:hAnsi="Times New Roman" w:cs="Times New Roman"/>
          <w:sz w:val="24"/>
          <w:szCs w:val="24"/>
          <w:lang w:val="ro-RO"/>
        </w:rPr>
        <w:t xml:space="preserve"> un impact semnificativ asupra dezvoltării sectorului TIC din Republica Moldova. Această sinergie a consolidat infrastructura digitală, a promovat educația tehnologică și a creat oportunități economice pentru toate segmentele societății. Eforturile lor comune transformă Republica Moldova într-un hub tehnologic regional, capabil să concureze pe piața globală și să valorifice oportunitățile economiei digitale.</w:t>
      </w:r>
    </w:p>
    <w:p w14:paraId="66E2FB73" w14:textId="163E26CC" w:rsidR="005C4B9B" w:rsidRPr="00AE69A1" w:rsidRDefault="005C4B9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lastRenderedPageBreak/>
        <w:t xml:space="preserve">Succesul sectorului TIC se bazează în mare măsură și pe expertiza profesională a </w:t>
      </w:r>
      <w:r w:rsidRPr="00AE69A1">
        <w:rPr>
          <w:rFonts w:ascii="Times New Roman" w:eastAsia="Times New Roman" w:hAnsi="Times New Roman" w:cs="Times New Roman"/>
          <w:bCs/>
          <w:i/>
          <w:iCs/>
          <w:sz w:val="24"/>
          <w:szCs w:val="24"/>
          <w:lang w:val="ro-RO"/>
        </w:rPr>
        <w:t>persoanelor implicate în dezvoltarea și implementarea soluțiilor tehnologice</w:t>
      </w:r>
      <w:r w:rsidRPr="00AE69A1">
        <w:rPr>
          <w:rFonts w:ascii="Times New Roman" w:eastAsia="Times New Roman" w:hAnsi="Times New Roman" w:cs="Times New Roman"/>
          <w:sz w:val="24"/>
          <w:szCs w:val="24"/>
          <w:lang w:val="ro-RO"/>
        </w:rPr>
        <w:t>. Acești profesioniști, cu specializări și competențe diverse, joacă un rol esențial în construirea unui ecosistem TIC dinamic, inovator și competitiv.</w:t>
      </w:r>
    </w:p>
    <w:p w14:paraId="2CD5698F" w14:textId="56F6523A" w:rsidR="005C4B9B" w:rsidRPr="00AE69A1" w:rsidRDefault="005C4B9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Dezvoltatorii de software ocupă o poziție centrală în acest ecosistem, fiind responsabili de proiectarea, scrierea codului și întreținerea aplicațiilor și sistemelor informatice. Ei creează soluții adaptate pentru o varietate de domenii, cum ar fi comerțul electronic, sănătatea, fintech-ul și educația digitală. Produsele lor nu doar satisfac cerințele pieței locale, ci sunt frecvent exportate, ceea ce contribuie la recunoașterea internațională a specialiștilor autohtoni în industria TIC.</w:t>
      </w:r>
    </w:p>
    <w:p w14:paraId="5CADAD7C" w14:textId="77777777" w:rsidR="005C4B9B" w:rsidRPr="00AE69A1" w:rsidRDefault="005C4B9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Un alt grup esențial este format din inginerii IT și administratorii de rețea, care susțin infrastructura tehnologică prin proiectarea, implementarea și gestionarea sistemelor de rețea și a centrelor de date. Aceștia asigură funcționarea continuă și securitatea rețelelor, fiind indispensabili pentru conectivitatea organizațiilor și a instituțiilor publice.</w:t>
      </w:r>
    </w:p>
    <w:p w14:paraId="0DE552D4" w14:textId="77777777" w:rsidR="005C4B9B" w:rsidRPr="00AE69A1" w:rsidRDefault="005C4B9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Specialiștii în securitate cibernetică au devenit tot mai importanți în contextul creșterii amenințărilor cibernetice. Ei dezvoltă și implementează măsuri de protecție a datelor și sistemelor, contribuind la crearea unui mediu digital sigur pentru companii, instituții și utilizatori individuali. Rolul lor este esențial în protejarea infrastructurii critice și a informațiilor sensibile, consolidând încrederea în soluțiile digitale.</w:t>
      </w:r>
    </w:p>
    <w:p w14:paraId="31A74E42" w14:textId="77777777" w:rsidR="005C4B9B" w:rsidRPr="00AE69A1" w:rsidRDefault="005C4B9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Managerii de proiect IT și consultanții TIC sunt cei care planifică, coordonează și asigură implementarea cu succes a proiectelor tehnologice. Ei colaborează cu echipe multidisciplinare pentru a livra produse și servicii la timp și conform cerințelor pieței. De asemenea, consultanții oferă expertiză pentru optimizarea proceselor organizaționale prin adoptarea de noi tehnologii.</w:t>
      </w:r>
    </w:p>
    <w:p w14:paraId="7A71F923" w14:textId="77777777" w:rsidR="005C4B9B" w:rsidRPr="00AE69A1" w:rsidRDefault="005C4B9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Formatorii și educatorii din domeniul TIC joacă un rol esențial în pregătirea noii generații de specialiști. Ei transmit cunoștințe și competențe esențiale pentru dezvoltarea abilităților tehnice ale tinerilor, contribuind astfel la formarea unei forțe de muncă bine pregătite. Prin programe educaționale și de mentorat, aceștia sprijină studenții și tinerii profesioniști în tranziția lor către cariere în domeniul TIC.</w:t>
      </w:r>
    </w:p>
    <w:p w14:paraId="016FB8A4" w14:textId="77777777" w:rsidR="005C4B9B" w:rsidRPr="00AE69A1" w:rsidRDefault="005C4B9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De asemenea, antreprenorii și fondatorii de start-up-uri sunt pionieri ai inovației, dezvoltând tehnologii și modele de afaceri care răspund provocărilor globale. Prin inițiativele lor, ei creează locuri de muncă, stimulează investițiile și promovează imaginea Republicii Moldova ca un centru emergent al tehnologiei.</w:t>
      </w:r>
    </w:p>
    <w:p w14:paraId="360B280C" w14:textId="77777777" w:rsidR="005C4B9B" w:rsidRPr="00AE69A1" w:rsidRDefault="005C4B9B"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Implicarea persoanelor nu se limitează doar la specialiștii din domeniul tehnic. Liderii de opinie, mentorii și promotorii transformării digitale contribuie la crearea unei culturi a inovării și la conștientizarea beneficiilor tehnologiei. Prin implicarea lor activă în evenimente, conferințe și </w:t>
      </w:r>
      <w:r w:rsidRPr="00AE69A1">
        <w:rPr>
          <w:rFonts w:ascii="Times New Roman" w:eastAsia="Times New Roman" w:hAnsi="Times New Roman" w:cs="Times New Roman"/>
          <w:sz w:val="24"/>
          <w:szCs w:val="24"/>
          <w:lang w:val="ro-RO"/>
        </w:rPr>
        <w:lastRenderedPageBreak/>
        <w:t>inițiative educaționale, aceștia inspiră și motivează comunitatea TIC să adopte și să dezvolte noi soluții.</w:t>
      </w:r>
    </w:p>
    <w:p w14:paraId="01EC6420" w14:textId="3A6AFAE5" w:rsidR="00CA076E" w:rsidRDefault="00CA076E" w:rsidP="002C259F">
      <w:pPr>
        <w:spacing w:after="0" w:line="360" w:lineRule="auto"/>
        <w:ind w:firstLine="811"/>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Colaborarea strânsă dintre guvern, sectorul privat, instituțiile educaționale, organizațiile non-guvernamentale și partenerii internaționali este esențială pentru dezvoltarea unui ecosistem TIC </w:t>
      </w:r>
      <w:r w:rsidR="00C83ECD" w:rsidRPr="00AE69A1">
        <w:rPr>
          <w:rFonts w:ascii="Times New Roman" w:eastAsia="Times New Roman" w:hAnsi="Times New Roman" w:cs="Times New Roman"/>
          <w:sz w:val="24"/>
          <w:szCs w:val="24"/>
          <w:lang w:val="ro-RO"/>
        </w:rPr>
        <w:t>puternic</w:t>
      </w:r>
      <w:r w:rsidRPr="00AE69A1">
        <w:rPr>
          <w:rFonts w:ascii="Times New Roman" w:eastAsia="Times New Roman" w:hAnsi="Times New Roman" w:cs="Times New Roman"/>
          <w:sz w:val="24"/>
          <w:szCs w:val="24"/>
          <w:lang w:val="ro-RO"/>
        </w:rPr>
        <w:t xml:space="preserve"> în Republica Moldova. </w:t>
      </w:r>
    </w:p>
    <w:p w14:paraId="1B0B836C" w14:textId="77777777" w:rsidR="00ED5B9C" w:rsidRPr="00C07433" w:rsidRDefault="00ED5B9C" w:rsidP="00903EA2">
      <w:pPr>
        <w:spacing w:after="0" w:line="240" w:lineRule="auto"/>
        <w:ind w:firstLine="810"/>
        <w:jc w:val="both"/>
        <w:rPr>
          <w:rFonts w:ascii="Times New Roman" w:eastAsia="Times New Roman" w:hAnsi="Times New Roman" w:cs="Times New Roman"/>
          <w:color w:val="FF0000"/>
          <w:sz w:val="24"/>
          <w:szCs w:val="24"/>
          <w:lang w:val="ro-RO"/>
        </w:rPr>
      </w:pPr>
    </w:p>
    <w:p w14:paraId="6E22B6E7" w14:textId="4745B92F" w:rsidR="00567D91" w:rsidRDefault="0072405F" w:rsidP="007239E3">
      <w:pPr>
        <w:pStyle w:val="1"/>
        <w:numPr>
          <w:ilvl w:val="0"/>
          <w:numId w:val="15"/>
        </w:numPr>
        <w:spacing w:line="240" w:lineRule="auto"/>
        <w:jc w:val="left"/>
      </w:pPr>
      <w:bookmarkStart w:id="8" w:name="_Toc184050987"/>
      <w:r w:rsidRPr="00B31F2F">
        <w:t>Caracteristicile de bază ale CSC</w:t>
      </w:r>
      <w:bookmarkEnd w:id="8"/>
    </w:p>
    <w:p w14:paraId="22AA2F0D" w14:textId="77777777" w:rsidR="00567D91" w:rsidRPr="00DE7165" w:rsidRDefault="00567D91" w:rsidP="007239E3">
      <w:pPr>
        <w:pStyle w:val="1"/>
        <w:spacing w:line="240" w:lineRule="auto"/>
      </w:pPr>
    </w:p>
    <w:p w14:paraId="71884386" w14:textId="6367B4DB" w:rsidR="004E3C9D" w:rsidRPr="00C07433" w:rsidRDefault="004E3C9D" w:rsidP="00CD4C0F">
      <w:pPr>
        <w:pStyle w:val="2"/>
      </w:pPr>
      <w:bookmarkStart w:id="9" w:name="_Toc184050988"/>
      <w:r w:rsidRPr="00C07433">
        <w:t>2.1 Definiția domeniului/sectorului TIC</w:t>
      </w:r>
      <w:bookmarkEnd w:id="9"/>
    </w:p>
    <w:p w14:paraId="7BD4AB1C" w14:textId="77777777" w:rsidR="005B18A7" w:rsidRPr="00C07433" w:rsidRDefault="005B18A7" w:rsidP="007239E3">
      <w:pPr>
        <w:spacing w:after="0" w:line="240" w:lineRule="auto"/>
        <w:jc w:val="both"/>
        <w:rPr>
          <w:rFonts w:ascii="Times New Roman" w:eastAsia="Times New Roman" w:hAnsi="Times New Roman" w:cs="Times New Roman"/>
          <w:sz w:val="24"/>
          <w:szCs w:val="24"/>
          <w:lang w:val="ro-RO"/>
        </w:rPr>
      </w:pPr>
    </w:p>
    <w:p w14:paraId="20BF4175" w14:textId="77777777" w:rsidR="005B18A7" w:rsidRPr="00C07433" w:rsidRDefault="004E3C9D" w:rsidP="002C259F">
      <w:pPr>
        <w:spacing w:after="0" w:line="360" w:lineRule="auto"/>
        <w:ind w:firstLine="709"/>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Domeniul Tehnologiei Informației și Comunicațiilor (TIC) reprezintă un sector esențial al economiei moderne, cuprinzând toate activitățile și procesele legate de colectarea, stocarea, procesarea, transmiterea și protecția informațiilor în format digital. Sectorul TIC include un spectru larg de tehnologii, aplicații și servicii, care variază de la infrastructura de rețea și dezvoltarea software-ului până la comunicațiile mobile, cloud computing, inteligență artificială și Internetul Lucrurilor (IoT). Aceste tehnologii transformă modul în care informațiile sunt create, gestionate și distribuite, fiind o componentă centrală a digitalizării economiei și societății.</w:t>
      </w:r>
    </w:p>
    <w:p w14:paraId="19D8A0CD" w14:textId="77777777" w:rsidR="005B18A7" w:rsidRPr="00C07433" w:rsidRDefault="004E3C9D" w:rsidP="002C259F">
      <w:pPr>
        <w:spacing w:after="0" w:line="360" w:lineRule="auto"/>
        <w:ind w:firstLine="709"/>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În cadrul sectorului TIC, se regăsesc subdomenii precum programarea, ingineria software, administrarea sistemelor de rețea, securitatea cibernetică, analiza și prelucrarea datelor, designul interfeței utilizatorului și al experienței utilizatorului (UI/UX), telecomunicațiile și gestionarea infrastructurilor IT. Fiecare dintre aceste subdomenii contribuie la funcționarea integrată și eficientă a sistemelor de informații și la dezvoltarea de soluții tehnologice inovatoare. Prin natura sa, sectorul TIC este caracterizat de o dinamică rapidă și de o cerință constantă pentru competențe specializate, ceea ce impune un proces continuu de formare profesională și actualizare a competențelor.</w:t>
      </w:r>
    </w:p>
    <w:p w14:paraId="50AAFE1A" w14:textId="1A7DBE71" w:rsidR="00B74C63" w:rsidRPr="00C07433" w:rsidRDefault="005B18A7" w:rsidP="002C259F">
      <w:pPr>
        <w:spacing w:after="0" w:line="360" w:lineRule="auto"/>
        <w:ind w:firstLine="709"/>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b/>
          <w:bCs/>
          <w:sz w:val="24"/>
          <w:szCs w:val="24"/>
          <w:lang w:val="ro-RO"/>
        </w:rPr>
        <w:t>Definiția sectorului TIC.</w:t>
      </w:r>
      <w:r w:rsidRPr="00C07433">
        <w:rPr>
          <w:rFonts w:ascii="Times New Roman" w:eastAsia="Times New Roman" w:hAnsi="Times New Roman" w:cs="Times New Roman"/>
          <w:sz w:val="24"/>
          <w:szCs w:val="24"/>
          <w:lang w:val="ro-RO"/>
        </w:rPr>
        <w:t xml:space="preserve"> </w:t>
      </w:r>
      <w:r w:rsidR="004E3C9D" w:rsidRPr="00C07433">
        <w:rPr>
          <w:rFonts w:ascii="Times New Roman" w:eastAsia="Times New Roman" w:hAnsi="Times New Roman" w:cs="Times New Roman"/>
          <w:sz w:val="24"/>
          <w:szCs w:val="24"/>
          <w:lang w:val="ro-RO"/>
        </w:rPr>
        <w:t>Domeniul Tehnologiei Informației și Comunicațiilor (TIC) este sectorul economic și tehnologic care cuprinde totalitatea activităților, tehnologiilor, infrastructurilor și serviciilor utilizate pentru colectarea, stocarea, procesarea, transmiterea și securizarea informațiilor în format digital. Sectorul TIC include subdomenii precum dezvoltarea software-ului, administrarea rețelelor și infrastructurii IT, comunicațiile mobile și de date, securitatea cibernetică, cloud computing, inteligența artificială și Internetul Lucrurilor (IoT).</w:t>
      </w:r>
      <w:r w:rsidRPr="00C07433">
        <w:rPr>
          <w:rFonts w:ascii="Times New Roman" w:eastAsia="Times New Roman" w:hAnsi="Times New Roman" w:cs="Times New Roman"/>
          <w:sz w:val="24"/>
          <w:szCs w:val="24"/>
          <w:lang w:val="ro-RO"/>
        </w:rPr>
        <w:t xml:space="preserve"> </w:t>
      </w:r>
    </w:p>
    <w:p w14:paraId="0590BFA3" w14:textId="51554E55" w:rsidR="00B74C63" w:rsidRPr="00C07433" w:rsidRDefault="005B18A7" w:rsidP="002C259F">
      <w:pPr>
        <w:spacing w:after="0" w:line="360" w:lineRule="auto"/>
        <w:ind w:firstLine="709"/>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 xml:space="preserve">Toate aceste subdomenii pot fi înglobate în doi determinanți majori ai </w:t>
      </w:r>
      <w:r w:rsidR="00B74C63" w:rsidRPr="00C07433">
        <w:rPr>
          <w:rFonts w:ascii="Times New Roman" w:eastAsia="Times New Roman" w:hAnsi="Times New Roman" w:cs="Times New Roman"/>
          <w:sz w:val="24"/>
          <w:szCs w:val="24"/>
          <w:lang w:val="ro-RO"/>
        </w:rPr>
        <w:t>sectorului</w:t>
      </w:r>
      <w:r w:rsidRPr="00C07433">
        <w:rPr>
          <w:rFonts w:ascii="Times New Roman" w:eastAsia="Times New Roman" w:hAnsi="Times New Roman" w:cs="Times New Roman"/>
          <w:sz w:val="24"/>
          <w:szCs w:val="24"/>
          <w:lang w:val="ro-RO"/>
        </w:rPr>
        <w:t>:</w:t>
      </w:r>
    </w:p>
    <w:p w14:paraId="4E9C91B4" w14:textId="1E45FEEB" w:rsidR="00692CD7" w:rsidRPr="00C07433" w:rsidRDefault="00692CD7" w:rsidP="00240988">
      <w:pPr>
        <w:numPr>
          <w:ilvl w:val="0"/>
          <w:numId w:val="1"/>
        </w:numPr>
        <w:pBdr>
          <w:top w:val="nil"/>
          <w:left w:val="nil"/>
          <w:bottom w:val="nil"/>
          <w:right w:val="nil"/>
          <w:between w:val="nil"/>
        </w:pBdr>
        <w:spacing w:after="0" w:line="360" w:lineRule="auto"/>
        <w:ind w:left="993" w:hanging="284"/>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b/>
          <w:bCs/>
          <w:sz w:val="24"/>
          <w:szCs w:val="24"/>
          <w:lang w:val="ro-RO"/>
        </w:rPr>
        <w:t>Proiectare si exploatare hardware</w:t>
      </w:r>
      <w:r w:rsidRPr="00C07433">
        <w:rPr>
          <w:rFonts w:ascii="Times New Roman" w:eastAsiaTheme="minorEastAsia" w:hAnsi="Times New Roman" w:cs="Times New Roman"/>
          <w:sz w:val="24"/>
          <w:szCs w:val="24"/>
          <w:lang w:val="ro-RO"/>
        </w:rPr>
        <w:t>;</w:t>
      </w:r>
    </w:p>
    <w:p w14:paraId="678E9475" w14:textId="77777777" w:rsidR="00692CD7" w:rsidRPr="00C07433" w:rsidRDefault="00692CD7" w:rsidP="00240988">
      <w:pPr>
        <w:numPr>
          <w:ilvl w:val="0"/>
          <w:numId w:val="1"/>
        </w:numPr>
        <w:pBdr>
          <w:top w:val="nil"/>
          <w:left w:val="nil"/>
          <w:bottom w:val="nil"/>
          <w:right w:val="nil"/>
          <w:between w:val="nil"/>
        </w:pBdr>
        <w:spacing w:after="0" w:line="360" w:lineRule="auto"/>
        <w:ind w:left="993" w:hanging="284"/>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b/>
          <w:bCs/>
          <w:sz w:val="24"/>
          <w:szCs w:val="24"/>
          <w:lang w:val="ro-RO"/>
        </w:rPr>
        <w:t>Dezvoltare si exploatare de produse software;</w:t>
      </w:r>
    </w:p>
    <w:p w14:paraId="4B2CF4A5" w14:textId="77777777" w:rsidR="00B74C63" w:rsidRPr="00C07433" w:rsidRDefault="005B18A7" w:rsidP="002C259F">
      <w:pPr>
        <w:spacing w:after="0" w:line="360" w:lineRule="auto"/>
        <w:ind w:firstLine="709"/>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 xml:space="preserve"> </w:t>
      </w:r>
      <w:r w:rsidR="004E3C9D" w:rsidRPr="00C07433">
        <w:rPr>
          <w:rFonts w:ascii="Times New Roman" w:eastAsia="Times New Roman" w:hAnsi="Times New Roman" w:cs="Times New Roman"/>
          <w:sz w:val="24"/>
          <w:szCs w:val="24"/>
          <w:lang w:val="ro-RO"/>
        </w:rPr>
        <w:t xml:space="preserve">Scopul principal al domeniului TIC este de a facilita schimbul de informații și de a susține funcționarea eficientă a activităților economice și sociale prin digitalizarea și automatizarea proceselor. De asemenea, TIC-ul joacă un rol esențial în transformarea digitală a altor sectoare, </w:t>
      </w:r>
      <w:r w:rsidR="004E3C9D" w:rsidRPr="00C07433">
        <w:rPr>
          <w:rFonts w:ascii="Times New Roman" w:eastAsia="Times New Roman" w:hAnsi="Times New Roman" w:cs="Times New Roman"/>
          <w:sz w:val="24"/>
          <w:szCs w:val="24"/>
          <w:lang w:val="ro-RO"/>
        </w:rPr>
        <w:lastRenderedPageBreak/>
        <w:t>precum educația, sănătatea, agricultura, transportul și administrația publică, contribuind astfel la creșterea eficienței și competitivității economice globale.</w:t>
      </w:r>
    </w:p>
    <w:p w14:paraId="6C37BD60" w14:textId="77777777" w:rsidR="00B74C63" w:rsidRPr="00C07433" w:rsidRDefault="004E3C9D" w:rsidP="002C259F">
      <w:pPr>
        <w:spacing w:after="0" w:line="360" w:lineRule="auto"/>
        <w:ind w:firstLine="709"/>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În contextul Cadrului Sectorial al Calificărilor (CSC), TIC-ul este definit ca un set de competențe și calificări necesare pentru operarea, dezvoltarea și inovația tehnologică în acest domeniu, care sunt esențiale pentru a răspunde nevoilor specifice ale pieței muncii și pentru a susține progresul economic și social.</w:t>
      </w:r>
    </w:p>
    <w:p w14:paraId="73D9F19F" w14:textId="4FAAF2F7" w:rsidR="005B18A7" w:rsidRPr="00C07433" w:rsidRDefault="005B18A7" w:rsidP="002C259F">
      <w:pPr>
        <w:spacing w:after="0" w:line="360" w:lineRule="auto"/>
        <w:ind w:firstLine="709"/>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Sectorul TIC este un domeniu de activitate care se concentrează pe furnizarea de soluții tehnologice și digitale pentru colectarea, procesarea, stocarea și transmiterea informațiilor. Acesta include atât produse software, cât și servicii legate de infrastructura de comunicații și suport tehnologic. Rezultatele activităților în sectorul TIC sunt, de regulă, soluții și servicii cu un caracter tehnologic inovator, menite să îmbunătățească eficiența proceselor și să faciliteze conectivitatea și accesul la informații.</w:t>
      </w:r>
    </w:p>
    <w:p w14:paraId="0B17532E" w14:textId="77777777" w:rsidR="005B18A7" w:rsidRPr="00C07433" w:rsidRDefault="005B18A7" w:rsidP="002C259F">
      <w:pPr>
        <w:spacing w:after="0" w:line="360" w:lineRule="auto"/>
        <w:ind w:left="360" w:firstLine="349"/>
        <w:jc w:val="both"/>
        <w:rPr>
          <w:rFonts w:ascii="Times New Roman" w:eastAsia="Times New Roman" w:hAnsi="Times New Roman" w:cs="Times New Roman"/>
          <w:i/>
          <w:iCs/>
          <w:sz w:val="24"/>
          <w:szCs w:val="24"/>
          <w:lang w:val="ro-RO"/>
        </w:rPr>
      </w:pPr>
      <w:r w:rsidRPr="00C07433">
        <w:rPr>
          <w:rFonts w:ascii="Times New Roman" w:eastAsia="Times New Roman" w:hAnsi="Times New Roman" w:cs="Times New Roman"/>
          <w:i/>
          <w:iCs/>
          <w:sz w:val="24"/>
          <w:szCs w:val="24"/>
          <w:lang w:val="ro-RO"/>
        </w:rPr>
        <w:t>Premisele adoptate în definirea sectorului TIC:</w:t>
      </w:r>
    </w:p>
    <w:p w14:paraId="18DECD47" w14:textId="77777777" w:rsidR="005B18A7" w:rsidRPr="00C07433" w:rsidRDefault="005B18A7" w:rsidP="00240988">
      <w:pPr>
        <w:numPr>
          <w:ilvl w:val="0"/>
          <w:numId w:val="4"/>
        </w:numPr>
        <w:spacing w:after="0" w:line="360" w:lineRule="auto"/>
        <w:ind w:hanging="361"/>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Activitățile din sectorul TIC sunt axate pe dezvoltarea și furnizarea de tehnologii, produse și servicii informatice pe tot parcursul ciclului lor de viață.</w:t>
      </w:r>
    </w:p>
    <w:p w14:paraId="3675CDCC" w14:textId="77777777" w:rsidR="005B18A7" w:rsidRPr="00C07433" w:rsidRDefault="005B18A7" w:rsidP="00240988">
      <w:pPr>
        <w:numPr>
          <w:ilvl w:val="0"/>
          <w:numId w:val="4"/>
        </w:numPr>
        <w:spacing w:after="0" w:line="360" w:lineRule="auto"/>
        <w:ind w:hanging="361"/>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Sectorul TIC este funcțional strâns legat de multe alte sectoare și domenii de activitate, inclusiv, în special, industria comunicațiilor, sectorul educațional, sectorul de producție și logistică, precum și sectorul serviciilor financiare și medicale.</w:t>
      </w:r>
    </w:p>
    <w:p w14:paraId="6064DD01" w14:textId="7D033E16" w:rsidR="005B18A7" w:rsidRPr="00C07433" w:rsidRDefault="005B18A7" w:rsidP="00240988">
      <w:pPr>
        <w:numPr>
          <w:ilvl w:val="0"/>
          <w:numId w:val="4"/>
        </w:numPr>
        <w:spacing w:after="0" w:line="360" w:lineRule="auto"/>
        <w:ind w:hanging="361"/>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 xml:space="preserve">Datorită numeroaselor legături dintre TIC și alte sectoare, multe calificări relevante pentru acest domeniu pot avea un caracter trans-sectorial; aceste calificări nu sunt incluse în mod explicit în acest Cadru </w:t>
      </w:r>
      <w:r w:rsidR="00B74C63" w:rsidRPr="00C07433">
        <w:rPr>
          <w:rFonts w:ascii="Times New Roman" w:eastAsia="Times New Roman" w:hAnsi="Times New Roman" w:cs="Times New Roman"/>
          <w:sz w:val="24"/>
          <w:szCs w:val="24"/>
          <w:lang w:val="ro-RO"/>
        </w:rPr>
        <w:t>Sectorial al</w:t>
      </w:r>
      <w:r w:rsidRPr="00C07433">
        <w:rPr>
          <w:rFonts w:ascii="Times New Roman" w:eastAsia="Times New Roman" w:hAnsi="Times New Roman" w:cs="Times New Roman"/>
          <w:sz w:val="24"/>
          <w:szCs w:val="24"/>
          <w:lang w:val="ro-RO"/>
        </w:rPr>
        <w:t xml:space="preserve"> Calificări</w:t>
      </w:r>
      <w:r w:rsidR="00B74C63" w:rsidRPr="00C07433">
        <w:rPr>
          <w:rFonts w:ascii="Times New Roman" w:eastAsia="Times New Roman" w:hAnsi="Times New Roman" w:cs="Times New Roman"/>
          <w:sz w:val="24"/>
          <w:szCs w:val="24"/>
          <w:lang w:val="ro-RO"/>
        </w:rPr>
        <w:t>lor</w:t>
      </w:r>
      <w:r w:rsidRPr="00C07433">
        <w:rPr>
          <w:rFonts w:ascii="Times New Roman" w:eastAsia="Times New Roman" w:hAnsi="Times New Roman" w:cs="Times New Roman"/>
          <w:sz w:val="24"/>
          <w:szCs w:val="24"/>
          <w:lang w:val="ro-RO"/>
        </w:rPr>
        <w:t>.</w:t>
      </w:r>
    </w:p>
    <w:p w14:paraId="187F5DA9" w14:textId="77777777" w:rsidR="005B18A7" w:rsidRPr="00C07433" w:rsidRDefault="005B18A7" w:rsidP="00240988">
      <w:pPr>
        <w:numPr>
          <w:ilvl w:val="0"/>
          <w:numId w:val="4"/>
        </w:numPr>
        <w:spacing w:after="0" w:line="360" w:lineRule="auto"/>
        <w:ind w:hanging="361"/>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Domeniul legal al sectorului TIC este definit de legi specifice privind tehnologia informației și comunicațiilor, reglementările privind protecția datelor (ex. GDPR) și legi conexe privind securitatea cibernetică.</w:t>
      </w:r>
    </w:p>
    <w:p w14:paraId="6938DE41" w14:textId="77777777" w:rsidR="005B18A7" w:rsidRPr="00C07433" w:rsidRDefault="005B18A7" w:rsidP="002C259F">
      <w:pPr>
        <w:spacing w:after="0" w:line="360" w:lineRule="auto"/>
        <w:ind w:left="360" w:firstLine="349"/>
        <w:jc w:val="both"/>
        <w:rPr>
          <w:rFonts w:ascii="Times New Roman" w:eastAsia="Times New Roman" w:hAnsi="Times New Roman" w:cs="Times New Roman"/>
          <w:i/>
          <w:iCs/>
          <w:sz w:val="24"/>
          <w:szCs w:val="24"/>
          <w:lang w:val="ro-RO"/>
        </w:rPr>
      </w:pPr>
      <w:r w:rsidRPr="00C07433">
        <w:rPr>
          <w:rFonts w:ascii="Times New Roman" w:eastAsia="Times New Roman" w:hAnsi="Times New Roman" w:cs="Times New Roman"/>
          <w:i/>
          <w:iCs/>
          <w:sz w:val="24"/>
          <w:szCs w:val="24"/>
          <w:lang w:val="ro-RO"/>
        </w:rPr>
        <w:t>Caracteristicile de bază ale sectorului TIC:</w:t>
      </w:r>
    </w:p>
    <w:p w14:paraId="45B356DA" w14:textId="77777777" w:rsidR="005B18A7" w:rsidRPr="00C07433" w:rsidRDefault="005B18A7" w:rsidP="00240988">
      <w:pPr>
        <w:numPr>
          <w:ilvl w:val="0"/>
          <w:numId w:val="4"/>
        </w:numPr>
        <w:spacing w:after="0" w:line="360" w:lineRule="auto"/>
        <w:ind w:hanging="361"/>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Mobilitatea ridicată a produselor și serviciilor: Soluțiile TIC sunt, în general, accesibile pe scară globală și pot fi distribuite și implementate prin intermediul rețelelor digitale.</w:t>
      </w:r>
    </w:p>
    <w:p w14:paraId="0C17D0F9" w14:textId="77777777" w:rsidR="005B18A7" w:rsidRPr="00C07433" w:rsidRDefault="005B18A7" w:rsidP="00240988">
      <w:pPr>
        <w:numPr>
          <w:ilvl w:val="0"/>
          <w:numId w:val="4"/>
        </w:numPr>
        <w:spacing w:after="0" w:line="360" w:lineRule="auto"/>
        <w:ind w:hanging="361"/>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Dinamica rapidă a inovației: Sectorul este caracterizat de o evoluție tehnologică accelerată, ceea ce presupune actualizări frecvente ale produselor și serviciilor oferite.</w:t>
      </w:r>
    </w:p>
    <w:p w14:paraId="08B8A9E4" w14:textId="77777777" w:rsidR="005B18A7" w:rsidRPr="00C07433" w:rsidRDefault="005B18A7" w:rsidP="00240988">
      <w:pPr>
        <w:numPr>
          <w:ilvl w:val="0"/>
          <w:numId w:val="4"/>
        </w:numPr>
        <w:spacing w:after="0" w:line="360" w:lineRule="auto"/>
        <w:ind w:hanging="361"/>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Complexitatea soluțiilor personalizate: Produsele și serviciile TIC pot fi foarte variate și complexe, adaptate cerințelor specifice ale clienților și industriei.</w:t>
      </w:r>
    </w:p>
    <w:p w14:paraId="2F5A439B" w14:textId="77777777" w:rsidR="005B18A7" w:rsidRPr="00C07433" w:rsidRDefault="005B18A7" w:rsidP="00240988">
      <w:pPr>
        <w:numPr>
          <w:ilvl w:val="0"/>
          <w:numId w:val="4"/>
        </w:numPr>
        <w:spacing w:after="0" w:line="360" w:lineRule="auto"/>
        <w:ind w:hanging="361"/>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Valoare estetică și interactivă: În multe cazuri, soluțiile TIC pun accent pe designul interfețelor și pe experiența utilizatorului, având un rol semnificativ în atragerea și satisfacerea utilizatorilor finali.</w:t>
      </w:r>
    </w:p>
    <w:p w14:paraId="34E0587E" w14:textId="77777777" w:rsidR="005B18A7" w:rsidRPr="00C07433" w:rsidRDefault="005B18A7" w:rsidP="00240988">
      <w:pPr>
        <w:numPr>
          <w:ilvl w:val="0"/>
          <w:numId w:val="4"/>
        </w:numPr>
        <w:spacing w:after="0" w:line="360" w:lineRule="auto"/>
        <w:ind w:hanging="361"/>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lastRenderedPageBreak/>
        <w:t>Deschiderea pieței: Piața soluțiilor TIC este deschisă și concurențială, iar sectorul este unul globalizat, ceea ce presupune adoptarea unor standarde și norme internaționale.</w:t>
      </w:r>
    </w:p>
    <w:p w14:paraId="3352E089" w14:textId="54ADBB85" w:rsidR="00E73BF9" w:rsidRPr="00C07433" w:rsidRDefault="00E73BF9" w:rsidP="002C259F">
      <w:pPr>
        <w:spacing w:after="0" w:line="360" w:lineRule="auto"/>
        <w:ind w:left="360" w:firstLine="709"/>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Activitatea de bază a profesioniștilor din sectorul TIC corespunde activităților incluse în Clasificatorul Activităților din Economia Moldovei (CAEM-2) şi include activităţile din sec</w:t>
      </w:r>
      <w:r w:rsidR="00CF212D" w:rsidRPr="00C07433">
        <w:rPr>
          <w:rFonts w:ascii="Times New Roman" w:eastAsia="Times New Roman" w:hAnsi="Times New Roman" w:cs="Times New Roman"/>
          <w:sz w:val="24"/>
          <w:szCs w:val="24"/>
          <w:lang w:val="ro-RO"/>
        </w:rPr>
        <w:t>ț</w:t>
      </w:r>
      <w:r w:rsidRPr="00C07433">
        <w:rPr>
          <w:rFonts w:ascii="Times New Roman" w:eastAsia="Times New Roman" w:hAnsi="Times New Roman" w:cs="Times New Roman"/>
          <w:sz w:val="24"/>
          <w:szCs w:val="24"/>
          <w:lang w:val="ro-RO"/>
        </w:rPr>
        <w:t xml:space="preserve">iunea C </w:t>
      </w:r>
      <w:r w:rsidRPr="00011F52">
        <w:rPr>
          <w:rFonts w:ascii="Times New Roman" w:eastAsia="Times New Roman" w:hAnsi="Times New Roman" w:cs="Times New Roman"/>
          <w:bCs/>
          <w:i/>
          <w:sz w:val="24"/>
          <w:szCs w:val="24"/>
          <w:lang w:val="ro-RO"/>
        </w:rPr>
        <w:t>Industria prelucrătoare</w:t>
      </w:r>
      <w:r w:rsidRPr="00C07433">
        <w:rPr>
          <w:rFonts w:ascii="Times New Roman" w:eastAsia="Times New Roman" w:hAnsi="Times New Roman" w:cs="Times New Roman"/>
          <w:bCs/>
          <w:sz w:val="24"/>
          <w:szCs w:val="24"/>
          <w:lang w:val="ro-RO"/>
        </w:rPr>
        <w:t xml:space="preserve"> (diviziunea 26) şi secţiunea J </w:t>
      </w:r>
      <w:r w:rsidRPr="00011F52">
        <w:rPr>
          <w:rFonts w:ascii="Times New Roman" w:eastAsia="Times New Roman" w:hAnsi="Times New Roman" w:cs="Times New Roman"/>
          <w:bCs/>
          <w:i/>
          <w:sz w:val="24"/>
          <w:szCs w:val="24"/>
          <w:lang w:val="ro-RO"/>
        </w:rPr>
        <w:t>Informaţii şi comunicaţii</w:t>
      </w:r>
      <w:r w:rsidRPr="00C07433">
        <w:rPr>
          <w:rFonts w:ascii="Times New Roman" w:eastAsia="Times New Roman" w:hAnsi="Times New Roman" w:cs="Times New Roman"/>
          <w:bCs/>
          <w:sz w:val="24"/>
          <w:szCs w:val="24"/>
          <w:lang w:val="ro-RO"/>
        </w:rPr>
        <w:t xml:space="preserve"> (diviziunile 61, 62, 63)</w:t>
      </w:r>
      <w:r w:rsidR="00B12734">
        <w:rPr>
          <w:rFonts w:ascii="Times New Roman" w:eastAsia="Times New Roman" w:hAnsi="Times New Roman" w:cs="Times New Roman"/>
          <w:bCs/>
          <w:sz w:val="24"/>
          <w:szCs w:val="24"/>
          <w:lang w:val="ro-RO"/>
        </w:rPr>
        <w:t xml:space="preserve"> </w:t>
      </w:r>
      <w:r w:rsidR="00B12734" w:rsidRPr="007239E3">
        <w:rPr>
          <w:rFonts w:ascii="Times New Roman" w:eastAsia="Times New Roman" w:hAnsi="Times New Roman" w:cs="Times New Roman"/>
          <w:bCs/>
          <w:sz w:val="24"/>
          <w:szCs w:val="24"/>
          <w:lang w:val="ro-RO"/>
        </w:rPr>
        <w:t>[</w:t>
      </w:r>
      <w:r w:rsidR="00584F83" w:rsidRPr="007239E3">
        <w:rPr>
          <w:rFonts w:ascii="Times New Roman" w:eastAsia="Times New Roman" w:hAnsi="Times New Roman" w:cs="Times New Roman"/>
          <w:bCs/>
          <w:sz w:val="24"/>
          <w:szCs w:val="24"/>
          <w:lang w:val="ro-RO"/>
        </w:rPr>
        <w:t>4</w:t>
      </w:r>
      <w:r w:rsidR="00B12734" w:rsidRPr="007239E3">
        <w:rPr>
          <w:rFonts w:ascii="Times New Roman" w:eastAsia="Times New Roman" w:hAnsi="Times New Roman" w:cs="Times New Roman"/>
          <w:bCs/>
          <w:sz w:val="24"/>
          <w:szCs w:val="24"/>
          <w:lang w:val="ro-RO"/>
        </w:rPr>
        <w:t>]</w:t>
      </w:r>
      <w:r w:rsidR="00DE7165">
        <w:rPr>
          <w:rFonts w:ascii="Times New Roman" w:eastAsia="Times New Roman" w:hAnsi="Times New Roman" w:cs="Times New Roman"/>
          <w:bCs/>
          <w:sz w:val="24"/>
          <w:szCs w:val="24"/>
          <w:lang w:val="ro-RO"/>
        </w:rPr>
        <w:t>.</w:t>
      </w:r>
    </w:p>
    <w:p w14:paraId="0D7CAB35" w14:textId="77777777" w:rsidR="00E73BF9" w:rsidRPr="00C07433" w:rsidRDefault="00E73BF9" w:rsidP="002C259F">
      <w:pPr>
        <w:spacing w:after="0" w:line="360" w:lineRule="auto"/>
        <w:ind w:left="360" w:firstLine="709"/>
        <w:jc w:val="both"/>
        <w:rPr>
          <w:rFonts w:ascii="Times New Roman" w:eastAsia="Times New Roman" w:hAnsi="Times New Roman" w:cs="Times New Roman"/>
          <w:bCs/>
          <w:sz w:val="24"/>
          <w:szCs w:val="24"/>
          <w:lang w:val="ro-RO"/>
        </w:rPr>
      </w:pPr>
      <w:r w:rsidRPr="00C07433">
        <w:rPr>
          <w:rFonts w:ascii="Times New Roman" w:eastAsia="Times New Roman" w:hAnsi="Times New Roman" w:cs="Times New Roman"/>
          <w:sz w:val="24"/>
          <w:szCs w:val="24"/>
          <w:lang w:val="ro-RO"/>
        </w:rPr>
        <w:t xml:space="preserve">Cele mai importante activităţi din diviziunea 26 </w:t>
      </w:r>
      <w:r w:rsidRPr="00C07433">
        <w:rPr>
          <w:rFonts w:ascii="Times New Roman" w:eastAsia="Times New Roman" w:hAnsi="Times New Roman" w:cs="Times New Roman"/>
          <w:bCs/>
          <w:sz w:val="24"/>
          <w:szCs w:val="24"/>
          <w:lang w:val="ro-RO"/>
        </w:rPr>
        <w:t xml:space="preserve">Fabricarea calculatoarelor şi a produselor electronice şi optice sunt: 26.1 </w:t>
      </w:r>
      <w:r w:rsidRPr="00C07433">
        <w:rPr>
          <w:rFonts w:ascii="Times New Roman" w:eastAsia="Times New Roman" w:hAnsi="Times New Roman" w:cs="Times New Roman"/>
          <w:bCs/>
          <w:i/>
          <w:iCs/>
          <w:sz w:val="24"/>
          <w:szCs w:val="24"/>
          <w:lang w:val="ro-RO"/>
        </w:rPr>
        <w:t>Fabricarea componentelor electronice</w:t>
      </w:r>
      <w:r w:rsidRPr="00C07433">
        <w:rPr>
          <w:rFonts w:ascii="Times New Roman" w:eastAsia="Times New Roman" w:hAnsi="Times New Roman" w:cs="Times New Roman"/>
          <w:bCs/>
          <w:sz w:val="24"/>
          <w:szCs w:val="24"/>
          <w:lang w:val="ro-RO"/>
        </w:rPr>
        <w:t xml:space="preserve">, </w:t>
      </w:r>
      <w:r w:rsidRPr="00C07433">
        <w:rPr>
          <w:rFonts w:ascii="Times New Roman" w:eastAsia="Times New Roman" w:hAnsi="Times New Roman" w:cs="Times New Roman"/>
          <w:sz w:val="24"/>
          <w:szCs w:val="24"/>
          <w:lang w:val="ro-RO"/>
        </w:rPr>
        <w:t xml:space="preserve">26.2 </w:t>
      </w:r>
      <w:r w:rsidRPr="00C07433">
        <w:rPr>
          <w:rFonts w:ascii="Times New Roman" w:eastAsia="Times New Roman" w:hAnsi="Times New Roman" w:cs="Times New Roman"/>
          <w:bCs/>
          <w:i/>
          <w:iCs/>
          <w:sz w:val="24"/>
          <w:szCs w:val="24"/>
          <w:lang w:val="ro-RO"/>
        </w:rPr>
        <w:t>Fabricarea calculatoarelor şi a echipamentelor periferice</w:t>
      </w:r>
      <w:r w:rsidRPr="00C07433">
        <w:rPr>
          <w:rFonts w:ascii="Times New Roman" w:eastAsia="Times New Roman" w:hAnsi="Times New Roman" w:cs="Times New Roman"/>
          <w:bCs/>
          <w:sz w:val="24"/>
          <w:szCs w:val="24"/>
          <w:lang w:val="ro-RO"/>
        </w:rPr>
        <w:t xml:space="preserve">, 26.3 </w:t>
      </w:r>
      <w:r w:rsidRPr="00C07433">
        <w:rPr>
          <w:rFonts w:ascii="Times New Roman" w:eastAsia="Times New Roman" w:hAnsi="Times New Roman" w:cs="Times New Roman"/>
          <w:bCs/>
          <w:i/>
          <w:iCs/>
          <w:sz w:val="24"/>
          <w:szCs w:val="24"/>
          <w:lang w:val="ro-RO"/>
        </w:rPr>
        <w:t>Fabricarea echipamentelor de comunicaţii</w:t>
      </w:r>
      <w:r w:rsidRPr="00C07433">
        <w:rPr>
          <w:rFonts w:ascii="Times New Roman" w:eastAsia="Times New Roman" w:hAnsi="Times New Roman" w:cs="Times New Roman"/>
          <w:bCs/>
          <w:sz w:val="24"/>
          <w:szCs w:val="24"/>
          <w:lang w:val="ro-RO"/>
        </w:rPr>
        <w:t>.</w:t>
      </w:r>
    </w:p>
    <w:p w14:paraId="02C0D604" w14:textId="1B3A7266" w:rsidR="00E73BF9" w:rsidRPr="00C07433" w:rsidRDefault="00E73BF9" w:rsidP="002C259F">
      <w:pPr>
        <w:spacing w:after="0" w:line="360" w:lineRule="auto"/>
        <w:ind w:left="360" w:firstLine="360"/>
        <w:jc w:val="both"/>
        <w:rPr>
          <w:rFonts w:ascii="Times New Roman" w:eastAsia="Times New Roman" w:hAnsi="Times New Roman" w:cs="Times New Roman"/>
          <w:bCs/>
          <w:sz w:val="24"/>
          <w:szCs w:val="24"/>
          <w:lang w:val="ro-RO"/>
        </w:rPr>
      </w:pPr>
      <w:r w:rsidRPr="00C07433">
        <w:rPr>
          <w:rFonts w:ascii="Times New Roman" w:eastAsia="Times New Roman" w:hAnsi="Times New Roman" w:cs="Times New Roman"/>
          <w:bCs/>
          <w:sz w:val="24"/>
          <w:szCs w:val="24"/>
          <w:lang w:val="ro-RO"/>
        </w:rPr>
        <w:t xml:space="preserve">Totodată </w:t>
      </w:r>
      <w:r w:rsidRPr="00C07433">
        <w:rPr>
          <w:rFonts w:ascii="Times New Roman" w:eastAsia="Times New Roman" w:hAnsi="Times New Roman" w:cs="Times New Roman"/>
          <w:sz w:val="24"/>
          <w:szCs w:val="24"/>
          <w:lang w:val="ro-RO"/>
        </w:rPr>
        <w:t>profesioniștii</w:t>
      </w:r>
      <w:r w:rsidRPr="00C07433">
        <w:rPr>
          <w:rFonts w:ascii="Times New Roman" w:eastAsia="Times New Roman" w:hAnsi="Times New Roman" w:cs="Times New Roman"/>
          <w:bCs/>
          <w:sz w:val="24"/>
          <w:szCs w:val="24"/>
          <w:lang w:val="ro-RO"/>
        </w:rPr>
        <w:t xml:space="preserve"> din domeniul TIC se regăsesc în secţiunea J grupele 61.1 </w:t>
      </w:r>
      <w:r w:rsidRPr="00C07433">
        <w:rPr>
          <w:rFonts w:ascii="Times New Roman" w:eastAsia="Times New Roman" w:hAnsi="Times New Roman" w:cs="Times New Roman"/>
          <w:bCs/>
          <w:i/>
          <w:iCs/>
          <w:sz w:val="24"/>
          <w:szCs w:val="24"/>
          <w:lang w:val="ro-RO"/>
        </w:rPr>
        <w:t>Activităţi de comunicaţii electronice prin reţele cu cablu</w:t>
      </w:r>
      <w:r w:rsidRPr="00C07433">
        <w:rPr>
          <w:rFonts w:ascii="Times New Roman" w:eastAsia="Times New Roman" w:hAnsi="Times New Roman" w:cs="Times New Roman"/>
          <w:bCs/>
          <w:sz w:val="24"/>
          <w:szCs w:val="24"/>
          <w:lang w:val="ro-RO"/>
        </w:rPr>
        <w:t xml:space="preserve">, 61.2 </w:t>
      </w:r>
      <w:r w:rsidRPr="00C07433">
        <w:rPr>
          <w:rFonts w:ascii="Times New Roman" w:eastAsia="Times New Roman" w:hAnsi="Times New Roman" w:cs="Times New Roman"/>
          <w:bCs/>
          <w:i/>
          <w:iCs/>
          <w:sz w:val="24"/>
          <w:szCs w:val="24"/>
          <w:lang w:val="ro-RO"/>
        </w:rPr>
        <w:t>Activităţi de comunicaţii electronice prin reţele fără cablu</w:t>
      </w:r>
      <w:r w:rsidRPr="00C07433">
        <w:rPr>
          <w:rFonts w:ascii="Times New Roman" w:eastAsia="Times New Roman" w:hAnsi="Times New Roman" w:cs="Times New Roman"/>
          <w:bCs/>
          <w:sz w:val="24"/>
          <w:szCs w:val="24"/>
          <w:lang w:val="ro-RO"/>
        </w:rPr>
        <w:t xml:space="preserve">, 62.0 </w:t>
      </w:r>
      <w:r w:rsidRPr="00C07433">
        <w:rPr>
          <w:rFonts w:ascii="Times New Roman" w:eastAsia="Times New Roman" w:hAnsi="Times New Roman" w:cs="Times New Roman"/>
          <w:bCs/>
          <w:i/>
          <w:iCs/>
          <w:sz w:val="24"/>
          <w:szCs w:val="24"/>
          <w:lang w:val="ro-RO"/>
        </w:rPr>
        <w:t>Activităţi de servicii în tehnologia informaţiei</w:t>
      </w:r>
      <w:r w:rsidRPr="00C07433">
        <w:rPr>
          <w:rFonts w:ascii="Times New Roman" w:eastAsia="Times New Roman" w:hAnsi="Times New Roman" w:cs="Times New Roman"/>
          <w:bCs/>
          <w:sz w:val="24"/>
          <w:szCs w:val="24"/>
          <w:lang w:val="ro-RO"/>
        </w:rPr>
        <w:t xml:space="preserve">, 63.1 </w:t>
      </w:r>
      <w:r w:rsidRPr="00C07433">
        <w:rPr>
          <w:rFonts w:ascii="Times New Roman" w:eastAsia="Times New Roman" w:hAnsi="Times New Roman" w:cs="Times New Roman"/>
          <w:bCs/>
          <w:i/>
          <w:iCs/>
          <w:sz w:val="24"/>
          <w:szCs w:val="24"/>
          <w:lang w:val="ro-RO"/>
        </w:rPr>
        <w:t>Activităţi ale portalurilor web, prelucrarea datelor, administrarea paginilor web şi activităţi conexe</w:t>
      </w:r>
      <w:r w:rsidRPr="00C07433">
        <w:rPr>
          <w:rFonts w:ascii="Times New Roman" w:eastAsia="Times New Roman" w:hAnsi="Times New Roman" w:cs="Times New Roman"/>
          <w:bCs/>
          <w:sz w:val="24"/>
          <w:szCs w:val="24"/>
          <w:lang w:val="ro-RO"/>
        </w:rPr>
        <w:t>.</w:t>
      </w:r>
    </w:p>
    <w:p w14:paraId="36785805" w14:textId="5508313C" w:rsidR="00E73BF9" w:rsidRPr="00C07433" w:rsidRDefault="00E73BF9" w:rsidP="002C259F">
      <w:pPr>
        <w:spacing w:after="0" w:line="360" w:lineRule="auto"/>
        <w:ind w:left="360" w:firstLine="709"/>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 xml:space="preserve">Cadrul Sectorial de Calificări pentru sectorul TIC este corelat cu Clasificatorul Ocupațiilor din Republica Moldova (CORM 006-2021) care stabileşte denumirile ocupaţiilor practicate de populaţia activă a Republicii Moldova şi clasificarea lor. În funcţie de nivelul de omogenitate a activităţii desfăşurate și de nivelul de competențe/abilități necesare pentru a practica ocupațiile respective, specialiştii din domeniul TIC se regăsesc în </w:t>
      </w:r>
      <w:r w:rsidRPr="00C07433">
        <w:rPr>
          <w:rFonts w:ascii="Times New Roman" w:eastAsia="Times New Roman" w:hAnsi="Times New Roman" w:cs="Times New Roman"/>
          <w:iCs/>
          <w:sz w:val="24"/>
          <w:szCs w:val="24"/>
          <w:lang w:val="ro-RO"/>
        </w:rPr>
        <w:t>grupa majoră 2</w:t>
      </w:r>
      <w:r w:rsidRPr="00C07433">
        <w:rPr>
          <w:rFonts w:ascii="Times New Roman" w:eastAsia="Times New Roman" w:hAnsi="Times New Roman" w:cs="Times New Roman"/>
          <w:i/>
          <w:sz w:val="24"/>
          <w:szCs w:val="24"/>
          <w:lang w:val="ro-RO"/>
        </w:rPr>
        <w:t xml:space="preserve"> Specialişti/specialiste în diverse domenii de activitate</w:t>
      </w:r>
      <w:r w:rsidR="000B1D5B" w:rsidRPr="00C07433">
        <w:rPr>
          <w:rFonts w:ascii="Times New Roman" w:eastAsia="Times New Roman" w:hAnsi="Times New Roman" w:cs="Times New Roman"/>
          <w:i/>
          <w:sz w:val="24"/>
          <w:szCs w:val="24"/>
          <w:lang w:val="ro-RO"/>
        </w:rPr>
        <w:t>,</w:t>
      </w:r>
      <w:r w:rsidRPr="00C07433">
        <w:rPr>
          <w:rFonts w:ascii="Times New Roman" w:eastAsia="Times New Roman" w:hAnsi="Times New Roman" w:cs="Times New Roman"/>
          <w:i/>
          <w:sz w:val="24"/>
          <w:szCs w:val="24"/>
          <w:lang w:val="ro-RO"/>
        </w:rPr>
        <w:t xml:space="preserve"> </w:t>
      </w:r>
      <w:r w:rsidRPr="00C07433">
        <w:rPr>
          <w:rFonts w:ascii="Times New Roman" w:eastAsia="Times New Roman" w:hAnsi="Times New Roman" w:cs="Times New Roman"/>
          <w:iCs/>
          <w:sz w:val="24"/>
          <w:szCs w:val="24"/>
          <w:lang w:val="ro-RO"/>
        </w:rPr>
        <w:t>grupa majoră 3</w:t>
      </w:r>
      <w:r w:rsidRPr="00C07433">
        <w:rPr>
          <w:rFonts w:ascii="Times New Roman" w:eastAsia="Times New Roman" w:hAnsi="Times New Roman" w:cs="Times New Roman"/>
          <w:i/>
          <w:sz w:val="24"/>
          <w:szCs w:val="24"/>
          <w:lang w:val="ro-RO"/>
        </w:rPr>
        <w:t xml:space="preserve"> Tehnicieni/tehniciene, maiștri și alți specialiști asimilați/alte specialiste asimilate</w:t>
      </w:r>
      <w:r w:rsidR="000B1D5B" w:rsidRPr="00C07433">
        <w:rPr>
          <w:rFonts w:ascii="Times New Roman" w:eastAsia="Times New Roman" w:hAnsi="Times New Roman" w:cs="Times New Roman"/>
          <w:i/>
          <w:sz w:val="24"/>
          <w:szCs w:val="24"/>
          <w:lang w:val="ro-RO"/>
        </w:rPr>
        <w:t xml:space="preserve"> și </w:t>
      </w:r>
      <w:r w:rsidR="000B1D5B" w:rsidRPr="00C07433">
        <w:rPr>
          <w:rFonts w:ascii="Times New Roman" w:eastAsia="Times New Roman" w:hAnsi="Times New Roman" w:cs="Times New Roman"/>
          <w:iCs/>
          <w:sz w:val="24"/>
          <w:szCs w:val="24"/>
          <w:lang w:val="ro-RO"/>
        </w:rPr>
        <w:t>grupa majoră 4</w:t>
      </w:r>
      <w:r w:rsidR="000B1D5B" w:rsidRPr="00C07433">
        <w:rPr>
          <w:rFonts w:ascii="Times New Roman" w:eastAsia="Times New Roman" w:hAnsi="Times New Roman" w:cs="Times New Roman"/>
          <w:i/>
          <w:sz w:val="24"/>
          <w:szCs w:val="24"/>
          <w:lang w:val="ro-RO"/>
        </w:rPr>
        <w:t xml:space="preserve"> Funcţionari administrativi/funcționare administrative</w:t>
      </w:r>
      <w:r w:rsidR="00B12734">
        <w:rPr>
          <w:rFonts w:ascii="Times New Roman" w:eastAsia="Times New Roman" w:hAnsi="Times New Roman" w:cs="Times New Roman"/>
          <w:i/>
          <w:sz w:val="24"/>
          <w:szCs w:val="24"/>
          <w:lang w:val="ro-RO"/>
        </w:rPr>
        <w:t xml:space="preserve"> [</w:t>
      </w:r>
      <w:r w:rsidR="00584F83">
        <w:rPr>
          <w:rFonts w:ascii="Times New Roman" w:eastAsia="Times New Roman" w:hAnsi="Times New Roman" w:cs="Times New Roman"/>
          <w:i/>
          <w:sz w:val="24"/>
          <w:szCs w:val="24"/>
          <w:lang w:val="ro-RO"/>
        </w:rPr>
        <w:t>5</w:t>
      </w:r>
      <w:r w:rsidR="00B12734">
        <w:rPr>
          <w:rFonts w:ascii="Times New Roman" w:eastAsia="Times New Roman" w:hAnsi="Times New Roman" w:cs="Times New Roman"/>
          <w:i/>
          <w:sz w:val="24"/>
          <w:szCs w:val="24"/>
          <w:lang w:val="ro-RO"/>
        </w:rPr>
        <w:t>]</w:t>
      </w:r>
      <w:r w:rsidRPr="00C07433">
        <w:rPr>
          <w:rFonts w:ascii="Times New Roman" w:eastAsia="Times New Roman" w:hAnsi="Times New Roman" w:cs="Times New Roman"/>
          <w:i/>
          <w:sz w:val="24"/>
          <w:szCs w:val="24"/>
          <w:lang w:val="ro-RO"/>
        </w:rPr>
        <w:t>.</w:t>
      </w:r>
    </w:p>
    <w:p w14:paraId="46A82D84" w14:textId="77777777" w:rsidR="00B672D5" w:rsidRPr="00C07433" w:rsidRDefault="00B672D5" w:rsidP="007239E3">
      <w:pPr>
        <w:spacing w:after="0" w:line="240" w:lineRule="auto"/>
        <w:ind w:left="360"/>
        <w:jc w:val="both"/>
        <w:rPr>
          <w:rFonts w:ascii="Times New Roman" w:eastAsia="Times New Roman" w:hAnsi="Times New Roman" w:cs="Times New Roman"/>
          <w:sz w:val="24"/>
          <w:szCs w:val="24"/>
          <w:lang w:val="ro-RO"/>
        </w:rPr>
      </w:pPr>
    </w:p>
    <w:p w14:paraId="0B2C7F2C" w14:textId="17A4D1C2" w:rsidR="00B74C63" w:rsidRPr="00C07433" w:rsidRDefault="00B74C63" w:rsidP="00CD4C0F">
      <w:pPr>
        <w:pStyle w:val="2"/>
        <w:rPr>
          <w:rFonts w:eastAsia="Times New Roman"/>
        </w:rPr>
      </w:pPr>
      <w:bookmarkStart w:id="10" w:name="_Toc184050989"/>
      <w:r w:rsidRPr="00C07433">
        <w:t>2.2 Dezvoltarea CSC-TIC</w:t>
      </w:r>
      <w:bookmarkEnd w:id="10"/>
    </w:p>
    <w:p w14:paraId="5528C54B" w14:textId="77777777" w:rsidR="007239E3" w:rsidRDefault="007239E3" w:rsidP="007239E3">
      <w:pPr>
        <w:spacing w:after="0" w:line="240" w:lineRule="auto"/>
        <w:ind w:firstLine="851"/>
        <w:jc w:val="both"/>
        <w:rPr>
          <w:rFonts w:ascii="Times New Roman" w:eastAsia="Times New Roman" w:hAnsi="Times New Roman" w:cs="Times New Roman"/>
          <w:sz w:val="24"/>
          <w:szCs w:val="24"/>
          <w:lang w:val="ro-RO"/>
        </w:rPr>
      </w:pPr>
    </w:p>
    <w:p w14:paraId="3BE1CB48" w14:textId="23642D40" w:rsidR="00F8175B" w:rsidRPr="00AE69A1" w:rsidRDefault="00F8175B" w:rsidP="007239E3">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Dezvoltarea cadrului sectorial al calificărilor pentru sectorul Tehnologia Informației și a Comunicațiilor (TIC) din Republica Moldova a reprezentat un proces complex și esențial pentru asigurarea unui ecosistem educațional adaptat cerințelor pieței muncii și tendințelor tehnologice globale. Procesul a implicat mai multe etape distincte, fiecare contribuind semnificativ la construcția unui cadru robust și flexibil, capabil să răspundă dinamicii rapide a sectorului TIC. </w:t>
      </w:r>
    </w:p>
    <w:p w14:paraId="20E64507" w14:textId="1E22408C" w:rsidR="00F8175B" w:rsidRPr="00AE69A1" w:rsidRDefault="00F8175B" w:rsidP="007239E3">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b/>
          <w:bCs/>
          <w:sz w:val="24"/>
          <w:szCs w:val="24"/>
          <w:lang w:val="ro-RO"/>
        </w:rPr>
        <w:t xml:space="preserve">Analiza inițială a necesităților și identificarea discrepanțelor. </w:t>
      </w:r>
      <w:r w:rsidRPr="00AE69A1">
        <w:rPr>
          <w:rFonts w:ascii="Times New Roman" w:eastAsia="Times New Roman" w:hAnsi="Times New Roman" w:cs="Times New Roman"/>
          <w:sz w:val="24"/>
          <w:szCs w:val="24"/>
          <w:lang w:val="ro-RO"/>
        </w:rPr>
        <w:t xml:space="preserve">Prima etapă a fost orientată spre înțelegerea detaliată a contextului actual al sectorului TIC. Au fost realizate studii aprofundate pentru a evalua necesitățile angajatorilor și a identifica decalajele dintre competențele absolvenților și cerințele pieței muncii. Procesul a inclus consultări extinse cu părțile interesate – companii din industrie, organizații profesionale, instituții de învățământ și experți. S-a pus accent pe colectarea datelor privind tendințele globale, identificarea tehnologiilor emergente și anticiparea specializărilor </w:t>
      </w:r>
      <w:r w:rsidRPr="00AE69A1">
        <w:rPr>
          <w:rFonts w:ascii="Times New Roman" w:eastAsia="Times New Roman" w:hAnsi="Times New Roman" w:cs="Times New Roman"/>
          <w:sz w:val="24"/>
          <w:szCs w:val="24"/>
          <w:lang w:val="ro-RO"/>
        </w:rPr>
        <w:lastRenderedPageBreak/>
        <w:t xml:space="preserve">viitoare care vor deveni esențiale pentru dezvoltarea industriei TIC. Analiza a relevat importanța formării unor competențe de bază în programare, securitate cibernetică, </w:t>
      </w:r>
      <w:r w:rsidR="000976C5" w:rsidRPr="00AE69A1">
        <w:rPr>
          <w:rFonts w:ascii="Times New Roman" w:eastAsia="Times New Roman" w:hAnsi="Times New Roman" w:cs="Times New Roman"/>
          <w:sz w:val="24"/>
          <w:szCs w:val="24"/>
          <w:lang w:val="ro-RO"/>
        </w:rPr>
        <w:t>managementul</w:t>
      </w:r>
      <w:r w:rsidRPr="00AE69A1">
        <w:rPr>
          <w:rFonts w:ascii="Times New Roman" w:eastAsia="Times New Roman" w:hAnsi="Times New Roman" w:cs="Times New Roman"/>
          <w:sz w:val="24"/>
          <w:szCs w:val="24"/>
          <w:lang w:val="ro-RO"/>
        </w:rPr>
        <w:t xml:space="preserve"> datelor și utilizarea tehnologiilor emergente, precum inteligența artificială și IoT. Această etapă a oferit fundamentul pentru definirea priorităților și structurarea ulterioară a cadrului.</w:t>
      </w:r>
    </w:p>
    <w:p w14:paraId="4BB0CE52" w14:textId="6353A0B7" w:rsidR="00F8175B" w:rsidRPr="00AE69A1" w:rsidRDefault="00F8175B" w:rsidP="007239E3">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b/>
          <w:bCs/>
          <w:sz w:val="24"/>
          <w:szCs w:val="24"/>
          <w:lang w:val="ro-RO"/>
        </w:rPr>
        <w:t xml:space="preserve">Elaborarea structurii cadrului sectorial. </w:t>
      </w:r>
      <w:r w:rsidRPr="00AE69A1">
        <w:rPr>
          <w:rFonts w:ascii="Times New Roman" w:eastAsia="Times New Roman" w:hAnsi="Times New Roman" w:cs="Times New Roman"/>
          <w:sz w:val="24"/>
          <w:szCs w:val="24"/>
          <w:lang w:val="ro-RO"/>
        </w:rPr>
        <w:t>În a doua etapă, eforturile s-au concentrat pe proiectarea structurii propriu-zise a cadrului sectorial. S-a utilizat drept model Cadrul European al Calificărilor (EQF), asigurându-se alinierea la standardele internaționale și compatibilitatea cu alte cadre de calificare. Structura elaborată a fost una modulară, flexibilă, gândită să faciliteze adaptarea rapidă la schimbările tehnologice. Fiecare nivel de calificare a fost descris în detaliu, incluzând domeniile de competență, rezultatele așteptate ale învățării și criteriile de evaluare. Această abordare a pus accent pe competențele practice și pe învățarea bazată pe proiecte, pentru a asigura că absolvenții nu doar dobândesc cunoștințe teoretice, ci sunt capabili să le aplice în contexte reale.</w:t>
      </w:r>
    </w:p>
    <w:p w14:paraId="41576743" w14:textId="7944CDC7" w:rsidR="00D46998" w:rsidRPr="00AE69A1" w:rsidRDefault="00F8175B" w:rsidP="007239E3">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b/>
          <w:bCs/>
          <w:sz w:val="24"/>
          <w:szCs w:val="24"/>
          <w:lang w:val="ro-RO"/>
        </w:rPr>
        <w:t xml:space="preserve">Validarea și consultarea publică. </w:t>
      </w:r>
      <w:r w:rsidRPr="00AE69A1">
        <w:rPr>
          <w:rFonts w:ascii="Times New Roman" w:eastAsia="Times New Roman" w:hAnsi="Times New Roman" w:cs="Times New Roman"/>
          <w:sz w:val="24"/>
          <w:szCs w:val="24"/>
          <w:lang w:val="ro-RO"/>
        </w:rPr>
        <w:t xml:space="preserve">Etapa de validare a implicat supunerea proiectului de cadru sectorial unei consultări publice cu actorii cheie din domeniu, inclusiv organizații profesionale, mediul academic, autorități guvernamentale și organizații neguvernamentale pentru a asigura relevanța documentului. </w:t>
      </w:r>
      <w:r w:rsidR="00D46998" w:rsidRPr="00AE69A1">
        <w:rPr>
          <w:rFonts w:ascii="Times New Roman" w:eastAsia="Times New Roman" w:hAnsi="Times New Roman" w:cs="Times New Roman"/>
          <w:sz w:val="24"/>
          <w:szCs w:val="24"/>
          <w:lang w:val="ro-RO"/>
        </w:rPr>
        <w:t>Opiniile exprimate de reprezentanții companiilor TIC au contribuit semnificativ la alinierea CSC-TIC la cerințele pieței. Aceste organizații au subliniat nevoia de competențe practice, orientate spre rezolvarea problemelor reale, și de flexibilitate în structura calificărilor, astfel încât să permită adaptarea rapidă la noile tendințe tehnologice. De asemenea, mediul academic a oferit perspective valoroase privind integrarea noilor competențe în programele educaționale existente și dezvoltarea unor metode de predare inovatoare. În urma acestei etape de validare, documentul a fost revizuit pentru a încorpora sugestiile primite. Ajustările au inclus clarificarea descriptorilor de nivel, adaptarea limbajului pentru a fi mai accesibil și integrarea unor exemple practice care să ilustreze modul de aplicare a calificărilor. Aceste modificări au consolidat calitatea și aplicabilitatea cadrului, asigurând că CSC-TIC răspunde atât nevoilor actuale, cât și celor viitoare ale sectorului.</w:t>
      </w:r>
    </w:p>
    <w:p w14:paraId="1E3AEF51" w14:textId="5D45ABFD" w:rsidR="00B43956" w:rsidRPr="00AE69A1" w:rsidRDefault="00F8175B" w:rsidP="007239E3">
      <w:pPr>
        <w:spacing w:after="0" w:line="360" w:lineRule="auto"/>
        <w:ind w:firstLine="426"/>
        <w:jc w:val="both"/>
        <w:rPr>
          <w:rFonts w:ascii="Times New Roman" w:eastAsia="Times New Roman" w:hAnsi="Times New Roman" w:cs="Times New Roman"/>
          <w:color w:val="000000" w:themeColor="text1"/>
          <w:sz w:val="24"/>
          <w:szCs w:val="24"/>
          <w:lang w:val="ro-RO"/>
        </w:rPr>
      </w:pPr>
      <w:r w:rsidRPr="00AE69A1">
        <w:rPr>
          <w:rFonts w:ascii="Times New Roman" w:eastAsia="Times New Roman" w:hAnsi="Times New Roman" w:cs="Times New Roman"/>
          <w:b/>
          <w:bCs/>
          <w:sz w:val="24"/>
          <w:szCs w:val="24"/>
          <w:lang w:val="ro-RO"/>
        </w:rPr>
        <w:t xml:space="preserve">Implementarea cadrului sectorial. </w:t>
      </w:r>
      <w:r w:rsidRPr="00AE69A1">
        <w:rPr>
          <w:rFonts w:ascii="Times New Roman" w:eastAsia="Times New Roman" w:hAnsi="Times New Roman" w:cs="Times New Roman"/>
          <w:sz w:val="24"/>
          <w:szCs w:val="24"/>
          <w:lang w:val="ro-RO"/>
        </w:rPr>
        <w:t xml:space="preserve">Implementarea </w:t>
      </w:r>
      <w:r w:rsidR="00D46998" w:rsidRPr="00AE69A1">
        <w:rPr>
          <w:rFonts w:ascii="Times New Roman" w:eastAsia="Times New Roman" w:hAnsi="Times New Roman" w:cs="Times New Roman"/>
          <w:sz w:val="24"/>
          <w:szCs w:val="24"/>
          <w:lang w:val="ro-RO"/>
        </w:rPr>
        <w:t>este</w:t>
      </w:r>
      <w:r w:rsidRPr="00AE69A1">
        <w:rPr>
          <w:rFonts w:ascii="Times New Roman" w:eastAsia="Times New Roman" w:hAnsi="Times New Roman" w:cs="Times New Roman"/>
          <w:sz w:val="24"/>
          <w:szCs w:val="24"/>
          <w:lang w:val="ro-RO"/>
        </w:rPr>
        <w:t xml:space="preserve"> o etapă complexă și progresivă, în care instituțiile de învățământ revizui</w:t>
      </w:r>
      <w:r w:rsidR="00653E91" w:rsidRPr="00AE69A1">
        <w:rPr>
          <w:rFonts w:ascii="Times New Roman" w:eastAsia="Times New Roman" w:hAnsi="Times New Roman" w:cs="Times New Roman"/>
          <w:sz w:val="24"/>
          <w:szCs w:val="24"/>
          <w:lang w:val="ro-RO"/>
        </w:rPr>
        <w:t>esc</w:t>
      </w:r>
      <w:r w:rsidRPr="00AE69A1">
        <w:rPr>
          <w:rFonts w:ascii="Times New Roman" w:eastAsia="Times New Roman" w:hAnsi="Times New Roman" w:cs="Times New Roman"/>
          <w:sz w:val="24"/>
          <w:szCs w:val="24"/>
          <w:lang w:val="ro-RO"/>
        </w:rPr>
        <w:t xml:space="preserve"> programele</w:t>
      </w:r>
      <w:r w:rsidR="00653E91" w:rsidRPr="00AE69A1">
        <w:rPr>
          <w:rFonts w:ascii="Times New Roman" w:eastAsia="Times New Roman" w:hAnsi="Times New Roman" w:cs="Times New Roman"/>
          <w:sz w:val="24"/>
          <w:szCs w:val="24"/>
          <w:lang w:val="ro-RO"/>
        </w:rPr>
        <w:t xml:space="preserve"> de studii</w:t>
      </w:r>
      <w:r w:rsidRPr="00AE69A1">
        <w:rPr>
          <w:rFonts w:ascii="Times New Roman" w:eastAsia="Times New Roman" w:hAnsi="Times New Roman" w:cs="Times New Roman"/>
          <w:sz w:val="24"/>
          <w:szCs w:val="24"/>
          <w:lang w:val="ro-RO"/>
        </w:rPr>
        <w:t xml:space="preserve"> existente și dezvolt</w:t>
      </w:r>
      <w:r w:rsidR="00653E91" w:rsidRPr="00AE69A1">
        <w:rPr>
          <w:rFonts w:ascii="Times New Roman" w:eastAsia="Times New Roman" w:hAnsi="Times New Roman" w:cs="Times New Roman"/>
          <w:sz w:val="24"/>
          <w:szCs w:val="24"/>
          <w:lang w:val="ro-RO"/>
        </w:rPr>
        <w:t>ă</w:t>
      </w:r>
      <w:r w:rsidRPr="00AE69A1">
        <w:rPr>
          <w:rFonts w:ascii="Times New Roman" w:eastAsia="Times New Roman" w:hAnsi="Times New Roman" w:cs="Times New Roman"/>
          <w:sz w:val="24"/>
          <w:szCs w:val="24"/>
          <w:lang w:val="ro-RO"/>
        </w:rPr>
        <w:t xml:space="preserve"> altele noi, în conformitate cu cerințele cadrului. </w:t>
      </w:r>
      <w:r w:rsidR="00B43956" w:rsidRPr="00AE69A1">
        <w:rPr>
          <w:rFonts w:ascii="Times New Roman" w:eastAsia="Times New Roman" w:hAnsi="Times New Roman" w:cs="Times New Roman"/>
          <w:sz w:val="24"/>
          <w:szCs w:val="24"/>
          <w:lang w:val="ro-RO"/>
        </w:rPr>
        <w:t xml:space="preserve">Pe lângă actualizarea programelor existente, </w:t>
      </w:r>
      <w:r w:rsidR="000976C5" w:rsidRPr="00AE69A1">
        <w:rPr>
          <w:rFonts w:ascii="Times New Roman" w:eastAsia="Times New Roman" w:hAnsi="Times New Roman" w:cs="Times New Roman"/>
          <w:sz w:val="24"/>
          <w:szCs w:val="24"/>
          <w:lang w:val="ro-RO"/>
        </w:rPr>
        <w:t>sunt</w:t>
      </w:r>
      <w:r w:rsidR="00B43956" w:rsidRPr="00AE69A1">
        <w:rPr>
          <w:rFonts w:ascii="Times New Roman" w:eastAsia="Times New Roman" w:hAnsi="Times New Roman" w:cs="Times New Roman"/>
          <w:sz w:val="24"/>
          <w:szCs w:val="24"/>
          <w:lang w:val="ro-RO"/>
        </w:rPr>
        <w:t xml:space="preserve"> dezvoltate cursuri și module noi, special concepute pentru a acoperi nevoile specifice ale sectorului TIC. Aceste programe </w:t>
      </w:r>
      <w:r w:rsidR="000976C5" w:rsidRPr="00AE69A1">
        <w:rPr>
          <w:rFonts w:ascii="Times New Roman" w:eastAsia="Times New Roman" w:hAnsi="Times New Roman" w:cs="Times New Roman"/>
          <w:sz w:val="24"/>
          <w:szCs w:val="24"/>
          <w:lang w:val="ro-RO"/>
        </w:rPr>
        <w:t>trebuie să fie</w:t>
      </w:r>
      <w:r w:rsidR="00B43956" w:rsidRPr="00AE69A1">
        <w:rPr>
          <w:rFonts w:ascii="Times New Roman" w:eastAsia="Times New Roman" w:hAnsi="Times New Roman" w:cs="Times New Roman"/>
          <w:sz w:val="24"/>
          <w:szCs w:val="24"/>
          <w:lang w:val="ro-RO"/>
        </w:rPr>
        <w:t xml:space="preserve"> structurate modular, oferind flexibilitate studenților și profesioniștilor care doresc să-și îmbunătățească competențele sau să dobândească unele noi. </w:t>
      </w:r>
      <w:r w:rsidRPr="00AE69A1">
        <w:rPr>
          <w:rFonts w:ascii="Times New Roman" w:eastAsia="Times New Roman" w:hAnsi="Times New Roman" w:cs="Times New Roman"/>
          <w:sz w:val="24"/>
          <w:szCs w:val="24"/>
          <w:lang w:val="ro-RO"/>
        </w:rPr>
        <w:t xml:space="preserve">S-a acordat o atenție deosebită colaborării între mediul academic și companiile din domeniu, pentru a oferi studenților acces la stagii practice și tehnologii de ultimă generație. </w:t>
      </w:r>
      <w:r w:rsidR="00B43956" w:rsidRPr="00AE69A1">
        <w:rPr>
          <w:rFonts w:ascii="Times New Roman" w:eastAsia="Times New Roman" w:hAnsi="Times New Roman" w:cs="Times New Roman"/>
          <w:sz w:val="24"/>
          <w:szCs w:val="24"/>
          <w:lang w:val="ro-RO"/>
        </w:rPr>
        <w:t xml:space="preserve">Instituțiile de învățământ au beneficiat de sprijin logistic și metodologic pe tot parcursul implementării. Acest sprijin a inclus acces la ghiduri </w:t>
      </w:r>
      <w:r w:rsidR="00B43956" w:rsidRPr="00AE69A1">
        <w:rPr>
          <w:rFonts w:ascii="Times New Roman" w:eastAsia="Times New Roman" w:hAnsi="Times New Roman" w:cs="Times New Roman"/>
          <w:sz w:val="24"/>
          <w:szCs w:val="24"/>
          <w:lang w:val="ro-RO"/>
        </w:rPr>
        <w:lastRenderedPageBreak/>
        <w:t xml:space="preserve">detaliate, materiale pedagogice și platforme digitale care facilitează aplicarea CSC-TIC. De exemplu, platformele online </w:t>
      </w:r>
      <w:r w:rsidR="000976C5" w:rsidRPr="00AE69A1">
        <w:rPr>
          <w:rFonts w:ascii="Times New Roman" w:eastAsia="Times New Roman" w:hAnsi="Times New Roman" w:cs="Times New Roman"/>
          <w:sz w:val="24"/>
          <w:szCs w:val="24"/>
          <w:lang w:val="ro-RO"/>
        </w:rPr>
        <w:t>sunt utilizate</w:t>
      </w:r>
      <w:r w:rsidR="00B43956" w:rsidRPr="00AE69A1">
        <w:rPr>
          <w:rFonts w:ascii="Times New Roman" w:eastAsia="Times New Roman" w:hAnsi="Times New Roman" w:cs="Times New Roman"/>
          <w:sz w:val="24"/>
          <w:szCs w:val="24"/>
          <w:lang w:val="ro-RO"/>
        </w:rPr>
        <w:t xml:space="preserve"> pentru a conecta instituțiile de învățământ cu angajatorii, permițând o mai bună aliniere între cerințele pieței și ofertele educaționale. În plus, cadrele didactice </w:t>
      </w:r>
      <w:r w:rsidR="000976C5" w:rsidRPr="00AE69A1">
        <w:rPr>
          <w:rFonts w:ascii="Times New Roman" w:eastAsia="Times New Roman" w:hAnsi="Times New Roman" w:cs="Times New Roman"/>
          <w:sz w:val="24"/>
          <w:szCs w:val="24"/>
          <w:lang w:val="ro-RO"/>
        </w:rPr>
        <w:t>participă</w:t>
      </w:r>
      <w:r w:rsidR="00B43956" w:rsidRPr="00AE69A1">
        <w:rPr>
          <w:rFonts w:ascii="Times New Roman" w:eastAsia="Times New Roman" w:hAnsi="Times New Roman" w:cs="Times New Roman"/>
          <w:sz w:val="24"/>
          <w:szCs w:val="24"/>
          <w:lang w:val="ro-RO"/>
        </w:rPr>
        <w:t xml:space="preserve"> la sesiuni de formare profesională, dezvoltând competențele necesare pentru predarea unor module inovatoare și aplicarea metodologiilor moderne.</w:t>
      </w:r>
      <w:r w:rsidR="000976C5" w:rsidRPr="00AE69A1">
        <w:rPr>
          <w:rFonts w:ascii="Times New Roman" w:eastAsia="Times New Roman" w:hAnsi="Times New Roman" w:cs="Times New Roman"/>
          <w:sz w:val="24"/>
          <w:szCs w:val="24"/>
          <w:lang w:val="ro-RO"/>
        </w:rPr>
        <w:t xml:space="preserve"> </w:t>
      </w:r>
      <w:r w:rsidR="00E62C17" w:rsidRPr="00AE69A1">
        <w:rPr>
          <w:rFonts w:ascii="Times New Roman" w:eastAsia="Times New Roman" w:hAnsi="Times New Roman" w:cs="Times New Roman"/>
          <w:color w:val="000000" w:themeColor="text1"/>
          <w:sz w:val="24"/>
          <w:szCs w:val="24"/>
          <w:lang w:val="ro-RO"/>
        </w:rPr>
        <w:t xml:space="preserve">Departamentele de Management Academic și Asigurarea Calității din istituțiile de învățământ, dar și Agenția Națională de Asigurare a Calității în Educatie și Cercetare (ANACEC) joacă </w:t>
      </w:r>
      <w:r w:rsidR="00B43956" w:rsidRPr="00AE69A1">
        <w:rPr>
          <w:rFonts w:ascii="Times New Roman" w:eastAsia="Times New Roman" w:hAnsi="Times New Roman" w:cs="Times New Roman"/>
          <w:color w:val="000000" w:themeColor="text1"/>
          <w:sz w:val="24"/>
          <w:szCs w:val="24"/>
          <w:lang w:val="ro-RO"/>
        </w:rPr>
        <w:t xml:space="preserve">un rol esențial în monitorizarea aplicării standardelor definite de CSC-TIC. Prin audituri periodice, evaluări ale programelor de studii și colectarea </w:t>
      </w:r>
      <w:r w:rsidR="000976C5" w:rsidRPr="00AE69A1">
        <w:rPr>
          <w:rFonts w:ascii="Times New Roman" w:eastAsia="Times New Roman" w:hAnsi="Times New Roman" w:cs="Times New Roman"/>
          <w:color w:val="000000" w:themeColor="text1"/>
          <w:sz w:val="24"/>
          <w:szCs w:val="24"/>
          <w:lang w:val="ro-RO"/>
        </w:rPr>
        <w:t>opiniilor</w:t>
      </w:r>
      <w:r w:rsidR="00B43956" w:rsidRPr="00AE69A1">
        <w:rPr>
          <w:rFonts w:ascii="Times New Roman" w:eastAsia="Times New Roman" w:hAnsi="Times New Roman" w:cs="Times New Roman"/>
          <w:color w:val="000000" w:themeColor="text1"/>
          <w:sz w:val="24"/>
          <w:szCs w:val="24"/>
          <w:lang w:val="ro-RO"/>
        </w:rPr>
        <w:t xml:space="preserve"> de la studenți și angajatori, aceste </w:t>
      </w:r>
      <w:r w:rsidR="000976C5" w:rsidRPr="00AE69A1">
        <w:rPr>
          <w:rFonts w:ascii="Times New Roman" w:eastAsia="Times New Roman" w:hAnsi="Times New Roman" w:cs="Times New Roman"/>
          <w:color w:val="000000" w:themeColor="text1"/>
          <w:sz w:val="24"/>
          <w:szCs w:val="24"/>
          <w:lang w:val="ro-RO"/>
        </w:rPr>
        <w:t>structuri garantează</w:t>
      </w:r>
      <w:r w:rsidR="00B43956" w:rsidRPr="00AE69A1">
        <w:rPr>
          <w:rFonts w:ascii="Times New Roman" w:eastAsia="Times New Roman" w:hAnsi="Times New Roman" w:cs="Times New Roman"/>
          <w:color w:val="000000" w:themeColor="text1"/>
          <w:sz w:val="24"/>
          <w:szCs w:val="24"/>
          <w:lang w:val="ro-RO"/>
        </w:rPr>
        <w:t xml:space="preserve"> că instituțiile de învățământ respectă criteriile de calitate și relevanță. De asemenea, </w:t>
      </w:r>
      <w:r w:rsidR="000976C5" w:rsidRPr="00AE69A1">
        <w:rPr>
          <w:rFonts w:ascii="Times New Roman" w:eastAsia="Times New Roman" w:hAnsi="Times New Roman" w:cs="Times New Roman"/>
          <w:color w:val="000000" w:themeColor="text1"/>
          <w:sz w:val="24"/>
          <w:szCs w:val="24"/>
          <w:lang w:val="ro-RO"/>
        </w:rPr>
        <w:t>ele oferă</w:t>
      </w:r>
      <w:r w:rsidR="00B43956" w:rsidRPr="00AE69A1">
        <w:rPr>
          <w:rFonts w:ascii="Times New Roman" w:eastAsia="Times New Roman" w:hAnsi="Times New Roman" w:cs="Times New Roman"/>
          <w:color w:val="000000" w:themeColor="text1"/>
          <w:sz w:val="24"/>
          <w:szCs w:val="24"/>
          <w:lang w:val="ro-RO"/>
        </w:rPr>
        <w:t xml:space="preserve"> recomandări pentru îmbunătățirea continuă a programelor </w:t>
      </w:r>
      <w:r w:rsidR="000976C5" w:rsidRPr="00AE69A1">
        <w:rPr>
          <w:rFonts w:ascii="Times New Roman" w:eastAsia="Times New Roman" w:hAnsi="Times New Roman" w:cs="Times New Roman"/>
          <w:color w:val="000000" w:themeColor="text1"/>
          <w:sz w:val="24"/>
          <w:szCs w:val="24"/>
          <w:lang w:val="ro-RO"/>
        </w:rPr>
        <w:t>de studii</w:t>
      </w:r>
      <w:r w:rsidR="00B43956" w:rsidRPr="00AE69A1">
        <w:rPr>
          <w:rFonts w:ascii="Times New Roman" w:eastAsia="Times New Roman" w:hAnsi="Times New Roman" w:cs="Times New Roman"/>
          <w:color w:val="000000" w:themeColor="text1"/>
          <w:sz w:val="24"/>
          <w:szCs w:val="24"/>
          <w:lang w:val="ro-RO"/>
        </w:rPr>
        <w:t xml:space="preserve"> și a proceselor de instruire.</w:t>
      </w:r>
    </w:p>
    <w:p w14:paraId="7E5F83BE" w14:textId="198CC8BC" w:rsidR="00F8175B" w:rsidRPr="00AE69A1" w:rsidRDefault="00F8175B" w:rsidP="007239E3">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Dezvoltarea cadrului sectorial al calificărilor pentru sectorul TIC a fost un proces colaborativ, bazat pe dialog și parteneriate între instituțiile statului, mediul academic, industrie și experți. Acest cadru reprezintă un pas esențial în modernizarea educației din Republica Moldova, oferind o platformă solidă pentru dezvoltarea competențelor necesare unui sector TIC dinamic și inovator. </w:t>
      </w:r>
    </w:p>
    <w:p w14:paraId="560B8D05" w14:textId="77777777" w:rsidR="006D3D13" w:rsidRPr="006D3D13" w:rsidRDefault="006D3D13" w:rsidP="006D3D13">
      <w:pPr>
        <w:pStyle w:val="a3"/>
        <w:rPr>
          <w:highlight w:val="yellow"/>
          <w:lang w:val="ro-RO"/>
        </w:rPr>
      </w:pPr>
    </w:p>
    <w:p w14:paraId="6932C8B9" w14:textId="531A0A2A" w:rsidR="009D2324" w:rsidRPr="00236AA4" w:rsidRDefault="009D2324" w:rsidP="00CD4C0F">
      <w:pPr>
        <w:pStyle w:val="2"/>
      </w:pPr>
      <w:bookmarkStart w:id="11" w:name="_Toc184050990"/>
      <w:r w:rsidRPr="00236AA4">
        <w:rPr>
          <w:rFonts w:eastAsia="Times New Roman"/>
        </w:rPr>
        <w:t>2.</w:t>
      </w:r>
      <w:r w:rsidR="006D3D13" w:rsidRPr="00236AA4">
        <w:rPr>
          <w:rFonts w:eastAsia="Times New Roman"/>
        </w:rPr>
        <w:t>4</w:t>
      </w:r>
      <w:r w:rsidRPr="00236AA4">
        <w:rPr>
          <w:rFonts w:eastAsia="Times New Roman"/>
        </w:rPr>
        <w:t xml:space="preserve">. </w:t>
      </w:r>
      <w:r w:rsidRPr="00236AA4">
        <w:t>CSC după consultări</w:t>
      </w:r>
      <w:bookmarkEnd w:id="11"/>
    </w:p>
    <w:p w14:paraId="316D6DB4" w14:textId="77777777" w:rsidR="006904D0" w:rsidRPr="00236AA4" w:rsidRDefault="006904D0" w:rsidP="006904D0">
      <w:pPr>
        <w:spacing w:after="0"/>
        <w:jc w:val="both"/>
        <w:rPr>
          <w:rFonts w:ascii="Times New Roman" w:eastAsia="Times New Roman" w:hAnsi="Times New Roman" w:cs="Times New Roman"/>
          <w:color w:val="000000" w:themeColor="text1"/>
          <w:sz w:val="24"/>
          <w:szCs w:val="24"/>
          <w:lang w:val="ro-RO"/>
        </w:rPr>
      </w:pPr>
    </w:p>
    <w:p w14:paraId="6EE24215" w14:textId="4A6B1089" w:rsidR="009D2324" w:rsidRPr="00236AA4" w:rsidRDefault="006904D0" w:rsidP="006904D0">
      <w:pPr>
        <w:spacing w:after="0"/>
        <w:jc w:val="both"/>
        <w:rPr>
          <w:rFonts w:ascii="Times New Roman" w:eastAsia="Times New Roman" w:hAnsi="Times New Roman" w:cs="Times New Roman"/>
          <w:color w:val="000000" w:themeColor="text1"/>
          <w:sz w:val="24"/>
          <w:szCs w:val="24"/>
          <w:lang w:val="ro-RO"/>
        </w:rPr>
      </w:pPr>
      <w:r w:rsidRPr="00236AA4">
        <w:rPr>
          <w:rFonts w:ascii="Times New Roman" w:eastAsia="Times New Roman" w:hAnsi="Times New Roman" w:cs="Times New Roman"/>
          <w:color w:val="000000" w:themeColor="text1"/>
          <w:sz w:val="24"/>
          <w:szCs w:val="24"/>
          <w:lang w:val="ro-RO"/>
        </w:rPr>
        <w:t>Acest capitol urmează să fie elaborat în urma consultărilor cu toate părțile interesate.</w:t>
      </w:r>
    </w:p>
    <w:p w14:paraId="08662433" w14:textId="62E392B6" w:rsidR="00DE7165" w:rsidRDefault="00DE7165" w:rsidP="006904D0">
      <w:pPr>
        <w:spacing w:after="0"/>
        <w:jc w:val="both"/>
        <w:rPr>
          <w:rFonts w:ascii="Times New Roman" w:eastAsia="Times New Roman" w:hAnsi="Times New Roman" w:cs="Times New Roman"/>
          <w:color w:val="000000" w:themeColor="text1"/>
          <w:sz w:val="24"/>
          <w:szCs w:val="24"/>
          <w:highlight w:val="yellow"/>
          <w:lang w:val="ro-RO"/>
        </w:rPr>
      </w:pPr>
    </w:p>
    <w:p w14:paraId="4F804B13" w14:textId="65B8BC1E" w:rsidR="00DE7165" w:rsidRDefault="00DE7165" w:rsidP="006904D0">
      <w:pPr>
        <w:spacing w:after="0"/>
        <w:jc w:val="both"/>
        <w:rPr>
          <w:rFonts w:ascii="Times New Roman" w:eastAsia="Times New Roman" w:hAnsi="Times New Roman" w:cs="Times New Roman"/>
          <w:color w:val="000000" w:themeColor="text1"/>
          <w:sz w:val="24"/>
          <w:szCs w:val="24"/>
          <w:highlight w:val="yellow"/>
          <w:lang w:val="ro-RO"/>
        </w:rPr>
      </w:pPr>
    </w:p>
    <w:p w14:paraId="7B15C900" w14:textId="29B96861" w:rsidR="00DE7165" w:rsidRDefault="00DE7165" w:rsidP="006904D0">
      <w:pPr>
        <w:spacing w:after="0"/>
        <w:jc w:val="both"/>
        <w:rPr>
          <w:rFonts w:ascii="Times New Roman" w:eastAsia="Times New Roman" w:hAnsi="Times New Roman" w:cs="Times New Roman"/>
          <w:color w:val="000000" w:themeColor="text1"/>
          <w:sz w:val="24"/>
          <w:szCs w:val="24"/>
          <w:highlight w:val="yellow"/>
          <w:lang w:val="ro-RO"/>
        </w:rPr>
      </w:pPr>
    </w:p>
    <w:p w14:paraId="48E62D1A" w14:textId="2C6292BC" w:rsidR="00DE7165" w:rsidRDefault="00DE7165" w:rsidP="006904D0">
      <w:pPr>
        <w:spacing w:after="0"/>
        <w:jc w:val="both"/>
        <w:rPr>
          <w:rFonts w:ascii="Times New Roman" w:eastAsia="Times New Roman" w:hAnsi="Times New Roman" w:cs="Times New Roman"/>
          <w:color w:val="000000" w:themeColor="text1"/>
          <w:sz w:val="24"/>
          <w:szCs w:val="24"/>
          <w:highlight w:val="yellow"/>
          <w:lang w:val="ro-RO"/>
        </w:rPr>
      </w:pPr>
    </w:p>
    <w:p w14:paraId="5CA3F90F" w14:textId="25AC6607" w:rsidR="00DE7165" w:rsidRDefault="00DE7165" w:rsidP="006904D0">
      <w:pPr>
        <w:spacing w:after="0"/>
        <w:jc w:val="both"/>
        <w:rPr>
          <w:rFonts w:ascii="Times New Roman" w:eastAsia="Times New Roman" w:hAnsi="Times New Roman" w:cs="Times New Roman"/>
          <w:color w:val="000000" w:themeColor="text1"/>
          <w:sz w:val="24"/>
          <w:szCs w:val="24"/>
          <w:highlight w:val="yellow"/>
          <w:lang w:val="ro-RO"/>
        </w:rPr>
      </w:pPr>
    </w:p>
    <w:p w14:paraId="40E5DC79"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5918DFDA"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6F76C7D1"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3B14DD4A"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27D6F140"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0BF89DB0"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5C144AF8"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677FFAEC"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6C30F7CB"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48FFFF91"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08DE5FCD"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72942F6B"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2E01647C"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628E67FD"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134414E6"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4E9BAB9B" w14:textId="77777777" w:rsidR="00B9460A" w:rsidRDefault="00B9460A" w:rsidP="006904D0">
      <w:pPr>
        <w:spacing w:after="0"/>
        <w:jc w:val="both"/>
        <w:rPr>
          <w:rFonts w:ascii="Times New Roman" w:eastAsia="Times New Roman" w:hAnsi="Times New Roman" w:cs="Times New Roman"/>
          <w:color w:val="000000" w:themeColor="text1"/>
          <w:sz w:val="24"/>
          <w:szCs w:val="24"/>
          <w:highlight w:val="yellow"/>
          <w:lang w:val="ro-RO"/>
        </w:rPr>
      </w:pPr>
    </w:p>
    <w:p w14:paraId="515F60EF" w14:textId="53637A7F" w:rsidR="00B31F2F" w:rsidRDefault="00BC108A" w:rsidP="007239E3">
      <w:pPr>
        <w:pStyle w:val="1"/>
        <w:numPr>
          <w:ilvl w:val="0"/>
          <w:numId w:val="15"/>
        </w:numPr>
        <w:spacing w:line="240" w:lineRule="auto"/>
        <w:jc w:val="left"/>
      </w:pPr>
      <w:r w:rsidRPr="00B31F2F">
        <w:lastRenderedPageBreak/>
        <w:t xml:space="preserve"> </w:t>
      </w:r>
      <w:bookmarkStart w:id="12" w:name="_Toc184050991"/>
      <w:r w:rsidR="00B672D5" w:rsidRPr="00B31F2F">
        <w:t>Prezentarea detaliată a cadrului</w:t>
      </w:r>
      <w:bookmarkEnd w:id="12"/>
    </w:p>
    <w:p w14:paraId="189FF8B9" w14:textId="77777777" w:rsidR="00567D91" w:rsidRPr="00DE7165" w:rsidRDefault="00567D91" w:rsidP="007239E3">
      <w:pPr>
        <w:pStyle w:val="1"/>
        <w:spacing w:line="240" w:lineRule="auto"/>
      </w:pPr>
    </w:p>
    <w:p w14:paraId="7DB88A48" w14:textId="66A2FB4C" w:rsidR="009D2324" w:rsidRPr="00C07433" w:rsidRDefault="00DA65E4" w:rsidP="00CD4C0F">
      <w:pPr>
        <w:pStyle w:val="2"/>
      </w:pPr>
      <w:bookmarkStart w:id="13" w:name="_Toc184050992"/>
      <w:r w:rsidRPr="00C07433">
        <w:t xml:space="preserve">3.1 </w:t>
      </w:r>
      <w:r w:rsidR="009D2324" w:rsidRPr="00C07433">
        <w:t>Descriptorii de nivel a CSC</w:t>
      </w:r>
      <w:bookmarkEnd w:id="13"/>
    </w:p>
    <w:p w14:paraId="303FB6C5" w14:textId="77777777" w:rsidR="007239E3" w:rsidRDefault="007239E3" w:rsidP="007239E3">
      <w:pPr>
        <w:spacing w:after="0" w:line="240" w:lineRule="auto"/>
        <w:ind w:firstLine="708"/>
        <w:jc w:val="both"/>
        <w:rPr>
          <w:rFonts w:ascii="Times New Roman" w:eastAsia="Calibri" w:hAnsi="Times New Roman" w:cs="Times New Roman"/>
          <w:color w:val="000000" w:themeColor="text1"/>
          <w:sz w:val="24"/>
          <w:szCs w:val="24"/>
          <w:lang w:val="ro-RO"/>
        </w:rPr>
      </w:pPr>
    </w:p>
    <w:p w14:paraId="661E64D2" w14:textId="69670535" w:rsidR="009D2324" w:rsidRPr="00C07433" w:rsidRDefault="009D2324" w:rsidP="00D93ACB">
      <w:pPr>
        <w:spacing w:after="0" w:line="360" w:lineRule="auto"/>
        <w:ind w:firstLine="708"/>
        <w:jc w:val="both"/>
        <w:rPr>
          <w:rFonts w:ascii="Times New Roman" w:eastAsia="Calibri" w:hAnsi="Times New Roman" w:cs="Times New Roman"/>
          <w:sz w:val="24"/>
          <w:szCs w:val="24"/>
          <w:lang w:val="ro-RO"/>
        </w:rPr>
      </w:pPr>
      <w:r w:rsidRPr="00C07433">
        <w:rPr>
          <w:rFonts w:ascii="Times New Roman" w:eastAsia="Calibri" w:hAnsi="Times New Roman" w:cs="Times New Roman"/>
          <w:color w:val="000000" w:themeColor="text1"/>
          <w:sz w:val="24"/>
          <w:szCs w:val="24"/>
          <w:lang w:val="ro-RO"/>
        </w:rPr>
        <w:t>Conceptele-cheie cu care operează CSC sunt</w:t>
      </w:r>
      <w:r w:rsidRPr="00236AA4">
        <w:rPr>
          <w:rFonts w:ascii="Times New Roman" w:eastAsia="Calibri" w:hAnsi="Times New Roman" w:cs="Times New Roman"/>
          <w:color w:val="000000" w:themeColor="text1"/>
          <w:sz w:val="24"/>
          <w:szCs w:val="24"/>
          <w:lang w:val="ro-RO"/>
        </w:rPr>
        <w:t xml:space="preserve">: </w:t>
      </w:r>
      <w:r w:rsidRPr="00236AA4">
        <w:rPr>
          <w:rFonts w:ascii="Times New Roman" w:eastAsia="Calibri" w:hAnsi="Times New Roman" w:cs="Times New Roman"/>
          <w:b/>
          <w:bCs/>
          <w:color w:val="000000" w:themeColor="text1"/>
          <w:sz w:val="24"/>
          <w:szCs w:val="24"/>
          <w:lang w:val="ro-RO"/>
        </w:rPr>
        <w:t>calificare, rezultate ale învățării, cunoștințe, a</w:t>
      </w:r>
      <w:r w:rsidR="00DA65E4" w:rsidRPr="00236AA4">
        <w:rPr>
          <w:rFonts w:ascii="Times New Roman" w:eastAsia="Calibri" w:hAnsi="Times New Roman" w:cs="Times New Roman"/>
          <w:b/>
          <w:bCs/>
          <w:color w:val="000000" w:themeColor="text1"/>
          <w:sz w:val="24"/>
          <w:szCs w:val="24"/>
          <w:lang w:val="ro-RO"/>
        </w:rPr>
        <w:t>bilități</w:t>
      </w:r>
      <w:r w:rsidRPr="00236AA4">
        <w:rPr>
          <w:rFonts w:ascii="Times New Roman" w:eastAsia="Calibri" w:hAnsi="Times New Roman" w:cs="Times New Roman"/>
          <w:b/>
          <w:bCs/>
          <w:color w:val="000000" w:themeColor="text1"/>
          <w:sz w:val="24"/>
          <w:szCs w:val="24"/>
          <w:lang w:val="ro-RO"/>
        </w:rPr>
        <w:t xml:space="preserve">, autonomie și responsabilitate </w:t>
      </w:r>
      <w:r w:rsidR="00EE1EE9" w:rsidRPr="00236AA4">
        <w:rPr>
          <w:rFonts w:ascii="Times New Roman" w:eastAsia="Calibri" w:hAnsi="Times New Roman" w:cs="Times New Roman"/>
          <w:sz w:val="24"/>
          <w:szCs w:val="24"/>
          <w:lang w:val="ro-RO"/>
        </w:rPr>
        <w:t>[6</w:t>
      </w:r>
      <w:r w:rsidRPr="00236AA4">
        <w:rPr>
          <w:rFonts w:ascii="Times New Roman" w:eastAsia="Calibri" w:hAnsi="Times New Roman" w:cs="Times New Roman"/>
          <w:sz w:val="24"/>
          <w:szCs w:val="24"/>
          <w:lang w:val="ro-RO"/>
        </w:rPr>
        <w:t>]</w:t>
      </w:r>
      <w:r w:rsidRPr="00236AA4">
        <w:rPr>
          <w:rFonts w:ascii="Times New Roman" w:eastAsia="Calibri" w:hAnsi="Times New Roman" w:cs="Times New Roman"/>
          <w:color w:val="000000" w:themeColor="text1"/>
          <w:sz w:val="24"/>
          <w:szCs w:val="24"/>
          <w:lang w:val="ro-RO"/>
        </w:rPr>
        <w:t>.</w:t>
      </w:r>
    </w:p>
    <w:p w14:paraId="370EC5E6" w14:textId="77777777" w:rsidR="009D2324" w:rsidRPr="00C07433" w:rsidRDefault="009D2324" w:rsidP="00D93ACB">
      <w:pPr>
        <w:spacing w:after="0" w:line="360" w:lineRule="auto"/>
        <w:ind w:firstLine="708"/>
        <w:jc w:val="both"/>
        <w:rPr>
          <w:rFonts w:ascii="Times New Roman" w:eastAsia="Calibri" w:hAnsi="Times New Roman" w:cs="Times New Roman"/>
          <w:sz w:val="24"/>
          <w:szCs w:val="24"/>
          <w:lang w:val="ro-RO"/>
        </w:rPr>
      </w:pPr>
      <w:r w:rsidRPr="00C07433">
        <w:rPr>
          <w:rFonts w:ascii="Times New Roman" w:eastAsia="Calibri" w:hAnsi="Times New Roman" w:cs="Times New Roman"/>
          <w:b/>
          <w:bCs/>
          <w:sz w:val="24"/>
          <w:szCs w:val="24"/>
          <w:lang w:val="ro-RO"/>
        </w:rPr>
        <w:t xml:space="preserve">Calificarea </w:t>
      </w:r>
      <w:r w:rsidRPr="00C07433">
        <w:rPr>
          <w:rFonts w:ascii="Times New Roman" w:eastAsia="Calibri" w:hAnsi="Times New Roman" w:cs="Times New Roman"/>
          <w:sz w:val="24"/>
          <w:szCs w:val="24"/>
          <w:lang w:val="ro-RO"/>
        </w:rPr>
        <w:t>- recunoașterea oficială a valorii rezultatelor individuale ale învățării pentru piața muncii, precum și pentru educația și formarea profesională continuă printr-un act de studii (diplomă, certificat, atestat) ce conferă dreptul legal de a practica o profesie/meserie. Fiecare calificare se definește prin rezultatele învățării, exprimate în termeni de competențe profesionale (cunoștințe, abilități), formate pe parcursul ciclului respectiv de studii.</w:t>
      </w:r>
    </w:p>
    <w:p w14:paraId="4CCADAD3" w14:textId="005307C5" w:rsidR="009D2324" w:rsidRPr="00C07433" w:rsidRDefault="009D2324" w:rsidP="00D93ACB">
      <w:pPr>
        <w:spacing w:after="0" w:line="360" w:lineRule="auto"/>
        <w:ind w:firstLine="708"/>
        <w:jc w:val="both"/>
        <w:rPr>
          <w:rFonts w:ascii="Times New Roman" w:eastAsia="Calibri" w:hAnsi="Times New Roman" w:cs="Times New Roman"/>
          <w:sz w:val="24"/>
          <w:szCs w:val="24"/>
          <w:lang w:val="ro-RO"/>
        </w:rPr>
      </w:pPr>
      <w:r w:rsidRPr="00C07433">
        <w:rPr>
          <w:rFonts w:ascii="Times New Roman" w:eastAsia="Calibri" w:hAnsi="Times New Roman" w:cs="Times New Roman"/>
          <w:b/>
          <w:bCs/>
          <w:sz w:val="24"/>
          <w:szCs w:val="24"/>
          <w:lang w:val="ro-RO"/>
        </w:rPr>
        <w:t>Rezultatele învățării/finalitățile de studiu</w:t>
      </w:r>
      <w:r w:rsidRPr="00C07433">
        <w:rPr>
          <w:rFonts w:ascii="Times New Roman" w:eastAsia="Calibri" w:hAnsi="Times New Roman" w:cs="Times New Roman"/>
          <w:sz w:val="24"/>
          <w:szCs w:val="24"/>
          <w:lang w:val="ro-RO"/>
        </w:rPr>
        <w:t xml:space="preserve"> - enunțuri care se referă la ceea ce cunoaște, înțelege și este capabil să facă un elev/student/formabil la finalizarea unui proces de învățare și care sunt definite sub formă de cunoștințe, </w:t>
      </w:r>
      <w:r w:rsidR="00FC4222">
        <w:rPr>
          <w:rFonts w:ascii="Times New Roman" w:eastAsia="Calibri" w:hAnsi="Times New Roman" w:cs="Times New Roman"/>
          <w:sz w:val="24"/>
          <w:szCs w:val="24"/>
          <w:lang w:val="ro-RO"/>
        </w:rPr>
        <w:t>a</w:t>
      </w:r>
      <w:r w:rsidR="00792B8F" w:rsidRPr="00C07433">
        <w:rPr>
          <w:rFonts w:ascii="Times New Roman" w:eastAsia="Calibri" w:hAnsi="Times New Roman" w:cs="Times New Roman"/>
          <w:sz w:val="24"/>
          <w:szCs w:val="24"/>
          <w:lang w:val="ro-RO"/>
        </w:rPr>
        <w:t>bilități</w:t>
      </w:r>
      <w:r w:rsidRPr="00C07433">
        <w:rPr>
          <w:rFonts w:ascii="Times New Roman" w:eastAsia="Calibri" w:hAnsi="Times New Roman" w:cs="Times New Roman"/>
          <w:sz w:val="24"/>
          <w:szCs w:val="24"/>
          <w:lang w:val="ro-RO"/>
        </w:rPr>
        <w:t xml:space="preserve">, </w:t>
      </w:r>
      <w:r w:rsidR="00FC4222" w:rsidRPr="00C07433">
        <w:rPr>
          <w:rFonts w:ascii="Times New Roman" w:eastAsia="Calibri" w:hAnsi="Times New Roman" w:cs="Times New Roman"/>
          <w:sz w:val="24"/>
          <w:szCs w:val="24"/>
          <w:lang w:val="ro-RO"/>
        </w:rPr>
        <w:t xml:space="preserve">autonomie </w:t>
      </w:r>
      <w:r w:rsidR="00FC4222">
        <w:rPr>
          <w:rFonts w:ascii="Times New Roman" w:eastAsia="Calibri" w:hAnsi="Times New Roman" w:cs="Times New Roman"/>
          <w:sz w:val="24"/>
          <w:szCs w:val="24"/>
          <w:lang w:val="ro-RO"/>
        </w:rPr>
        <w:t xml:space="preserve">şi </w:t>
      </w:r>
      <w:r w:rsidR="00EE1EE9">
        <w:rPr>
          <w:rFonts w:ascii="Times New Roman" w:eastAsia="Calibri" w:hAnsi="Times New Roman" w:cs="Times New Roman"/>
          <w:sz w:val="24"/>
          <w:szCs w:val="24"/>
          <w:lang w:val="ro-RO"/>
        </w:rPr>
        <w:t>responsabilitate [7</w:t>
      </w:r>
      <w:r w:rsidRPr="00C07433">
        <w:rPr>
          <w:rFonts w:ascii="Times New Roman" w:eastAsia="Calibri" w:hAnsi="Times New Roman" w:cs="Times New Roman"/>
          <w:sz w:val="24"/>
          <w:szCs w:val="24"/>
          <w:lang w:val="ro-RO"/>
        </w:rPr>
        <w:t>].</w:t>
      </w:r>
    </w:p>
    <w:p w14:paraId="1D39BB6D" w14:textId="77777777" w:rsidR="009D2324" w:rsidRPr="00C07433" w:rsidRDefault="009D2324" w:rsidP="00D93ACB">
      <w:pPr>
        <w:spacing w:after="0" w:line="360" w:lineRule="auto"/>
        <w:ind w:firstLine="708"/>
        <w:jc w:val="both"/>
        <w:rPr>
          <w:rFonts w:ascii="Times New Roman" w:hAnsi="Times New Roman" w:cs="Times New Roman"/>
          <w:sz w:val="24"/>
          <w:szCs w:val="24"/>
          <w:lang w:val="ro-RO"/>
        </w:rPr>
      </w:pPr>
      <w:r w:rsidRPr="00C07433">
        <w:rPr>
          <w:rFonts w:ascii="Times New Roman" w:hAnsi="Times New Roman" w:cs="Times New Roman"/>
          <w:b/>
          <w:bCs/>
          <w:sz w:val="24"/>
          <w:szCs w:val="24"/>
          <w:lang w:val="ro-RO"/>
        </w:rPr>
        <w:t xml:space="preserve">Cunoștințe </w:t>
      </w:r>
      <w:r w:rsidRPr="00C07433">
        <w:rPr>
          <w:rFonts w:ascii="Times New Roman" w:hAnsi="Times New Roman" w:cs="Times New Roman"/>
          <w:sz w:val="24"/>
          <w:szCs w:val="24"/>
          <w:lang w:val="ro-RO"/>
        </w:rPr>
        <w:t>- înseamnă rezultatul asimilării de informații prin învățare. Cunoștințele reprezintă ansamblul de fapte, principii, teorii și practici legate de un anumit domeniu de muncă sau studiu. Cunoștințele sunt descrise ca teoretice și/sau faptice.</w:t>
      </w:r>
    </w:p>
    <w:p w14:paraId="4AD81838" w14:textId="77777777" w:rsidR="009D2324" w:rsidRPr="00C07433" w:rsidRDefault="009D2324" w:rsidP="00D93ACB">
      <w:pPr>
        <w:spacing w:after="0" w:line="360" w:lineRule="auto"/>
        <w:ind w:firstLine="708"/>
        <w:jc w:val="both"/>
        <w:rPr>
          <w:rFonts w:ascii="Times New Roman" w:hAnsi="Times New Roman" w:cs="Times New Roman"/>
          <w:sz w:val="24"/>
          <w:szCs w:val="24"/>
          <w:lang w:val="ro-RO"/>
        </w:rPr>
      </w:pPr>
      <w:r w:rsidRPr="00C07433">
        <w:rPr>
          <w:rFonts w:ascii="Times New Roman" w:hAnsi="Times New Roman" w:cs="Times New Roman"/>
          <w:b/>
          <w:bCs/>
          <w:sz w:val="24"/>
          <w:szCs w:val="24"/>
          <w:lang w:val="ro-RO"/>
        </w:rPr>
        <w:t xml:space="preserve">Abilități </w:t>
      </w:r>
      <w:r w:rsidRPr="00C07433">
        <w:rPr>
          <w:rFonts w:ascii="Times New Roman" w:hAnsi="Times New Roman" w:cs="Times New Roman"/>
          <w:sz w:val="24"/>
          <w:szCs w:val="24"/>
          <w:lang w:val="ro-RO"/>
        </w:rPr>
        <w:t>- înseamnă capacitatea de a aplica și de a utiliza cunoștințe pentru a aduce la îndeplinire sarcini și pentru a rezolva probleme. În contextul CNC, abilitățile sunt descrise ca fiind cognitive sau practice.</w:t>
      </w:r>
    </w:p>
    <w:p w14:paraId="5F25EB18" w14:textId="0C1C82B5" w:rsidR="009D2324" w:rsidRPr="00C07433" w:rsidRDefault="009D2324" w:rsidP="00D93ACB">
      <w:pPr>
        <w:spacing w:after="0" w:line="360" w:lineRule="auto"/>
        <w:ind w:firstLine="708"/>
        <w:jc w:val="both"/>
        <w:rPr>
          <w:rFonts w:ascii="Times New Roman" w:hAnsi="Times New Roman" w:cs="Times New Roman"/>
          <w:sz w:val="24"/>
          <w:szCs w:val="24"/>
          <w:lang w:val="ro-RO"/>
        </w:rPr>
      </w:pPr>
      <w:r w:rsidRPr="00C07433">
        <w:rPr>
          <w:rFonts w:ascii="Times New Roman" w:hAnsi="Times New Roman" w:cs="Times New Roman"/>
          <w:b/>
          <w:bCs/>
          <w:sz w:val="24"/>
          <w:szCs w:val="24"/>
          <w:lang w:val="ro-RO"/>
        </w:rPr>
        <w:t xml:space="preserve">Competență </w:t>
      </w:r>
      <w:r w:rsidRPr="00C07433">
        <w:rPr>
          <w:rFonts w:ascii="Times New Roman" w:hAnsi="Times New Roman" w:cs="Times New Roman"/>
          <w:sz w:val="24"/>
          <w:szCs w:val="24"/>
          <w:lang w:val="ro-RO"/>
        </w:rPr>
        <w:t>- înseamnă capacitatea de a dovedi</w:t>
      </w:r>
      <w:r w:rsidR="00FC4222">
        <w:rPr>
          <w:rFonts w:ascii="Times New Roman" w:hAnsi="Times New Roman" w:cs="Times New Roman"/>
          <w:sz w:val="24"/>
          <w:szCs w:val="24"/>
          <w:lang w:val="ro-RO"/>
        </w:rPr>
        <w:t>,</w:t>
      </w:r>
      <w:r w:rsidRPr="00C07433">
        <w:rPr>
          <w:rFonts w:ascii="Times New Roman" w:hAnsi="Times New Roman" w:cs="Times New Roman"/>
          <w:sz w:val="24"/>
          <w:szCs w:val="24"/>
          <w:lang w:val="ro-RO"/>
        </w:rPr>
        <w:t xml:space="preserve"> de a utiliza cunoștințe, abilități și capacități personale, sociale și/sau metodologice în condiții de muncă sau de studiu și pentru dezvolta</w:t>
      </w:r>
      <w:r w:rsidR="00EE1EE9">
        <w:rPr>
          <w:rFonts w:ascii="Times New Roman" w:hAnsi="Times New Roman" w:cs="Times New Roman"/>
          <w:sz w:val="24"/>
          <w:szCs w:val="24"/>
          <w:lang w:val="ro-RO"/>
        </w:rPr>
        <w:t>rea profesională și personală [6</w:t>
      </w:r>
      <w:r w:rsidRPr="00C07433">
        <w:rPr>
          <w:rFonts w:ascii="Times New Roman" w:hAnsi="Times New Roman" w:cs="Times New Roman"/>
          <w:sz w:val="24"/>
          <w:szCs w:val="24"/>
          <w:lang w:val="ro-RO"/>
        </w:rPr>
        <w:t>].</w:t>
      </w:r>
    </w:p>
    <w:p w14:paraId="4CB8CDE3" w14:textId="77777777" w:rsidR="009D2324" w:rsidRPr="00C07433" w:rsidRDefault="009D2324" w:rsidP="00D93ACB">
      <w:pPr>
        <w:spacing w:after="0" w:line="360" w:lineRule="auto"/>
        <w:ind w:firstLine="708"/>
        <w:jc w:val="both"/>
        <w:rPr>
          <w:rFonts w:ascii="Times New Roman" w:hAnsi="Times New Roman" w:cs="Times New Roman"/>
          <w:sz w:val="24"/>
          <w:szCs w:val="24"/>
          <w:lang w:val="ro-RO"/>
        </w:rPr>
      </w:pPr>
      <w:r w:rsidRPr="00C07433">
        <w:rPr>
          <w:rFonts w:ascii="Times New Roman" w:hAnsi="Times New Roman" w:cs="Times New Roman"/>
          <w:sz w:val="24"/>
          <w:szCs w:val="24"/>
          <w:lang w:val="ro-RO"/>
        </w:rPr>
        <w:t>Rezultatele învățării sunt definite ca „seturi de cunoștințe, abilități și/sau competențe pe care le dobândește un individ și/sau pe care le poate demonstra la finalul unui proces de învățare, fie formal, non-formal sau informal. Rezultate învățării au în spatele lor tot procesul educațional format din programe de studii/standarde de calificare, domenii, nivele de calificare, module/ discipline, credite, teorie/practică și asigurarea calității, tot pe baza lor. Evaluarea acestor rezultate ale învățării și promovarea lor prin certificare conduc la ideea de calificare din punct de vedere al educației. Standardele de calificare/programele de studii sunt din punctul de vedere al educației și formării sinonimul standardelor ocupaționale pentru piața muncii. Cele două trebuie să se întâlnească la angajare, astfel ca ceea ce cere angajatorul prin standardul ocupațional să se găsească la absolventul care a fost pregătit după standardele de calificare/programele de studii și care a dobândit rezultatele învățării.</w:t>
      </w:r>
    </w:p>
    <w:p w14:paraId="68BF52F5" w14:textId="5BF8702D" w:rsidR="009D2324" w:rsidRPr="00C07433" w:rsidRDefault="00B12734" w:rsidP="00D93ACB">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În Tabelul 1</w:t>
      </w:r>
      <w:r w:rsidR="009D2324" w:rsidRPr="00C07433">
        <w:rPr>
          <w:rFonts w:ascii="Times New Roman" w:hAnsi="Times New Roman" w:cs="Times New Roman"/>
          <w:sz w:val="24"/>
          <w:szCs w:val="24"/>
          <w:lang w:val="ro-RO"/>
        </w:rPr>
        <w:t xml:space="preserve"> sunt prezentați descriptorii rezultatelor învățării racordați la nivelul de calificare, conform CNC.</w:t>
      </w:r>
    </w:p>
    <w:p w14:paraId="0EDE6483" w14:textId="4A0D057C" w:rsidR="009D2324" w:rsidRPr="00C07433" w:rsidRDefault="00FC4222" w:rsidP="009D2324">
      <w:pPr>
        <w:spacing w:before="120" w:after="120" w:line="360" w:lineRule="auto"/>
        <w:ind w:firstLine="720"/>
        <w:jc w:val="right"/>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 xml:space="preserve">Tabelul 1. </w:t>
      </w:r>
      <w:r w:rsidR="009D2324" w:rsidRPr="00C07433">
        <w:rPr>
          <w:rFonts w:ascii="Times New Roman" w:hAnsi="Times New Roman" w:cs="Times New Roman"/>
          <w:b/>
          <w:bCs/>
          <w:sz w:val="24"/>
          <w:szCs w:val="24"/>
          <w:lang w:val="ro-RO"/>
        </w:rPr>
        <w:t>Descriptorii rezultatelor învățării</w:t>
      </w:r>
    </w:p>
    <w:tbl>
      <w:tblPr>
        <w:tblStyle w:val="a9"/>
        <w:tblW w:w="9606" w:type="dxa"/>
        <w:tblLayout w:type="fixed"/>
        <w:tblLook w:val="06A0" w:firstRow="1" w:lastRow="0" w:firstColumn="1" w:lastColumn="0" w:noHBand="1" w:noVBand="1"/>
      </w:tblPr>
      <w:tblGrid>
        <w:gridCol w:w="1905"/>
        <w:gridCol w:w="7701"/>
      </w:tblGrid>
      <w:tr w:rsidR="009D2324" w:rsidRPr="007239E3" w14:paraId="00FA2BFB" w14:textId="77777777" w:rsidTr="00FC4222">
        <w:trPr>
          <w:trHeight w:val="300"/>
          <w:tblHeader/>
        </w:trPr>
        <w:tc>
          <w:tcPr>
            <w:tcW w:w="1905" w:type="dxa"/>
            <w:vAlign w:val="center"/>
          </w:tcPr>
          <w:p w14:paraId="04C2B176" w14:textId="77777777" w:rsidR="009D2324" w:rsidRPr="00C07433" w:rsidRDefault="009D2324" w:rsidP="00FC4222">
            <w:pPr>
              <w:spacing w:before="120" w:after="120"/>
              <w:jc w:val="center"/>
              <w:rPr>
                <w:rFonts w:ascii="Times New Roman" w:eastAsiaTheme="minorEastAsia" w:hAnsi="Times New Roman" w:cs="Times New Roman"/>
                <w:b/>
                <w:bCs/>
                <w:sz w:val="24"/>
                <w:szCs w:val="24"/>
                <w:lang w:val="ro-RO"/>
              </w:rPr>
            </w:pPr>
            <w:r w:rsidRPr="00C07433">
              <w:rPr>
                <w:rFonts w:ascii="Times New Roman" w:hAnsi="Times New Roman" w:cs="Times New Roman"/>
                <w:b/>
                <w:bCs/>
                <w:sz w:val="24"/>
                <w:szCs w:val="24"/>
                <w:lang w:val="ro-RO"/>
              </w:rPr>
              <w:t>Nivelul conform CNC</w:t>
            </w:r>
          </w:p>
        </w:tc>
        <w:tc>
          <w:tcPr>
            <w:tcW w:w="7701" w:type="dxa"/>
            <w:vAlign w:val="center"/>
          </w:tcPr>
          <w:p w14:paraId="3C1EB45D" w14:textId="419CDB2E" w:rsidR="009D2324" w:rsidRPr="00C07433" w:rsidRDefault="009D2324" w:rsidP="00FC4222">
            <w:pPr>
              <w:spacing w:before="120" w:after="120"/>
              <w:jc w:val="center"/>
              <w:rPr>
                <w:rFonts w:ascii="Times New Roman" w:eastAsiaTheme="minorEastAsia" w:hAnsi="Times New Roman" w:cs="Times New Roman"/>
                <w:b/>
                <w:bCs/>
                <w:sz w:val="24"/>
                <w:szCs w:val="24"/>
                <w:lang w:val="ro-RO"/>
              </w:rPr>
            </w:pPr>
            <w:r w:rsidRPr="00C07433">
              <w:rPr>
                <w:rFonts w:ascii="Times New Roman" w:eastAsiaTheme="minorEastAsia" w:hAnsi="Times New Roman" w:cs="Times New Roman"/>
                <w:b/>
                <w:bCs/>
                <w:sz w:val="24"/>
                <w:szCs w:val="24"/>
                <w:lang w:val="ro-RO"/>
              </w:rPr>
              <w:t xml:space="preserve">Descriptorii de definire din perspectiva </w:t>
            </w:r>
            <w:r w:rsidR="00E66AC0" w:rsidRPr="00C07433">
              <w:rPr>
                <w:rFonts w:ascii="Times New Roman" w:eastAsiaTheme="minorEastAsia" w:hAnsi="Times New Roman" w:cs="Times New Roman"/>
                <w:b/>
                <w:bCs/>
                <w:sz w:val="24"/>
                <w:szCs w:val="24"/>
                <w:lang w:val="ro-RO"/>
              </w:rPr>
              <w:t xml:space="preserve">autonomiei și </w:t>
            </w:r>
            <w:r w:rsidRPr="00C07433">
              <w:rPr>
                <w:rFonts w:ascii="Times New Roman" w:eastAsiaTheme="minorEastAsia" w:hAnsi="Times New Roman" w:cs="Times New Roman"/>
                <w:b/>
                <w:bCs/>
                <w:sz w:val="24"/>
                <w:szCs w:val="24"/>
                <w:lang w:val="ro-RO"/>
              </w:rPr>
              <w:t>responsabilităţii, nevoii de dezvoltare personală şi profesională</w:t>
            </w:r>
          </w:p>
        </w:tc>
      </w:tr>
      <w:tr w:rsidR="009D2324" w:rsidRPr="007239E3" w14:paraId="08D5A865" w14:textId="77777777" w:rsidTr="00FC4222">
        <w:trPr>
          <w:trHeight w:val="300"/>
        </w:trPr>
        <w:tc>
          <w:tcPr>
            <w:tcW w:w="1905" w:type="dxa"/>
          </w:tcPr>
          <w:p w14:paraId="1875E7A5" w14:textId="77777777" w:rsidR="009D2324" w:rsidRPr="00C07433" w:rsidRDefault="009D2324" w:rsidP="005E4E7E">
            <w:pPr>
              <w:spacing w:after="120" w:line="360" w:lineRule="auto"/>
              <w:rPr>
                <w:rFonts w:ascii="Times New Roman" w:eastAsiaTheme="majorEastAsia" w:hAnsi="Times New Roman" w:cs="Times New Roman"/>
                <w:b/>
                <w:bCs/>
                <w:sz w:val="24"/>
                <w:szCs w:val="24"/>
                <w:lang w:val="ro-RO"/>
              </w:rPr>
            </w:pPr>
            <w:r w:rsidRPr="00C07433">
              <w:rPr>
                <w:rFonts w:ascii="Times New Roman" w:hAnsi="Times New Roman" w:cs="Times New Roman"/>
                <w:b/>
                <w:bCs/>
                <w:sz w:val="24"/>
                <w:szCs w:val="24"/>
                <w:lang w:val="ro-RO"/>
              </w:rPr>
              <w:t>Nivelul 3 (CNC)</w:t>
            </w:r>
          </w:p>
        </w:tc>
        <w:tc>
          <w:tcPr>
            <w:tcW w:w="7701" w:type="dxa"/>
          </w:tcPr>
          <w:p w14:paraId="7E4465E7" w14:textId="77777777" w:rsidR="009D2324" w:rsidRPr="00C07433" w:rsidRDefault="009D2324" w:rsidP="00240988">
            <w:pPr>
              <w:pStyle w:val="a3"/>
              <w:numPr>
                <w:ilvl w:val="0"/>
                <w:numId w:val="9"/>
              </w:numPr>
              <w:spacing w:after="120" w:line="360" w:lineRule="auto"/>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asumarea întregii responsabilităţi pentru realizarea sarcinilor atribuite într-un domeniu de muncă sau de studiu;</w:t>
            </w:r>
          </w:p>
          <w:p w14:paraId="210646C5" w14:textId="77777777" w:rsidR="009D2324" w:rsidRPr="00C07433" w:rsidRDefault="009D2324" w:rsidP="00240988">
            <w:pPr>
              <w:pStyle w:val="a3"/>
              <w:numPr>
                <w:ilvl w:val="0"/>
                <w:numId w:val="9"/>
              </w:numPr>
              <w:spacing w:before="120" w:line="360" w:lineRule="auto"/>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adaptarea propriului comportament la circumstanţe de rezolvare a problemelor.</w:t>
            </w:r>
          </w:p>
        </w:tc>
      </w:tr>
      <w:tr w:rsidR="009D2324" w:rsidRPr="00C07433" w14:paraId="5D7E6281" w14:textId="77777777" w:rsidTr="00FC4222">
        <w:trPr>
          <w:trHeight w:val="300"/>
        </w:trPr>
        <w:tc>
          <w:tcPr>
            <w:tcW w:w="1905" w:type="dxa"/>
          </w:tcPr>
          <w:p w14:paraId="07A9E058" w14:textId="77777777" w:rsidR="009D2324" w:rsidRPr="00C07433" w:rsidRDefault="009D2324" w:rsidP="005E4E7E">
            <w:pPr>
              <w:spacing w:after="120" w:line="360" w:lineRule="auto"/>
              <w:rPr>
                <w:rFonts w:ascii="Times New Roman" w:eastAsiaTheme="majorEastAsia" w:hAnsi="Times New Roman" w:cs="Times New Roman"/>
                <w:b/>
                <w:bCs/>
                <w:sz w:val="24"/>
                <w:szCs w:val="24"/>
                <w:lang w:val="ro-RO"/>
              </w:rPr>
            </w:pPr>
            <w:r w:rsidRPr="00C07433">
              <w:rPr>
                <w:rFonts w:ascii="Times New Roman" w:hAnsi="Times New Roman" w:cs="Times New Roman"/>
                <w:b/>
                <w:bCs/>
                <w:sz w:val="24"/>
                <w:szCs w:val="24"/>
                <w:lang w:val="ro-RO"/>
              </w:rPr>
              <w:t>Nivelul 4 (CNC)</w:t>
            </w:r>
          </w:p>
        </w:tc>
        <w:tc>
          <w:tcPr>
            <w:tcW w:w="7701" w:type="dxa"/>
          </w:tcPr>
          <w:p w14:paraId="1B10458C" w14:textId="77777777" w:rsidR="009D2324" w:rsidRPr="00C07433" w:rsidRDefault="009D2324" w:rsidP="00240988">
            <w:pPr>
              <w:pStyle w:val="a3"/>
              <w:numPr>
                <w:ilvl w:val="0"/>
                <w:numId w:val="8"/>
              </w:numPr>
              <w:spacing w:after="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autogestionarea în condiţii de muncă sau de studiu care sînt de obicei previzibile;</w:t>
            </w:r>
          </w:p>
          <w:p w14:paraId="5A48BA77" w14:textId="77777777" w:rsidR="009D2324" w:rsidRPr="00C07433" w:rsidRDefault="009D2324" w:rsidP="00240988">
            <w:pPr>
              <w:pStyle w:val="a3"/>
              <w:numPr>
                <w:ilvl w:val="0"/>
                <w:numId w:val="8"/>
              </w:numPr>
              <w:spacing w:before="120" w:after="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competenţe de supraveghere şi îndrumare pentru activitatea de rutină a altora;</w:t>
            </w:r>
          </w:p>
          <w:p w14:paraId="33264052" w14:textId="77777777" w:rsidR="009D2324" w:rsidRPr="00C07433" w:rsidRDefault="009D2324" w:rsidP="00240988">
            <w:pPr>
              <w:pStyle w:val="a3"/>
              <w:numPr>
                <w:ilvl w:val="0"/>
                <w:numId w:val="8"/>
              </w:numPr>
              <w:spacing w:before="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asumarea responsabilităţii pentru evaluarea şi îmbunătăţirea performanţelor proprii şi a celor sub supraveghere.</w:t>
            </w:r>
          </w:p>
        </w:tc>
      </w:tr>
      <w:tr w:rsidR="009D2324" w:rsidRPr="007239E3" w14:paraId="20A1C3C8" w14:textId="77777777" w:rsidTr="00FC4222">
        <w:trPr>
          <w:trHeight w:val="300"/>
        </w:trPr>
        <w:tc>
          <w:tcPr>
            <w:tcW w:w="1905" w:type="dxa"/>
          </w:tcPr>
          <w:p w14:paraId="568B50A6" w14:textId="77777777" w:rsidR="009D2324" w:rsidRPr="00C07433" w:rsidRDefault="009D2324" w:rsidP="005E4E7E">
            <w:pPr>
              <w:spacing w:after="120" w:line="360" w:lineRule="auto"/>
              <w:rPr>
                <w:rFonts w:ascii="Times New Roman" w:eastAsiaTheme="majorEastAsia" w:hAnsi="Times New Roman" w:cs="Times New Roman"/>
                <w:b/>
                <w:bCs/>
                <w:sz w:val="24"/>
                <w:szCs w:val="24"/>
                <w:lang w:val="ro-RO"/>
              </w:rPr>
            </w:pPr>
            <w:r w:rsidRPr="00C07433">
              <w:rPr>
                <w:rFonts w:ascii="Times New Roman" w:hAnsi="Times New Roman" w:cs="Times New Roman"/>
                <w:b/>
                <w:bCs/>
                <w:sz w:val="24"/>
                <w:szCs w:val="24"/>
                <w:lang w:val="ro-RO"/>
              </w:rPr>
              <w:t>Nivelul 6 (CNC)</w:t>
            </w:r>
          </w:p>
        </w:tc>
        <w:tc>
          <w:tcPr>
            <w:tcW w:w="7701" w:type="dxa"/>
          </w:tcPr>
          <w:p w14:paraId="39A1E6C4" w14:textId="77777777" w:rsidR="009D2324" w:rsidRPr="00C07433" w:rsidRDefault="009D2324" w:rsidP="00240988">
            <w:pPr>
              <w:pStyle w:val="a3"/>
              <w:numPr>
                <w:ilvl w:val="0"/>
                <w:numId w:val="7"/>
              </w:numPr>
              <w:spacing w:after="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executarea responsabilă a sarcinilor profesionale în condiţii de autonomie;</w:t>
            </w:r>
          </w:p>
          <w:p w14:paraId="131ECDB7" w14:textId="77777777" w:rsidR="009D2324" w:rsidRPr="00C07433" w:rsidRDefault="009D2324" w:rsidP="00240988">
            <w:pPr>
              <w:pStyle w:val="a3"/>
              <w:numPr>
                <w:ilvl w:val="0"/>
                <w:numId w:val="7"/>
              </w:numPr>
              <w:spacing w:before="120" w:after="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executarea rolurilor şi activităţilor specifice muncii în echipă şi distribuirea sarcinilor între membri pe niveluri subordonate;</w:t>
            </w:r>
          </w:p>
          <w:p w14:paraId="1FC69729" w14:textId="77777777" w:rsidR="009D2324" w:rsidRPr="00C07433" w:rsidRDefault="009D2324" w:rsidP="00240988">
            <w:pPr>
              <w:pStyle w:val="a3"/>
              <w:numPr>
                <w:ilvl w:val="0"/>
                <w:numId w:val="7"/>
              </w:numPr>
              <w:spacing w:before="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conştientizarea nevoii de formare continuă, utilizare eficientă a resurselor şi tehnicilor de învăţare pentru dezvoltarea personală şi profesională.</w:t>
            </w:r>
          </w:p>
        </w:tc>
      </w:tr>
      <w:tr w:rsidR="009D2324" w:rsidRPr="00C07433" w14:paraId="4BD6049D" w14:textId="77777777" w:rsidTr="00FC4222">
        <w:trPr>
          <w:trHeight w:val="300"/>
        </w:trPr>
        <w:tc>
          <w:tcPr>
            <w:tcW w:w="1905" w:type="dxa"/>
          </w:tcPr>
          <w:p w14:paraId="78E098DC" w14:textId="77777777" w:rsidR="009D2324" w:rsidRPr="00C07433" w:rsidRDefault="009D2324" w:rsidP="005E4E7E">
            <w:pPr>
              <w:spacing w:before="120" w:after="120" w:line="360" w:lineRule="auto"/>
              <w:rPr>
                <w:rFonts w:ascii="Times New Roman" w:eastAsiaTheme="majorEastAsia" w:hAnsi="Times New Roman" w:cs="Times New Roman"/>
                <w:b/>
                <w:bCs/>
                <w:sz w:val="24"/>
                <w:szCs w:val="24"/>
                <w:lang w:val="ro-RO"/>
              </w:rPr>
            </w:pPr>
            <w:r w:rsidRPr="00C07433">
              <w:rPr>
                <w:rFonts w:ascii="Times New Roman" w:hAnsi="Times New Roman" w:cs="Times New Roman"/>
                <w:b/>
                <w:bCs/>
                <w:sz w:val="24"/>
                <w:szCs w:val="24"/>
                <w:lang w:val="ro-RO"/>
              </w:rPr>
              <w:t>Nivelul 7 (CNC)</w:t>
            </w:r>
          </w:p>
        </w:tc>
        <w:tc>
          <w:tcPr>
            <w:tcW w:w="7701" w:type="dxa"/>
          </w:tcPr>
          <w:p w14:paraId="5B551B84" w14:textId="77777777" w:rsidR="009D2324" w:rsidRPr="00C07433" w:rsidRDefault="009D2324" w:rsidP="00240988">
            <w:pPr>
              <w:pStyle w:val="a3"/>
              <w:numPr>
                <w:ilvl w:val="0"/>
                <w:numId w:val="6"/>
              </w:numPr>
              <w:spacing w:before="120" w:after="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executarea unor sarcini profesionale complexe, în condiţii de autonomie şi de independenţă profesională;</w:t>
            </w:r>
          </w:p>
          <w:p w14:paraId="6B0D90DC" w14:textId="77777777" w:rsidR="009D2324" w:rsidRPr="00C07433" w:rsidRDefault="009D2324" w:rsidP="00240988">
            <w:pPr>
              <w:pStyle w:val="a3"/>
              <w:numPr>
                <w:ilvl w:val="0"/>
                <w:numId w:val="6"/>
              </w:numPr>
              <w:spacing w:before="120" w:after="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asumarea funcţiilor de conducere în activităţile profesionale sau în structurile organizatorice;</w:t>
            </w:r>
          </w:p>
          <w:p w14:paraId="027B3612" w14:textId="77777777" w:rsidR="009D2324" w:rsidRPr="00C07433" w:rsidRDefault="009D2324" w:rsidP="00240988">
            <w:pPr>
              <w:pStyle w:val="a3"/>
              <w:numPr>
                <w:ilvl w:val="0"/>
                <w:numId w:val="6"/>
              </w:numPr>
              <w:spacing w:before="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realizarea autocontrolului asupra procesului de învăţare, previziunea nevoilor de formare, analiza critică a propriei activităţi profesionale.</w:t>
            </w:r>
          </w:p>
        </w:tc>
      </w:tr>
      <w:tr w:rsidR="009D2324" w:rsidRPr="00C07433" w14:paraId="33DEE236" w14:textId="77777777" w:rsidTr="00FC4222">
        <w:trPr>
          <w:trHeight w:val="300"/>
        </w:trPr>
        <w:tc>
          <w:tcPr>
            <w:tcW w:w="1905" w:type="dxa"/>
          </w:tcPr>
          <w:p w14:paraId="6C7BDE17" w14:textId="77777777" w:rsidR="009D2324" w:rsidRPr="00C07433" w:rsidRDefault="009D2324" w:rsidP="005E4E7E">
            <w:pPr>
              <w:spacing w:before="120" w:after="120" w:line="360" w:lineRule="auto"/>
              <w:rPr>
                <w:rFonts w:ascii="Times New Roman" w:eastAsiaTheme="majorEastAsia" w:hAnsi="Times New Roman" w:cs="Times New Roman"/>
                <w:b/>
                <w:bCs/>
                <w:sz w:val="24"/>
                <w:szCs w:val="24"/>
                <w:lang w:val="ro-RO"/>
              </w:rPr>
            </w:pPr>
            <w:r w:rsidRPr="00C07433">
              <w:rPr>
                <w:rFonts w:ascii="Times New Roman" w:hAnsi="Times New Roman" w:cs="Times New Roman"/>
                <w:b/>
                <w:bCs/>
                <w:sz w:val="24"/>
                <w:szCs w:val="24"/>
                <w:lang w:val="ro-RO"/>
              </w:rPr>
              <w:t>Nivelul 8 (CNC)</w:t>
            </w:r>
          </w:p>
        </w:tc>
        <w:tc>
          <w:tcPr>
            <w:tcW w:w="7701" w:type="dxa"/>
          </w:tcPr>
          <w:p w14:paraId="67040E24" w14:textId="77777777" w:rsidR="009D2324" w:rsidRPr="00C07433" w:rsidRDefault="009D2324" w:rsidP="00240988">
            <w:pPr>
              <w:pStyle w:val="a3"/>
              <w:numPr>
                <w:ilvl w:val="0"/>
                <w:numId w:val="5"/>
              </w:numPr>
              <w:spacing w:before="120" w:after="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iniţierea şi dezvoltarea proiectelor teoretice şi practice complexe și inovatoare;</w:t>
            </w:r>
          </w:p>
          <w:p w14:paraId="219F6999" w14:textId="77777777" w:rsidR="009D2324" w:rsidRPr="00C07433" w:rsidRDefault="009D2324" w:rsidP="00240988">
            <w:pPr>
              <w:pStyle w:val="a3"/>
              <w:numPr>
                <w:ilvl w:val="0"/>
                <w:numId w:val="5"/>
              </w:numPr>
              <w:spacing w:before="120" w:after="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responsabilităţi şi capacităţi de cercetare ştiinţifică, de organizare şi conducere a activităţii grupurilor profesionale sau a unor instituţii;</w:t>
            </w:r>
          </w:p>
          <w:p w14:paraId="7BA2E958" w14:textId="77777777" w:rsidR="009D2324" w:rsidRPr="00C07433" w:rsidRDefault="009D2324" w:rsidP="00240988">
            <w:pPr>
              <w:pStyle w:val="a3"/>
              <w:numPr>
                <w:ilvl w:val="0"/>
                <w:numId w:val="5"/>
              </w:numPr>
              <w:spacing w:before="120" w:line="360" w:lineRule="auto"/>
              <w:ind w:left="360"/>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autorealizarea bazată pe dezvoltarea unor proiecte centrate pe inovare și creativitate</w:t>
            </w:r>
            <w:r w:rsidRPr="00C07433">
              <w:rPr>
                <w:rFonts w:ascii="Times New Roman" w:eastAsia="Times New Roman" w:hAnsi="Times New Roman" w:cs="Times New Roman"/>
                <w:sz w:val="24"/>
                <w:szCs w:val="24"/>
                <w:lang w:val="ro-RO"/>
              </w:rPr>
              <w:t>.</w:t>
            </w:r>
          </w:p>
        </w:tc>
      </w:tr>
    </w:tbl>
    <w:p w14:paraId="04ADC0AE" w14:textId="77777777" w:rsidR="00B9460A" w:rsidRDefault="00B9460A" w:rsidP="00D93ACB">
      <w:pPr>
        <w:spacing w:after="0" w:line="360" w:lineRule="auto"/>
        <w:ind w:firstLine="709"/>
        <w:jc w:val="both"/>
        <w:rPr>
          <w:rFonts w:ascii="Times New Roman" w:hAnsi="Times New Roman" w:cs="Times New Roman"/>
          <w:sz w:val="24"/>
          <w:szCs w:val="24"/>
          <w:lang w:val="ro-RO"/>
        </w:rPr>
      </w:pPr>
    </w:p>
    <w:p w14:paraId="481AA239" w14:textId="4D4900BA" w:rsidR="00A6368E" w:rsidRDefault="00A6368E" w:rsidP="00D93ACB">
      <w:pPr>
        <w:spacing w:after="0" w:line="360" w:lineRule="auto"/>
        <w:ind w:firstLine="709"/>
        <w:jc w:val="both"/>
        <w:rPr>
          <w:rFonts w:ascii="Times New Roman" w:hAnsi="Times New Roman" w:cs="Times New Roman"/>
          <w:sz w:val="24"/>
          <w:szCs w:val="24"/>
          <w:lang w:val="ro-RO"/>
        </w:rPr>
      </w:pPr>
      <w:r w:rsidRPr="00C07433">
        <w:rPr>
          <w:rFonts w:ascii="Times New Roman" w:hAnsi="Times New Roman" w:cs="Times New Roman"/>
          <w:sz w:val="24"/>
          <w:szCs w:val="24"/>
          <w:lang w:val="ro-RO"/>
        </w:rPr>
        <w:t>Fiecare nivel CSC-TI</w:t>
      </w:r>
      <w:r w:rsidR="00FC4222">
        <w:rPr>
          <w:rFonts w:ascii="Times New Roman" w:hAnsi="Times New Roman" w:cs="Times New Roman"/>
          <w:sz w:val="24"/>
          <w:szCs w:val="24"/>
          <w:lang w:val="ro-RO"/>
        </w:rPr>
        <w:t>C</w:t>
      </w:r>
      <w:r w:rsidRPr="00C07433">
        <w:rPr>
          <w:rFonts w:ascii="Times New Roman" w:hAnsi="Times New Roman" w:cs="Times New Roman"/>
          <w:sz w:val="24"/>
          <w:szCs w:val="24"/>
          <w:lang w:val="ro-RO"/>
        </w:rPr>
        <w:t xml:space="preserve"> este caracterizat de descriptori la nivel de cuno</w:t>
      </w:r>
      <w:r w:rsidR="00E66AC0" w:rsidRPr="00C07433">
        <w:rPr>
          <w:rFonts w:ascii="Times New Roman" w:hAnsi="Times New Roman" w:cs="Times New Roman"/>
          <w:sz w:val="24"/>
          <w:szCs w:val="24"/>
          <w:lang w:val="ro-RO"/>
        </w:rPr>
        <w:t>ștințe, abilități</w:t>
      </w:r>
      <w:r w:rsidRPr="00C07433">
        <w:rPr>
          <w:rFonts w:ascii="Times New Roman" w:hAnsi="Times New Roman" w:cs="Times New Roman"/>
          <w:sz w:val="24"/>
          <w:szCs w:val="24"/>
          <w:lang w:val="ro-RO"/>
        </w:rPr>
        <w:t xml:space="preserve">, </w:t>
      </w:r>
      <w:r w:rsidR="00E66AC0" w:rsidRPr="00C07433">
        <w:rPr>
          <w:rFonts w:ascii="Times New Roman" w:hAnsi="Times New Roman" w:cs="Times New Roman"/>
          <w:sz w:val="24"/>
          <w:szCs w:val="24"/>
          <w:lang w:val="ro-RO"/>
        </w:rPr>
        <w:t xml:space="preserve">autonomie </w:t>
      </w:r>
      <w:r w:rsidRPr="00C07433">
        <w:rPr>
          <w:rFonts w:ascii="Times New Roman" w:hAnsi="Times New Roman" w:cs="Times New Roman"/>
          <w:sz w:val="24"/>
          <w:szCs w:val="24"/>
          <w:lang w:val="ro-RO"/>
        </w:rPr>
        <w:t>și responsabilit</w:t>
      </w:r>
      <w:r w:rsidR="00E66AC0" w:rsidRPr="00C07433">
        <w:rPr>
          <w:rFonts w:ascii="Times New Roman" w:hAnsi="Times New Roman" w:cs="Times New Roman"/>
          <w:sz w:val="24"/>
          <w:szCs w:val="24"/>
          <w:lang w:val="ro-RO"/>
        </w:rPr>
        <w:t>ate</w:t>
      </w:r>
      <w:r w:rsidRPr="00C07433">
        <w:rPr>
          <w:rFonts w:ascii="Times New Roman" w:hAnsi="Times New Roman" w:cs="Times New Roman"/>
          <w:sz w:val="24"/>
          <w:szCs w:val="24"/>
          <w:lang w:val="ro-RO"/>
        </w:rPr>
        <w:t>. Acești descriptori sunt prezenta</w:t>
      </w:r>
      <w:r w:rsidR="00E66AC0" w:rsidRPr="00C07433">
        <w:rPr>
          <w:rFonts w:ascii="Times New Roman" w:hAnsi="Times New Roman" w:cs="Times New Roman"/>
          <w:sz w:val="24"/>
          <w:szCs w:val="24"/>
          <w:lang w:val="ro-RO"/>
        </w:rPr>
        <w:t>ț</w:t>
      </w:r>
      <w:r w:rsidRPr="00C07433">
        <w:rPr>
          <w:rFonts w:ascii="Times New Roman" w:hAnsi="Times New Roman" w:cs="Times New Roman"/>
          <w:sz w:val="24"/>
          <w:szCs w:val="24"/>
          <w:lang w:val="ro-RO"/>
        </w:rPr>
        <w:t>i în Anexa 1.</w:t>
      </w:r>
    </w:p>
    <w:p w14:paraId="31957B51" w14:textId="77777777" w:rsidR="000F5149" w:rsidRPr="00C07433" w:rsidRDefault="000F5149" w:rsidP="000F5149">
      <w:pPr>
        <w:spacing w:after="0" w:line="240" w:lineRule="auto"/>
        <w:ind w:firstLine="708"/>
        <w:jc w:val="both"/>
        <w:rPr>
          <w:rFonts w:ascii="Times New Roman" w:hAnsi="Times New Roman" w:cs="Times New Roman"/>
          <w:b/>
          <w:bCs/>
          <w:sz w:val="24"/>
          <w:szCs w:val="24"/>
          <w:lang w:val="ro-RO"/>
        </w:rPr>
      </w:pPr>
    </w:p>
    <w:p w14:paraId="1C9385C6" w14:textId="3AD9DB3B" w:rsidR="00A6368E" w:rsidRPr="00C07433" w:rsidRDefault="00DA65E4" w:rsidP="00CD4C0F">
      <w:pPr>
        <w:pStyle w:val="2"/>
      </w:pPr>
      <w:bookmarkStart w:id="14" w:name="_Toc184050993"/>
      <w:r w:rsidRPr="00C07433">
        <w:lastRenderedPageBreak/>
        <w:t xml:space="preserve">3.2 </w:t>
      </w:r>
      <w:r w:rsidR="00A6368E" w:rsidRPr="00C07433">
        <w:t>Determinanții sectorului și competențele generale</w:t>
      </w:r>
      <w:bookmarkEnd w:id="14"/>
    </w:p>
    <w:p w14:paraId="324DFAAA" w14:textId="77777777" w:rsidR="000F5149" w:rsidRDefault="000F5149" w:rsidP="000F5149">
      <w:pPr>
        <w:spacing w:after="0" w:line="240" w:lineRule="auto"/>
        <w:ind w:firstLine="709"/>
        <w:jc w:val="both"/>
        <w:rPr>
          <w:rFonts w:ascii="Times New Roman" w:eastAsiaTheme="minorEastAsia" w:hAnsi="Times New Roman" w:cs="Times New Roman"/>
          <w:sz w:val="24"/>
          <w:szCs w:val="24"/>
          <w:lang w:val="ro-RO"/>
        </w:rPr>
      </w:pPr>
    </w:p>
    <w:p w14:paraId="27A3D911" w14:textId="30BBDE5A" w:rsidR="00306F1C" w:rsidRPr="00C07433" w:rsidRDefault="00306F1C" w:rsidP="00D93ACB">
      <w:pPr>
        <w:spacing w:after="0" w:line="360" w:lineRule="auto"/>
        <w:ind w:firstLine="709"/>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Determinanții sectoriali au fost dezvoltați ca un instrument pentru a ajuta la proiectarea cadrului sectorial al calificărilor. Ei servesc drept bază pentru definirea cunoștințelor, aptitudinilor, autonomiei și responsabilităților în CSI-TIC și reflectă specificul activităților în domeniu.</w:t>
      </w:r>
    </w:p>
    <w:p w14:paraId="53CB2309" w14:textId="77777777" w:rsidR="00306F1C" w:rsidRPr="00C07433" w:rsidRDefault="00306F1C" w:rsidP="00D93ACB">
      <w:pPr>
        <w:spacing w:after="0" w:line="360" w:lineRule="auto"/>
        <w:ind w:firstLine="708"/>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În baza analizei obiectivelor și etapelor activității profesionale au fost identificați următorii determinanții sectoriali pentru domeniul TIC:</w:t>
      </w:r>
    </w:p>
    <w:p w14:paraId="330C0383" w14:textId="77777777" w:rsidR="00306F1C" w:rsidRPr="00C07433" w:rsidRDefault="00306F1C" w:rsidP="00D93ACB">
      <w:pPr>
        <w:numPr>
          <w:ilvl w:val="0"/>
          <w:numId w:val="1"/>
        </w:numPr>
        <w:pBdr>
          <w:top w:val="nil"/>
          <w:left w:val="nil"/>
          <w:bottom w:val="nil"/>
          <w:right w:val="nil"/>
          <w:between w:val="nil"/>
        </w:pBdr>
        <w:spacing w:after="0" w:line="360" w:lineRule="auto"/>
        <w:ind w:left="1428"/>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b/>
          <w:bCs/>
          <w:sz w:val="24"/>
          <w:szCs w:val="24"/>
          <w:lang w:val="ro-RO"/>
        </w:rPr>
        <w:t>Proiectare si exploatare hardware si retele</w:t>
      </w:r>
      <w:r w:rsidRPr="00C07433">
        <w:rPr>
          <w:rFonts w:ascii="Times New Roman" w:eastAsiaTheme="minorEastAsia" w:hAnsi="Times New Roman" w:cs="Times New Roman"/>
          <w:sz w:val="24"/>
          <w:szCs w:val="24"/>
          <w:lang w:val="ro-RO"/>
        </w:rPr>
        <w:t>;</w:t>
      </w:r>
    </w:p>
    <w:p w14:paraId="6EEF7A00" w14:textId="77777777" w:rsidR="00306F1C" w:rsidRPr="00C07433" w:rsidRDefault="00306F1C" w:rsidP="00D93ACB">
      <w:pPr>
        <w:numPr>
          <w:ilvl w:val="0"/>
          <w:numId w:val="1"/>
        </w:numPr>
        <w:pBdr>
          <w:top w:val="nil"/>
          <w:left w:val="nil"/>
          <w:bottom w:val="nil"/>
          <w:right w:val="nil"/>
          <w:between w:val="nil"/>
        </w:pBdr>
        <w:spacing w:after="0" w:line="360" w:lineRule="auto"/>
        <w:ind w:left="1428"/>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b/>
          <w:bCs/>
          <w:sz w:val="24"/>
          <w:szCs w:val="24"/>
          <w:lang w:val="ro-RO"/>
        </w:rPr>
        <w:t>Dezvoltare si exploatare de produse software;</w:t>
      </w:r>
    </w:p>
    <w:p w14:paraId="742841CA" w14:textId="4DBCBEE7" w:rsidR="00306F1C" w:rsidRPr="00C07433" w:rsidRDefault="00FC4222" w:rsidP="00D93ACB">
      <w:pPr>
        <w:spacing w:after="0" w:line="360" w:lineRule="auto"/>
        <w:ind w:firstLine="708"/>
        <w:jc w:val="both"/>
        <w:rPr>
          <w:rFonts w:ascii="Times New Roman" w:eastAsiaTheme="minorEastAsia" w:hAnsi="Times New Roman" w:cs="Times New Roman"/>
          <w:b/>
          <w:bCs/>
          <w:sz w:val="24"/>
          <w:szCs w:val="24"/>
          <w:lang w:val="ro-RO"/>
        </w:rPr>
      </w:pPr>
      <w:r>
        <w:rPr>
          <w:rFonts w:ascii="Times New Roman" w:eastAsiaTheme="minorEastAsia" w:hAnsi="Times New Roman" w:cs="Times New Roman"/>
          <w:b/>
          <w:bCs/>
          <w:sz w:val="24"/>
          <w:szCs w:val="24"/>
          <w:lang w:val="ro-RO"/>
        </w:rPr>
        <w:t>Proiectare şi exploatare hardware şi reţ</w:t>
      </w:r>
      <w:r w:rsidR="00306F1C" w:rsidRPr="00C07433">
        <w:rPr>
          <w:rFonts w:ascii="Times New Roman" w:eastAsiaTheme="minorEastAsia" w:hAnsi="Times New Roman" w:cs="Times New Roman"/>
          <w:b/>
          <w:bCs/>
          <w:sz w:val="24"/>
          <w:szCs w:val="24"/>
          <w:lang w:val="ro-RO"/>
        </w:rPr>
        <w:t xml:space="preserve">ele </w:t>
      </w:r>
      <w:r w:rsidR="00306F1C" w:rsidRPr="00C07433">
        <w:rPr>
          <w:rFonts w:ascii="Times New Roman" w:eastAsiaTheme="minorEastAsia" w:hAnsi="Times New Roman" w:cs="Times New Roman"/>
          <w:sz w:val="24"/>
          <w:szCs w:val="24"/>
          <w:lang w:val="ro-RO"/>
        </w:rPr>
        <w:t>presupune</w:t>
      </w:r>
      <w:r w:rsidR="00306F1C" w:rsidRPr="00C07433">
        <w:rPr>
          <w:rFonts w:ascii="Times New Roman" w:eastAsiaTheme="minorEastAsia" w:hAnsi="Times New Roman" w:cs="Times New Roman"/>
          <w:b/>
          <w:bCs/>
          <w:sz w:val="24"/>
          <w:szCs w:val="24"/>
          <w:lang w:val="ro-RO"/>
        </w:rPr>
        <w:t xml:space="preserve"> </w:t>
      </w:r>
      <w:r w:rsidR="00306F1C" w:rsidRPr="00C07433">
        <w:rPr>
          <w:rFonts w:ascii="Times New Roman" w:eastAsiaTheme="minorEastAsia" w:hAnsi="Times New Roman" w:cs="Times New Roman"/>
          <w:sz w:val="24"/>
          <w:szCs w:val="24"/>
          <w:lang w:val="ro-RO"/>
        </w:rPr>
        <w:t>analiza, proiectarea, dezvoltarea, implmentarea şi întreţinerea sistemelor şi echipamentelor hardware cum ar fi calculatoarele, reţele de calculatoare, sistemele bazate pe microprocesoare şi microcontrolere, sistemelor încorporate, sistemelor de operare şi aplicaţiilor software pentru cele mai diverse domenii. Sarcinile tipice ale acestui determinant sectorial includ supravegh</w:t>
      </w:r>
      <w:r>
        <w:rPr>
          <w:rFonts w:ascii="Times New Roman" w:eastAsiaTheme="minorEastAsia" w:hAnsi="Times New Roman" w:cs="Times New Roman"/>
          <w:sz w:val="24"/>
          <w:szCs w:val="24"/>
          <w:lang w:val="ro-RO"/>
        </w:rPr>
        <w:t>erea activității sistemelor, reţ</w:t>
      </w:r>
      <w:r w:rsidR="00306F1C" w:rsidRPr="00C07433">
        <w:rPr>
          <w:rFonts w:ascii="Times New Roman" w:eastAsiaTheme="minorEastAsia" w:hAnsi="Times New Roman" w:cs="Times New Roman"/>
          <w:sz w:val="24"/>
          <w:szCs w:val="24"/>
          <w:lang w:val="ro-RO"/>
        </w:rPr>
        <w:t xml:space="preserve">elelor </w:t>
      </w:r>
      <w:r>
        <w:rPr>
          <w:rFonts w:ascii="Times New Roman" w:eastAsiaTheme="minorEastAsia" w:hAnsi="Times New Roman" w:cs="Times New Roman"/>
          <w:sz w:val="24"/>
          <w:szCs w:val="24"/>
          <w:lang w:val="ro-RO"/>
        </w:rPr>
        <w:t>ş</w:t>
      </w:r>
      <w:r w:rsidR="00306F1C" w:rsidRPr="00C07433">
        <w:rPr>
          <w:rFonts w:ascii="Times New Roman" w:eastAsiaTheme="minorEastAsia" w:hAnsi="Times New Roman" w:cs="Times New Roman"/>
          <w:sz w:val="24"/>
          <w:szCs w:val="24"/>
          <w:lang w:val="ro-RO"/>
        </w:rPr>
        <w:t>i a serviciilor, instalarea și actualizarea lor, monitorizarea, detectarea și eliminarea problemelor de func</w:t>
      </w:r>
      <w:r>
        <w:rPr>
          <w:rFonts w:ascii="Times New Roman" w:eastAsiaTheme="minorEastAsia" w:hAnsi="Times New Roman" w:cs="Times New Roman"/>
          <w:sz w:val="24"/>
          <w:szCs w:val="24"/>
          <w:lang w:val="ro-RO"/>
        </w:rPr>
        <w:t>ţ</w:t>
      </w:r>
      <w:r w:rsidR="00306F1C" w:rsidRPr="00C07433">
        <w:rPr>
          <w:rFonts w:ascii="Times New Roman" w:eastAsiaTheme="minorEastAsia" w:hAnsi="Times New Roman" w:cs="Times New Roman"/>
          <w:sz w:val="24"/>
          <w:szCs w:val="24"/>
          <w:lang w:val="ro-RO"/>
        </w:rPr>
        <w:t xml:space="preserve">ionare </w:t>
      </w:r>
      <w:r>
        <w:rPr>
          <w:rFonts w:ascii="Times New Roman" w:eastAsiaTheme="minorEastAsia" w:hAnsi="Times New Roman" w:cs="Times New Roman"/>
          <w:sz w:val="24"/>
          <w:szCs w:val="24"/>
          <w:lang w:val="ro-RO"/>
        </w:rPr>
        <w:t>ş</w:t>
      </w:r>
      <w:r w:rsidR="00306F1C" w:rsidRPr="00C07433">
        <w:rPr>
          <w:rFonts w:ascii="Times New Roman" w:eastAsiaTheme="minorEastAsia" w:hAnsi="Times New Roman" w:cs="Times New Roman"/>
          <w:sz w:val="24"/>
          <w:szCs w:val="24"/>
          <w:lang w:val="ro-RO"/>
        </w:rPr>
        <w:t xml:space="preserve">i de securitate, dezvoltarea și proiectarea sistemelor informatice, configurarea și programarea rețelelor de calculatoare, elaborarea documentaţiei corespunzătoare incluzând principiile, politicile şi procedurile specifice </w:t>
      </w:r>
      <w:r>
        <w:rPr>
          <w:rFonts w:ascii="Times New Roman" w:eastAsiaTheme="minorEastAsia" w:hAnsi="Times New Roman" w:cs="Times New Roman"/>
          <w:sz w:val="24"/>
          <w:szCs w:val="24"/>
          <w:lang w:val="ro-RO"/>
        </w:rPr>
        <w:t>domeniului etc. Una dintre funcţ</w:t>
      </w:r>
      <w:r w:rsidR="00306F1C" w:rsidRPr="00C07433">
        <w:rPr>
          <w:rFonts w:ascii="Times New Roman" w:eastAsiaTheme="minorEastAsia" w:hAnsi="Times New Roman" w:cs="Times New Roman"/>
          <w:sz w:val="24"/>
          <w:szCs w:val="24"/>
          <w:lang w:val="ro-RO"/>
        </w:rPr>
        <w:t>iile importante ale acestui derermin</w:t>
      </w:r>
      <w:r>
        <w:rPr>
          <w:rFonts w:ascii="Times New Roman" w:eastAsiaTheme="minorEastAsia" w:hAnsi="Times New Roman" w:cs="Times New Roman"/>
          <w:sz w:val="24"/>
          <w:szCs w:val="24"/>
          <w:lang w:val="ro-RO"/>
        </w:rPr>
        <w:t>ant sectorial este gestionarea şi administrarea de sistem ş</w:t>
      </w:r>
      <w:r w:rsidR="00306F1C" w:rsidRPr="00C07433">
        <w:rPr>
          <w:rFonts w:ascii="Times New Roman" w:eastAsiaTheme="minorEastAsia" w:hAnsi="Times New Roman" w:cs="Times New Roman"/>
          <w:sz w:val="24"/>
          <w:szCs w:val="24"/>
          <w:lang w:val="ro-RO"/>
        </w:rPr>
        <w:t>i</w:t>
      </w:r>
      <w:r>
        <w:rPr>
          <w:rFonts w:ascii="Times New Roman" w:eastAsiaTheme="minorEastAsia" w:hAnsi="Times New Roman" w:cs="Times New Roman"/>
          <w:sz w:val="24"/>
          <w:szCs w:val="24"/>
          <w:lang w:val="ro-RO"/>
        </w:rPr>
        <w:t xml:space="preserve"> de reţea, a serviciilor şi implementarea mă</w:t>
      </w:r>
      <w:r w:rsidR="00306F1C" w:rsidRPr="00C07433">
        <w:rPr>
          <w:rFonts w:ascii="Times New Roman" w:eastAsiaTheme="minorEastAsia" w:hAnsi="Times New Roman" w:cs="Times New Roman"/>
          <w:sz w:val="24"/>
          <w:szCs w:val="24"/>
          <w:lang w:val="ro-RO"/>
        </w:rPr>
        <w:t>surilor nec</w:t>
      </w:r>
      <w:r>
        <w:rPr>
          <w:rFonts w:ascii="Times New Roman" w:eastAsiaTheme="minorEastAsia" w:hAnsi="Times New Roman" w:cs="Times New Roman"/>
          <w:sz w:val="24"/>
          <w:szCs w:val="24"/>
          <w:lang w:val="ro-RO"/>
        </w:rPr>
        <w:t>esare pentru asigurarea securităţii funcţionă</w:t>
      </w:r>
      <w:r w:rsidR="00306F1C" w:rsidRPr="00C07433">
        <w:rPr>
          <w:rFonts w:ascii="Times New Roman" w:eastAsiaTheme="minorEastAsia" w:hAnsi="Times New Roman" w:cs="Times New Roman"/>
          <w:sz w:val="24"/>
          <w:szCs w:val="24"/>
          <w:lang w:val="ro-RO"/>
        </w:rPr>
        <w:t>rii lor. Datorită sferei de responsabilități, cunoștințele și aptitudinile pentru acest determinant sectorial se extind și în domenii conexe, cum ar fi electronică, programare, administrare, securitate.</w:t>
      </w:r>
    </w:p>
    <w:p w14:paraId="281C2027" w14:textId="77777777" w:rsidR="00306F1C" w:rsidRPr="00C23E00" w:rsidRDefault="00306F1C" w:rsidP="00D93ACB">
      <w:pPr>
        <w:spacing w:after="0" w:line="360" w:lineRule="auto"/>
        <w:ind w:firstLine="708"/>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Sarcinile tipice includ:</w:t>
      </w:r>
    </w:p>
    <w:p w14:paraId="5A0A45B8" w14:textId="77777777" w:rsidR="00306F1C" w:rsidRPr="00C23E00" w:rsidRDefault="00306F1C" w:rsidP="00D93ACB">
      <w:pPr>
        <w:numPr>
          <w:ilvl w:val="0"/>
          <w:numId w:val="13"/>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Proiectarea arhitecturilor hardware și rețelisticii pentru diverse aplicații, inclusiv pentru centre de date, infrastructuri de comunicații și soluții IoT.</w:t>
      </w:r>
    </w:p>
    <w:p w14:paraId="57217D9B" w14:textId="77777777" w:rsidR="00306F1C" w:rsidRPr="00C23E00" w:rsidRDefault="00306F1C" w:rsidP="00D93ACB">
      <w:pPr>
        <w:numPr>
          <w:ilvl w:val="0"/>
          <w:numId w:val="13"/>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Dezvoltarea și implementarea prototipurilor hardware și a rețelelor pentru sisteme complexe.</w:t>
      </w:r>
    </w:p>
    <w:p w14:paraId="3ADC9460" w14:textId="77777777" w:rsidR="00306F1C" w:rsidRPr="00C23E00" w:rsidRDefault="00306F1C" w:rsidP="00D93ACB">
      <w:pPr>
        <w:numPr>
          <w:ilvl w:val="0"/>
          <w:numId w:val="13"/>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Instalarea, configurarea și actualizarea echipamentelor hardware și a rețelelor, precum și gestionarea lor pentru o funcționare optimă.</w:t>
      </w:r>
    </w:p>
    <w:p w14:paraId="3B350463" w14:textId="77777777" w:rsidR="00306F1C" w:rsidRPr="00C23E00" w:rsidRDefault="00306F1C" w:rsidP="00D93ACB">
      <w:pPr>
        <w:numPr>
          <w:ilvl w:val="0"/>
          <w:numId w:val="13"/>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Monitorizarea, detectarea și remedierea problemelor de funcționare și securitate.</w:t>
      </w:r>
    </w:p>
    <w:p w14:paraId="7BF617D0" w14:textId="77777777" w:rsidR="00306F1C" w:rsidRPr="00C23E00" w:rsidRDefault="00306F1C" w:rsidP="00D93ACB">
      <w:pPr>
        <w:numPr>
          <w:ilvl w:val="0"/>
          <w:numId w:val="13"/>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Elaborarea și aplicarea politicilor și procedurilor de securitate pentru a proteja infrastructura hardware și rețelele împotriva atacurilor cibernetice.</w:t>
      </w:r>
    </w:p>
    <w:p w14:paraId="2AFC7C34" w14:textId="77777777" w:rsidR="00306F1C" w:rsidRPr="00C23E00" w:rsidRDefault="00306F1C" w:rsidP="00D93ACB">
      <w:pPr>
        <w:numPr>
          <w:ilvl w:val="0"/>
          <w:numId w:val="13"/>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Configurarea și programarea rețelelor de calculatoare, incluzând rețele LAN, WAN, VPN și sisteme cloud.</w:t>
      </w:r>
    </w:p>
    <w:p w14:paraId="33359143" w14:textId="77777777" w:rsidR="00306F1C" w:rsidRPr="00C23E00" w:rsidRDefault="00306F1C" w:rsidP="00D93ACB">
      <w:pPr>
        <w:numPr>
          <w:ilvl w:val="0"/>
          <w:numId w:val="13"/>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Administrarea de sisteme și rețele, precum și implementarea măsurilor necesare pentru continuitatea funcționării acestora (backup, redundanță, recuperare în caz de dezastru).</w:t>
      </w:r>
    </w:p>
    <w:p w14:paraId="29127DED" w14:textId="77777777" w:rsidR="00306F1C" w:rsidRPr="00C23E00" w:rsidRDefault="00306F1C" w:rsidP="00D93ACB">
      <w:pPr>
        <w:numPr>
          <w:ilvl w:val="0"/>
          <w:numId w:val="13"/>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lastRenderedPageBreak/>
        <w:t>Dezvoltarea și întreținerea sistemelor încorporate pentru aplicații industriale, medicale, auto sau de automatizare.</w:t>
      </w:r>
    </w:p>
    <w:p w14:paraId="4575A49F" w14:textId="77777777" w:rsidR="00306F1C" w:rsidRPr="00C23E00" w:rsidRDefault="00306F1C" w:rsidP="00D93ACB">
      <w:pPr>
        <w:numPr>
          <w:ilvl w:val="0"/>
          <w:numId w:val="13"/>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Elaborarea documentației tehnice (specificații, politici, proceduri, manuale de utilizare) pentru susținerea activităților din domeniu.</w:t>
      </w:r>
    </w:p>
    <w:p w14:paraId="4D393217" w14:textId="77777777" w:rsidR="00306F1C" w:rsidRPr="00C07433" w:rsidRDefault="00306F1C" w:rsidP="00D93ACB">
      <w:pPr>
        <w:spacing w:after="0" w:line="360" w:lineRule="auto"/>
        <w:ind w:firstLine="708"/>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Această arie implică un spectru larg de competențe care se extind și în domenii conexe, cum ar fi: electronică, telecomunicații, programare, administrare de sisteme și securitate cibernetică.</w:t>
      </w:r>
    </w:p>
    <w:p w14:paraId="4770E2E2" w14:textId="3A7DB60B" w:rsidR="00306F1C" w:rsidRPr="00C07433" w:rsidRDefault="00271C30" w:rsidP="00D93ACB">
      <w:pPr>
        <w:spacing w:after="0" w:line="360" w:lineRule="auto"/>
        <w:ind w:firstLine="708"/>
        <w:jc w:val="both"/>
        <w:rPr>
          <w:rFonts w:ascii="Times New Roman" w:eastAsiaTheme="minorEastAsia" w:hAnsi="Times New Roman" w:cs="Times New Roman"/>
          <w:sz w:val="24"/>
          <w:szCs w:val="24"/>
          <w:lang w:val="ro-RO"/>
        </w:rPr>
      </w:pPr>
      <w:r>
        <w:rPr>
          <w:rFonts w:ascii="Times New Roman" w:eastAsiaTheme="minorEastAsia" w:hAnsi="Times New Roman" w:cs="Times New Roman"/>
          <w:b/>
          <w:bCs/>
          <w:sz w:val="24"/>
          <w:szCs w:val="24"/>
          <w:lang w:val="ro-RO"/>
        </w:rPr>
        <w:t>Dezvoltare ş</w:t>
      </w:r>
      <w:r w:rsidR="00306F1C" w:rsidRPr="00C07433">
        <w:rPr>
          <w:rFonts w:ascii="Times New Roman" w:eastAsiaTheme="minorEastAsia" w:hAnsi="Times New Roman" w:cs="Times New Roman"/>
          <w:b/>
          <w:bCs/>
          <w:sz w:val="24"/>
          <w:szCs w:val="24"/>
          <w:lang w:val="ro-RO"/>
        </w:rPr>
        <w:t>i exploatare de produse software</w:t>
      </w:r>
      <w:r w:rsidR="00306F1C" w:rsidRPr="00C07433">
        <w:rPr>
          <w:rFonts w:ascii="Times New Roman" w:eastAsiaTheme="minorEastAsia" w:hAnsi="Times New Roman" w:cs="Times New Roman"/>
          <w:sz w:val="24"/>
          <w:szCs w:val="24"/>
          <w:lang w:val="ro-RO"/>
        </w:rPr>
        <w:t xml:space="preserve"> implică</w:t>
      </w:r>
      <w:r w:rsidR="00306F1C" w:rsidRPr="00C07433">
        <w:rPr>
          <w:rFonts w:ascii="Times New Roman" w:eastAsiaTheme="minorEastAsia" w:hAnsi="Times New Roman" w:cs="Times New Roman"/>
          <w:b/>
          <w:bCs/>
          <w:sz w:val="24"/>
          <w:szCs w:val="24"/>
          <w:lang w:val="ro-RO"/>
        </w:rPr>
        <w:t xml:space="preserve"> </w:t>
      </w:r>
      <w:r w:rsidR="00306F1C" w:rsidRPr="00C07433">
        <w:rPr>
          <w:rFonts w:ascii="Times New Roman" w:eastAsiaTheme="minorEastAsia" w:hAnsi="Times New Roman" w:cs="Times New Roman"/>
          <w:sz w:val="24"/>
          <w:szCs w:val="24"/>
          <w:lang w:val="ro-RO"/>
        </w:rPr>
        <w:t xml:space="preserve">procesul de proiectare, dezvoltare, testare și întreținere al softului de calculator sau al dispozitivelor cu microprocesor (microcontroler) flosind tehnologii moderne de programare precum </w:t>
      </w:r>
      <w:r>
        <w:rPr>
          <w:rFonts w:ascii="Times New Roman" w:eastAsiaTheme="minorEastAsia" w:hAnsi="Times New Roman" w:cs="Times New Roman"/>
          <w:sz w:val="24"/>
          <w:szCs w:val="24"/>
          <w:lang w:val="ro-RO"/>
        </w:rPr>
        <w:t xml:space="preserve">şi </w:t>
      </w:r>
      <w:r w:rsidR="00306F1C" w:rsidRPr="00C07433">
        <w:rPr>
          <w:rFonts w:ascii="Times New Roman" w:eastAsiaTheme="minorEastAsia" w:hAnsi="Times New Roman" w:cs="Times New Roman"/>
          <w:sz w:val="24"/>
          <w:szCs w:val="24"/>
          <w:lang w:val="ro-RO"/>
        </w:rPr>
        <w:t>de g</w:t>
      </w:r>
      <w:r>
        <w:rPr>
          <w:rFonts w:ascii="Times New Roman" w:eastAsiaTheme="minorEastAsia" w:hAnsi="Times New Roman" w:cs="Times New Roman"/>
          <w:sz w:val="24"/>
          <w:szCs w:val="24"/>
          <w:lang w:val="ro-RO"/>
        </w:rPr>
        <w:t>estionare a proiectelor informaţ</w:t>
      </w:r>
      <w:r w:rsidR="00306F1C" w:rsidRPr="00C07433">
        <w:rPr>
          <w:rFonts w:ascii="Times New Roman" w:eastAsiaTheme="minorEastAsia" w:hAnsi="Times New Roman" w:cs="Times New Roman"/>
          <w:sz w:val="24"/>
          <w:szCs w:val="24"/>
          <w:lang w:val="ro-RO"/>
        </w:rPr>
        <w:t xml:space="preserve">ionale. Utilizarea și dezvoltarea software necesită </w:t>
      </w:r>
      <w:r>
        <w:rPr>
          <w:rFonts w:ascii="Times New Roman" w:eastAsiaTheme="minorEastAsia" w:hAnsi="Times New Roman" w:cs="Times New Roman"/>
          <w:sz w:val="24"/>
          <w:szCs w:val="24"/>
          <w:lang w:val="ro-RO"/>
        </w:rPr>
        <w:t>cunoștințe vaste și experiență î</w:t>
      </w:r>
      <w:r w:rsidR="00306F1C" w:rsidRPr="00C07433">
        <w:rPr>
          <w:rFonts w:ascii="Times New Roman" w:eastAsiaTheme="minorEastAsia" w:hAnsi="Times New Roman" w:cs="Times New Roman"/>
          <w:sz w:val="24"/>
          <w:szCs w:val="24"/>
          <w:lang w:val="ro-RO"/>
        </w:rPr>
        <w:t>n diferite arii ale domeniului TIC cuma ar fi: algoritmi, structuri de date, limbaje și instrumente de programare, cunoștințe despre compilatoare și funcționarea componentelor sist</w:t>
      </w:r>
      <w:r>
        <w:rPr>
          <w:rFonts w:ascii="Times New Roman" w:eastAsiaTheme="minorEastAsia" w:hAnsi="Times New Roman" w:cs="Times New Roman"/>
          <w:sz w:val="24"/>
          <w:szCs w:val="24"/>
          <w:lang w:val="ro-RO"/>
        </w:rPr>
        <w:t>emelor de calcul, baze de date şi de cunostinte, inteligenţă artificială</w:t>
      </w:r>
      <w:r w:rsidR="00306F1C" w:rsidRPr="00C07433">
        <w:rPr>
          <w:rFonts w:ascii="Times New Roman" w:eastAsiaTheme="minorEastAsia" w:hAnsi="Times New Roman" w:cs="Times New Roman"/>
          <w:sz w:val="24"/>
          <w:szCs w:val="24"/>
          <w:lang w:val="ro-RO"/>
        </w:rPr>
        <w:t>, etc. De regu</w:t>
      </w:r>
      <w:r>
        <w:rPr>
          <w:rFonts w:ascii="Times New Roman" w:eastAsiaTheme="minorEastAsia" w:hAnsi="Times New Roman" w:cs="Times New Roman"/>
          <w:sz w:val="24"/>
          <w:szCs w:val="24"/>
          <w:lang w:val="ro-RO"/>
        </w:rPr>
        <w:t>lă</w:t>
      </w:r>
      <w:r w:rsidR="00306F1C" w:rsidRPr="00C07433">
        <w:rPr>
          <w:rFonts w:ascii="Times New Roman" w:eastAsiaTheme="minorEastAsia" w:hAnsi="Times New Roman" w:cs="Times New Roman"/>
          <w:sz w:val="24"/>
          <w:szCs w:val="24"/>
          <w:lang w:val="ro-RO"/>
        </w:rPr>
        <w:t>, procesul de dezvoltare a unui produs soft include mai multe etape: analiza cerințelor sistemului, aplicarea specificațiilor, dezvoltarea arhitecturii TIC, programarea, compilarea software, testarea software, documentarea programului elaborat, integrarea serviciilor în aplicațiile software dezvoltate.</w:t>
      </w:r>
    </w:p>
    <w:p w14:paraId="439464C2" w14:textId="77777777" w:rsidR="00306F1C" w:rsidRPr="00C23E00" w:rsidRDefault="00306F1C" w:rsidP="00D93ACB">
      <w:pPr>
        <w:spacing w:after="0" w:line="360" w:lineRule="auto"/>
        <w:ind w:firstLine="708"/>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Sarcinile tipice includ:</w:t>
      </w:r>
    </w:p>
    <w:p w14:paraId="2EEA2CB0"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Proiectarea, dezvoltarea și testarea software-ului pentru o gamă diversă de aplicații, incluzând aplicații desktop, web, mobile, servicii cloud, jocuri video, sisteme critice încorporate (embedded) și soluții AI.</w:t>
      </w:r>
    </w:p>
    <w:p w14:paraId="68C116FB"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Analiza cerințelor funcționale și non-funcționale pentru a defini specificațiile tehnice ale produsului software.</w:t>
      </w:r>
    </w:p>
    <w:p w14:paraId="529B7A1E"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Dezvoltarea arhitecturii TIC și proiectarea aplicațiilor software prin utilizarea unor paradigme moderne de dezvoltare (ex. microservicii, programare orientată pe obiecte).</w:t>
      </w:r>
    </w:p>
    <w:p w14:paraId="31A8B00F"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Programarea și compilarea codului folosind diverse limbaje și instrumente de programare (ex. Python, Java, C++, JavaScript, Kotlin, etc.).</w:t>
      </w:r>
    </w:p>
    <w:p w14:paraId="2F76FD27"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Gestionarea bazelor de date și integrarea acestora în aplicațiile software, incluzând optimizarea performanței și asigurarea securității datelor.</w:t>
      </w:r>
    </w:p>
    <w:p w14:paraId="02DA8282"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Integrarea tehnologiilor emergente, cum ar fi inteligența artificială, învățarea automată, blockchain și realitatea augmentată, pentru a crea soluții software inovatoare.</w:t>
      </w:r>
    </w:p>
    <w:p w14:paraId="13CD77B1"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Testarea software-ului la nivel de unități, funcționalitate și sistem pentru a identifica și remedia erorile.</w:t>
      </w:r>
    </w:p>
    <w:p w14:paraId="4C757933"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Documentarea produsului software, incluzând descrierea arhitecturii, instrucțiunile de utilizare și ghidurile de întreținere.</w:t>
      </w:r>
    </w:p>
    <w:p w14:paraId="51B77756"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lastRenderedPageBreak/>
        <w:t>Implementarea soluțiilor software în medii de producție și asigurarea actualizărilor și îmbunătățirilor continue.</w:t>
      </w:r>
    </w:p>
    <w:p w14:paraId="066A07F8" w14:textId="77777777" w:rsidR="00306F1C" w:rsidRPr="00C23E00" w:rsidRDefault="00306F1C" w:rsidP="00D93ACB">
      <w:pPr>
        <w:numPr>
          <w:ilvl w:val="0"/>
          <w:numId w:val="14"/>
        </w:numPr>
        <w:spacing w:after="0" w:line="360" w:lineRule="auto"/>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Gestionarea proiectelor informatice, inclusiv estimarea resurselor, alocarea sarcinilor și respectarea termenelor limită.</w:t>
      </w:r>
    </w:p>
    <w:p w14:paraId="2CC073E3" w14:textId="77777777" w:rsidR="00306F1C" w:rsidRPr="00C23E00" w:rsidRDefault="00306F1C" w:rsidP="00D93ACB">
      <w:pPr>
        <w:spacing w:after="0" w:line="360" w:lineRule="auto"/>
        <w:ind w:firstLine="708"/>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Aria necesită cunoștințe profunde în algoritmi, structuri de date, limbaje de programare, compilatoare, baze de date, inteligență artificială, arhitecturi software și ingineria calității. Aceasta include, de asemenea, adaptarea la standarde și bune practici internaționale (ex. Agile, DevOps).</w:t>
      </w:r>
    </w:p>
    <w:p w14:paraId="7AD2D074" w14:textId="430219A5" w:rsidR="00306F1C" w:rsidRDefault="00306F1C" w:rsidP="00D93ACB">
      <w:pPr>
        <w:spacing w:after="0" w:line="360" w:lineRule="auto"/>
        <w:ind w:firstLine="708"/>
        <w:jc w:val="both"/>
        <w:rPr>
          <w:rFonts w:ascii="Times New Roman" w:eastAsiaTheme="minorEastAsia" w:hAnsi="Times New Roman" w:cs="Times New Roman"/>
          <w:sz w:val="24"/>
          <w:szCs w:val="24"/>
          <w:lang w:val="ro-RO"/>
        </w:rPr>
      </w:pPr>
      <w:r w:rsidRPr="00C23E00">
        <w:rPr>
          <w:rFonts w:ascii="Times New Roman" w:eastAsiaTheme="minorEastAsia" w:hAnsi="Times New Roman" w:cs="Times New Roman"/>
          <w:sz w:val="24"/>
          <w:szCs w:val="24"/>
          <w:lang w:val="ro-RO"/>
        </w:rPr>
        <w:t>Interacțiunea dintre determinanți este esențială pentru funcționarea și inovarea sectorului TIC. Proiectele de succes integrează armonios componentele hardware și software pentru a răspunde cerințelor moderne, fie că este vorba de un sistem IoT, de infrastructuri complexe de rețea sau de soluții avansate de inteligență artificială.</w:t>
      </w:r>
    </w:p>
    <w:p w14:paraId="5FFDAF73" w14:textId="77777777" w:rsidR="00C15176" w:rsidRPr="00C07433" w:rsidRDefault="00C15176" w:rsidP="00C15176">
      <w:pPr>
        <w:spacing w:after="0" w:line="240" w:lineRule="auto"/>
        <w:ind w:firstLine="708"/>
        <w:jc w:val="both"/>
        <w:rPr>
          <w:rFonts w:ascii="Times New Roman" w:eastAsiaTheme="minorEastAsia" w:hAnsi="Times New Roman" w:cs="Times New Roman"/>
          <w:sz w:val="24"/>
          <w:szCs w:val="24"/>
          <w:lang w:val="ro-RO"/>
        </w:rPr>
      </w:pPr>
    </w:p>
    <w:p w14:paraId="64369A87" w14:textId="7FFFB913" w:rsidR="009D2324" w:rsidRPr="00C07433" w:rsidRDefault="00DA65E4" w:rsidP="00CD4C0F">
      <w:pPr>
        <w:pStyle w:val="2"/>
      </w:pPr>
      <w:bookmarkStart w:id="15" w:name="_Toc184050994"/>
      <w:r w:rsidRPr="00C07433">
        <w:t xml:space="preserve">3.3 </w:t>
      </w:r>
      <w:r w:rsidR="009D2324" w:rsidRPr="00C07433">
        <w:t>Ariile ocupaționale</w:t>
      </w:r>
      <w:bookmarkEnd w:id="15"/>
    </w:p>
    <w:p w14:paraId="253B4AF4" w14:textId="77777777" w:rsidR="00C15176" w:rsidRDefault="00C15176" w:rsidP="00C15176">
      <w:pPr>
        <w:spacing w:after="0" w:line="240" w:lineRule="auto"/>
        <w:ind w:firstLine="709"/>
        <w:jc w:val="both"/>
        <w:rPr>
          <w:rFonts w:ascii="Times New Roman" w:eastAsiaTheme="minorEastAsia" w:hAnsi="Times New Roman" w:cs="Times New Roman"/>
          <w:sz w:val="24"/>
          <w:szCs w:val="24"/>
          <w:lang w:val="ro-RO"/>
        </w:rPr>
      </w:pPr>
    </w:p>
    <w:p w14:paraId="48FBC71A" w14:textId="2240A65F" w:rsidR="00A6368E" w:rsidRPr="00C07433" w:rsidRDefault="00A6368E" w:rsidP="00D93ACB">
      <w:pPr>
        <w:spacing w:after="0" w:line="360" w:lineRule="auto"/>
        <w:ind w:firstLine="709"/>
        <w:jc w:val="both"/>
        <w:rPr>
          <w:rFonts w:ascii="Times New Roman" w:eastAsiaTheme="minorEastAsia" w:hAnsi="Times New Roman" w:cs="Times New Roman"/>
          <w:sz w:val="24"/>
          <w:szCs w:val="24"/>
          <w:lang w:val="ro-RO"/>
        </w:rPr>
      </w:pPr>
      <w:r w:rsidRPr="00C07433">
        <w:rPr>
          <w:rFonts w:ascii="Times New Roman" w:eastAsiaTheme="minorEastAsia" w:hAnsi="Times New Roman" w:cs="Times New Roman"/>
          <w:sz w:val="24"/>
          <w:szCs w:val="24"/>
          <w:lang w:val="ro-RO"/>
        </w:rPr>
        <w:t xml:space="preserve">Pentru a identifica cu exactitate competențele cheie în cadrul determinanților sectoriali ai CSC-TIC, au fost distinse patru arii </w:t>
      </w:r>
      <w:r w:rsidR="00DA65E4" w:rsidRPr="00C07433">
        <w:rPr>
          <w:rFonts w:ascii="Times New Roman" w:eastAsiaTheme="minorEastAsia" w:hAnsi="Times New Roman" w:cs="Times New Roman"/>
          <w:sz w:val="24"/>
          <w:szCs w:val="24"/>
          <w:lang w:val="ro-RO"/>
        </w:rPr>
        <w:t>ocupaționale</w:t>
      </w:r>
      <w:r w:rsidRPr="00C07433">
        <w:rPr>
          <w:rFonts w:ascii="Times New Roman" w:eastAsiaTheme="minorEastAsia" w:hAnsi="Times New Roman" w:cs="Times New Roman"/>
          <w:sz w:val="24"/>
          <w:szCs w:val="24"/>
          <w:lang w:val="ro-RO"/>
        </w:rPr>
        <w:t xml:space="preserve">. Acestea facilitează identificarea cunoștințelor, </w:t>
      </w:r>
      <w:r w:rsidR="00DA65E4" w:rsidRPr="00C07433">
        <w:rPr>
          <w:rFonts w:ascii="Times New Roman" w:eastAsiaTheme="minorEastAsia" w:hAnsi="Times New Roman" w:cs="Times New Roman"/>
          <w:sz w:val="24"/>
          <w:szCs w:val="24"/>
          <w:lang w:val="ro-RO"/>
        </w:rPr>
        <w:t>abilităților</w:t>
      </w:r>
      <w:r w:rsidRPr="00C07433">
        <w:rPr>
          <w:rFonts w:ascii="Times New Roman" w:eastAsiaTheme="minorEastAsia" w:hAnsi="Times New Roman" w:cs="Times New Roman"/>
          <w:sz w:val="24"/>
          <w:szCs w:val="24"/>
          <w:lang w:val="ro-RO"/>
        </w:rPr>
        <w:t xml:space="preserve"> și responsabilităților necesare calificărilor în domeniul TIC:</w:t>
      </w:r>
    </w:p>
    <w:p w14:paraId="7E120BB4" w14:textId="77777777" w:rsidR="00A6368E" w:rsidRPr="00C07433" w:rsidRDefault="00A6368E" w:rsidP="00D93ACB">
      <w:pPr>
        <w:spacing w:after="0" w:line="360" w:lineRule="auto"/>
        <w:ind w:firstLine="709"/>
        <w:jc w:val="both"/>
        <w:rPr>
          <w:rFonts w:ascii="Times New Roman" w:eastAsia="Calibri" w:hAnsi="Times New Roman" w:cs="Times New Roman"/>
          <w:b/>
          <w:bCs/>
          <w:sz w:val="24"/>
          <w:szCs w:val="24"/>
          <w:lang w:val="ro-RO"/>
        </w:rPr>
      </w:pPr>
      <w:r w:rsidRPr="00C07433">
        <w:rPr>
          <w:rFonts w:ascii="Times New Roman" w:eastAsia="Calibri" w:hAnsi="Times New Roman" w:cs="Times New Roman"/>
          <w:b/>
          <w:bCs/>
          <w:sz w:val="24"/>
          <w:szCs w:val="24"/>
          <w:lang w:val="ro-RO"/>
        </w:rPr>
        <w:t>A. Planificarea activităților din procesul de muncă</w:t>
      </w:r>
    </w:p>
    <w:p w14:paraId="155801BD" w14:textId="77777777" w:rsidR="00A6368E" w:rsidRPr="00C07433" w:rsidRDefault="00A6368E" w:rsidP="00D93ACB">
      <w:pPr>
        <w:spacing w:after="0" w:line="360" w:lineRule="auto"/>
        <w:ind w:firstLine="708"/>
        <w:jc w:val="both"/>
        <w:rPr>
          <w:rFonts w:ascii="Times New Roman" w:eastAsia="Calibri" w:hAnsi="Times New Roman" w:cs="Times New Roman"/>
          <w:sz w:val="24"/>
          <w:szCs w:val="24"/>
          <w:lang w:val="ro-RO"/>
        </w:rPr>
      </w:pPr>
      <w:r w:rsidRPr="00C07433">
        <w:rPr>
          <w:rFonts w:ascii="Times New Roman" w:eastAsia="Calibri" w:hAnsi="Times New Roman" w:cs="Times New Roman"/>
          <w:sz w:val="24"/>
          <w:szCs w:val="24"/>
          <w:lang w:val="ro-RO"/>
        </w:rPr>
        <w:t xml:space="preserve">Aria de competență </w:t>
      </w:r>
      <w:r w:rsidRPr="00C07433">
        <w:rPr>
          <w:rFonts w:ascii="Times New Roman" w:eastAsia="Calibri" w:hAnsi="Times New Roman" w:cs="Times New Roman"/>
          <w:b/>
          <w:bCs/>
          <w:sz w:val="24"/>
          <w:szCs w:val="24"/>
          <w:lang w:val="ro-RO"/>
        </w:rPr>
        <w:t xml:space="preserve">A </w:t>
      </w:r>
      <w:r w:rsidRPr="00C07433">
        <w:rPr>
          <w:rFonts w:ascii="Times New Roman" w:eastAsia="Calibri" w:hAnsi="Times New Roman" w:cs="Times New Roman"/>
          <w:sz w:val="24"/>
          <w:szCs w:val="24"/>
          <w:lang w:val="ro-RO"/>
        </w:rPr>
        <w:t>se referă la cunoștințele și abilitățile pe care le deține persoana care identifică clienții, utilizatorii și părțile interesate în dezvoltarea produsului informatic, colectează, formalizează și validează cerințele funcționale și nefuncționale ale produsului, evaluează utilizarea prototipurilor pentru a sprijini validarea cerințelor, proiectează, organizează și monitorizează planul general pentru proiectarea produsului.</w:t>
      </w:r>
    </w:p>
    <w:p w14:paraId="6C47612F" w14:textId="77777777" w:rsidR="00A6368E" w:rsidRPr="00C07433" w:rsidRDefault="00A6368E" w:rsidP="00D93ACB">
      <w:pPr>
        <w:spacing w:after="0" w:line="360" w:lineRule="auto"/>
        <w:ind w:firstLine="709"/>
        <w:jc w:val="both"/>
        <w:rPr>
          <w:rFonts w:ascii="Times New Roman" w:eastAsia="Calibri" w:hAnsi="Times New Roman" w:cs="Times New Roman"/>
          <w:b/>
          <w:bCs/>
          <w:sz w:val="24"/>
          <w:szCs w:val="24"/>
          <w:lang w:val="ro-RO"/>
        </w:rPr>
      </w:pPr>
      <w:r w:rsidRPr="00C07433">
        <w:rPr>
          <w:rFonts w:ascii="Times New Roman" w:eastAsia="Calibri" w:hAnsi="Times New Roman" w:cs="Times New Roman"/>
          <w:b/>
          <w:bCs/>
          <w:sz w:val="24"/>
          <w:szCs w:val="24"/>
          <w:lang w:val="ro-RO"/>
        </w:rPr>
        <w:t>B. Proiectarea și dezvoltarea sistemelor hardware și software</w:t>
      </w:r>
    </w:p>
    <w:p w14:paraId="09684AC1" w14:textId="157CE51B" w:rsidR="00A6368E" w:rsidRPr="00C07433" w:rsidRDefault="00A6368E" w:rsidP="00D93ACB">
      <w:pPr>
        <w:spacing w:after="0" w:line="360" w:lineRule="auto"/>
        <w:ind w:firstLine="708"/>
        <w:jc w:val="both"/>
        <w:rPr>
          <w:rFonts w:ascii="Times New Roman" w:eastAsia="Calibri" w:hAnsi="Times New Roman" w:cs="Times New Roman"/>
          <w:sz w:val="24"/>
          <w:szCs w:val="24"/>
          <w:lang w:val="ro-RO"/>
        </w:rPr>
      </w:pPr>
      <w:r w:rsidRPr="00C07433">
        <w:rPr>
          <w:rFonts w:ascii="Times New Roman" w:eastAsia="Calibri" w:hAnsi="Times New Roman" w:cs="Times New Roman"/>
          <w:sz w:val="24"/>
          <w:szCs w:val="24"/>
          <w:lang w:val="ro-RO"/>
        </w:rPr>
        <w:t xml:space="preserve">Această arie de competență </w:t>
      </w:r>
      <w:r w:rsidR="00271C30" w:rsidRPr="00271C30">
        <w:rPr>
          <w:rFonts w:ascii="Times New Roman" w:eastAsia="Calibri" w:hAnsi="Times New Roman" w:cs="Times New Roman"/>
          <w:b/>
          <w:sz w:val="24"/>
          <w:szCs w:val="24"/>
          <w:lang w:val="ro-RO"/>
        </w:rPr>
        <w:t>B</w:t>
      </w:r>
      <w:r w:rsidR="00271C30">
        <w:rPr>
          <w:rFonts w:ascii="Times New Roman" w:eastAsia="Calibri" w:hAnsi="Times New Roman" w:cs="Times New Roman"/>
          <w:sz w:val="24"/>
          <w:szCs w:val="24"/>
          <w:lang w:val="ro-RO"/>
        </w:rPr>
        <w:t xml:space="preserve"> </w:t>
      </w:r>
      <w:r w:rsidRPr="00C07433">
        <w:rPr>
          <w:rFonts w:ascii="Times New Roman" w:eastAsia="Calibri" w:hAnsi="Times New Roman" w:cs="Times New Roman"/>
          <w:sz w:val="24"/>
          <w:szCs w:val="24"/>
          <w:lang w:val="ro-RO"/>
        </w:rPr>
        <w:t>definește cunoștințele și abilitățile pe care le deține persoana care specifică, modelează, verifică funcționalitatea, integrează componente hardware și/sau software, implementează și testează sistemul proiectat, evaluează performanța sistemului, efectuează mentenanța sistemului, utilizând limbaje de programare software și hardware, tehnologii în domeniu, instrumente asistate de calculator etc.</w:t>
      </w:r>
    </w:p>
    <w:p w14:paraId="01087934" w14:textId="77777777" w:rsidR="00A6368E" w:rsidRPr="00C07433" w:rsidRDefault="00A6368E" w:rsidP="00D93ACB">
      <w:pPr>
        <w:spacing w:after="0" w:line="360" w:lineRule="auto"/>
        <w:ind w:firstLine="709"/>
        <w:jc w:val="both"/>
        <w:rPr>
          <w:rFonts w:ascii="Times New Roman" w:eastAsia="Calibri" w:hAnsi="Times New Roman" w:cs="Times New Roman"/>
          <w:b/>
          <w:bCs/>
          <w:sz w:val="24"/>
          <w:szCs w:val="24"/>
          <w:lang w:val="ro-RO"/>
        </w:rPr>
      </w:pPr>
      <w:r w:rsidRPr="00C07433">
        <w:rPr>
          <w:rFonts w:ascii="Times New Roman" w:eastAsia="Calibri" w:hAnsi="Times New Roman" w:cs="Times New Roman"/>
          <w:b/>
          <w:bCs/>
          <w:sz w:val="24"/>
          <w:szCs w:val="24"/>
          <w:lang w:val="ro-RO"/>
        </w:rPr>
        <w:t>C. Suportul tehnic și furnizarea de servicii</w:t>
      </w:r>
    </w:p>
    <w:p w14:paraId="3D1E5E03" w14:textId="77777777" w:rsidR="00A6368E" w:rsidRDefault="00A6368E" w:rsidP="00D93ACB">
      <w:pPr>
        <w:spacing w:after="0" w:line="360" w:lineRule="auto"/>
        <w:ind w:firstLine="708"/>
        <w:jc w:val="both"/>
        <w:rPr>
          <w:rFonts w:ascii="Times New Roman" w:eastAsia="Calibri" w:hAnsi="Times New Roman" w:cs="Times New Roman"/>
          <w:sz w:val="24"/>
          <w:szCs w:val="24"/>
          <w:lang w:val="ro-RO"/>
        </w:rPr>
      </w:pPr>
      <w:r w:rsidRPr="00C07433">
        <w:rPr>
          <w:rFonts w:ascii="Times New Roman" w:eastAsia="Calibri" w:hAnsi="Times New Roman" w:cs="Times New Roman"/>
          <w:sz w:val="24"/>
          <w:szCs w:val="24"/>
          <w:lang w:val="ro-RO"/>
        </w:rPr>
        <w:t xml:space="preserve">Aria de competență </w:t>
      </w:r>
      <w:r w:rsidRPr="00C07433">
        <w:rPr>
          <w:rFonts w:ascii="Times New Roman" w:eastAsia="Calibri" w:hAnsi="Times New Roman" w:cs="Times New Roman"/>
          <w:b/>
          <w:bCs/>
          <w:sz w:val="24"/>
          <w:szCs w:val="24"/>
          <w:lang w:val="ro-RO"/>
        </w:rPr>
        <w:t>C</w:t>
      </w:r>
      <w:r w:rsidRPr="00C07433">
        <w:rPr>
          <w:rFonts w:ascii="Times New Roman" w:eastAsia="Calibri" w:hAnsi="Times New Roman" w:cs="Times New Roman"/>
          <w:sz w:val="24"/>
          <w:szCs w:val="24"/>
          <w:lang w:val="ro-RO"/>
        </w:rPr>
        <w:t xml:space="preserve"> definește acel spectru de cunoștințe și abilități care sunt necesare pentru activitățile de coordonare și interacțiune cu utilizatorii pentru a identifica problemele tehnice, determinarea erorilor și defectelor componentelor critice, planificarea și supravegherea sarcinilor de muncă/cerințelor față de forța de muncă pentru prestarea eficientă și productivă a serviciilor, gestionarea și garantarea nivelului ridicat de calitate a serviciilor.</w:t>
      </w:r>
    </w:p>
    <w:p w14:paraId="0E55B7A4" w14:textId="77777777" w:rsidR="00D93ACB" w:rsidRPr="00C07433" w:rsidRDefault="00D93ACB" w:rsidP="00D93ACB">
      <w:pPr>
        <w:spacing w:after="0" w:line="360" w:lineRule="auto"/>
        <w:ind w:firstLine="708"/>
        <w:jc w:val="both"/>
        <w:rPr>
          <w:rFonts w:ascii="Times New Roman" w:eastAsia="Calibri" w:hAnsi="Times New Roman" w:cs="Times New Roman"/>
          <w:sz w:val="24"/>
          <w:szCs w:val="24"/>
          <w:lang w:val="ro-RO"/>
        </w:rPr>
      </w:pPr>
    </w:p>
    <w:p w14:paraId="510973AE" w14:textId="77777777" w:rsidR="00A6368E" w:rsidRPr="00C07433" w:rsidRDefault="00A6368E" w:rsidP="00D93ACB">
      <w:pPr>
        <w:spacing w:after="0" w:line="360" w:lineRule="auto"/>
        <w:ind w:firstLine="709"/>
        <w:jc w:val="both"/>
        <w:rPr>
          <w:rFonts w:ascii="Times New Roman" w:eastAsia="Calibri" w:hAnsi="Times New Roman" w:cs="Times New Roman"/>
          <w:b/>
          <w:bCs/>
          <w:sz w:val="24"/>
          <w:szCs w:val="24"/>
          <w:lang w:val="ro-RO"/>
        </w:rPr>
      </w:pPr>
      <w:r w:rsidRPr="00C07433">
        <w:rPr>
          <w:rFonts w:ascii="Times New Roman" w:eastAsia="Calibri" w:hAnsi="Times New Roman" w:cs="Times New Roman"/>
          <w:b/>
          <w:bCs/>
          <w:sz w:val="24"/>
          <w:szCs w:val="24"/>
          <w:lang w:val="ro-RO"/>
        </w:rPr>
        <w:lastRenderedPageBreak/>
        <w:t>D. Management și securitate</w:t>
      </w:r>
    </w:p>
    <w:p w14:paraId="72A7B04D" w14:textId="77777777" w:rsidR="00A6368E" w:rsidRDefault="00A6368E" w:rsidP="00D93ACB">
      <w:pPr>
        <w:spacing w:after="0" w:line="360" w:lineRule="auto"/>
        <w:ind w:firstLine="708"/>
        <w:jc w:val="both"/>
        <w:rPr>
          <w:rFonts w:ascii="Times New Roman" w:eastAsia="Calibri" w:hAnsi="Times New Roman" w:cs="Times New Roman"/>
          <w:sz w:val="24"/>
          <w:szCs w:val="24"/>
          <w:lang w:val="ro-RO"/>
        </w:rPr>
      </w:pPr>
      <w:r w:rsidRPr="00C07433">
        <w:rPr>
          <w:rFonts w:ascii="Times New Roman" w:eastAsia="Calibri" w:hAnsi="Times New Roman" w:cs="Times New Roman"/>
          <w:sz w:val="24"/>
          <w:szCs w:val="24"/>
          <w:lang w:val="ro-RO"/>
        </w:rPr>
        <w:t xml:space="preserve">Aria de competență </w:t>
      </w:r>
      <w:r w:rsidRPr="00C07433">
        <w:rPr>
          <w:rFonts w:ascii="Times New Roman" w:eastAsia="Calibri" w:hAnsi="Times New Roman" w:cs="Times New Roman"/>
          <w:b/>
          <w:bCs/>
          <w:sz w:val="24"/>
          <w:szCs w:val="24"/>
          <w:lang w:val="ro-RO"/>
        </w:rPr>
        <w:t>D</w:t>
      </w:r>
      <w:r w:rsidRPr="00C07433">
        <w:rPr>
          <w:rFonts w:ascii="Times New Roman" w:eastAsia="Calibri" w:hAnsi="Times New Roman" w:cs="Times New Roman"/>
          <w:sz w:val="24"/>
          <w:szCs w:val="24"/>
          <w:lang w:val="ro-RO"/>
        </w:rPr>
        <w:t xml:space="preserve"> se referă la cunoștințe și abilități care sunt necesare pentru controlul evoluției problemelor pe tot parcursul ciclului de viață a sistemelor hardware și software, a rețelelor de calculatoare, organizarea auditurilor de gestionare a riscurilor, alocarea resurselor adecvate activităților de întreținere a produselor, luând în considerare costurile și riscurile, identificarea deficiențelor și vulnerabilităților la intruziune sau atac.</w:t>
      </w:r>
    </w:p>
    <w:p w14:paraId="226802FF" w14:textId="77777777" w:rsidR="007F0027" w:rsidRPr="00C07433" w:rsidRDefault="007F0027" w:rsidP="00C15176">
      <w:pPr>
        <w:spacing w:after="0" w:line="240" w:lineRule="auto"/>
        <w:ind w:firstLine="708"/>
        <w:jc w:val="both"/>
        <w:rPr>
          <w:rFonts w:ascii="Times New Roman" w:eastAsia="Calibri" w:hAnsi="Times New Roman" w:cs="Times New Roman"/>
          <w:sz w:val="24"/>
          <w:szCs w:val="24"/>
          <w:lang w:val="ro-RO"/>
        </w:rPr>
      </w:pPr>
    </w:p>
    <w:p w14:paraId="13114CCF" w14:textId="0AED518B" w:rsidR="00D23D7C" w:rsidRPr="00B31F2F" w:rsidRDefault="00D23D7C" w:rsidP="00C15176">
      <w:pPr>
        <w:pStyle w:val="1"/>
        <w:numPr>
          <w:ilvl w:val="0"/>
          <w:numId w:val="15"/>
        </w:numPr>
        <w:spacing w:line="240" w:lineRule="auto"/>
        <w:jc w:val="left"/>
      </w:pPr>
      <w:r w:rsidRPr="00B31F2F">
        <w:t xml:space="preserve"> </w:t>
      </w:r>
      <w:bookmarkStart w:id="16" w:name="_Toc184050995"/>
      <w:r w:rsidRPr="00B31F2F">
        <w:t>Recomandări privind implementarea și utilizarea CSC</w:t>
      </w:r>
      <w:bookmarkEnd w:id="16"/>
    </w:p>
    <w:p w14:paraId="105E358C" w14:textId="77777777" w:rsidR="00D23D7C" w:rsidRPr="00B12734" w:rsidRDefault="00D23D7C" w:rsidP="00C15176">
      <w:pPr>
        <w:spacing w:after="0" w:line="240" w:lineRule="auto"/>
        <w:jc w:val="both"/>
        <w:rPr>
          <w:rFonts w:ascii="Times New Roman" w:hAnsi="Times New Roman" w:cs="Times New Roman"/>
          <w:b/>
          <w:bCs/>
          <w:sz w:val="24"/>
          <w:szCs w:val="24"/>
          <w:lang w:val="ro-RO"/>
        </w:rPr>
      </w:pPr>
    </w:p>
    <w:p w14:paraId="19BC544E" w14:textId="7F14F69E" w:rsidR="00D23D7C" w:rsidRPr="002A1036" w:rsidRDefault="00D23D7C" w:rsidP="00CD4C0F">
      <w:pPr>
        <w:pStyle w:val="2"/>
      </w:pPr>
      <w:bookmarkStart w:id="17" w:name="_Toc184050996"/>
      <w:r w:rsidRPr="002A1036">
        <w:t>4.1 Aplicarea potențială a CSC de către grupuri specifice de părți interesate</w:t>
      </w:r>
      <w:bookmarkEnd w:id="17"/>
    </w:p>
    <w:p w14:paraId="6BC07FB1" w14:textId="77777777" w:rsidR="00D23D7C" w:rsidRPr="00C07433" w:rsidRDefault="00D23D7C" w:rsidP="00C15176">
      <w:pPr>
        <w:spacing w:after="0" w:line="240" w:lineRule="auto"/>
        <w:jc w:val="both"/>
        <w:rPr>
          <w:rFonts w:ascii="Times New Roman" w:hAnsi="Times New Roman" w:cs="Times New Roman"/>
          <w:b/>
          <w:bCs/>
          <w:sz w:val="28"/>
          <w:szCs w:val="28"/>
          <w:lang w:val="ro-RO"/>
        </w:rPr>
      </w:pPr>
    </w:p>
    <w:p w14:paraId="3F204B55" w14:textId="77777777" w:rsidR="00420251" w:rsidRPr="00AE69A1" w:rsidRDefault="00420251" w:rsidP="001709FF">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Cadrul Sectorial al Calificărilor pentru sectorul Tehnologia Informației și a Comunicațiilor (CSC-TIC) reprezintă un instrument-cheie în alinierea competențelor profesionale la cerințele unui sector în continuă transformare. Fiecare grup de părți interesate – angajatori, instituții de învățământ, autorități publice, organizații profesionale și profesioniști individuali – poate beneficia de aplicarea CSC-TIC, adaptându-l la propriile nevoi și contribuind, în același timp, la consolidarea ecosistemului TIC din Republica Moldova.</w:t>
      </w:r>
    </w:p>
    <w:p w14:paraId="43A24615" w14:textId="6A14D36F" w:rsidR="00420251" w:rsidRPr="00AE69A1" w:rsidRDefault="00420251" w:rsidP="001709FF">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Pentru angajatori,</w:t>
      </w:r>
      <w:r w:rsidRPr="00AE69A1">
        <w:rPr>
          <w:rFonts w:ascii="Times New Roman" w:hAnsi="Times New Roman" w:cs="Times New Roman"/>
          <w:sz w:val="24"/>
          <w:szCs w:val="24"/>
          <w:lang w:val="ro-RO"/>
        </w:rPr>
        <w:t xml:space="preserve"> CSC-TIC devine un ghid esențial în gestionarea resurselor umane. Descriptorii de nivel și competențele specifice incluse în cadru permit companiilor să definească cu exactitate cerințele fiecărui post. Acest lucru simplifică procesul de recrutare, ajutând angajatorii să identifice candidații cu profilul profesional potrivit. În plus, CSC-TIC facilitează elaborarea planurilor de dezvoltare profesională pentru angajați, permițând companiilor să investească strategic în formarea echipelor lor.</w:t>
      </w:r>
      <w:r w:rsidR="00D90752" w:rsidRPr="00AE69A1">
        <w:rPr>
          <w:rFonts w:ascii="Times New Roman" w:hAnsi="Times New Roman" w:cs="Times New Roman"/>
          <w:sz w:val="24"/>
          <w:szCs w:val="24"/>
          <w:lang w:val="ro-RO"/>
        </w:rPr>
        <w:t xml:space="preserve"> </w:t>
      </w:r>
      <w:r w:rsidRPr="00AE69A1">
        <w:rPr>
          <w:rFonts w:ascii="Times New Roman" w:hAnsi="Times New Roman" w:cs="Times New Roman"/>
          <w:sz w:val="24"/>
          <w:szCs w:val="24"/>
          <w:lang w:val="ro-RO"/>
        </w:rPr>
        <w:t>De exemplu, o companie care dezvoltă soluții software poate utiliza CSC-TIC pentru a defini competențele necesare unui dezvoltator de aplicații la nivel junior, mediu sau avansat. Acest lucru ajută la crearea unor trasee de carieră clare pentru angajați și la identificarea lacunelor de competențe care necesită instruire suplimentară.</w:t>
      </w:r>
    </w:p>
    <w:p w14:paraId="009895BA" w14:textId="53158A40" w:rsidR="00420251" w:rsidRPr="00AE69A1" w:rsidRDefault="00420251" w:rsidP="001709FF">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Instituțiile de învățământ,</w:t>
      </w:r>
      <w:r w:rsidRPr="00AE69A1">
        <w:rPr>
          <w:rFonts w:ascii="Times New Roman" w:hAnsi="Times New Roman" w:cs="Times New Roman"/>
          <w:sz w:val="24"/>
          <w:szCs w:val="24"/>
          <w:lang w:val="ro-RO"/>
        </w:rPr>
        <w:t xml:space="preserve"> atât cele din învățământul superior, cât și cele din învățământul profesional tehnic, au o responsabilitate majoră în integrarea CSC-TIC în programele lor educaționale. Cadrul oferă o bază pentru actualizarea curriculumului, asigurând alinierea acestuia la nevoile reale ale pieței muncii. Prin adaptarea conținutului programelor de studii la competențele și nivelurile de calificare specificate în CSC-TIC, instituțiile contribuie la crearea unor generații de absolvenți bine pregătiți.</w:t>
      </w:r>
      <w:r w:rsidR="007B29EC" w:rsidRPr="00AE69A1">
        <w:rPr>
          <w:rFonts w:ascii="Times New Roman" w:hAnsi="Times New Roman" w:cs="Times New Roman"/>
          <w:sz w:val="24"/>
          <w:szCs w:val="24"/>
          <w:lang w:val="ro-RO"/>
        </w:rPr>
        <w:t xml:space="preserve"> </w:t>
      </w:r>
      <w:r w:rsidRPr="00AE69A1">
        <w:rPr>
          <w:rFonts w:ascii="Times New Roman" w:hAnsi="Times New Roman" w:cs="Times New Roman"/>
          <w:sz w:val="24"/>
          <w:szCs w:val="24"/>
          <w:lang w:val="ro-RO"/>
        </w:rPr>
        <w:t>De asemenea, CSC-TIC poate ghida procesul de proiectare a unor module noi, care să reflecte tendințele emergente din domeniul TIC, cum ar fi inteligența artificială, securitatea cibernetică, analiza datelor și automatizarea proceselor. Totodată, cadrul sprijină dezvoltarea de metode de predare inovatoare, cum ar fi învățarea bazată pe proiecte și utilizarea simulărilor tehnologice, oferind studenților oportunități practice de învățare.</w:t>
      </w:r>
    </w:p>
    <w:p w14:paraId="0972CAD0" w14:textId="09878C15" w:rsidR="00420251" w:rsidRPr="00AE69A1" w:rsidRDefault="00420251" w:rsidP="001709FF">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lastRenderedPageBreak/>
        <w:t>Autoritățile publice,</w:t>
      </w:r>
      <w:r w:rsidRPr="00AE69A1">
        <w:rPr>
          <w:rFonts w:ascii="Times New Roman" w:hAnsi="Times New Roman" w:cs="Times New Roman"/>
          <w:sz w:val="24"/>
          <w:szCs w:val="24"/>
          <w:lang w:val="ro-RO"/>
        </w:rPr>
        <w:t xml:space="preserve"> în special cele responsabile de educație, muncă și economie, pot utiliza CSC-TIC pentru a dezvolta politici și strategii naționale care să sprijine transformarea digitală. Cadrul oferă un model concret pentru crearea unor programe de formare finanțate de stat, asigurând că acestea răspund priorităților economice și sociale. De asemenea, CSC-TIC poate fi utilizat pentru a monitoriza și evalua eficacitatea acestor programe, prin măsurarea rezultatelor învățării și a impactului asupra pieței muncii.</w:t>
      </w:r>
      <w:r w:rsidR="003B2EE3" w:rsidRPr="00AE69A1">
        <w:rPr>
          <w:rFonts w:ascii="Times New Roman" w:hAnsi="Times New Roman" w:cs="Times New Roman"/>
          <w:sz w:val="24"/>
          <w:szCs w:val="24"/>
          <w:lang w:val="ro-RO"/>
        </w:rPr>
        <w:t xml:space="preserve"> </w:t>
      </w:r>
      <w:r w:rsidRPr="00AE69A1">
        <w:rPr>
          <w:rFonts w:ascii="Times New Roman" w:hAnsi="Times New Roman" w:cs="Times New Roman"/>
          <w:sz w:val="24"/>
          <w:szCs w:val="24"/>
          <w:lang w:val="ro-RO"/>
        </w:rPr>
        <w:t>Un alt rol al autorităților este sprijinirea recunoașterii calificărilor obținute prin CSC-TIC pe plan internațional. Prin alinierea cadrului la standardele europene, cum ar fi Cadrul European al Calificărilor (EQF), Republica Moldova poate facilita mobilitatea profesională a cetățenilor săi și atragerea de investiții străine în sectorul TIC.</w:t>
      </w:r>
    </w:p>
    <w:p w14:paraId="6E712D0F" w14:textId="118FC75B" w:rsidR="00420251" w:rsidRPr="00AE69A1" w:rsidRDefault="00420251" w:rsidP="001709FF">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Organizațiile profesionale și asociațiile din domeniul TIC</w:t>
      </w:r>
      <w:r w:rsidRPr="00AE69A1">
        <w:rPr>
          <w:rFonts w:ascii="Times New Roman" w:hAnsi="Times New Roman" w:cs="Times New Roman"/>
          <w:sz w:val="24"/>
          <w:szCs w:val="24"/>
          <w:lang w:val="ro-RO"/>
        </w:rPr>
        <w:t xml:space="preserve"> pot utiliza CSC-TIC pentru a promova standarde profesionale uniforme în industrie. Aceste organizații pot organiza cursuri de certificare bazate pe competențele definite în cadru, sprijinind dezvoltarea continuă a profesioniștilor din sector. În plus, ele pot facilita networking-ul între companii, educatori și profesioniști, promovând colaborarea și schimbul de bune practici.</w:t>
      </w:r>
      <w:r w:rsidR="00650C27" w:rsidRPr="00AE69A1">
        <w:rPr>
          <w:rFonts w:ascii="Times New Roman" w:hAnsi="Times New Roman" w:cs="Times New Roman"/>
          <w:sz w:val="24"/>
          <w:szCs w:val="24"/>
          <w:lang w:val="ro-RO"/>
        </w:rPr>
        <w:t xml:space="preserve"> </w:t>
      </w:r>
      <w:r w:rsidRPr="00AE69A1">
        <w:rPr>
          <w:rFonts w:ascii="Times New Roman" w:hAnsi="Times New Roman" w:cs="Times New Roman"/>
          <w:sz w:val="24"/>
          <w:szCs w:val="24"/>
          <w:lang w:val="ro-RO"/>
        </w:rPr>
        <w:t>Un exemplu concret este utilizarea CSC-TIC pentru a standardiza cerințele de calificare în cadrul unor inițiative de outsourcing, asigurând clienților internaționali că profesioniștii moldoveni respectă standardele globale.</w:t>
      </w:r>
    </w:p>
    <w:p w14:paraId="087E6EAE" w14:textId="47E60BFA" w:rsidR="00420251" w:rsidRPr="00AE69A1" w:rsidRDefault="00650C27" w:rsidP="001709FF">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Pentru profesioniștii individuali,</w:t>
      </w:r>
      <w:r w:rsidRPr="00AE69A1">
        <w:rPr>
          <w:rFonts w:ascii="Times New Roman" w:hAnsi="Times New Roman" w:cs="Times New Roman"/>
          <w:sz w:val="24"/>
          <w:szCs w:val="24"/>
          <w:lang w:val="ro-RO"/>
        </w:rPr>
        <w:t xml:space="preserve"> </w:t>
      </w:r>
      <w:r w:rsidR="00420251" w:rsidRPr="00AE69A1">
        <w:rPr>
          <w:rFonts w:ascii="Times New Roman" w:hAnsi="Times New Roman" w:cs="Times New Roman"/>
          <w:sz w:val="24"/>
          <w:szCs w:val="24"/>
          <w:lang w:val="ro-RO"/>
        </w:rPr>
        <w:t>CSC-TIC oferă un instrument util pentru planificarea carierei. Prin accesul la o descriere clară a nivelurilor de calificare și a competențelor asociate, aceștia pot identifica lacunele în pregătirea lor profesională și pot accesa cursuri sau programe de certificare pentru a-și îmbunătăți competențele. Cadrul servește, de asemenea, ca referință pentru recunoașterea calificărilor, facilitând integrarea pe piețele internaționale de muncă.</w:t>
      </w:r>
    </w:p>
    <w:p w14:paraId="4FDEC94E" w14:textId="02DCFA65" w:rsidR="00420251" w:rsidRPr="00AE69A1" w:rsidRDefault="00420251" w:rsidP="001709FF">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 xml:space="preserve">Utilizarea CSC-TIC de către aceste grupuri specifice creează o sinergie în întregul ecosistem TIC, consolidând relațiile dintre părțile interesate și promovând o dezvoltare coordonată a sectorului. </w:t>
      </w:r>
    </w:p>
    <w:p w14:paraId="4CDC8757" w14:textId="77777777" w:rsidR="00D23D7C" w:rsidRPr="00AE69A1" w:rsidRDefault="00D23D7C" w:rsidP="00980334">
      <w:pPr>
        <w:spacing w:after="0" w:line="240" w:lineRule="auto"/>
        <w:jc w:val="both"/>
        <w:rPr>
          <w:rFonts w:ascii="Times New Roman" w:hAnsi="Times New Roman" w:cs="Times New Roman"/>
          <w:b/>
          <w:bCs/>
          <w:sz w:val="24"/>
          <w:szCs w:val="24"/>
          <w:lang w:val="ro-RO"/>
        </w:rPr>
      </w:pPr>
    </w:p>
    <w:p w14:paraId="78D4197C" w14:textId="77777777" w:rsidR="00D93ACB" w:rsidRDefault="00D23D7C" w:rsidP="00CD4C0F">
      <w:pPr>
        <w:pStyle w:val="2"/>
      </w:pPr>
      <w:bookmarkStart w:id="18" w:name="_Toc184050997"/>
      <w:r w:rsidRPr="00AE69A1">
        <w:t xml:space="preserve">4.2 Modalități recomandate de implementare a CSC și a entităților </w:t>
      </w:r>
    </w:p>
    <w:p w14:paraId="68FAE32A" w14:textId="3A23572D" w:rsidR="00D23D7C" w:rsidRPr="00AE69A1" w:rsidRDefault="00D23D7C" w:rsidP="00CD4C0F">
      <w:pPr>
        <w:pStyle w:val="2"/>
      </w:pPr>
      <w:r w:rsidRPr="00AE69A1">
        <w:t>care ar trebui să fie implicate în implementarea și promovarea acestuia</w:t>
      </w:r>
      <w:bookmarkEnd w:id="18"/>
    </w:p>
    <w:p w14:paraId="500472FC" w14:textId="77777777" w:rsidR="00BF04D4" w:rsidRPr="00AE69A1" w:rsidRDefault="00BF04D4" w:rsidP="00980334">
      <w:pPr>
        <w:spacing w:after="0" w:line="240" w:lineRule="auto"/>
        <w:ind w:firstLine="426"/>
        <w:jc w:val="both"/>
        <w:rPr>
          <w:rFonts w:ascii="Times New Roman" w:hAnsi="Times New Roman" w:cs="Times New Roman"/>
          <w:sz w:val="24"/>
          <w:szCs w:val="24"/>
          <w:lang w:val="ro-RO"/>
        </w:rPr>
      </w:pPr>
    </w:p>
    <w:p w14:paraId="0FC6EF55" w14:textId="18BF5ECB" w:rsidR="009E4DD1" w:rsidRPr="00AE69A1" w:rsidRDefault="009E4DD1" w:rsidP="009E4DD1">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Implementarea Cadrului Sectorial al Calificărilor (CSC-TIC) reprezintă un proces strategic, esențial pentru modernizarea sistemului educațional și integrarea pieței muncii din Republica Moldova în economia digitală globală. Acest proces necesită o abordare colaborativă, implicând multiple entități din sectorul public și privat, mediul academic, organizațiile internaționale și partenerii de dezvoltare. Fiecare dintre aceste entități are un rol specific în implementarea și promovarea CSC-TIC, contribuind la utilizarea sa eficientă și la crearea unui ecosistem TIC puternic și bine integrat.</w:t>
      </w:r>
    </w:p>
    <w:p w14:paraId="6C8C3D46" w14:textId="52F26438" w:rsidR="000D22C3" w:rsidRPr="00AE69A1" w:rsidRDefault="000D22C3" w:rsidP="000D22C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lastRenderedPageBreak/>
        <w:t xml:space="preserve">Un prim pas fundamental în implementarea CSC-TIC constă în integrarea acestuia în strategiile naționale de dezvoltare a educației, economiei și inovării. Ministerul Educației și Cercetării (MEC) și Ministerul Dezvoltării Economice și Digitalizării trebuie să joace un rol central, asigurând coerența între CSC-TIC și </w:t>
      </w:r>
      <w:r w:rsidR="009E4DD1" w:rsidRPr="00AE69A1">
        <w:rPr>
          <w:rFonts w:ascii="Times New Roman" w:hAnsi="Times New Roman" w:cs="Times New Roman"/>
          <w:sz w:val="24"/>
          <w:szCs w:val="24"/>
          <w:lang w:val="ro-RO"/>
        </w:rPr>
        <w:t>C</w:t>
      </w:r>
      <w:r w:rsidRPr="00AE69A1">
        <w:rPr>
          <w:rFonts w:ascii="Times New Roman" w:hAnsi="Times New Roman" w:cs="Times New Roman"/>
          <w:sz w:val="24"/>
          <w:szCs w:val="24"/>
          <w:lang w:val="ro-RO"/>
        </w:rPr>
        <w:t xml:space="preserve">adrul </w:t>
      </w:r>
      <w:r w:rsidR="009E4DD1" w:rsidRPr="00AE69A1">
        <w:rPr>
          <w:rFonts w:ascii="Times New Roman" w:hAnsi="Times New Roman" w:cs="Times New Roman"/>
          <w:sz w:val="24"/>
          <w:szCs w:val="24"/>
          <w:lang w:val="ro-RO"/>
        </w:rPr>
        <w:t>Național</w:t>
      </w:r>
      <w:r w:rsidRPr="00AE69A1">
        <w:rPr>
          <w:rFonts w:ascii="Times New Roman" w:hAnsi="Times New Roman" w:cs="Times New Roman"/>
          <w:sz w:val="24"/>
          <w:szCs w:val="24"/>
          <w:lang w:val="ro-RO"/>
        </w:rPr>
        <w:t xml:space="preserve"> al </w:t>
      </w:r>
      <w:r w:rsidR="009E4DD1" w:rsidRPr="00AE69A1">
        <w:rPr>
          <w:rFonts w:ascii="Times New Roman" w:hAnsi="Times New Roman" w:cs="Times New Roman"/>
          <w:sz w:val="24"/>
          <w:szCs w:val="24"/>
          <w:lang w:val="ro-RO"/>
        </w:rPr>
        <w:t>C</w:t>
      </w:r>
      <w:r w:rsidRPr="00AE69A1">
        <w:rPr>
          <w:rFonts w:ascii="Times New Roman" w:hAnsi="Times New Roman" w:cs="Times New Roman"/>
          <w:sz w:val="24"/>
          <w:szCs w:val="24"/>
          <w:lang w:val="ro-RO"/>
        </w:rPr>
        <w:t>alificărilor și alinierea calificărilor la prioritățile economice și transformarea digitală. Integrarea CSC-TIC în politicile publice implică recunoașterea sa oficială ca standard național pentru definirea calificărilor, elaborarea unor reglementări clare și alocarea resurselor necesare. De asemenea, inițierea unor programe de formare profesională finanțate de stat, bazate pe standardele CSC-TIC, ar contribui semnificativ la succesul implementării.</w:t>
      </w:r>
    </w:p>
    <w:p w14:paraId="5B179A58" w14:textId="0A50D11C" w:rsidR="000D22C3" w:rsidRPr="00AE69A1" w:rsidRDefault="000D22C3" w:rsidP="000D22C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 xml:space="preserve">Instituțiile de învățământ superior, colegiile tehnice și centrele de formare profesională au un rol </w:t>
      </w:r>
      <w:r w:rsidR="00431F45" w:rsidRPr="00AE69A1">
        <w:rPr>
          <w:rFonts w:ascii="Times New Roman" w:hAnsi="Times New Roman" w:cs="Times New Roman"/>
          <w:sz w:val="24"/>
          <w:szCs w:val="24"/>
          <w:lang w:val="ro-RO"/>
        </w:rPr>
        <w:t>esențial</w:t>
      </w:r>
      <w:r w:rsidRPr="00AE69A1">
        <w:rPr>
          <w:rFonts w:ascii="Times New Roman" w:hAnsi="Times New Roman" w:cs="Times New Roman"/>
          <w:sz w:val="24"/>
          <w:szCs w:val="24"/>
          <w:lang w:val="ro-RO"/>
        </w:rPr>
        <w:t xml:space="preserve"> în aplicarea CSC-TIC. Acestea trebuie să își actualizeze curricula și să dezvolte programe noi, aliniate cu calificările și competențele definite în CSC-TIC. Integrarea metodelor moderne de predare, cum ar fi învățarea bazată pe proiecte și simulările tehnologice, este vitală pentru a pregăti studenții pentru provocările reale ale industriei. În plus, cadrele didactice trebuie să beneficieze de formare continuă pentru a utiliza CSC-TIC ca instrument educațional. Colaborarea strânsă cu companiile TIC pentru stagii practice, mentorat și utilizarea tehnologiilor de ultimă generație este o altă componentă esențială.</w:t>
      </w:r>
    </w:p>
    <w:p w14:paraId="3388FBCF" w14:textId="77777777" w:rsidR="000D22C3" w:rsidRPr="00AE69A1" w:rsidRDefault="000D22C3" w:rsidP="000D22C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Sectorul privat, în special companiile TIC, trebuie să devină actori activi în procesul de implementare. Acestea pot contribui la actualizarea calificărilor și programelor educaționale prin oferirea de feedback, utilizarea CSC-TIC pentru definirea posturilor și organizarea de programe de formare internă. Implicarea asociațiilor profesionale, precum Asociația Națională a Companiilor TIC (ATIC), poate facilita cooperarea între companii și instituțiile educaționale, organizând evenimente de networking, conferințe și sesiuni de formare.</w:t>
      </w:r>
    </w:p>
    <w:p w14:paraId="293105DF" w14:textId="2E141637" w:rsidR="000D22C3" w:rsidRPr="00AE69A1" w:rsidRDefault="000D22C3" w:rsidP="000D22C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 xml:space="preserve">Un alt pilon important este asigurarea calității. Agenția Națională pentru Asigurarea Calității în Educație și Cercetare (ANACEC) trebuie să monitorizeze aplicarea CSC-TIC prin evaluări periodice și </w:t>
      </w:r>
      <w:r w:rsidR="00D913E0" w:rsidRPr="00AE69A1">
        <w:rPr>
          <w:rFonts w:ascii="Times New Roman" w:hAnsi="Times New Roman" w:cs="Times New Roman"/>
          <w:sz w:val="24"/>
          <w:szCs w:val="24"/>
          <w:lang w:val="ro-RO"/>
        </w:rPr>
        <w:t>acreditări</w:t>
      </w:r>
      <w:r w:rsidRPr="00AE69A1">
        <w:rPr>
          <w:rFonts w:ascii="Times New Roman" w:hAnsi="Times New Roman" w:cs="Times New Roman"/>
          <w:sz w:val="24"/>
          <w:szCs w:val="24"/>
          <w:lang w:val="ro-RO"/>
        </w:rPr>
        <w:t xml:space="preserve"> externe, oferind recomandări pentru îmbunătățirea calității. Aceasta include dezvoltarea unor proceduri transparente pentru recunoașterea competențelor dobândite formal, nonformal sau informal.</w:t>
      </w:r>
    </w:p>
    <w:p w14:paraId="58BB1566" w14:textId="77777777" w:rsidR="000D22C3" w:rsidRPr="00AE69A1" w:rsidRDefault="000D22C3" w:rsidP="000D22C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Partenerii internaționali și organizațiile non-guvernamentale pot sprijini implementarea CSC-TIC prin expertiză tehnică, resurse financiare și proiecte de aliniere la standardele internaționale, cum ar fi Cadrul European al Calificărilor (EQF). Aceste entități pot facilita, de asemenea, dezvoltarea infrastructurii educaționale și sprijinirea transformării digitale a instituțiilor de învățământ.</w:t>
      </w:r>
    </w:p>
    <w:p w14:paraId="6A67DC12" w14:textId="77777777" w:rsidR="00D913E0" w:rsidRPr="00AE69A1" w:rsidRDefault="00D913E0" w:rsidP="00D913E0">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 xml:space="preserve">Pe termen lung, sustenabilitatea CSC-TIC depinde de crearea unor structuri de guvernanță clare și de stabilirea unor parteneriate puternice între instituțiile guvernamentale, mediul academic, </w:t>
      </w:r>
      <w:r w:rsidRPr="00AE69A1">
        <w:rPr>
          <w:rFonts w:ascii="Times New Roman" w:hAnsi="Times New Roman" w:cs="Times New Roman"/>
          <w:sz w:val="24"/>
          <w:szCs w:val="24"/>
          <w:lang w:val="ro-RO"/>
        </w:rPr>
        <w:lastRenderedPageBreak/>
        <w:t>sectorul privat și societatea civilă. Aceste parteneriate trebuie să fie orientate spre inovație, flexibilitate și adaptabilitate, astfel încât CSC-TIC să răspundă în mod constant cerințelor unei industrii în continuă transformare.</w:t>
      </w:r>
    </w:p>
    <w:p w14:paraId="4E826C8C" w14:textId="77777777" w:rsidR="00D23D7C" w:rsidRPr="00AE69A1" w:rsidRDefault="00D23D7C" w:rsidP="00980334">
      <w:pPr>
        <w:spacing w:after="0" w:line="240" w:lineRule="auto"/>
        <w:jc w:val="both"/>
        <w:rPr>
          <w:rFonts w:ascii="Times New Roman" w:hAnsi="Times New Roman" w:cs="Times New Roman"/>
          <w:b/>
          <w:bCs/>
          <w:sz w:val="24"/>
          <w:szCs w:val="24"/>
          <w:lang w:val="ro-RO"/>
        </w:rPr>
      </w:pPr>
    </w:p>
    <w:p w14:paraId="15D04DC0" w14:textId="1EB94024" w:rsidR="009D2324" w:rsidRPr="00AE69A1" w:rsidRDefault="00D23D7C" w:rsidP="00CD4C0F">
      <w:pPr>
        <w:pStyle w:val="2"/>
      </w:pPr>
      <w:bookmarkStart w:id="19" w:name="_Toc184050998"/>
      <w:r w:rsidRPr="00AE69A1">
        <w:t>4.3 Perspective pentru dezvoltarea CSC</w:t>
      </w:r>
      <w:bookmarkEnd w:id="19"/>
    </w:p>
    <w:p w14:paraId="5067BF02" w14:textId="77777777" w:rsidR="0050122E" w:rsidRPr="00AE69A1" w:rsidRDefault="0050122E" w:rsidP="00980334">
      <w:pPr>
        <w:spacing w:after="0" w:line="240" w:lineRule="auto"/>
        <w:ind w:firstLine="426"/>
        <w:jc w:val="both"/>
        <w:rPr>
          <w:rFonts w:ascii="Times New Roman" w:hAnsi="Times New Roman" w:cs="Times New Roman"/>
          <w:sz w:val="24"/>
          <w:szCs w:val="24"/>
          <w:lang w:val="ro-RO"/>
        </w:rPr>
      </w:pPr>
    </w:p>
    <w:p w14:paraId="4531D951" w14:textId="7F9CC73C" w:rsidR="006740D7" w:rsidRPr="00AE69A1" w:rsidRDefault="006740D7" w:rsidP="006740D7">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Dezvoltarea</w:t>
      </w:r>
      <w:r w:rsidR="00DE49C9" w:rsidRPr="00AE69A1">
        <w:rPr>
          <w:rFonts w:ascii="Times New Roman" w:eastAsia="Times New Roman" w:hAnsi="Times New Roman" w:cs="Times New Roman"/>
          <w:sz w:val="24"/>
          <w:szCs w:val="24"/>
          <w:lang w:val="ro-RO"/>
        </w:rPr>
        <w:t xml:space="preserve"> ulterioară a</w:t>
      </w:r>
      <w:r w:rsidRPr="00AE69A1">
        <w:rPr>
          <w:rFonts w:ascii="Times New Roman" w:eastAsia="Times New Roman" w:hAnsi="Times New Roman" w:cs="Times New Roman"/>
          <w:sz w:val="24"/>
          <w:szCs w:val="24"/>
          <w:lang w:val="ro-RO"/>
        </w:rPr>
        <w:t xml:space="preserve"> Cadrului Sectorial al Calificărilor necesită o abordare dinamică, adaptată evoluțiilor rapide din domeniul </w:t>
      </w:r>
      <w:r w:rsidR="00DE49C9" w:rsidRPr="00AE69A1">
        <w:rPr>
          <w:rFonts w:ascii="Times New Roman" w:eastAsia="Times New Roman" w:hAnsi="Times New Roman" w:cs="Times New Roman"/>
          <w:sz w:val="24"/>
          <w:szCs w:val="24"/>
          <w:lang w:val="ro-RO"/>
        </w:rPr>
        <w:t>Tehnologia Informației și a Comunicațiilor</w:t>
      </w:r>
      <w:r w:rsidRPr="00AE69A1">
        <w:rPr>
          <w:rFonts w:ascii="Times New Roman" w:eastAsia="Times New Roman" w:hAnsi="Times New Roman" w:cs="Times New Roman"/>
          <w:sz w:val="24"/>
          <w:szCs w:val="24"/>
          <w:lang w:val="ro-RO"/>
        </w:rPr>
        <w:t>, dar și specificului pieței muncii locale și internaționale. CSC-TIC trebuie să devină un instrument flexibil și inovator, capabil să răspundă nevoilor diverse ale angajatorilor, angajaților și instituțiilor de învățământ, contribuind astfel la crearea unui ecosistem TIC competitiv și sustenabil.</w:t>
      </w:r>
    </w:p>
    <w:p w14:paraId="246AC036" w14:textId="77777777" w:rsidR="006740D7" w:rsidRPr="00AE69A1" w:rsidRDefault="006740D7" w:rsidP="006740D7">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Un element esențial pentru dezvoltarea viitoare a CSC-TIC este extinderea acestuia către domenii emergente, precum inteligența artificială, securitatea cibernetică, analiza datelor, blockchain și tehnologii avansate de rețea. Aceste domenii, care înregistrează o creștere exponențială la nivel global, oferă oportunități de formare a unor noi categorii de specialiști și de adaptare a calificărilor existente la cerințele pieței. Dezvoltarea unor standarde de calificare specifice pentru aceste domenii va permite Moldovei să rămână competitivă și să atragă investiții străine, în timp ce creează oportunități de angajare bine plătite pentru forța de muncă locală.</w:t>
      </w:r>
    </w:p>
    <w:p w14:paraId="2E5C8B8B" w14:textId="77777777" w:rsidR="006740D7" w:rsidRPr="00AE69A1" w:rsidRDefault="006740D7" w:rsidP="006740D7">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Un alt aspect important îl reprezintă integrarea mai profundă a CSC-TIC în politicile naționale de educație și ocupare. Este imperativ ca acest cadru să fie recunoscut oficial ca un standard de referință pentru toate inițiativele de formare profesională și pentru procesul de elaborare a curriculelor în domeniul TIC. Acest lucru va facilita alinierea dintre cerințele angajatorilor și oferta educațională, reducând decalajele dintre competențele absolvenților și așteptările pieței muncii. Totodată, sprijinirea continuă a procesului de actualizare a CSC-TIC prin colaborarea dintre instituțiile de învățământ, companii și autorități publice va contribui la menținerea relevanței și calității acestuia.</w:t>
      </w:r>
    </w:p>
    <w:p w14:paraId="2F62289E" w14:textId="77777777" w:rsidR="006740D7" w:rsidRPr="00AE69A1" w:rsidRDefault="006740D7" w:rsidP="006740D7">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Digitalizarea CSC-TIC reprezintă o altă perspectivă promițătoare. Dezvoltarea unei platforme digitale integrate, care să ofere informații clare despre calificări, descriptorii de nivel și traseele educaționale posibile, va sprijini accesul transparent și facil la cadrul sectorial. O astfel de platformă poate include funcționalități interactive, precum autoevaluarea competențelor, ghiduri de orientare în carieră și baze de date pentru recunoașterea calificărilor dobândite informal sau nonformal. De asemenea, utilizarea tehnologiilor de tip blockchain pentru validarea și securizarea certificărilor va spori încrederea angajatorilor și mobilitatea internațională a specialiștilor TIC din Moldova.</w:t>
      </w:r>
    </w:p>
    <w:p w14:paraId="63BCF60F" w14:textId="77777777" w:rsidR="006740D7" w:rsidRPr="00AE69A1" w:rsidRDefault="006740D7" w:rsidP="006740D7">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Perspectivele de dezvoltare a CSC-TIC includ și extinderea colaborărilor internaționale, care să permită armonizarea acestui cadru cu standardele europene și globale, precum Cadrul European al Calificărilor (EQF). Astfel, recunoașterea transfrontalieră a calificărilor va deveni mai facilă, </w:t>
      </w:r>
      <w:r w:rsidRPr="00AE69A1">
        <w:rPr>
          <w:rFonts w:ascii="Times New Roman" w:eastAsia="Times New Roman" w:hAnsi="Times New Roman" w:cs="Times New Roman"/>
          <w:sz w:val="24"/>
          <w:szCs w:val="24"/>
          <w:lang w:val="ro-RO"/>
        </w:rPr>
        <w:lastRenderedPageBreak/>
        <w:t>contribuind la mobilitatea forței de muncă și la creșterea atractivității sectorului TIC din Republica Moldova pentru investitorii străini. Totodată, implicarea organizațiilor internaționale și a partenerilor de dezvoltare va facilita transferul de cunoștințe, accesul la finanțare și adoptarea bunelor practici în implementarea CSC-TIC.</w:t>
      </w:r>
    </w:p>
    <w:p w14:paraId="63389449" w14:textId="77777777" w:rsidR="006740D7" w:rsidRPr="00AE69A1" w:rsidRDefault="006740D7" w:rsidP="006740D7">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Un alt aspect esențial este încurajarea învățării pe tot parcursul vieții, prin includerea unor trasee educaționale flexibile în cadrul CSC-TIC. Crearea unor micro-certificări bazate pe competențe specifice va permite angajaților să își actualizeze constant cunoștințele, iar angajatorilor să beneficieze de o forță de muncă adaptabilă și bine pregătită. Aceste inițiative vor contribui la rezolvarea problemei deficitului de competențe din sectorul TIC și vor spori atractivitatea calificărilor oferite în cadrul CSC.</w:t>
      </w:r>
    </w:p>
    <w:p w14:paraId="0C9D9182" w14:textId="77777777" w:rsidR="006740D7" w:rsidRPr="00AE69A1" w:rsidRDefault="006740D7" w:rsidP="006740D7">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În plus, dezvoltarea CSC-TIC trebuie să integreze o dimensiune de sustenabilitate și etică digitală, încurajând adoptarea unor practici responsabile în utilizarea tehnologiilor. Integrarea competențelor transversale, precum gândirea critică, colaborarea și gestionarea diversității culturale, va ajuta specialiștii TIC să navigheze complexitatea unei economii globale din ce în ce mai interconectate.</w:t>
      </w:r>
    </w:p>
    <w:p w14:paraId="13E3EBAA" w14:textId="00064B4D" w:rsidR="006740D7" w:rsidRDefault="006740D7" w:rsidP="006740D7">
      <w:pPr>
        <w:spacing w:after="0" w:line="360" w:lineRule="auto"/>
        <w:ind w:firstLine="426"/>
        <w:jc w:val="both"/>
        <w:rPr>
          <w:rFonts w:ascii="Times New Roman" w:eastAsia="Times New Roman" w:hAnsi="Times New Roman" w:cs="Times New Roman"/>
          <w:sz w:val="24"/>
          <w:szCs w:val="24"/>
          <w:lang w:val="ro-RO"/>
        </w:rPr>
      </w:pPr>
      <w:r w:rsidRPr="00AE69A1">
        <w:rPr>
          <w:rFonts w:ascii="Times New Roman" w:eastAsia="Times New Roman" w:hAnsi="Times New Roman" w:cs="Times New Roman"/>
          <w:sz w:val="24"/>
          <w:szCs w:val="24"/>
          <w:lang w:val="ro-RO"/>
        </w:rPr>
        <w:t xml:space="preserve">Astfel, perspectivele pentru dezvoltarea CSC-TIC sunt strâns legate de capacitatea Republicii Moldova de a îmbina inovația, colaborarea internațională și adaptabilitatea la schimbările rapide ale economiei digitale. </w:t>
      </w:r>
    </w:p>
    <w:p w14:paraId="3B7120DF" w14:textId="77777777" w:rsidR="00B31F2F" w:rsidRPr="006740D7" w:rsidRDefault="00B31F2F" w:rsidP="006740D7">
      <w:pPr>
        <w:spacing w:after="0" w:line="360" w:lineRule="auto"/>
        <w:ind w:firstLine="426"/>
        <w:jc w:val="both"/>
        <w:rPr>
          <w:rFonts w:ascii="Times New Roman" w:eastAsia="Times New Roman" w:hAnsi="Times New Roman" w:cs="Times New Roman"/>
          <w:sz w:val="24"/>
          <w:szCs w:val="24"/>
          <w:lang w:val="ro-RO"/>
        </w:rPr>
      </w:pPr>
    </w:p>
    <w:p w14:paraId="69C6DA7C" w14:textId="626C5304" w:rsidR="00C23E00" w:rsidRDefault="00706DCE" w:rsidP="00980334">
      <w:pPr>
        <w:pStyle w:val="1"/>
        <w:numPr>
          <w:ilvl w:val="0"/>
          <w:numId w:val="15"/>
        </w:numPr>
        <w:spacing w:line="240" w:lineRule="auto"/>
        <w:jc w:val="left"/>
      </w:pPr>
      <w:r w:rsidRPr="00B31F2F">
        <w:t xml:space="preserve"> </w:t>
      </w:r>
      <w:bookmarkStart w:id="20" w:name="_Toc184050999"/>
      <w:r w:rsidRPr="00B31F2F">
        <w:t>Instrucțiuni pentru utilizarea CSC</w:t>
      </w:r>
      <w:bookmarkEnd w:id="20"/>
    </w:p>
    <w:p w14:paraId="6660F87C" w14:textId="77777777" w:rsidR="00C23E00" w:rsidRPr="00C23E00" w:rsidRDefault="00C23E00" w:rsidP="00980334">
      <w:pPr>
        <w:spacing w:after="0" w:line="240" w:lineRule="auto"/>
        <w:ind w:firstLine="720"/>
        <w:jc w:val="both"/>
        <w:rPr>
          <w:szCs w:val="24"/>
        </w:rPr>
      </w:pPr>
    </w:p>
    <w:p w14:paraId="417321B8" w14:textId="15F017D5" w:rsidR="006F53FD" w:rsidRPr="00C07433" w:rsidRDefault="00BD27F4" w:rsidP="00CD4C0F">
      <w:pPr>
        <w:pStyle w:val="2"/>
      </w:pPr>
      <w:bookmarkStart w:id="21" w:name="_Toc184051000"/>
      <w:r w:rsidRPr="00C07433">
        <w:t>5</w:t>
      </w:r>
      <w:r w:rsidR="00DA65E4" w:rsidRPr="00C07433">
        <w:t xml:space="preserve">.1 </w:t>
      </w:r>
      <w:r w:rsidR="006F53FD" w:rsidRPr="00C07433">
        <w:t>Determinarea Nivelului Competențelor</w:t>
      </w:r>
      <w:bookmarkEnd w:id="21"/>
    </w:p>
    <w:p w14:paraId="47DBA96A" w14:textId="77777777" w:rsidR="00980334" w:rsidRDefault="00980334" w:rsidP="00980334">
      <w:pPr>
        <w:spacing w:after="0" w:line="240" w:lineRule="auto"/>
        <w:ind w:firstLine="720"/>
        <w:jc w:val="both"/>
        <w:rPr>
          <w:rFonts w:ascii="Times New Roman" w:eastAsia="Times New Roman" w:hAnsi="Times New Roman" w:cs="Times New Roman"/>
          <w:sz w:val="24"/>
          <w:szCs w:val="24"/>
          <w:lang w:val="ro-RO"/>
        </w:rPr>
      </w:pPr>
    </w:p>
    <w:p w14:paraId="68D066A3" w14:textId="3707F8AC" w:rsidR="00706DCE" w:rsidRPr="00C07433" w:rsidRDefault="00706DCE" w:rsidP="007B0AE6">
      <w:pPr>
        <w:spacing w:after="0" w:line="360" w:lineRule="auto"/>
        <w:ind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 xml:space="preserve">Baza  CSC-TIC este reprezentată de descriptorii de nivel (nivelurile 3, 4, 6, 7, 8) descriși prin seturi de rezultate ale învățării (cunoștințe, abilități, </w:t>
      </w:r>
      <w:r w:rsidR="00466A1E" w:rsidRPr="00C07433">
        <w:rPr>
          <w:rFonts w:ascii="Times New Roman" w:eastAsia="Times New Roman" w:hAnsi="Times New Roman" w:cs="Times New Roman"/>
          <w:sz w:val="24"/>
          <w:szCs w:val="24"/>
          <w:lang w:val="ro-RO"/>
        </w:rPr>
        <w:t>autonomie și responsabilitate</w:t>
      </w:r>
      <w:r w:rsidRPr="00C07433">
        <w:rPr>
          <w:rFonts w:ascii="Times New Roman" w:eastAsia="Times New Roman" w:hAnsi="Times New Roman" w:cs="Times New Roman"/>
          <w:sz w:val="24"/>
          <w:szCs w:val="24"/>
          <w:lang w:val="ro-RO"/>
        </w:rPr>
        <w:t>), aranjați pe cele patru arii ocupaționale (A, B, C, D) și preferențiați la cei doi determinanți sectoriali (</w:t>
      </w:r>
      <w:r w:rsidR="00FD2F2B" w:rsidRPr="00C07433">
        <w:rPr>
          <w:rFonts w:ascii="Times New Roman" w:eastAsia="Times New Roman" w:hAnsi="Times New Roman" w:cs="Times New Roman"/>
          <w:sz w:val="24"/>
          <w:szCs w:val="24"/>
          <w:lang w:val="ro-RO"/>
        </w:rPr>
        <w:t>1</w:t>
      </w:r>
      <w:r w:rsidRPr="00C07433">
        <w:rPr>
          <w:rFonts w:ascii="Times New Roman" w:eastAsia="Times New Roman" w:hAnsi="Times New Roman" w:cs="Times New Roman"/>
          <w:sz w:val="24"/>
          <w:szCs w:val="24"/>
          <w:lang w:val="ro-RO"/>
        </w:rPr>
        <w:t xml:space="preserve">, </w:t>
      </w:r>
      <w:r w:rsidR="00FD2F2B" w:rsidRPr="00C07433">
        <w:rPr>
          <w:rFonts w:ascii="Times New Roman" w:eastAsia="Times New Roman" w:hAnsi="Times New Roman" w:cs="Times New Roman"/>
          <w:sz w:val="24"/>
          <w:szCs w:val="24"/>
          <w:lang w:val="ro-RO"/>
        </w:rPr>
        <w:t>2</w:t>
      </w:r>
      <w:r w:rsidRPr="00C07433">
        <w:rPr>
          <w:rFonts w:ascii="Times New Roman" w:eastAsia="Times New Roman" w:hAnsi="Times New Roman" w:cs="Times New Roman"/>
          <w:sz w:val="24"/>
          <w:szCs w:val="24"/>
          <w:lang w:val="ro-RO"/>
        </w:rPr>
        <w:t>). Trebuie menționat că fiecare nivel distinct al CSC-TIC descrie aria și gradul de complexitate al rezultatelor învățării pentru calificările aliniate unui anumit nivel. O reprezentare grafică a structurii CSC-TIC este ilustrată în Figura 2.</w:t>
      </w:r>
    </w:p>
    <w:p w14:paraId="3F853E57" w14:textId="77777777" w:rsidR="00156AE8" w:rsidRPr="00C07433" w:rsidRDefault="00156AE8" w:rsidP="00156AE8">
      <w:pPr>
        <w:spacing w:after="0" w:line="360" w:lineRule="auto"/>
        <w:ind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CSC-TIC respectă principiul progresiei și acumulării rezultatelor învățării, ceea ce înseamnă că o tranziție către un nivel superior de calificare crește complexitatea muncii și responsabilitatea pentru aceasta, în timp ce „rezultatele învățării” cresc în trei dimensiuni: cunoștințe, abilități și competențe transversale. Aceasta implică faptul că nivelurile superioare de calificare „încorporează” nivelurile inferioare.</w:t>
      </w:r>
    </w:p>
    <w:p w14:paraId="75B5695E" w14:textId="77777777" w:rsidR="00156AE8" w:rsidRPr="00C07433" w:rsidRDefault="00156AE8" w:rsidP="00156AE8">
      <w:pPr>
        <w:spacing w:after="0" w:line="360" w:lineRule="auto"/>
        <w:ind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 xml:space="preserve">Descriptorii de nivel individuali CSC-TIC au fost codificați pentru a identifica intrările specifice de descriere (de exemplu, K1.A.N2 – descriptori pentru Cunoștințe, determinant sectorial </w:t>
      </w:r>
      <w:r w:rsidRPr="00C07433">
        <w:rPr>
          <w:rFonts w:ascii="Times New Roman" w:eastAsia="Times New Roman" w:hAnsi="Times New Roman" w:cs="Times New Roman"/>
          <w:sz w:val="24"/>
          <w:szCs w:val="24"/>
          <w:lang w:val="ro-RO"/>
        </w:rPr>
        <w:lastRenderedPageBreak/>
        <w:t>1, arie ocupațională A, Nivel 2). Elementele individuale ale codului reprezintă următoarele categorii:</w:t>
      </w:r>
    </w:p>
    <w:p w14:paraId="60C1DFAF" w14:textId="77777777" w:rsidR="00156AE8" w:rsidRPr="00C07433" w:rsidRDefault="00156AE8" w:rsidP="00240988">
      <w:pPr>
        <w:numPr>
          <w:ilvl w:val="0"/>
          <w:numId w:val="2"/>
        </w:numPr>
        <w:spacing w:after="0" w:line="360" w:lineRule="auto"/>
        <w:ind w:left="0"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 xml:space="preserve">K – cunoștințe (knowledge) </w:t>
      </w:r>
    </w:p>
    <w:p w14:paraId="2B35D0B7" w14:textId="09B00DB2" w:rsidR="00156AE8" w:rsidRDefault="00156AE8" w:rsidP="00240988">
      <w:pPr>
        <w:numPr>
          <w:ilvl w:val="0"/>
          <w:numId w:val="2"/>
        </w:numPr>
        <w:spacing w:after="0" w:line="360" w:lineRule="auto"/>
        <w:ind w:left="0"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S – abilități (skills)</w:t>
      </w:r>
    </w:p>
    <w:p w14:paraId="2BB8E97E" w14:textId="77777777" w:rsidR="001F35DA" w:rsidRPr="00C07433" w:rsidRDefault="001F35DA" w:rsidP="00240988">
      <w:pPr>
        <w:numPr>
          <w:ilvl w:val="0"/>
          <w:numId w:val="2"/>
        </w:numPr>
        <w:spacing w:after="0" w:line="360" w:lineRule="auto"/>
        <w:ind w:left="0" w:firstLine="720"/>
        <w:jc w:val="both"/>
        <w:rPr>
          <w:rFonts w:ascii="Times New Roman" w:eastAsia="Times New Roman" w:hAnsi="Times New Roman" w:cs="Times New Roman"/>
          <w:sz w:val="28"/>
          <w:szCs w:val="28"/>
          <w:lang w:val="ro-RO"/>
        </w:rPr>
      </w:pPr>
      <w:r w:rsidRPr="00C07433">
        <w:rPr>
          <w:rFonts w:ascii="Times New Roman" w:eastAsia="Times New Roman" w:hAnsi="Times New Roman" w:cs="Times New Roman"/>
          <w:sz w:val="24"/>
          <w:szCs w:val="24"/>
          <w:lang w:val="ro-RO"/>
        </w:rPr>
        <w:t xml:space="preserve">AR – </w:t>
      </w:r>
      <w:r w:rsidRPr="00C07433">
        <w:rPr>
          <w:rFonts w:ascii="Times New Roman" w:eastAsia="Times New Roman" w:hAnsi="Times New Roman" w:cs="Times New Roman"/>
          <w:color w:val="000000"/>
          <w:sz w:val="24"/>
          <w:szCs w:val="24"/>
          <w:lang w:val="ro-RO"/>
        </w:rPr>
        <w:t>autonomie și responsabilitate</w:t>
      </w:r>
      <w:r w:rsidRPr="00C07433">
        <w:rPr>
          <w:rFonts w:ascii="Times New Roman" w:eastAsia="Times New Roman" w:hAnsi="Times New Roman" w:cs="Times New Roman"/>
          <w:sz w:val="28"/>
          <w:szCs w:val="28"/>
          <w:lang w:val="ro-RO"/>
        </w:rPr>
        <w:t xml:space="preserve"> </w:t>
      </w:r>
    </w:p>
    <w:p w14:paraId="6FE25FA3" w14:textId="77777777" w:rsidR="001F35DA" w:rsidRPr="00C07433" w:rsidRDefault="001F35DA" w:rsidP="00240988">
      <w:pPr>
        <w:numPr>
          <w:ilvl w:val="0"/>
          <w:numId w:val="2"/>
        </w:numPr>
        <w:spacing w:after="0" w:line="360" w:lineRule="auto"/>
        <w:ind w:left="0"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N – nivelul (indicat prin numerele 3–8)</w:t>
      </w:r>
    </w:p>
    <w:p w14:paraId="5A7BDA63" w14:textId="4B887746" w:rsidR="001F35DA" w:rsidRPr="00C07433" w:rsidRDefault="001F35DA" w:rsidP="00240988">
      <w:pPr>
        <w:numPr>
          <w:ilvl w:val="0"/>
          <w:numId w:val="2"/>
        </w:numPr>
        <w:spacing w:after="0" w:line="360" w:lineRule="auto"/>
        <w:ind w:left="0"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1, 2</w:t>
      </w:r>
      <w:r w:rsidRPr="00C07433">
        <w:rPr>
          <w:rFonts w:ascii="Times New Roman" w:eastAsia="Times New Roman" w:hAnsi="Times New Roman" w:cs="Times New Roman"/>
          <w:sz w:val="24"/>
          <w:szCs w:val="24"/>
          <w:lang w:val="ro-RO"/>
        </w:rPr>
        <w:t xml:space="preserve"> – simbol pentru determinantul sectorial</w:t>
      </w:r>
    </w:p>
    <w:p w14:paraId="420A2474" w14:textId="5C75F0A3" w:rsidR="001F35DA" w:rsidRDefault="001F35DA" w:rsidP="00240988">
      <w:pPr>
        <w:numPr>
          <w:ilvl w:val="0"/>
          <w:numId w:val="2"/>
        </w:numPr>
        <w:spacing w:after="0" w:line="360" w:lineRule="auto"/>
        <w:ind w:left="0"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A, B, C, D – simbol pentru aria ocupațională a determinantului sectorial</w:t>
      </w:r>
    </w:p>
    <w:p w14:paraId="0C37165F" w14:textId="77777777" w:rsidR="001F35DA" w:rsidRPr="00C07433" w:rsidRDefault="001F35DA" w:rsidP="001F35DA">
      <w:pPr>
        <w:spacing w:after="0" w:line="360" w:lineRule="auto"/>
        <w:jc w:val="both"/>
        <w:rPr>
          <w:rFonts w:ascii="Times New Roman" w:eastAsia="Times New Roman" w:hAnsi="Times New Roman" w:cs="Times New Roman"/>
          <w:sz w:val="24"/>
          <w:szCs w:val="24"/>
          <w:lang w:val="ro-RO"/>
        </w:rPr>
      </w:pPr>
    </w:p>
    <w:p w14:paraId="1A18825A" w14:textId="77777777" w:rsidR="00156AE8" w:rsidRPr="00C07433" w:rsidRDefault="00156AE8" w:rsidP="00466A1E">
      <w:pPr>
        <w:spacing w:after="0" w:line="360" w:lineRule="auto"/>
        <w:ind w:firstLine="720"/>
        <w:jc w:val="both"/>
        <w:rPr>
          <w:rFonts w:ascii="Times New Roman" w:eastAsia="Times New Roman" w:hAnsi="Times New Roman" w:cs="Times New Roman"/>
          <w:sz w:val="24"/>
          <w:szCs w:val="24"/>
          <w:lang w:val="ro-RO"/>
        </w:rPr>
        <w:sectPr w:rsidR="00156AE8" w:rsidRPr="00C07433" w:rsidSect="00DE7165">
          <w:headerReference w:type="default" r:id="rId13"/>
          <w:footerReference w:type="default" r:id="rId14"/>
          <w:headerReference w:type="first" r:id="rId15"/>
          <w:footerReference w:type="first" r:id="rId16"/>
          <w:pgSz w:w="11906" w:h="16838"/>
          <w:pgMar w:top="1138" w:right="850" w:bottom="1138" w:left="1560" w:header="706" w:footer="706" w:gutter="0"/>
          <w:cols w:space="720"/>
          <w:formProt w:val="0"/>
          <w:docGrid w:linePitch="360" w:charSpace="4096"/>
        </w:sectPr>
      </w:pPr>
    </w:p>
    <w:p w14:paraId="10F2CCD6" w14:textId="3D071B23" w:rsidR="00044D90" w:rsidRPr="00044D90" w:rsidRDefault="00044D90" w:rsidP="00044D90">
      <w:pPr>
        <w:spacing w:after="0" w:line="360" w:lineRule="auto"/>
        <w:ind w:firstLine="720"/>
        <w:jc w:val="center"/>
        <w:rPr>
          <w:rFonts w:ascii="Times New Roman" w:eastAsia="Times New Roman" w:hAnsi="Times New Roman" w:cs="Times New Roman"/>
          <w:sz w:val="24"/>
          <w:szCs w:val="24"/>
          <w:lang w:val="ro-MD"/>
        </w:rPr>
      </w:pPr>
      <w:r w:rsidRPr="00044D90">
        <w:rPr>
          <w:rFonts w:ascii="Times New Roman" w:eastAsia="Times New Roman" w:hAnsi="Times New Roman" w:cs="Times New Roman"/>
          <w:noProof/>
          <w:sz w:val="24"/>
          <w:szCs w:val="24"/>
          <w:lang w:val="ru-RU" w:eastAsia="ru-RU"/>
        </w:rPr>
        <w:lastRenderedPageBreak/>
        <w:drawing>
          <wp:inline distT="0" distB="0" distL="0" distR="0" wp14:anchorId="305D9390" wp14:editId="49D35E73">
            <wp:extent cx="8285420" cy="5857875"/>
            <wp:effectExtent l="0" t="0" r="0" b="0"/>
            <wp:docPr id="20466973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46016" cy="5900717"/>
                    </a:xfrm>
                    <a:prstGeom prst="rect">
                      <a:avLst/>
                    </a:prstGeom>
                    <a:noFill/>
                    <a:ln>
                      <a:noFill/>
                    </a:ln>
                  </pic:spPr>
                </pic:pic>
              </a:graphicData>
            </a:graphic>
          </wp:inline>
        </w:drawing>
      </w:r>
    </w:p>
    <w:p w14:paraId="394D77E3" w14:textId="3C327963" w:rsidR="00466A1E" w:rsidRPr="00C07433" w:rsidRDefault="00466A1E" w:rsidP="00C23E00">
      <w:pPr>
        <w:spacing w:after="0" w:line="360" w:lineRule="auto"/>
        <w:ind w:firstLine="720"/>
        <w:jc w:val="center"/>
        <w:rPr>
          <w:rFonts w:ascii="Times New Roman" w:eastAsia="Times New Roman" w:hAnsi="Times New Roman" w:cs="Times New Roman"/>
          <w:sz w:val="24"/>
          <w:szCs w:val="24"/>
          <w:lang w:val="ro-RO"/>
        </w:rPr>
        <w:sectPr w:rsidR="00466A1E" w:rsidRPr="00C07433" w:rsidSect="00466A1E">
          <w:pgSz w:w="16838" w:h="11906" w:orient="landscape"/>
          <w:pgMar w:top="990" w:right="1138" w:bottom="810" w:left="1138" w:header="706" w:footer="706" w:gutter="0"/>
          <w:cols w:space="720"/>
          <w:formProt w:val="0"/>
          <w:docGrid w:linePitch="360" w:charSpace="4096"/>
        </w:sectPr>
      </w:pPr>
      <w:r w:rsidRPr="00C07433">
        <w:rPr>
          <w:rFonts w:ascii="Times New Roman" w:eastAsia="Times New Roman" w:hAnsi="Times New Roman" w:cs="Times New Roman"/>
          <w:sz w:val="24"/>
          <w:szCs w:val="24"/>
          <w:lang w:val="ro-RO"/>
        </w:rPr>
        <w:t>Figura 2</w:t>
      </w:r>
      <w:r w:rsidR="00B31F2F">
        <w:rPr>
          <w:rFonts w:ascii="Times New Roman" w:eastAsia="Times New Roman" w:hAnsi="Times New Roman" w:cs="Times New Roman"/>
          <w:sz w:val="24"/>
          <w:szCs w:val="24"/>
          <w:lang w:val="ro-RO"/>
        </w:rPr>
        <w:t>.</w:t>
      </w:r>
      <w:r w:rsidR="001F35DA">
        <w:rPr>
          <w:rFonts w:ascii="Times New Roman" w:eastAsia="Times New Roman" w:hAnsi="Times New Roman" w:cs="Times New Roman"/>
          <w:sz w:val="24"/>
          <w:szCs w:val="24"/>
          <w:lang w:val="ro-RO"/>
        </w:rPr>
        <w:t xml:space="preserve">  Structura CSC-TIC</w:t>
      </w:r>
    </w:p>
    <w:p w14:paraId="09EADC77" w14:textId="1E10C48B" w:rsidR="00706DCE" w:rsidRPr="00C07433" w:rsidRDefault="00706DCE" w:rsidP="007B0AE6">
      <w:pPr>
        <w:spacing w:after="0" w:line="360" w:lineRule="auto"/>
        <w:ind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lastRenderedPageBreak/>
        <w:t xml:space="preserve">Intrările </w:t>
      </w:r>
      <w:r w:rsidR="00E77E45" w:rsidRPr="00C07433">
        <w:rPr>
          <w:rFonts w:ascii="Times New Roman" w:eastAsia="Times New Roman" w:hAnsi="Times New Roman" w:cs="Times New Roman"/>
          <w:sz w:val="24"/>
          <w:szCs w:val="24"/>
          <w:lang w:val="ro-RO"/>
        </w:rPr>
        <w:t>CSC-TIC</w:t>
      </w:r>
      <w:r w:rsidRPr="00C07433">
        <w:rPr>
          <w:rFonts w:ascii="Times New Roman" w:eastAsia="Times New Roman" w:hAnsi="Times New Roman" w:cs="Times New Roman"/>
          <w:sz w:val="24"/>
          <w:szCs w:val="24"/>
          <w:lang w:val="ro-RO"/>
        </w:rPr>
        <w:t xml:space="preserve"> pot fi interpretate în moduri diferite, permițând compararea relațiilor dintre descriptori:</w:t>
      </w:r>
    </w:p>
    <w:p w14:paraId="12187130" w14:textId="1F6252A1" w:rsidR="00706DCE" w:rsidRPr="00C07433" w:rsidRDefault="00706DCE" w:rsidP="00240988">
      <w:pPr>
        <w:numPr>
          <w:ilvl w:val="0"/>
          <w:numId w:val="3"/>
        </w:numPr>
        <w:spacing w:after="0" w:line="360" w:lineRule="auto"/>
        <w:ind w:left="0"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în funcție de cunoștințe, abilități</w:t>
      </w:r>
      <w:r w:rsidR="00E77E45" w:rsidRPr="00C07433">
        <w:rPr>
          <w:rFonts w:ascii="Times New Roman" w:eastAsia="Times New Roman" w:hAnsi="Times New Roman" w:cs="Times New Roman"/>
          <w:sz w:val="24"/>
          <w:szCs w:val="24"/>
          <w:lang w:val="ro-RO"/>
        </w:rPr>
        <w:t>,</w:t>
      </w:r>
      <w:r w:rsidRPr="00C07433">
        <w:rPr>
          <w:rFonts w:ascii="Times New Roman" w:eastAsia="Times New Roman" w:hAnsi="Times New Roman" w:cs="Times New Roman"/>
          <w:sz w:val="24"/>
          <w:szCs w:val="24"/>
          <w:lang w:val="ro-RO"/>
        </w:rPr>
        <w:t xml:space="preserve"> </w:t>
      </w:r>
      <w:r w:rsidR="00E77E45" w:rsidRPr="00C07433">
        <w:rPr>
          <w:rFonts w:ascii="Times New Roman" w:eastAsia="Times New Roman" w:hAnsi="Times New Roman" w:cs="Times New Roman"/>
          <w:color w:val="000000"/>
          <w:sz w:val="24"/>
          <w:szCs w:val="24"/>
          <w:lang w:val="ro-RO"/>
        </w:rPr>
        <w:t>autonomie și responsabilitate</w:t>
      </w:r>
      <w:r w:rsidRPr="00C07433">
        <w:rPr>
          <w:rFonts w:ascii="Times New Roman" w:eastAsia="Times New Roman" w:hAnsi="Times New Roman" w:cs="Times New Roman"/>
          <w:sz w:val="24"/>
          <w:szCs w:val="24"/>
          <w:lang w:val="ro-RO"/>
        </w:rPr>
        <w:t>;</w:t>
      </w:r>
    </w:p>
    <w:p w14:paraId="4EBAFB81" w14:textId="59E86426" w:rsidR="00706DCE" w:rsidRPr="00C07433" w:rsidRDefault="00706DCE" w:rsidP="00240988">
      <w:pPr>
        <w:numPr>
          <w:ilvl w:val="0"/>
          <w:numId w:val="3"/>
        </w:numPr>
        <w:spacing w:after="0" w:line="360" w:lineRule="auto"/>
        <w:ind w:left="0"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în funcție de niveluri (</w:t>
      </w:r>
      <w:r w:rsidR="00E77E45" w:rsidRPr="00C07433">
        <w:rPr>
          <w:rFonts w:ascii="Times New Roman" w:eastAsia="Times New Roman" w:hAnsi="Times New Roman" w:cs="Times New Roman"/>
          <w:sz w:val="24"/>
          <w:szCs w:val="24"/>
          <w:lang w:val="ro-RO"/>
        </w:rPr>
        <w:t>3</w:t>
      </w:r>
      <w:r w:rsidRPr="00C07433">
        <w:rPr>
          <w:rFonts w:ascii="Times New Roman" w:eastAsia="Times New Roman" w:hAnsi="Times New Roman" w:cs="Times New Roman"/>
          <w:sz w:val="24"/>
          <w:szCs w:val="24"/>
          <w:lang w:val="ro-RO"/>
        </w:rPr>
        <w:t>–8);</w:t>
      </w:r>
    </w:p>
    <w:p w14:paraId="764F5F1F" w14:textId="51655943" w:rsidR="00706DCE" w:rsidRPr="00C07433" w:rsidRDefault="00706DCE" w:rsidP="00240988">
      <w:pPr>
        <w:numPr>
          <w:ilvl w:val="0"/>
          <w:numId w:val="3"/>
        </w:numPr>
        <w:spacing w:after="0" w:line="360" w:lineRule="auto"/>
        <w:ind w:left="0"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 xml:space="preserve">în funcție de determinanții sectoriali </w:t>
      </w:r>
      <w:r w:rsidR="00FD2F2B" w:rsidRPr="00C07433">
        <w:rPr>
          <w:rFonts w:ascii="Times New Roman" w:eastAsia="Times New Roman" w:hAnsi="Times New Roman" w:cs="Times New Roman"/>
          <w:sz w:val="24"/>
          <w:szCs w:val="24"/>
          <w:lang w:val="ro-RO"/>
        </w:rPr>
        <w:t>1</w:t>
      </w:r>
      <w:r w:rsidRPr="00C07433">
        <w:rPr>
          <w:rFonts w:ascii="Times New Roman" w:eastAsia="Times New Roman" w:hAnsi="Times New Roman" w:cs="Times New Roman"/>
          <w:sz w:val="24"/>
          <w:szCs w:val="24"/>
          <w:lang w:val="ro-RO"/>
        </w:rPr>
        <w:t>/</w:t>
      </w:r>
      <w:r w:rsidR="00FD2F2B" w:rsidRPr="00C07433">
        <w:rPr>
          <w:rFonts w:ascii="Times New Roman" w:eastAsia="Times New Roman" w:hAnsi="Times New Roman" w:cs="Times New Roman"/>
          <w:sz w:val="24"/>
          <w:szCs w:val="24"/>
          <w:lang w:val="ro-RO"/>
        </w:rPr>
        <w:t>2</w:t>
      </w:r>
      <w:r w:rsidRPr="00C07433">
        <w:rPr>
          <w:rFonts w:ascii="Times New Roman" w:eastAsia="Times New Roman" w:hAnsi="Times New Roman" w:cs="Times New Roman"/>
          <w:sz w:val="24"/>
          <w:szCs w:val="24"/>
          <w:lang w:val="ro-RO"/>
        </w:rPr>
        <w:t>;</w:t>
      </w:r>
    </w:p>
    <w:p w14:paraId="5E01319B" w14:textId="03C226E7" w:rsidR="00706DCE" w:rsidRPr="00C07433" w:rsidRDefault="00706DCE" w:rsidP="00240988">
      <w:pPr>
        <w:numPr>
          <w:ilvl w:val="0"/>
          <w:numId w:val="3"/>
        </w:numPr>
        <w:spacing w:after="0" w:line="360" w:lineRule="auto"/>
        <w:ind w:left="0" w:firstLine="720"/>
        <w:jc w:val="both"/>
        <w:rPr>
          <w:rFonts w:ascii="Times New Roman" w:eastAsia="Times New Roman" w:hAnsi="Times New Roman" w:cs="Times New Roman"/>
          <w:sz w:val="24"/>
          <w:szCs w:val="24"/>
          <w:lang w:val="ro-RO"/>
        </w:rPr>
      </w:pPr>
      <w:r w:rsidRPr="00C07433">
        <w:rPr>
          <w:rFonts w:ascii="Times New Roman" w:eastAsia="Times New Roman" w:hAnsi="Times New Roman" w:cs="Times New Roman"/>
          <w:sz w:val="24"/>
          <w:szCs w:val="24"/>
          <w:lang w:val="ro-RO"/>
        </w:rPr>
        <w:t xml:space="preserve">în funcție de </w:t>
      </w:r>
      <w:r w:rsidR="00E77E45" w:rsidRPr="00C07433">
        <w:rPr>
          <w:rFonts w:ascii="Times New Roman" w:eastAsia="Times New Roman" w:hAnsi="Times New Roman" w:cs="Times New Roman"/>
          <w:sz w:val="24"/>
          <w:szCs w:val="24"/>
          <w:lang w:val="ro-RO"/>
        </w:rPr>
        <w:t>arii ocupaționale</w:t>
      </w:r>
      <w:r w:rsidRPr="00C07433">
        <w:rPr>
          <w:rFonts w:ascii="Times New Roman" w:eastAsia="Times New Roman" w:hAnsi="Times New Roman" w:cs="Times New Roman"/>
          <w:sz w:val="24"/>
          <w:szCs w:val="24"/>
          <w:lang w:val="ro-RO"/>
        </w:rPr>
        <w:t xml:space="preserve"> A/B/C/D.</w:t>
      </w:r>
    </w:p>
    <w:p w14:paraId="5608BD3B" w14:textId="77777777" w:rsidR="00706DCE" w:rsidRPr="00C07433" w:rsidRDefault="00706DCE" w:rsidP="00D74D02">
      <w:pPr>
        <w:spacing w:after="0" w:line="240" w:lineRule="auto"/>
        <w:ind w:left="360"/>
        <w:jc w:val="both"/>
        <w:rPr>
          <w:rFonts w:ascii="Times New Roman" w:eastAsia="Times New Roman" w:hAnsi="Times New Roman" w:cs="Times New Roman"/>
          <w:sz w:val="24"/>
          <w:szCs w:val="24"/>
          <w:lang w:val="ro-RO"/>
        </w:rPr>
      </w:pPr>
    </w:p>
    <w:p w14:paraId="3277CD66" w14:textId="4B12F157" w:rsidR="00471350" w:rsidRPr="00C07433" w:rsidRDefault="00BD27F4" w:rsidP="00CD4C0F">
      <w:pPr>
        <w:pStyle w:val="2"/>
      </w:pPr>
      <w:bookmarkStart w:id="22" w:name="_Toc184051001"/>
      <w:r w:rsidRPr="00C07433">
        <w:t>5</w:t>
      </w:r>
      <w:r w:rsidR="00DA65E4" w:rsidRPr="00C07433">
        <w:t xml:space="preserve">.2 </w:t>
      </w:r>
      <w:r w:rsidR="006F53FD" w:rsidRPr="00C07433">
        <w:t>Dezvoltarea seturilor de competențe</w:t>
      </w:r>
      <w:bookmarkEnd w:id="22"/>
    </w:p>
    <w:p w14:paraId="2718DF0C" w14:textId="77777777" w:rsidR="00D74D02" w:rsidRDefault="00D74D02" w:rsidP="00D74D02">
      <w:pPr>
        <w:spacing w:after="0" w:line="240" w:lineRule="auto"/>
        <w:ind w:firstLine="709"/>
        <w:jc w:val="both"/>
        <w:rPr>
          <w:rFonts w:ascii="Times New Roman" w:hAnsi="Times New Roman" w:cs="Times New Roman"/>
          <w:sz w:val="24"/>
          <w:szCs w:val="24"/>
          <w:lang w:val="ro-RO"/>
        </w:rPr>
      </w:pPr>
    </w:p>
    <w:p w14:paraId="4519B90E" w14:textId="1584EA30" w:rsidR="006F53FD" w:rsidRPr="00B31F2F" w:rsidRDefault="006F53FD" w:rsidP="00B31F2F">
      <w:pPr>
        <w:spacing w:after="0" w:line="360" w:lineRule="auto"/>
        <w:ind w:firstLine="709"/>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Seturile de competențe în cadrul CSC-TIC sunt structurate în tabele pentru a permite utilizatorilor să găsească și să interpreteze cu ușurință rezultatele învățării corespunzătoare descrierilor de competențe analizate sau să servească drept ghid în formularea rezultatelor învățării necesare în categoriile de cunoștințe, abilități</w:t>
      </w:r>
      <w:r w:rsidR="00156AE8" w:rsidRPr="00B31F2F">
        <w:rPr>
          <w:rFonts w:ascii="Times New Roman" w:hAnsi="Times New Roman" w:cs="Times New Roman"/>
          <w:sz w:val="24"/>
          <w:szCs w:val="24"/>
          <w:lang w:val="ro-RO"/>
        </w:rPr>
        <w:t xml:space="preserve">, autonomie și responsabilitate </w:t>
      </w:r>
      <w:r w:rsidRPr="00B31F2F">
        <w:rPr>
          <w:rFonts w:ascii="Times New Roman" w:hAnsi="Times New Roman" w:cs="Times New Roman"/>
          <w:sz w:val="24"/>
          <w:szCs w:val="24"/>
          <w:lang w:val="ro-RO"/>
        </w:rPr>
        <w:t>pentru calificările descrise.</w:t>
      </w:r>
    </w:p>
    <w:p w14:paraId="06DD187E" w14:textId="684E797C" w:rsidR="006F53FD" w:rsidRPr="00B31F2F" w:rsidRDefault="006F53FD" w:rsidP="00B31F2F">
      <w:pPr>
        <w:spacing w:after="0" w:line="360" w:lineRule="auto"/>
        <w:ind w:firstLine="709"/>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Funcția principală a CSC-TIC este de a facilita corelarea nivelurilor Cadrului Național al Calificărilor (CNC) cu calificările din sectorul TIC care pot fi integrate în CNC sau să pregătească descrieri pentru noi calificări sectoriale. Descriptorii de nivel ai CSC-TIC indică relațiile dintre elementele de cunoștințe, abilități</w:t>
      </w:r>
      <w:r w:rsidR="00C245EF" w:rsidRPr="00B31F2F">
        <w:rPr>
          <w:rFonts w:ascii="Times New Roman" w:hAnsi="Times New Roman" w:cs="Times New Roman"/>
          <w:sz w:val="24"/>
          <w:szCs w:val="24"/>
          <w:lang w:val="ro-RO"/>
        </w:rPr>
        <w:t>,</w:t>
      </w:r>
      <w:r w:rsidRPr="00B31F2F">
        <w:rPr>
          <w:rFonts w:ascii="Times New Roman" w:hAnsi="Times New Roman" w:cs="Times New Roman"/>
          <w:sz w:val="24"/>
          <w:szCs w:val="24"/>
          <w:lang w:val="ro-RO"/>
        </w:rPr>
        <w:t xml:space="preserve"> </w:t>
      </w:r>
      <w:r w:rsidR="00C245EF" w:rsidRPr="00B31F2F">
        <w:rPr>
          <w:rFonts w:ascii="Times New Roman" w:hAnsi="Times New Roman" w:cs="Times New Roman"/>
          <w:sz w:val="24"/>
          <w:szCs w:val="24"/>
          <w:lang w:val="ro-RO"/>
        </w:rPr>
        <w:t>autonomie și responsabilitate</w:t>
      </w:r>
      <w:r w:rsidRPr="00B31F2F">
        <w:rPr>
          <w:rFonts w:ascii="Times New Roman" w:hAnsi="Times New Roman" w:cs="Times New Roman"/>
          <w:sz w:val="24"/>
          <w:szCs w:val="24"/>
          <w:lang w:val="ro-RO"/>
        </w:rPr>
        <w:t>. Luarea în considerare a acestor relații la etapa de definire a rezultatelor învățării permite dezvoltarea unui set complet și coerent pentru o anumită calificare, bazat pe trei întrebări fundamentale:</w:t>
      </w:r>
    </w:p>
    <w:p w14:paraId="6B015B69" w14:textId="48430F3E" w:rsidR="006F53FD" w:rsidRPr="00B31F2F" w:rsidRDefault="006F53FD" w:rsidP="00240988">
      <w:pPr>
        <w:numPr>
          <w:ilvl w:val="0"/>
          <w:numId w:val="10"/>
        </w:numPr>
        <w:tabs>
          <w:tab w:val="clear" w:pos="720"/>
        </w:tabs>
        <w:spacing w:after="0" w:line="360" w:lineRule="auto"/>
        <w:ind w:firstLine="840"/>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 xml:space="preserve">„Ce </w:t>
      </w:r>
      <w:r w:rsidR="00C245EF" w:rsidRPr="00B31F2F">
        <w:rPr>
          <w:rFonts w:ascii="Times New Roman" w:hAnsi="Times New Roman" w:cs="Times New Roman"/>
          <w:sz w:val="24"/>
          <w:szCs w:val="24"/>
          <w:lang w:val="ro-RO"/>
        </w:rPr>
        <w:t>cunoștințe deține</w:t>
      </w:r>
      <w:r w:rsidRPr="00B31F2F">
        <w:rPr>
          <w:rFonts w:ascii="Times New Roman" w:hAnsi="Times New Roman" w:cs="Times New Roman"/>
          <w:sz w:val="24"/>
          <w:szCs w:val="24"/>
          <w:lang w:val="ro-RO"/>
        </w:rPr>
        <w:t xml:space="preserve"> persoana </w:t>
      </w:r>
      <w:r w:rsidR="00C245EF" w:rsidRPr="00B31F2F">
        <w:rPr>
          <w:rFonts w:ascii="Times New Roman" w:hAnsi="Times New Roman" w:cs="Times New Roman"/>
          <w:sz w:val="24"/>
          <w:szCs w:val="24"/>
          <w:lang w:val="ro-RO"/>
        </w:rPr>
        <w:t>cu</w:t>
      </w:r>
      <w:r w:rsidRPr="00B31F2F">
        <w:rPr>
          <w:rFonts w:ascii="Times New Roman" w:hAnsi="Times New Roman" w:cs="Times New Roman"/>
          <w:sz w:val="24"/>
          <w:szCs w:val="24"/>
          <w:lang w:val="ro-RO"/>
        </w:rPr>
        <w:t xml:space="preserve"> o anumită calificare?”</w:t>
      </w:r>
    </w:p>
    <w:p w14:paraId="2E1CA97B" w14:textId="489C5437" w:rsidR="006F53FD" w:rsidRPr="00B31F2F" w:rsidRDefault="006F53FD" w:rsidP="00240988">
      <w:pPr>
        <w:numPr>
          <w:ilvl w:val="0"/>
          <w:numId w:val="10"/>
        </w:numPr>
        <w:spacing w:after="0" w:line="360" w:lineRule="auto"/>
        <w:ind w:firstLine="840"/>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 xml:space="preserve">„Ce </w:t>
      </w:r>
      <w:r w:rsidR="00C245EF" w:rsidRPr="00B31F2F">
        <w:rPr>
          <w:rFonts w:ascii="Times New Roman" w:hAnsi="Times New Roman" w:cs="Times New Roman"/>
          <w:sz w:val="24"/>
          <w:szCs w:val="24"/>
          <w:lang w:val="ro-RO"/>
        </w:rPr>
        <w:t xml:space="preserve">abilități deșine </w:t>
      </w:r>
      <w:r w:rsidRPr="00B31F2F">
        <w:rPr>
          <w:rFonts w:ascii="Times New Roman" w:hAnsi="Times New Roman" w:cs="Times New Roman"/>
          <w:sz w:val="24"/>
          <w:szCs w:val="24"/>
          <w:lang w:val="ro-RO"/>
        </w:rPr>
        <w:t>persoan</w:t>
      </w:r>
      <w:r w:rsidR="00C245EF" w:rsidRPr="00B31F2F">
        <w:rPr>
          <w:rFonts w:ascii="Times New Roman" w:hAnsi="Times New Roman" w:cs="Times New Roman"/>
          <w:sz w:val="24"/>
          <w:szCs w:val="24"/>
          <w:lang w:val="ro-RO"/>
        </w:rPr>
        <w:t>a și</w:t>
      </w:r>
      <w:r w:rsidRPr="00B31F2F">
        <w:rPr>
          <w:rFonts w:ascii="Times New Roman" w:hAnsi="Times New Roman" w:cs="Times New Roman"/>
          <w:sz w:val="24"/>
          <w:szCs w:val="24"/>
          <w:lang w:val="ro-RO"/>
        </w:rPr>
        <w:t xml:space="preserve"> ce sarcini poate îndeplini?”</w:t>
      </w:r>
    </w:p>
    <w:p w14:paraId="1C9EA189" w14:textId="6CA4BA23" w:rsidR="006F53FD" w:rsidRPr="00B31F2F" w:rsidRDefault="006F53FD" w:rsidP="00240988">
      <w:pPr>
        <w:numPr>
          <w:ilvl w:val="0"/>
          <w:numId w:val="10"/>
        </w:numPr>
        <w:spacing w:after="0" w:line="360" w:lineRule="auto"/>
        <w:ind w:firstLine="840"/>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 xml:space="preserve">„Ce </w:t>
      </w:r>
      <w:r w:rsidR="00C245EF" w:rsidRPr="00B31F2F">
        <w:rPr>
          <w:rFonts w:ascii="Times New Roman" w:hAnsi="Times New Roman" w:cs="Times New Roman"/>
          <w:sz w:val="24"/>
          <w:szCs w:val="24"/>
          <w:lang w:val="ro-RO"/>
        </w:rPr>
        <w:t>nivel de autonomie și responsabilitate are</w:t>
      </w:r>
      <w:r w:rsidRPr="00B31F2F">
        <w:rPr>
          <w:rFonts w:ascii="Times New Roman" w:hAnsi="Times New Roman" w:cs="Times New Roman"/>
          <w:sz w:val="24"/>
          <w:szCs w:val="24"/>
          <w:lang w:val="ro-RO"/>
        </w:rPr>
        <w:t xml:space="preserve"> această persoană</w:t>
      </w:r>
      <w:r w:rsidR="00C245EF" w:rsidRPr="00B31F2F">
        <w:rPr>
          <w:rFonts w:ascii="Times New Roman" w:hAnsi="Times New Roman" w:cs="Times New Roman"/>
          <w:sz w:val="24"/>
          <w:szCs w:val="24"/>
          <w:lang w:val="ro-RO"/>
        </w:rPr>
        <w:t xml:space="preserve"> în cadrul activităților de muncă</w:t>
      </w:r>
      <w:r w:rsidRPr="00B31F2F">
        <w:rPr>
          <w:rFonts w:ascii="Times New Roman" w:hAnsi="Times New Roman" w:cs="Times New Roman"/>
          <w:sz w:val="24"/>
          <w:szCs w:val="24"/>
          <w:lang w:val="ro-RO"/>
        </w:rPr>
        <w:t>?”</w:t>
      </w:r>
    </w:p>
    <w:p w14:paraId="0CA7D40C" w14:textId="77777777" w:rsidR="006F53FD" w:rsidRPr="00B31F2F" w:rsidRDefault="006F53FD" w:rsidP="00B31F2F">
      <w:pPr>
        <w:spacing w:after="0" w:line="360" w:lineRule="auto"/>
        <w:ind w:firstLine="709"/>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Determinarea nivelului calificărilor are loc prin compararea rezultatelor învățării necesare pentru o calificare cu descriptorii de nivel ai CNC. CSC-TIC, ca interpretare sectorială, utilizează un limbaj specific industriei TIC, apropiat de practica pieței, fiind astfel un instrument prietenos și eficient pentru acest scop. Trebuie subliniat că nivelul calificărilor sectoriale nu este determinat de nivelul de educație necesar pentru a aplica pentru o calificare sau de nivelul CNC al altor calificări parțiale, ci doar de compararea rezultatelor învățării cu descriptorii de nivel ai cadrului.</w:t>
      </w:r>
    </w:p>
    <w:p w14:paraId="1D7E8A95" w14:textId="77777777" w:rsidR="006F53FD" w:rsidRPr="00B31F2F" w:rsidRDefault="006F53FD" w:rsidP="00B31F2F">
      <w:pPr>
        <w:spacing w:after="0" w:line="360" w:lineRule="auto"/>
        <w:ind w:firstLine="709"/>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Compararea rezultatelor învățării pentru calificări cu descriptorii de nivel CSC-TIC trebuie efectuată pentru fiecare rezultat al învățării în parte. Fiecare rezultat trebuie raportat la un fragment relevant din descriptorii de nivel, urmând principiul celei mai bune potriviri. În unele cazuri, rezultatele învățării pot să se alinieze la niveluri diferite din cadrul sectorial.</w:t>
      </w:r>
    </w:p>
    <w:p w14:paraId="1A972EC7" w14:textId="0D90ACA4" w:rsidR="006F53FD" w:rsidRPr="00CD5264" w:rsidRDefault="006F53FD" w:rsidP="00B31F2F">
      <w:pPr>
        <w:spacing w:after="0" w:line="360" w:lineRule="auto"/>
        <w:ind w:firstLine="709"/>
        <w:jc w:val="both"/>
        <w:rPr>
          <w:rFonts w:ascii="Times New Roman" w:hAnsi="Times New Roman" w:cs="Times New Roman"/>
          <w:sz w:val="24"/>
          <w:szCs w:val="24"/>
          <w:lang w:val="ro-RO"/>
        </w:rPr>
      </w:pPr>
      <w:r w:rsidRPr="00CD5264">
        <w:rPr>
          <w:rFonts w:ascii="Times New Roman" w:hAnsi="Times New Roman" w:cs="Times New Roman"/>
          <w:sz w:val="24"/>
          <w:szCs w:val="24"/>
          <w:lang w:val="ro-RO"/>
        </w:rPr>
        <w:t xml:space="preserve">Nu toate elementele din descriptorii de nivel CSC-TIC trebuie să </w:t>
      </w:r>
      <w:r w:rsidR="00C245EF" w:rsidRPr="00CD5264">
        <w:rPr>
          <w:rFonts w:ascii="Times New Roman" w:hAnsi="Times New Roman" w:cs="Times New Roman"/>
          <w:sz w:val="24"/>
          <w:szCs w:val="24"/>
          <w:lang w:val="ro-RO"/>
        </w:rPr>
        <w:t>coreleze</w:t>
      </w:r>
      <w:r w:rsidRPr="00CD5264">
        <w:rPr>
          <w:rFonts w:ascii="Times New Roman" w:hAnsi="Times New Roman" w:cs="Times New Roman"/>
          <w:sz w:val="24"/>
          <w:szCs w:val="24"/>
          <w:lang w:val="ro-RO"/>
        </w:rPr>
        <w:t xml:space="preserve"> </w:t>
      </w:r>
      <w:r w:rsidR="00C245EF" w:rsidRPr="00CD5264">
        <w:rPr>
          <w:rFonts w:ascii="Times New Roman" w:hAnsi="Times New Roman" w:cs="Times New Roman"/>
          <w:sz w:val="24"/>
          <w:szCs w:val="24"/>
          <w:lang w:val="ro-RO"/>
        </w:rPr>
        <w:t>cu</w:t>
      </w:r>
      <w:r w:rsidRPr="00CD5264">
        <w:rPr>
          <w:rFonts w:ascii="Times New Roman" w:hAnsi="Times New Roman" w:cs="Times New Roman"/>
          <w:sz w:val="24"/>
          <w:szCs w:val="24"/>
          <w:lang w:val="ro-RO"/>
        </w:rPr>
        <w:t xml:space="preserve"> rezultatele învățării necesare pentru o calificare. Este posibil ca cerințele pentru o calificare să corespundă </w:t>
      </w:r>
      <w:r w:rsidRPr="00CD5264">
        <w:rPr>
          <w:rFonts w:ascii="Times New Roman" w:hAnsi="Times New Roman" w:cs="Times New Roman"/>
          <w:sz w:val="24"/>
          <w:szCs w:val="24"/>
          <w:lang w:val="ro-RO"/>
        </w:rPr>
        <w:lastRenderedPageBreak/>
        <w:t>doar unor secțiuni din descriptorii de nivel ai cadrului. De asemenea, unele rezultate ale învățării pot să nu fie specifice sectorului TIC (ex. utilizarea TIC în sine); aceste rezultate ar trebui căutate fie în alte cadre sectoriale, fie în CNC (în descriptorii universali sau specifici pentru calificările obținute în învățământul general, superior și/sau profesional).</w:t>
      </w:r>
    </w:p>
    <w:p w14:paraId="34EA480F" w14:textId="77777777" w:rsidR="006F53FD" w:rsidRPr="00B31F2F" w:rsidRDefault="006F53FD" w:rsidP="00B31F2F">
      <w:pPr>
        <w:spacing w:after="0" w:line="360" w:lineRule="auto"/>
        <w:ind w:firstLine="709"/>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Faptul că o persoană deține deja o calificare la un anumit nivel (ex. diplomă de licență – calificare completă la nivelul 6 CNC) nu înseamnă că toate celelalte calificări ale acestei persoane vor fi la același nivel. Ca urmare a învățării și acumulării diferitelor experiențe, o persoană poate deține mai multe calificări, aliniate la niveluri diferite ale CNC.</w:t>
      </w:r>
    </w:p>
    <w:p w14:paraId="1ADB3108" w14:textId="77777777" w:rsidR="006F53FD" w:rsidRPr="00B31F2F" w:rsidRDefault="006F53FD" w:rsidP="00B31F2F">
      <w:pPr>
        <w:spacing w:after="0" w:line="360" w:lineRule="auto"/>
        <w:ind w:firstLine="709"/>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În dezvoltarea descriptorilor de nivel, s-a adoptat premisa utilizării unui limbaj simplu pentru a evita termenii descriptivi complexi. În anumite situații, respectarea acestui principiu a însemnat utilizarea unor termeni abreviați, cum ar fi:</w:t>
      </w:r>
    </w:p>
    <w:p w14:paraId="65F4C19E" w14:textId="77777777" w:rsidR="006F53FD" w:rsidRPr="00B31F2F" w:rsidRDefault="006F53FD" w:rsidP="00CD4C0F">
      <w:pPr>
        <w:numPr>
          <w:ilvl w:val="0"/>
          <w:numId w:val="11"/>
        </w:numPr>
        <w:tabs>
          <w:tab w:val="clear" w:pos="720"/>
        </w:tabs>
        <w:spacing w:after="0" w:line="360" w:lineRule="auto"/>
        <w:ind w:firstLine="556"/>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ori de câte ori este utilizat cuvântul „tehnologie”, acesta se referă la „tehnologia informației și comunicațiilor”;</w:t>
      </w:r>
    </w:p>
    <w:p w14:paraId="79B4AFB3" w14:textId="77777777" w:rsidR="006F53FD" w:rsidRPr="00B31F2F" w:rsidRDefault="006F53FD" w:rsidP="00CD4C0F">
      <w:pPr>
        <w:numPr>
          <w:ilvl w:val="0"/>
          <w:numId w:val="11"/>
        </w:numPr>
        <w:tabs>
          <w:tab w:val="clear" w:pos="720"/>
        </w:tabs>
        <w:spacing w:after="0" w:line="360" w:lineRule="auto"/>
        <w:ind w:firstLine="556"/>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ori de câte ori este utilizat cuvântul „dezvoltare”, acesta se referă la „dezvoltare profesională prin TIC”.</w:t>
      </w:r>
    </w:p>
    <w:p w14:paraId="23C5560C" w14:textId="10971B25" w:rsidR="006F53FD" w:rsidRDefault="006F53FD" w:rsidP="00B31F2F">
      <w:pPr>
        <w:spacing w:after="0" w:line="360" w:lineRule="auto"/>
        <w:ind w:firstLine="709"/>
        <w:jc w:val="both"/>
        <w:rPr>
          <w:rFonts w:ascii="Times New Roman" w:hAnsi="Times New Roman" w:cs="Times New Roman"/>
          <w:sz w:val="24"/>
          <w:szCs w:val="24"/>
          <w:lang w:val="ro-RO"/>
        </w:rPr>
      </w:pPr>
      <w:r w:rsidRPr="00B31F2F">
        <w:rPr>
          <w:rFonts w:ascii="Times New Roman" w:hAnsi="Times New Roman" w:cs="Times New Roman"/>
          <w:sz w:val="24"/>
          <w:szCs w:val="24"/>
          <w:lang w:val="ro-RO"/>
        </w:rPr>
        <w:t>Formularea specifică a descriptorilor de nivel în cadrul CSC-TIC este esențială pentru a asigura o înțelegere clară și aplicabilă a competențelor necesare în sectorul TIC, facilitând astfel dezvoltarea profesională și alinierea la standardele pieței de muncă.</w:t>
      </w:r>
    </w:p>
    <w:p w14:paraId="0FF91AF5" w14:textId="77777777" w:rsidR="00C23E00" w:rsidRPr="00B31F2F" w:rsidRDefault="00C23E00" w:rsidP="004903C5">
      <w:pPr>
        <w:spacing w:after="0" w:line="240" w:lineRule="auto"/>
        <w:ind w:firstLine="709"/>
        <w:jc w:val="both"/>
        <w:rPr>
          <w:rFonts w:ascii="Times New Roman" w:hAnsi="Times New Roman" w:cs="Times New Roman"/>
          <w:sz w:val="24"/>
          <w:szCs w:val="24"/>
          <w:lang w:val="ro-RO"/>
        </w:rPr>
      </w:pPr>
    </w:p>
    <w:p w14:paraId="4864EA1D" w14:textId="285D430E" w:rsidR="006F53FD" w:rsidRPr="00AE69A1" w:rsidRDefault="00BD27F4" w:rsidP="00CD4C0F">
      <w:pPr>
        <w:pStyle w:val="2"/>
      </w:pPr>
      <w:bookmarkStart w:id="23" w:name="_Toc184051002"/>
      <w:r w:rsidRPr="00AE69A1">
        <w:t>5</w:t>
      </w:r>
      <w:r w:rsidR="005D773C" w:rsidRPr="00AE69A1">
        <w:t xml:space="preserve">.3 </w:t>
      </w:r>
      <w:r w:rsidR="006F53FD" w:rsidRPr="00AE69A1">
        <w:t>Utilizarea Cadrului Sectorial al Calificărilor în TIC</w:t>
      </w:r>
      <w:bookmarkEnd w:id="23"/>
    </w:p>
    <w:p w14:paraId="7E330BE5" w14:textId="77777777" w:rsidR="00BD27F4" w:rsidRPr="00AE69A1" w:rsidRDefault="00BD27F4" w:rsidP="004903C5">
      <w:pPr>
        <w:pStyle w:val="3"/>
        <w:spacing w:before="0" w:line="240" w:lineRule="auto"/>
        <w:rPr>
          <w:rFonts w:ascii="Times New Roman" w:hAnsi="Times New Roman" w:cs="Times New Roman"/>
          <w:b/>
          <w:bCs/>
          <w:color w:val="000000" w:themeColor="text1"/>
          <w:lang w:val="ro-RO"/>
        </w:rPr>
      </w:pPr>
      <w:bookmarkStart w:id="24" w:name="_Toc125497679"/>
    </w:p>
    <w:p w14:paraId="32F54E9F" w14:textId="6EA4AD74" w:rsidR="006F53FD" w:rsidRPr="00AE69A1" w:rsidRDefault="00BD27F4" w:rsidP="004903C5">
      <w:pPr>
        <w:pStyle w:val="3"/>
        <w:spacing w:before="0" w:line="240" w:lineRule="auto"/>
        <w:rPr>
          <w:rFonts w:ascii="Times New Roman" w:hAnsi="Times New Roman" w:cs="Times New Roman"/>
          <w:b/>
          <w:bCs/>
          <w:color w:val="000000" w:themeColor="text1"/>
          <w:lang w:val="ro-RO"/>
        </w:rPr>
      </w:pPr>
      <w:bookmarkStart w:id="25" w:name="_Toc184051003"/>
      <w:r w:rsidRPr="00AE69A1">
        <w:rPr>
          <w:rFonts w:ascii="Times New Roman" w:hAnsi="Times New Roman" w:cs="Times New Roman"/>
          <w:b/>
          <w:bCs/>
          <w:color w:val="000000" w:themeColor="text1"/>
          <w:lang w:val="ro-RO"/>
        </w:rPr>
        <w:t>5</w:t>
      </w:r>
      <w:r w:rsidR="005D773C" w:rsidRPr="00AE69A1">
        <w:rPr>
          <w:rFonts w:ascii="Times New Roman" w:hAnsi="Times New Roman" w:cs="Times New Roman"/>
          <w:b/>
          <w:bCs/>
          <w:color w:val="000000" w:themeColor="text1"/>
          <w:lang w:val="ro-RO"/>
        </w:rPr>
        <w:t>.3.1</w:t>
      </w:r>
      <w:r w:rsidR="006F53FD" w:rsidRPr="00AE69A1">
        <w:rPr>
          <w:rFonts w:ascii="Times New Roman" w:hAnsi="Times New Roman" w:cs="Times New Roman"/>
          <w:b/>
          <w:bCs/>
          <w:color w:val="000000" w:themeColor="text1"/>
          <w:lang w:val="ro-RO"/>
        </w:rPr>
        <w:t xml:space="preserve"> </w:t>
      </w:r>
      <w:r w:rsidR="005D773C" w:rsidRPr="00AE69A1">
        <w:rPr>
          <w:rFonts w:ascii="Times New Roman" w:hAnsi="Times New Roman" w:cs="Times New Roman"/>
          <w:b/>
          <w:bCs/>
          <w:color w:val="000000" w:themeColor="text1"/>
          <w:lang w:val="ro-RO"/>
        </w:rPr>
        <w:t>Utilizarea CSC de către i</w:t>
      </w:r>
      <w:r w:rsidR="006F53FD" w:rsidRPr="00AE69A1">
        <w:rPr>
          <w:rFonts w:ascii="Times New Roman" w:hAnsi="Times New Roman" w:cs="Times New Roman"/>
          <w:b/>
          <w:bCs/>
          <w:color w:val="000000" w:themeColor="text1"/>
          <w:lang w:val="ro-RO"/>
        </w:rPr>
        <w:t>nstituțiile de formare</w:t>
      </w:r>
      <w:bookmarkEnd w:id="24"/>
      <w:bookmarkEnd w:id="25"/>
    </w:p>
    <w:p w14:paraId="7A539A8E" w14:textId="77777777" w:rsidR="00BD27F4" w:rsidRPr="00AE69A1" w:rsidRDefault="00BD27F4" w:rsidP="004903C5">
      <w:pPr>
        <w:spacing w:after="0" w:line="240" w:lineRule="auto"/>
        <w:ind w:firstLine="360"/>
        <w:jc w:val="both"/>
        <w:rPr>
          <w:rFonts w:ascii="Times New Roman" w:hAnsi="Times New Roman" w:cs="Times New Roman"/>
          <w:b/>
          <w:bCs/>
          <w:color w:val="000000" w:themeColor="text1"/>
          <w:sz w:val="24"/>
          <w:szCs w:val="24"/>
          <w:lang w:val="ro-RO"/>
        </w:rPr>
      </w:pPr>
    </w:p>
    <w:p w14:paraId="6E54795A" w14:textId="7DE2A151" w:rsidR="0072103B" w:rsidRPr="00AE69A1" w:rsidRDefault="0072103B" w:rsidP="0072103B">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 xml:space="preserve">Utilizarea Cadrului Sectorial al Competențelor (CSC) reprezintă un instrument esențial pentru asigurarea relevanței programelor educaționale în raport cu cerințele pieței muncii din domeniul Tehnologia Informației și Telecomunicațiilor (TIC). Instituțiile de formare pot </w:t>
      </w:r>
      <w:r w:rsidR="00795269" w:rsidRPr="00AE69A1">
        <w:rPr>
          <w:rFonts w:ascii="Times New Roman" w:hAnsi="Times New Roman" w:cs="Times New Roman"/>
          <w:sz w:val="24"/>
          <w:szCs w:val="24"/>
          <w:lang w:val="ro-RO"/>
        </w:rPr>
        <w:t xml:space="preserve">utiliza </w:t>
      </w:r>
      <w:r w:rsidRPr="00AE69A1">
        <w:rPr>
          <w:rFonts w:ascii="Times New Roman" w:hAnsi="Times New Roman" w:cs="Times New Roman"/>
          <w:sz w:val="24"/>
          <w:szCs w:val="24"/>
          <w:lang w:val="ro-RO"/>
        </w:rPr>
        <w:t xml:space="preserve">acest cadru </w:t>
      </w:r>
      <w:r w:rsidR="00795269" w:rsidRPr="00AE69A1">
        <w:rPr>
          <w:rFonts w:ascii="Times New Roman" w:hAnsi="Times New Roman" w:cs="Times New Roman"/>
          <w:sz w:val="24"/>
          <w:szCs w:val="24"/>
          <w:lang w:val="ro-RO"/>
        </w:rPr>
        <w:t>în următoarele scopuri</w:t>
      </w:r>
      <w:r w:rsidRPr="00AE69A1">
        <w:rPr>
          <w:rFonts w:ascii="Times New Roman" w:hAnsi="Times New Roman" w:cs="Times New Roman"/>
          <w:sz w:val="24"/>
          <w:szCs w:val="24"/>
          <w:lang w:val="ro-RO"/>
        </w:rPr>
        <w:t>:</w:t>
      </w:r>
    </w:p>
    <w:p w14:paraId="39C06EC0" w14:textId="77777777" w:rsidR="0072103B" w:rsidRPr="00AE69A1" w:rsidRDefault="0072103B" w:rsidP="0072103B">
      <w:pPr>
        <w:spacing w:after="0" w:line="360" w:lineRule="auto"/>
        <w:ind w:firstLine="360"/>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1. Identificarea nevoilor de competențe specifice pieței muncii</w:t>
      </w:r>
    </w:p>
    <w:p w14:paraId="26659BBC" w14:textId="77777777" w:rsidR="0072103B" w:rsidRPr="00AE69A1" w:rsidRDefault="0072103B" w:rsidP="0072103B">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Instituțiile de formare sunt încurajate să analizeze continuu cerințele pieței muncii, utilizând CSC ca referință principală. Acest proces implică:</w:t>
      </w:r>
    </w:p>
    <w:p w14:paraId="231448ED" w14:textId="77777777" w:rsidR="0072103B" w:rsidRPr="00AE69A1" w:rsidRDefault="0072103B" w:rsidP="00737C48">
      <w:pPr>
        <w:numPr>
          <w:ilvl w:val="0"/>
          <w:numId w:val="16"/>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Consultarea angajatorilor și a organizațiilor profesionale relevante;</w:t>
      </w:r>
    </w:p>
    <w:p w14:paraId="5C3E6677" w14:textId="77777777" w:rsidR="0072103B" w:rsidRPr="00AE69A1" w:rsidRDefault="0072103B" w:rsidP="00737C48">
      <w:pPr>
        <w:numPr>
          <w:ilvl w:val="0"/>
          <w:numId w:val="16"/>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Analiza tendințelor tehnologice emergente (ex.: inteligența artificială, IoT, cloud computing);</w:t>
      </w:r>
    </w:p>
    <w:p w14:paraId="60EDD02D" w14:textId="77777777" w:rsidR="0072103B" w:rsidRDefault="0072103B" w:rsidP="00737C48">
      <w:pPr>
        <w:numPr>
          <w:ilvl w:val="0"/>
          <w:numId w:val="16"/>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Alinierea competențelor incluse în programele educaționale cu cele evidențiate în CSC.</w:t>
      </w:r>
    </w:p>
    <w:p w14:paraId="1E582C3C" w14:textId="77777777" w:rsidR="0072103B" w:rsidRPr="00AE69A1" w:rsidRDefault="0072103B" w:rsidP="0072103B">
      <w:pPr>
        <w:spacing w:after="0" w:line="360" w:lineRule="auto"/>
        <w:ind w:firstLine="360"/>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2. Proiectarea curriculei bazate pe competențe</w:t>
      </w:r>
    </w:p>
    <w:p w14:paraId="37A5C420" w14:textId="77777777" w:rsidR="0072103B" w:rsidRPr="00AE69A1" w:rsidRDefault="0072103B" w:rsidP="0072103B">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lastRenderedPageBreak/>
        <w:t>Programele educaționale trebuie să fie dezvoltate având la bază competențele definite în CSC. În acest sens, instituțiile de formare trebuie:</w:t>
      </w:r>
    </w:p>
    <w:p w14:paraId="6D61E0A8" w14:textId="77777777" w:rsidR="0072103B" w:rsidRPr="00AE69A1" w:rsidRDefault="0072103B" w:rsidP="00737C48">
      <w:pPr>
        <w:numPr>
          <w:ilvl w:val="0"/>
          <w:numId w:val="17"/>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Să definească rezultatele învățării pentru fiecare curs, corelându-le cu competențele din CSC;</w:t>
      </w:r>
    </w:p>
    <w:p w14:paraId="5EF46F7C" w14:textId="77777777" w:rsidR="0072103B" w:rsidRPr="00AE69A1" w:rsidRDefault="0072103B" w:rsidP="00737C48">
      <w:pPr>
        <w:numPr>
          <w:ilvl w:val="0"/>
          <w:numId w:val="17"/>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Să prioritizeze dezvoltarea competențelor practice și transversale, cum ar fi rezolvarea problemelor și munca în echipă;</w:t>
      </w:r>
    </w:p>
    <w:p w14:paraId="6265DBF6" w14:textId="77777777" w:rsidR="0072103B" w:rsidRPr="00AE69A1" w:rsidRDefault="0072103B" w:rsidP="00737C48">
      <w:pPr>
        <w:numPr>
          <w:ilvl w:val="0"/>
          <w:numId w:val="17"/>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Să includă module de pregătire pentru certificările recunoscute internațional (ex.: Cisco, Microsoft, AWS).</w:t>
      </w:r>
    </w:p>
    <w:p w14:paraId="6441BDD6" w14:textId="5765E21B" w:rsidR="00E72801" w:rsidRPr="00AE69A1" w:rsidRDefault="00E72801" w:rsidP="00E72801">
      <w:pPr>
        <w:spacing w:after="0" w:line="360" w:lineRule="auto"/>
        <w:ind w:firstLine="360"/>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3. Îmbunătățirea continuă a programelor educaționale</w:t>
      </w:r>
    </w:p>
    <w:p w14:paraId="491CA5AA" w14:textId="77777777" w:rsidR="00E72801" w:rsidRPr="00AE69A1" w:rsidRDefault="00E72801" w:rsidP="00E72801">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Instituțiile trebuie să integreze un mecanism de revizuire periodică a curriculei, utilizând feedback-ul de la absolvenți, angajatori și alți factori interesați. CSC poate servi ca reper pentru:</w:t>
      </w:r>
    </w:p>
    <w:p w14:paraId="360C587E" w14:textId="77777777" w:rsidR="00E72801" w:rsidRPr="00AE69A1" w:rsidRDefault="00E72801" w:rsidP="00737C48">
      <w:pPr>
        <w:numPr>
          <w:ilvl w:val="0"/>
          <w:numId w:val="20"/>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Ajustarea conținutului cursurilor în funcție de noile competențe apărute;</w:t>
      </w:r>
    </w:p>
    <w:p w14:paraId="6F9C8FB3" w14:textId="5B751751" w:rsidR="00E72801" w:rsidRPr="00AE69A1" w:rsidRDefault="00E72801" w:rsidP="00737C48">
      <w:pPr>
        <w:numPr>
          <w:ilvl w:val="0"/>
          <w:numId w:val="20"/>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Introducerea unor noi specializări sau module elective.</w:t>
      </w:r>
    </w:p>
    <w:p w14:paraId="4043D30C" w14:textId="5C3F4BEF" w:rsidR="00795269" w:rsidRPr="00AE69A1" w:rsidRDefault="00E72801" w:rsidP="00795269">
      <w:pPr>
        <w:spacing w:after="0" w:line="360" w:lineRule="auto"/>
        <w:ind w:firstLine="360"/>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4</w:t>
      </w:r>
      <w:r w:rsidR="00795269" w:rsidRPr="00AE69A1">
        <w:rPr>
          <w:rFonts w:ascii="Times New Roman" w:hAnsi="Times New Roman" w:cs="Times New Roman"/>
          <w:b/>
          <w:bCs/>
          <w:sz w:val="24"/>
          <w:szCs w:val="24"/>
          <w:lang w:val="ro-RO"/>
        </w:rPr>
        <w:t>. Adaptarea curriculei la cerințele diferitelor nivele de formare</w:t>
      </w:r>
    </w:p>
    <w:p w14:paraId="050439A5" w14:textId="77777777" w:rsidR="00795269" w:rsidRPr="00AE69A1" w:rsidRDefault="00795269" w:rsidP="00795269">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CSC poate fi aplicat diferit pentru nivelele de formare profesională, licență, masterat și doctorat:</w:t>
      </w:r>
    </w:p>
    <w:p w14:paraId="0E2430F5" w14:textId="77777777" w:rsidR="00795269" w:rsidRPr="00AE69A1" w:rsidRDefault="00795269" w:rsidP="00737C48">
      <w:pPr>
        <w:numPr>
          <w:ilvl w:val="0"/>
          <w:numId w:val="21"/>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 xml:space="preserve">La nivel de </w:t>
      </w:r>
      <w:r w:rsidRPr="00AE69A1">
        <w:rPr>
          <w:rFonts w:ascii="Times New Roman" w:hAnsi="Times New Roman" w:cs="Times New Roman"/>
          <w:b/>
          <w:bCs/>
          <w:sz w:val="24"/>
          <w:szCs w:val="24"/>
          <w:lang w:val="ro-RO"/>
        </w:rPr>
        <w:t>formare profesională</w:t>
      </w:r>
      <w:r w:rsidRPr="00AE69A1">
        <w:rPr>
          <w:rFonts w:ascii="Times New Roman" w:hAnsi="Times New Roman" w:cs="Times New Roman"/>
          <w:sz w:val="24"/>
          <w:szCs w:val="24"/>
          <w:lang w:val="ro-RO"/>
        </w:rPr>
        <w:t>, accentul se pune pe competențele tehnice fundamentale și instruirea practică intensivă.</w:t>
      </w:r>
    </w:p>
    <w:p w14:paraId="1D76DB75" w14:textId="77777777" w:rsidR="00795269" w:rsidRPr="00AE69A1" w:rsidRDefault="00795269" w:rsidP="00737C48">
      <w:pPr>
        <w:numPr>
          <w:ilvl w:val="0"/>
          <w:numId w:val="21"/>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 xml:space="preserve">La nivel de </w:t>
      </w:r>
      <w:r w:rsidRPr="00AE69A1">
        <w:rPr>
          <w:rFonts w:ascii="Times New Roman" w:hAnsi="Times New Roman" w:cs="Times New Roman"/>
          <w:b/>
          <w:bCs/>
          <w:sz w:val="24"/>
          <w:szCs w:val="24"/>
          <w:lang w:val="ro-RO"/>
        </w:rPr>
        <w:t>licență</w:t>
      </w:r>
      <w:r w:rsidRPr="00AE69A1">
        <w:rPr>
          <w:rFonts w:ascii="Times New Roman" w:hAnsi="Times New Roman" w:cs="Times New Roman"/>
          <w:sz w:val="24"/>
          <w:szCs w:val="24"/>
          <w:lang w:val="ro-RO"/>
        </w:rPr>
        <w:t>, curriculele trebuie să includă o bază solidă de competențe teoretice și interdisciplinare.</w:t>
      </w:r>
    </w:p>
    <w:p w14:paraId="73CDD0AC" w14:textId="77777777" w:rsidR="00795269" w:rsidRPr="00AE69A1" w:rsidRDefault="00795269" w:rsidP="00737C48">
      <w:pPr>
        <w:numPr>
          <w:ilvl w:val="0"/>
          <w:numId w:val="21"/>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 xml:space="preserve">Programele de </w:t>
      </w:r>
      <w:r w:rsidRPr="00AE69A1">
        <w:rPr>
          <w:rFonts w:ascii="Times New Roman" w:hAnsi="Times New Roman" w:cs="Times New Roman"/>
          <w:b/>
          <w:bCs/>
          <w:sz w:val="24"/>
          <w:szCs w:val="24"/>
          <w:lang w:val="ro-RO"/>
        </w:rPr>
        <w:t>masterat</w:t>
      </w:r>
      <w:r w:rsidRPr="00AE69A1">
        <w:rPr>
          <w:rFonts w:ascii="Times New Roman" w:hAnsi="Times New Roman" w:cs="Times New Roman"/>
          <w:sz w:val="24"/>
          <w:szCs w:val="24"/>
          <w:lang w:val="ro-RO"/>
        </w:rPr>
        <w:t xml:space="preserve"> ar trebui să fie orientate către specializare avansată și cercetare aplicativă.</w:t>
      </w:r>
    </w:p>
    <w:p w14:paraId="39CB4707" w14:textId="77777777" w:rsidR="00795269" w:rsidRPr="00AE69A1" w:rsidRDefault="00795269" w:rsidP="00737C48">
      <w:pPr>
        <w:numPr>
          <w:ilvl w:val="0"/>
          <w:numId w:val="21"/>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 xml:space="preserve">La nivel de </w:t>
      </w:r>
      <w:r w:rsidRPr="00AE69A1">
        <w:rPr>
          <w:rFonts w:ascii="Times New Roman" w:hAnsi="Times New Roman" w:cs="Times New Roman"/>
          <w:b/>
          <w:bCs/>
          <w:sz w:val="24"/>
          <w:szCs w:val="24"/>
          <w:lang w:val="ro-RO"/>
        </w:rPr>
        <w:t>doctorat</w:t>
      </w:r>
      <w:r w:rsidRPr="00AE69A1">
        <w:rPr>
          <w:rFonts w:ascii="Times New Roman" w:hAnsi="Times New Roman" w:cs="Times New Roman"/>
          <w:sz w:val="24"/>
          <w:szCs w:val="24"/>
          <w:lang w:val="ro-RO"/>
        </w:rPr>
        <w:t>, CSC poate fi utilizat pentru a defini competențe de cercetare și inovare relevante.</w:t>
      </w:r>
    </w:p>
    <w:p w14:paraId="0C68BB17" w14:textId="564E4052" w:rsidR="00795269" w:rsidRPr="00AE69A1" w:rsidRDefault="00E72801" w:rsidP="00795269">
      <w:pPr>
        <w:spacing w:after="0" w:line="360" w:lineRule="auto"/>
        <w:ind w:firstLine="360"/>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5</w:t>
      </w:r>
      <w:r w:rsidR="00795269" w:rsidRPr="00AE69A1">
        <w:rPr>
          <w:rFonts w:ascii="Times New Roman" w:hAnsi="Times New Roman" w:cs="Times New Roman"/>
          <w:b/>
          <w:bCs/>
          <w:sz w:val="24"/>
          <w:szCs w:val="24"/>
          <w:lang w:val="ro-RO"/>
        </w:rPr>
        <w:t>. Implementarea metodologiilor de învățare inovatoare</w:t>
      </w:r>
    </w:p>
    <w:p w14:paraId="28DE2491" w14:textId="77777777" w:rsidR="00795269" w:rsidRPr="00AE69A1" w:rsidRDefault="00795269" w:rsidP="00795269">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CSC poate ghida adoptarea de metode moderne de predare și învățare, precum:</w:t>
      </w:r>
    </w:p>
    <w:p w14:paraId="6D2DA5E4" w14:textId="77777777" w:rsidR="00795269" w:rsidRPr="00AE69A1" w:rsidRDefault="00795269" w:rsidP="00737C48">
      <w:pPr>
        <w:numPr>
          <w:ilvl w:val="0"/>
          <w:numId w:val="22"/>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b/>
          <w:bCs/>
          <w:sz w:val="24"/>
          <w:szCs w:val="24"/>
          <w:lang w:val="ro-RO"/>
        </w:rPr>
        <w:t>Învățarea bazată pe proiecte (Project-Based Learning)</w:t>
      </w:r>
      <w:r w:rsidRPr="00AE69A1">
        <w:rPr>
          <w:rFonts w:ascii="Times New Roman" w:hAnsi="Times New Roman" w:cs="Times New Roman"/>
          <w:sz w:val="24"/>
          <w:szCs w:val="24"/>
          <w:lang w:val="ro-RO"/>
        </w:rPr>
        <w:t>, care oferă studenților oportunități de a dezvolta competențe practice în timp ce rezolvă probleme reale.</w:t>
      </w:r>
    </w:p>
    <w:p w14:paraId="0B420628" w14:textId="77777777" w:rsidR="00795269" w:rsidRPr="00AE69A1" w:rsidRDefault="00795269" w:rsidP="00737C48">
      <w:pPr>
        <w:numPr>
          <w:ilvl w:val="0"/>
          <w:numId w:val="22"/>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b/>
          <w:bCs/>
          <w:sz w:val="24"/>
          <w:szCs w:val="24"/>
          <w:lang w:val="ro-RO"/>
        </w:rPr>
        <w:t>Gamificarea</w:t>
      </w:r>
      <w:r w:rsidRPr="00AE69A1">
        <w:rPr>
          <w:rFonts w:ascii="Times New Roman" w:hAnsi="Times New Roman" w:cs="Times New Roman"/>
          <w:sz w:val="24"/>
          <w:szCs w:val="24"/>
          <w:lang w:val="ro-RO"/>
        </w:rPr>
        <w:t xml:space="preserve"> și utilizarea de platforme interactive pentru dezvoltarea competențelor digitale și soft skills.</w:t>
      </w:r>
    </w:p>
    <w:p w14:paraId="7EF2D66A" w14:textId="77777777" w:rsidR="00795269" w:rsidRPr="00AE69A1" w:rsidRDefault="00795269" w:rsidP="00737C48">
      <w:pPr>
        <w:numPr>
          <w:ilvl w:val="0"/>
          <w:numId w:val="22"/>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b/>
          <w:bCs/>
          <w:sz w:val="24"/>
          <w:szCs w:val="24"/>
          <w:lang w:val="ro-RO"/>
        </w:rPr>
        <w:t>Învățarea hibridă și personalizată</w:t>
      </w:r>
      <w:r w:rsidRPr="00AE69A1">
        <w:rPr>
          <w:rFonts w:ascii="Times New Roman" w:hAnsi="Times New Roman" w:cs="Times New Roman"/>
          <w:sz w:val="24"/>
          <w:szCs w:val="24"/>
          <w:lang w:val="ro-RO"/>
        </w:rPr>
        <w:t>, care combină sesiunile online cu instruirea tradițională pentru a răspunde nevoilor individuale ale studenților.</w:t>
      </w:r>
    </w:p>
    <w:p w14:paraId="43E459C8" w14:textId="77513E59" w:rsidR="00795269" w:rsidRPr="00AE69A1" w:rsidRDefault="00E72801" w:rsidP="00795269">
      <w:pPr>
        <w:spacing w:after="0" w:line="360" w:lineRule="auto"/>
        <w:ind w:firstLine="360"/>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6</w:t>
      </w:r>
      <w:r w:rsidR="00795269" w:rsidRPr="00AE69A1">
        <w:rPr>
          <w:rFonts w:ascii="Times New Roman" w:hAnsi="Times New Roman" w:cs="Times New Roman"/>
          <w:b/>
          <w:bCs/>
          <w:sz w:val="24"/>
          <w:szCs w:val="24"/>
          <w:lang w:val="ro-RO"/>
        </w:rPr>
        <w:t>. Dezvoltarea unui sistem de micro-certificări</w:t>
      </w:r>
    </w:p>
    <w:p w14:paraId="2A553715" w14:textId="77777777" w:rsidR="00795269" w:rsidRPr="00AE69A1" w:rsidRDefault="00795269" w:rsidP="00795269">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CSC poate fi utilizat pentru a crea micro-certificări care să recunoască dobândirea unor competențe specifice:</w:t>
      </w:r>
    </w:p>
    <w:p w14:paraId="222EE9E9" w14:textId="66449E01" w:rsidR="00795269" w:rsidRPr="00AE69A1" w:rsidRDefault="00795269" w:rsidP="00737C48">
      <w:pPr>
        <w:numPr>
          <w:ilvl w:val="0"/>
          <w:numId w:val="23"/>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lastRenderedPageBreak/>
        <w:t>Studenții pot obține certificări pe module sau sub-domenii particulare.</w:t>
      </w:r>
    </w:p>
    <w:p w14:paraId="7CD05BD8" w14:textId="77777777" w:rsidR="00795269" w:rsidRPr="00AE69A1" w:rsidRDefault="00795269" w:rsidP="00737C48">
      <w:pPr>
        <w:numPr>
          <w:ilvl w:val="0"/>
          <w:numId w:val="23"/>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Acest sistem le permite să își construiască un portofoliu flexibil și adaptabil la cerințele diferitelor locuri de muncă.</w:t>
      </w:r>
    </w:p>
    <w:p w14:paraId="78B44621" w14:textId="4973552B" w:rsidR="0072103B" w:rsidRPr="00AE69A1" w:rsidRDefault="00E72801" w:rsidP="0072103B">
      <w:pPr>
        <w:spacing w:after="0" w:line="360" w:lineRule="auto"/>
        <w:ind w:firstLine="360"/>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7</w:t>
      </w:r>
      <w:r w:rsidR="0072103B" w:rsidRPr="00AE69A1">
        <w:rPr>
          <w:rFonts w:ascii="Times New Roman" w:hAnsi="Times New Roman" w:cs="Times New Roman"/>
          <w:b/>
          <w:bCs/>
          <w:sz w:val="24"/>
          <w:szCs w:val="24"/>
          <w:lang w:val="ro-RO"/>
        </w:rPr>
        <w:t>. Integrarea instruirii practice și colaborarea cu industria</w:t>
      </w:r>
    </w:p>
    <w:p w14:paraId="36F3510E" w14:textId="77777777" w:rsidR="0072103B" w:rsidRPr="00AE69A1" w:rsidRDefault="0072103B" w:rsidP="0072103B">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CSC subliniază importanța experienței practice în dezvoltarea competențelor. Instituțiile trebuie să colaboreze cu partenerii industriali pentru:</w:t>
      </w:r>
    </w:p>
    <w:p w14:paraId="2F7963AC" w14:textId="77777777" w:rsidR="0072103B" w:rsidRPr="00AE69A1" w:rsidRDefault="0072103B" w:rsidP="00737C48">
      <w:pPr>
        <w:numPr>
          <w:ilvl w:val="0"/>
          <w:numId w:val="18"/>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Organizarea de stagii de practică relevante;</w:t>
      </w:r>
    </w:p>
    <w:p w14:paraId="5EF1924D" w14:textId="77777777" w:rsidR="0072103B" w:rsidRPr="00AE69A1" w:rsidRDefault="0072103B" w:rsidP="00737C48">
      <w:pPr>
        <w:numPr>
          <w:ilvl w:val="0"/>
          <w:numId w:val="18"/>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Invitarea specialiștilor din industrie ca formatori sau mentori;</w:t>
      </w:r>
    </w:p>
    <w:p w14:paraId="7486857C" w14:textId="77777777" w:rsidR="0072103B" w:rsidRPr="00AE69A1" w:rsidRDefault="0072103B" w:rsidP="00737C48">
      <w:pPr>
        <w:numPr>
          <w:ilvl w:val="0"/>
          <w:numId w:val="18"/>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Implementarea proiectelor interdisciplinare în colaborare cu companiile TIC.</w:t>
      </w:r>
    </w:p>
    <w:p w14:paraId="67BBED5E" w14:textId="08E546D1" w:rsidR="0072103B" w:rsidRPr="00AE69A1" w:rsidRDefault="00E72801" w:rsidP="0072103B">
      <w:pPr>
        <w:spacing w:after="0" w:line="360" w:lineRule="auto"/>
        <w:ind w:firstLine="360"/>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8</w:t>
      </w:r>
      <w:r w:rsidR="0072103B" w:rsidRPr="00AE69A1">
        <w:rPr>
          <w:rFonts w:ascii="Times New Roman" w:hAnsi="Times New Roman" w:cs="Times New Roman"/>
          <w:b/>
          <w:bCs/>
          <w:sz w:val="24"/>
          <w:szCs w:val="24"/>
          <w:lang w:val="ro-RO"/>
        </w:rPr>
        <w:t>. Evaluarea și certificarea competențelor</w:t>
      </w:r>
    </w:p>
    <w:p w14:paraId="2F8E0AC9" w14:textId="77777777" w:rsidR="0072103B" w:rsidRPr="00AE69A1" w:rsidRDefault="0072103B" w:rsidP="0072103B">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Pentru a asigura calitatea formării, instituțiile trebuie să adopte metode de evaluare conforme cu CSC, inclusiv:</w:t>
      </w:r>
    </w:p>
    <w:p w14:paraId="7740A07A" w14:textId="77777777" w:rsidR="0072103B" w:rsidRPr="00AE69A1" w:rsidRDefault="0072103B" w:rsidP="00737C48">
      <w:pPr>
        <w:numPr>
          <w:ilvl w:val="0"/>
          <w:numId w:val="19"/>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Examinări bazate pe studii de caz și scenarii reale;</w:t>
      </w:r>
    </w:p>
    <w:p w14:paraId="055951E6" w14:textId="77777777" w:rsidR="0072103B" w:rsidRPr="00AE69A1" w:rsidRDefault="0072103B" w:rsidP="00737C48">
      <w:pPr>
        <w:numPr>
          <w:ilvl w:val="0"/>
          <w:numId w:val="19"/>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Portofolii de proiecte individuale și de echipă;</w:t>
      </w:r>
    </w:p>
    <w:p w14:paraId="4EA7957B" w14:textId="77777777" w:rsidR="0072103B" w:rsidRPr="00AE69A1" w:rsidRDefault="0072103B" w:rsidP="00737C48">
      <w:pPr>
        <w:numPr>
          <w:ilvl w:val="0"/>
          <w:numId w:val="19"/>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Utilizarea instrumentelor de evaluare digitală.</w:t>
      </w:r>
    </w:p>
    <w:p w14:paraId="7D3E67AE" w14:textId="7C25981F" w:rsidR="00795269" w:rsidRPr="00AE69A1" w:rsidRDefault="00E72801" w:rsidP="00795269">
      <w:pPr>
        <w:spacing w:after="0" w:line="360" w:lineRule="auto"/>
        <w:ind w:firstLine="360"/>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9</w:t>
      </w:r>
      <w:r w:rsidR="00795269" w:rsidRPr="00AE69A1">
        <w:rPr>
          <w:rFonts w:ascii="Times New Roman" w:hAnsi="Times New Roman" w:cs="Times New Roman"/>
          <w:b/>
          <w:bCs/>
          <w:sz w:val="24"/>
          <w:szCs w:val="24"/>
          <w:lang w:val="ro-RO"/>
        </w:rPr>
        <w:t>. Monitorizarea progresului și a impactului competențelor dezvoltate</w:t>
      </w:r>
    </w:p>
    <w:p w14:paraId="5E1C7A4A" w14:textId="77777777" w:rsidR="00795269" w:rsidRPr="00AE69A1" w:rsidRDefault="00795269" w:rsidP="00795269">
      <w:pPr>
        <w:spacing w:after="0" w:line="360" w:lineRule="auto"/>
        <w:ind w:firstLine="360"/>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Instituțiile ar trebui să implementeze sisteme pentru:</w:t>
      </w:r>
    </w:p>
    <w:p w14:paraId="058C614C" w14:textId="77777777" w:rsidR="00795269" w:rsidRPr="00AE69A1" w:rsidRDefault="00795269" w:rsidP="00737C48">
      <w:pPr>
        <w:numPr>
          <w:ilvl w:val="0"/>
          <w:numId w:val="24"/>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Urmărirea progresului studenților în dobândirea competențelor cheie definite în CSC.</w:t>
      </w:r>
    </w:p>
    <w:p w14:paraId="757D501C" w14:textId="77777777" w:rsidR="00795269" w:rsidRPr="00AE69A1" w:rsidRDefault="00795269" w:rsidP="00737C48">
      <w:pPr>
        <w:numPr>
          <w:ilvl w:val="0"/>
          <w:numId w:val="24"/>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Monitorizarea inserției profesionale a absolvenților și corelarea performanței lor cu competențele dezvoltate în cadrul programelor.</w:t>
      </w:r>
    </w:p>
    <w:p w14:paraId="4933D8A0" w14:textId="650A5973" w:rsidR="00300AE2" w:rsidRPr="00AE69A1" w:rsidRDefault="0072103B" w:rsidP="00300AE2">
      <w:pPr>
        <w:spacing w:after="0" w:line="360" w:lineRule="auto"/>
        <w:ind w:firstLine="357"/>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Prin implementarea riguroasă a Cadrului Sectorial al Competențelor, instituțiile de formare din domeniul TIC pot contribui la pregătirea unei forțe de muncă calificate, capabile să răspundă provocărilor economiei digitale moderne.</w:t>
      </w:r>
    </w:p>
    <w:p w14:paraId="4ECB0120" w14:textId="77777777" w:rsidR="00300AE2" w:rsidRPr="004903C5" w:rsidRDefault="00300AE2" w:rsidP="004903C5">
      <w:pPr>
        <w:spacing w:after="0" w:line="240" w:lineRule="auto"/>
        <w:ind w:firstLine="357"/>
        <w:jc w:val="both"/>
        <w:rPr>
          <w:rFonts w:ascii="Times New Roman" w:hAnsi="Times New Roman" w:cs="Times New Roman"/>
          <w:sz w:val="24"/>
          <w:szCs w:val="24"/>
          <w:lang w:val="ro-RO"/>
        </w:rPr>
      </w:pPr>
    </w:p>
    <w:p w14:paraId="681B0C58" w14:textId="0A384FE2" w:rsidR="006F53FD" w:rsidRPr="004903C5" w:rsidRDefault="002A1036" w:rsidP="004903C5">
      <w:pPr>
        <w:pStyle w:val="3"/>
        <w:spacing w:before="0" w:line="240" w:lineRule="auto"/>
        <w:rPr>
          <w:rFonts w:ascii="Times New Roman" w:hAnsi="Times New Roman" w:cs="Times New Roman"/>
          <w:b/>
          <w:bCs/>
          <w:color w:val="000000" w:themeColor="text1"/>
          <w:lang w:val="ro-RO"/>
        </w:rPr>
      </w:pPr>
      <w:bookmarkStart w:id="26" w:name="_Toc125497680"/>
      <w:bookmarkStart w:id="27" w:name="_Toc184051004"/>
      <w:r w:rsidRPr="004903C5">
        <w:rPr>
          <w:rFonts w:ascii="Times New Roman" w:hAnsi="Times New Roman" w:cs="Times New Roman"/>
          <w:b/>
          <w:bCs/>
          <w:color w:val="000000" w:themeColor="text1"/>
          <w:lang w:val="ro-RO"/>
        </w:rPr>
        <w:t>5</w:t>
      </w:r>
      <w:r w:rsidR="006F53FD" w:rsidRPr="004903C5">
        <w:rPr>
          <w:rFonts w:ascii="Times New Roman" w:hAnsi="Times New Roman" w:cs="Times New Roman"/>
          <w:b/>
          <w:bCs/>
          <w:color w:val="000000" w:themeColor="text1"/>
          <w:lang w:val="ro-RO"/>
        </w:rPr>
        <w:t>.</w:t>
      </w:r>
      <w:r w:rsidR="005D773C" w:rsidRPr="004903C5">
        <w:rPr>
          <w:rFonts w:ascii="Times New Roman" w:hAnsi="Times New Roman" w:cs="Times New Roman"/>
          <w:b/>
          <w:bCs/>
          <w:color w:val="000000" w:themeColor="text1"/>
          <w:lang w:val="ro-RO"/>
        </w:rPr>
        <w:t>3.</w:t>
      </w:r>
      <w:r w:rsidR="006F53FD" w:rsidRPr="004903C5">
        <w:rPr>
          <w:rFonts w:ascii="Times New Roman" w:hAnsi="Times New Roman" w:cs="Times New Roman"/>
          <w:b/>
          <w:bCs/>
          <w:color w:val="000000" w:themeColor="text1"/>
          <w:lang w:val="ro-RO"/>
        </w:rPr>
        <w:t xml:space="preserve">2 </w:t>
      </w:r>
      <w:r w:rsidR="005D773C" w:rsidRPr="004903C5">
        <w:rPr>
          <w:rFonts w:ascii="Times New Roman" w:hAnsi="Times New Roman" w:cs="Times New Roman"/>
          <w:b/>
          <w:bCs/>
          <w:color w:val="000000" w:themeColor="text1"/>
          <w:lang w:val="ro-RO"/>
        </w:rPr>
        <w:t>Utilizarea CSC de către i</w:t>
      </w:r>
      <w:r w:rsidR="006F53FD" w:rsidRPr="004903C5">
        <w:rPr>
          <w:rFonts w:ascii="Times New Roman" w:hAnsi="Times New Roman" w:cs="Times New Roman"/>
          <w:b/>
          <w:bCs/>
          <w:color w:val="000000" w:themeColor="text1"/>
          <w:lang w:val="ro-RO"/>
        </w:rPr>
        <w:t>nstituții de validare și organismele de acordare a calificărilor</w:t>
      </w:r>
      <w:bookmarkEnd w:id="26"/>
      <w:bookmarkEnd w:id="27"/>
    </w:p>
    <w:p w14:paraId="2BA7CE83" w14:textId="77777777" w:rsidR="004903C5" w:rsidRPr="004903C5" w:rsidRDefault="004903C5" w:rsidP="004903C5">
      <w:pPr>
        <w:spacing w:after="0" w:line="240" w:lineRule="auto"/>
        <w:ind w:firstLine="708"/>
        <w:jc w:val="both"/>
        <w:rPr>
          <w:rFonts w:ascii="Times New Roman" w:hAnsi="Times New Roman" w:cs="Times New Roman"/>
          <w:color w:val="000000" w:themeColor="text1"/>
          <w:sz w:val="24"/>
          <w:szCs w:val="24"/>
          <w:lang w:val="ro-RO"/>
        </w:rPr>
      </w:pPr>
    </w:p>
    <w:p w14:paraId="485088A4" w14:textId="4E90FF87" w:rsidR="00300AE2" w:rsidRPr="00AE69A1" w:rsidRDefault="00300AE2" w:rsidP="00300AE2">
      <w:pPr>
        <w:spacing w:after="0" w:line="360" w:lineRule="auto"/>
        <w:ind w:firstLine="708"/>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Cadrul Sectorial al Competențelor reprezintă un instrument strategic pentru instituțiile de validare și certificare a calificărilor, sprijinind procesul de verificare a nivelului de stăpânire a rezultatelor învățării relevante pentru angajatori și angajați. Utilizarea eficientă a CSC în acest context presupune următoarele direcții de acțiune:</w:t>
      </w:r>
    </w:p>
    <w:p w14:paraId="5496D51E" w14:textId="424FDB12" w:rsidR="00300AE2" w:rsidRPr="00AE69A1" w:rsidRDefault="00300AE2" w:rsidP="00300AE2">
      <w:pPr>
        <w:spacing w:after="0" w:line="360" w:lineRule="auto"/>
        <w:ind w:firstLine="708"/>
        <w:jc w:val="both"/>
        <w:rPr>
          <w:rFonts w:ascii="Times New Roman" w:hAnsi="Times New Roman" w:cs="Times New Roman"/>
          <w:b/>
          <w:bCs/>
          <w:color w:val="000000" w:themeColor="text1"/>
          <w:sz w:val="24"/>
          <w:szCs w:val="24"/>
          <w:lang w:val="ro-RO"/>
        </w:rPr>
      </w:pPr>
      <w:r w:rsidRPr="00AE69A1">
        <w:rPr>
          <w:rFonts w:ascii="Times New Roman" w:hAnsi="Times New Roman" w:cs="Times New Roman"/>
          <w:b/>
          <w:bCs/>
          <w:color w:val="000000" w:themeColor="text1"/>
          <w:sz w:val="24"/>
          <w:szCs w:val="24"/>
          <w:lang w:val="ro-RO"/>
        </w:rPr>
        <w:t>1. Alinierea calificărilor cu descriptorii sectoriali de nivel CSC</w:t>
      </w:r>
    </w:p>
    <w:p w14:paraId="397ABC10" w14:textId="30BBBE48" w:rsidR="00300AE2" w:rsidRPr="00AE69A1" w:rsidRDefault="00300AE2" w:rsidP="00737C48">
      <w:pPr>
        <w:numPr>
          <w:ilvl w:val="0"/>
          <w:numId w:val="25"/>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Organismele de validare trebuie să identifice sarcinile profesionale corespunzătoare fiecărui nivel din CSC și să asigure că rezultatele învățării definite în cadrul calificărilor corespund acestor niveluri.</w:t>
      </w:r>
    </w:p>
    <w:p w14:paraId="348D7553" w14:textId="04F495FC" w:rsidR="00300AE2" w:rsidRPr="00AE69A1" w:rsidRDefault="00300AE2" w:rsidP="00737C48">
      <w:pPr>
        <w:numPr>
          <w:ilvl w:val="0"/>
          <w:numId w:val="25"/>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lastRenderedPageBreak/>
        <w:t>În procesul de validare, este esențial să se analizeze dacă rezultatele învățării reflectă în mod clar competențele profesionale descrise de CSC, chiar dacă acestea nu includ toate calificările din domeniu.</w:t>
      </w:r>
    </w:p>
    <w:p w14:paraId="31DABDE1" w14:textId="77777777" w:rsidR="00300AE2" w:rsidRPr="00AE69A1" w:rsidRDefault="00300AE2" w:rsidP="00300AE2">
      <w:pPr>
        <w:spacing w:after="0" w:line="360" w:lineRule="auto"/>
        <w:ind w:firstLine="708"/>
        <w:jc w:val="both"/>
        <w:rPr>
          <w:rFonts w:ascii="Times New Roman" w:hAnsi="Times New Roman" w:cs="Times New Roman"/>
          <w:b/>
          <w:bCs/>
          <w:color w:val="000000" w:themeColor="text1"/>
          <w:sz w:val="24"/>
          <w:szCs w:val="24"/>
          <w:lang w:val="ro-RO"/>
        </w:rPr>
      </w:pPr>
      <w:r w:rsidRPr="00AE69A1">
        <w:rPr>
          <w:rFonts w:ascii="Times New Roman" w:hAnsi="Times New Roman" w:cs="Times New Roman"/>
          <w:b/>
          <w:bCs/>
          <w:color w:val="000000" w:themeColor="text1"/>
          <w:sz w:val="24"/>
          <w:szCs w:val="24"/>
          <w:lang w:val="ro-RO"/>
        </w:rPr>
        <w:t>2. Definirea clară a rezultatelor învățării bazate pe sarcini profesionale</w:t>
      </w:r>
    </w:p>
    <w:p w14:paraId="2FB33A94" w14:textId="5755F8D7" w:rsidR="00300AE2" w:rsidRPr="00AE69A1" w:rsidRDefault="00300AE2" w:rsidP="00300AE2">
      <w:pPr>
        <w:spacing w:after="0" w:line="360" w:lineRule="auto"/>
        <w:ind w:firstLine="708"/>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CSC oferă o metodă structurată pentru a distinge seturile de rezultate ale învățării pe baza sarcinilor profesionale, asigurând astfel coerența dintre calificări și cerințele pieței muncii:</w:t>
      </w:r>
    </w:p>
    <w:p w14:paraId="09DB1171" w14:textId="5C2BC27A" w:rsidR="00300AE2" w:rsidRPr="00AE69A1" w:rsidRDefault="00300AE2" w:rsidP="00737C48">
      <w:pPr>
        <w:numPr>
          <w:ilvl w:val="0"/>
          <w:numId w:val="26"/>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Instituțiile trebuie să definească clar conexiunile dintre sarcinile specifice locurilor de muncă și rezultatele învățării din cadrul calificărilor.</w:t>
      </w:r>
    </w:p>
    <w:p w14:paraId="3438CF14" w14:textId="44A2127F" w:rsidR="00300AE2" w:rsidRPr="00AE69A1" w:rsidRDefault="00300AE2" w:rsidP="00737C48">
      <w:pPr>
        <w:numPr>
          <w:ilvl w:val="0"/>
          <w:numId w:val="26"/>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 xml:space="preserve">Este important ca rezultatele învățării să fie integrate în calificări în conformitate cu </w:t>
      </w:r>
      <w:r w:rsidR="00D853E8" w:rsidRPr="00AE69A1">
        <w:rPr>
          <w:rFonts w:ascii="Times New Roman" w:hAnsi="Times New Roman" w:cs="Times New Roman"/>
          <w:color w:val="000000" w:themeColor="text1"/>
          <w:sz w:val="24"/>
          <w:szCs w:val="24"/>
          <w:lang w:val="ro-RO"/>
        </w:rPr>
        <w:t>Cadrul Național al Calificărilor (CNC)</w:t>
      </w:r>
      <w:r w:rsidRPr="00AE69A1">
        <w:rPr>
          <w:rFonts w:ascii="Times New Roman" w:hAnsi="Times New Roman" w:cs="Times New Roman"/>
          <w:color w:val="000000" w:themeColor="text1"/>
          <w:sz w:val="24"/>
          <w:szCs w:val="24"/>
          <w:lang w:val="ro-RO"/>
        </w:rPr>
        <w:t>, sprijinite de structura CSC.</w:t>
      </w:r>
    </w:p>
    <w:p w14:paraId="026D007F" w14:textId="77777777" w:rsidR="00300AE2" w:rsidRPr="00AE69A1" w:rsidRDefault="00300AE2" w:rsidP="00300AE2">
      <w:pPr>
        <w:spacing w:after="0" w:line="360" w:lineRule="auto"/>
        <w:ind w:firstLine="708"/>
        <w:jc w:val="both"/>
        <w:rPr>
          <w:rFonts w:ascii="Times New Roman" w:hAnsi="Times New Roman" w:cs="Times New Roman"/>
          <w:b/>
          <w:bCs/>
          <w:color w:val="000000" w:themeColor="text1"/>
          <w:sz w:val="24"/>
          <w:szCs w:val="24"/>
          <w:lang w:val="ro-RO"/>
        </w:rPr>
      </w:pPr>
      <w:r w:rsidRPr="00AE69A1">
        <w:rPr>
          <w:rFonts w:ascii="Times New Roman" w:hAnsi="Times New Roman" w:cs="Times New Roman"/>
          <w:b/>
          <w:bCs/>
          <w:color w:val="000000" w:themeColor="text1"/>
          <w:sz w:val="24"/>
          <w:szCs w:val="24"/>
          <w:lang w:val="ro-RO"/>
        </w:rPr>
        <w:t>3. Validarea competențelor profesionale prin aplicarea riguroasă a descriptorilor de nivel</w:t>
      </w:r>
    </w:p>
    <w:p w14:paraId="09E5E007" w14:textId="4D592C6D" w:rsidR="00300AE2" w:rsidRPr="00AE69A1" w:rsidRDefault="00300AE2" w:rsidP="00737C48">
      <w:pPr>
        <w:numPr>
          <w:ilvl w:val="0"/>
          <w:numId w:val="27"/>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Descriptorii sectoriali de nivel oferă un cadru obiectiv pentru evaluarea competențelor și asigurarea transparenței procesului.</w:t>
      </w:r>
    </w:p>
    <w:p w14:paraId="52D017B3" w14:textId="382537DB" w:rsidR="00300AE2" w:rsidRPr="00AE69A1" w:rsidRDefault="00300AE2" w:rsidP="00737C48">
      <w:pPr>
        <w:numPr>
          <w:ilvl w:val="0"/>
          <w:numId w:val="27"/>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Instituțiile de validare trebuie să utilizeze CSC pentru a identifica competențele care lipsesc din calificări sau nu sunt suficient definite.</w:t>
      </w:r>
    </w:p>
    <w:p w14:paraId="142A1FD9" w14:textId="77777777" w:rsidR="00300AE2" w:rsidRPr="00AE69A1" w:rsidRDefault="00300AE2" w:rsidP="00300AE2">
      <w:pPr>
        <w:spacing w:after="0" w:line="360" w:lineRule="auto"/>
        <w:ind w:firstLine="708"/>
        <w:jc w:val="both"/>
        <w:rPr>
          <w:rFonts w:ascii="Times New Roman" w:hAnsi="Times New Roman" w:cs="Times New Roman"/>
          <w:b/>
          <w:bCs/>
          <w:color w:val="000000" w:themeColor="text1"/>
          <w:sz w:val="24"/>
          <w:szCs w:val="24"/>
          <w:lang w:val="ro-RO"/>
        </w:rPr>
      </w:pPr>
      <w:r w:rsidRPr="00AE69A1">
        <w:rPr>
          <w:rFonts w:ascii="Times New Roman" w:hAnsi="Times New Roman" w:cs="Times New Roman"/>
          <w:b/>
          <w:bCs/>
          <w:color w:val="000000" w:themeColor="text1"/>
          <w:sz w:val="24"/>
          <w:szCs w:val="24"/>
          <w:lang w:val="ro-RO"/>
        </w:rPr>
        <w:t>4. Standardizarea procesului de validare a calificărilor</w:t>
      </w:r>
    </w:p>
    <w:p w14:paraId="2F1477F0" w14:textId="54C82AE4" w:rsidR="00300AE2" w:rsidRPr="00AE69A1" w:rsidRDefault="00300AE2" w:rsidP="00300AE2">
      <w:pPr>
        <w:spacing w:after="0" w:line="360" w:lineRule="auto"/>
        <w:ind w:firstLine="708"/>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CSC poate contribui la crearea unei metodologii standardizate de validare:</w:t>
      </w:r>
    </w:p>
    <w:p w14:paraId="3F49FD31" w14:textId="79261D84" w:rsidR="00300AE2" w:rsidRPr="00AE69A1" w:rsidRDefault="00300AE2" w:rsidP="00737C48">
      <w:pPr>
        <w:numPr>
          <w:ilvl w:val="0"/>
          <w:numId w:val="28"/>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Instituțiile trebuie să creeze instrumente standardizate pentru evaluarea și validarea competențelor profesionale, bazate pe descriptorii CSC.</w:t>
      </w:r>
    </w:p>
    <w:p w14:paraId="148313D3" w14:textId="61811C4E" w:rsidR="00300AE2" w:rsidRPr="00AE69A1" w:rsidRDefault="00300AE2" w:rsidP="00737C48">
      <w:pPr>
        <w:numPr>
          <w:ilvl w:val="0"/>
          <w:numId w:val="28"/>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Calificările trebuie să includă elemente practice și evaluări care să demonstreze clar competențele descrise în CSC.</w:t>
      </w:r>
    </w:p>
    <w:p w14:paraId="039C4306" w14:textId="0BFE8954" w:rsidR="00300AE2" w:rsidRPr="00AE69A1" w:rsidRDefault="00300AE2" w:rsidP="00300AE2">
      <w:pPr>
        <w:spacing w:after="0" w:line="360" w:lineRule="auto"/>
        <w:ind w:firstLine="708"/>
        <w:jc w:val="both"/>
        <w:rPr>
          <w:rFonts w:ascii="Times New Roman" w:hAnsi="Times New Roman" w:cs="Times New Roman"/>
          <w:b/>
          <w:bCs/>
          <w:color w:val="000000" w:themeColor="text1"/>
          <w:sz w:val="24"/>
          <w:szCs w:val="24"/>
          <w:lang w:val="ro-RO"/>
        </w:rPr>
      </w:pPr>
      <w:r w:rsidRPr="00AE69A1">
        <w:rPr>
          <w:rFonts w:ascii="Times New Roman" w:hAnsi="Times New Roman" w:cs="Times New Roman"/>
          <w:b/>
          <w:bCs/>
          <w:color w:val="000000" w:themeColor="text1"/>
          <w:sz w:val="24"/>
          <w:szCs w:val="24"/>
          <w:lang w:val="ro-RO"/>
        </w:rPr>
        <w:t>5. Crearea unui registru național al calificărilor bazat pe CSC</w:t>
      </w:r>
    </w:p>
    <w:p w14:paraId="1CC3E797" w14:textId="77777777" w:rsidR="00300AE2" w:rsidRPr="00AE69A1" w:rsidRDefault="00300AE2" w:rsidP="00300AE2">
      <w:pPr>
        <w:spacing w:after="0" w:line="360" w:lineRule="auto"/>
        <w:ind w:firstLine="708"/>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Un registru centralizat care integrează calificările TIC, descrierile rezultatelor învățării și sarcinile profesionale ar facilita procesul de validare:</w:t>
      </w:r>
    </w:p>
    <w:p w14:paraId="22985E5B" w14:textId="5E872FC5" w:rsidR="00300AE2" w:rsidRPr="00AE69A1" w:rsidRDefault="00300AE2" w:rsidP="00737C48">
      <w:pPr>
        <w:numPr>
          <w:ilvl w:val="0"/>
          <w:numId w:val="29"/>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Acest registru ar</w:t>
      </w:r>
      <w:r w:rsidR="00952A31" w:rsidRPr="00AE69A1">
        <w:rPr>
          <w:rFonts w:ascii="Times New Roman" w:hAnsi="Times New Roman" w:cs="Times New Roman"/>
          <w:color w:val="000000" w:themeColor="text1"/>
          <w:sz w:val="24"/>
          <w:szCs w:val="24"/>
          <w:lang w:val="ro-RO"/>
        </w:rPr>
        <w:t xml:space="preserve"> aduce transparență și ar</w:t>
      </w:r>
      <w:r w:rsidRPr="00AE69A1">
        <w:rPr>
          <w:rFonts w:ascii="Times New Roman" w:hAnsi="Times New Roman" w:cs="Times New Roman"/>
          <w:color w:val="000000" w:themeColor="text1"/>
          <w:sz w:val="24"/>
          <w:szCs w:val="24"/>
          <w:lang w:val="ro-RO"/>
        </w:rPr>
        <w:t xml:space="preserve"> sprijini atât candidații, cât și angajatorii în înțelegerea cerințelor de validare.</w:t>
      </w:r>
    </w:p>
    <w:p w14:paraId="4A687C02" w14:textId="67FA3A00" w:rsidR="00300AE2" w:rsidRPr="00AE69A1" w:rsidRDefault="00300AE2" w:rsidP="00737C48">
      <w:pPr>
        <w:numPr>
          <w:ilvl w:val="0"/>
          <w:numId w:val="29"/>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Organismele de validare pot utiliza CSC pentru a menține calificările relevante și adaptate cerințelor pieței</w:t>
      </w:r>
      <w:r w:rsidR="00952A31" w:rsidRPr="00AE69A1">
        <w:rPr>
          <w:rFonts w:ascii="Times New Roman" w:hAnsi="Times New Roman" w:cs="Times New Roman"/>
          <w:color w:val="000000" w:themeColor="text1"/>
          <w:sz w:val="24"/>
          <w:szCs w:val="24"/>
          <w:lang w:val="ro-RO"/>
        </w:rPr>
        <w:t>, corelate cu cerințele angajatorilor</w:t>
      </w:r>
      <w:r w:rsidRPr="00AE69A1">
        <w:rPr>
          <w:rFonts w:ascii="Times New Roman" w:hAnsi="Times New Roman" w:cs="Times New Roman"/>
          <w:color w:val="000000" w:themeColor="text1"/>
          <w:sz w:val="24"/>
          <w:szCs w:val="24"/>
          <w:lang w:val="ro-RO"/>
        </w:rPr>
        <w:t>.</w:t>
      </w:r>
    </w:p>
    <w:p w14:paraId="256A4659" w14:textId="77777777" w:rsidR="00300AE2" w:rsidRPr="00AE69A1" w:rsidRDefault="00300AE2" w:rsidP="00300AE2">
      <w:pPr>
        <w:spacing w:after="0" w:line="360" w:lineRule="auto"/>
        <w:ind w:firstLine="708"/>
        <w:jc w:val="both"/>
        <w:rPr>
          <w:rFonts w:ascii="Times New Roman" w:hAnsi="Times New Roman" w:cs="Times New Roman"/>
          <w:b/>
          <w:bCs/>
          <w:color w:val="000000" w:themeColor="text1"/>
          <w:sz w:val="24"/>
          <w:szCs w:val="24"/>
          <w:lang w:val="ro-RO"/>
        </w:rPr>
      </w:pPr>
      <w:r w:rsidRPr="00AE69A1">
        <w:rPr>
          <w:rFonts w:ascii="Times New Roman" w:hAnsi="Times New Roman" w:cs="Times New Roman"/>
          <w:b/>
          <w:bCs/>
          <w:color w:val="000000" w:themeColor="text1"/>
          <w:sz w:val="24"/>
          <w:szCs w:val="24"/>
          <w:lang w:val="ro-RO"/>
        </w:rPr>
        <w:t>6. Asigurarea calității în validarea și certificarea calificărilor</w:t>
      </w:r>
    </w:p>
    <w:p w14:paraId="79199434" w14:textId="77777777" w:rsidR="00300AE2" w:rsidRPr="00AE69A1" w:rsidRDefault="00300AE2" w:rsidP="00300AE2">
      <w:pPr>
        <w:spacing w:after="0" w:line="360" w:lineRule="auto"/>
        <w:ind w:firstLine="708"/>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CSC-TI poate ghida procesele de asigurare a calității prin:</w:t>
      </w:r>
    </w:p>
    <w:p w14:paraId="655780DB" w14:textId="74F1F568" w:rsidR="00300AE2" w:rsidRPr="00AE69A1" w:rsidRDefault="00300AE2" w:rsidP="00737C48">
      <w:pPr>
        <w:numPr>
          <w:ilvl w:val="0"/>
          <w:numId w:val="30"/>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Verificarea aplicării corecte a descriptorilor de nivel</w:t>
      </w:r>
      <w:r w:rsidR="001C642D" w:rsidRPr="00AE69A1">
        <w:rPr>
          <w:rFonts w:ascii="Times New Roman" w:hAnsi="Times New Roman" w:cs="Times New Roman"/>
          <w:color w:val="000000" w:themeColor="text1"/>
          <w:sz w:val="24"/>
          <w:szCs w:val="24"/>
          <w:lang w:val="ro-RO"/>
        </w:rPr>
        <w:t>.</w:t>
      </w:r>
      <w:r w:rsidRPr="00AE69A1">
        <w:rPr>
          <w:rFonts w:ascii="Times New Roman" w:hAnsi="Times New Roman" w:cs="Times New Roman"/>
          <w:color w:val="000000" w:themeColor="text1"/>
          <w:sz w:val="24"/>
          <w:szCs w:val="24"/>
          <w:lang w:val="ro-RO"/>
        </w:rPr>
        <w:t xml:space="preserve"> Monitorizarea aplicării CSC în validare pentru a elimina discrepanțele între competențele cerute și cele certificate.</w:t>
      </w:r>
    </w:p>
    <w:p w14:paraId="68F73609" w14:textId="13BB44F6" w:rsidR="00300AE2" w:rsidRPr="00AE69A1" w:rsidRDefault="00300AE2" w:rsidP="00737C48">
      <w:pPr>
        <w:numPr>
          <w:ilvl w:val="0"/>
          <w:numId w:val="30"/>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Evaluări externe</w:t>
      </w:r>
      <w:r w:rsidR="001C642D" w:rsidRPr="00AE69A1">
        <w:rPr>
          <w:rFonts w:ascii="Times New Roman" w:hAnsi="Times New Roman" w:cs="Times New Roman"/>
          <w:color w:val="000000" w:themeColor="text1"/>
          <w:sz w:val="24"/>
          <w:szCs w:val="24"/>
          <w:lang w:val="ro-RO"/>
        </w:rPr>
        <w:t>.</w:t>
      </w:r>
      <w:r w:rsidRPr="00AE69A1">
        <w:rPr>
          <w:rFonts w:ascii="Times New Roman" w:hAnsi="Times New Roman" w:cs="Times New Roman"/>
          <w:color w:val="000000" w:themeColor="text1"/>
          <w:sz w:val="24"/>
          <w:szCs w:val="24"/>
          <w:lang w:val="ro-RO"/>
        </w:rPr>
        <w:t xml:space="preserve"> Invitarea experților independenți pentru a evalua calitatea proceselor de validare bazate pe CSC.</w:t>
      </w:r>
    </w:p>
    <w:p w14:paraId="6EE0E75C" w14:textId="14F7411C" w:rsidR="00300AE2" w:rsidRPr="00AE69A1" w:rsidRDefault="00300AE2" w:rsidP="00300AE2">
      <w:pPr>
        <w:spacing w:after="0" w:line="360" w:lineRule="auto"/>
        <w:ind w:firstLine="708"/>
        <w:jc w:val="both"/>
        <w:rPr>
          <w:rFonts w:ascii="Times New Roman" w:hAnsi="Times New Roman" w:cs="Times New Roman"/>
          <w:b/>
          <w:bCs/>
          <w:color w:val="000000" w:themeColor="text1"/>
          <w:sz w:val="24"/>
          <w:szCs w:val="24"/>
          <w:lang w:val="ro-RO"/>
        </w:rPr>
      </w:pPr>
      <w:r w:rsidRPr="00AE69A1">
        <w:rPr>
          <w:rFonts w:ascii="Times New Roman" w:hAnsi="Times New Roman" w:cs="Times New Roman"/>
          <w:b/>
          <w:bCs/>
          <w:color w:val="000000" w:themeColor="text1"/>
          <w:sz w:val="24"/>
          <w:szCs w:val="24"/>
          <w:lang w:val="ro-RO"/>
        </w:rPr>
        <w:lastRenderedPageBreak/>
        <w:t>7. Promovarea utilizării CSC în cadrul proceselor de recunoaștere a calificărilor</w:t>
      </w:r>
    </w:p>
    <w:p w14:paraId="4518AA6F" w14:textId="2CECF4F4" w:rsidR="00300AE2" w:rsidRPr="00AE69A1" w:rsidRDefault="00300AE2" w:rsidP="00300AE2">
      <w:pPr>
        <w:spacing w:after="0" w:line="360" w:lineRule="auto"/>
        <w:ind w:firstLine="708"/>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Instituțiile de validare pot folosi CSC pentru a facilita recunoașterea națională și internațională a calificărilor:</w:t>
      </w:r>
    </w:p>
    <w:p w14:paraId="5E4F4175" w14:textId="5CB515CA" w:rsidR="00300AE2" w:rsidRPr="00AE69A1" w:rsidRDefault="00300AE2" w:rsidP="00737C48">
      <w:pPr>
        <w:numPr>
          <w:ilvl w:val="0"/>
          <w:numId w:val="31"/>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Utilizarea CSC ca bază comună pentru recunoașterea</w:t>
      </w:r>
      <w:r w:rsidR="001C642D" w:rsidRPr="00AE69A1">
        <w:rPr>
          <w:rFonts w:ascii="Times New Roman" w:hAnsi="Times New Roman" w:cs="Times New Roman"/>
          <w:color w:val="000000" w:themeColor="text1"/>
          <w:sz w:val="24"/>
          <w:szCs w:val="24"/>
          <w:lang w:val="ro-RO"/>
        </w:rPr>
        <w:t xml:space="preserve"> și echivalarea</w:t>
      </w:r>
      <w:r w:rsidRPr="00AE69A1">
        <w:rPr>
          <w:rFonts w:ascii="Times New Roman" w:hAnsi="Times New Roman" w:cs="Times New Roman"/>
          <w:color w:val="000000" w:themeColor="text1"/>
          <w:sz w:val="24"/>
          <w:szCs w:val="24"/>
          <w:lang w:val="ro-RO"/>
        </w:rPr>
        <w:t xml:space="preserve"> calificărilor între țări sau sisteme educaționale diferite.</w:t>
      </w:r>
    </w:p>
    <w:p w14:paraId="218F1D3E" w14:textId="61662F16" w:rsidR="00300AE2" w:rsidRPr="00AE69A1" w:rsidRDefault="00300AE2" w:rsidP="00737C48">
      <w:pPr>
        <w:numPr>
          <w:ilvl w:val="0"/>
          <w:numId w:val="31"/>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Colaborarea cu organisme internaționale</w:t>
      </w:r>
      <w:r w:rsidR="001C642D" w:rsidRPr="00AE69A1">
        <w:rPr>
          <w:rFonts w:ascii="Times New Roman" w:hAnsi="Times New Roman" w:cs="Times New Roman"/>
          <w:color w:val="000000" w:themeColor="text1"/>
          <w:sz w:val="24"/>
          <w:szCs w:val="24"/>
          <w:lang w:val="ro-RO"/>
        </w:rPr>
        <w:t xml:space="preserve"> pentru</w:t>
      </w:r>
      <w:r w:rsidRPr="00AE69A1">
        <w:rPr>
          <w:rFonts w:ascii="Times New Roman" w:hAnsi="Times New Roman" w:cs="Times New Roman"/>
          <w:color w:val="000000" w:themeColor="text1"/>
          <w:sz w:val="24"/>
          <w:szCs w:val="24"/>
          <w:lang w:val="ro-RO"/>
        </w:rPr>
        <w:t xml:space="preserve"> </w:t>
      </w:r>
      <w:r w:rsidR="001C642D" w:rsidRPr="00AE69A1">
        <w:rPr>
          <w:rFonts w:ascii="Times New Roman" w:hAnsi="Times New Roman" w:cs="Times New Roman"/>
          <w:color w:val="000000" w:themeColor="text1"/>
          <w:sz w:val="24"/>
          <w:szCs w:val="24"/>
          <w:lang w:val="ro-RO"/>
        </w:rPr>
        <w:t>i</w:t>
      </w:r>
      <w:r w:rsidRPr="00AE69A1">
        <w:rPr>
          <w:rFonts w:ascii="Times New Roman" w:hAnsi="Times New Roman" w:cs="Times New Roman"/>
          <w:color w:val="000000" w:themeColor="text1"/>
          <w:sz w:val="24"/>
          <w:szCs w:val="24"/>
          <w:lang w:val="ro-RO"/>
        </w:rPr>
        <w:t>ntegrarea CSC în standardele globale, sprijinind mobilitatea profesională.</w:t>
      </w:r>
    </w:p>
    <w:p w14:paraId="0A61910B" w14:textId="77777777" w:rsidR="00300AE2" w:rsidRPr="00AE69A1" w:rsidRDefault="00300AE2" w:rsidP="00300AE2">
      <w:pPr>
        <w:spacing w:after="0" w:line="360" w:lineRule="auto"/>
        <w:ind w:firstLine="708"/>
        <w:jc w:val="both"/>
        <w:rPr>
          <w:rFonts w:ascii="Times New Roman" w:hAnsi="Times New Roman" w:cs="Times New Roman"/>
          <w:b/>
          <w:bCs/>
          <w:color w:val="000000" w:themeColor="text1"/>
          <w:sz w:val="24"/>
          <w:szCs w:val="24"/>
          <w:lang w:val="ro-RO"/>
        </w:rPr>
      </w:pPr>
      <w:r w:rsidRPr="00AE69A1">
        <w:rPr>
          <w:rFonts w:ascii="Times New Roman" w:hAnsi="Times New Roman" w:cs="Times New Roman"/>
          <w:b/>
          <w:bCs/>
          <w:color w:val="000000" w:themeColor="text1"/>
          <w:sz w:val="24"/>
          <w:szCs w:val="24"/>
          <w:lang w:val="ro-RO"/>
        </w:rPr>
        <w:t>8. Sprijinirea angajatorilor și angajaților prin validarea competențelor relevante</w:t>
      </w:r>
    </w:p>
    <w:p w14:paraId="5C060B57" w14:textId="77777777" w:rsidR="00300AE2" w:rsidRPr="00AE69A1" w:rsidRDefault="00300AE2" w:rsidP="00300AE2">
      <w:pPr>
        <w:spacing w:after="0" w:line="360" w:lineRule="auto"/>
        <w:ind w:firstLine="708"/>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CSC-TI permite instituțiilor să asigure că procesul de validare și certificare oferă beneficii concrete pentru angajatori și angajați:</w:t>
      </w:r>
    </w:p>
    <w:p w14:paraId="6EEDF938" w14:textId="60C51D03" w:rsidR="00300AE2" w:rsidRPr="00AE69A1" w:rsidRDefault="00300AE2" w:rsidP="00737C48">
      <w:pPr>
        <w:numPr>
          <w:ilvl w:val="0"/>
          <w:numId w:val="32"/>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Calificările validate conform CSC oferă încredere angajatorilor că angajații dețin competențele necesare.</w:t>
      </w:r>
    </w:p>
    <w:p w14:paraId="3A7ED9C6" w14:textId="17B5B3FE" w:rsidR="00300AE2" w:rsidRPr="00AE69A1" w:rsidRDefault="00300AE2" w:rsidP="00737C48">
      <w:pPr>
        <w:numPr>
          <w:ilvl w:val="0"/>
          <w:numId w:val="32"/>
        </w:numPr>
        <w:spacing w:after="0" w:line="360" w:lineRule="auto"/>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Validarea bazată pe CSC poate facilita accesul angajaților la programe de perfecționare și recalificare.</w:t>
      </w:r>
    </w:p>
    <w:p w14:paraId="2F75414B" w14:textId="25DA0941" w:rsidR="00300AE2" w:rsidRPr="00AE69A1" w:rsidRDefault="00300AE2" w:rsidP="00423DA2">
      <w:pPr>
        <w:spacing w:after="0" w:line="360" w:lineRule="auto"/>
        <w:ind w:firstLine="708"/>
        <w:jc w:val="both"/>
        <w:rPr>
          <w:rFonts w:ascii="Times New Roman" w:hAnsi="Times New Roman" w:cs="Times New Roman"/>
          <w:color w:val="000000" w:themeColor="text1"/>
          <w:sz w:val="24"/>
          <w:szCs w:val="24"/>
          <w:lang w:val="ro-RO"/>
        </w:rPr>
      </w:pPr>
      <w:r w:rsidRPr="00AE69A1">
        <w:rPr>
          <w:rFonts w:ascii="Times New Roman" w:hAnsi="Times New Roman" w:cs="Times New Roman"/>
          <w:color w:val="000000" w:themeColor="text1"/>
          <w:sz w:val="24"/>
          <w:szCs w:val="24"/>
          <w:lang w:val="ro-RO"/>
        </w:rPr>
        <w:t>Prin utilizarea structurată și riguroasă a CSC, instituțiile de validare și organismele de calificare pot contribui la consolidarea unui sistem de certificare robust, relevant și adaptat nevoilor dinamicii pieței muncii din domeniul Tehnologia Informației și Telecomunicațiilor.</w:t>
      </w:r>
    </w:p>
    <w:p w14:paraId="01D1F955" w14:textId="77777777" w:rsidR="009C13AD" w:rsidRPr="004903C5" w:rsidRDefault="009C13AD" w:rsidP="004903C5">
      <w:pPr>
        <w:spacing w:after="0" w:line="240" w:lineRule="auto"/>
        <w:ind w:firstLine="708"/>
        <w:jc w:val="both"/>
        <w:rPr>
          <w:rFonts w:ascii="Times New Roman" w:hAnsi="Times New Roman" w:cs="Times New Roman"/>
          <w:color w:val="000000" w:themeColor="text1"/>
          <w:sz w:val="24"/>
          <w:szCs w:val="24"/>
          <w:lang w:val="ro-RO"/>
        </w:rPr>
      </w:pPr>
    </w:p>
    <w:p w14:paraId="46148751" w14:textId="10A9870A" w:rsidR="006F53FD" w:rsidRPr="004903C5" w:rsidRDefault="002A1036" w:rsidP="004903C5">
      <w:pPr>
        <w:pStyle w:val="3"/>
        <w:spacing w:before="0" w:line="240" w:lineRule="auto"/>
        <w:rPr>
          <w:rFonts w:ascii="Times New Roman" w:hAnsi="Times New Roman" w:cs="Times New Roman"/>
          <w:b/>
          <w:bCs/>
          <w:color w:val="000000" w:themeColor="text1"/>
          <w:lang w:val="ro-RO"/>
        </w:rPr>
      </w:pPr>
      <w:bookmarkStart w:id="28" w:name="_Toc125497681"/>
      <w:bookmarkStart w:id="29" w:name="_Toc184051005"/>
      <w:r w:rsidRPr="004903C5">
        <w:rPr>
          <w:rFonts w:ascii="Times New Roman" w:hAnsi="Times New Roman" w:cs="Times New Roman"/>
          <w:b/>
          <w:bCs/>
          <w:color w:val="000000" w:themeColor="text1"/>
          <w:lang w:val="ro-RO"/>
        </w:rPr>
        <w:t>5</w:t>
      </w:r>
      <w:r w:rsidR="006F53FD" w:rsidRPr="004903C5">
        <w:rPr>
          <w:rFonts w:ascii="Times New Roman" w:hAnsi="Times New Roman" w:cs="Times New Roman"/>
          <w:b/>
          <w:bCs/>
          <w:color w:val="000000" w:themeColor="text1"/>
          <w:lang w:val="ro-RO"/>
        </w:rPr>
        <w:t>.3.</w:t>
      </w:r>
      <w:r w:rsidR="005D773C" w:rsidRPr="004903C5">
        <w:rPr>
          <w:rFonts w:ascii="Times New Roman" w:hAnsi="Times New Roman" w:cs="Times New Roman"/>
          <w:b/>
          <w:bCs/>
          <w:color w:val="000000" w:themeColor="text1"/>
          <w:lang w:val="ro-RO"/>
        </w:rPr>
        <w:t>3 Utilizarea CSC de către i</w:t>
      </w:r>
      <w:r w:rsidR="006F53FD" w:rsidRPr="004903C5">
        <w:rPr>
          <w:rFonts w:ascii="Times New Roman" w:hAnsi="Times New Roman" w:cs="Times New Roman"/>
          <w:b/>
          <w:bCs/>
          <w:color w:val="000000" w:themeColor="text1"/>
          <w:lang w:val="ro-RO"/>
        </w:rPr>
        <w:t>nstituții care descriu calificări și/sau oferă programe de educație și formare</w:t>
      </w:r>
      <w:bookmarkEnd w:id="28"/>
      <w:bookmarkEnd w:id="29"/>
    </w:p>
    <w:p w14:paraId="2DE023CB" w14:textId="77777777" w:rsidR="009C13AD" w:rsidRPr="004903C5" w:rsidRDefault="009C13AD" w:rsidP="004903C5">
      <w:pPr>
        <w:spacing w:after="0" w:line="240" w:lineRule="auto"/>
        <w:ind w:firstLine="426"/>
        <w:jc w:val="both"/>
        <w:rPr>
          <w:rFonts w:ascii="Times New Roman" w:hAnsi="Times New Roman" w:cs="Times New Roman"/>
          <w:sz w:val="24"/>
          <w:szCs w:val="24"/>
          <w:lang w:val="ro-RO"/>
        </w:rPr>
      </w:pPr>
    </w:p>
    <w:p w14:paraId="672F613D" w14:textId="42E387DE" w:rsidR="006F53FD" w:rsidRPr="00AE69A1" w:rsidRDefault="008D5C06" w:rsidP="008D5C06">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Utilizarea CSC permite crearea de calificări și programe relevante pentru cerințele actuale și viitoare ale pieței muncii, oferind un cadru uniform și adaptabil. Pentru a valorifica acest cadru, instituțiile ar trebui să urmeze următoarele instrucțiuni:</w:t>
      </w:r>
    </w:p>
    <w:p w14:paraId="2B680013" w14:textId="0D015053" w:rsidR="006364F3" w:rsidRPr="00AE69A1" w:rsidRDefault="006364F3" w:rsidP="006364F3">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1. Determinarea nivelului CNC și CSC pentru calificări și programe de formare</w:t>
      </w:r>
    </w:p>
    <w:p w14:paraId="4FD7B211" w14:textId="2874A929" w:rsidR="006364F3" w:rsidRPr="00AE69A1" w:rsidRDefault="006364F3" w:rsidP="00737C48">
      <w:pPr>
        <w:numPr>
          <w:ilvl w:val="0"/>
          <w:numId w:val="33"/>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Corelarea calificărilor cu nivelurile CNC și CSC:</w:t>
      </w:r>
      <w:r w:rsidRPr="00AE69A1">
        <w:rPr>
          <w:rFonts w:ascii="Times New Roman" w:hAnsi="Times New Roman" w:cs="Times New Roman"/>
          <w:sz w:val="24"/>
          <w:szCs w:val="24"/>
          <w:lang w:val="ro-RO"/>
        </w:rPr>
        <w:t xml:space="preserve"> Instituțiile trebuie să analizeze calificările și programele de formare existente sau propuse pentru a determina nivelul corespunzător în cadrul CNC și CSC.</w:t>
      </w:r>
    </w:p>
    <w:p w14:paraId="20D715DD" w14:textId="4BBD690E" w:rsidR="006364F3" w:rsidRPr="00AE69A1" w:rsidRDefault="006364F3" w:rsidP="00737C48">
      <w:pPr>
        <w:numPr>
          <w:ilvl w:val="0"/>
          <w:numId w:val="33"/>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 xml:space="preserve">Verificarea compatibilității cu descriptorii CSC: </w:t>
      </w:r>
      <w:r w:rsidRPr="00AE69A1">
        <w:rPr>
          <w:rFonts w:ascii="Times New Roman" w:hAnsi="Times New Roman" w:cs="Times New Roman"/>
          <w:sz w:val="24"/>
          <w:szCs w:val="24"/>
          <w:lang w:val="ro-RO"/>
        </w:rPr>
        <w:t>Calificările trebuie să fie aliniate cu descriptorii nivelului CSC, care reflectă sarcinile profesionale și rezultatele învățării caracteristice fiecărui nivel.</w:t>
      </w:r>
    </w:p>
    <w:p w14:paraId="766E7109" w14:textId="77777777" w:rsidR="006364F3" w:rsidRPr="00AE69A1" w:rsidRDefault="006364F3" w:rsidP="00737C48">
      <w:pPr>
        <w:numPr>
          <w:ilvl w:val="0"/>
          <w:numId w:val="33"/>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Utilizarea determinantelor sectoriale:</w:t>
      </w:r>
      <w:r w:rsidRPr="00AE69A1">
        <w:rPr>
          <w:rFonts w:ascii="Times New Roman" w:hAnsi="Times New Roman" w:cs="Times New Roman"/>
          <w:sz w:val="24"/>
          <w:szCs w:val="24"/>
          <w:lang w:val="ro-RO"/>
        </w:rPr>
        <w:t xml:space="preserve"> Analiza nivelului calificării/programului trebuie să se bazeze pe determinanții sectoriali pentru a asigura relevanța calificării față de cerințele sectorului TIC.</w:t>
      </w:r>
    </w:p>
    <w:p w14:paraId="63701B91" w14:textId="77777777" w:rsidR="006364F3" w:rsidRPr="00AE69A1" w:rsidRDefault="006364F3" w:rsidP="006364F3">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2. Pregătirea notei explicative pentru noi calificări și programe</w:t>
      </w:r>
    </w:p>
    <w:p w14:paraId="5EDE7C9D" w14:textId="66AB2A42" w:rsidR="006364F3" w:rsidRPr="00AE69A1" w:rsidRDefault="006364F3" w:rsidP="006364F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lastRenderedPageBreak/>
        <w:t>Instituțiile trebuie să pregătească o notă explicativă detaliată pentru fiecare nou program de calificare sau formare, utilizând CSC ca punct de referință:</w:t>
      </w:r>
    </w:p>
    <w:p w14:paraId="185F854E" w14:textId="2E35EAE9" w:rsidR="006364F3" w:rsidRPr="00AE69A1" w:rsidRDefault="006364F3" w:rsidP="00737C48">
      <w:pPr>
        <w:numPr>
          <w:ilvl w:val="0"/>
          <w:numId w:val="34"/>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Descrierea sarcinilor profesionale:</w:t>
      </w:r>
      <w:r w:rsidRPr="00AE69A1">
        <w:rPr>
          <w:rFonts w:ascii="Times New Roman" w:hAnsi="Times New Roman" w:cs="Times New Roman"/>
          <w:sz w:val="24"/>
          <w:szCs w:val="24"/>
          <w:lang w:val="ro-RO"/>
        </w:rPr>
        <w:t xml:space="preserve"> Nota explicativă trebuie să includă sarcinile profesionale pe care absolvenții le vor putea îndeplini. Acestea trebuie să fie extrase din determinanții sectoriali ai CSC, oferind o imagine clară a aplicațiilor practice ale calificării.</w:t>
      </w:r>
    </w:p>
    <w:p w14:paraId="2389B4E3" w14:textId="0B7A23D3" w:rsidR="006364F3" w:rsidRPr="00AE69A1" w:rsidRDefault="006364F3" w:rsidP="00737C48">
      <w:pPr>
        <w:numPr>
          <w:ilvl w:val="0"/>
          <w:numId w:val="34"/>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Corelarea cu piața muncii:</w:t>
      </w:r>
      <w:r w:rsidRPr="00AE69A1">
        <w:rPr>
          <w:rFonts w:ascii="Times New Roman" w:hAnsi="Times New Roman" w:cs="Times New Roman"/>
          <w:sz w:val="24"/>
          <w:szCs w:val="24"/>
          <w:lang w:val="ro-RO"/>
        </w:rPr>
        <w:t xml:space="preserve"> Instituțiile trebuie să evidențieze modul în care calificarea răspunde nevoilor pieței muncii, utilizând descriptorii CSC pentru a arăta alinierea la cerințele angajatorilor.</w:t>
      </w:r>
    </w:p>
    <w:p w14:paraId="74ED411A" w14:textId="1561C995" w:rsidR="006364F3" w:rsidRPr="00AE69A1" w:rsidRDefault="006364F3" w:rsidP="00737C48">
      <w:pPr>
        <w:numPr>
          <w:ilvl w:val="0"/>
          <w:numId w:val="34"/>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Identificarea nivelului:</w:t>
      </w:r>
      <w:r w:rsidRPr="00AE69A1">
        <w:rPr>
          <w:rFonts w:ascii="Times New Roman" w:hAnsi="Times New Roman" w:cs="Times New Roman"/>
          <w:sz w:val="24"/>
          <w:szCs w:val="24"/>
          <w:lang w:val="ro-RO"/>
        </w:rPr>
        <w:t xml:space="preserve"> Nota explicativă trebuie să precizeze nivelul calificării în CNC și CSC, justificând alegerea acestuia prin rezultatele învățării și sarcinile profesionale descrise.</w:t>
      </w:r>
    </w:p>
    <w:p w14:paraId="67DC9403" w14:textId="77777777" w:rsidR="006364F3" w:rsidRPr="00AE69A1" w:rsidRDefault="006364F3" w:rsidP="006364F3">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3. Definirea și distingerea rezultatelor învățării</w:t>
      </w:r>
    </w:p>
    <w:p w14:paraId="142733A0" w14:textId="78AE0BB2" w:rsidR="006364F3" w:rsidRPr="00AE69A1" w:rsidRDefault="006364F3" w:rsidP="006364F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CSC oferă o bază solidă pentru definirea rezultatelor învățării în cadrul calificărilor și programelor:</w:t>
      </w:r>
    </w:p>
    <w:p w14:paraId="3EF43041" w14:textId="3ACA5FF3" w:rsidR="006364F3" w:rsidRPr="00AE69A1" w:rsidRDefault="006364F3" w:rsidP="00737C48">
      <w:pPr>
        <w:numPr>
          <w:ilvl w:val="0"/>
          <w:numId w:val="35"/>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Identificarea seturilor de rezultate ale învățării:</w:t>
      </w:r>
      <w:r w:rsidRPr="00AE69A1">
        <w:rPr>
          <w:rFonts w:ascii="Times New Roman" w:hAnsi="Times New Roman" w:cs="Times New Roman"/>
          <w:sz w:val="24"/>
          <w:szCs w:val="24"/>
          <w:lang w:val="ro-RO"/>
        </w:rPr>
        <w:t xml:space="preserve"> Instituțiile trebuie să identifice și să definească seturile de competențe-cheie care descriu rezultatele învățării pentru calificarea sau programul propus, având în vedere descriptorii nivelului CSC.</w:t>
      </w:r>
    </w:p>
    <w:p w14:paraId="38EC111E" w14:textId="0376E003" w:rsidR="006364F3" w:rsidRPr="00AE69A1" w:rsidRDefault="006364F3" w:rsidP="00737C48">
      <w:pPr>
        <w:numPr>
          <w:ilvl w:val="0"/>
          <w:numId w:val="35"/>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Claritatea rezultatelor:</w:t>
      </w:r>
      <w:r w:rsidRPr="00AE69A1">
        <w:rPr>
          <w:rFonts w:ascii="Times New Roman" w:hAnsi="Times New Roman" w:cs="Times New Roman"/>
          <w:sz w:val="24"/>
          <w:szCs w:val="24"/>
          <w:lang w:val="ro-RO"/>
        </w:rPr>
        <w:t xml:space="preserve"> Rezultatele învățării trebuie să fie formulate clar, utilizând terminologia CS</w:t>
      </w:r>
      <w:r w:rsidR="00141618" w:rsidRPr="00AE69A1">
        <w:rPr>
          <w:rFonts w:ascii="Times New Roman" w:hAnsi="Times New Roman" w:cs="Times New Roman"/>
          <w:sz w:val="24"/>
          <w:szCs w:val="24"/>
          <w:lang w:val="ro-RO"/>
        </w:rPr>
        <w:t>C</w:t>
      </w:r>
      <w:r w:rsidRPr="00AE69A1">
        <w:rPr>
          <w:rFonts w:ascii="Times New Roman" w:hAnsi="Times New Roman" w:cs="Times New Roman"/>
          <w:sz w:val="24"/>
          <w:szCs w:val="24"/>
          <w:lang w:val="ro-RO"/>
        </w:rPr>
        <w:t>, astfel încât să reflecte atât competențele tehnice, cât și cele transversale.</w:t>
      </w:r>
    </w:p>
    <w:p w14:paraId="53598E21" w14:textId="77777777" w:rsidR="006364F3" w:rsidRPr="00AE69A1" w:rsidRDefault="006364F3" w:rsidP="00737C48">
      <w:pPr>
        <w:numPr>
          <w:ilvl w:val="0"/>
          <w:numId w:val="35"/>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Corelarea cu sarcinile profesionale:</w:t>
      </w:r>
      <w:r w:rsidRPr="00AE69A1">
        <w:rPr>
          <w:rFonts w:ascii="Times New Roman" w:hAnsi="Times New Roman" w:cs="Times New Roman"/>
          <w:sz w:val="24"/>
          <w:szCs w:val="24"/>
          <w:lang w:val="ro-RO"/>
        </w:rPr>
        <w:t xml:space="preserve"> Fiecare rezultat al învățării trebuie să fie asociat cu sarcinile profesionale relevante, astfel încât absolvenții să fie pregătiți pentru cerințele locurilor de muncă.</w:t>
      </w:r>
    </w:p>
    <w:p w14:paraId="16AC6B07" w14:textId="7A73628E" w:rsidR="006364F3" w:rsidRPr="00AE69A1" w:rsidRDefault="006364F3" w:rsidP="006364F3">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4. Proiectarea programelor</w:t>
      </w:r>
      <w:r w:rsidR="003F6CE5" w:rsidRPr="00AE69A1">
        <w:rPr>
          <w:rFonts w:ascii="Times New Roman" w:hAnsi="Times New Roman" w:cs="Times New Roman"/>
          <w:b/>
          <w:bCs/>
          <w:sz w:val="24"/>
          <w:szCs w:val="24"/>
          <w:lang w:val="ro-RO"/>
        </w:rPr>
        <w:t xml:space="preserve"> de învățământ și</w:t>
      </w:r>
      <w:r w:rsidRPr="00AE69A1">
        <w:rPr>
          <w:rFonts w:ascii="Times New Roman" w:hAnsi="Times New Roman" w:cs="Times New Roman"/>
          <w:b/>
          <w:bCs/>
          <w:sz w:val="24"/>
          <w:szCs w:val="24"/>
          <w:lang w:val="ro-RO"/>
        </w:rPr>
        <w:t xml:space="preserve"> de formare </w:t>
      </w:r>
    </w:p>
    <w:p w14:paraId="6F929700" w14:textId="24650593" w:rsidR="006364F3" w:rsidRPr="00AE69A1" w:rsidRDefault="006364F3" w:rsidP="006364F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Programele de formare trebuie să reflecte standardele CSC prin:</w:t>
      </w:r>
    </w:p>
    <w:p w14:paraId="65B7C253" w14:textId="46D2462E" w:rsidR="006364F3" w:rsidRPr="00AE69A1" w:rsidRDefault="006364F3" w:rsidP="00737C48">
      <w:pPr>
        <w:numPr>
          <w:ilvl w:val="0"/>
          <w:numId w:val="36"/>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Structurarea modulară:</w:t>
      </w:r>
      <w:r w:rsidRPr="00AE69A1">
        <w:rPr>
          <w:rFonts w:ascii="Times New Roman" w:hAnsi="Times New Roman" w:cs="Times New Roman"/>
          <w:sz w:val="24"/>
          <w:szCs w:val="24"/>
          <w:lang w:val="ro-RO"/>
        </w:rPr>
        <w:t xml:space="preserve"> Împărțirea calificărilor în module de învățare care corespund competențelor și rezultatelor definite în CSC.</w:t>
      </w:r>
    </w:p>
    <w:p w14:paraId="55A6D693" w14:textId="77777777" w:rsidR="006364F3" w:rsidRPr="00AE69A1" w:rsidRDefault="006364F3" w:rsidP="00737C48">
      <w:pPr>
        <w:numPr>
          <w:ilvl w:val="0"/>
          <w:numId w:val="36"/>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Focalizarea pe aplicabilitate:</w:t>
      </w:r>
      <w:r w:rsidRPr="00AE69A1">
        <w:rPr>
          <w:rFonts w:ascii="Times New Roman" w:hAnsi="Times New Roman" w:cs="Times New Roman"/>
          <w:sz w:val="24"/>
          <w:szCs w:val="24"/>
          <w:lang w:val="ro-RO"/>
        </w:rPr>
        <w:t xml:space="preserve"> Programele trebuie să includă componente practice care permit studenților să-și demonstreze competențele în situații reale de muncă.</w:t>
      </w:r>
    </w:p>
    <w:p w14:paraId="7C8298DE" w14:textId="77777777" w:rsidR="006364F3" w:rsidRPr="00AE69A1" w:rsidRDefault="006364F3" w:rsidP="00737C48">
      <w:pPr>
        <w:numPr>
          <w:ilvl w:val="0"/>
          <w:numId w:val="36"/>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Evaluarea rezultatelor învățării:</w:t>
      </w:r>
      <w:r w:rsidRPr="00AE69A1">
        <w:rPr>
          <w:rFonts w:ascii="Times New Roman" w:hAnsi="Times New Roman" w:cs="Times New Roman"/>
          <w:sz w:val="24"/>
          <w:szCs w:val="24"/>
          <w:lang w:val="ro-RO"/>
        </w:rPr>
        <w:t xml:space="preserve"> Proiectarea programelor trebuie să includă metode de evaluare care să valideze atingerea rezultatelor definite.</w:t>
      </w:r>
    </w:p>
    <w:p w14:paraId="6FD531EB" w14:textId="77777777" w:rsidR="006364F3" w:rsidRPr="00AE69A1" w:rsidRDefault="006364F3" w:rsidP="006364F3">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5. Monitorizarea și actualizarea calificărilor și programelor</w:t>
      </w:r>
    </w:p>
    <w:p w14:paraId="60E90672" w14:textId="77777777" w:rsidR="006364F3" w:rsidRPr="00AE69A1" w:rsidRDefault="006364F3" w:rsidP="006364F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Instituțiile trebuie să se asigure că programele de formare și calificările descrise sunt în concordanță cu evoluțiile tehnologice și schimbările din piața muncii:</w:t>
      </w:r>
    </w:p>
    <w:p w14:paraId="66A929D7" w14:textId="77777777" w:rsidR="006364F3" w:rsidRPr="00AE69A1" w:rsidRDefault="006364F3" w:rsidP="00737C48">
      <w:pPr>
        <w:numPr>
          <w:ilvl w:val="0"/>
          <w:numId w:val="37"/>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Revizuirea periodică:</w:t>
      </w:r>
      <w:r w:rsidRPr="00AE69A1">
        <w:rPr>
          <w:rFonts w:ascii="Times New Roman" w:hAnsi="Times New Roman" w:cs="Times New Roman"/>
          <w:sz w:val="24"/>
          <w:szCs w:val="24"/>
          <w:lang w:val="ro-RO"/>
        </w:rPr>
        <w:t xml:space="preserve"> Programele și calificările trebuie revizuite pentru a reflecta schimbările din sectorul TIC și noile cerințe profesionale.</w:t>
      </w:r>
    </w:p>
    <w:p w14:paraId="02B70290" w14:textId="77777777" w:rsidR="006364F3" w:rsidRPr="00AE69A1" w:rsidRDefault="006364F3" w:rsidP="00737C48">
      <w:pPr>
        <w:numPr>
          <w:ilvl w:val="0"/>
          <w:numId w:val="37"/>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lastRenderedPageBreak/>
        <w:t>Feedback continuu:</w:t>
      </w:r>
      <w:r w:rsidRPr="00AE69A1">
        <w:rPr>
          <w:rFonts w:ascii="Times New Roman" w:hAnsi="Times New Roman" w:cs="Times New Roman"/>
          <w:sz w:val="24"/>
          <w:szCs w:val="24"/>
          <w:lang w:val="ro-RO"/>
        </w:rPr>
        <w:t xml:space="preserve"> Instituțiile ar trebui să colecteze feedback de la angajatori, studenți și absolvenți pentru a îmbunătăți descrierile calificărilor și rezultatele învățării.</w:t>
      </w:r>
    </w:p>
    <w:p w14:paraId="48FD37F0" w14:textId="77777777" w:rsidR="006364F3" w:rsidRPr="00AE69A1" w:rsidRDefault="006364F3" w:rsidP="006364F3">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6. Promovarea transparenței și alinierea cu standardele naționale și internaționale</w:t>
      </w:r>
    </w:p>
    <w:p w14:paraId="3557C4C2" w14:textId="53B3635E" w:rsidR="006364F3" w:rsidRPr="00AE69A1" w:rsidRDefault="006364F3" w:rsidP="00737C48">
      <w:pPr>
        <w:numPr>
          <w:ilvl w:val="0"/>
          <w:numId w:val="38"/>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Publicarea detaliilor calificărilor:</w:t>
      </w:r>
      <w:r w:rsidRPr="00AE69A1">
        <w:rPr>
          <w:rFonts w:ascii="Times New Roman" w:hAnsi="Times New Roman" w:cs="Times New Roman"/>
          <w:sz w:val="24"/>
          <w:szCs w:val="24"/>
          <w:lang w:val="ro-RO"/>
        </w:rPr>
        <w:t xml:space="preserve"> Descrierile calificărilor și rezultatelor învățării trebuie să fie publice, accesibile și în concordanță cu CNC și CSC.</w:t>
      </w:r>
    </w:p>
    <w:p w14:paraId="032426C3" w14:textId="4634CBCB" w:rsidR="006364F3" w:rsidRPr="00AE69A1" w:rsidRDefault="006364F3" w:rsidP="00737C48">
      <w:pPr>
        <w:numPr>
          <w:ilvl w:val="0"/>
          <w:numId w:val="38"/>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Comparabilitate internațională:</w:t>
      </w:r>
      <w:r w:rsidRPr="00AE69A1">
        <w:rPr>
          <w:rFonts w:ascii="Times New Roman" w:hAnsi="Times New Roman" w:cs="Times New Roman"/>
          <w:sz w:val="24"/>
          <w:szCs w:val="24"/>
          <w:lang w:val="ro-RO"/>
        </w:rPr>
        <w:t xml:space="preserve"> Instituțiile trebuie să integreze calificările în sisteme de referință internaționale, folosind CSC pentru a sprijini mobilitatea profesională și recunoașterea globală.</w:t>
      </w:r>
    </w:p>
    <w:p w14:paraId="36244C12" w14:textId="77777777" w:rsidR="006364F3" w:rsidRPr="00AE69A1" w:rsidRDefault="006364F3" w:rsidP="006364F3">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7. Asigurarea calității în dezvoltarea programelor</w:t>
      </w:r>
    </w:p>
    <w:p w14:paraId="29872DA0" w14:textId="4600EAA9" w:rsidR="006364F3" w:rsidRPr="00AE69A1" w:rsidRDefault="006364F3" w:rsidP="006364F3">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CSC poate fi utilizat pentru a implementa mecanisme robuste de asigurare a calității:</w:t>
      </w:r>
    </w:p>
    <w:p w14:paraId="41EE19DC" w14:textId="33376F6A" w:rsidR="006364F3" w:rsidRPr="00AE69A1" w:rsidRDefault="006364F3" w:rsidP="00737C48">
      <w:pPr>
        <w:numPr>
          <w:ilvl w:val="0"/>
          <w:numId w:val="39"/>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Auditarea rezultatelor învățării:</w:t>
      </w:r>
      <w:r w:rsidRPr="00AE69A1">
        <w:rPr>
          <w:rFonts w:ascii="Times New Roman" w:hAnsi="Times New Roman" w:cs="Times New Roman"/>
          <w:sz w:val="24"/>
          <w:szCs w:val="24"/>
          <w:lang w:val="ro-RO"/>
        </w:rPr>
        <w:t xml:space="preserve"> Verificarea dacă calificările și programele respectă descriptorii nivelului CSC.</w:t>
      </w:r>
    </w:p>
    <w:p w14:paraId="6662D261" w14:textId="77777777" w:rsidR="006364F3" w:rsidRPr="00AE69A1" w:rsidRDefault="006364F3" w:rsidP="00737C48">
      <w:pPr>
        <w:numPr>
          <w:ilvl w:val="0"/>
          <w:numId w:val="39"/>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Standardizarea procesului de descriere:</w:t>
      </w:r>
      <w:r w:rsidRPr="00AE69A1">
        <w:rPr>
          <w:rFonts w:ascii="Times New Roman" w:hAnsi="Times New Roman" w:cs="Times New Roman"/>
          <w:sz w:val="24"/>
          <w:szCs w:val="24"/>
          <w:lang w:val="ro-RO"/>
        </w:rPr>
        <w:t xml:space="preserve"> Asigurarea utilizării unei metodologii uniforme pentru descrierea și proiectarea calificărilor.</w:t>
      </w:r>
    </w:p>
    <w:p w14:paraId="180B17F5" w14:textId="77777777" w:rsidR="009C13AD" w:rsidRPr="004903C5" w:rsidRDefault="009C13AD" w:rsidP="004903C5">
      <w:pPr>
        <w:spacing w:after="0" w:line="240" w:lineRule="auto"/>
        <w:ind w:firstLine="426"/>
        <w:jc w:val="both"/>
        <w:rPr>
          <w:rFonts w:ascii="Times New Roman" w:hAnsi="Times New Roman" w:cs="Times New Roman"/>
          <w:sz w:val="24"/>
          <w:szCs w:val="24"/>
          <w:lang w:val="ro-RO"/>
        </w:rPr>
      </w:pPr>
    </w:p>
    <w:p w14:paraId="1FB25946" w14:textId="4F64F7F9" w:rsidR="006F53FD" w:rsidRPr="004903C5" w:rsidRDefault="002A1036" w:rsidP="004903C5">
      <w:pPr>
        <w:pStyle w:val="3"/>
        <w:spacing w:before="0" w:line="240" w:lineRule="auto"/>
        <w:rPr>
          <w:rFonts w:ascii="Times New Roman" w:hAnsi="Times New Roman" w:cs="Times New Roman"/>
          <w:b/>
          <w:bCs/>
          <w:color w:val="000000" w:themeColor="text1"/>
          <w:lang w:val="ro-RO"/>
        </w:rPr>
      </w:pPr>
      <w:bookmarkStart w:id="30" w:name="_Toc125497682"/>
      <w:bookmarkStart w:id="31" w:name="_Toc184051006"/>
      <w:r w:rsidRPr="004903C5">
        <w:rPr>
          <w:rFonts w:ascii="Times New Roman" w:hAnsi="Times New Roman" w:cs="Times New Roman"/>
          <w:b/>
          <w:bCs/>
          <w:color w:val="000000" w:themeColor="text1"/>
          <w:lang w:val="ro-RO"/>
        </w:rPr>
        <w:t>5</w:t>
      </w:r>
      <w:r w:rsidR="006F53FD" w:rsidRPr="004903C5">
        <w:rPr>
          <w:rFonts w:ascii="Times New Roman" w:hAnsi="Times New Roman" w:cs="Times New Roman"/>
          <w:b/>
          <w:bCs/>
          <w:color w:val="000000" w:themeColor="text1"/>
          <w:lang w:val="ro-RO"/>
        </w:rPr>
        <w:t>.</w:t>
      </w:r>
      <w:r w:rsidR="005D773C" w:rsidRPr="004903C5">
        <w:rPr>
          <w:rFonts w:ascii="Times New Roman" w:hAnsi="Times New Roman" w:cs="Times New Roman"/>
          <w:b/>
          <w:bCs/>
          <w:color w:val="000000" w:themeColor="text1"/>
          <w:lang w:val="ro-RO"/>
        </w:rPr>
        <w:t>3.</w:t>
      </w:r>
      <w:r w:rsidR="006F53FD" w:rsidRPr="004903C5">
        <w:rPr>
          <w:rFonts w:ascii="Times New Roman" w:hAnsi="Times New Roman" w:cs="Times New Roman"/>
          <w:b/>
          <w:bCs/>
          <w:color w:val="000000" w:themeColor="text1"/>
          <w:lang w:val="ro-RO"/>
        </w:rPr>
        <w:t xml:space="preserve">4 </w:t>
      </w:r>
      <w:r w:rsidR="005D773C" w:rsidRPr="004903C5">
        <w:rPr>
          <w:rFonts w:ascii="Times New Roman" w:hAnsi="Times New Roman" w:cs="Times New Roman"/>
          <w:b/>
          <w:bCs/>
          <w:color w:val="000000" w:themeColor="text1"/>
          <w:lang w:val="ro-RO"/>
        </w:rPr>
        <w:t>Utilizarea CSC de către a</w:t>
      </w:r>
      <w:r w:rsidR="006F53FD" w:rsidRPr="004903C5">
        <w:rPr>
          <w:rFonts w:ascii="Times New Roman" w:hAnsi="Times New Roman" w:cs="Times New Roman"/>
          <w:b/>
          <w:bCs/>
          <w:color w:val="000000" w:themeColor="text1"/>
          <w:lang w:val="ro-RO"/>
        </w:rPr>
        <w:t>ngajatori și angajați</w:t>
      </w:r>
      <w:bookmarkEnd w:id="30"/>
      <w:bookmarkEnd w:id="31"/>
      <w:r w:rsidR="006F53FD" w:rsidRPr="004903C5">
        <w:rPr>
          <w:rFonts w:ascii="Times New Roman" w:hAnsi="Times New Roman" w:cs="Times New Roman"/>
          <w:b/>
          <w:bCs/>
          <w:color w:val="000000" w:themeColor="text1"/>
          <w:lang w:val="ro-RO"/>
        </w:rPr>
        <w:t xml:space="preserve"> </w:t>
      </w:r>
    </w:p>
    <w:p w14:paraId="1F6EB18F" w14:textId="77777777" w:rsidR="00141618" w:rsidRPr="004903C5" w:rsidRDefault="00141618" w:rsidP="004903C5">
      <w:pPr>
        <w:spacing w:after="0" w:line="240" w:lineRule="auto"/>
        <w:ind w:firstLine="426"/>
        <w:jc w:val="both"/>
        <w:rPr>
          <w:rFonts w:ascii="Times New Roman" w:hAnsi="Times New Roman" w:cs="Times New Roman"/>
          <w:sz w:val="24"/>
          <w:szCs w:val="24"/>
          <w:lang w:val="ro-RO"/>
        </w:rPr>
      </w:pPr>
    </w:p>
    <w:p w14:paraId="743D0D8C" w14:textId="1FB385B7" w:rsidR="00141618" w:rsidRPr="00AE69A1" w:rsidRDefault="00141618" w:rsidP="00141618">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Cadrul Sectorial al Competențelor reprezintă un instrument valoros pentru sprijinirea proceselor de angajare, planificare a carierei și dezvoltare profesională. Utilizarea CSC de către angajatori și angajați asigură o mai bună aliniere între cerințele locurilor de muncă, calificările disponibile și nevoile de dezvoltare personală.</w:t>
      </w:r>
    </w:p>
    <w:p w14:paraId="68F60998" w14:textId="77777777" w:rsidR="00D04087" w:rsidRPr="00AE69A1" w:rsidRDefault="00D04087" w:rsidP="00D04087">
      <w:pPr>
        <w:spacing w:after="0" w:line="240" w:lineRule="auto"/>
        <w:ind w:firstLine="426"/>
        <w:jc w:val="both"/>
        <w:rPr>
          <w:rFonts w:ascii="Times New Roman" w:hAnsi="Times New Roman" w:cs="Times New Roman"/>
          <w:b/>
          <w:bCs/>
          <w:sz w:val="24"/>
          <w:szCs w:val="24"/>
          <w:lang w:val="ro-RO"/>
        </w:rPr>
      </w:pPr>
    </w:p>
    <w:p w14:paraId="08BEF7C2" w14:textId="3601FDB8" w:rsidR="00141618" w:rsidRPr="00AE69A1" w:rsidRDefault="00141618" w:rsidP="00141618">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Utilizarea CSC de către angajatori</w:t>
      </w:r>
    </w:p>
    <w:p w14:paraId="21337125" w14:textId="1E8C13B1" w:rsidR="00141618" w:rsidRPr="00AE69A1" w:rsidRDefault="00141618" w:rsidP="00141618">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Angajatorii din domeniul TIC pot folosi CSC pentru a îmbunătăți procesul de recrutare, planificare și evaluare a personalului, prin următoarele acțiuni:</w:t>
      </w:r>
    </w:p>
    <w:p w14:paraId="4D885D9A" w14:textId="77777777" w:rsidR="00141618" w:rsidRPr="00AE69A1" w:rsidRDefault="00141618" w:rsidP="00141618">
      <w:pPr>
        <w:spacing w:after="0" w:line="360" w:lineRule="auto"/>
        <w:ind w:firstLine="426"/>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a) Adaptarea ofertei de angajare la cerințele locului de muncă</w:t>
      </w:r>
    </w:p>
    <w:p w14:paraId="037BA987" w14:textId="4E5C355D" w:rsidR="00141618" w:rsidRPr="00AE69A1" w:rsidRDefault="00141618" w:rsidP="00737C48">
      <w:pPr>
        <w:numPr>
          <w:ilvl w:val="0"/>
          <w:numId w:val="40"/>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Folosirea descriptorilor de nivel CSC pentru a defini cu precizie cerințele postului și rezultatele învățării așteptate.</w:t>
      </w:r>
    </w:p>
    <w:p w14:paraId="3A234595" w14:textId="15312D27" w:rsidR="00141618" w:rsidRPr="00AE69A1" w:rsidRDefault="00141618" w:rsidP="00737C48">
      <w:pPr>
        <w:numPr>
          <w:ilvl w:val="0"/>
          <w:numId w:val="40"/>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Pregătirea ofertelor de muncă relevante, care să includă competențele-cheie necesare, descrise în termenii rezultatelor învățării din CSC.</w:t>
      </w:r>
    </w:p>
    <w:p w14:paraId="76313F0A" w14:textId="77777777" w:rsidR="00141618" w:rsidRPr="00AE69A1" w:rsidRDefault="00141618" w:rsidP="00141618">
      <w:pPr>
        <w:spacing w:after="0" w:line="360" w:lineRule="auto"/>
        <w:ind w:firstLine="426"/>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b) Identificarea competențelor cheie necesare</w:t>
      </w:r>
    </w:p>
    <w:p w14:paraId="5A4C61A3" w14:textId="28E10199" w:rsidR="00141618" w:rsidRPr="00AE69A1" w:rsidRDefault="00141618" w:rsidP="00737C48">
      <w:pPr>
        <w:numPr>
          <w:ilvl w:val="0"/>
          <w:numId w:val="41"/>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Corelarea descriptorilor sectoriali CSC cu sarcinile profesionale specifice posturilor disponibile.</w:t>
      </w:r>
    </w:p>
    <w:p w14:paraId="3F4A7F8F" w14:textId="1CCE3B64" w:rsidR="00141618" w:rsidRPr="00AE69A1" w:rsidRDefault="00141618" w:rsidP="00737C48">
      <w:pPr>
        <w:numPr>
          <w:ilvl w:val="0"/>
          <w:numId w:val="41"/>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Definirea clară a nivelului de calificare cerut pentru fiecare poziție, utilizând descriptorii de nivel CSC.</w:t>
      </w:r>
    </w:p>
    <w:p w14:paraId="280C6685" w14:textId="77777777" w:rsidR="00141618" w:rsidRPr="00AE69A1" w:rsidRDefault="00141618" w:rsidP="00141618">
      <w:pPr>
        <w:spacing w:after="0" w:line="360" w:lineRule="auto"/>
        <w:ind w:firstLine="426"/>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c) Planificarea și adaptarea formării angajaților</w:t>
      </w:r>
    </w:p>
    <w:p w14:paraId="7EC5C06C" w14:textId="0AF80B6B" w:rsidR="00141618" w:rsidRPr="00AE69A1" w:rsidRDefault="00141618" w:rsidP="00737C48">
      <w:pPr>
        <w:numPr>
          <w:ilvl w:val="0"/>
          <w:numId w:val="42"/>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lastRenderedPageBreak/>
        <w:t>Proiectarea ofertelor de formare care să răspundă nevoilor actuale și viitoare ale companiei, bazându-se pe competențele și nivelurile descrise în CSC.</w:t>
      </w:r>
    </w:p>
    <w:p w14:paraId="0373F3B6" w14:textId="77777777" w:rsidR="00141618" w:rsidRPr="00AE69A1" w:rsidRDefault="00141618" w:rsidP="00737C48">
      <w:pPr>
        <w:numPr>
          <w:ilvl w:val="0"/>
          <w:numId w:val="42"/>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Sprijinirea dezvoltării pe orizontală (extinderea competențelor) și pe verticală (creșterea calificărilor) a angajaților prin programe de formare personalizate.</w:t>
      </w:r>
    </w:p>
    <w:p w14:paraId="74F8A46C" w14:textId="53059B7E" w:rsidR="00D04087" w:rsidRPr="00AE69A1" w:rsidRDefault="00D04087" w:rsidP="00737C48">
      <w:pPr>
        <w:numPr>
          <w:ilvl w:val="0"/>
          <w:numId w:val="42"/>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Dezvoltarea programelor de integrare bazate pe competențele specifice necesare noilor angajați.</w:t>
      </w:r>
    </w:p>
    <w:p w14:paraId="69B3AC17" w14:textId="4A5E53BC" w:rsidR="00B27000" w:rsidRPr="00AE69A1" w:rsidRDefault="00B27000" w:rsidP="00737C48">
      <w:pPr>
        <w:numPr>
          <w:ilvl w:val="0"/>
          <w:numId w:val="42"/>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Prin compararea competențelor existente ale angajaților cu descriptorii CSC, angajatorii pot stabili unde sunt necesare investiții suplimentare în formare sau recrutare.</w:t>
      </w:r>
    </w:p>
    <w:p w14:paraId="125945FE" w14:textId="77777777" w:rsidR="00141618" w:rsidRPr="00AE69A1" w:rsidRDefault="00141618" w:rsidP="00141618">
      <w:pPr>
        <w:spacing w:after="0" w:line="360" w:lineRule="auto"/>
        <w:ind w:firstLine="426"/>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d) Evaluarea și gestionarea resurselor umane</w:t>
      </w:r>
    </w:p>
    <w:p w14:paraId="05DECF95" w14:textId="77777777" w:rsidR="00141618" w:rsidRPr="00AE69A1" w:rsidRDefault="00141618" w:rsidP="00737C48">
      <w:pPr>
        <w:numPr>
          <w:ilvl w:val="0"/>
          <w:numId w:val="43"/>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Compararea calificărilor angajaților pentru a dezvolta un sistem rațional și transparent de remunerare.</w:t>
      </w:r>
    </w:p>
    <w:p w14:paraId="4FCE4458" w14:textId="1C1AB66A" w:rsidR="00141618" w:rsidRPr="00AE69A1" w:rsidRDefault="00141618" w:rsidP="00737C48">
      <w:pPr>
        <w:numPr>
          <w:ilvl w:val="0"/>
          <w:numId w:val="43"/>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Utilizarea CSC pentru evaluarea periodică a performanței angajaților, identificarea lacunelor de competențe și planificarea carierei acestora.</w:t>
      </w:r>
    </w:p>
    <w:p w14:paraId="3720CD2B" w14:textId="77777777" w:rsidR="00141618" w:rsidRPr="00AE69A1" w:rsidRDefault="00141618" w:rsidP="00737C48">
      <w:pPr>
        <w:numPr>
          <w:ilvl w:val="0"/>
          <w:numId w:val="43"/>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Determinarea posibilității de redistribuire a angajaților în alte faze ale procesului investițional al companiei.</w:t>
      </w:r>
    </w:p>
    <w:p w14:paraId="006BC55D" w14:textId="77777777" w:rsidR="00141618" w:rsidRPr="00AE69A1" w:rsidRDefault="00141618" w:rsidP="00141618">
      <w:pPr>
        <w:spacing w:after="0" w:line="360" w:lineRule="auto"/>
        <w:ind w:firstLine="426"/>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e) Crearea de calificări noi</w:t>
      </w:r>
    </w:p>
    <w:p w14:paraId="417F32FD" w14:textId="0051C213" w:rsidR="00141618" w:rsidRPr="00AE69A1" w:rsidRDefault="00141618" w:rsidP="00737C48">
      <w:pPr>
        <w:numPr>
          <w:ilvl w:val="0"/>
          <w:numId w:val="44"/>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Utilizarea CSC pentru a evalua nevoia de calificări noi și pentru a colabora cu instituțiile educaționale în dezvoltarea acestora.</w:t>
      </w:r>
    </w:p>
    <w:p w14:paraId="47D3E236" w14:textId="77777777" w:rsidR="00141618" w:rsidRPr="00AE69A1" w:rsidRDefault="00141618" w:rsidP="00737C48">
      <w:pPr>
        <w:numPr>
          <w:ilvl w:val="0"/>
          <w:numId w:val="44"/>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Alinierea calificărilor propuse cu cerințele emergente ale pieței TIC.</w:t>
      </w:r>
    </w:p>
    <w:p w14:paraId="3BD0FAF4" w14:textId="32455939" w:rsidR="00C07433" w:rsidRPr="00AE69A1" w:rsidRDefault="00C07433" w:rsidP="00C07433">
      <w:pPr>
        <w:spacing w:after="0" w:line="360" w:lineRule="auto"/>
        <w:ind w:left="360"/>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f) Promovarea inovării și adaptabilității</w:t>
      </w:r>
    </w:p>
    <w:p w14:paraId="5B3833B6" w14:textId="3918A60F" w:rsidR="00C07433" w:rsidRPr="00AE69A1" w:rsidRDefault="00C07433" w:rsidP="00737C48">
      <w:pPr>
        <w:numPr>
          <w:ilvl w:val="0"/>
          <w:numId w:val="50"/>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CSC poate fi folosit pentru a evalua fezabilitatea intrării pe piețe noi sau pentru a introduce noi servicii tehnologice.</w:t>
      </w:r>
    </w:p>
    <w:p w14:paraId="1624BB7D" w14:textId="3001092F" w:rsidR="00C07433" w:rsidRPr="00AE69A1" w:rsidRDefault="00C07433" w:rsidP="00737C48">
      <w:pPr>
        <w:numPr>
          <w:ilvl w:val="0"/>
          <w:numId w:val="50"/>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Integrarea CSC în strategiile de upskilling și reskilling pentru a răspunde cerințelor tehnologiilor emergente.</w:t>
      </w:r>
    </w:p>
    <w:p w14:paraId="18C3CC11" w14:textId="77777777" w:rsidR="00D04087" w:rsidRPr="00AE69A1" w:rsidRDefault="00D04087" w:rsidP="00D04087">
      <w:pPr>
        <w:spacing w:after="0" w:line="240" w:lineRule="auto"/>
        <w:ind w:firstLine="426"/>
        <w:jc w:val="both"/>
        <w:rPr>
          <w:rFonts w:ascii="Times New Roman" w:hAnsi="Times New Roman" w:cs="Times New Roman"/>
          <w:b/>
          <w:bCs/>
          <w:sz w:val="24"/>
          <w:szCs w:val="24"/>
          <w:lang w:val="ro-RO"/>
        </w:rPr>
      </w:pPr>
    </w:p>
    <w:p w14:paraId="7F5D11AC" w14:textId="732EA473" w:rsidR="00141618" w:rsidRPr="00AE69A1" w:rsidRDefault="00141618" w:rsidP="00141618">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Utilizarea CSC de către angajați</w:t>
      </w:r>
    </w:p>
    <w:p w14:paraId="307BEA66" w14:textId="59BFC3DC" w:rsidR="00141618" w:rsidRPr="00AE69A1" w:rsidRDefault="00141618" w:rsidP="00141618">
      <w:pPr>
        <w:spacing w:after="0" w:line="360" w:lineRule="auto"/>
        <w:ind w:firstLine="426"/>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CSC este un instrument important pentru angajații care doresc să-și planifice activ dezvoltarea profesională și să își îmbunătățească calificările:</w:t>
      </w:r>
    </w:p>
    <w:p w14:paraId="1CDC08B9" w14:textId="77777777" w:rsidR="00141618" w:rsidRPr="00AE69A1" w:rsidRDefault="00141618" w:rsidP="00141618">
      <w:pPr>
        <w:spacing w:after="0" w:line="360" w:lineRule="auto"/>
        <w:ind w:firstLine="426"/>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a) Autoevaluarea calificărilor și competențelor</w:t>
      </w:r>
    </w:p>
    <w:p w14:paraId="4047677D" w14:textId="280BB5DB" w:rsidR="00141618" w:rsidRPr="00AE69A1" w:rsidRDefault="00141618" w:rsidP="00737C48">
      <w:pPr>
        <w:numPr>
          <w:ilvl w:val="0"/>
          <w:numId w:val="45"/>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Determinarea nivelului personal de calificare, utilizând descriptorii CSC pentru a analiza propriile competențe și nivelul de pregătire.</w:t>
      </w:r>
    </w:p>
    <w:p w14:paraId="0E5A0ECA" w14:textId="77777777" w:rsidR="00141618" w:rsidRPr="00AE69A1" w:rsidRDefault="00141618" w:rsidP="00737C48">
      <w:pPr>
        <w:numPr>
          <w:ilvl w:val="0"/>
          <w:numId w:val="45"/>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Identificarea lacunelor de competență (cunoștințe, abilități și competențe) și stabilirea priorităților pentru formare.</w:t>
      </w:r>
    </w:p>
    <w:p w14:paraId="2FF60FD5" w14:textId="77777777" w:rsidR="00141618" w:rsidRPr="00AE69A1" w:rsidRDefault="00141618" w:rsidP="00141618">
      <w:pPr>
        <w:spacing w:after="0" w:line="360" w:lineRule="auto"/>
        <w:ind w:firstLine="426"/>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b) Planificarea traseului profesional</w:t>
      </w:r>
    </w:p>
    <w:p w14:paraId="0DCA3DEA" w14:textId="77777777" w:rsidR="00141618" w:rsidRPr="00AE69A1" w:rsidRDefault="00141618" w:rsidP="00737C48">
      <w:pPr>
        <w:numPr>
          <w:ilvl w:val="0"/>
          <w:numId w:val="46"/>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lastRenderedPageBreak/>
        <w:t>Identificarea cerințelor pentru avansarea pe verticală în ierarhia profesională (obținerea unor calificări de nivel superior) sau dezvoltarea pe orizontală prin extinderea competențelor în arii conexe.</w:t>
      </w:r>
    </w:p>
    <w:p w14:paraId="22B60430" w14:textId="60544E47" w:rsidR="00141618" w:rsidRPr="00AE69A1" w:rsidRDefault="00141618" w:rsidP="00737C48">
      <w:pPr>
        <w:numPr>
          <w:ilvl w:val="0"/>
          <w:numId w:val="46"/>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Utilizarea CSC pentru a înțelege mai bine cerințele din ofertele de muncă și oportunitățile de carieră disponibile.</w:t>
      </w:r>
    </w:p>
    <w:p w14:paraId="3BCB7889" w14:textId="77777777" w:rsidR="00141618" w:rsidRPr="00AE69A1" w:rsidRDefault="00141618" w:rsidP="00141618">
      <w:pPr>
        <w:spacing w:after="0" w:line="360" w:lineRule="auto"/>
        <w:ind w:firstLine="426"/>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c) Analiza și alegerea oportunităților de formare</w:t>
      </w:r>
    </w:p>
    <w:p w14:paraId="07DBE41C" w14:textId="452640AE" w:rsidR="00141618" w:rsidRPr="00AE69A1" w:rsidRDefault="00141618" w:rsidP="00737C48">
      <w:pPr>
        <w:numPr>
          <w:ilvl w:val="0"/>
          <w:numId w:val="47"/>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Compararea ofertelor de educație și formare în raport cu nevoile identificate și cu descriptorii CSC.</w:t>
      </w:r>
    </w:p>
    <w:p w14:paraId="19CAAC77" w14:textId="77777777" w:rsidR="00141618" w:rsidRPr="00AE69A1" w:rsidRDefault="00141618" w:rsidP="00737C48">
      <w:pPr>
        <w:numPr>
          <w:ilvl w:val="0"/>
          <w:numId w:val="47"/>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Definirea zonelor de autoeducare și explorarea resurselor disponibile pentru dobândirea de competențe suplimentare.</w:t>
      </w:r>
    </w:p>
    <w:p w14:paraId="0F46FDBE" w14:textId="77777777" w:rsidR="00141618" w:rsidRPr="00AE69A1" w:rsidRDefault="00141618" w:rsidP="00141618">
      <w:pPr>
        <w:spacing w:after="0" w:line="360" w:lineRule="auto"/>
        <w:ind w:firstLine="426"/>
        <w:jc w:val="both"/>
        <w:rPr>
          <w:rFonts w:ascii="Times New Roman" w:hAnsi="Times New Roman" w:cs="Times New Roman"/>
          <w:i/>
          <w:iCs/>
          <w:sz w:val="24"/>
          <w:szCs w:val="24"/>
          <w:lang w:val="ro-RO"/>
        </w:rPr>
      </w:pPr>
      <w:r w:rsidRPr="00AE69A1">
        <w:rPr>
          <w:rFonts w:ascii="Times New Roman" w:hAnsi="Times New Roman" w:cs="Times New Roman"/>
          <w:i/>
          <w:iCs/>
          <w:sz w:val="24"/>
          <w:szCs w:val="24"/>
          <w:lang w:val="ro-RO"/>
        </w:rPr>
        <w:t>d) Sprijinirea mobilității profesionale</w:t>
      </w:r>
    </w:p>
    <w:p w14:paraId="31811174" w14:textId="7843F5FE" w:rsidR="00141618" w:rsidRPr="00AE69A1" w:rsidRDefault="00141618" w:rsidP="00737C48">
      <w:pPr>
        <w:numPr>
          <w:ilvl w:val="0"/>
          <w:numId w:val="48"/>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Înțelegerea calificărilor și competențelor recunoscute internațional, utilizând CSC pentru a identifica oportunități de mobilitate și creștere profesională.</w:t>
      </w:r>
    </w:p>
    <w:p w14:paraId="3F876828" w14:textId="6DDF6326" w:rsidR="00141618" w:rsidRPr="00AE69A1" w:rsidRDefault="00141618" w:rsidP="00737C48">
      <w:pPr>
        <w:numPr>
          <w:ilvl w:val="0"/>
          <w:numId w:val="48"/>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sz w:val="24"/>
          <w:szCs w:val="24"/>
          <w:lang w:val="ro-RO"/>
        </w:rPr>
        <w:t>Pregătirea pentru interviuri și evaluări utilizând descriptorii CSC pentru a prezenta clar nivelul de pregătire și competențele deținute.</w:t>
      </w:r>
    </w:p>
    <w:p w14:paraId="15EC6BD5" w14:textId="77777777" w:rsidR="001538E0" w:rsidRPr="00AE69A1" w:rsidRDefault="001538E0" w:rsidP="001538E0">
      <w:pPr>
        <w:spacing w:after="0" w:line="240" w:lineRule="auto"/>
        <w:ind w:firstLine="426"/>
        <w:jc w:val="both"/>
        <w:rPr>
          <w:rFonts w:ascii="Times New Roman" w:hAnsi="Times New Roman" w:cs="Times New Roman"/>
          <w:b/>
          <w:bCs/>
          <w:sz w:val="24"/>
          <w:szCs w:val="24"/>
          <w:lang w:val="ro-RO"/>
        </w:rPr>
      </w:pPr>
    </w:p>
    <w:p w14:paraId="2CE5BC27" w14:textId="3B45DC3D" w:rsidR="00141618" w:rsidRPr="00AE69A1" w:rsidRDefault="00141618" w:rsidP="00141618">
      <w:pPr>
        <w:spacing w:after="0" w:line="360" w:lineRule="auto"/>
        <w:ind w:firstLine="426"/>
        <w:jc w:val="both"/>
        <w:rPr>
          <w:rFonts w:ascii="Times New Roman" w:hAnsi="Times New Roman" w:cs="Times New Roman"/>
          <w:b/>
          <w:bCs/>
          <w:sz w:val="24"/>
          <w:szCs w:val="24"/>
          <w:lang w:val="ro-RO"/>
        </w:rPr>
      </w:pPr>
      <w:r w:rsidRPr="00AE69A1">
        <w:rPr>
          <w:rFonts w:ascii="Times New Roman" w:hAnsi="Times New Roman" w:cs="Times New Roman"/>
          <w:b/>
          <w:bCs/>
          <w:sz w:val="24"/>
          <w:szCs w:val="24"/>
          <w:lang w:val="ro-RO"/>
        </w:rPr>
        <w:t>Avantajele utilizării CSC în relația angajator-angajat</w:t>
      </w:r>
    </w:p>
    <w:p w14:paraId="046FEE47" w14:textId="5F8A9F59" w:rsidR="00141618" w:rsidRPr="00AE69A1" w:rsidRDefault="00141618" w:rsidP="00737C48">
      <w:pPr>
        <w:numPr>
          <w:ilvl w:val="0"/>
          <w:numId w:val="49"/>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Claritate și transparență:</w:t>
      </w:r>
      <w:r w:rsidRPr="00AE69A1">
        <w:rPr>
          <w:rFonts w:ascii="Times New Roman" w:hAnsi="Times New Roman" w:cs="Times New Roman"/>
          <w:sz w:val="24"/>
          <w:szCs w:val="24"/>
          <w:lang w:val="ro-RO"/>
        </w:rPr>
        <w:t xml:space="preserve"> CSC oferă un limbaj comun pentru angajatori și angajați, asigurând o înțelegere clară a cerințelor și competențelor necesare.</w:t>
      </w:r>
    </w:p>
    <w:p w14:paraId="5514BF8E" w14:textId="2A14C12B" w:rsidR="00141618" w:rsidRPr="00AE69A1" w:rsidRDefault="00141618" w:rsidP="00737C48">
      <w:pPr>
        <w:numPr>
          <w:ilvl w:val="0"/>
          <w:numId w:val="49"/>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Flexibilitate și adaptabilitate:</w:t>
      </w:r>
      <w:r w:rsidRPr="00AE69A1">
        <w:rPr>
          <w:rFonts w:ascii="Times New Roman" w:hAnsi="Times New Roman" w:cs="Times New Roman"/>
          <w:sz w:val="24"/>
          <w:szCs w:val="24"/>
          <w:lang w:val="ro-RO"/>
        </w:rPr>
        <w:t xml:space="preserve"> Atât angajatorii, cât și angajații pot utiliza CSC pentru a răspunde rapid schimbărilor din sectorul TIC și pentru a planifica dezvoltarea continuă.</w:t>
      </w:r>
    </w:p>
    <w:p w14:paraId="18059968" w14:textId="0A567099" w:rsidR="00141618" w:rsidRPr="00AE69A1" w:rsidRDefault="00141618" w:rsidP="00737C48">
      <w:pPr>
        <w:numPr>
          <w:ilvl w:val="0"/>
          <w:numId w:val="49"/>
        </w:numPr>
        <w:spacing w:after="0" w:line="360" w:lineRule="auto"/>
        <w:jc w:val="both"/>
        <w:rPr>
          <w:rFonts w:ascii="Times New Roman" w:hAnsi="Times New Roman" w:cs="Times New Roman"/>
          <w:sz w:val="24"/>
          <w:szCs w:val="24"/>
          <w:lang w:val="ro-RO"/>
        </w:rPr>
      </w:pPr>
      <w:r w:rsidRPr="00AE69A1">
        <w:rPr>
          <w:rFonts w:ascii="Times New Roman" w:hAnsi="Times New Roman" w:cs="Times New Roman"/>
          <w:i/>
          <w:iCs/>
          <w:sz w:val="24"/>
          <w:szCs w:val="24"/>
          <w:lang w:val="ro-RO"/>
        </w:rPr>
        <w:t>Alinierea la cerințele pieței:</w:t>
      </w:r>
      <w:r w:rsidRPr="00AE69A1">
        <w:rPr>
          <w:rFonts w:ascii="Times New Roman" w:hAnsi="Times New Roman" w:cs="Times New Roman"/>
          <w:sz w:val="24"/>
          <w:szCs w:val="24"/>
          <w:lang w:val="ro-RO"/>
        </w:rPr>
        <w:t xml:space="preserve"> Utilizarea CSC sprijină dezvoltarea unui sistem coerent de calificări, promovând competitivitatea pe piața muncii.</w:t>
      </w:r>
    </w:p>
    <w:p w14:paraId="5C1E1CD7" w14:textId="77777777" w:rsidR="003F6CE5" w:rsidRPr="00C07433" w:rsidRDefault="003F6CE5" w:rsidP="00492726">
      <w:pPr>
        <w:spacing w:after="0" w:line="360" w:lineRule="auto"/>
        <w:ind w:firstLine="426"/>
        <w:jc w:val="both"/>
        <w:rPr>
          <w:rFonts w:ascii="Times New Roman" w:hAnsi="Times New Roman" w:cs="Times New Roman"/>
          <w:sz w:val="24"/>
          <w:szCs w:val="24"/>
          <w:lang w:val="ro-RO"/>
        </w:rPr>
      </w:pPr>
    </w:p>
    <w:p w14:paraId="67C4F441" w14:textId="77777777" w:rsidR="003F6CE5" w:rsidRPr="00C07433" w:rsidRDefault="003F6CE5" w:rsidP="00492726">
      <w:pPr>
        <w:spacing w:after="0" w:line="360" w:lineRule="auto"/>
        <w:ind w:firstLine="426"/>
        <w:jc w:val="both"/>
        <w:rPr>
          <w:rFonts w:ascii="Times New Roman" w:hAnsi="Times New Roman" w:cs="Times New Roman"/>
          <w:sz w:val="24"/>
          <w:szCs w:val="24"/>
          <w:lang w:val="ro-RO"/>
        </w:rPr>
      </w:pPr>
    </w:p>
    <w:p w14:paraId="3F1FE49B" w14:textId="085CE110" w:rsidR="009C3043" w:rsidRDefault="009C3043">
      <w:pPr>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6E32E100" w14:textId="77777777" w:rsidR="006F53FD" w:rsidRPr="00C07433" w:rsidRDefault="006F53FD" w:rsidP="00141618">
      <w:pPr>
        <w:spacing w:before="120" w:after="120" w:line="360" w:lineRule="auto"/>
        <w:jc w:val="both"/>
        <w:rPr>
          <w:rFonts w:ascii="Times New Roman" w:hAnsi="Times New Roman" w:cs="Times New Roman"/>
          <w:sz w:val="24"/>
          <w:szCs w:val="24"/>
          <w:lang w:val="ro-RO"/>
        </w:rPr>
      </w:pPr>
    </w:p>
    <w:p w14:paraId="5FB36D92" w14:textId="03A20A7A" w:rsidR="006F53FD" w:rsidRPr="00C07433" w:rsidRDefault="006F53FD" w:rsidP="00D93ACB">
      <w:pPr>
        <w:pStyle w:val="1"/>
        <w:jc w:val="left"/>
        <w:rPr>
          <w:i/>
          <w:iCs/>
        </w:rPr>
      </w:pPr>
      <w:bookmarkStart w:id="32" w:name="_Toc125497683"/>
      <w:bookmarkStart w:id="33" w:name="_Toc184051007"/>
      <w:r w:rsidRPr="00C07433">
        <w:t>Closar de termeni și abrevieri</w:t>
      </w:r>
      <w:bookmarkEnd w:id="32"/>
      <w:bookmarkEnd w:id="33"/>
    </w:p>
    <w:p w14:paraId="017F5994" w14:textId="7777777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CD5264">
        <w:rPr>
          <w:rFonts w:ascii="Times New Roman" w:eastAsia="Calibri" w:hAnsi="Times New Roman" w:cs="Times New Roman"/>
          <w:bCs/>
          <w:color w:val="222222"/>
          <w:sz w:val="24"/>
          <w:szCs w:val="24"/>
          <w:lang w:val="ro-RO"/>
        </w:rPr>
        <w:t>e-CF</w:t>
      </w:r>
      <w:r w:rsidRPr="00DE7165">
        <w:rPr>
          <w:rFonts w:ascii="Times New Roman" w:eastAsia="Calibri" w:hAnsi="Times New Roman" w:cs="Times New Roman"/>
          <w:bCs/>
          <w:color w:val="222222"/>
          <w:sz w:val="24"/>
          <w:szCs w:val="24"/>
          <w:lang w:val="ro-RO"/>
        </w:rPr>
        <w:t xml:space="preserve"> - Cadrul european de competențe digitale</w:t>
      </w:r>
    </w:p>
    <w:p w14:paraId="0D9C2696" w14:textId="7777777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DE7165">
        <w:rPr>
          <w:rFonts w:ascii="Times New Roman" w:eastAsia="Calibri" w:hAnsi="Times New Roman" w:cs="Times New Roman"/>
          <w:bCs/>
          <w:color w:val="222222"/>
          <w:sz w:val="24"/>
          <w:szCs w:val="24"/>
          <w:lang w:val="ro-RO"/>
        </w:rPr>
        <w:t>EQF</w:t>
      </w:r>
      <w:r w:rsidRPr="00DE7165">
        <w:rPr>
          <w:rFonts w:ascii="Times New Roman" w:eastAsia="Calibri" w:hAnsi="Times New Roman" w:cs="Times New Roman"/>
          <w:color w:val="222222"/>
          <w:sz w:val="24"/>
          <w:szCs w:val="24"/>
          <w:lang w:val="ro-RO"/>
        </w:rPr>
        <w:t xml:space="preserve"> -</w:t>
      </w:r>
      <w:r w:rsidRPr="00DE7165">
        <w:rPr>
          <w:rFonts w:ascii="Times New Roman" w:eastAsia="Calibri" w:hAnsi="Times New Roman" w:cs="Times New Roman"/>
          <w:bCs/>
          <w:color w:val="222222"/>
          <w:sz w:val="24"/>
          <w:szCs w:val="24"/>
          <w:lang w:val="ro-RO"/>
        </w:rPr>
        <w:t xml:space="preserve"> Cadrul European al Calificărilor</w:t>
      </w:r>
    </w:p>
    <w:p w14:paraId="3A80F53A" w14:textId="7777777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DE7165">
        <w:rPr>
          <w:rFonts w:ascii="Times New Roman" w:eastAsia="Calibri" w:hAnsi="Times New Roman" w:cs="Times New Roman"/>
          <w:bCs/>
          <w:color w:val="222222"/>
          <w:sz w:val="24"/>
          <w:szCs w:val="24"/>
          <w:lang w:val="ro-RO"/>
        </w:rPr>
        <w:t>CNC - Cadrul Național al Calificărilor</w:t>
      </w:r>
    </w:p>
    <w:p w14:paraId="004C81E9" w14:textId="7777777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DE7165">
        <w:rPr>
          <w:rFonts w:ascii="Times New Roman" w:eastAsia="Calibri" w:hAnsi="Times New Roman" w:cs="Times New Roman"/>
          <w:bCs/>
          <w:color w:val="222222"/>
          <w:sz w:val="24"/>
          <w:szCs w:val="24"/>
          <w:lang w:val="ro-RO"/>
        </w:rPr>
        <w:t>CNCRM - Cadrul Național al Calificărilor din Republica Moldova</w:t>
      </w:r>
    </w:p>
    <w:p w14:paraId="12207C8C" w14:textId="7777777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DE7165">
        <w:rPr>
          <w:rFonts w:ascii="Times New Roman" w:eastAsia="Calibri" w:hAnsi="Times New Roman" w:cs="Times New Roman"/>
          <w:bCs/>
          <w:color w:val="222222"/>
          <w:sz w:val="24"/>
          <w:szCs w:val="24"/>
          <w:lang w:val="ro-RO"/>
        </w:rPr>
        <w:t xml:space="preserve">CORM - </w:t>
      </w:r>
      <w:r w:rsidRPr="00DE7165">
        <w:rPr>
          <w:rFonts w:ascii="Times New Roman" w:eastAsia="Calibri" w:hAnsi="Times New Roman" w:cs="Times New Roman"/>
          <w:bCs/>
          <w:color w:val="000000" w:themeColor="text1"/>
          <w:sz w:val="24"/>
          <w:szCs w:val="24"/>
          <w:lang w:val="ro-RO"/>
        </w:rPr>
        <w:t>C</w:t>
      </w:r>
      <w:r w:rsidRPr="00DE7165">
        <w:rPr>
          <w:rFonts w:ascii="Times New Roman" w:eastAsia="Calibri" w:hAnsi="Times New Roman" w:cs="Times New Roman"/>
          <w:bCs/>
          <w:color w:val="222222"/>
          <w:sz w:val="24"/>
          <w:szCs w:val="24"/>
          <w:lang w:val="ro-RO"/>
        </w:rPr>
        <w:t>lasificatorul Ocupațiilor din Republica Moldova</w:t>
      </w:r>
    </w:p>
    <w:p w14:paraId="0356C37B" w14:textId="7777777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DE7165">
        <w:rPr>
          <w:rFonts w:ascii="Times New Roman" w:eastAsia="Calibri" w:hAnsi="Times New Roman" w:cs="Times New Roman"/>
          <w:bCs/>
          <w:color w:val="222222"/>
          <w:sz w:val="24"/>
          <w:szCs w:val="24"/>
          <w:lang w:val="ro-RO"/>
        </w:rPr>
        <w:t>CSC – Cadrul Sectorial al Calificărilor</w:t>
      </w:r>
    </w:p>
    <w:p w14:paraId="32960581" w14:textId="44E8608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DE7165">
        <w:rPr>
          <w:rFonts w:ascii="Times New Roman" w:eastAsia="Calibri" w:hAnsi="Times New Roman" w:cs="Times New Roman"/>
          <w:bCs/>
          <w:sz w:val="24"/>
          <w:szCs w:val="24"/>
          <w:lang w:val="ro-RO"/>
        </w:rPr>
        <w:t>CSC-TI</w:t>
      </w:r>
      <w:r w:rsidR="00310742" w:rsidRPr="00DE7165">
        <w:rPr>
          <w:rFonts w:ascii="Times New Roman" w:eastAsia="Calibri" w:hAnsi="Times New Roman" w:cs="Times New Roman"/>
          <w:bCs/>
          <w:sz w:val="24"/>
          <w:szCs w:val="24"/>
          <w:lang w:val="ro-RO"/>
        </w:rPr>
        <w:t>C</w:t>
      </w:r>
      <w:r w:rsidRPr="00DE7165">
        <w:rPr>
          <w:rFonts w:ascii="Times New Roman" w:eastAsia="Calibri" w:hAnsi="Times New Roman" w:cs="Times New Roman"/>
          <w:bCs/>
          <w:sz w:val="24"/>
          <w:szCs w:val="24"/>
          <w:lang w:val="ro-RO"/>
        </w:rPr>
        <w:t xml:space="preserve"> - </w:t>
      </w:r>
      <w:r w:rsidRPr="00DE7165">
        <w:rPr>
          <w:rFonts w:ascii="Times New Roman" w:eastAsia="Calibri" w:hAnsi="Times New Roman" w:cs="Times New Roman"/>
          <w:bCs/>
          <w:color w:val="222222"/>
          <w:sz w:val="24"/>
          <w:szCs w:val="24"/>
          <w:lang w:val="ro-RO"/>
        </w:rPr>
        <w:t>Cadrul Sectorial al Calificărilor din domeniul Tehnologia informației</w:t>
      </w:r>
      <w:r w:rsidR="00310742" w:rsidRPr="00DE7165">
        <w:rPr>
          <w:rFonts w:ascii="Times New Roman" w:eastAsia="Calibri" w:hAnsi="Times New Roman" w:cs="Times New Roman"/>
          <w:bCs/>
          <w:color w:val="222222"/>
          <w:sz w:val="24"/>
          <w:szCs w:val="24"/>
          <w:lang w:val="ro-RO"/>
        </w:rPr>
        <w:t xml:space="preserve"> şi Comunicaţiilor</w:t>
      </w:r>
    </w:p>
    <w:p w14:paraId="405DFE43" w14:textId="7777777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DE7165">
        <w:rPr>
          <w:rFonts w:ascii="Times New Roman" w:eastAsia="Calibri" w:hAnsi="Times New Roman" w:cs="Times New Roman"/>
          <w:bCs/>
          <w:color w:val="222222"/>
          <w:sz w:val="24"/>
          <w:szCs w:val="24"/>
          <w:lang w:val="ro-RO"/>
        </w:rPr>
        <w:t>TI – Tehnologia informației</w:t>
      </w:r>
    </w:p>
    <w:p w14:paraId="70F01891" w14:textId="7777777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DE7165">
        <w:rPr>
          <w:rFonts w:ascii="Times New Roman" w:eastAsia="Calibri" w:hAnsi="Times New Roman" w:cs="Times New Roman"/>
          <w:bCs/>
          <w:color w:val="222222"/>
          <w:sz w:val="24"/>
          <w:szCs w:val="24"/>
          <w:lang w:val="ro-RO"/>
        </w:rPr>
        <w:t>TIC – Tehnologia informației și Comunicațiilor</w:t>
      </w:r>
    </w:p>
    <w:p w14:paraId="45EB76C6" w14:textId="77777777" w:rsidR="006F53FD" w:rsidRPr="00DE7165" w:rsidRDefault="006F53FD" w:rsidP="006F53FD">
      <w:pPr>
        <w:spacing w:before="120" w:after="120" w:line="360" w:lineRule="auto"/>
        <w:rPr>
          <w:rFonts w:ascii="Times New Roman" w:eastAsia="Calibri" w:hAnsi="Times New Roman" w:cs="Times New Roman"/>
          <w:bCs/>
          <w:color w:val="222222"/>
          <w:sz w:val="24"/>
          <w:szCs w:val="24"/>
          <w:lang w:val="ro-RO"/>
        </w:rPr>
      </w:pPr>
      <w:r w:rsidRPr="00DE7165">
        <w:rPr>
          <w:rFonts w:ascii="Times New Roman" w:eastAsia="Calibri" w:hAnsi="Times New Roman" w:cs="Times New Roman"/>
          <w:bCs/>
          <w:color w:val="222222"/>
          <w:sz w:val="24"/>
          <w:szCs w:val="24"/>
          <w:lang w:val="ro-RO"/>
        </w:rPr>
        <w:t xml:space="preserve">SSM - </w:t>
      </w:r>
      <w:hyperlink r:id="rId18" w:history="1">
        <w:r w:rsidRPr="00DE7165">
          <w:rPr>
            <w:rFonts w:ascii="Times New Roman" w:eastAsia="Calibri" w:hAnsi="Times New Roman" w:cs="Times New Roman"/>
            <w:bCs/>
            <w:color w:val="222222"/>
            <w:sz w:val="24"/>
            <w:szCs w:val="24"/>
            <w:lang w:val="ro-RO"/>
          </w:rPr>
          <w:t>Securitate şi sănătate în muncă</w:t>
        </w:r>
      </w:hyperlink>
    </w:p>
    <w:p w14:paraId="75386CC2" w14:textId="30EEB410" w:rsidR="009C3043" w:rsidRDefault="009C3043">
      <w:pPr>
        <w:rPr>
          <w:rFonts w:ascii="Times New Roman" w:eastAsia="Calibri" w:hAnsi="Times New Roman" w:cs="Times New Roman"/>
          <w:b/>
          <w:bCs/>
          <w:color w:val="222222"/>
          <w:sz w:val="24"/>
          <w:szCs w:val="24"/>
          <w:lang w:val="ro-RO"/>
        </w:rPr>
      </w:pPr>
      <w:r>
        <w:rPr>
          <w:rFonts w:ascii="Times New Roman" w:eastAsia="Calibri" w:hAnsi="Times New Roman" w:cs="Times New Roman"/>
          <w:b/>
          <w:bCs/>
          <w:color w:val="222222"/>
          <w:sz w:val="24"/>
          <w:szCs w:val="24"/>
          <w:lang w:val="ro-RO"/>
        </w:rPr>
        <w:br w:type="page"/>
      </w:r>
    </w:p>
    <w:p w14:paraId="507E956A" w14:textId="77777777" w:rsidR="006F53FD" w:rsidRPr="00C07433" w:rsidRDefault="006F53FD" w:rsidP="006F53FD">
      <w:pPr>
        <w:spacing w:before="120" w:after="120" w:line="360" w:lineRule="auto"/>
        <w:rPr>
          <w:rFonts w:ascii="Times New Roman" w:eastAsia="Calibri" w:hAnsi="Times New Roman" w:cs="Times New Roman"/>
          <w:b/>
          <w:bCs/>
          <w:color w:val="222222"/>
          <w:sz w:val="24"/>
          <w:szCs w:val="24"/>
          <w:lang w:val="ro-RO"/>
        </w:rPr>
      </w:pPr>
    </w:p>
    <w:p w14:paraId="10B13EB9" w14:textId="38BE8FB7" w:rsidR="006F53FD" w:rsidRPr="00C07433" w:rsidRDefault="006F53FD" w:rsidP="00D93ACB">
      <w:pPr>
        <w:pStyle w:val="1"/>
        <w:jc w:val="left"/>
      </w:pPr>
      <w:bookmarkStart w:id="34" w:name="_Toc125497684"/>
      <w:bookmarkStart w:id="35" w:name="_Toc184051008"/>
      <w:r w:rsidRPr="00C07433">
        <w:t>Resurse</w:t>
      </w:r>
      <w:bookmarkEnd w:id="34"/>
      <w:bookmarkEnd w:id="35"/>
    </w:p>
    <w:p w14:paraId="613B989A" w14:textId="3E56D1BB" w:rsidR="00584F83" w:rsidRPr="00916424" w:rsidRDefault="00584F83" w:rsidP="00584F83">
      <w:pPr>
        <w:pStyle w:val="a3"/>
        <w:numPr>
          <w:ilvl w:val="0"/>
          <w:numId w:val="12"/>
        </w:numPr>
        <w:spacing w:before="120" w:after="120" w:line="360" w:lineRule="auto"/>
        <w:rPr>
          <w:rFonts w:ascii="Times New Roman" w:hAnsi="Times New Roman" w:cs="Times New Roman"/>
          <w:sz w:val="24"/>
          <w:szCs w:val="24"/>
          <w:lang w:val="ro-RO"/>
        </w:rPr>
      </w:pPr>
      <w:r w:rsidRPr="00916424">
        <w:rPr>
          <w:rFonts w:ascii="Times New Roman" w:hAnsi="Times New Roman" w:cs="Times New Roman"/>
          <w:sz w:val="24"/>
          <w:szCs w:val="24"/>
          <w:lang w:val="ro-RO"/>
        </w:rPr>
        <w:t xml:space="preserve">Republica Moldova - Strategia de transformare digitală 2023-2030, </w:t>
      </w:r>
      <w:hyperlink r:id="rId19" w:history="1">
        <w:r w:rsidRPr="00916424">
          <w:rPr>
            <w:rStyle w:val="a8"/>
            <w:rFonts w:ascii="Times New Roman" w:hAnsi="Times New Roman" w:cs="Times New Roman"/>
            <w:sz w:val="24"/>
            <w:szCs w:val="24"/>
            <w:lang w:val="ro-RO"/>
          </w:rPr>
          <w:t>https://mded.gov.md/wp-content/uploads/2023/11/STD_RO.pdf</w:t>
        </w:r>
      </w:hyperlink>
      <w:r w:rsidRPr="00916424">
        <w:rPr>
          <w:rFonts w:ascii="Times New Roman" w:hAnsi="Times New Roman" w:cs="Times New Roman"/>
          <w:sz w:val="24"/>
          <w:szCs w:val="24"/>
          <w:lang w:val="ro-RO"/>
        </w:rPr>
        <w:t xml:space="preserve">; </w:t>
      </w:r>
    </w:p>
    <w:p w14:paraId="4AEE9FF7" w14:textId="77777777" w:rsidR="00584F83" w:rsidRPr="00916424" w:rsidRDefault="00584F83" w:rsidP="00584F83">
      <w:pPr>
        <w:pStyle w:val="a3"/>
        <w:numPr>
          <w:ilvl w:val="0"/>
          <w:numId w:val="12"/>
        </w:numPr>
        <w:spacing w:before="120" w:after="120" w:line="360" w:lineRule="auto"/>
        <w:rPr>
          <w:rFonts w:ascii="Times New Roman" w:hAnsi="Times New Roman" w:cs="Times New Roman"/>
          <w:sz w:val="24"/>
          <w:szCs w:val="24"/>
          <w:lang w:val="ro-RO"/>
        </w:rPr>
      </w:pPr>
      <w:r w:rsidRPr="00916424">
        <w:rPr>
          <w:rFonts w:ascii="Times New Roman" w:hAnsi="Times New Roman" w:cs="Times New Roman"/>
          <w:sz w:val="24"/>
          <w:szCs w:val="24"/>
          <w:lang w:val="ro-RO"/>
        </w:rPr>
        <w:t>Cadr</w:t>
      </w:r>
      <w:r w:rsidRPr="00916424">
        <w:rPr>
          <w:rFonts w:ascii="Times New Roman" w:eastAsiaTheme="minorEastAsia" w:hAnsi="Times New Roman" w:cs="Times New Roman"/>
          <w:sz w:val="24"/>
          <w:szCs w:val="24"/>
          <w:lang w:val="ro-RO"/>
        </w:rPr>
        <w:t>ului național al calificărilor din Republica Moldova, aprobat prin HG nr. 1016 din 2017;</w:t>
      </w:r>
    </w:p>
    <w:p w14:paraId="499AB8E3" w14:textId="28E9B970" w:rsidR="00584F83" w:rsidRPr="00916424" w:rsidRDefault="00584F83" w:rsidP="00584F83">
      <w:pPr>
        <w:pStyle w:val="a3"/>
        <w:numPr>
          <w:ilvl w:val="0"/>
          <w:numId w:val="12"/>
        </w:numPr>
        <w:spacing w:before="120" w:after="120" w:line="360" w:lineRule="auto"/>
        <w:jc w:val="both"/>
        <w:rPr>
          <w:rFonts w:ascii="Times New Roman" w:eastAsiaTheme="minorEastAsia" w:hAnsi="Times New Roman" w:cs="Times New Roman"/>
          <w:sz w:val="24"/>
          <w:szCs w:val="24"/>
          <w:lang w:val="ro-RO"/>
        </w:rPr>
      </w:pPr>
      <w:r w:rsidRPr="00916424">
        <w:rPr>
          <w:rFonts w:ascii="Times New Roman" w:eastAsia="Calibri" w:hAnsi="Times New Roman" w:cs="Times New Roman"/>
          <w:sz w:val="24"/>
          <w:szCs w:val="24"/>
          <w:lang w:val="ro-RO"/>
        </w:rPr>
        <w:t>Cadrul European al Calificărilor (EQF – European Qualification Framework)</w:t>
      </w:r>
      <w:r w:rsidRPr="00916424">
        <w:rPr>
          <w:rFonts w:ascii="Times New Roman" w:eastAsiaTheme="minorEastAsia" w:hAnsi="Times New Roman" w:cs="Times New Roman"/>
          <w:sz w:val="24"/>
          <w:szCs w:val="24"/>
          <w:lang w:val="ro-RO"/>
        </w:rPr>
        <w:t xml:space="preserve"> </w:t>
      </w:r>
      <w:hyperlink r:id="rId20" w:history="1">
        <w:r w:rsidRPr="00916424">
          <w:rPr>
            <w:rStyle w:val="a8"/>
            <w:rFonts w:ascii="Times New Roman" w:eastAsiaTheme="minorEastAsia" w:hAnsi="Times New Roman" w:cs="Times New Roman"/>
            <w:sz w:val="24"/>
            <w:szCs w:val="24"/>
            <w:lang w:val="ro-RO"/>
          </w:rPr>
          <w:t>https://ehea.info/Upload/TPG_A_QF_RO_MK_1_EQF_Brochure.pdf</w:t>
        </w:r>
      </w:hyperlink>
      <w:r w:rsidRPr="00916424">
        <w:rPr>
          <w:rFonts w:ascii="Times New Roman" w:eastAsiaTheme="minorEastAsia" w:hAnsi="Times New Roman" w:cs="Times New Roman"/>
          <w:sz w:val="24"/>
          <w:szCs w:val="24"/>
          <w:lang w:val="ro-RO"/>
        </w:rPr>
        <w:t>;</w:t>
      </w:r>
    </w:p>
    <w:p w14:paraId="715B43D3" w14:textId="77777777" w:rsidR="00584F83" w:rsidRPr="00916424" w:rsidRDefault="00584F83" w:rsidP="00584F83">
      <w:pPr>
        <w:pStyle w:val="a3"/>
        <w:numPr>
          <w:ilvl w:val="0"/>
          <w:numId w:val="12"/>
        </w:numPr>
        <w:spacing w:before="120" w:after="120" w:line="360" w:lineRule="auto"/>
        <w:rPr>
          <w:rFonts w:ascii="Times New Roman" w:eastAsiaTheme="minorEastAsia" w:hAnsi="Times New Roman" w:cs="Times New Roman"/>
          <w:sz w:val="24"/>
          <w:szCs w:val="24"/>
          <w:lang w:val="ro-RO"/>
        </w:rPr>
      </w:pPr>
      <w:r w:rsidRPr="00916424">
        <w:rPr>
          <w:rFonts w:ascii="Times New Roman" w:eastAsia="Times New Roman" w:hAnsi="Times New Roman" w:cs="Times New Roman"/>
          <w:sz w:val="24"/>
          <w:szCs w:val="24"/>
          <w:lang w:val="ro-RO"/>
        </w:rPr>
        <w:t>Clasificatorul Activităților din Economia Moldovei (CAEM-2), Ordinul Biroului de statistică al RM nr. 28 din 7 mai 2019;</w:t>
      </w:r>
    </w:p>
    <w:p w14:paraId="417194E3" w14:textId="77777777" w:rsidR="00584F83" w:rsidRPr="00916424" w:rsidRDefault="00584F83" w:rsidP="00584F83">
      <w:pPr>
        <w:pStyle w:val="a3"/>
        <w:numPr>
          <w:ilvl w:val="0"/>
          <w:numId w:val="12"/>
        </w:numPr>
        <w:spacing w:before="120" w:after="120" w:line="360" w:lineRule="auto"/>
        <w:rPr>
          <w:rFonts w:ascii="Times New Roman" w:eastAsiaTheme="minorEastAsia" w:hAnsi="Times New Roman" w:cs="Times New Roman"/>
          <w:sz w:val="24"/>
          <w:szCs w:val="24"/>
          <w:lang w:val="ro-RO"/>
        </w:rPr>
      </w:pPr>
      <w:r w:rsidRPr="00916424">
        <w:rPr>
          <w:rFonts w:ascii="Times New Roman" w:eastAsiaTheme="minorEastAsia" w:hAnsi="Times New Roman" w:cs="Times New Roman"/>
          <w:sz w:val="24"/>
          <w:szCs w:val="24"/>
          <w:lang w:val="ro-RO"/>
        </w:rPr>
        <w:t>Clasificatorul Ocupațiilor din Republica Moldova (CORM 006-2021), OMMPS Nr. 11 din 12-11-2021;</w:t>
      </w:r>
    </w:p>
    <w:p w14:paraId="31636E86" w14:textId="77777777" w:rsidR="006F53FD" w:rsidRPr="00916424" w:rsidRDefault="006F53FD" w:rsidP="00240988">
      <w:pPr>
        <w:pStyle w:val="a3"/>
        <w:numPr>
          <w:ilvl w:val="0"/>
          <w:numId w:val="12"/>
        </w:numPr>
        <w:spacing w:before="120" w:after="120" w:line="360" w:lineRule="auto"/>
        <w:rPr>
          <w:rFonts w:ascii="Times New Roman" w:eastAsiaTheme="minorEastAsia" w:hAnsi="Times New Roman" w:cs="Times New Roman"/>
          <w:sz w:val="24"/>
          <w:szCs w:val="24"/>
          <w:lang w:val="ro-RO"/>
        </w:rPr>
      </w:pPr>
      <w:r w:rsidRPr="00916424">
        <w:rPr>
          <w:rFonts w:ascii="Times New Roman" w:eastAsiaTheme="minorEastAsia" w:hAnsi="Times New Roman" w:cs="Times New Roman"/>
          <w:sz w:val="24"/>
          <w:szCs w:val="24"/>
          <w:lang w:val="ro-RO"/>
        </w:rPr>
        <w:t>Metodologia de elaborare a calificărilor profesionale pentru învățământul profesional tehnic postsecundar și postsecundar nonterţiar OME nr. 990 din 17.09.2014;</w:t>
      </w:r>
    </w:p>
    <w:p w14:paraId="6C925FA9" w14:textId="77777777" w:rsidR="00EE1EE9" w:rsidRPr="00916424" w:rsidRDefault="00EE1EE9" w:rsidP="00EE1EE9">
      <w:pPr>
        <w:pStyle w:val="a3"/>
        <w:numPr>
          <w:ilvl w:val="0"/>
          <w:numId w:val="12"/>
        </w:numPr>
        <w:spacing w:before="120" w:after="120" w:line="360" w:lineRule="auto"/>
        <w:rPr>
          <w:rFonts w:ascii="Times New Roman" w:eastAsiaTheme="minorEastAsia" w:hAnsi="Times New Roman" w:cs="Times New Roman"/>
          <w:sz w:val="24"/>
          <w:szCs w:val="24"/>
          <w:lang w:val="ro-RO"/>
        </w:rPr>
      </w:pPr>
      <w:r w:rsidRPr="00916424">
        <w:rPr>
          <w:rFonts w:ascii="Times New Roman" w:eastAsiaTheme="minorEastAsia" w:hAnsi="Times New Roman" w:cs="Times New Roman"/>
          <w:sz w:val="24"/>
          <w:szCs w:val="24"/>
          <w:lang w:val="ro-RO"/>
        </w:rPr>
        <w:t>Ghidul metodologic pentru transpunerea competențelor profesionale în rezultate ale învățării, OMECC nr. 445 din 12.05.2020;</w:t>
      </w:r>
    </w:p>
    <w:p w14:paraId="4E93CDBD" w14:textId="77777777" w:rsidR="006F53FD" w:rsidRPr="00916424" w:rsidRDefault="006F53FD" w:rsidP="00240988">
      <w:pPr>
        <w:pStyle w:val="a3"/>
        <w:numPr>
          <w:ilvl w:val="0"/>
          <w:numId w:val="12"/>
        </w:numPr>
        <w:spacing w:before="120" w:after="120" w:line="360" w:lineRule="auto"/>
        <w:rPr>
          <w:rFonts w:ascii="Times New Roman" w:eastAsiaTheme="minorEastAsia" w:hAnsi="Times New Roman" w:cs="Times New Roman"/>
          <w:sz w:val="24"/>
          <w:szCs w:val="24"/>
          <w:lang w:val="ro-RO"/>
        </w:rPr>
      </w:pPr>
      <w:r w:rsidRPr="00916424">
        <w:rPr>
          <w:rFonts w:ascii="Times New Roman" w:eastAsiaTheme="minorEastAsia" w:hAnsi="Times New Roman" w:cs="Times New Roman"/>
          <w:sz w:val="24"/>
          <w:szCs w:val="24"/>
          <w:lang w:val="ro-RO"/>
        </w:rPr>
        <w:t>Metodologia de elaborare, revizuire și validare a standardelor de calificare, OME nr. 1617 din 10.2.2019;</w:t>
      </w:r>
    </w:p>
    <w:p w14:paraId="14985C8F" w14:textId="77777777" w:rsidR="006F53FD" w:rsidRPr="00916424" w:rsidRDefault="006F53FD" w:rsidP="00240988">
      <w:pPr>
        <w:pStyle w:val="a3"/>
        <w:numPr>
          <w:ilvl w:val="0"/>
          <w:numId w:val="12"/>
        </w:numPr>
        <w:spacing w:before="120" w:after="120" w:line="360" w:lineRule="auto"/>
        <w:rPr>
          <w:rFonts w:ascii="Times New Roman" w:eastAsiaTheme="minorEastAsia" w:hAnsi="Times New Roman" w:cs="Times New Roman"/>
          <w:sz w:val="24"/>
          <w:szCs w:val="24"/>
          <w:lang w:val="ro-RO"/>
        </w:rPr>
      </w:pPr>
      <w:r w:rsidRPr="00916424">
        <w:rPr>
          <w:rFonts w:ascii="Times New Roman" w:eastAsiaTheme="minorEastAsia" w:hAnsi="Times New Roman" w:cs="Times New Roman"/>
          <w:sz w:val="24"/>
          <w:szCs w:val="24"/>
          <w:lang w:val="ro-RO"/>
        </w:rPr>
        <w:t>Nomenclatorul domeniilor de formare profesională și al meseriilor/profesiilor, aprobat prin Hotărârea Guvernului nr. 425/2015;</w:t>
      </w:r>
    </w:p>
    <w:p w14:paraId="3423A21B" w14:textId="77777777" w:rsidR="006F53FD" w:rsidRPr="00916424" w:rsidRDefault="006F53FD" w:rsidP="00240988">
      <w:pPr>
        <w:pStyle w:val="a3"/>
        <w:numPr>
          <w:ilvl w:val="0"/>
          <w:numId w:val="12"/>
        </w:numPr>
        <w:spacing w:before="120" w:after="120" w:line="360" w:lineRule="auto"/>
        <w:rPr>
          <w:rFonts w:ascii="Times New Roman" w:eastAsiaTheme="minorEastAsia" w:hAnsi="Times New Roman" w:cs="Times New Roman"/>
          <w:sz w:val="24"/>
          <w:szCs w:val="24"/>
          <w:lang w:val="ro-RO"/>
        </w:rPr>
      </w:pPr>
      <w:r w:rsidRPr="00916424">
        <w:rPr>
          <w:rFonts w:ascii="Times New Roman" w:eastAsiaTheme="minorEastAsia" w:hAnsi="Times New Roman" w:cs="Times New Roman"/>
          <w:sz w:val="24"/>
          <w:szCs w:val="24"/>
          <w:lang w:val="ro-RO"/>
        </w:rPr>
        <w:t xml:space="preserve">Nomenclatorul domeniilor de formare profesională, al specialităților și calificărilor pentru pregătirea cadrelor în instituțiile de învățământ profesional tehnic postsecundar și postsecundar nonterţiar, aprobat prin Hotărârea Guvernului nr. 853/ 2015; </w:t>
      </w:r>
    </w:p>
    <w:p w14:paraId="560EBC93" w14:textId="77777777" w:rsidR="006F53FD" w:rsidRPr="00916424" w:rsidRDefault="006F53FD" w:rsidP="00240988">
      <w:pPr>
        <w:pStyle w:val="a3"/>
        <w:numPr>
          <w:ilvl w:val="0"/>
          <w:numId w:val="12"/>
        </w:numPr>
        <w:spacing w:before="120" w:after="120" w:line="360" w:lineRule="auto"/>
        <w:rPr>
          <w:rFonts w:ascii="Times New Roman" w:eastAsiaTheme="minorEastAsia" w:hAnsi="Times New Roman" w:cs="Times New Roman"/>
          <w:sz w:val="24"/>
          <w:szCs w:val="24"/>
          <w:lang w:val="ro-RO"/>
        </w:rPr>
      </w:pPr>
      <w:r w:rsidRPr="00916424">
        <w:rPr>
          <w:rFonts w:ascii="Times New Roman" w:eastAsiaTheme="minorEastAsia" w:hAnsi="Times New Roman" w:cs="Times New Roman"/>
          <w:sz w:val="24"/>
          <w:szCs w:val="24"/>
          <w:lang w:val="ro-RO"/>
        </w:rPr>
        <w:t xml:space="preserve">Nomenclatorul domeniilor de formare profesională și al specialităților în învățământul superior, aprobat prin Hotărârea Guvernului nr. 482/2017; </w:t>
      </w:r>
    </w:p>
    <w:p w14:paraId="0E653A48" w14:textId="77777777" w:rsidR="006F53FD" w:rsidRPr="00916424" w:rsidRDefault="006F53FD" w:rsidP="00240988">
      <w:pPr>
        <w:pStyle w:val="a3"/>
        <w:numPr>
          <w:ilvl w:val="0"/>
          <w:numId w:val="12"/>
        </w:numPr>
        <w:spacing w:before="120" w:after="120" w:line="360" w:lineRule="auto"/>
        <w:rPr>
          <w:rFonts w:ascii="Times New Roman" w:eastAsiaTheme="minorEastAsia" w:hAnsi="Times New Roman" w:cs="Times New Roman"/>
          <w:sz w:val="24"/>
          <w:szCs w:val="24"/>
          <w:lang w:val="ro-RO"/>
        </w:rPr>
      </w:pPr>
      <w:r w:rsidRPr="00916424">
        <w:rPr>
          <w:rFonts w:ascii="Times New Roman" w:eastAsiaTheme="minorEastAsia" w:hAnsi="Times New Roman" w:cs="Times New Roman"/>
          <w:sz w:val="24"/>
          <w:szCs w:val="24"/>
          <w:lang w:val="ro-RO"/>
        </w:rPr>
        <w:t>Nomenclatorul specialităților științifice, aprobat prin Hotărârea Guvernului nr. 199/2013;</w:t>
      </w:r>
    </w:p>
    <w:p w14:paraId="5C799EB1" w14:textId="77777777" w:rsidR="006F53FD" w:rsidRPr="00916424" w:rsidRDefault="006F53FD" w:rsidP="00240988">
      <w:pPr>
        <w:pStyle w:val="a3"/>
        <w:numPr>
          <w:ilvl w:val="0"/>
          <w:numId w:val="12"/>
        </w:numPr>
        <w:spacing w:before="120" w:after="120" w:line="360" w:lineRule="auto"/>
        <w:jc w:val="both"/>
        <w:rPr>
          <w:rFonts w:ascii="Times New Roman" w:eastAsiaTheme="minorEastAsia" w:hAnsi="Times New Roman" w:cs="Times New Roman"/>
          <w:sz w:val="24"/>
          <w:szCs w:val="24"/>
          <w:lang w:val="ro-RO"/>
        </w:rPr>
      </w:pPr>
      <w:r w:rsidRPr="00916424">
        <w:rPr>
          <w:rFonts w:ascii="Times New Roman" w:eastAsiaTheme="minorEastAsia" w:hAnsi="Times New Roman" w:cs="Times New Roman"/>
          <w:sz w:val="24"/>
          <w:szCs w:val="24"/>
          <w:lang w:val="ro-RO"/>
        </w:rPr>
        <w:t>Regulamentul cu privire la formarea continuă a adulților, aprobat prin Hotărârea Guvernului nr. 193/2017;</w:t>
      </w:r>
    </w:p>
    <w:p w14:paraId="1BF27380" w14:textId="3250AE6E" w:rsidR="00AC30A0" w:rsidRPr="00CD4C0F" w:rsidRDefault="006F53FD" w:rsidP="00CD4C0F">
      <w:pPr>
        <w:pStyle w:val="a3"/>
        <w:numPr>
          <w:ilvl w:val="0"/>
          <w:numId w:val="12"/>
        </w:numPr>
        <w:spacing w:before="120" w:after="120" w:line="360" w:lineRule="auto"/>
        <w:jc w:val="both"/>
        <w:rPr>
          <w:rFonts w:ascii="Times New Roman" w:eastAsiaTheme="minorEastAsia" w:hAnsi="Times New Roman" w:cs="Times New Roman"/>
          <w:sz w:val="24"/>
          <w:szCs w:val="24"/>
          <w:lang w:val="ro-RO"/>
        </w:rPr>
        <w:sectPr w:rsidR="00AC30A0" w:rsidRPr="00CD4C0F" w:rsidSect="00C43063">
          <w:pgSz w:w="11906" w:h="16838"/>
          <w:pgMar w:top="1138" w:right="850" w:bottom="1138" w:left="1699" w:header="706" w:footer="706" w:gutter="0"/>
          <w:cols w:space="720"/>
          <w:formProt w:val="0"/>
          <w:docGrid w:linePitch="360" w:charSpace="4096"/>
        </w:sectPr>
      </w:pPr>
      <w:r w:rsidRPr="00916424">
        <w:rPr>
          <w:rFonts w:ascii="Times New Roman" w:eastAsiaTheme="minorEastAsia" w:hAnsi="Times New Roman" w:cs="Times New Roman"/>
          <w:sz w:val="24"/>
          <w:szCs w:val="24"/>
          <w:lang w:val="ro-RO"/>
        </w:rPr>
        <w:t>Standardele de calificare din domeniul TI, aprobate</w:t>
      </w:r>
      <w:r w:rsidRPr="00C07433">
        <w:rPr>
          <w:rFonts w:ascii="Times New Roman" w:eastAsiaTheme="minorEastAsia" w:hAnsi="Times New Roman" w:cs="Times New Roman"/>
          <w:sz w:val="24"/>
          <w:szCs w:val="24"/>
          <w:lang w:val="ro-RO"/>
        </w:rPr>
        <w:t xml:space="preserve"> prin ordinul Ministrului Educației și Cercetării al Republicii Moldova</w:t>
      </w:r>
      <w:r w:rsidR="00CD4C0F">
        <w:rPr>
          <w:rFonts w:ascii="Times New Roman" w:eastAsiaTheme="minorEastAsia" w:hAnsi="Times New Roman" w:cs="Times New Roman"/>
          <w:sz w:val="24"/>
          <w:szCs w:val="24"/>
          <w:lang w:val="ro-RO"/>
        </w:rPr>
        <w:t>.</w:t>
      </w:r>
    </w:p>
    <w:p w14:paraId="08785D46" w14:textId="74FCB47E" w:rsidR="009D2324" w:rsidRPr="00C07433" w:rsidRDefault="009D2324" w:rsidP="00CD4C0F">
      <w:pPr>
        <w:pStyle w:val="2"/>
      </w:pPr>
      <w:bookmarkStart w:id="36" w:name="_Toc184051009"/>
      <w:r w:rsidRPr="00C07433">
        <w:rPr>
          <w:rFonts w:eastAsia="Times New Roman" w:cs="Times New Roman"/>
        </w:rPr>
        <w:lastRenderedPageBreak/>
        <w:t>Anexa 1</w:t>
      </w:r>
      <w:r w:rsidR="009C3043">
        <w:rPr>
          <w:rFonts w:eastAsia="Times New Roman" w:cs="Times New Roman"/>
        </w:rPr>
        <w:t>.</w:t>
      </w:r>
      <w:r w:rsidRPr="00C07433">
        <w:rPr>
          <w:rFonts w:eastAsia="Times New Roman" w:cs="Times New Roman"/>
        </w:rPr>
        <w:t xml:space="preserve"> </w:t>
      </w:r>
      <w:bookmarkStart w:id="37" w:name="_Toc125497677"/>
      <w:r w:rsidRPr="00C07433">
        <w:t>Prezentarea descriptorilor de nivel al Cadrului Sectorial al Calificărilor în TI</w:t>
      </w:r>
      <w:bookmarkEnd w:id="37"/>
      <w:r w:rsidRPr="00C07433">
        <w:t>C</w:t>
      </w:r>
      <w:bookmarkEnd w:id="36"/>
    </w:p>
    <w:p w14:paraId="1A926E42" w14:textId="2F9FFE29" w:rsidR="00E91F63" w:rsidRPr="00E91F63" w:rsidRDefault="00E91F63" w:rsidP="00E91F63">
      <w:pPr>
        <w:spacing w:before="120" w:after="120" w:line="360" w:lineRule="auto"/>
        <w:jc w:val="center"/>
        <w:rPr>
          <w:rFonts w:ascii="Times New Roman" w:hAnsi="Times New Roman" w:cs="Times New Roman"/>
          <w:b/>
          <w:bCs/>
          <w:sz w:val="24"/>
          <w:szCs w:val="24"/>
          <w:lang w:val="ro-MD"/>
        </w:rPr>
      </w:pPr>
      <w:r w:rsidRPr="00E91F63">
        <w:rPr>
          <w:rFonts w:ascii="Times New Roman" w:hAnsi="Times New Roman" w:cs="Times New Roman"/>
          <w:b/>
          <w:bCs/>
          <w:noProof/>
          <w:sz w:val="24"/>
          <w:szCs w:val="24"/>
          <w:lang w:val="ru-RU" w:eastAsia="ru-RU"/>
        </w:rPr>
        <w:drawing>
          <wp:inline distT="0" distB="0" distL="0" distR="0" wp14:anchorId="03B6E596" wp14:editId="14F97ADE">
            <wp:extent cx="7981950" cy="5643328"/>
            <wp:effectExtent l="0" t="0" r="0" b="0"/>
            <wp:docPr id="5840490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31845" cy="5678605"/>
                    </a:xfrm>
                    <a:prstGeom prst="rect">
                      <a:avLst/>
                    </a:prstGeom>
                    <a:noFill/>
                    <a:ln>
                      <a:noFill/>
                    </a:ln>
                  </pic:spPr>
                </pic:pic>
              </a:graphicData>
            </a:graphic>
          </wp:inline>
        </w:drawing>
      </w:r>
    </w:p>
    <w:p w14:paraId="7E385124" w14:textId="6427918B" w:rsidR="00E91F63" w:rsidRPr="00E91F63" w:rsidRDefault="00E91F63" w:rsidP="00E91F63">
      <w:pPr>
        <w:spacing w:before="120" w:after="120" w:line="360" w:lineRule="auto"/>
        <w:jc w:val="both"/>
        <w:rPr>
          <w:rFonts w:ascii="Times New Roman" w:hAnsi="Times New Roman" w:cs="Times New Roman"/>
          <w:b/>
          <w:bCs/>
          <w:sz w:val="24"/>
          <w:szCs w:val="24"/>
          <w:lang w:val="ro-MD"/>
        </w:rPr>
      </w:pPr>
      <w:r w:rsidRPr="00E91F63">
        <w:rPr>
          <w:rFonts w:ascii="Times New Roman" w:hAnsi="Times New Roman" w:cs="Times New Roman"/>
          <w:b/>
          <w:bCs/>
          <w:noProof/>
          <w:sz w:val="24"/>
          <w:szCs w:val="24"/>
          <w:lang w:val="ru-RU" w:eastAsia="ru-RU"/>
        </w:rPr>
        <w:lastRenderedPageBreak/>
        <w:drawing>
          <wp:inline distT="0" distB="0" distL="0" distR="0" wp14:anchorId="209E9149" wp14:editId="2263A7C2">
            <wp:extent cx="9165590" cy="6480175"/>
            <wp:effectExtent l="0" t="0" r="0" b="0"/>
            <wp:docPr id="5162031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165590" cy="6480175"/>
                    </a:xfrm>
                    <a:prstGeom prst="rect">
                      <a:avLst/>
                    </a:prstGeom>
                    <a:noFill/>
                    <a:ln>
                      <a:noFill/>
                    </a:ln>
                  </pic:spPr>
                </pic:pic>
              </a:graphicData>
            </a:graphic>
          </wp:inline>
        </w:drawing>
      </w:r>
    </w:p>
    <w:p w14:paraId="20F7F1B4" w14:textId="560E490F" w:rsidR="00E91F63" w:rsidRPr="00E91F63" w:rsidRDefault="00E91F63" w:rsidP="00E91F63">
      <w:pPr>
        <w:spacing w:before="120" w:after="120" w:line="360" w:lineRule="auto"/>
        <w:jc w:val="both"/>
        <w:rPr>
          <w:rFonts w:ascii="Times New Roman" w:hAnsi="Times New Roman" w:cs="Times New Roman"/>
          <w:b/>
          <w:bCs/>
          <w:sz w:val="24"/>
          <w:szCs w:val="24"/>
          <w:lang w:val="ro-MD"/>
        </w:rPr>
      </w:pPr>
      <w:r w:rsidRPr="00E91F63">
        <w:rPr>
          <w:rFonts w:ascii="Times New Roman" w:hAnsi="Times New Roman" w:cs="Times New Roman"/>
          <w:b/>
          <w:bCs/>
          <w:noProof/>
          <w:sz w:val="24"/>
          <w:szCs w:val="24"/>
          <w:lang w:val="ru-RU" w:eastAsia="ru-RU"/>
        </w:rPr>
        <w:lastRenderedPageBreak/>
        <w:drawing>
          <wp:inline distT="0" distB="0" distL="0" distR="0" wp14:anchorId="28DC2804" wp14:editId="79FC1067">
            <wp:extent cx="9165590" cy="6480175"/>
            <wp:effectExtent l="0" t="0" r="0" b="0"/>
            <wp:docPr id="2751971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65590" cy="6480175"/>
                    </a:xfrm>
                    <a:prstGeom prst="rect">
                      <a:avLst/>
                    </a:prstGeom>
                    <a:noFill/>
                    <a:ln>
                      <a:noFill/>
                    </a:ln>
                  </pic:spPr>
                </pic:pic>
              </a:graphicData>
            </a:graphic>
          </wp:inline>
        </w:drawing>
      </w:r>
    </w:p>
    <w:p w14:paraId="3E964018" w14:textId="588B3503" w:rsidR="00E91F63" w:rsidRPr="00E91F63" w:rsidRDefault="00E91F63" w:rsidP="00E91F63">
      <w:pPr>
        <w:spacing w:before="120" w:after="120" w:line="360" w:lineRule="auto"/>
        <w:jc w:val="both"/>
        <w:rPr>
          <w:rFonts w:ascii="Times New Roman" w:hAnsi="Times New Roman" w:cs="Times New Roman"/>
          <w:b/>
          <w:bCs/>
          <w:sz w:val="24"/>
          <w:szCs w:val="24"/>
          <w:lang w:val="ro-MD"/>
        </w:rPr>
      </w:pPr>
      <w:r w:rsidRPr="00E91F63">
        <w:rPr>
          <w:rFonts w:ascii="Times New Roman" w:hAnsi="Times New Roman" w:cs="Times New Roman"/>
          <w:b/>
          <w:bCs/>
          <w:noProof/>
          <w:sz w:val="24"/>
          <w:szCs w:val="24"/>
          <w:lang w:val="ru-RU" w:eastAsia="ru-RU"/>
        </w:rPr>
        <w:lastRenderedPageBreak/>
        <w:drawing>
          <wp:inline distT="0" distB="0" distL="0" distR="0" wp14:anchorId="146D4254" wp14:editId="06ED4C0D">
            <wp:extent cx="9165590" cy="6480175"/>
            <wp:effectExtent l="0" t="0" r="0" b="0"/>
            <wp:docPr id="13238953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165590" cy="6480175"/>
                    </a:xfrm>
                    <a:prstGeom prst="rect">
                      <a:avLst/>
                    </a:prstGeom>
                    <a:noFill/>
                    <a:ln>
                      <a:noFill/>
                    </a:ln>
                  </pic:spPr>
                </pic:pic>
              </a:graphicData>
            </a:graphic>
          </wp:inline>
        </w:drawing>
      </w:r>
    </w:p>
    <w:p w14:paraId="7C870347" w14:textId="1F0CF601" w:rsidR="00AC30A0" w:rsidRDefault="00E91F63" w:rsidP="009D2324">
      <w:pPr>
        <w:spacing w:before="120" w:after="120" w:line="360" w:lineRule="auto"/>
        <w:jc w:val="both"/>
        <w:rPr>
          <w:rFonts w:ascii="Times New Roman" w:hAnsi="Times New Roman" w:cs="Times New Roman"/>
          <w:b/>
          <w:bCs/>
          <w:sz w:val="24"/>
          <w:szCs w:val="24"/>
          <w:lang w:val="ro-RO"/>
        </w:rPr>
      </w:pPr>
      <w:r w:rsidRPr="00E91F63">
        <w:rPr>
          <w:rFonts w:ascii="Times New Roman" w:hAnsi="Times New Roman" w:cs="Times New Roman"/>
          <w:b/>
          <w:bCs/>
          <w:noProof/>
          <w:sz w:val="24"/>
          <w:szCs w:val="24"/>
          <w:lang w:val="ru-RU" w:eastAsia="ru-RU"/>
        </w:rPr>
        <w:lastRenderedPageBreak/>
        <w:drawing>
          <wp:inline distT="0" distB="0" distL="0" distR="0" wp14:anchorId="040731D9" wp14:editId="3BC6E8FF">
            <wp:extent cx="9165590" cy="6480175"/>
            <wp:effectExtent l="0" t="0" r="0" b="0"/>
            <wp:docPr id="6986604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165590" cy="6480175"/>
                    </a:xfrm>
                    <a:prstGeom prst="rect">
                      <a:avLst/>
                    </a:prstGeom>
                    <a:noFill/>
                    <a:ln>
                      <a:noFill/>
                    </a:ln>
                  </pic:spPr>
                </pic:pic>
              </a:graphicData>
            </a:graphic>
          </wp:inline>
        </w:drawing>
      </w:r>
    </w:p>
    <w:p w14:paraId="21B7FF5E" w14:textId="77777777" w:rsidR="00AC30A0" w:rsidRDefault="00AC30A0" w:rsidP="009D2324">
      <w:pPr>
        <w:spacing w:before="120" w:after="120" w:line="360" w:lineRule="auto"/>
        <w:jc w:val="both"/>
        <w:rPr>
          <w:rFonts w:ascii="Times New Roman" w:hAnsi="Times New Roman" w:cs="Times New Roman"/>
          <w:b/>
          <w:bCs/>
          <w:sz w:val="24"/>
          <w:szCs w:val="24"/>
          <w:lang w:val="ro-RO"/>
        </w:rPr>
        <w:sectPr w:rsidR="00AC30A0" w:rsidSect="00E91F63">
          <w:pgSz w:w="16838" w:h="11906" w:orient="landscape"/>
          <w:pgMar w:top="851" w:right="1138" w:bottom="850" w:left="1138" w:header="706" w:footer="706" w:gutter="0"/>
          <w:cols w:space="720"/>
          <w:formProt w:val="0"/>
          <w:docGrid w:linePitch="360" w:charSpace="4096"/>
        </w:sectPr>
      </w:pPr>
    </w:p>
    <w:p w14:paraId="4756BE11" w14:textId="70A62DFA" w:rsidR="00382B8C" w:rsidRPr="00420BC9" w:rsidRDefault="00382B8C" w:rsidP="00420BC9">
      <w:pPr>
        <w:pStyle w:val="1"/>
      </w:pPr>
      <w:bookmarkStart w:id="38" w:name="_Toc184051010"/>
      <w:r w:rsidRPr="00420BC9">
        <w:lastRenderedPageBreak/>
        <w:t>Anexa 2. Matricea rezultatelor învățării pentru Cadrul Sectorial al Calificărilor în TIC</w:t>
      </w:r>
    </w:p>
    <w:p w14:paraId="65C67228" w14:textId="77777777" w:rsidR="00382B8C" w:rsidRDefault="00382B8C" w:rsidP="00737C48">
      <w:pPr>
        <w:pStyle w:val="a3"/>
        <w:numPr>
          <w:ilvl w:val="0"/>
          <w:numId w:val="51"/>
        </w:numPr>
        <w:suppressAutoHyphens/>
        <w:spacing w:after="0" w:line="259" w:lineRule="auto"/>
        <w:jc w:val="center"/>
        <w:rPr>
          <w:rFonts w:ascii="Times New Roman" w:hAnsi="Times New Roman" w:cs="Times New Roman"/>
          <w:b/>
          <w:bCs/>
          <w:color w:val="000000"/>
          <w:shd w:val="clear" w:color="auto" w:fill="FFFFFF"/>
          <w:lang w:val="ro-MD"/>
        </w:rPr>
      </w:pPr>
      <w:r>
        <w:rPr>
          <w:rFonts w:ascii="Times New Roman" w:hAnsi="Times New Roman" w:cs="Times New Roman"/>
          <w:b/>
          <w:bCs/>
          <w:color w:val="000000"/>
          <w:shd w:val="clear" w:color="auto" w:fill="FFFFFF"/>
          <w:lang w:val="ro-MD"/>
        </w:rPr>
        <w:t>Planificarea activităților din procesul de muncă</w:t>
      </w:r>
    </w:p>
    <w:tbl>
      <w:tblPr>
        <w:tblpPr w:leftFromText="180" w:rightFromText="180" w:vertAnchor="text" w:horzAnchor="margin" w:tblpX="-442" w:tblpY="264"/>
        <w:tblW w:w="15016" w:type="dxa"/>
        <w:tblLayout w:type="fixed"/>
        <w:tblLook w:val="04A0" w:firstRow="1" w:lastRow="0" w:firstColumn="1" w:lastColumn="0" w:noHBand="0" w:noVBand="1"/>
      </w:tblPr>
      <w:tblGrid>
        <w:gridCol w:w="426"/>
        <w:gridCol w:w="1418"/>
        <w:gridCol w:w="1648"/>
        <w:gridCol w:w="2399"/>
        <w:gridCol w:w="3016"/>
        <w:gridCol w:w="2853"/>
        <w:gridCol w:w="3256"/>
      </w:tblGrid>
      <w:tr w:rsidR="00382B8C" w14:paraId="32208E3C" w14:textId="77777777" w:rsidTr="00382B8C">
        <w:trPr>
          <w:trHeight w:val="420"/>
          <w:tblHeader/>
        </w:trPr>
        <w:tc>
          <w:tcPr>
            <w:tcW w:w="426" w:type="dxa"/>
            <w:vMerge w:val="restart"/>
            <w:tcBorders>
              <w:top w:val="single" w:sz="8" w:space="0" w:color="000000"/>
              <w:left w:val="single" w:sz="8" w:space="0" w:color="000000"/>
              <w:right w:val="single" w:sz="8" w:space="0" w:color="000000"/>
            </w:tcBorders>
            <w:shd w:val="clear" w:color="000000" w:fill="F4B084"/>
            <w:textDirection w:val="btLr"/>
            <w:vAlign w:val="center"/>
          </w:tcPr>
          <w:p w14:paraId="09165C86"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val="restart"/>
            <w:tcBorders>
              <w:top w:val="single" w:sz="8" w:space="0" w:color="000000"/>
              <w:left w:val="single" w:sz="8" w:space="0" w:color="000000"/>
              <w:bottom w:val="single" w:sz="8" w:space="0" w:color="000000"/>
              <w:right w:val="single" w:sz="8" w:space="0" w:color="000000"/>
            </w:tcBorders>
            <w:shd w:val="clear" w:color="000000" w:fill="F4B084"/>
            <w:vAlign w:val="center"/>
          </w:tcPr>
          <w:p w14:paraId="39E83B0D"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648" w:type="dxa"/>
            <w:tcBorders>
              <w:top w:val="single" w:sz="8" w:space="0" w:color="000000"/>
              <w:bottom w:val="single" w:sz="8" w:space="0" w:color="000000"/>
              <w:right w:val="single" w:sz="8" w:space="0" w:color="000000"/>
            </w:tcBorders>
            <w:shd w:val="clear" w:color="000000" w:fill="F4B084"/>
            <w:vAlign w:val="center"/>
          </w:tcPr>
          <w:p w14:paraId="1D2E284F"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399" w:type="dxa"/>
            <w:tcBorders>
              <w:top w:val="single" w:sz="8" w:space="0" w:color="000000"/>
              <w:bottom w:val="single" w:sz="8" w:space="0" w:color="000000"/>
              <w:right w:val="single" w:sz="8" w:space="0" w:color="000000"/>
            </w:tcBorders>
            <w:shd w:val="clear" w:color="000000" w:fill="F4B084"/>
            <w:vAlign w:val="center"/>
          </w:tcPr>
          <w:p w14:paraId="0ECD163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3016" w:type="dxa"/>
            <w:tcBorders>
              <w:top w:val="single" w:sz="8" w:space="0" w:color="000000"/>
              <w:bottom w:val="single" w:sz="8" w:space="0" w:color="000000"/>
              <w:right w:val="single" w:sz="8" w:space="0" w:color="000000"/>
            </w:tcBorders>
            <w:shd w:val="clear" w:color="000000" w:fill="F4B084"/>
            <w:vAlign w:val="center"/>
          </w:tcPr>
          <w:p w14:paraId="6CDA530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853" w:type="dxa"/>
            <w:tcBorders>
              <w:top w:val="single" w:sz="8" w:space="0" w:color="000000"/>
              <w:bottom w:val="single" w:sz="8" w:space="0" w:color="000000"/>
              <w:right w:val="single" w:sz="8" w:space="0" w:color="000000"/>
            </w:tcBorders>
            <w:shd w:val="clear" w:color="000000" w:fill="F4B084"/>
            <w:vAlign w:val="center"/>
          </w:tcPr>
          <w:p w14:paraId="0EB0614E"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3256" w:type="dxa"/>
            <w:tcBorders>
              <w:top w:val="single" w:sz="8" w:space="0" w:color="000000"/>
              <w:bottom w:val="single" w:sz="8" w:space="0" w:color="000000"/>
              <w:right w:val="single" w:sz="8" w:space="0" w:color="000000"/>
            </w:tcBorders>
            <w:shd w:val="clear" w:color="000000" w:fill="F4B084"/>
            <w:vAlign w:val="center"/>
          </w:tcPr>
          <w:p w14:paraId="1F91A981"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74FCE6B6" w14:textId="77777777" w:rsidTr="00382B8C">
        <w:trPr>
          <w:trHeight w:val="300"/>
          <w:tblHeader/>
        </w:trPr>
        <w:tc>
          <w:tcPr>
            <w:tcW w:w="426" w:type="dxa"/>
            <w:vMerge/>
            <w:tcBorders>
              <w:top w:val="single" w:sz="8" w:space="0" w:color="000000"/>
              <w:left w:val="single" w:sz="8" w:space="0" w:color="000000"/>
              <w:right w:val="single" w:sz="8" w:space="0" w:color="000000"/>
            </w:tcBorders>
            <w:vAlign w:val="center"/>
          </w:tcPr>
          <w:p w14:paraId="25FD5B81"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tcBorders>
              <w:top w:val="single" w:sz="8" w:space="0" w:color="000000"/>
              <w:left w:val="single" w:sz="8" w:space="0" w:color="000000"/>
              <w:bottom w:val="single" w:sz="8" w:space="0" w:color="000000"/>
              <w:right w:val="single" w:sz="8" w:space="0" w:color="000000"/>
            </w:tcBorders>
            <w:vAlign w:val="center"/>
          </w:tcPr>
          <w:p w14:paraId="03AC3730" w14:textId="77777777" w:rsidR="00382B8C" w:rsidRDefault="00382B8C" w:rsidP="00382B8C">
            <w:pPr>
              <w:spacing w:after="0" w:line="240" w:lineRule="auto"/>
              <w:rPr>
                <w:rFonts w:ascii="Times New Roman" w:eastAsia="Times New Roman" w:hAnsi="Times New Roman" w:cs="Times New Roman"/>
                <w:b/>
                <w:bCs/>
                <w:color w:val="000000"/>
              </w:rPr>
            </w:pPr>
          </w:p>
        </w:tc>
        <w:tc>
          <w:tcPr>
            <w:tcW w:w="13172" w:type="dxa"/>
            <w:gridSpan w:val="5"/>
            <w:tcBorders>
              <w:bottom w:val="single" w:sz="8" w:space="0" w:color="000000"/>
              <w:right w:val="single" w:sz="8" w:space="0" w:color="000000"/>
            </w:tcBorders>
            <w:shd w:val="clear" w:color="000000" w:fill="F4B084"/>
            <w:vAlign w:val="center"/>
          </w:tcPr>
          <w:p w14:paraId="00CDDF51"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r>
      <w:tr w:rsidR="00382B8C" w14:paraId="5EDA6DF1" w14:textId="77777777" w:rsidTr="00382B8C">
        <w:trPr>
          <w:trHeight w:val="315"/>
        </w:trPr>
        <w:tc>
          <w:tcPr>
            <w:tcW w:w="426" w:type="dxa"/>
            <w:tcBorders>
              <w:left w:val="single" w:sz="8" w:space="0" w:color="000000"/>
              <w:right w:val="single" w:sz="8" w:space="0" w:color="000000"/>
            </w:tcBorders>
            <w:shd w:val="clear" w:color="000000" w:fill="F4B084"/>
            <w:textDirection w:val="btLr"/>
            <w:vAlign w:val="center"/>
          </w:tcPr>
          <w:p w14:paraId="252BCE7A"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top w:val="single" w:sz="8" w:space="0" w:color="000000"/>
              <w:right w:val="single" w:sz="8" w:space="0" w:color="000000"/>
            </w:tcBorders>
            <w:shd w:val="clear" w:color="000000" w:fill="F4B084"/>
            <w:vAlign w:val="center"/>
          </w:tcPr>
          <w:p w14:paraId="1C9CF52A"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648" w:type="dxa"/>
            <w:tcBorders>
              <w:bottom w:val="single" w:sz="8" w:space="0" w:color="000000"/>
              <w:right w:val="single" w:sz="8" w:space="0" w:color="000000"/>
            </w:tcBorders>
            <w:shd w:val="clear" w:color="000000" w:fill="F4B084"/>
            <w:vAlign w:val="center"/>
          </w:tcPr>
          <w:p w14:paraId="4C7613BD"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K1.A.N3</w:t>
            </w:r>
          </w:p>
        </w:tc>
        <w:tc>
          <w:tcPr>
            <w:tcW w:w="2399" w:type="dxa"/>
            <w:tcBorders>
              <w:bottom w:val="single" w:sz="8" w:space="0" w:color="000000"/>
              <w:right w:val="single" w:sz="8" w:space="0" w:color="000000"/>
            </w:tcBorders>
            <w:shd w:val="clear" w:color="000000" w:fill="F4B084"/>
            <w:vAlign w:val="center"/>
          </w:tcPr>
          <w:p w14:paraId="68E01E70"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K1.A.N4</w:t>
            </w:r>
          </w:p>
        </w:tc>
        <w:tc>
          <w:tcPr>
            <w:tcW w:w="3016" w:type="dxa"/>
            <w:tcBorders>
              <w:bottom w:val="single" w:sz="8" w:space="0" w:color="000000"/>
              <w:right w:val="single" w:sz="8" w:space="0" w:color="000000"/>
            </w:tcBorders>
            <w:shd w:val="clear" w:color="000000" w:fill="F4B084"/>
            <w:vAlign w:val="center"/>
          </w:tcPr>
          <w:p w14:paraId="78FC944A"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K1.A.N6</w:t>
            </w:r>
          </w:p>
        </w:tc>
        <w:tc>
          <w:tcPr>
            <w:tcW w:w="2853" w:type="dxa"/>
            <w:tcBorders>
              <w:bottom w:val="single" w:sz="8" w:space="0" w:color="000000"/>
              <w:right w:val="single" w:sz="8" w:space="0" w:color="000000"/>
            </w:tcBorders>
            <w:shd w:val="clear" w:color="000000" w:fill="F4B084"/>
            <w:vAlign w:val="center"/>
          </w:tcPr>
          <w:p w14:paraId="0CD1C06A"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K1.A.N7</w:t>
            </w:r>
          </w:p>
        </w:tc>
        <w:tc>
          <w:tcPr>
            <w:tcW w:w="3256" w:type="dxa"/>
            <w:tcBorders>
              <w:bottom w:val="single" w:sz="8" w:space="0" w:color="000000"/>
              <w:right w:val="single" w:sz="8" w:space="0" w:color="000000"/>
            </w:tcBorders>
            <w:shd w:val="clear" w:color="000000" w:fill="F4B084"/>
            <w:vAlign w:val="center"/>
          </w:tcPr>
          <w:p w14:paraId="65CF5AC7"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K1.A.N8</w:t>
            </w:r>
          </w:p>
        </w:tc>
      </w:tr>
      <w:tr w:rsidR="00382B8C" w14:paraId="12740EE3" w14:textId="77777777" w:rsidTr="00382B8C">
        <w:trPr>
          <w:cantSplit/>
          <w:trHeight w:val="7222"/>
        </w:trPr>
        <w:tc>
          <w:tcPr>
            <w:tcW w:w="426" w:type="dxa"/>
            <w:tcBorders>
              <w:left w:val="single" w:sz="8" w:space="0" w:color="000000"/>
              <w:bottom w:val="single" w:sz="4" w:space="0" w:color="000000"/>
              <w:right w:val="single" w:sz="8" w:space="0" w:color="000000"/>
            </w:tcBorders>
            <w:shd w:val="clear" w:color="000000" w:fill="F4B084"/>
            <w:textDirection w:val="btLr"/>
            <w:vAlign w:val="center"/>
          </w:tcPr>
          <w:p w14:paraId="7CB894BB"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c>
          <w:tcPr>
            <w:tcW w:w="1418" w:type="dxa"/>
            <w:tcBorders>
              <w:bottom w:val="single" w:sz="4" w:space="0" w:color="000000"/>
              <w:right w:val="single" w:sz="8" w:space="0" w:color="000000"/>
            </w:tcBorders>
            <w:shd w:val="clear" w:color="000000" w:fill="F4B084"/>
            <w:textDirection w:val="btLr"/>
            <w:vAlign w:val="center"/>
          </w:tcPr>
          <w:p w14:paraId="502ED680" w14:textId="77777777" w:rsidR="00382B8C" w:rsidRDefault="00382B8C" w:rsidP="00382B8C">
            <w:pPr>
              <w:spacing w:after="0" w:line="240" w:lineRule="auto"/>
              <w:ind w:left="-1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1648" w:type="dxa"/>
            <w:tcBorders>
              <w:bottom w:val="single" w:sz="8" w:space="0" w:color="000000"/>
              <w:right w:val="single" w:sz="8" w:space="0" w:color="000000"/>
            </w:tcBorders>
            <w:shd w:val="clear" w:color="000000" w:fill="FCE4D6"/>
          </w:tcPr>
          <w:p w14:paraId="2FE7BD0D"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Structura și arhitectura elementelor hardware;</w:t>
            </w:r>
          </w:p>
          <w:p w14:paraId="684C5950"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Documentația tehnică necesară pentru integrarea și testarea componentelor hardware.</w:t>
            </w:r>
          </w:p>
          <w:p w14:paraId="540B37BD"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Noțiuni despre arhitectura rețelelor de calculatoare</w:t>
            </w:r>
          </w:p>
        </w:tc>
        <w:tc>
          <w:tcPr>
            <w:tcW w:w="2399" w:type="dxa"/>
            <w:tcBorders>
              <w:bottom w:val="single" w:sz="8" w:space="0" w:color="000000"/>
              <w:right w:val="single" w:sz="8" w:space="0" w:color="000000"/>
            </w:tcBorders>
            <w:shd w:val="clear" w:color="000000" w:fill="FCE4D6"/>
          </w:tcPr>
          <w:p w14:paraId="4D663A28"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Terminologia de specialitate;</w:t>
            </w:r>
          </w:p>
          <w:p w14:paraId="65D1EAF8"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Structura și arhitectura elementelor hardware;</w:t>
            </w:r>
          </w:p>
          <w:p w14:paraId="41300F26"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Documentația tehnică necesară pentru integrarea și testarea componentelor hardware.</w:t>
            </w:r>
          </w:p>
          <w:p w14:paraId="6BC20396" w14:textId="77777777" w:rsidR="00382B8C" w:rsidRPr="007239E3"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Arhitectura rețelelor de calculatoare și metode de administrare</w:t>
            </w:r>
          </w:p>
        </w:tc>
        <w:tc>
          <w:tcPr>
            <w:tcW w:w="3016" w:type="dxa"/>
            <w:tcBorders>
              <w:bottom w:val="single" w:sz="8" w:space="0" w:color="000000"/>
              <w:right w:val="single" w:sz="8" w:space="0" w:color="000000"/>
            </w:tcBorders>
            <w:shd w:val="clear" w:color="000000" w:fill="FCE4D6"/>
          </w:tcPr>
          <w:p w14:paraId="0D108915"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Aplicațiile existente și arhitectura lor aferentă;</w:t>
            </w:r>
          </w:p>
          <w:p w14:paraId="4E679A35"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Metodele de proiectare a hardware-ului și argumentarea acestora;</w:t>
            </w:r>
          </w:p>
          <w:p w14:paraId="7793CA34"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Metricile care se referă la dezvoltarea sistemelor hardware;</w:t>
            </w:r>
          </w:p>
          <w:p w14:paraId="7BC11CC1"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Limbajele pentru formalizarea specificațiilor funcționale.</w:t>
            </w:r>
          </w:p>
          <w:p w14:paraId="3A791FA9" w14:textId="77777777" w:rsidR="00382B8C" w:rsidRPr="007239E3"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Arhitectura rețelelor de calculatoare și metode de administrare</w:t>
            </w:r>
          </w:p>
          <w:p w14:paraId="53C0607F"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Bazele securității informaționale;</w:t>
            </w:r>
          </w:p>
        </w:tc>
        <w:tc>
          <w:tcPr>
            <w:tcW w:w="2853" w:type="dxa"/>
            <w:tcBorders>
              <w:bottom w:val="single" w:sz="8" w:space="0" w:color="000000"/>
              <w:right w:val="single" w:sz="8" w:space="0" w:color="000000"/>
            </w:tcBorders>
            <w:shd w:val="clear" w:color="000000" w:fill="FCE4D6"/>
          </w:tcPr>
          <w:p w14:paraId="1642DAA1"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Metricile care se referă la dezvoltarea sistemelor hardware;</w:t>
            </w:r>
          </w:p>
          <w:p w14:paraId="1DCA1AF2"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Limbajele pentru formalizarea specificațiilor funcționale;</w:t>
            </w:r>
          </w:p>
          <w:p w14:paraId="6D788230"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Metodele de proiectare a hardware-ului și argumentarea acestora;</w:t>
            </w:r>
          </w:p>
          <w:p w14:paraId="43276831"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Tendințele și consecințele dezvoltării interne sau externe a sistemelor informatice pentru organizațiile tipice;</w:t>
            </w:r>
          </w:p>
          <w:p w14:paraId="59D50A46"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Modele de arhitectura, metodologii și instrumente de concepere a sistemelor hardware si a rețelelor;</w:t>
            </w:r>
          </w:p>
          <w:p w14:paraId="5CF7FD8A"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Cerințele arhitecturii sistemelor hardware;</w:t>
            </w:r>
          </w:p>
          <w:p w14:paraId="30C6765E"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Costurile, beneficiile și riscurile unei arhitecturi a sistemului hardware</w:t>
            </w:r>
          </w:p>
          <w:p w14:paraId="48B7C8D1"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Standardele de securitate în TIC.</w:t>
            </w:r>
          </w:p>
          <w:p w14:paraId="4D9FDD81"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Standardele privind calitatea serviciilor</w:t>
            </w:r>
          </w:p>
          <w:p w14:paraId="09018711" w14:textId="77777777" w:rsidR="00382B8C" w:rsidRDefault="00382B8C" w:rsidP="00382B8C">
            <w:pPr>
              <w:pStyle w:val="a3"/>
              <w:spacing w:after="240" w:line="240" w:lineRule="auto"/>
              <w:ind w:left="217"/>
              <w:rPr>
                <w:rFonts w:ascii="Times New Roman" w:eastAsia="Times New Roman" w:hAnsi="Times New Roman" w:cs="Times New Roman"/>
                <w:color w:val="000000"/>
              </w:rPr>
            </w:pPr>
          </w:p>
        </w:tc>
        <w:tc>
          <w:tcPr>
            <w:tcW w:w="3256" w:type="dxa"/>
            <w:tcBorders>
              <w:bottom w:val="single" w:sz="8" w:space="0" w:color="000000"/>
              <w:right w:val="single" w:sz="8" w:space="0" w:color="000000"/>
            </w:tcBorders>
            <w:shd w:val="clear" w:color="000000" w:fill="FCE4D6"/>
          </w:tcPr>
          <w:p w14:paraId="1AA74B8E"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Metricile care se referă la dezvoltarea sistemelor hardware si a rețelelor;</w:t>
            </w:r>
          </w:p>
          <w:p w14:paraId="1F0A38CA"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Limbajele pentru formalizarea specificațiilor funcționale;</w:t>
            </w:r>
          </w:p>
          <w:p w14:paraId="66316BAE"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Aplicațiile existente și arhitectura lor aferentă;</w:t>
            </w:r>
          </w:p>
          <w:p w14:paraId="10FCEB4C"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 xml:space="preserve">Metodele de proiectare a hardware-ului și argumentarea acestora; </w:t>
            </w:r>
          </w:p>
          <w:p w14:paraId="51DB8A77"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Modele de arhitectură, metodologii și instrumente de concepere a sistemelor hardware;</w:t>
            </w:r>
          </w:p>
          <w:p w14:paraId="6E5BD87C"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Cerințele arhitecturii sistemelor;</w:t>
            </w:r>
          </w:p>
          <w:p w14:paraId="548D0468"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Costurile, beneficiile și riscurile unei arhitecturi a sistemului hardware;</w:t>
            </w:r>
          </w:p>
          <w:p w14:paraId="40EEF142"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Arhitectura întreprinderii și standardele interne ale companiei;</w:t>
            </w:r>
          </w:p>
          <w:p w14:paraId="29AA44E6" w14:textId="77777777" w:rsidR="00382B8C" w:rsidRPr="007239E3"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Potențialul și oportunitățile modelelor de afaceri relevante;</w:t>
            </w:r>
          </w:p>
          <w:p w14:paraId="0421EFD1"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Bazele securității informației;</w:t>
            </w:r>
          </w:p>
          <w:p w14:paraId="24F9EA9C" w14:textId="77777777" w:rsidR="00382B8C" w:rsidRPr="007239E3"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Nevoile pieței actuale și viitoare;</w:t>
            </w:r>
          </w:p>
          <w:p w14:paraId="22AA39AA"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Elementele de rentabilitate;</w:t>
            </w:r>
          </w:p>
          <w:p w14:paraId="7773042C" w14:textId="77777777" w:rsidR="00382B8C" w:rsidRDefault="00382B8C" w:rsidP="00737C48">
            <w:pPr>
              <w:pStyle w:val="a3"/>
              <w:numPr>
                <w:ilvl w:val="0"/>
                <w:numId w:val="52"/>
              </w:numPr>
              <w:suppressAutoHyphens/>
              <w:spacing w:after="240" w:line="240" w:lineRule="auto"/>
              <w:ind w:left="5" w:hanging="113"/>
              <w:rPr>
                <w:rFonts w:ascii="Times New Roman" w:eastAsia="Times New Roman" w:hAnsi="Times New Roman" w:cs="Times New Roman"/>
                <w:color w:val="000000"/>
              </w:rPr>
            </w:pPr>
            <w:r>
              <w:rPr>
                <w:rFonts w:ascii="Times New Roman" w:eastAsia="Times New Roman" w:hAnsi="Times New Roman" w:cs="Times New Roman"/>
                <w:color w:val="000000"/>
              </w:rPr>
              <w:t>Tehnici de evaluare a riscurilor și oportunităților.</w:t>
            </w:r>
          </w:p>
        </w:tc>
      </w:tr>
    </w:tbl>
    <w:p w14:paraId="096BDA88" w14:textId="77777777" w:rsidR="00382B8C" w:rsidRDefault="00382B8C" w:rsidP="00382B8C">
      <w:pPr>
        <w:pStyle w:val="a3"/>
        <w:spacing w:after="240" w:line="240" w:lineRule="auto"/>
        <w:ind w:left="217"/>
        <w:jc w:val="both"/>
        <w:rPr>
          <w:rFonts w:ascii="Times New Roman" w:eastAsia="Times New Roman" w:hAnsi="Times New Roman" w:cs="Times New Roman"/>
          <w:color w:val="000000"/>
        </w:rPr>
      </w:pPr>
    </w:p>
    <w:p w14:paraId="09AB5280" w14:textId="77777777" w:rsidR="00382B8C" w:rsidRDefault="00382B8C" w:rsidP="00382B8C">
      <w:pPr>
        <w:pStyle w:val="a3"/>
        <w:spacing w:after="240" w:line="240" w:lineRule="auto"/>
        <w:ind w:left="217"/>
        <w:jc w:val="both"/>
        <w:rPr>
          <w:rFonts w:ascii="Times New Roman" w:eastAsia="Times New Roman" w:hAnsi="Times New Roman" w:cs="Times New Roman"/>
          <w:color w:val="000000"/>
        </w:rPr>
      </w:pPr>
    </w:p>
    <w:tbl>
      <w:tblPr>
        <w:tblpPr w:leftFromText="180" w:rightFromText="180" w:vertAnchor="text" w:horzAnchor="margin" w:tblpX="-451" w:tblpY="264"/>
        <w:tblW w:w="15016" w:type="dxa"/>
        <w:tblLayout w:type="fixed"/>
        <w:tblLook w:val="04A0" w:firstRow="1" w:lastRow="0" w:firstColumn="1" w:lastColumn="0" w:noHBand="0" w:noVBand="1"/>
      </w:tblPr>
      <w:tblGrid>
        <w:gridCol w:w="426"/>
        <w:gridCol w:w="1418"/>
        <w:gridCol w:w="1723"/>
        <w:gridCol w:w="2340"/>
        <w:gridCol w:w="3016"/>
        <w:gridCol w:w="2837"/>
        <w:gridCol w:w="3256"/>
      </w:tblGrid>
      <w:tr w:rsidR="00382B8C" w14:paraId="2C92B63E" w14:textId="77777777" w:rsidTr="00382B8C">
        <w:trPr>
          <w:trHeight w:val="300"/>
        </w:trPr>
        <w:tc>
          <w:tcPr>
            <w:tcW w:w="426" w:type="dxa"/>
            <w:tcBorders>
              <w:left w:val="single" w:sz="8" w:space="0" w:color="000000"/>
              <w:right w:val="single" w:sz="8" w:space="0" w:color="000000"/>
            </w:tcBorders>
            <w:shd w:val="clear" w:color="000000" w:fill="F4B084"/>
            <w:textDirection w:val="btLr"/>
            <w:vAlign w:val="center"/>
          </w:tcPr>
          <w:p w14:paraId="0C88A9BB"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val="restart"/>
            <w:tcBorders>
              <w:top w:val="single" w:sz="8" w:space="0" w:color="000000"/>
              <w:right w:val="single" w:sz="8" w:space="0" w:color="000000"/>
            </w:tcBorders>
            <w:shd w:val="clear" w:color="000000" w:fill="F4B084"/>
            <w:vAlign w:val="center"/>
          </w:tcPr>
          <w:p w14:paraId="71E42B5F"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723" w:type="dxa"/>
            <w:tcBorders>
              <w:top w:val="single" w:sz="8" w:space="0" w:color="000000"/>
              <w:bottom w:val="single" w:sz="8" w:space="0" w:color="000000"/>
              <w:right w:val="single" w:sz="8" w:space="0" w:color="000000"/>
            </w:tcBorders>
            <w:shd w:val="clear" w:color="000000" w:fill="F4B084"/>
            <w:vAlign w:val="center"/>
          </w:tcPr>
          <w:p w14:paraId="5960BD71"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340" w:type="dxa"/>
            <w:tcBorders>
              <w:top w:val="single" w:sz="8" w:space="0" w:color="000000"/>
              <w:bottom w:val="single" w:sz="8" w:space="0" w:color="000000"/>
              <w:right w:val="single" w:sz="8" w:space="0" w:color="000000"/>
            </w:tcBorders>
            <w:shd w:val="clear" w:color="000000" w:fill="F4B084"/>
            <w:vAlign w:val="center"/>
          </w:tcPr>
          <w:p w14:paraId="6F50817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3016" w:type="dxa"/>
            <w:tcBorders>
              <w:top w:val="single" w:sz="8" w:space="0" w:color="000000"/>
              <w:bottom w:val="single" w:sz="8" w:space="0" w:color="000000"/>
              <w:right w:val="single" w:sz="8" w:space="0" w:color="000000"/>
            </w:tcBorders>
            <w:shd w:val="clear" w:color="000000" w:fill="F4B084"/>
            <w:vAlign w:val="center"/>
          </w:tcPr>
          <w:p w14:paraId="7E83EE9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837" w:type="dxa"/>
            <w:tcBorders>
              <w:top w:val="single" w:sz="8" w:space="0" w:color="000000"/>
              <w:bottom w:val="single" w:sz="8" w:space="0" w:color="000000"/>
              <w:right w:val="single" w:sz="8" w:space="0" w:color="000000"/>
            </w:tcBorders>
            <w:shd w:val="clear" w:color="000000" w:fill="F4B084"/>
            <w:vAlign w:val="center"/>
          </w:tcPr>
          <w:p w14:paraId="2665564D"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3256" w:type="dxa"/>
            <w:tcBorders>
              <w:top w:val="single" w:sz="8" w:space="0" w:color="000000"/>
              <w:bottom w:val="single" w:sz="8" w:space="0" w:color="000000"/>
              <w:right w:val="single" w:sz="8" w:space="0" w:color="000000"/>
            </w:tcBorders>
            <w:shd w:val="clear" w:color="000000" w:fill="F4B084"/>
            <w:vAlign w:val="center"/>
          </w:tcPr>
          <w:p w14:paraId="18AC7F0C"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0E093DFB" w14:textId="77777777" w:rsidTr="00382B8C">
        <w:trPr>
          <w:trHeight w:val="300"/>
        </w:trPr>
        <w:tc>
          <w:tcPr>
            <w:tcW w:w="426" w:type="dxa"/>
            <w:tcBorders>
              <w:left w:val="single" w:sz="8" w:space="0" w:color="000000"/>
              <w:right w:val="single" w:sz="8" w:space="0" w:color="000000"/>
            </w:tcBorders>
            <w:shd w:val="clear" w:color="000000" w:fill="F4B084"/>
            <w:textDirection w:val="btLr"/>
            <w:vAlign w:val="center"/>
          </w:tcPr>
          <w:p w14:paraId="13663BEC"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tcBorders>
              <w:right w:val="single" w:sz="8" w:space="0" w:color="000000"/>
            </w:tcBorders>
            <w:shd w:val="clear" w:color="000000" w:fill="F4B084"/>
            <w:vAlign w:val="center"/>
          </w:tcPr>
          <w:p w14:paraId="54158694" w14:textId="77777777" w:rsidR="00382B8C" w:rsidRDefault="00382B8C" w:rsidP="00382B8C">
            <w:pPr>
              <w:spacing w:after="0" w:line="240" w:lineRule="auto"/>
              <w:rPr>
                <w:rFonts w:ascii="Times New Roman" w:eastAsia="Times New Roman" w:hAnsi="Times New Roman" w:cs="Times New Roman"/>
                <w:b/>
                <w:bCs/>
                <w:color w:val="000000"/>
              </w:rPr>
            </w:pPr>
          </w:p>
        </w:tc>
        <w:tc>
          <w:tcPr>
            <w:tcW w:w="13172" w:type="dxa"/>
            <w:gridSpan w:val="5"/>
            <w:tcBorders>
              <w:bottom w:val="single" w:sz="8" w:space="0" w:color="000000"/>
              <w:right w:val="single" w:sz="8" w:space="0" w:color="000000"/>
            </w:tcBorders>
            <w:shd w:val="clear" w:color="000000" w:fill="F4B084"/>
            <w:vAlign w:val="center"/>
          </w:tcPr>
          <w:p w14:paraId="58D8BE4C"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r>
      <w:tr w:rsidR="00382B8C" w14:paraId="0044B083" w14:textId="77777777" w:rsidTr="00382B8C">
        <w:trPr>
          <w:trHeight w:val="300"/>
        </w:trPr>
        <w:tc>
          <w:tcPr>
            <w:tcW w:w="426" w:type="dxa"/>
            <w:tcBorders>
              <w:left w:val="single" w:sz="8" w:space="0" w:color="000000"/>
              <w:right w:val="single" w:sz="8" w:space="0" w:color="000000"/>
            </w:tcBorders>
            <w:shd w:val="clear" w:color="000000" w:fill="F4B084"/>
            <w:textDirection w:val="btLr"/>
            <w:vAlign w:val="center"/>
          </w:tcPr>
          <w:p w14:paraId="139B8DE5"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top w:val="single" w:sz="8" w:space="0" w:color="000000"/>
              <w:right w:val="single" w:sz="8" w:space="0" w:color="000000"/>
            </w:tcBorders>
            <w:shd w:val="clear" w:color="000000" w:fill="F4B084"/>
            <w:vAlign w:val="center"/>
          </w:tcPr>
          <w:p w14:paraId="519F3726"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723" w:type="dxa"/>
            <w:tcBorders>
              <w:bottom w:val="single" w:sz="8" w:space="0" w:color="000000"/>
              <w:right w:val="single" w:sz="8" w:space="0" w:color="000000"/>
            </w:tcBorders>
            <w:shd w:val="clear" w:color="000000" w:fill="F4B084"/>
            <w:vAlign w:val="center"/>
          </w:tcPr>
          <w:p w14:paraId="6413860B"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K2.A.N3</w:t>
            </w:r>
          </w:p>
        </w:tc>
        <w:tc>
          <w:tcPr>
            <w:tcW w:w="2340" w:type="dxa"/>
            <w:tcBorders>
              <w:bottom w:val="single" w:sz="8" w:space="0" w:color="000000"/>
              <w:right w:val="single" w:sz="8" w:space="0" w:color="000000"/>
            </w:tcBorders>
            <w:shd w:val="clear" w:color="000000" w:fill="F4B084"/>
            <w:vAlign w:val="center"/>
          </w:tcPr>
          <w:p w14:paraId="5C0A3AA5"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K2.A.N4</w:t>
            </w:r>
          </w:p>
        </w:tc>
        <w:tc>
          <w:tcPr>
            <w:tcW w:w="3016" w:type="dxa"/>
            <w:tcBorders>
              <w:bottom w:val="single" w:sz="8" w:space="0" w:color="000000"/>
              <w:right w:val="single" w:sz="8" w:space="0" w:color="000000"/>
            </w:tcBorders>
            <w:shd w:val="clear" w:color="000000" w:fill="F4B084"/>
            <w:vAlign w:val="center"/>
          </w:tcPr>
          <w:p w14:paraId="0F78C64D"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K2.A.N6</w:t>
            </w:r>
          </w:p>
        </w:tc>
        <w:tc>
          <w:tcPr>
            <w:tcW w:w="2837" w:type="dxa"/>
            <w:tcBorders>
              <w:bottom w:val="single" w:sz="8" w:space="0" w:color="000000"/>
              <w:right w:val="single" w:sz="8" w:space="0" w:color="000000"/>
            </w:tcBorders>
            <w:shd w:val="clear" w:color="000000" w:fill="F4B084"/>
            <w:vAlign w:val="center"/>
          </w:tcPr>
          <w:p w14:paraId="275C4334"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K2.A.N7</w:t>
            </w:r>
          </w:p>
        </w:tc>
        <w:tc>
          <w:tcPr>
            <w:tcW w:w="3256" w:type="dxa"/>
            <w:tcBorders>
              <w:bottom w:val="single" w:sz="8" w:space="0" w:color="000000"/>
              <w:right w:val="single" w:sz="8" w:space="0" w:color="000000"/>
            </w:tcBorders>
            <w:shd w:val="clear" w:color="000000" w:fill="F4B084"/>
            <w:vAlign w:val="center"/>
          </w:tcPr>
          <w:p w14:paraId="198AE375"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K2.A.N8</w:t>
            </w:r>
          </w:p>
        </w:tc>
      </w:tr>
      <w:tr w:rsidR="00382B8C" w14:paraId="789DB3F6" w14:textId="77777777" w:rsidTr="00382B8C">
        <w:trPr>
          <w:cantSplit/>
          <w:trHeight w:val="8155"/>
        </w:trPr>
        <w:tc>
          <w:tcPr>
            <w:tcW w:w="426" w:type="dxa"/>
            <w:tcBorders>
              <w:left w:val="single" w:sz="8" w:space="0" w:color="000000"/>
              <w:bottom w:val="single" w:sz="4" w:space="0" w:color="000000"/>
              <w:right w:val="single" w:sz="8" w:space="0" w:color="000000"/>
            </w:tcBorders>
            <w:shd w:val="clear" w:color="000000" w:fill="F4B084"/>
            <w:textDirection w:val="btLr"/>
            <w:vAlign w:val="center"/>
          </w:tcPr>
          <w:p w14:paraId="66343D1F"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c>
          <w:tcPr>
            <w:tcW w:w="1418" w:type="dxa"/>
            <w:tcBorders>
              <w:bottom w:val="single" w:sz="8" w:space="0" w:color="000000"/>
              <w:right w:val="single" w:sz="8" w:space="0" w:color="000000"/>
            </w:tcBorders>
            <w:shd w:val="clear" w:color="000000" w:fill="F4B084"/>
            <w:textDirection w:val="btLr"/>
            <w:vAlign w:val="center"/>
          </w:tcPr>
          <w:p w14:paraId="7D19BC8E" w14:textId="77777777" w:rsidR="00382B8C" w:rsidRPr="007239E3" w:rsidRDefault="00382B8C" w:rsidP="00382B8C">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1723" w:type="dxa"/>
            <w:tcBorders>
              <w:bottom w:val="single" w:sz="8" w:space="0" w:color="000000"/>
              <w:right w:val="single" w:sz="8" w:space="0" w:color="000000"/>
            </w:tcBorders>
            <w:shd w:val="clear" w:color="000000" w:fill="FCE4D6"/>
          </w:tcPr>
          <w:p w14:paraId="5F638A3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Elementele de interfață a aplicațiilor software;</w:t>
            </w:r>
          </w:p>
          <w:p w14:paraId="08B98EB0"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Resurse hardware și software necesare dezvoltării aplicațiilor software.</w:t>
            </w:r>
          </w:p>
        </w:tc>
        <w:tc>
          <w:tcPr>
            <w:tcW w:w="2340" w:type="dxa"/>
            <w:tcBorders>
              <w:bottom w:val="single" w:sz="8" w:space="0" w:color="000000"/>
              <w:right w:val="single" w:sz="8" w:space="0" w:color="000000"/>
            </w:tcBorders>
            <w:shd w:val="clear" w:color="000000" w:fill="FCE4D6"/>
          </w:tcPr>
          <w:p w14:paraId="51A3A65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Metricile care se referă la dezvoltarea aplicațiilor software;</w:t>
            </w:r>
          </w:p>
          <w:p w14:paraId="0E313E7C"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Elementele de interfață a aplicațiilor software;</w:t>
            </w:r>
          </w:p>
          <w:p w14:paraId="1236DD96" w14:textId="77777777" w:rsidR="00382B8C" w:rsidRDefault="00382B8C" w:rsidP="00737C48">
            <w:pPr>
              <w:pStyle w:val="a3"/>
              <w:numPr>
                <w:ilvl w:val="0"/>
                <w:numId w:val="52"/>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Resurse hardware și software necesare dezvoltării aplicațiilor software.</w:t>
            </w:r>
          </w:p>
        </w:tc>
        <w:tc>
          <w:tcPr>
            <w:tcW w:w="3016" w:type="dxa"/>
            <w:tcBorders>
              <w:bottom w:val="single" w:sz="8" w:space="0" w:color="000000"/>
              <w:right w:val="single" w:sz="8" w:space="0" w:color="000000"/>
            </w:tcBorders>
            <w:shd w:val="clear" w:color="000000" w:fill="FCE4D6"/>
          </w:tcPr>
          <w:p w14:paraId="5DDF825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Metricile care se referă la dezvoltarea aplicațiilor software;</w:t>
            </w:r>
          </w:p>
          <w:p w14:paraId="6298C61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Metodele de dezvoltare a software-ului și argumentarea acestora;</w:t>
            </w:r>
          </w:p>
          <w:p w14:paraId="19F4ECFA"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Principiile de proiectare a interfeței pentru utilizator;</w:t>
            </w:r>
          </w:p>
          <w:p w14:paraId="6433ED4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Limbajele pentru formalizarea specificațiilor funcționale;</w:t>
            </w:r>
          </w:p>
          <w:p w14:paraId="3722174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Tehnologiile mobile.</w:t>
            </w:r>
          </w:p>
        </w:tc>
        <w:tc>
          <w:tcPr>
            <w:tcW w:w="2837" w:type="dxa"/>
            <w:tcBorders>
              <w:bottom w:val="single" w:sz="8" w:space="0" w:color="000000"/>
              <w:right w:val="single" w:sz="8" w:space="0" w:color="000000"/>
            </w:tcBorders>
            <w:shd w:val="clear" w:color="000000" w:fill="FCE4D6"/>
          </w:tcPr>
          <w:p w14:paraId="31E2F26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Metricile care se referă la dezvoltarea aplicațiilor software;</w:t>
            </w:r>
          </w:p>
          <w:p w14:paraId="6A793DF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Metodele de dezvoltare a software-ului și argumentarea acestora;</w:t>
            </w:r>
          </w:p>
          <w:p w14:paraId="484A2410"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Tehnologiile mobile;</w:t>
            </w:r>
          </w:p>
          <w:p w14:paraId="5F5647A9"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Tendințele și consecințele dezvoltării interne sau externe a sistemelor;</w:t>
            </w:r>
          </w:p>
          <w:p w14:paraId="0C081409"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Informatice pentru  organizațiile tipice;</w:t>
            </w:r>
          </w:p>
          <w:p w14:paraId="2CF5577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Modele de arhitectura, metodologii și instrumente de concepere a sistemelor software;</w:t>
            </w:r>
          </w:p>
          <w:p w14:paraId="5B2A356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Cerințele arhitecturii sistemelor software;</w:t>
            </w:r>
          </w:p>
          <w:p w14:paraId="7D502FFF"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Costurile, beneficiile și riscurile unei arhitecturi a sistemului software.</w:t>
            </w:r>
          </w:p>
        </w:tc>
        <w:tc>
          <w:tcPr>
            <w:tcW w:w="3256" w:type="dxa"/>
            <w:tcBorders>
              <w:bottom w:val="single" w:sz="8" w:space="0" w:color="000000"/>
              <w:right w:val="single" w:sz="8" w:space="0" w:color="000000"/>
            </w:tcBorders>
            <w:shd w:val="clear" w:color="000000" w:fill="FCE4D6"/>
          </w:tcPr>
          <w:p w14:paraId="084E399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Metricile care se referă la dezvoltarea aplicațiilor software</w:t>
            </w:r>
          </w:p>
          <w:p w14:paraId="3C03CAF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Metodele de dezvoltare a software-ului și argumentarea acestora;</w:t>
            </w:r>
          </w:p>
          <w:p w14:paraId="788F3F26"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Modele de arhitectura, metodologii și instrumente de concepere a sistemelor software;</w:t>
            </w:r>
          </w:p>
          <w:p w14:paraId="2A767C9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Cerințele arhitecturii sistemelor software;</w:t>
            </w:r>
          </w:p>
          <w:p w14:paraId="1E9629A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Costurile, beneficiile și riscurile unei arhitecturi a sistemului software;</w:t>
            </w:r>
          </w:p>
          <w:p w14:paraId="01C80CF6"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Potențialul și oportunitățile modelelor de afaceri relevante;</w:t>
            </w:r>
          </w:p>
          <w:p w14:paraId="72A5FC6D"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Obiectivele de business și obiectivele organizatorice;</w:t>
            </w:r>
          </w:p>
          <w:p w14:paraId="64D1D13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Bazele securității informației;</w:t>
            </w:r>
          </w:p>
          <w:p w14:paraId="60551ACD"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Nevoile pieței actuale și viitoare;</w:t>
            </w:r>
          </w:p>
          <w:p w14:paraId="3BF21E2A"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Elementele de rentabilitate;</w:t>
            </w:r>
          </w:p>
          <w:p w14:paraId="527BF61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Tehnici de evaluare a riscurilor și oportunităților.</w:t>
            </w:r>
          </w:p>
        </w:tc>
      </w:tr>
    </w:tbl>
    <w:p w14:paraId="550DE71E" w14:textId="77777777" w:rsidR="00382B8C" w:rsidRDefault="00382B8C" w:rsidP="00382B8C"/>
    <w:tbl>
      <w:tblPr>
        <w:tblW w:w="15310" w:type="dxa"/>
        <w:tblInd w:w="-577" w:type="dxa"/>
        <w:tblLayout w:type="fixed"/>
        <w:tblLook w:val="04A0" w:firstRow="1" w:lastRow="0" w:firstColumn="1" w:lastColumn="0" w:noHBand="0" w:noVBand="1"/>
      </w:tblPr>
      <w:tblGrid>
        <w:gridCol w:w="426"/>
        <w:gridCol w:w="1418"/>
        <w:gridCol w:w="1987"/>
        <w:gridCol w:w="2611"/>
        <w:gridCol w:w="2744"/>
        <w:gridCol w:w="2725"/>
        <w:gridCol w:w="3399"/>
      </w:tblGrid>
      <w:tr w:rsidR="00382B8C" w14:paraId="576386C6" w14:textId="77777777" w:rsidTr="00382B8C">
        <w:trPr>
          <w:trHeight w:val="495"/>
          <w:tblHeader/>
        </w:trPr>
        <w:tc>
          <w:tcPr>
            <w:tcW w:w="426" w:type="dxa"/>
            <w:tcBorders>
              <w:top w:val="single" w:sz="8" w:space="0" w:color="000000"/>
              <w:left w:val="single" w:sz="8" w:space="0" w:color="000000"/>
              <w:right w:val="single" w:sz="8" w:space="0" w:color="000000"/>
            </w:tcBorders>
            <w:shd w:val="clear" w:color="000000" w:fill="A9D08E"/>
            <w:textDirection w:val="btLr"/>
            <w:vAlign w:val="center"/>
          </w:tcPr>
          <w:p w14:paraId="11684264"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tcPr>
          <w:p w14:paraId="67C7BDA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987" w:type="dxa"/>
            <w:tcBorders>
              <w:top w:val="single" w:sz="8" w:space="0" w:color="000000"/>
              <w:bottom w:val="single" w:sz="8" w:space="0" w:color="000000"/>
              <w:right w:val="single" w:sz="8" w:space="0" w:color="000000"/>
            </w:tcBorders>
            <w:shd w:val="clear" w:color="000000" w:fill="A9D08E"/>
            <w:vAlign w:val="center"/>
          </w:tcPr>
          <w:p w14:paraId="74C3D33C"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611" w:type="dxa"/>
            <w:tcBorders>
              <w:top w:val="single" w:sz="8" w:space="0" w:color="000000"/>
              <w:bottom w:val="single" w:sz="8" w:space="0" w:color="000000"/>
              <w:right w:val="single" w:sz="8" w:space="0" w:color="000000"/>
            </w:tcBorders>
            <w:shd w:val="clear" w:color="000000" w:fill="A9D08E"/>
            <w:vAlign w:val="center"/>
          </w:tcPr>
          <w:p w14:paraId="178B92A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2744" w:type="dxa"/>
            <w:tcBorders>
              <w:top w:val="single" w:sz="8" w:space="0" w:color="000000"/>
              <w:bottom w:val="single" w:sz="8" w:space="0" w:color="000000"/>
              <w:right w:val="single" w:sz="8" w:space="0" w:color="000000"/>
            </w:tcBorders>
            <w:shd w:val="clear" w:color="000000" w:fill="A9D08E"/>
            <w:vAlign w:val="center"/>
          </w:tcPr>
          <w:p w14:paraId="6085828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725" w:type="dxa"/>
            <w:tcBorders>
              <w:top w:val="single" w:sz="8" w:space="0" w:color="000000"/>
              <w:bottom w:val="single" w:sz="8" w:space="0" w:color="000000"/>
              <w:right w:val="single" w:sz="8" w:space="0" w:color="000000"/>
            </w:tcBorders>
            <w:shd w:val="clear" w:color="000000" w:fill="A9D08E"/>
            <w:vAlign w:val="center"/>
          </w:tcPr>
          <w:p w14:paraId="7CEC8266"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3399" w:type="dxa"/>
            <w:tcBorders>
              <w:top w:val="single" w:sz="8" w:space="0" w:color="000000"/>
              <w:bottom w:val="single" w:sz="8" w:space="0" w:color="000000"/>
              <w:right w:val="single" w:sz="8" w:space="0" w:color="000000"/>
            </w:tcBorders>
            <w:shd w:val="clear" w:color="000000" w:fill="A9D08E"/>
            <w:vAlign w:val="center"/>
          </w:tcPr>
          <w:p w14:paraId="185386B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38EDCE2C" w14:textId="77777777" w:rsidTr="00382B8C">
        <w:trPr>
          <w:trHeight w:val="300"/>
          <w:tblHeader/>
        </w:trPr>
        <w:tc>
          <w:tcPr>
            <w:tcW w:w="426" w:type="dxa"/>
            <w:tcBorders>
              <w:left w:val="single" w:sz="8" w:space="0" w:color="000000"/>
              <w:right w:val="single" w:sz="8" w:space="0" w:color="000000"/>
            </w:tcBorders>
            <w:shd w:val="clear" w:color="000000" w:fill="A9D08E"/>
            <w:textDirection w:val="btLr"/>
            <w:vAlign w:val="center"/>
          </w:tcPr>
          <w:p w14:paraId="20363C8A"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vMerge/>
            <w:tcBorders>
              <w:top w:val="single" w:sz="8" w:space="0" w:color="000000"/>
              <w:left w:val="single" w:sz="8" w:space="0" w:color="000000"/>
              <w:bottom w:val="single" w:sz="8" w:space="0" w:color="000000"/>
              <w:right w:val="single" w:sz="8" w:space="0" w:color="000000"/>
            </w:tcBorders>
            <w:vAlign w:val="center"/>
          </w:tcPr>
          <w:p w14:paraId="5BBD2F1B" w14:textId="77777777" w:rsidR="00382B8C" w:rsidRDefault="00382B8C" w:rsidP="00C87DD5">
            <w:pPr>
              <w:spacing w:after="0" w:line="240" w:lineRule="auto"/>
              <w:rPr>
                <w:rFonts w:ascii="Times New Roman" w:eastAsia="Times New Roman" w:hAnsi="Times New Roman" w:cs="Times New Roman"/>
                <w:b/>
                <w:bCs/>
                <w:color w:val="000000"/>
              </w:rPr>
            </w:pPr>
          </w:p>
        </w:tc>
        <w:tc>
          <w:tcPr>
            <w:tcW w:w="13466" w:type="dxa"/>
            <w:gridSpan w:val="5"/>
            <w:tcBorders>
              <w:bottom w:val="single" w:sz="8" w:space="0" w:color="000000"/>
              <w:right w:val="single" w:sz="8" w:space="0" w:color="000000"/>
            </w:tcBorders>
            <w:shd w:val="clear" w:color="000000" w:fill="A9D08E"/>
            <w:vAlign w:val="center"/>
          </w:tcPr>
          <w:p w14:paraId="03C508C3"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r>
      <w:tr w:rsidR="00382B8C" w14:paraId="29BBC20A" w14:textId="77777777" w:rsidTr="00382B8C">
        <w:trPr>
          <w:trHeight w:val="315"/>
        </w:trPr>
        <w:tc>
          <w:tcPr>
            <w:tcW w:w="426" w:type="dxa"/>
            <w:tcBorders>
              <w:left w:val="single" w:sz="8" w:space="0" w:color="000000"/>
              <w:right w:val="single" w:sz="8" w:space="0" w:color="000000"/>
            </w:tcBorders>
            <w:shd w:val="clear" w:color="000000" w:fill="A9D08E"/>
            <w:textDirection w:val="btLr"/>
            <w:vAlign w:val="center"/>
          </w:tcPr>
          <w:p w14:paraId="160B43B5"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right w:val="single" w:sz="8" w:space="0" w:color="000000"/>
            </w:tcBorders>
            <w:shd w:val="clear" w:color="000000" w:fill="A9D08E"/>
            <w:vAlign w:val="center"/>
          </w:tcPr>
          <w:p w14:paraId="49312270"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987" w:type="dxa"/>
            <w:tcBorders>
              <w:bottom w:val="single" w:sz="8" w:space="0" w:color="000000"/>
              <w:right w:val="single" w:sz="8" w:space="0" w:color="000000"/>
            </w:tcBorders>
            <w:shd w:val="clear" w:color="000000" w:fill="A9D08E"/>
            <w:vAlign w:val="center"/>
          </w:tcPr>
          <w:p w14:paraId="7D02F88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S1.A.N3</w:t>
            </w:r>
          </w:p>
        </w:tc>
        <w:tc>
          <w:tcPr>
            <w:tcW w:w="2611" w:type="dxa"/>
            <w:tcBorders>
              <w:bottom w:val="single" w:sz="8" w:space="0" w:color="000000"/>
              <w:right w:val="single" w:sz="8" w:space="0" w:color="000000"/>
            </w:tcBorders>
            <w:shd w:val="clear" w:color="000000" w:fill="A9D08E"/>
            <w:vAlign w:val="center"/>
          </w:tcPr>
          <w:p w14:paraId="76063F9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S1.A.N4</w:t>
            </w:r>
          </w:p>
        </w:tc>
        <w:tc>
          <w:tcPr>
            <w:tcW w:w="2744" w:type="dxa"/>
            <w:tcBorders>
              <w:bottom w:val="single" w:sz="8" w:space="0" w:color="000000"/>
              <w:right w:val="single" w:sz="8" w:space="0" w:color="000000"/>
            </w:tcBorders>
            <w:shd w:val="clear" w:color="000000" w:fill="A9D08E"/>
            <w:vAlign w:val="center"/>
          </w:tcPr>
          <w:p w14:paraId="68C191B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S1.A.N6</w:t>
            </w:r>
          </w:p>
        </w:tc>
        <w:tc>
          <w:tcPr>
            <w:tcW w:w="2725" w:type="dxa"/>
            <w:tcBorders>
              <w:bottom w:val="single" w:sz="8" w:space="0" w:color="000000"/>
              <w:right w:val="single" w:sz="8" w:space="0" w:color="000000"/>
            </w:tcBorders>
            <w:shd w:val="clear" w:color="000000" w:fill="A9D08E"/>
            <w:vAlign w:val="center"/>
          </w:tcPr>
          <w:p w14:paraId="6500E76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S1.A.N7</w:t>
            </w:r>
          </w:p>
        </w:tc>
        <w:tc>
          <w:tcPr>
            <w:tcW w:w="3399" w:type="dxa"/>
            <w:tcBorders>
              <w:bottom w:val="single" w:sz="8" w:space="0" w:color="000000"/>
              <w:right w:val="single" w:sz="8" w:space="0" w:color="000000"/>
            </w:tcBorders>
            <w:shd w:val="clear" w:color="000000" w:fill="A9D08E"/>
            <w:vAlign w:val="center"/>
          </w:tcPr>
          <w:p w14:paraId="6EBB7D1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S1.A.N8</w:t>
            </w:r>
          </w:p>
        </w:tc>
      </w:tr>
      <w:tr w:rsidR="00382B8C" w:rsidRPr="007239E3" w14:paraId="5AED56F7" w14:textId="77777777" w:rsidTr="00A768EA">
        <w:trPr>
          <w:trHeight w:val="315"/>
        </w:trPr>
        <w:tc>
          <w:tcPr>
            <w:tcW w:w="426" w:type="dxa"/>
            <w:tcBorders>
              <w:left w:val="single" w:sz="8" w:space="0" w:color="000000"/>
              <w:right w:val="single" w:sz="8" w:space="0" w:color="000000"/>
            </w:tcBorders>
            <w:shd w:val="clear" w:color="000000" w:fill="A9D08E"/>
            <w:textDirection w:val="btLr"/>
            <w:vAlign w:val="center"/>
          </w:tcPr>
          <w:p w14:paraId="230FC0E4"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c>
          <w:tcPr>
            <w:tcW w:w="1418" w:type="dxa"/>
            <w:tcBorders>
              <w:right w:val="single" w:sz="8" w:space="0" w:color="000000"/>
            </w:tcBorders>
            <w:shd w:val="clear" w:color="000000" w:fill="A9D08E"/>
            <w:textDirection w:val="btLr"/>
            <w:vAlign w:val="center"/>
          </w:tcPr>
          <w:p w14:paraId="2E67BAB4"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1987" w:type="dxa"/>
            <w:tcBorders>
              <w:right w:val="single" w:sz="8" w:space="0" w:color="000000"/>
            </w:tcBorders>
            <w:shd w:val="clear" w:color="auto" w:fill="EAF1DD" w:themeFill="accent3" w:themeFillTint="33"/>
          </w:tcPr>
          <w:p w14:paraId="5C7256F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Colectează și formalizează cerințele funcționale și nefuncționale;</w:t>
            </w:r>
          </w:p>
          <w:p w14:paraId="298032A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Utilizează prototipuri pentru a sprijini validarea cerințelor.</w:t>
            </w:r>
          </w:p>
          <w:p w14:paraId="3624FFF9"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Cunoaște arhitectura rețelelor de calculatoare</w:t>
            </w:r>
          </w:p>
        </w:tc>
        <w:tc>
          <w:tcPr>
            <w:tcW w:w="2611" w:type="dxa"/>
            <w:tcBorders>
              <w:right w:val="single" w:sz="8" w:space="0" w:color="000000"/>
            </w:tcBorders>
            <w:shd w:val="clear" w:color="auto" w:fill="EAF1DD" w:themeFill="accent3" w:themeFillTint="33"/>
          </w:tcPr>
          <w:p w14:paraId="447CC73A"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clienții, utilizatorii și părțile interesate;</w:t>
            </w:r>
          </w:p>
          <w:p w14:paraId="01F3D8C3"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Colectează și formalizează cerințele funcționale și nefuncționale;</w:t>
            </w:r>
          </w:p>
          <w:p w14:paraId="02CF5868"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Utilizează prototipuri pentru a sprijini validarea cerințelor;</w:t>
            </w:r>
          </w:p>
          <w:p w14:paraId="677F3DA9"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ghidat planul general pentru proiectarea sistemului hardware.</w:t>
            </w:r>
          </w:p>
        </w:tc>
        <w:tc>
          <w:tcPr>
            <w:tcW w:w="2744" w:type="dxa"/>
            <w:tcBorders>
              <w:right w:val="single" w:sz="8" w:space="0" w:color="000000"/>
            </w:tcBorders>
            <w:shd w:val="clear" w:color="auto" w:fill="EAF1DD" w:themeFill="accent3" w:themeFillTint="33"/>
          </w:tcPr>
          <w:p w14:paraId="176D6FDB"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clienții, utilizatorii și părțile interesate;</w:t>
            </w:r>
          </w:p>
          <w:p w14:paraId="5C68F33B"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Colectează, formalizează și validează cerințele funcționale și nefuncționale;</w:t>
            </w:r>
          </w:p>
          <w:p w14:paraId="414813FF"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Evaluează utilizarea prototipurilor pentru a sprijini validarea cerințelor;</w:t>
            </w:r>
          </w:p>
          <w:p w14:paraId="0533F741"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organizează și monitorizează planul general pentru proiectarea sistemului hardware.</w:t>
            </w:r>
          </w:p>
          <w:p w14:paraId="35A13562" w14:textId="77777777" w:rsidR="00382B8C" w:rsidRPr="007239E3" w:rsidRDefault="00382B8C" w:rsidP="00737C48">
            <w:pPr>
              <w:pStyle w:val="a3"/>
              <w:numPr>
                <w:ilvl w:val="0"/>
                <w:numId w:val="63"/>
              </w:numPr>
              <w:suppressAutoHyphens/>
              <w:spacing w:after="160" w:line="259"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Proiectează arhitectura rețelelor de calculatoare și aplică metode de administrare;</w:t>
            </w:r>
          </w:p>
          <w:p w14:paraId="0489AFFF" w14:textId="77777777" w:rsidR="00382B8C" w:rsidRPr="007239E3" w:rsidRDefault="00382B8C" w:rsidP="00C87DD5">
            <w:pPr>
              <w:spacing w:after="0" w:line="240" w:lineRule="auto"/>
              <w:jc w:val="center"/>
              <w:rPr>
                <w:rFonts w:ascii="Times New Roman" w:eastAsia="Times New Roman" w:hAnsi="Times New Roman" w:cs="Times New Roman"/>
                <w:color w:val="000000"/>
                <w:lang w:val="fr-FR"/>
              </w:rPr>
            </w:pPr>
          </w:p>
        </w:tc>
        <w:tc>
          <w:tcPr>
            <w:tcW w:w="2725" w:type="dxa"/>
            <w:tcBorders>
              <w:right w:val="single" w:sz="8" w:space="0" w:color="000000"/>
            </w:tcBorders>
            <w:shd w:val="clear" w:color="auto" w:fill="EAF1DD" w:themeFill="accent3" w:themeFillTint="33"/>
          </w:tcPr>
          <w:p w14:paraId="31317060"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clienții, utilizatorii și părțile interesate;</w:t>
            </w:r>
          </w:p>
          <w:p w14:paraId="50B0E93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Colectează, formalizează și validează cerințele funcționale și nefuncționale;</w:t>
            </w:r>
          </w:p>
          <w:p w14:paraId="2DEEE03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Evaluează utilizarea prototipurilor pentru a sprijini validarea cerințelor;</w:t>
            </w:r>
          </w:p>
          <w:p w14:paraId="401D12B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organizează și monitorizează planul general pentru proiectarea sistemului hardware;</w:t>
            </w:r>
          </w:p>
          <w:p w14:paraId="366319A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Determină cerințele prerechizit ale proceselor legate de serviciile TIC;</w:t>
            </w:r>
          </w:p>
          <w:p w14:paraId="12DBA6C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și analizează nevoile utilizatorilor pe termen lung;</w:t>
            </w:r>
          </w:p>
          <w:p w14:paraId="0F9935D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Contribuie la dezvoltarea strategiei și politicii în domeniul TIC, inclusiv securitatea și calitatea TIC;</w:t>
            </w:r>
          </w:p>
          <w:p w14:paraId="03B28EDC"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Analizează și evaluează efectele implementărilor.</w:t>
            </w:r>
          </w:p>
          <w:p w14:paraId="741F5207" w14:textId="77777777" w:rsidR="00382B8C" w:rsidRDefault="00382B8C" w:rsidP="00C87DD5">
            <w:pPr>
              <w:spacing w:after="0" w:line="240" w:lineRule="auto"/>
              <w:jc w:val="center"/>
              <w:rPr>
                <w:rFonts w:ascii="Times New Roman" w:eastAsia="Times New Roman" w:hAnsi="Times New Roman" w:cs="Times New Roman"/>
                <w:color w:val="000000"/>
              </w:rPr>
            </w:pPr>
          </w:p>
        </w:tc>
        <w:tc>
          <w:tcPr>
            <w:tcW w:w="3399" w:type="dxa"/>
            <w:tcBorders>
              <w:right w:val="single" w:sz="8" w:space="0" w:color="000000"/>
            </w:tcBorders>
            <w:shd w:val="clear" w:color="auto" w:fill="EAF1DD" w:themeFill="accent3" w:themeFillTint="33"/>
          </w:tcPr>
          <w:p w14:paraId="709ADB03"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clienții, utilizatorii și părțile interesate;</w:t>
            </w:r>
            <w:r>
              <w:rPr>
                <w:rFonts w:ascii="Times New Roman" w:eastAsia="Times New Roman" w:hAnsi="Times New Roman" w:cs="Times New Roman"/>
                <w:color w:val="000000"/>
              </w:rPr>
              <w:br/>
              <w:t>Colectează, formalizează și validează cerințele funcționale și nefuncționale;</w:t>
            </w:r>
          </w:p>
          <w:p w14:paraId="7FD107AF"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Evaluează utilizarea prototipurilor pentru a sprijini validarea cerințelor;</w:t>
            </w:r>
          </w:p>
          <w:p w14:paraId="1120BFAF"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organizează și monitorizează planul general pentru proiectarea sistemului hardware si a rețelei;</w:t>
            </w:r>
          </w:p>
          <w:p w14:paraId="306660D6"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Contribuie la dezvoltarea strategiei și politicii în domeniul TIC, inclusiv securitatea și calitatea TIC;</w:t>
            </w:r>
          </w:p>
          <w:p w14:paraId="629DB76C"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Contribuie la dezvoltarea strategiei de afaceri;</w:t>
            </w:r>
          </w:p>
          <w:p w14:paraId="5792A797"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Analizează costurile și beneficiile, apreciază efectele implementării noilor tehnologii si servicii și modul în care acestea pot adăuga valoare, oferi avantaje competitive;</w:t>
            </w:r>
          </w:p>
          <w:p w14:paraId="30342146"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Identifică și tratează elementele esențiale ale unui produs sau a propunerilor de soluții.</w:t>
            </w:r>
          </w:p>
        </w:tc>
      </w:tr>
      <w:tr w:rsidR="00382B8C" w:rsidRPr="007239E3" w14:paraId="6F122537" w14:textId="77777777" w:rsidTr="00A768EA">
        <w:trPr>
          <w:trHeight w:val="315"/>
        </w:trPr>
        <w:tc>
          <w:tcPr>
            <w:tcW w:w="426" w:type="dxa"/>
            <w:tcBorders>
              <w:left w:val="single" w:sz="8" w:space="0" w:color="000000"/>
              <w:right w:val="single" w:sz="8" w:space="0" w:color="000000"/>
            </w:tcBorders>
            <w:shd w:val="clear" w:color="000000" w:fill="A9D08E"/>
            <w:textDirection w:val="btLr"/>
            <w:vAlign w:val="center"/>
          </w:tcPr>
          <w:p w14:paraId="5E2E2815" w14:textId="77777777" w:rsidR="00382B8C" w:rsidRPr="007239E3" w:rsidRDefault="00382B8C" w:rsidP="00C87DD5">
            <w:pPr>
              <w:spacing w:after="0" w:line="240" w:lineRule="auto"/>
              <w:jc w:val="center"/>
              <w:rPr>
                <w:rFonts w:ascii="Times New Roman" w:eastAsia="Times New Roman" w:hAnsi="Times New Roman" w:cs="Times New Roman"/>
                <w:b/>
                <w:bCs/>
                <w:color w:val="000000"/>
                <w:lang w:val="fr-FR"/>
              </w:rPr>
            </w:pPr>
          </w:p>
        </w:tc>
        <w:tc>
          <w:tcPr>
            <w:tcW w:w="1418" w:type="dxa"/>
            <w:tcBorders>
              <w:right w:val="single" w:sz="8" w:space="0" w:color="000000"/>
            </w:tcBorders>
            <w:shd w:val="clear" w:color="000000" w:fill="A9D08E"/>
            <w:textDirection w:val="btLr"/>
            <w:vAlign w:val="center"/>
          </w:tcPr>
          <w:p w14:paraId="2BC48C1D" w14:textId="77777777" w:rsidR="00382B8C" w:rsidRPr="007239E3" w:rsidRDefault="00382B8C" w:rsidP="00C87DD5">
            <w:pPr>
              <w:spacing w:after="0" w:line="240" w:lineRule="auto"/>
              <w:jc w:val="center"/>
              <w:rPr>
                <w:rFonts w:ascii="Times New Roman" w:eastAsia="Times New Roman" w:hAnsi="Times New Roman" w:cs="Times New Roman"/>
                <w:b/>
                <w:bCs/>
                <w:color w:val="000000"/>
                <w:lang w:val="fr-FR"/>
              </w:rPr>
            </w:pPr>
          </w:p>
        </w:tc>
        <w:tc>
          <w:tcPr>
            <w:tcW w:w="1987" w:type="dxa"/>
            <w:tcBorders>
              <w:bottom w:val="single" w:sz="8" w:space="0" w:color="000000"/>
              <w:right w:val="single" w:sz="8" w:space="0" w:color="000000"/>
            </w:tcBorders>
            <w:shd w:val="clear" w:color="auto" w:fill="EAF1DD" w:themeFill="accent3" w:themeFillTint="33"/>
          </w:tcPr>
          <w:p w14:paraId="2E401040" w14:textId="77777777" w:rsidR="00382B8C" w:rsidRPr="007239E3" w:rsidRDefault="00382B8C" w:rsidP="00C87DD5">
            <w:pPr>
              <w:pStyle w:val="a3"/>
              <w:spacing w:after="0" w:line="240" w:lineRule="auto"/>
              <w:ind w:left="57" w:hanging="170"/>
              <w:rPr>
                <w:rFonts w:ascii="Times New Roman" w:eastAsia="Times New Roman" w:hAnsi="Times New Roman" w:cs="Times New Roman"/>
                <w:color w:val="000000"/>
                <w:lang w:val="fr-FR"/>
              </w:rPr>
            </w:pPr>
          </w:p>
          <w:p w14:paraId="6ABC2750" w14:textId="77777777" w:rsidR="00382B8C" w:rsidRPr="007239E3" w:rsidRDefault="00382B8C" w:rsidP="00C87DD5">
            <w:pPr>
              <w:pStyle w:val="a3"/>
              <w:spacing w:after="0" w:line="240" w:lineRule="auto"/>
              <w:ind w:left="57" w:hanging="170"/>
              <w:rPr>
                <w:rFonts w:ascii="Times New Roman" w:eastAsia="Times New Roman" w:hAnsi="Times New Roman" w:cs="Times New Roman"/>
                <w:color w:val="000000"/>
                <w:lang w:val="fr-FR"/>
              </w:rPr>
            </w:pPr>
          </w:p>
          <w:p w14:paraId="4F3D0D84" w14:textId="77777777" w:rsidR="00382B8C" w:rsidRPr="007239E3" w:rsidRDefault="00382B8C" w:rsidP="00C87DD5">
            <w:pPr>
              <w:pStyle w:val="a3"/>
              <w:spacing w:after="0" w:line="240" w:lineRule="auto"/>
              <w:ind w:left="57" w:hanging="170"/>
              <w:rPr>
                <w:rFonts w:ascii="Times New Roman" w:eastAsia="Times New Roman" w:hAnsi="Times New Roman" w:cs="Times New Roman"/>
                <w:color w:val="000000"/>
                <w:lang w:val="fr-FR"/>
              </w:rPr>
            </w:pPr>
          </w:p>
          <w:p w14:paraId="743C588B" w14:textId="77777777" w:rsidR="00382B8C" w:rsidRPr="007239E3" w:rsidRDefault="00382B8C" w:rsidP="00C87DD5">
            <w:pPr>
              <w:pStyle w:val="a3"/>
              <w:spacing w:after="0" w:line="240" w:lineRule="auto"/>
              <w:ind w:left="57" w:hanging="170"/>
              <w:rPr>
                <w:rFonts w:ascii="Times New Roman" w:eastAsia="Times New Roman" w:hAnsi="Times New Roman" w:cs="Times New Roman"/>
                <w:color w:val="000000"/>
                <w:lang w:val="fr-FR"/>
              </w:rPr>
            </w:pPr>
          </w:p>
          <w:p w14:paraId="4A1DB34C" w14:textId="77777777" w:rsidR="00382B8C" w:rsidRPr="007239E3" w:rsidRDefault="00382B8C" w:rsidP="00C87DD5">
            <w:pPr>
              <w:pStyle w:val="a3"/>
              <w:spacing w:after="0" w:line="240" w:lineRule="auto"/>
              <w:ind w:left="57" w:hanging="170"/>
              <w:rPr>
                <w:rFonts w:ascii="Times New Roman" w:eastAsia="Times New Roman" w:hAnsi="Times New Roman" w:cs="Times New Roman"/>
                <w:color w:val="000000"/>
                <w:lang w:val="fr-FR"/>
              </w:rPr>
            </w:pPr>
          </w:p>
        </w:tc>
        <w:tc>
          <w:tcPr>
            <w:tcW w:w="2611" w:type="dxa"/>
            <w:tcBorders>
              <w:bottom w:val="single" w:sz="8" w:space="0" w:color="000000"/>
              <w:right w:val="single" w:sz="8" w:space="0" w:color="000000"/>
            </w:tcBorders>
            <w:shd w:val="clear" w:color="auto" w:fill="EAF1DD" w:themeFill="accent3" w:themeFillTint="33"/>
          </w:tcPr>
          <w:p w14:paraId="70744C8A"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p>
        </w:tc>
        <w:tc>
          <w:tcPr>
            <w:tcW w:w="2744" w:type="dxa"/>
            <w:tcBorders>
              <w:bottom w:val="single" w:sz="8" w:space="0" w:color="000000"/>
              <w:right w:val="single" w:sz="8" w:space="0" w:color="000000"/>
            </w:tcBorders>
            <w:shd w:val="clear" w:color="auto" w:fill="EAF1DD" w:themeFill="accent3" w:themeFillTint="33"/>
          </w:tcPr>
          <w:p w14:paraId="38A9337C"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p>
        </w:tc>
        <w:tc>
          <w:tcPr>
            <w:tcW w:w="2725" w:type="dxa"/>
            <w:tcBorders>
              <w:bottom w:val="single" w:sz="8" w:space="0" w:color="000000"/>
              <w:right w:val="single" w:sz="8" w:space="0" w:color="000000"/>
            </w:tcBorders>
            <w:shd w:val="clear" w:color="auto" w:fill="EAF1DD" w:themeFill="accent3" w:themeFillTint="33"/>
          </w:tcPr>
          <w:p w14:paraId="4E28DE82"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p>
        </w:tc>
        <w:tc>
          <w:tcPr>
            <w:tcW w:w="3399" w:type="dxa"/>
            <w:tcBorders>
              <w:bottom w:val="single" w:sz="8" w:space="0" w:color="000000"/>
              <w:right w:val="single" w:sz="8" w:space="0" w:color="000000"/>
            </w:tcBorders>
            <w:shd w:val="clear" w:color="auto" w:fill="EAF1DD" w:themeFill="accent3" w:themeFillTint="33"/>
          </w:tcPr>
          <w:p w14:paraId="7274E180" w14:textId="77777777" w:rsidR="00382B8C" w:rsidRPr="007239E3" w:rsidRDefault="00382B8C" w:rsidP="00382B8C">
            <w:pPr>
              <w:suppressAutoHyphens/>
              <w:spacing w:after="0" w:line="240" w:lineRule="auto"/>
              <w:rPr>
                <w:rFonts w:ascii="Times New Roman" w:eastAsia="Times New Roman" w:hAnsi="Times New Roman" w:cs="Times New Roman"/>
                <w:color w:val="000000"/>
                <w:lang w:val="fr-FR"/>
              </w:rPr>
            </w:pPr>
          </w:p>
          <w:p w14:paraId="264BF92B" w14:textId="77777777" w:rsidR="00382B8C" w:rsidRPr="007239E3" w:rsidRDefault="00382B8C" w:rsidP="00382B8C">
            <w:pPr>
              <w:suppressAutoHyphens/>
              <w:spacing w:after="0" w:line="240" w:lineRule="auto"/>
              <w:rPr>
                <w:rFonts w:ascii="Times New Roman" w:eastAsia="Times New Roman" w:hAnsi="Times New Roman" w:cs="Times New Roman"/>
                <w:color w:val="000000"/>
                <w:lang w:val="fr-FR"/>
              </w:rPr>
            </w:pPr>
          </w:p>
          <w:p w14:paraId="383AE00A" w14:textId="77777777" w:rsidR="00382B8C" w:rsidRPr="007239E3" w:rsidRDefault="00382B8C" w:rsidP="00382B8C">
            <w:pPr>
              <w:suppressAutoHyphens/>
              <w:spacing w:after="0" w:line="240" w:lineRule="auto"/>
              <w:rPr>
                <w:rFonts w:ascii="Times New Roman" w:eastAsia="Times New Roman" w:hAnsi="Times New Roman" w:cs="Times New Roman"/>
                <w:color w:val="000000"/>
                <w:lang w:val="fr-FR"/>
              </w:rPr>
            </w:pPr>
          </w:p>
          <w:p w14:paraId="4C9B5A59" w14:textId="77777777" w:rsidR="00382B8C" w:rsidRPr="007239E3" w:rsidRDefault="00382B8C" w:rsidP="00382B8C">
            <w:pPr>
              <w:suppressAutoHyphens/>
              <w:spacing w:after="0" w:line="240" w:lineRule="auto"/>
              <w:rPr>
                <w:rFonts w:ascii="Times New Roman" w:eastAsia="Times New Roman" w:hAnsi="Times New Roman" w:cs="Times New Roman"/>
                <w:color w:val="000000"/>
                <w:lang w:val="fr-FR"/>
              </w:rPr>
            </w:pPr>
          </w:p>
          <w:p w14:paraId="23362C73" w14:textId="77777777" w:rsidR="00382B8C" w:rsidRPr="007239E3" w:rsidRDefault="00382B8C" w:rsidP="00382B8C">
            <w:pPr>
              <w:suppressAutoHyphens/>
              <w:spacing w:after="0" w:line="240" w:lineRule="auto"/>
              <w:rPr>
                <w:rFonts w:ascii="Times New Roman" w:eastAsia="Times New Roman" w:hAnsi="Times New Roman" w:cs="Times New Roman"/>
                <w:color w:val="000000"/>
                <w:lang w:val="fr-FR"/>
              </w:rPr>
            </w:pPr>
          </w:p>
          <w:p w14:paraId="3F9DC586" w14:textId="77777777" w:rsidR="00382B8C" w:rsidRPr="007239E3" w:rsidRDefault="00382B8C" w:rsidP="00382B8C">
            <w:pPr>
              <w:suppressAutoHyphens/>
              <w:spacing w:after="0" w:line="240" w:lineRule="auto"/>
              <w:rPr>
                <w:rFonts w:ascii="Times New Roman" w:eastAsia="Times New Roman" w:hAnsi="Times New Roman" w:cs="Times New Roman"/>
                <w:color w:val="000000"/>
                <w:lang w:val="fr-FR"/>
              </w:rPr>
            </w:pPr>
          </w:p>
          <w:p w14:paraId="10ECFF7D" w14:textId="4A83DC0D" w:rsidR="00382B8C" w:rsidRPr="007239E3" w:rsidRDefault="00382B8C" w:rsidP="00382B8C">
            <w:pPr>
              <w:suppressAutoHyphens/>
              <w:spacing w:after="0" w:line="240" w:lineRule="auto"/>
              <w:rPr>
                <w:rFonts w:ascii="Times New Roman" w:eastAsia="Times New Roman" w:hAnsi="Times New Roman" w:cs="Times New Roman"/>
                <w:color w:val="000000"/>
                <w:lang w:val="fr-FR"/>
              </w:rPr>
            </w:pPr>
          </w:p>
        </w:tc>
      </w:tr>
      <w:tr w:rsidR="00382B8C" w14:paraId="4A0A242D" w14:textId="77777777" w:rsidTr="00A768EA">
        <w:trPr>
          <w:trHeight w:val="315"/>
        </w:trPr>
        <w:tc>
          <w:tcPr>
            <w:tcW w:w="426" w:type="dxa"/>
            <w:tcBorders>
              <w:left w:val="single" w:sz="4" w:space="0" w:color="000000"/>
              <w:right w:val="single" w:sz="4" w:space="0" w:color="000000"/>
            </w:tcBorders>
            <w:shd w:val="clear" w:color="000000" w:fill="A9D08E"/>
            <w:textDirection w:val="btLr"/>
            <w:vAlign w:val="center"/>
          </w:tcPr>
          <w:p w14:paraId="262AA1C6" w14:textId="77777777" w:rsidR="00382B8C" w:rsidRPr="007239E3" w:rsidRDefault="00382B8C" w:rsidP="00C87DD5">
            <w:pPr>
              <w:spacing w:after="0" w:line="240" w:lineRule="auto"/>
              <w:jc w:val="center"/>
              <w:rPr>
                <w:rFonts w:ascii="Times New Roman" w:eastAsia="Times New Roman" w:hAnsi="Times New Roman" w:cs="Times New Roman"/>
                <w:b/>
                <w:bCs/>
                <w:color w:val="000000"/>
                <w:lang w:val="fr-FR"/>
              </w:rPr>
            </w:pPr>
          </w:p>
        </w:tc>
        <w:tc>
          <w:tcPr>
            <w:tcW w:w="1418" w:type="dxa"/>
            <w:tcBorders>
              <w:left w:val="single" w:sz="4" w:space="0" w:color="000000"/>
              <w:right w:val="single" w:sz="4" w:space="0" w:color="000000"/>
            </w:tcBorders>
            <w:shd w:val="clear" w:color="000000" w:fill="A9D08E"/>
            <w:textDirection w:val="btLr"/>
            <w:vAlign w:val="center"/>
          </w:tcPr>
          <w:p w14:paraId="4C8CE6E5" w14:textId="77777777" w:rsidR="00382B8C" w:rsidRPr="007239E3" w:rsidRDefault="00382B8C" w:rsidP="00C87DD5">
            <w:pPr>
              <w:spacing w:after="0" w:line="240" w:lineRule="auto"/>
              <w:jc w:val="center"/>
              <w:rPr>
                <w:rFonts w:ascii="Times New Roman" w:eastAsia="Times New Roman" w:hAnsi="Times New Roman" w:cs="Times New Roman"/>
                <w:b/>
                <w:bCs/>
                <w:color w:val="000000"/>
                <w:lang w:val="fr-FR"/>
              </w:rPr>
            </w:pPr>
          </w:p>
        </w:tc>
        <w:tc>
          <w:tcPr>
            <w:tcW w:w="1987" w:type="dxa"/>
            <w:tcBorders>
              <w:left w:val="single" w:sz="4" w:space="0" w:color="000000"/>
              <w:bottom w:val="single" w:sz="8" w:space="0" w:color="000000"/>
              <w:right w:val="single" w:sz="8" w:space="0" w:color="000000"/>
            </w:tcBorders>
            <w:shd w:val="clear" w:color="auto" w:fill="C2D69B" w:themeFill="accent3" w:themeFillTint="99"/>
            <w:vAlign w:val="center"/>
          </w:tcPr>
          <w:p w14:paraId="5482C159" w14:textId="77777777" w:rsidR="00382B8C" w:rsidRDefault="00382B8C" w:rsidP="00C87DD5">
            <w:pPr>
              <w:spacing w:after="0" w:line="240" w:lineRule="auto"/>
              <w:ind w:left="-113"/>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S2.A.N3</w:t>
            </w:r>
          </w:p>
        </w:tc>
        <w:tc>
          <w:tcPr>
            <w:tcW w:w="2611" w:type="dxa"/>
            <w:tcBorders>
              <w:bottom w:val="single" w:sz="8" w:space="0" w:color="000000"/>
              <w:right w:val="single" w:sz="8" w:space="0" w:color="000000"/>
            </w:tcBorders>
            <w:shd w:val="clear" w:color="auto" w:fill="C2D69B" w:themeFill="accent3" w:themeFillTint="99"/>
            <w:vAlign w:val="center"/>
          </w:tcPr>
          <w:p w14:paraId="37404B39" w14:textId="77777777" w:rsidR="00382B8C" w:rsidRDefault="00382B8C" w:rsidP="00C87DD5">
            <w:pPr>
              <w:spacing w:after="0" w:line="240" w:lineRule="auto"/>
              <w:ind w:left="-113"/>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S2.A.N4</w:t>
            </w:r>
          </w:p>
        </w:tc>
        <w:tc>
          <w:tcPr>
            <w:tcW w:w="2744" w:type="dxa"/>
            <w:tcBorders>
              <w:bottom w:val="single" w:sz="8" w:space="0" w:color="000000"/>
              <w:right w:val="single" w:sz="8" w:space="0" w:color="000000"/>
            </w:tcBorders>
            <w:shd w:val="clear" w:color="auto" w:fill="C2D69B" w:themeFill="accent3" w:themeFillTint="99"/>
            <w:vAlign w:val="center"/>
          </w:tcPr>
          <w:p w14:paraId="3892A605" w14:textId="77777777" w:rsidR="00382B8C" w:rsidRDefault="00382B8C" w:rsidP="00C87DD5">
            <w:pPr>
              <w:spacing w:after="0" w:line="240" w:lineRule="auto"/>
              <w:ind w:left="-113"/>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S2.A.N6</w:t>
            </w:r>
          </w:p>
        </w:tc>
        <w:tc>
          <w:tcPr>
            <w:tcW w:w="2725" w:type="dxa"/>
            <w:tcBorders>
              <w:bottom w:val="single" w:sz="8" w:space="0" w:color="000000"/>
              <w:right w:val="single" w:sz="8" w:space="0" w:color="000000"/>
            </w:tcBorders>
            <w:shd w:val="clear" w:color="auto" w:fill="C2D69B" w:themeFill="accent3" w:themeFillTint="99"/>
            <w:vAlign w:val="center"/>
          </w:tcPr>
          <w:p w14:paraId="6CF7DF43" w14:textId="77777777" w:rsidR="00382B8C" w:rsidRDefault="00382B8C" w:rsidP="00C87DD5">
            <w:pPr>
              <w:spacing w:after="0" w:line="240" w:lineRule="auto"/>
              <w:ind w:left="-113"/>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S2.A.N7</w:t>
            </w:r>
          </w:p>
        </w:tc>
        <w:tc>
          <w:tcPr>
            <w:tcW w:w="3399" w:type="dxa"/>
            <w:tcBorders>
              <w:bottom w:val="single" w:sz="8" w:space="0" w:color="000000"/>
              <w:right w:val="single" w:sz="8" w:space="0" w:color="000000"/>
            </w:tcBorders>
            <w:shd w:val="clear" w:color="auto" w:fill="C2D69B" w:themeFill="accent3" w:themeFillTint="99"/>
            <w:vAlign w:val="center"/>
          </w:tcPr>
          <w:p w14:paraId="7C3CF82F" w14:textId="77777777" w:rsidR="00382B8C" w:rsidRDefault="00382B8C" w:rsidP="00C87DD5">
            <w:pPr>
              <w:spacing w:after="0" w:line="240" w:lineRule="auto"/>
              <w:ind w:left="-113"/>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S2.A.N8</w:t>
            </w:r>
          </w:p>
        </w:tc>
      </w:tr>
      <w:tr w:rsidR="00382B8C" w:rsidRPr="007239E3" w14:paraId="346B0E74" w14:textId="77777777" w:rsidTr="00A768EA">
        <w:trPr>
          <w:trHeight w:val="315"/>
        </w:trPr>
        <w:tc>
          <w:tcPr>
            <w:tcW w:w="426" w:type="dxa"/>
            <w:tcBorders>
              <w:left w:val="single" w:sz="8" w:space="0" w:color="000000"/>
              <w:bottom w:val="single" w:sz="4" w:space="0" w:color="000000"/>
              <w:right w:val="single" w:sz="8" w:space="0" w:color="000000"/>
            </w:tcBorders>
            <w:shd w:val="clear" w:color="000000" w:fill="A9D08E"/>
            <w:textDirection w:val="btLr"/>
            <w:vAlign w:val="center"/>
          </w:tcPr>
          <w:p w14:paraId="021AAAF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c>
          <w:tcPr>
            <w:tcW w:w="1418" w:type="dxa"/>
            <w:tcBorders>
              <w:bottom w:val="single" w:sz="4" w:space="0" w:color="000000"/>
              <w:right w:val="single" w:sz="8" w:space="0" w:color="000000"/>
            </w:tcBorders>
            <w:shd w:val="clear" w:color="000000" w:fill="A9D08E"/>
            <w:textDirection w:val="btLr"/>
            <w:vAlign w:val="center"/>
          </w:tcPr>
          <w:p w14:paraId="541E812D" w14:textId="77777777" w:rsidR="00382B8C" w:rsidRPr="007239E3" w:rsidRDefault="00382B8C" w:rsidP="00C87DD5">
            <w:pPr>
              <w:spacing w:after="0" w:line="240" w:lineRule="auto"/>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1987" w:type="dxa"/>
            <w:tcBorders>
              <w:bottom w:val="single" w:sz="8" w:space="0" w:color="000000"/>
              <w:right w:val="single" w:sz="8" w:space="0" w:color="000000"/>
            </w:tcBorders>
            <w:shd w:val="clear" w:color="auto" w:fill="EAF1DD" w:themeFill="accent3" w:themeFillTint="33"/>
          </w:tcPr>
          <w:p w14:paraId="314E9050"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Colectează și formalizează cerințele funcționale ale aplicației software;</w:t>
            </w:r>
          </w:p>
          <w:p w14:paraId="2E032C4C"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Utilizează prototipuri pentru a sprijini validarea cerințelor.</w:t>
            </w:r>
          </w:p>
        </w:tc>
        <w:tc>
          <w:tcPr>
            <w:tcW w:w="2611" w:type="dxa"/>
            <w:tcBorders>
              <w:bottom w:val="single" w:sz="8" w:space="0" w:color="000000"/>
              <w:right w:val="single" w:sz="8" w:space="0" w:color="000000"/>
            </w:tcBorders>
            <w:shd w:val="clear" w:color="auto" w:fill="EAF1DD" w:themeFill="accent3" w:themeFillTint="33"/>
          </w:tcPr>
          <w:p w14:paraId="4AC7344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clienții, utilizatorii și părțile interesate;</w:t>
            </w:r>
          </w:p>
          <w:p w14:paraId="572D6B5F"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Colectează și formalizează cerințele funcționale ale aplicației software;</w:t>
            </w:r>
          </w:p>
          <w:p w14:paraId="047D04B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Aplică modele de estimare a costurilor diferitelor faze ale ciclului de viață al software-ului;</w:t>
            </w:r>
          </w:p>
          <w:p w14:paraId="4B2A94D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Utilizează prototipuri pentru a sprijini validarea cerințelor.</w:t>
            </w:r>
          </w:p>
          <w:p w14:paraId="3B9D6E20"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Cunoaște arhitectura rețelelor de calculatoare și aplică metode de administrare</w:t>
            </w:r>
          </w:p>
        </w:tc>
        <w:tc>
          <w:tcPr>
            <w:tcW w:w="2744" w:type="dxa"/>
            <w:tcBorders>
              <w:bottom w:val="single" w:sz="8" w:space="0" w:color="000000"/>
              <w:right w:val="single" w:sz="8" w:space="0" w:color="000000"/>
            </w:tcBorders>
            <w:shd w:val="clear" w:color="auto" w:fill="EAF1DD" w:themeFill="accent3" w:themeFillTint="33"/>
          </w:tcPr>
          <w:p w14:paraId="21968FED"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clienții, utilizatorii și părțile interesate;</w:t>
            </w:r>
          </w:p>
          <w:p w14:paraId="281C49D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Colectează, formalizează și validează cerințele funcționale și nefuncționale;</w:t>
            </w:r>
          </w:p>
          <w:p w14:paraId="6048C52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Aplică modele de estimare și date pentru a evalua costurile diferitelor faze ale ciclului de viață al software-ului;</w:t>
            </w:r>
          </w:p>
          <w:p w14:paraId="62BFFDB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Evaluează utilizarea prototipurilor pentru a sprijini validarea cerințelor;</w:t>
            </w:r>
          </w:p>
          <w:p w14:paraId="7A748D06"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organizează și monitorizează planul general pentru proiectarea aplicației.</w:t>
            </w:r>
          </w:p>
        </w:tc>
        <w:tc>
          <w:tcPr>
            <w:tcW w:w="2725" w:type="dxa"/>
            <w:tcBorders>
              <w:bottom w:val="single" w:sz="8" w:space="0" w:color="000000"/>
              <w:right w:val="single" w:sz="8" w:space="0" w:color="000000"/>
            </w:tcBorders>
            <w:shd w:val="clear" w:color="auto" w:fill="EAF1DD" w:themeFill="accent3" w:themeFillTint="33"/>
          </w:tcPr>
          <w:p w14:paraId="64530694"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clienții, utilizatorii și părțile interesate;</w:t>
            </w:r>
          </w:p>
          <w:p w14:paraId="60304F14"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Colectează, formalizează și validează cerințele funcționale și nefuncționale;</w:t>
            </w:r>
          </w:p>
          <w:p w14:paraId="3856A10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Aplică modele de estimare și date pentru a evalua costurile diferitelor faze ale ciclului de viață al software-ului;</w:t>
            </w:r>
          </w:p>
          <w:p w14:paraId="6E6BB56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organizează și monitorizează planul general pentru proiectarea aplicației;</w:t>
            </w:r>
          </w:p>
          <w:p w14:paraId="351AE49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Determină cerințele prerechizit ale proceselor legate de serviciile TIC;</w:t>
            </w:r>
          </w:p>
          <w:p w14:paraId="63BF78B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și analizează nevoile utilizatorilor pe termen lung;</w:t>
            </w:r>
          </w:p>
          <w:p w14:paraId="438645B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Contribuie la dezvoltarea strategiei și politicii în domeniul TIC, inclusiv securitatea și calitatea TIC;</w:t>
            </w:r>
          </w:p>
          <w:p w14:paraId="112C68E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Analizează și evaluează efectele implementărilor.</w:t>
            </w:r>
          </w:p>
        </w:tc>
        <w:tc>
          <w:tcPr>
            <w:tcW w:w="3399" w:type="dxa"/>
            <w:tcBorders>
              <w:bottom w:val="single" w:sz="8" w:space="0" w:color="000000"/>
              <w:right w:val="single" w:sz="8" w:space="0" w:color="000000"/>
            </w:tcBorders>
            <w:shd w:val="clear" w:color="auto" w:fill="EAF1DD" w:themeFill="accent3" w:themeFillTint="33"/>
          </w:tcPr>
          <w:p w14:paraId="6FC111F9"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clienții, utilizatorii și părțile interesate;</w:t>
            </w:r>
            <w:r>
              <w:rPr>
                <w:rFonts w:ascii="Times New Roman" w:eastAsia="Times New Roman" w:hAnsi="Times New Roman" w:cs="Times New Roman"/>
                <w:color w:val="000000"/>
              </w:rPr>
              <w:br/>
              <w:t>Colectează, formalizează și validează cerințele funcționale și nefuncționale;</w:t>
            </w:r>
          </w:p>
          <w:p w14:paraId="5CDB762A"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Aplică modele de estimare și date pentru a evalua costurile fazelor ciclului de viață al software-ului;</w:t>
            </w:r>
          </w:p>
          <w:p w14:paraId="6A511B1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organizează și monitorizează planul general pentru proiectarea aplicației;</w:t>
            </w:r>
          </w:p>
          <w:p w14:paraId="44887E5F"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Determină cerințele prerechizit ale proceselor serviciilor TIC;</w:t>
            </w:r>
          </w:p>
          <w:p w14:paraId="4364CD84"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și analizează nevoile utilizatorilor pe termen lung;</w:t>
            </w:r>
          </w:p>
          <w:p w14:paraId="0D2D13FA"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Contribuie la dezvoltarea strategiei și politicii în domeniul TIC, inclusiv securitatea și calitatea TIC;</w:t>
            </w:r>
          </w:p>
          <w:p w14:paraId="15641B3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Analizează și evaluează efectele implementărilor;</w:t>
            </w:r>
          </w:p>
          <w:p w14:paraId="3C73D136"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Contribuie la dezvoltarea strategiei de afaceri;</w:t>
            </w:r>
          </w:p>
          <w:p w14:paraId="422DD71D"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Analizează costurile și beneficiile, apreciază efectele implementării noilor tehnologii și modul în care acestea pot adăuga valoare;</w:t>
            </w:r>
          </w:p>
          <w:p w14:paraId="73A24CD9"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Identifică și tratează elementele esențiale ale unui produs sau a propunerilor de soluții.</w:t>
            </w:r>
          </w:p>
        </w:tc>
      </w:tr>
    </w:tbl>
    <w:p w14:paraId="0A164818" w14:textId="77777777" w:rsidR="00382B8C" w:rsidRPr="007239E3" w:rsidRDefault="00382B8C" w:rsidP="00382B8C">
      <w:pPr>
        <w:spacing w:after="0" w:line="240" w:lineRule="auto"/>
        <w:rPr>
          <w:rFonts w:ascii="Times New Roman" w:eastAsia="Times New Roman" w:hAnsi="Times New Roman" w:cs="Times New Roman"/>
          <w:color w:val="000000"/>
          <w:lang w:val="fr-FR"/>
        </w:rPr>
      </w:pPr>
      <w:r w:rsidRPr="007239E3">
        <w:rPr>
          <w:lang w:val="fr-FR"/>
        </w:rPr>
        <w:br w:type="page"/>
      </w:r>
    </w:p>
    <w:p w14:paraId="13D86CEE" w14:textId="77777777" w:rsidR="00382B8C" w:rsidRPr="007239E3" w:rsidRDefault="00382B8C" w:rsidP="00382B8C">
      <w:pPr>
        <w:pStyle w:val="a3"/>
        <w:spacing w:after="0" w:line="240" w:lineRule="auto"/>
        <w:ind w:left="57"/>
        <w:rPr>
          <w:rFonts w:ascii="Times New Roman" w:eastAsia="Times New Roman" w:hAnsi="Times New Roman" w:cs="Times New Roman"/>
          <w:color w:val="000000"/>
          <w:lang w:val="fr-FR"/>
        </w:rPr>
      </w:pPr>
    </w:p>
    <w:tbl>
      <w:tblPr>
        <w:tblW w:w="15168" w:type="dxa"/>
        <w:tblInd w:w="-577" w:type="dxa"/>
        <w:tblLayout w:type="fixed"/>
        <w:tblCellMar>
          <w:left w:w="0" w:type="dxa"/>
          <w:right w:w="0" w:type="dxa"/>
        </w:tblCellMar>
        <w:tblLook w:val="04A0" w:firstRow="1" w:lastRow="0" w:firstColumn="1" w:lastColumn="0" w:noHBand="0" w:noVBand="1"/>
      </w:tblPr>
      <w:tblGrid>
        <w:gridCol w:w="426"/>
        <w:gridCol w:w="1437"/>
        <w:gridCol w:w="2000"/>
        <w:gridCol w:w="3032"/>
        <w:gridCol w:w="3031"/>
        <w:gridCol w:w="2410"/>
        <w:gridCol w:w="2832"/>
      </w:tblGrid>
      <w:tr w:rsidR="00382B8C" w14:paraId="4364F57B" w14:textId="77777777" w:rsidTr="00382B8C">
        <w:trPr>
          <w:trHeight w:val="495"/>
          <w:tblHeader/>
        </w:trPr>
        <w:tc>
          <w:tcPr>
            <w:tcW w:w="426" w:type="dxa"/>
            <w:tcBorders>
              <w:top w:val="single" w:sz="8" w:space="0" w:color="000000"/>
              <w:left w:val="single" w:sz="8" w:space="0" w:color="000000"/>
              <w:right w:val="single" w:sz="8" w:space="0" w:color="000000"/>
            </w:tcBorders>
            <w:shd w:val="clear" w:color="000000" w:fill="9BC2E6"/>
            <w:textDirection w:val="btLr"/>
            <w:vAlign w:val="center"/>
          </w:tcPr>
          <w:p w14:paraId="70D7A061" w14:textId="77777777" w:rsidR="00382B8C" w:rsidRPr="007239E3" w:rsidRDefault="00382B8C" w:rsidP="00C87DD5">
            <w:pPr>
              <w:spacing w:after="0" w:line="240" w:lineRule="auto"/>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 </w:t>
            </w:r>
          </w:p>
        </w:tc>
        <w:tc>
          <w:tcPr>
            <w:tcW w:w="1437" w:type="dxa"/>
            <w:vMerge w:val="restart"/>
            <w:tcBorders>
              <w:top w:val="single" w:sz="8" w:space="0" w:color="000000"/>
              <w:left w:val="single" w:sz="8" w:space="0" w:color="000000"/>
              <w:bottom w:val="single" w:sz="8" w:space="0" w:color="000000"/>
              <w:right w:val="single" w:sz="8" w:space="0" w:color="000000"/>
            </w:tcBorders>
            <w:shd w:val="clear" w:color="000000" w:fill="9BC2E6"/>
            <w:vAlign w:val="center"/>
          </w:tcPr>
          <w:p w14:paraId="1B3092B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000" w:type="dxa"/>
            <w:tcBorders>
              <w:top w:val="single" w:sz="8" w:space="0" w:color="000000"/>
              <w:bottom w:val="single" w:sz="8" w:space="0" w:color="000000"/>
              <w:right w:val="single" w:sz="8" w:space="0" w:color="000000"/>
            </w:tcBorders>
            <w:shd w:val="clear" w:color="000000" w:fill="9BC2E6"/>
            <w:vAlign w:val="center"/>
          </w:tcPr>
          <w:p w14:paraId="317A2CE9"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3032" w:type="dxa"/>
            <w:tcBorders>
              <w:top w:val="single" w:sz="8" w:space="0" w:color="000000"/>
              <w:bottom w:val="single" w:sz="8" w:space="0" w:color="000000"/>
              <w:right w:val="single" w:sz="8" w:space="0" w:color="000000"/>
            </w:tcBorders>
            <w:shd w:val="clear" w:color="000000" w:fill="9BC2E6"/>
            <w:vAlign w:val="center"/>
          </w:tcPr>
          <w:p w14:paraId="3719AEB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3031" w:type="dxa"/>
            <w:tcBorders>
              <w:top w:val="single" w:sz="8" w:space="0" w:color="000000"/>
              <w:bottom w:val="single" w:sz="8" w:space="0" w:color="000000"/>
              <w:right w:val="single" w:sz="8" w:space="0" w:color="000000"/>
            </w:tcBorders>
            <w:shd w:val="clear" w:color="000000" w:fill="9BC2E6"/>
            <w:vAlign w:val="center"/>
          </w:tcPr>
          <w:p w14:paraId="6F50E55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410" w:type="dxa"/>
            <w:tcBorders>
              <w:top w:val="single" w:sz="8" w:space="0" w:color="000000"/>
              <w:bottom w:val="single" w:sz="8" w:space="0" w:color="000000"/>
              <w:right w:val="single" w:sz="8" w:space="0" w:color="000000"/>
            </w:tcBorders>
            <w:shd w:val="clear" w:color="000000" w:fill="9BC2E6"/>
            <w:vAlign w:val="center"/>
          </w:tcPr>
          <w:p w14:paraId="0D7C3226"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2832" w:type="dxa"/>
            <w:tcBorders>
              <w:top w:val="single" w:sz="8" w:space="0" w:color="000000"/>
              <w:bottom w:val="single" w:sz="8" w:space="0" w:color="000000"/>
              <w:right w:val="single" w:sz="8" w:space="0" w:color="000000"/>
            </w:tcBorders>
            <w:shd w:val="clear" w:color="000000" w:fill="9BC2E6"/>
            <w:vAlign w:val="center"/>
          </w:tcPr>
          <w:p w14:paraId="709C9DF7"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375954BB" w14:textId="77777777" w:rsidTr="00382B8C">
        <w:trPr>
          <w:trHeight w:val="300"/>
          <w:tblHeader/>
        </w:trPr>
        <w:tc>
          <w:tcPr>
            <w:tcW w:w="426" w:type="dxa"/>
            <w:tcBorders>
              <w:left w:val="single" w:sz="8" w:space="0" w:color="000000"/>
              <w:right w:val="single" w:sz="8" w:space="0" w:color="000000"/>
            </w:tcBorders>
            <w:shd w:val="clear" w:color="000000" w:fill="9BC2E6"/>
            <w:textDirection w:val="btLr"/>
            <w:vAlign w:val="center"/>
          </w:tcPr>
          <w:p w14:paraId="132A4721"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37" w:type="dxa"/>
            <w:vMerge/>
            <w:tcBorders>
              <w:top w:val="single" w:sz="8" w:space="0" w:color="000000"/>
              <w:left w:val="single" w:sz="8" w:space="0" w:color="000000"/>
              <w:bottom w:val="single" w:sz="8" w:space="0" w:color="000000"/>
              <w:right w:val="single" w:sz="8" w:space="0" w:color="000000"/>
            </w:tcBorders>
            <w:vAlign w:val="center"/>
          </w:tcPr>
          <w:p w14:paraId="57F76F7D" w14:textId="77777777" w:rsidR="00382B8C" w:rsidRDefault="00382B8C" w:rsidP="00C87DD5">
            <w:pPr>
              <w:spacing w:after="0" w:line="240" w:lineRule="auto"/>
              <w:rPr>
                <w:rFonts w:ascii="Times New Roman" w:eastAsia="Times New Roman" w:hAnsi="Times New Roman" w:cs="Times New Roman"/>
                <w:b/>
                <w:bCs/>
                <w:color w:val="000000"/>
              </w:rPr>
            </w:pPr>
          </w:p>
        </w:tc>
        <w:tc>
          <w:tcPr>
            <w:tcW w:w="13305" w:type="dxa"/>
            <w:gridSpan w:val="5"/>
            <w:tcBorders>
              <w:bottom w:val="single" w:sz="8" w:space="0" w:color="000000"/>
              <w:right w:val="single" w:sz="8" w:space="0" w:color="000000"/>
            </w:tcBorders>
            <w:shd w:val="clear" w:color="000000" w:fill="9BC2E6"/>
            <w:vAlign w:val="center"/>
          </w:tcPr>
          <w:p w14:paraId="4A7CF89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r>
      <w:tr w:rsidR="00382B8C" w14:paraId="425301C9" w14:textId="77777777" w:rsidTr="00382B8C">
        <w:trPr>
          <w:trHeight w:val="315"/>
        </w:trPr>
        <w:tc>
          <w:tcPr>
            <w:tcW w:w="426" w:type="dxa"/>
            <w:tcBorders>
              <w:left w:val="single" w:sz="8" w:space="0" w:color="000000"/>
              <w:right w:val="single" w:sz="8" w:space="0" w:color="000000"/>
            </w:tcBorders>
            <w:shd w:val="clear" w:color="000000" w:fill="9BC2E6"/>
            <w:textDirection w:val="btLr"/>
            <w:vAlign w:val="center"/>
          </w:tcPr>
          <w:p w14:paraId="79145349"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37" w:type="dxa"/>
            <w:tcBorders>
              <w:right w:val="single" w:sz="8" w:space="0" w:color="000000"/>
            </w:tcBorders>
            <w:shd w:val="clear" w:color="000000" w:fill="9BC2E6"/>
            <w:vAlign w:val="center"/>
          </w:tcPr>
          <w:p w14:paraId="1BCC110E"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000" w:type="dxa"/>
            <w:tcBorders>
              <w:bottom w:val="single" w:sz="8" w:space="0" w:color="000000"/>
              <w:right w:val="single" w:sz="8" w:space="0" w:color="000000"/>
            </w:tcBorders>
            <w:shd w:val="clear" w:color="000000" w:fill="9BC2E6"/>
            <w:vAlign w:val="center"/>
          </w:tcPr>
          <w:p w14:paraId="7EB71189"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AR1.A.N3</w:t>
            </w:r>
          </w:p>
        </w:tc>
        <w:tc>
          <w:tcPr>
            <w:tcW w:w="3032" w:type="dxa"/>
            <w:tcBorders>
              <w:bottom w:val="single" w:sz="8" w:space="0" w:color="000000"/>
              <w:right w:val="single" w:sz="8" w:space="0" w:color="000000"/>
            </w:tcBorders>
            <w:shd w:val="clear" w:color="000000" w:fill="9BC2E6"/>
            <w:vAlign w:val="center"/>
          </w:tcPr>
          <w:p w14:paraId="5028B199"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AR1.A.N4</w:t>
            </w:r>
          </w:p>
        </w:tc>
        <w:tc>
          <w:tcPr>
            <w:tcW w:w="3031" w:type="dxa"/>
            <w:tcBorders>
              <w:bottom w:val="single" w:sz="8" w:space="0" w:color="000000"/>
              <w:right w:val="single" w:sz="8" w:space="0" w:color="000000"/>
            </w:tcBorders>
            <w:shd w:val="clear" w:color="000000" w:fill="9BC2E6"/>
            <w:vAlign w:val="center"/>
          </w:tcPr>
          <w:p w14:paraId="44322C19"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AR1.A.N6</w:t>
            </w:r>
          </w:p>
        </w:tc>
        <w:tc>
          <w:tcPr>
            <w:tcW w:w="2410" w:type="dxa"/>
            <w:tcBorders>
              <w:bottom w:val="single" w:sz="8" w:space="0" w:color="000000"/>
              <w:right w:val="single" w:sz="8" w:space="0" w:color="000000"/>
            </w:tcBorders>
            <w:shd w:val="clear" w:color="000000" w:fill="9BC2E6"/>
            <w:vAlign w:val="center"/>
          </w:tcPr>
          <w:p w14:paraId="53D29C0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AR1.A.N7</w:t>
            </w:r>
          </w:p>
        </w:tc>
        <w:tc>
          <w:tcPr>
            <w:tcW w:w="2832" w:type="dxa"/>
            <w:tcBorders>
              <w:bottom w:val="single" w:sz="8" w:space="0" w:color="000000"/>
              <w:right w:val="single" w:sz="8" w:space="0" w:color="000000"/>
            </w:tcBorders>
            <w:shd w:val="clear" w:color="000000" w:fill="9BC2E6"/>
            <w:vAlign w:val="center"/>
          </w:tcPr>
          <w:p w14:paraId="51B9071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AR1.A.N8</w:t>
            </w:r>
          </w:p>
        </w:tc>
      </w:tr>
      <w:tr w:rsidR="00382B8C" w:rsidRPr="007239E3" w14:paraId="0B4E7ECB" w14:textId="77777777" w:rsidTr="00382B8C">
        <w:trPr>
          <w:cantSplit/>
          <w:trHeight w:val="3670"/>
        </w:trPr>
        <w:tc>
          <w:tcPr>
            <w:tcW w:w="426" w:type="dxa"/>
            <w:tcBorders>
              <w:left w:val="single" w:sz="8" w:space="0" w:color="000000"/>
              <w:bottom w:val="single" w:sz="4" w:space="0" w:color="000000"/>
              <w:right w:val="single" w:sz="8" w:space="0" w:color="000000"/>
            </w:tcBorders>
            <w:shd w:val="clear" w:color="000000" w:fill="9BC2E6"/>
            <w:textDirection w:val="btLr"/>
            <w:vAlign w:val="center"/>
          </w:tcPr>
          <w:p w14:paraId="0578477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c>
          <w:tcPr>
            <w:tcW w:w="1437" w:type="dxa"/>
            <w:tcBorders>
              <w:bottom w:val="single" w:sz="8" w:space="0" w:color="000000"/>
              <w:right w:val="single" w:sz="8" w:space="0" w:color="000000"/>
            </w:tcBorders>
            <w:shd w:val="clear" w:color="000000" w:fill="9BC2E6"/>
            <w:textDirection w:val="btLr"/>
            <w:vAlign w:val="center"/>
          </w:tcPr>
          <w:p w14:paraId="725AC36C" w14:textId="77777777" w:rsidR="00382B8C" w:rsidRDefault="00382B8C" w:rsidP="00C87DD5">
            <w:pPr>
              <w:spacing w:after="0" w:line="240" w:lineRule="auto"/>
              <w:ind w:left="113" w:right="11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2000" w:type="dxa"/>
            <w:tcBorders>
              <w:bottom w:val="single" w:sz="8" w:space="0" w:color="000000"/>
              <w:right w:val="single" w:sz="8" w:space="0" w:color="000000"/>
            </w:tcBorders>
            <w:shd w:val="clear" w:color="000000" w:fill="DDEBF7"/>
          </w:tcPr>
          <w:p w14:paraId="1F07F79A"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responsabil sarcinile profesionale ghidat de specialiști de nivel mai înalt;</w:t>
            </w:r>
          </w:p>
          <w:p w14:paraId="0FB2A20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responsabilitatea pentru evaluarea și îmbunătățirea performanțelor proprii.</w:t>
            </w:r>
          </w:p>
        </w:tc>
        <w:tc>
          <w:tcPr>
            <w:tcW w:w="3032" w:type="dxa"/>
            <w:tcBorders>
              <w:bottom w:val="single" w:sz="8" w:space="0" w:color="000000"/>
              <w:right w:val="single" w:sz="8" w:space="0" w:color="000000"/>
            </w:tcBorders>
            <w:shd w:val="clear" w:color="000000" w:fill="DDEBF7"/>
          </w:tcPr>
          <w:p w14:paraId="52FF4454"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ghidat sisteme hardware;</w:t>
            </w:r>
          </w:p>
          <w:p w14:paraId="25ED3D88"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Supraveghează și îndrumă echipa din subordine;</w:t>
            </w:r>
          </w:p>
          <w:p w14:paraId="195E5D48"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 și distribuie sarcini membrilor echipei;</w:t>
            </w:r>
          </w:p>
          <w:p w14:paraId="542D4296"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responsabilitatea pentru evaluarea și îmbunătățirea performanțelor proprii și a celor sub supraveghere</w:t>
            </w:r>
          </w:p>
        </w:tc>
        <w:tc>
          <w:tcPr>
            <w:tcW w:w="3031" w:type="dxa"/>
            <w:tcBorders>
              <w:bottom w:val="single" w:sz="8" w:space="0" w:color="000000"/>
              <w:right w:val="single" w:sz="8" w:space="0" w:color="000000"/>
            </w:tcBorders>
            <w:shd w:val="clear" w:color="000000" w:fill="DDEBF7"/>
          </w:tcPr>
          <w:p w14:paraId="67604D81"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autonom sisteme hardware;</w:t>
            </w:r>
          </w:p>
          <w:p w14:paraId="748A45F8"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responsabil sarcinile profesionale în condiții de autonomie;</w:t>
            </w:r>
          </w:p>
          <w:p w14:paraId="77AB41D0"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 în echipă și distribuie sarcinile între membri pe niveluri subordonate;</w:t>
            </w:r>
          </w:p>
          <w:p w14:paraId="0008B92F"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Conștientizează nevoile de formare continuă, utilizează eficient resursele și tehnicile de învățare pentru dezvoltarea personală și profesională.</w:t>
            </w:r>
          </w:p>
        </w:tc>
        <w:tc>
          <w:tcPr>
            <w:tcW w:w="2410" w:type="dxa"/>
            <w:tcBorders>
              <w:bottom w:val="single" w:sz="8" w:space="0" w:color="000000"/>
              <w:right w:val="single" w:sz="8" w:space="0" w:color="000000"/>
            </w:tcBorders>
            <w:shd w:val="clear" w:color="000000" w:fill="DDEBF7"/>
          </w:tcPr>
          <w:p w14:paraId="69B4F3D9"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autonom și creativ sisteme hardware;</w:t>
            </w:r>
          </w:p>
          <w:p w14:paraId="5DFBB961"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sarcini profesionale complexe, în condiții de autonomie și de independență profesională;</w:t>
            </w:r>
          </w:p>
          <w:p w14:paraId="1D0394C8"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funcții de conducere în activitățile profesionale sau în structurile organizatorice;</w:t>
            </w:r>
          </w:p>
          <w:p w14:paraId="2D6F8EA1" w14:textId="3E0AF7DF"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Realizează autocontrolului asupra procesului de învățare.</w:t>
            </w:r>
          </w:p>
        </w:tc>
        <w:tc>
          <w:tcPr>
            <w:tcW w:w="2832" w:type="dxa"/>
            <w:tcBorders>
              <w:bottom w:val="single" w:sz="8" w:space="0" w:color="000000"/>
              <w:right w:val="single" w:sz="8" w:space="0" w:color="000000"/>
            </w:tcBorders>
            <w:shd w:val="clear" w:color="000000" w:fill="DDEBF7"/>
          </w:tcPr>
          <w:p w14:paraId="2BBF8564"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Planifică și inițiază proiecte teoretice și practice complexe și inovatoare în domeniul sistemelor hardware;</w:t>
            </w:r>
          </w:p>
          <w:p w14:paraId="6D6D0B11"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Este responsabil și dispune de capacități de cercetare științifică, de organizare și conducere a activității grupurilor profesionale sau a unor instituții.</w:t>
            </w:r>
          </w:p>
        </w:tc>
      </w:tr>
      <w:tr w:rsidR="00382B8C" w14:paraId="51DC2351" w14:textId="77777777" w:rsidTr="00382B8C">
        <w:trPr>
          <w:trHeight w:val="300"/>
        </w:trPr>
        <w:tc>
          <w:tcPr>
            <w:tcW w:w="426" w:type="dxa"/>
            <w:tcBorders>
              <w:left w:val="single" w:sz="8" w:space="0" w:color="000000"/>
              <w:right w:val="single" w:sz="4" w:space="0" w:color="000000"/>
            </w:tcBorders>
            <w:shd w:val="clear" w:color="000000" w:fill="9BC2E6"/>
            <w:textDirection w:val="btLr"/>
            <w:vAlign w:val="center"/>
          </w:tcPr>
          <w:p w14:paraId="5D62EFB6" w14:textId="77777777" w:rsidR="00382B8C" w:rsidRPr="007239E3" w:rsidRDefault="00382B8C" w:rsidP="00C87DD5">
            <w:pPr>
              <w:spacing w:after="0" w:line="240" w:lineRule="auto"/>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 </w:t>
            </w:r>
          </w:p>
        </w:tc>
        <w:tc>
          <w:tcPr>
            <w:tcW w:w="1437" w:type="dxa"/>
            <w:tcBorders>
              <w:right w:val="single" w:sz="8" w:space="0" w:color="000000"/>
            </w:tcBorders>
            <w:shd w:val="clear" w:color="000000" w:fill="9BC2E6"/>
            <w:vAlign w:val="center"/>
          </w:tcPr>
          <w:p w14:paraId="3792FB46" w14:textId="77777777" w:rsidR="00382B8C" w:rsidRPr="007239E3" w:rsidRDefault="00382B8C" w:rsidP="00C87DD5">
            <w:pPr>
              <w:spacing w:after="0" w:line="240" w:lineRule="auto"/>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 </w:t>
            </w:r>
          </w:p>
        </w:tc>
        <w:tc>
          <w:tcPr>
            <w:tcW w:w="2000" w:type="dxa"/>
            <w:tcBorders>
              <w:bottom w:val="single" w:sz="8" w:space="0" w:color="000000"/>
              <w:right w:val="single" w:sz="8" w:space="0" w:color="000000"/>
            </w:tcBorders>
            <w:shd w:val="clear" w:color="000000" w:fill="9BC2E6"/>
            <w:vAlign w:val="center"/>
          </w:tcPr>
          <w:p w14:paraId="1CBE8453"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AR2.A.N3</w:t>
            </w:r>
          </w:p>
        </w:tc>
        <w:tc>
          <w:tcPr>
            <w:tcW w:w="3032" w:type="dxa"/>
            <w:tcBorders>
              <w:bottom w:val="single" w:sz="8" w:space="0" w:color="000000"/>
              <w:right w:val="single" w:sz="8" w:space="0" w:color="000000"/>
            </w:tcBorders>
            <w:shd w:val="clear" w:color="000000" w:fill="9BC2E6"/>
            <w:vAlign w:val="center"/>
          </w:tcPr>
          <w:p w14:paraId="53E71A1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AR2.A.N4</w:t>
            </w:r>
          </w:p>
        </w:tc>
        <w:tc>
          <w:tcPr>
            <w:tcW w:w="3031" w:type="dxa"/>
            <w:tcBorders>
              <w:bottom w:val="single" w:sz="8" w:space="0" w:color="000000"/>
              <w:right w:val="single" w:sz="8" w:space="0" w:color="000000"/>
            </w:tcBorders>
            <w:shd w:val="clear" w:color="000000" w:fill="9BC2E6"/>
            <w:vAlign w:val="center"/>
          </w:tcPr>
          <w:p w14:paraId="63E128E4"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AR2.A.N6</w:t>
            </w:r>
          </w:p>
        </w:tc>
        <w:tc>
          <w:tcPr>
            <w:tcW w:w="2410" w:type="dxa"/>
            <w:tcBorders>
              <w:bottom w:val="single" w:sz="8" w:space="0" w:color="000000"/>
              <w:right w:val="single" w:sz="8" w:space="0" w:color="000000"/>
            </w:tcBorders>
            <w:shd w:val="clear" w:color="000000" w:fill="9BC2E6"/>
            <w:vAlign w:val="center"/>
          </w:tcPr>
          <w:p w14:paraId="4FEA9DA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AR2.A.N7</w:t>
            </w:r>
          </w:p>
        </w:tc>
        <w:tc>
          <w:tcPr>
            <w:tcW w:w="2832" w:type="dxa"/>
            <w:tcBorders>
              <w:bottom w:val="single" w:sz="8" w:space="0" w:color="000000"/>
              <w:right w:val="single" w:sz="8" w:space="0" w:color="000000"/>
            </w:tcBorders>
            <w:shd w:val="clear" w:color="000000" w:fill="9BC2E6"/>
            <w:vAlign w:val="center"/>
          </w:tcPr>
          <w:p w14:paraId="76AFD06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AR2.A.N8</w:t>
            </w:r>
          </w:p>
        </w:tc>
      </w:tr>
      <w:tr w:rsidR="00382B8C" w:rsidRPr="007239E3" w14:paraId="40988F16" w14:textId="77777777" w:rsidTr="00382B8C">
        <w:trPr>
          <w:cantSplit/>
          <w:trHeight w:val="4541"/>
        </w:trPr>
        <w:tc>
          <w:tcPr>
            <w:tcW w:w="426" w:type="dxa"/>
            <w:tcBorders>
              <w:left w:val="single" w:sz="8" w:space="0" w:color="000000"/>
              <w:bottom w:val="single" w:sz="4" w:space="0" w:color="000000"/>
              <w:right w:val="single" w:sz="8" w:space="0" w:color="000000"/>
            </w:tcBorders>
            <w:shd w:val="clear" w:color="000000" w:fill="9BC2E6"/>
            <w:textDirection w:val="btLr"/>
            <w:vAlign w:val="center"/>
          </w:tcPr>
          <w:p w14:paraId="0543B0F9"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c>
          <w:tcPr>
            <w:tcW w:w="1437" w:type="dxa"/>
            <w:tcBorders>
              <w:bottom w:val="single" w:sz="8" w:space="0" w:color="000000"/>
              <w:right w:val="single" w:sz="8" w:space="0" w:color="000000"/>
            </w:tcBorders>
            <w:shd w:val="clear" w:color="000000" w:fill="9BC2E6"/>
            <w:textDirection w:val="btLr"/>
            <w:vAlign w:val="center"/>
          </w:tcPr>
          <w:p w14:paraId="10E8EC12" w14:textId="77777777" w:rsidR="00382B8C" w:rsidRPr="007239E3" w:rsidRDefault="00382B8C" w:rsidP="00C87DD5">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2000" w:type="dxa"/>
            <w:tcBorders>
              <w:bottom w:val="single" w:sz="8" w:space="0" w:color="000000"/>
              <w:right w:val="single" w:sz="8" w:space="0" w:color="000000"/>
            </w:tcBorders>
            <w:shd w:val="clear" w:color="000000" w:fill="DDEBF7"/>
          </w:tcPr>
          <w:p w14:paraId="52B51713" w14:textId="77777777" w:rsidR="00382B8C" w:rsidRPr="007239E3" w:rsidRDefault="00382B8C" w:rsidP="00737C48">
            <w:pPr>
              <w:pStyle w:val="a3"/>
              <w:numPr>
                <w:ilvl w:val="0"/>
                <w:numId w:val="63"/>
              </w:numPr>
              <w:tabs>
                <w:tab w:val="clear" w:pos="0"/>
                <w:tab w:val="left" w:pos="21"/>
              </w:tabs>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responsabil sarcinile profesionale ghidat de specialiști de nivel mai înalt;</w:t>
            </w:r>
          </w:p>
          <w:p w14:paraId="0843180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responsabilitatea pentru evaluarea și îmbunătățirea performanțelor proprii.</w:t>
            </w:r>
          </w:p>
        </w:tc>
        <w:tc>
          <w:tcPr>
            <w:tcW w:w="3032" w:type="dxa"/>
            <w:tcBorders>
              <w:bottom w:val="single" w:sz="8" w:space="0" w:color="000000"/>
              <w:right w:val="single" w:sz="8" w:space="0" w:color="000000"/>
            </w:tcBorders>
            <w:shd w:val="clear" w:color="000000" w:fill="DDEBF7"/>
          </w:tcPr>
          <w:p w14:paraId="10FCD1F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ghidat sisteme software;</w:t>
            </w:r>
          </w:p>
          <w:p w14:paraId="4E10481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Supraveghează și îndrumă echipa din subordine;</w:t>
            </w:r>
          </w:p>
          <w:p w14:paraId="61A9DC1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 și distribuie sarcini membrilor echipei;</w:t>
            </w:r>
          </w:p>
          <w:p w14:paraId="4C6D3A5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responsabilitatea pentru evaluarea și îmbunătățirea performanțelor proprii și a celor sub supraveghere.</w:t>
            </w:r>
          </w:p>
        </w:tc>
        <w:tc>
          <w:tcPr>
            <w:tcW w:w="3031" w:type="dxa"/>
            <w:tcBorders>
              <w:bottom w:val="single" w:sz="8" w:space="0" w:color="000000"/>
              <w:right w:val="single" w:sz="8" w:space="0" w:color="000000"/>
            </w:tcBorders>
            <w:shd w:val="clear" w:color="000000" w:fill="DDEBF7"/>
          </w:tcPr>
          <w:p w14:paraId="1565041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autonom sisteme software;</w:t>
            </w:r>
          </w:p>
          <w:p w14:paraId="5F5A94F6"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responsabil sarcinile profesionale în condiții de autonomie;</w:t>
            </w:r>
          </w:p>
          <w:p w14:paraId="31117A7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 în echipă și  distribuie sarcinile  între membri pe niveluri subordonate;</w:t>
            </w:r>
          </w:p>
          <w:p w14:paraId="0693B339"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Conștientizează nevoile de formare continuă, utilizează eficient resursele și tehnicile de învățare pentru dezvoltarea personală și profesională.</w:t>
            </w:r>
          </w:p>
        </w:tc>
        <w:tc>
          <w:tcPr>
            <w:tcW w:w="2410" w:type="dxa"/>
            <w:tcBorders>
              <w:bottom w:val="single" w:sz="8" w:space="0" w:color="000000"/>
              <w:right w:val="single" w:sz="8" w:space="0" w:color="000000"/>
            </w:tcBorders>
            <w:shd w:val="clear" w:color="000000" w:fill="DDEBF7"/>
          </w:tcPr>
          <w:p w14:paraId="6B4F4794"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Proiectează autonom și creativ sisteme software;</w:t>
            </w:r>
          </w:p>
          <w:p w14:paraId="5B79E99B"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sarcini profesionale complexe, în condiții de autonomie și de independență profesională;</w:t>
            </w:r>
          </w:p>
          <w:p w14:paraId="6F03CE6D"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funcții de conducere în activitățile profesionale sau în structurile organizatorice;</w:t>
            </w:r>
          </w:p>
          <w:p w14:paraId="001313C1"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Realizează autocontrolului asupra procesului de învățare.</w:t>
            </w:r>
          </w:p>
        </w:tc>
        <w:tc>
          <w:tcPr>
            <w:tcW w:w="2832" w:type="dxa"/>
            <w:tcBorders>
              <w:bottom w:val="single" w:sz="8" w:space="0" w:color="000000"/>
              <w:right w:val="single" w:sz="8" w:space="0" w:color="000000"/>
            </w:tcBorders>
            <w:shd w:val="clear" w:color="000000" w:fill="DDEBF7"/>
          </w:tcPr>
          <w:p w14:paraId="76E972C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Planifică și inițiază proiecte teoretice și practice complexe și inovatoare în domeniul sistemelor software;</w:t>
            </w:r>
          </w:p>
          <w:p w14:paraId="74E642AB"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Este responsabil și dispune de capacități de cercetare științifică, de organizare și conducere a activității grupurilor profesionale sau a unor instituții.</w:t>
            </w:r>
          </w:p>
        </w:tc>
      </w:tr>
    </w:tbl>
    <w:p w14:paraId="37B6074C" w14:textId="79347CA9" w:rsidR="00382B8C" w:rsidRDefault="00382B8C" w:rsidP="00382B8C">
      <w:pPr>
        <w:pStyle w:val="a3"/>
        <w:spacing w:after="0" w:line="240" w:lineRule="auto"/>
        <w:jc w:val="center"/>
        <w:rPr>
          <w:rFonts w:ascii="Times New Roman" w:hAnsi="Times New Roman" w:cs="Times New Roman"/>
          <w:b/>
          <w:bCs/>
          <w:color w:val="000000"/>
          <w:shd w:val="clear" w:color="auto" w:fill="FFFFFF"/>
          <w:lang w:val="ro-MD"/>
        </w:rPr>
      </w:pPr>
    </w:p>
    <w:p w14:paraId="5D42D350" w14:textId="77777777" w:rsidR="00382B8C" w:rsidRDefault="00382B8C" w:rsidP="00737C48">
      <w:pPr>
        <w:pStyle w:val="a3"/>
        <w:numPr>
          <w:ilvl w:val="0"/>
          <w:numId w:val="51"/>
        </w:numPr>
        <w:suppressAutoHyphens/>
        <w:spacing w:after="0" w:line="240" w:lineRule="auto"/>
        <w:jc w:val="center"/>
        <w:rPr>
          <w:rFonts w:ascii="Times New Roman" w:hAnsi="Times New Roman" w:cs="Times New Roman"/>
          <w:b/>
          <w:bCs/>
          <w:color w:val="000000"/>
          <w:shd w:val="clear" w:color="auto" w:fill="FFFFFF"/>
          <w:lang w:val="ro-MD"/>
        </w:rPr>
      </w:pPr>
      <w:r>
        <w:rPr>
          <w:rFonts w:ascii="Times New Roman" w:hAnsi="Times New Roman" w:cs="Times New Roman"/>
          <w:b/>
          <w:bCs/>
          <w:color w:val="000000"/>
          <w:shd w:val="clear" w:color="auto" w:fill="FFFFFF"/>
          <w:lang w:val="ro-MD"/>
        </w:rPr>
        <w:t>Proiectarea și dezvoltarea sistemelor hardware și software</w:t>
      </w:r>
    </w:p>
    <w:tbl>
      <w:tblPr>
        <w:tblpPr w:leftFromText="180" w:rightFromText="180" w:vertAnchor="text" w:horzAnchor="margin" w:tblpX="-600" w:tblpY="264"/>
        <w:tblW w:w="15168" w:type="dxa"/>
        <w:tblLayout w:type="fixed"/>
        <w:tblLook w:val="04A0" w:firstRow="1" w:lastRow="0" w:firstColumn="1" w:lastColumn="0" w:noHBand="0" w:noVBand="1"/>
      </w:tblPr>
      <w:tblGrid>
        <w:gridCol w:w="426"/>
        <w:gridCol w:w="1418"/>
        <w:gridCol w:w="2336"/>
        <w:gridCol w:w="2759"/>
        <w:gridCol w:w="2976"/>
        <w:gridCol w:w="2411"/>
        <w:gridCol w:w="2842"/>
      </w:tblGrid>
      <w:tr w:rsidR="00382B8C" w14:paraId="460B6F53" w14:textId="77777777" w:rsidTr="00382B8C">
        <w:trPr>
          <w:trHeight w:val="420"/>
          <w:tblHeader/>
        </w:trPr>
        <w:tc>
          <w:tcPr>
            <w:tcW w:w="426" w:type="dxa"/>
            <w:vMerge w:val="restart"/>
            <w:tcBorders>
              <w:top w:val="single" w:sz="8" w:space="0" w:color="000000"/>
              <w:left w:val="single" w:sz="8" w:space="0" w:color="000000"/>
              <w:right w:val="single" w:sz="8" w:space="0" w:color="000000"/>
            </w:tcBorders>
            <w:shd w:val="clear" w:color="000000" w:fill="F4B084"/>
            <w:textDirection w:val="btLr"/>
            <w:vAlign w:val="center"/>
          </w:tcPr>
          <w:p w14:paraId="67B182B2"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000000" w:fill="F4B084"/>
            <w:vAlign w:val="center"/>
          </w:tcPr>
          <w:p w14:paraId="1FEFD051"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336" w:type="dxa"/>
            <w:tcBorders>
              <w:top w:val="single" w:sz="8" w:space="0" w:color="000000"/>
              <w:bottom w:val="single" w:sz="8" w:space="0" w:color="000000"/>
              <w:right w:val="single" w:sz="8" w:space="0" w:color="000000"/>
            </w:tcBorders>
            <w:shd w:val="clear" w:color="000000" w:fill="F4B084"/>
            <w:vAlign w:val="center"/>
          </w:tcPr>
          <w:p w14:paraId="4E176B3F"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759" w:type="dxa"/>
            <w:tcBorders>
              <w:top w:val="single" w:sz="8" w:space="0" w:color="000000"/>
              <w:bottom w:val="single" w:sz="8" w:space="0" w:color="000000"/>
              <w:right w:val="single" w:sz="8" w:space="0" w:color="000000"/>
            </w:tcBorders>
            <w:shd w:val="clear" w:color="000000" w:fill="F4B084"/>
            <w:vAlign w:val="center"/>
          </w:tcPr>
          <w:p w14:paraId="737A3616"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2976" w:type="dxa"/>
            <w:tcBorders>
              <w:top w:val="single" w:sz="8" w:space="0" w:color="000000"/>
              <w:bottom w:val="single" w:sz="8" w:space="0" w:color="000000"/>
              <w:right w:val="single" w:sz="8" w:space="0" w:color="000000"/>
            </w:tcBorders>
            <w:shd w:val="clear" w:color="000000" w:fill="F4B084"/>
            <w:vAlign w:val="center"/>
          </w:tcPr>
          <w:p w14:paraId="3279E0E8"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411" w:type="dxa"/>
            <w:tcBorders>
              <w:top w:val="single" w:sz="8" w:space="0" w:color="000000"/>
              <w:bottom w:val="single" w:sz="8" w:space="0" w:color="000000"/>
              <w:right w:val="single" w:sz="8" w:space="0" w:color="000000"/>
            </w:tcBorders>
            <w:shd w:val="clear" w:color="000000" w:fill="F4B084"/>
            <w:vAlign w:val="center"/>
          </w:tcPr>
          <w:p w14:paraId="08B5E1F3"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2842" w:type="dxa"/>
            <w:tcBorders>
              <w:top w:val="single" w:sz="8" w:space="0" w:color="000000"/>
              <w:bottom w:val="single" w:sz="8" w:space="0" w:color="000000"/>
              <w:right w:val="single" w:sz="8" w:space="0" w:color="000000"/>
            </w:tcBorders>
            <w:shd w:val="clear" w:color="000000" w:fill="F4B084"/>
            <w:vAlign w:val="center"/>
          </w:tcPr>
          <w:p w14:paraId="44A9ED8F"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57B2CF59" w14:textId="77777777" w:rsidTr="00382B8C">
        <w:trPr>
          <w:trHeight w:val="374"/>
          <w:tblHeader/>
        </w:trPr>
        <w:tc>
          <w:tcPr>
            <w:tcW w:w="426" w:type="dxa"/>
            <w:vMerge/>
            <w:tcBorders>
              <w:top w:val="single" w:sz="8" w:space="0" w:color="000000"/>
              <w:left w:val="single" w:sz="8" w:space="0" w:color="000000"/>
              <w:right w:val="single" w:sz="8" w:space="0" w:color="000000"/>
            </w:tcBorders>
            <w:vAlign w:val="center"/>
          </w:tcPr>
          <w:p w14:paraId="3FBA9DF7"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tcBorders>
              <w:top w:val="single" w:sz="8" w:space="0" w:color="000000"/>
              <w:left w:val="single" w:sz="8" w:space="0" w:color="000000"/>
              <w:bottom w:val="single" w:sz="8" w:space="0" w:color="000000"/>
              <w:right w:val="single" w:sz="8" w:space="0" w:color="000000"/>
            </w:tcBorders>
            <w:vAlign w:val="center"/>
          </w:tcPr>
          <w:p w14:paraId="754AEC43" w14:textId="77777777" w:rsidR="00382B8C" w:rsidRDefault="00382B8C" w:rsidP="00382B8C">
            <w:pPr>
              <w:spacing w:after="0" w:line="240" w:lineRule="auto"/>
              <w:rPr>
                <w:rFonts w:ascii="Times New Roman" w:eastAsia="Times New Roman" w:hAnsi="Times New Roman" w:cs="Times New Roman"/>
                <w:b/>
                <w:bCs/>
                <w:color w:val="000000"/>
              </w:rPr>
            </w:pPr>
          </w:p>
        </w:tc>
        <w:tc>
          <w:tcPr>
            <w:tcW w:w="13324" w:type="dxa"/>
            <w:gridSpan w:val="5"/>
            <w:tcBorders>
              <w:bottom w:val="single" w:sz="8" w:space="0" w:color="000000"/>
              <w:right w:val="single" w:sz="8" w:space="0" w:color="000000"/>
            </w:tcBorders>
            <w:shd w:val="clear" w:color="000000" w:fill="F4B084"/>
            <w:vAlign w:val="center"/>
          </w:tcPr>
          <w:p w14:paraId="5656B6E2"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r>
      <w:tr w:rsidR="00382B8C" w14:paraId="1CC2F111" w14:textId="77777777" w:rsidTr="00382B8C">
        <w:trPr>
          <w:trHeight w:val="315"/>
        </w:trPr>
        <w:tc>
          <w:tcPr>
            <w:tcW w:w="426" w:type="dxa"/>
            <w:tcBorders>
              <w:left w:val="single" w:sz="8" w:space="0" w:color="000000"/>
              <w:right w:val="single" w:sz="8" w:space="0" w:color="000000"/>
            </w:tcBorders>
            <w:shd w:val="clear" w:color="000000" w:fill="F4B084"/>
            <w:textDirection w:val="btLr"/>
            <w:vAlign w:val="center"/>
          </w:tcPr>
          <w:p w14:paraId="01C95B9B"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top w:val="single" w:sz="8" w:space="0" w:color="000000"/>
              <w:right w:val="single" w:sz="8" w:space="0" w:color="000000"/>
            </w:tcBorders>
            <w:shd w:val="clear" w:color="000000" w:fill="F4B084"/>
            <w:vAlign w:val="center"/>
          </w:tcPr>
          <w:p w14:paraId="24CC0DB8"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336" w:type="dxa"/>
            <w:tcBorders>
              <w:bottom w:val="single" w:sz="8" w:space="0" w:color="000000"/>
              <w:right w:val="single" w:sz="8" w:space="0" w:color="000000"/>
            </w:tcBorders>
            <w:shd w:val="clear" w:color="000000" w:fill="F4B084"/>
            <w:vAlign w:val="center"/>
          </w:tcPr>
          <w:p w14:paraId="43371F77"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K1.B.N3</w:t>
            </w:r>
          </w:p>
        </w:tc>
        <w:tc>
          <w:tcPr>
            <w:tcW w:w="2759" w:type="dxa"/>
            <w:tcBorders>
              <w:bottom w:val="single" w:sz="8" w:space="0" w:color="000000"/>
              <w:right w:val="single" w:sz="8" w:space="0" w:color="000000"/>
            </w:tcBorders>
            <w:shd w:val="clear" w:color="000000" w:fill="F4B084"/>
            <w:vAlign w:val="center"/>
          </w:tcPr>
          <w:p w14:paraId="34BEFDFC"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K1.B.N4</w:t>
            </w:r>
          </w:p>
        </w:tc>
        <w:tc>
          <w:tcPr>
            <w:tcW w:w="2976" w:type="dxa"/>
            <w:tcBorders>
              <w:bottom w:val="single" w:sz="8" w:space="0" w:color="000000"/>
              <w:right w:val="single" w:sz="8" w:space="0" w:color="000000"/>
            </w:tcBorders>
            <w:shd w:val="clear" w:color="000000" w:fill="F4B084"/>
            <w:vAlign w:val="center"/>
          </w:tcPr>
          <w:p w14:paraId="1E2279A7"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K1.B.N6</w:t>
            </w:r>
          </w:p>
        </w:tc>
        <w:tc>
          <w:tcPr>
            <w:tcW w:w="2411" w:type="dxa"/>
            <w:tcBorders>
              <w:bottom w:val="single" w:sz="8" w:space="0" w:color="000000"/>
              <w:right w:val="single" w:sz="8" w:space="0" w:color="000000"/>
            </w:tcBorders>
            <w:shd w:val="clear" w:color="000000" w:fill="F4B084"/>
            <w:vAlign w:val="center"/>
          </w:tcPr>
          <w:p w14:paraId="2BA1ABA0"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K1.B.N7</w:t>
            </w:r>
          </w:p>
        </w:tc>
        <w:tc>
          <w:tcPr>
            <w:tcW w:w="2842" w:type="dxa"/>
            <w:tcBorders>
              <w:bottom w:val="single" w:sz="8" w:space="0" w:color="000000"/>
              <w:right w:val="single" w:sz="8" w:space="0" w:color="000000"/>
            </w:tcBorders>
            <w:shd w:val="clear" w:color="000000" w:fill="F4B084"/>
            <w:vAlign w:val="center"/>
          </w:tcPr>
          <w:p w14:paraId="7441D630"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K1.B.N8</w:t>
            </w:r>
          </w:p>
        </w:tc>
      </w:tr>
      <w:tr w:rsidR="00382B8C" w14:paraId="1F757AE3" w14:textId="77777777" w:rsidTr="00382B8C">
        <w:trPr>
          <w:cantSplit/>
          <w:trHeight w:val="7414"/>
        </w:trPr>
        <w:tc>
          <w:tcPr>
            <w:tcW w:w="426" w:type="dxa"/>
            <w:tcBorders>
              <w:left w:val="single" w:sz="8" w:space="0" w:color="000000"/>
              <w:bottom w:val="single" w:sz="4" w:space="0" w:color="000000"/>
              <w:right w:val="single" w:sz="8" w:space="0" w:color="000000"/>
            </w:tcBorders>
            <w:shd w:val="clear" w:color="000000" w:fill="F4B084"/>
            <w:textDirection w:val="btLr"/>
            <w:vAlign w:val="center"/>
          </w:tcPr>
          <w:p w14:paraId="7DA6D5F0"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c>
          <w:tcPr>
            <w:tcW w:w="1418" w:type="dxa"/>
            <w:tcBorders>
              <w:bottom w:val="single" w:sz="4" w:space="0" w:color="000000"/>
              <w:right w:val="single" w:sz="8" w:space="0" w:color="000000"/>
            </w:tcBorders>
            <w:shd w:val="clear" w:color="000000" w:fill="F4B084"/>
            <w:textDirection w:val="btLr"/>
            <w:vAlign w:val="center"/>
          </w:tcPr>
          <w:p w14:paraId="046A644F" w14:textId="77777777" w:rsidR="00382B8C" w:rsidRDefault="00382B8C" w:rsidP="00382B8C">
            <w:pPr>
              <w:spacing w:after="0" w:line="240" w:lineRule="auto"/>
              <w:ind w:left="113" w:right="11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2336" w:type="dxa"/>
            <w:tcBorders>
              <w:bottom w:val="single" w:sz="8" w:space="0" w:color="000000"/>
              <w:right w:val="single" w:sz="8" w:space="0" w:color="000000"/>
            </w:tcBorders>
            <w:shd w:val="clear" w:color="000000" w:fill="FCE4D6"/>
          </w:tcPr>
          <w:p w14:paraId="0096D19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Componente hardware, instrumente și arhitecturi hardware;</w:t>
            </w:r>
          </w:p>
          <w:p w14:paraId="34F34BBF"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 xml:space="preserve">Dispozitive și aparate destinate diagnosticării tehnice </w:t>
            </w:r>
            <w:proofErr w:type="gramStart"/>
            <w:r>
              <w:rPr>
                <w:rFonts w:ascii="Times New Roman" w:eastAsia="Times New Roman" w:hAnsi="Times New Roman" w:cs="Times New Roman"/>
                <w:color w:val="000000"/>
              </w:rPr>
              <w:t>a</w:t>
            </w:r>
            <w:proofErr w:type="gramEnd"/>
            <w:r>
              <w:rPr>
                <w:rFonts w:ascii="Times New Roman" w:eastAsia="Times New Roman" w:hAnsi="Times New Roman" w:cs="Times New Roman"/>
                <w:color w:val="000000"/>
              </w:rPr>
              <w:t xml:space="preserve"> echipamentelor hardware si a retelelor.</w:t>
            </w:r>
          </w:p>
        </w:tc>
        <w:tc>
          <w:tcPr>
            <w:tcW w:w="2759" w:type="dxa"/>
            <w:tcBorders>
              <w:bottom w:val="single" w:sz="8" w:space="0" w:color="000000"/>
              <w:right w:val="single" w:sz="8" w:space="0" w:color="000000"/>
            </w:tcBorders>
            <w:shd w:val="clear" w:color="000000" w:fill="FCE4D6"/>
          </w:tcPr>
          <w:p w14:paraId="74ADB99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Componente hardware, instrumente și arhitecturi hardware;</w:t>
            </w:r>
          </w:p>
          <w:p w14:paraId="47B523EA"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Instrumente de integrare a componentelor hardware în baza desenelor din documentația tehnică;</w:t>
            </w:r>
          </w:p>
          <w:p w14:paraId="0B2FB2A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 de programare hardware</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br/>
              <w:t>Dispozitive și aparate destinate diagnosticării tehnice a echipamentelor hardware si a retelelor.</w:t>
            </w:r>
          </w:p>
        </w:tc>
        <w:tc>
          <w:tcPr>
            <w:tcW w:w="2976" w:type="dxa"/>
            <w:tcBorders>
              <w:bottom w:val="single" w:sz="8" w:space="0" w:color="000000"/>
              <w:right w:val="single" w:sz="8" w:space="0" w:color="000000"/>
            </w:tcBorders>
            <w:shd w:val="clear" w:color="000000" w:fill="FCE4D6"/>
          </w:tcPr>
          <w:p w14:paraId="3FE4B689"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Componente hardware, instrumente și arhitecturi hardware;</w:t>
            </w:r>
          </w:p>
          <w:p w14:paraId="443B7CC3"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Proiectarea funcțională și tehnică;</w:t>
            </w:r>
          </w:p>
          <w:p w14:paraId="392E1A42"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 de programare hardware;</w:t>
            </w:r>
          </w:p>
          <w:p w14:paraId="38B23284"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Medii de dezvoltare integrate;</w:t>
            </w:r>
          </w:p>
          <w:p w14:paraId="2748B1F2"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Instrumentele de dezvoltare;</w:t>
            </w:r>
          </w:p>
          <w:p w14:paraId="2ADF4909"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Tehnicile, infrastructura și instrumentele necesare în procesul de testare.</w:t>
            </w:r>
          </w:p>
        </w:tc>
        <w:tc>
          <w:tcPr>
            <w:tcW w:w="2411" w:type="dxa"/>
            <w:tcBorders>
              <w:bottom w:val="single" w:sz="8" w:space="0" w:color="000000"/>
              <w:right w:val="single" w:sz="8" w:space="0" w:color="000000"/>
            </w:tcBorders>
            <w:shd w:val="clear" w:color="000000" w:fill="FCE4D6"/>
          </w:tcPr>
          <w:p w14:paraId="5301B9F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Componente hardware, instrumente și arhitecturi hardware;</w:t>
            </w:r>
          </w:p>
          <w:p w14:paraId="0448B89D"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Proiectarea funcțională și tehnică;</w:t>
            </w:r>
          </w:p>
          <w:p w14:paraId="74DF1E1F"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 de programare hardware;</w:t>
            </w:r>
          </w:p>
          <w:p w14:paraId="2E938938"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Medii de dezvoltare integrate;</w:t>
            </w:r>
          </w:p>
          <w:p w14:paraId="6D03E9D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Instrumentele necesare în procesul de testare;</w:t>
            </w:r>
          </w:p>
          <w:p w14:paraId="4A2F5F75"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Tehnici de analiză a performanței.</w:t>
            </w:r>
          </w:p>
          <w:p w14:paraId="166DF0BC"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Tehnologiile și standardele care se utilizează în timpul implementării.</w:t>
            </w:r>
          </w:p>
          <w:p w14:paraId="12B91EFC"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Metode de cercetare, comparare, evaluare, proiectare și implementare;</w:t>
            </w:r>
          </w:p>
          <w:p w14:paraId="62E67659"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Optimizarea resurselor folosite și reducerea deșeurilor.</w:t>
            </w:r>
          </w:p>
        </w:tc>
        <w:tc>
          <w:tcPr>
            <w:tcW w:w="2842" w:type="dxa"/>
            <w:tcBorders>
              <w:bottom w:val="single" w:sz="8" w:space="0" w:color="000000"/>
              <w:right w:val="single" w:sz="8" w:space="0" w:color="000000"/>
            </w:tcBorders>
            <w:shd w:val="clear" w:color="000000" w:fill="FCE4D6"/>
          </w:tcPr>
          <w:p w14:paraId="3E571524"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Componente hardware, instrumente și arhitecturi hardware;</w:t>
            </w:r>
          </w:p>
          <w:p w14:paraId="2DD2D3A1"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Proiectarea funcțională și tehnică;</w:t>
            </w:r>
          </w:p>
          <w:p w14:paraId="0C0DA142"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 de programare hardware;</w:t>
            </w:r>
          </w:p>
          <w:p w14:paraId="01F00552"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Medii de dezvoltare integrate;</w:t>
            </w:r>
          </w:p>
          <w:p w14:paraId="7008D1EF"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Instrumentele necesare în procesul de testare;</w:t>
            </w:r>
          </w:p>
          <w:p w14:paraId="1D6AB20B"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Tehnici de analiză a performanței.</w:t>
            </w:r>
          </w:p>
          <w:p w14:paraId="213D0FEA"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Tehnologiile și standardele care se utilizeze în timpul implementării.</w:t>
            </w:r>
          </w:p>
          <w:p w14:paraId="3E983529"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Metode de cercetare, comparare, evaluare, proiectare și implementare;</w:t>
            </w:r>
          </w:p>
          <w:p w14:paraId="703C45BA"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Optimizarea resurselor folosite și reducerea deșeurilor.</w:t>
            </w:r>
          </w:p>
          <w:p w14:paraId="534BD69F"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 xml:space="preserve">Metode, tehnici și </w:t>
            </w:r>
            <w:proofErr w:type="gramStart"/>
            <w:r>
              <w:rPr>
                <w:rFonts w:ascii="Times New Roman" w:eastAsia="Times New Roman" w:hAnsi="Times New Roman" w:cs="Times New Roman"/>
                <w:color w:val="000000"/>
              </w:rPr>
              <w:t>algoritmi  inovatori</w:t>
            </w:r>
            <w:proofErr w:type="gramEnd"/>
            <w:r>
              <w:rPr>
                <w:rFonts w:ascii="Times New Roman" w:eastAsia="Times New Roman" w:hAnsi="Times New Roman" w:cs="Times New Roman"/>
                <w:color w:val="000000"/>
              </w:rPr>
              <w:t xml:space="preserve"> pentru analiza și dezvoltarea tehnologiilor  hardware.</w:t>
            </w:r>
          </w:p>
        </w:tc>
      </w:tr>
    </w:tbl>
    <w:p w14:paraId="78F82A3B" w14:textId="77777777" w:rsidR="00382B8C" w:rsidRDefault="00382B8C" w:rsidP="00382B8C"/>
    <w:tbl>
      <w:tblPr>
        <w:tblpPr w:leftFromText="180" w:rightFromText="180" w:vertAnchor="text" w:horzAnchor="margin" w:tblpX="-600" w:tblpY="264"/>
        <w:tblW w:w="15192" w:type="dxa"/>
        <w:tblLayout w:type="fixed"/>
        <w:tblLook w:val="04A0" w:firstRow="1" w:lastRow="0" w:firstColumn="1" w:lastColumn="0" w:noHBand="0" w:noVBand="1"/>
      </w:tblPr>
      <w:tblGrid>
        <w:gridCol w:w="426"/>
        <w:gridCol w:w="1418"/>
        <w:gridCol w:w="2223"/>
        <w:gridCol w:w="2862"/>
        <w:gridCol w:w="2988"/>
        <w:gridCol w:w="2379"/>
        <w:gridCol w:w="2896"/>
      </w:tblGrid>
      <w:tr w:rsidR="00382B8C" w14:paraId="6DB10002" w14:textId="77777777" w:rsidTr="00382B8C">
        <w:trPr>
          <w:trHeight w:val="300"/>
        </w:trPr>
        <w:tc>
          <w:tcPr>
            <w:tcW w:w="426" w:type="dxa"/>
            <w:tcBorders>
              <w:top w:val="single" w:sz="4" w:space="0" w:color="000000"/>
              <w:left w:val="single" w:sz="8" w:space="0" w:color="000000"/>
              <w:right w:val="single" w:sz="8" w:space="0" w:color="000000"/>
            </w:tcBorders>
            <w:shd w:val="clear" w:color="000000" w:fill="F4B084"/>
            <w:textDirection w:val="btLr"/>
            <w:vAlign w:val="center"/>
          </w:tcPr>
          <w:p w14:paraId="63791C7B"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val="restart"/>
            <w:tcBorders>
              <w:top w:val="single" w:sz="8" w:space="0" w:color="000000"/>
              <w:right w:val="single" w:sz="8" w:space="0" w:color="000000"/>
            </w:tcBorders>
            <w:shd w:val="clear" w:color="000000" w:fill="F4B084"/>
            <w:vAlign w:val="center"/>
          </w:tcPr>
          <w:p w14:paraId="38468F0C"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223" w:type="dxa"/>
            <w:tcBorders>
              <w:top w:val="single" w:sz="8" w:space="0" w:color="000000"/>
              <w:bottom w:val="single" w:sz="8" w:space="0" w:color="000000"/>
              <w:right w:val="single" w:sz="8" w:space="0" w:color="000000"/>
            </w:tcBorders>
            <w:shd w:val="clear" w:color="000000" w:fill="F4B084"/>
            <w:vAlign w:val="center"/>
          </w:tcPr>
          <w:p w14:paraId="05EA9C93"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3</w:t>
            </w:r>
          </w:p>
        </w:tc>
        <w:tc>
          <w:tcPr>
            <w:tcW w:w="2862" w:type="dxa"/>
            <w:tcBorders>
              <w:top w:val="single" w:sz="8" w:space="0" w:color="000000"/>
              <w:bottom w:val="single" w:sz="8" w:space="0" w:color="000000"/>
              <w:right w:val="single" w:sz="8" w:space="0" w:color="000000"/>
            </w:tcBorders>
            <w:shd w:val="clear" w:color="000000" w:fill="F4B084"/>
            <w:vAlign w:val="center"/>
          </w:tcPr>
          <w:p w14:paraId="14856562"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4</w:t>
            </w:r>
          </w:p>
        </w:tc>
        <w:tc>
          <w:tcPr>
            <w:tcW w:w="2988" w:type="dxa"/>
            <w:tcBorders>
              <w:top w:val="single" w:sz="8" w:space="0" w:color="000000"/>
              <w:bottom w:val="single" w:sz="8" w:space="0" w:color="000000"/>
              <w:right w:val="single" w:sz="8" w:space="0" w:color="000000"/>
            </w:tcBorders>
            <w:shd w:val="clear" w:color="000000" w:fill="F4B084"/>
            <w:vAlign w:val="center"/>
          </w:tcPr>
          <w:p w14:paraId="5C8F19FF"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6</w:t>
            </w:r>
          </w:p>
        </w:tc>
        <w:tc>
          <w:tcPr>
            <w:tcW w:w="2379" w:type="dxa"/>
            <w:tcBorders>
              <w:top w:val="single" w:sz="8" w:space="0" w:color="000000"/>
              <w:bottom w:val="single" w:sz="8" w:space="0" w:color="000000"/>
              <w:right w:val="single" w:sz="8" w:space="0" w:color="000000"/>
            </w:tcBorders>
            <w:shd w:val="clear" w:color="000000" w:fill="F4B084"/>
            <w:vAlign w:val="center"/>
          </w:tcPr>
          <w:p w14:paraId="78E52AB8"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7</w:t>
            </w:r>
          </w:p>
        </w:tc>
        <w:tc>
          <w:tcPr>
            <w:tcW w:w="2896" w:type="dxa"/>
            <w:tcBorders>
              <w:top w:val="single" w:sz="8" w:space="0" w:color="000000"/>
              <w:bottom w:val="single" w:sz="8" w:space="0" w:color="000000"/>
              <w:right w:val="single" w:sz="8" w:space="0" w:color="000000"/>
            </w:tcBorders>
            <w:shd w:val="clear" w:color="000000" w:fill="F4B084"/>
            <w:vAlign w:val="center"/>
          </w:tcPr>
          <w:p w14:paraId="0AA4C1F1"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5D422FC0" w14:textId="77777777" w:rsidTr="00382B8C">
        <w:trPr>
          <w:trHeight w:val="300"/>
        </w:trPr>
        <w:tc>
          <w:tcPr>
            <w:tcW w:w="426" w:type="dxa"/>
            <w:tcBorders>
              <w:left w:val="single" w:sz="8" w:space="0" w:color="000000"/>
              <w:right w:val="single" w:sz="8" w:space="0" w:color="000000"/>
            </w:tcBorders>
            <w:shd w:val="clear" w:color="000000" w:fill="F4B084"/>
            <w:textDirection w:val="btLr"/>
            <w:vAlign w:val="center"/>
          </w:tcPr>
          <w:p w14:paraId="3A5A352D"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tcBorders>
              <w:right w:val="single" w:sz="8" w:space="0" w:color="000000"/>
            </w:tcBorders>
            <w:shd w:val="clear" w:color="000000" w:fill="F4B084"/>
            <w:vAlign w:val="center"/>
          </w:tcPr>
          <w:p w14:paraId="31B6E148" w14:textId="77777777" w:rsidR="00382B8C" w:rsidRDefault="00382B8C" w:rsidP="00382B8C">
            <w:pPr>
              <w:spacing w:after="0" w:line="240" w:lineRule="auto"/>
              <w:rPr>
                <w:rFonts w:ascii="Times New Roman" w:eastAsia="Times New Roman" w:hAnsi="Times New Roman" w:cs="Times New Roman"/>
                <w:b/>
                <w:bCs/>
                <w:color w:val="000000"/>
              </w:rPr>
            </w:pPr>
          </w:p>
        </w:tc>
        <w:tc>
          <w:tcPr>
            <w:tcW w:w="13348" w:type="dxa"/>
            <w:gridSpan w:val="5"/>
            <w:tcBorders>
              <w:bottom w:val="single" w:sz="8" w:space="0" w:color="000000"/>
              <w:right w:val="single" w:sz="8" w:space="0" w:color="000000"/>
            </w:tcBorders>
            <w:shd w:val="clear" w:color="000000" w:fill="F4B084"/>
            <w:vAlign w:val="center"/>
          </w:tcPr>
          <w:p w14:paraId="4FED4A24"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Cunoaștere și înțelegere</w:t>
            </w:r>
          </w:p>
        </w:tc>
      </w:tr>
      <w:tr w:rsidR="00382B8C" w14:paraId="1EF47C31" w14:textId="77777777" w:rsidTr="00382B8C">
        <w:trPr>
          <w:trHeight w:val="300"/>
        </w:trPr>
        <w:tc>
          <w:tcPr>
            <w:tcW w:w="426" w:type="dxa"/>
            <w:tcBorders>
              <w:left w:val="single" w:sz="8" w:space="0" w:color="000000"/>
              <w:right w:val="single" w:sz="8" w:space="0" w:color="000000"/>
            </w:tcBorders>
            <w:shd w:val="clear" w:color="000000" w:fill="F4B084"/>
            <w:textDirection w:val="btLr"/>
            <w:vAlign w:val="center"/>
          </w:tcPr>
          <w:p w14:paraId="4F2ECF70"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top w:val="single" w:sz="8" w:space="0" w:color="000000"/>
              <w:right w:val="single" w:sz="8" w:space="0" w:color="000000"/>
            </w:tcBorders>
            <w:shd w:val="clear" w:color="000000" w:fill="F4B084"/>
            <w:vAlign w:val="center"/>
          </w:tcPr>
          <w:p w14:paraId="51D8CABC"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223" w:type="dxa"/>
            <w:tcBorders>
              <w:bottom w:val="single" w:sz="8" w:space="0" w:color="000000"/>
              <w:right w:val="single" w:sz="8" w:space="0" w:color="000000"/>
            </w:tcBorders>
            <w:shd w:val="clear" w:color="000000" w:fill="F4B084"/>
            <w:vAlign w:val="center"/>
          </w:tcPr>
          <w:p w14:paraId="04E68057"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K2.B.N3</w:t>
            </w:r>
          </w:p>
        </w:tc>
        <w:tc>
          <w:tcPr>
            <w:tcW w:w="2862" w:type="dxa"/>
            <w:tcBorders>
              <w:bottom w:val="single" w:sz="8" w:space="0" w:color="000000"/>
              <w:right w:val="single" w:sz="8" w:space="0" w:color="000000"/>
            </w:tcBorders>
            <w:shd w:val="clear" w:color="000000" w:fill="F4B084"/>
            <w:vAlign w:val="center"/>
          </w:tcPr>
          <w:p w14:paraId="19D64E9E"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K2.B.N4</w:t>
            </w:r>
          </w:p>
        </w:tc>
        <w:tc>
          <w:tcPr>
            <w:tcW w:w="2988" w:type="dxa"/>
            <w:tcBorders>
              <w:bottom w:val="single" w:sz="8" w:space="0" w:color="000000"/>
              <w:right w:val="single" w:sz="8" w:space="0" w:color="000000"/>
            </w:tcBorders>
            <w:shd w:val="clear" w:color="000000" w:fill="F4B084"/>
            <w:vAlign w:val="center"/>
          </w:tcPr>
          <w:p w14:paraId="4D92C20A"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K2.B.N6</w:t>
            </w:r>
          </w:p>
        </w:tc>
        <w:tc>
          <w:tcPr>
            <w:tcW w:w="2379" w:type="dxa"/>
            <w:tcBorders>
              <w:bottom w:val="single" w:sz="8" w:space="0" w:color="000000"/>
              <w:right w:val="single" w:sz="8" w:space="0" w:color="000000"/>
            </w:tcBorders>
            <w:shd w:val="clear" w:color="000000" w:fill="F4B084"/>
            <w:vAlign w:val="center"/>
          </w:tcPr>
          <w:p w14:paraId="122ACDC8"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K2.B.N7</w:t>
            </w:r>
          </w:p>
        </w:tc>
        <w:tc>
          <w:tcPr>
            <w:tcW w:w="2896" w:type="dxa"/>
            <w:tcBorders>
              <w:bottom w:val="single" w:sz="8" w:space="0" w:color="000000"/>
              <w:right w:val="single" w:sz="8" w:space="0" w:color="000000"/>
            </w:tcBorders>
            <w:shd w:val="clear" w:color="000000" w:fill="F4B084"/>
            <w:vAlign w:val="center"/>
          </w:tcPr>
          <w:p w14:paraId="0F252476"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K2.B.N8</w:t>
            </w:r>
          </w:p>
        </w:tc>
      </w:tr>
      <w:tr w:rsidR="00382B8C" w14:paraId="1F2C7D20" w14:textId="77777777" w:rsidTr="00382B8C">
        <w:trPr>
          <w:cantSplit/>
          <w:trHeight w:val="7803"/>
        </w:trPr>
        <w:tc>
          <w:tcPr>
            <w:tcW w:w="426" w:type="dxa"/>
            <w:tcBorders>
              <w:left w:val="single" w:sz="8" w:space="0" w:color="000000"/>
              <w:bottom w:val="single" w:sz="4" w:space="0" w:color="000000"/>
              <w:right w:val="single" w:sz="8" w:space="0" w:color="000000"/>
            </w:tcBorders>
            <w:shd w:val="clear" w:color="000000" w:fill="F4B084"/>
            <w:textDirection w:val="btLr"/>
            <w:vAlign w:val="center"/>
          </w:tcPr>
          <w:p w14:paraId="244D158E"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c>
          <w:tcPr>
            <w:tcW w:w="1418" w:type="dxa"/>
            <w:tcBorders>
              <w:bottom w:val="single" w:sz="4" w:space="0" w:color="000000"/>
              <w:right w:val="single" w:sz="8" w:space="0" w:color="000000"/>
            </w:tcBorders>
            <w:shd w:val="clear" w:color="000000" w:fill="F4B084"/>
            <w:textDirection w:val="btLr"/>
            <w:vAlign w:val="center"/>
          </w:tcPr>
          <w:p w14:paraId="3C40B371" w14:textId="77777777" w:rsidR="00382B8C" w:rsidRPr="007239E3" w:rsidRDefault="00382B8C" w:rsidP="00382B8C">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2223" w:type="dxa"/>
            <w:tcBorders>
              <w:bottom w:val="single" w:sz="4" w:space="0" w:color="000000"/>
              <w:right w:val="single" w:sz="8" w:space="0" w:color="000000"/>
            </w:tcBorders>
            <w:shd w:val="clear" w:color="000000" w:fill="FCE4D6"/>
          </w:tcPr>
          <w:p w14:paraId="1930BB2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Programe/module software adecvate;</w:t>
            </w:r>
          </w:p>
          <w:p w14:paraId="7D87F35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Sisteme de operare și platforme software.</w:t>
            </w:r>
          </w:p>
        </w:tc>
        <w:tc>
          <w:tcPr>
            <w:tcW w:w="2862" w:type="dxa"/>
            <w:tcBorders>
              <w:bottom w:val="single" w:sz="4" w:space="0" w:color="000000"/>
              <w:right w:val="single" w:sz="8" w:space="0" w:color="000000"/>
            </w:tcBorders>
            <w:shd w:val="clear" w:color="000000" w:fill="FCE4D6"/>
          </w:tcPr>
          <w:p w14:paraId="638E872D"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Programe/module software adecvate;</w:t>
            </w:r>
          </w:p>
          <w:p w14:paraId="6DE4A2E2"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 de programare;</w:t>
            </w:r>
          </w:p>
          <w:p w14:paraId="7749BAA0"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Baze de date;</w:t>
            </w:r>
          </w:p>
          <w:p w14:paraId="62897626"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Sisteme de operare și platforme software;</w:t>
            </w:r>
          </w:p>
          <w:p w14:paraId="4E866A8B"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Principiile și strategiile testării aplicațiilor software;</w:t>
            </w:r>
          </w:p>
          <w:p w14:paraId="15B22F10"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 xml:space="preserve">Tehnici și instrumente utilizate în procesul de testare </w:t>
            </w:r>
            <w:proofErr w:type="gramStart"/>
            <w:r>
              <w:rPr>
                <w:rFonts w:ascii="Times New Roman" w:eastAsia="Times New Roman" w:hAnsi="Times New Roman" w:cs="Times New Roman"/>
                <w:color w:val="000000"/>
              </w:rPr>
              <w:t>a</w:t>
            </w:r>
            <w:proofErr w:type="gramEnd"/>
            <w:r>
              <w:rPr>
                <w:rFonts w:ascii="Times New Roman" w:eastAsia="Times New Roman" w:hAnsi="Times New Roman" w:cs="Times New Roman"/>
                <w:color w:val="000000"/>
              </w:rPr>
              <w:t xml:space="preserve"> aplicațiilor software.</w:t>
            </w:r>
          </w:p>
        </w:tc>
        <w:tc>
          <w:tcPr>
            <w:tcW w:w="2988" w:type="dxa"/>
            <w:tcBorders>
              <w:bottom w:val="single" w:sz="4" w:space="0" w:color="000000"/>
              <w:right w:val="single" w:sz="8" w:space="0" w:color="000000"/>
            </w:tcBorders>
            <w:shd w:val="clear" w:color="000000" w:fill="FCE4D6"/>
          </w:tcPr>
          <w:p w14:paraId="6FC4471C"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Programe/module software adecvate;</w:t>
            </w:r>
          </w:p>
          <w:p w14:paraId="57E8F64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 de programare;</w:t>
            </w:r>
          </w:p>
          <w:p w14:paraId="1F3C09D6"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Baze de date;</w:t>
            </w:r>
          </w:p>
          <w:p w14:paraId="5D5211A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Sisteme de operare și platforme software;</w:t>
            </w:r>
          </w:p>
          <w:p w14:paraId="307B6B37"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Tehnici de interfațare între module, sisteme și componente;</w:t>
            </w:r>
          </w:p>
          <w:p w14:paraId="09CCDE06"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Instrumentele de dezvoltare;</w:t>
            </w:r>
          </w:p>
          <w:p w14:paraId="136E32C5"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Tipurile de teste (funcțional, de integrare, performanță, utilizabilitate, sarcină etc.);</w:t>
            </w:r>
          </w:p>
          <w:p w14:paraId="059E77F3"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Tehnologii Web, cloud, instrumente mobile și de probleme de mediu.</w:t>
            </w:r>
          </w:p>
        </w:tc>
        <w:tc>
          <w:tcPr>
            <w:tcW w:w="2379" w:type="dxa"/>
            <w:tcBorders>
              <w:bottom w:val="single" w:sz="4" w:space="0" w:color="000000"/>
              <w:right w:val="single" w:sz="8" w:space="0" w:color="000000"/>
            </w:tcBorders>
            <w:shd w:val="clear" w:color="000000" w:fill="FCE4D6"/>
          </w:tcPr>
          <w:p w14:paraId="2B6C6A96"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Programe/module software adecvate;</w:t>
            </w:r>
          </w:p>
          <w:p w14:paraId="7941D70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 de programare;</w:t>
            </w:r>
          </w:p>
          <w:p w14:paraId="6DE22B6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Baze de date;</w:t>
            </w:r>
          </w:p>
          <w:p w14:paraId="18A74FB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Sisteme de operare și platforme software;</w:t>
            </w:r>
          </w:p>
          <w:p w14:paraId="65A98507"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Tehnici de interfațare între module, sisteme și componente;</w:t>
            </w:r>
          </w:p>
          <w:p w14:paraId="3361592D"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Instrumentele de dezvoltare;</w:t>
            </w:r>
          </w:p>
          <w:p w14:paraId="38A6E1F3"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Tipurile de teste (funcțional, de integrare, performanță, utilizabilitate, sarcină etc.);</w:t>
            </w:r>
          </w:p>
          <w:p w14:paraId="7536EF81"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Tehnologii Web, cloud, instrumente mobile și de probleme de mediu.</w:t>
            </w:r>
          </w:p>
          <w:p w14:paraId="578F2BF6"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Metode de cercetare, comparare, evaluare, proiectare și implementare;</w:t>
            </w:r>
          </w:p>
          <w:p w14:paraId="2A965F3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Optimizarea resurselor folosite și reducerea deșeurilor;</w:t>
            </w:r>
          </w:p>
          <w:p w14:paraId="65CEF168"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Big data, data mining, inteligență artificială etc.</w:t>
            </w:r>
          </w:p>
        </w:tc>
        <w:tc>
          <w:tcPr>
            <w:tcW w:w="2896" w:type="dxa"/>
            <w:tcBorders>
              <w:bottom w:val="single" w:sz="4" w:space="0" w:color="000000"/>
              <w:right w:val="single" w:sz="8" w:space="0" w:color="000000"/>
            </w:tcBorders>
            <w:shd w:val="clear" w:color="000000" w:fill="FCE4D6"/>
          </w:tcPr>
          <w:p w14:paraId="4F10005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Programe/module software adecvate;</w:t>
            </w:r>
          </w:p>
          <w:p w14:paraId="33EAEAF8"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Limbaje de programare;</w:t>
            </w:r>
          </w:p>
          <w:p w14:paraId="5644F73F"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Baze de date;</w:t>
            </w:r>
          </w:p>
          <w:p w14:paraId="2ECE0CD8"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Sisteme de operare și platforme software;</w:t>
            </w:r>
          </w:p>
          <w:p w14:paraId="31CF95F5"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Tehnici de interfațare între module, sisteme și componente;</w:t>
            </w:r>
          </w:p>
          <w:p w14:paraId="03B8A988"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Instrumentele de dezvoltare;</w:t>
            </w:r>
          </w:p>
          <w:p w14:paraId="5E4C6B7F"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Tipurile de teste (funcțional, de integrare, performanță, utilizabilitate, sarcină etc.);</w:t>
            </w:r>
          </w:p>
          <w:p w14:paraId="34C4BD9B"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Tehnologii Web, cloud, instrumente mobile și de probleme de mediu.</w:t>
            </w:r>
          </w:p>
          <w:p w14:paraId="7AAAAE4F"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Metode de cercetare, comparare, evaluare, proiectare și implementare;</w:t>
            </w:r>
          </w:p>
          <w:p w14:paraId="00EE0616"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Optimizarea resurselor folosite și reducerea deșeurilor.</w:t>
            </w:r>
          </w:p>
          <w:p w14:paraId="466C375C"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Big data, data mining, inteligență artificială etc.</w:t>
            </w:r>
          </w:p>
          <w:p w14:paraId="4094953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Metode, tehnici și algoritmi inovatori pentru analiza ș</w:t>
            </w:r>
            <w:proofErr w:type="gramStart"/>
            <w:r>
              <w:rPr>
                <w:rFonts w:ascii="Times New Roman" w:eastAsia="Times New Roman" w:hAnsi="Times New Roman" w:cs="Times New Roman"/>
                <w:color w:val="000000"/>
              </w:rPr>
              <w:t>i  dezvoltarea</w:t>
            </w:r>
            <w:proofErr w:type="gramEnd"/>
            <w:r>
              <w:rPr>
                <w:rFonts w:ascii="Times New Roman" w:eastAsia="Times New Roman" w:hAnsi="Times New Roman" w:cs="Times New Roman"/>
                <w:color w:val="000000"/>
              </w:rPr>
              <w:t xml:space="preserve"> sistemelor software.</w:t>
            </w:r>
          </w:p>
        </w:tc>
      </w:tr>
    </w:tbl>
    <w:p w14:paraId="08C905ED" w14:textId="77777777" w:rsidR="00382B8C" w:rsidRDefault="00382B8C" w:rsidP="00382B8C">
      <w:pPr>
        <w:spacing w:after="0" w:line="240" w:lineRule="auto"/>
      </w:pPr>
      <w:r>
        <w:lastRenderedPageBreak/>
        <w:br w:type="page"/>
      </w:r>
    </w:p>
    <w:tbl>
      <w:tblPr>
        <w:tblW w:w="15310" w:type="dxa"/>
        <w:tblInd w:w="-577" w:type="dxa"/>
        <w:tblLayout w:type="fixed"/>
        <w:tblLook w:val="04A0" w:firstRow="1" w:lastRow="0" w:firstColumn="1" w:lastColumn="0" w:noHBand="0" w:noVBand="1"/>
      </w:tblPr>
      <w:tblGrid>
        <w:gridCol w:w="426"/>
        <w:gridCol w:w="1418"/>
        <w:gridCol w:w="1987"/>
        <w:gridCol w:w="2977"/>
        <w:gridCol w:w="2977"/>
        <w:gridCol w:w="2449"/>
        <w:gridCol w:w="3076"/>
      </w:tblGrid>
      <w:tr w:rsidR="00382B8C" w14:paraId="2FB4D042" w14:textId="77777777" w:rsidTr="00382B8C">
        <w:trPr>
          <w:trHeight w:val="125"/>
          <w:tblHeader/>
        </w:trPr>
        <w:tc>
          <w:tcPr>
            <w:tcW w:w="426" w:type="dxa"/>
            <w:tcBorders>
              <w:top w:val="single" w:sz="8" w:space="0" w:color="000000"/>
              <w:left w:val="single" w:sz="8" w:space="0" w:color="000000"/>
              <w:right w:val="single" w:sz="8" w:space="0" w:color="000000"/>
            </w:tcBorders>
            <w:shd w:val="clear" w:color="000000" w:fill="A9D08E"/>
            <w:textDirection w:val="btLr"/>
            <w:vAlign w:val="center"/>
          </w:tcPr>
          <w:p w14:paraId="22F50BA6" w14:textId="77777777" w:rsidR="00382B8C" w:rsidRDefault="00382B8C" w:rsidP="00C87DD5">
            <w:pPr>
              <w:pageBreakBefore/>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tcPr>
          <w:p w14:paraId="2DCC9BC6"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987" w:type="dxa"/>
            <w:tcBorders>
              <w:top w:val="single" w:sz="8" w:space="0" w:color="000000"/>
              <w:bottom w:val="single" w:sz="8" w:space="0" w:color="000000"/>
              <w:right w:val="single" w:sz="8" w:space="0" w:color="000000"/>
            </w:tcBorders>
            <w:shd w:val="clear" w:color="000000" w:fill="A9D08E"/>
            <w:vAlign w:val="center"/>
          </w:tcPr>
          <w:p w14:paraId="1D80C4D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977" w:type="dxa"/>
            <w:tcBorders>
              <w:top w:val="single" w:sz="8" w:space="0" w:color="000000"/>
              <w:bottom w:val="single" w:sz="8" w:space="0" w:color="000000"/>
              <w:right w:val="single" w:sz="8" w:space="0" w:color="000000"/>
            </w:tcBorders>
            <w:shd w:val="clear" w:color="000000" w:fill="A9D08E"/>
            <w:vAlign w:val="center"/>
          </w:tcPr>
          <w:p w14:paraId="700B16C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2977" w:type="dxa"/>
            <w:tcBorders>
              <w:top w:val="single" w:sz="8" w:space="0" w:color="000000"/>
              <w:bottom w:val="single" w:sz="8" w:space="0" w:color="000000"/>
              <w:right w:val="single" w:sz="8" w:space="0" w:color="000000"/>
            </w:tcBorders>
            <w:shd w:val="clear" w:color="000000" w:fill="A9D08E"/>
            <w:vAlign w:val="center"/>
          </w:tcPr>
          <w:p w14:paraId="7475F1D6"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449" w:type="dxa"/>
            <w:tcBorders>
              <w:top w:val="single" w:sz="8" w:space="0" w:color="000000"/>
              <w:bottom w:val="single" w:sz="8" w:space="0" w:color="000000"/>
              <w:right w:val="single" w:sz="8" w:space="0" w:color="000000"/>
            </w:tcBorders>
            <w:shd w:val="clear" w:color="000000" w:fill="A9D08E"/>
            <w:vAlign w:val="center"/>
          </w:tcPr>
          <w:p w14:paraId="6BCB9042"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3076" w:type="dxa"/>
            <w:tcBorders>
              <w:top w:val="single" w:sz="8" w:space="0" w:color="000000"/>
              <w:bottom w:val="single" w:sz="8" w:space="0" w:color="000000"/>
              <w:right w:val="single" w:sz="8" w:space="0" w:color="000000"/>
            </w:tcBorders>
            <w:shd w:val="clear" w:color="000000" w:fill="A9D08E"/>
            <w:vAlign w:val="center"/>
          </w:tcPr>
          <w:p w14:paraId="7B6A150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26047A29" w14:textId="77777777" w:rsidTr="00382B8C">
        <w:trPr>
          <w:trHeight w:val="300"/>
          <w:tblHeader/>
        </w:trPr>
        <w:tc>
          <w:tcPr>
            <w:tcW w:w="426" w:type="dxa"/>
            <w:tcBorders>
              <w:left w:val="single" w:sz="8" w:space="0" w:color="000000"/>
              <w:right w:val="single" w:sz="8" w:space="0" w:color="000000"/>
            </w:tcBorders>
            <w:shd w:val="clear" w:color="000000" w:fill="A9D08E"/>
            <w:textDirection w:val="btLr"/>
            <w:vAlign w:val="center"/>
          </w:tcPr>
          <w:p w14:paraId="46A6486C"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vMerge/>
            <w:tcBorders>
              <w:top w:val="single" w:sz="8" w:space="0" w:color="000000"/>
              <w:left w:val="single" w:sz="8" w:space="0" w:color="000000"/>
              <w:bottom w:val="single" w:sz="8" w:space="0" w:color="000000"/>
              <w:right w:val="single" w:sz="8" w:space="0" w:color="000000"/>
            </w:tcBorders>
            <w:vAlign w:val="center"/>
          </w:tcPr>
          <w:p w14:paraId="743525E8" w14:textId="77777777" w:rsidR="00382B8C" w:rsidRDefault="00382B8C" w:rsidP="00C87DD5">
            <w:pPr>
              <w:spacing w:after="0" w:line="240" w:lineRule="auto"/>
              <w:rPr>
                <w:rFonts w:ascii="Times New Roman" w:eastAsia="Times New Roman" w:hAnsi="Times New Roman" w:cs="Times New Roman"/>
                <w:b/>
                <w:bCs/>
                <w:color w:val="000000"/>
              </w:rPr>
            </w:pPr>
          </w:p>
        </w:tc>
        <w:tc>
          <w:tcPr>
            <w:tcW w:w="13466" w:type="dxa"/>
            <w:gridSpan w:val="5"/>
            <w:tcBorders>
              <w:bottom w:val="single" w:sz="8" w:space="0" w:color="000000"/>
              <w:right w:val="single" w:sz="8" w:space="0" w:color="000000"/>
            </w:tcBorders>
            <w:shd w:val="clear" w:color="000000" w:fill="A9D08E"/>
            <w:vAlign w:val="center"/>
          </w:tcPr>
          <w:p w14:paraId="35FC2AD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Aptitudini </w:t>
            </w:r>
          </w:p>
        </w:tc>
      </w:tr>
      <w:tr w:rsidR="00382B8C" w14:paraId="11101B33" w14:textId="77777777" w:rsidTr="00382B8C">
        <w:trPr>
          <w:trHeight w:val="315"/>
        </w:trPr>
        <w:tc>
          <w:tcPr>
            <w:tcW w:w="426" w:type="dxa"/>
            <w:tcBorders>
              <w:left w:val="single" w:sz="8" w:space="0" w:color="000000"/>
              <w:right w:val="single" w:sz="8" w:space="0" w:color="000000"/>
            </w:tcBorders>
            <w:shd w:val="clear" w:color="000000" w:fill="A9D08E"/>
            <w:textDirection w:val="btLr"/>
            <w:vAlign w:val="center"/>
          </w:tcPr>
          <w:p w14:paraId="14CF3AA2"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right w:val="single" w:sz="8" w:space="0" w:color="000000"/>
            </w:tcBorders>
            <w:shd w:val="clear" w:color="000000" w:fill="A9D08E"/>
            <w:vAlign w:val="center"/>
          </w:tcPr>
          <w:p w14:paraId="6D09141E"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987" w:type="dxa"/>
            <w:tcBorders>
              <w:bottom w:val="single" w:sz="8" w:space="0" w:color="000000"/>
              <w:right w:val="single" w:sz="8" w:space="0" w:color="000000"/>
            </w:tcBorders>
            <w:shd w:val="clear" w:color="000000" w:fill="A9D08E"/>
            <w:vAlign w:val="center"/>
          </w:tcPr>
          <w:p w14:paraId="1055B6B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S1.B.N3</w:t>
            </w:r>
          </w:p>
        </w:tc>
        <w:tc>
          <w:tcPr>
            <w:tcW w:w="2977" w:type="dxa"/>
            <w:tcBorders>
              <w:bottom w:val="single" w:sz="8" w:space="0" w:color="000000"/>
              <w:right w:val="single" w:sz="8" w:space="0" w:color="000000"/>
            </w:tcBorders>
            <w:shd w:val="clear" w:color="000000" w:fill="A9D08E"/>
            <w:vAlign w:val="center"/>
          </w:tcPr>
          <w:p w14:paraId="4350439B"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S1.B.N4</w:t>
            </w:r>
          </w:p>
        </w:tc>
        <w:tc>
          <w:tcPr>
            <w:tcW w:w="2977" w:type="dxa"/>
            <w:tcBorders>
              <w:bottom w:val="single" w:sz="8" w:space="0" w:color="000000"/>
              <w:right w:val="single" w:sz="8" w:space="0" w:color="000000"/>
            </w:tcBorders>
            <w:shd w:val="clear" w:color="000000" w:fill="A9D08E"/>
            <w:vAlign w:val="center"/>
          </w:tcPr>
          <w:p w14:paraId="793E6E1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S1.B.N6</w:t>
            </w:r>
          </w:p>
        </w:tc>
        <w:tc>
          <w:tcPr>
            <w:tcW w:w="2449" w:type="dxa"/>
            <w:tcBorders>
              <w:bottom w:val="single" w:sz="8" w:space="0" w:color="000000"/>
              <w:right w:val="single" w:sz="8" w:space="0" w:color="000000"/>
            </w:tcBorders>
            <w:shd w:val="clear" w:color="000000" w:fill="A9D08E"/>
            <w:vAlign w:val="center"/>
          </w:tcPr>
          <w:p w14:paraId="6B117D6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S1.B.N7</w:t>
            </w:r>
          </w:p>
        </w:tc>
        <w:tc>
          <w:tcPr>
            <w:tcW w:w="3076" w:type="dxa"/>
            <w:tcBorders>
              <w:bottom w:val="single" w:sz="8" w:space="0" w:color="000000"/>
              <w:right w:val="single" w:sz="8" w:space="0" w:color="000000"/>
            </w:tcBorders>
            <w:shd w:val="clear" w:color="000000" w:fill="A9D08E"/>
            <w:vAlign w:val="center"/>
          </w:tcPr>
          <w:p w14:paraId="1905DD86"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S1.B.N8</w:t>
            </w:r>
          </w:p>
        </w:tc>
      </w:tr>
      <w:tr w:rsidR="00382B8C" w:rsidRPr="007239E3" w14:paraId="7E32977E" w14:textId="77777777" w:rsidTr="00A768EA">
        <w:trPr>
          <w:cantSplit/>
          <w:trHeight w:val="3515"/>
        </w:trPr>
        <w:tc>
          <w:tcPr>
            <w:tcW w:w="426" w:type="dxa"/>
            <w:tcBorders>
              <w:left w:val="single" w:sz="8" w:space="0" w:color="000000"/>
              <w:right w:val="single" w:sz="8" w:space="0" w:color="000000"/>
            </w:tcBorders>
            <w:shd w:val="clear" w:color="000000" w:fill="A9D08E"/>
            <w:textDirection w:val="btLr"/>
            <w:vAlign w:val="center"/>
          </w:tcPr>
          <w:p w14:paraId="31F02BE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c>
          <w:tcPr>
            <w:tcW w:w="1418" w:type="dxa"/>
            <w:tcBorders>
              <w:right w:val="single" w:sz="8" w:space="0" w:color="000000"/>
            </w:tcBorders>
            <w:shd w:val="clear" w:color="000000" w:fill="A9D08E"/>
            <w:textDirection w:val="btLr"/>
            <w:vAlign w:val="center"/>
          </w:tcPr>
          <w:p w14:paraId="65CFFAA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1987" w:type="dxa"/>
            <w:tcBorders>
              <w:right w:val="single" w:sz="8" w:space="0" w:color="000000"/>
            </w:tcBorders>
            <w:shd w:val="clear" w:color="auto" w:fill="EAF1DD" w:themeFill="accent3" w:themeFillTint="33"/>
          </w:tcPr>
          <w:p w14:paraId="76CECC8D"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Integrează componente hardware într-un sistem existent sau complet nou;</w:t>
            </w:r>
          </w:p>
          <w:p w14:paraId="768A23CC"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Respectă cerințele de integrare a componentelor hardware în concordanță cu specificațiile tehnice ale celorlalte componente</w:t>
            </w:r>
          </w:p>
          <w:p w14:paraId="2C8C3C93"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color w:val="000000"/>
              </w:rPr>
              <w:t>.</w:t>
            </w:r>
          </w:p>
        </w:tc>
        <w:tc>
          <w:tcPr>
            <w:tcW w:w="2977" w:type="dxa"/>
            <w:tcBorders>
              <w:right w:val="single" w:sz="8" w:space="0" w:color="000000"/>
            </w:tcBorders>
            <w:shd w:val="clear" w:color="auto" w:fill="EAF1DD" w:themeFill="accent3" w:themeFillTint="33"/>
          </w:tcPr>
          <w:p w14:paraId="1AFCA9CC"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Integrează componente hardware într-un sistem existent sau complet nou;</w:t>
            </w:r>
          </w:p>
          <w:p w14:paraId="6A0ABB24"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Respectă cerințele de integrare a componentelor hardware în concordanță cu specificațiile tehnice ale celorlalte componente;</w:t>
            </w:r>
          </w:p>
          <w:p w14:paraId="38BA5195"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Ia în considerare compatibilitatea componentelor existente și a celor noi pentru a asigura integritatea sistemului, interoperabilitatea acestuia și securitatea informațiilor</w:t>
            </w:r>
          </w:p>
          <w:p w14:paraId="5ED8A47B"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color w:val="000000"/>
              </w:rPr>
              <w:t>.</w:t>
            </w:r>
          </w:p>
        </w:tc>
        <w:tc>
          <w:tcPr>
            <w:tcW w:w="2977" w:type="dxa"/>
            <w:tcBorders>
              <w:right w:val="single" w:sz="8" w:space="0" w:color="000000"/>
            </w:tcBorders>
            <w:shd w:val="clear" w:color="auto" w:fill="EAF1DD" w:themeFill="accent3" w:themeFillTint="33"/>
          </w:tcPr>
          <w:p w14:paraId="382AFD58"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Aplică arhitecturi  hardware adecvate;</w:t>
            </w:r>
          </w:p>
          <w:p w14:paraId="6445D9B4"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Efectuează și evaluează rezultatele testelor;</w:t>
            </w:r>
          </w:p>
          <w:p w14:paraId="66BDCC31"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Măsoară performanța sistemului;</w:t>
            </w:r>
          </w:p>
          <w:p w14:paraId="1A4F7308"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Adaptează nevoile clienților la produsele existente;</w:t>
            </w:r>
          </w:p>
          <w:p w14:paraId="74FCBDB7"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Organizează procesul de implementare și activitățile de lansare a produselor</w:t>
            </w:r>
          </w:p>
          <w:p w14:paraId="1F06FE15"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Configurează componentele pentru a garanta interoperabilitatea corectă</w:t>
            </w:r>
          </w:p>
          <w:p w14:paraId="6A4E34FB"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color w:val="000000"/>
              </w:rPr>
              <w:t>.</w:t>
            </w:r>
          </w:p>
        </w:tc>
        <w:tc>
          <w:tcPr>
            <w:tcW w:w="2449" w:type="dxa"/>
            <w:tcBorders>
              <w:right w:val="single" w:sz="8" w:space="0" w:color="000000"/>
            </w:tcBorders>
            <w:shd w:val="clear" w:color="auto" w:fill="EAF1DD" w:themeFill="accent3" w:themeFillTint="33"/>
          </w:tcPr>
          <w:p w14:paraId="55537AB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Aplică arhitecturi hardware adecvate;</w:t>
            </w:r>
            <w:r>
              <w:rPr>
                <w:rFonts w:ascii="Times New Roman" w:eastAsia="Times New Roman" w:hAnsi="Times New Roman" w:cs="Times New Roman"/>
                <w:color w:val="000000"/>
              </w:rPr>
              <w:br/>
              <w:t>Măsoară performanța sistemului;</w:t>
            </w:r>
          </w:p>
          <w:p w14:paraId="7E97B025"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Adaptează nevoile clienților la produsele existente;</w:t>
            </w:r>
          </w:p>
          <w:p w14:paraId="1C4D6A56"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Organizează procesul de implementare și activitățile de lansare a produselor;</w:t>
            </w:r>
          </w:p>
          <w:p w14:paraId="60F5387C"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Configurează componentele pentru a garanta interoperabilitatea corectă.</w:t>
            </w:r>
          </w:p>
          <w:p w14:paraId="3A84E5AF"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Gestionează și garantează nivel ridicat de calitate și de coeziune;</w:t>
            </w:r>
          </w:p>
          <w:p w14:paraId="176C2EFD"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Propune modificări ale procesului pentru a facilita și raționaliza îmbunătățirile;</w:t>
            </w:r>
          </w:p>
          <w:p w14:paraId="2C534D2B"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Elaborează proiecte profesionale și/sau de cercetare, utilizând inovativ un spectru variat de metode calitative și cantitative</w:t>
            </w:r>
          </w:p>
          <w:p w14:paraId="12C43960"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color w:val="000000"/>
              </w:rPr>
              <w:t>.</w:t>
            </w:r>
          </w:p>
        </w:tc>
        <w:tc>
          <w:tcPr>
            <w:tcW w:w="3076" w:type="dxa"/>
            <w:tcBorders>
              <w:right w:val="single" w:sz="8" w:space="0" w:color="000000"/>
            </w:tcBorders>
            <w:shd w:val="clear" w:color="auto" w:fill="EAF1DD" w:themeFill="accent3" w:themeFillTint="33"/>
          </w:tcPr>
          <w:p w14:paraId="0CD9C7AF"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Adaptează nevoile clienților la produsele existente;</w:t>
            </w:r>
          </w:p>
          <w:p w14:paraId="19CE33B5"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Organizează procesul de implementare și activitățile de lansare a produselor;</w:t>
            </w:r>
          </w:p>
          <w:p w14:paraId="16A263E6"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Configurează componentele pentru a garanta interoperabilitatea corectă.</w:t>
            </w:r>
          </w:p>
          <w:p w14:paraId="6EDF2A6B"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Gestionează și garantează nivel ridicat de calitate și de coeziune;</w:t>
            </w:r>
            <w:r w:rsidRPr="007239E3">
              <w:rPr>
                <w:rFonts w:ascii="Times New Roman" w:eastAsia="Times New Roman" w:hAnsi="Times New Roman" w:cs="Times New Roman"/>
                <w:color w:val="000000"/>
                <w:lang w:val="fr-FR"/>
              </w:rPr>
              <w:br/>
              <w:t>Propune modificări ale procesului pentru a facilita și raționaliza îmbunătățirile;</w:t>
            </w:r>
          </w:p>
          <w:p w14:paraId="026B5019"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Colaborează cu echipa de dezvoltare și cu designerii de aplicații;</w:t>
            </w:r>
          </w:p>
          <w:p w14:paraId="69EC810F"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Elaborează proiecte profesionale și/sau de cercetare, utilizând inovativ un spectru variat de metode calitative și cantitative;</w:t>
            </w:r>
          </w:p>
          <w:p w14:paraId="311FFC36"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Evaluează critic și constructiv proiectele și rezultatele cercetării științifice;</w:t>
            </w:r>
          </w:p>
          <w:p w14:paraId="331B7358" w14:textId="77777777" w:rsidR="00382B8C" w:rsidRPr="007239E3" w:rsidRDefault="00382B8C" w:rsidP="00737C48">
            <w:pPr>
              <w:pStyle w:val="a3"/>
              <w:numPr>
                <w:ilvl w:val="0"/>
                <w:numId w:val="63"/>
              </w:numPr>
              <w:suppressAutoHyphens/>
              <w:spacing w:after="240" w:line="240" w:lineRule="auto"/>
              <w:ind w:left="57" w:hanging="170"/>
              <w:rPr>
                <w:rFonts w:ascii="Times New Roman" w:hAnsi="Times New Roman" w:cs="Times New Roman"/>
                <w:b/>
                <w:bCs/>
                <w:color w:val="000000"/>
                <w:lang w:val="fr-FR"/>
              </w:rPr>
            </w:pPr>
            <w:r w:rsidRPr="007239E3">
              <w:rPr>
                <w:rFonts w:ascii="Times New Roman" w:eastAsia="Times New Roman" w:hAnsi="Times New Roman" w:cs="Times New Roman"/>
                <w:color w:val="000000"/>
                <w:lang w:val="fr-FR"/>
              </w:rPr>
              <w:t>Concepe și realizează cercetări originale aplicative, bazate pe metode avansate ce conduc la dezvoltarea cunoașterii științifice, tehnologice și/sau a metodologiilor de cercetare.</w:t>
            </w:r>
          </w:p>
          <w:p w14:paraId="11801A29" w14:textId="77777777" w:rsidR="00382B8C" w:rsidRPr="007239E3" w:rsidRDefault="00382B8C" w:rsidP="00382B8C">
            <w:pPr>
              <w:suppressAutoHyphens/>
              <w:spacing w:after="240" w:line="240" w:lineRule="auto"/>
              <w:rPr>
                <w:rFonts w:ascii="Times New Roman" w:hAnsi="Times New Roman" w:cs="Times New Roman"/>
                <w:b/>
                <w:bCs/>
                <w:color w:val="000000"/>
                <w:lang w:val="fr-FR"/>
              </w:rPr>
            </w:pPr>
          </w:p>
          <w:p w14:paraId="3F24B4A3" w14:textId="2D3CD33A" w:rsidR="00382B8C" w:rsidRPr="007239E3" w:rsidRDefault="00382B8C" w:rsidP="00382B8C">
            <w:pPr>
              <w:suppressAutoHyphens/>
              <w:spacing w:after="240" w:line="240" w:lineRule="auto"/>
              <w:rPr>
                <w:rFonts w:ascii="Times New Roman" w:hAnsi="Times New Roman" w:cs="Times New Roman"/>
                <w:b/>
                <w:bCs/>
                <w:color w:val="000000"/>
                <w:lang w:val="fr-FR"/>
              </w:rPr>
            </w:pPr>
          </w:p>
        </w:tc>
      </w:tr>
      <w:tr w:rsidR="00382B8C" w14:paraId="11254BF3" w14:textId="77777777" w:rsidTr="00382B8C">
        <w:trPr>
          <w:trHeight w:val="300"/>
        </w:trPr>
        <w:tc>
          <w:tcPr>
            <w:tcW w:w="426" w:type="dxa"/>
            <w:tcBorders>
              <w:left w:val="single" w:sz="4" w:space="0" w:color="000000"/>
              <w:right w:val="single" w:sz="4" w:space="0" w:color="000000"/>
            </w:tcBorders>
            <w:shd w:val="clear" w:color="000000" w:fill="A9D08E"/>
            <w:textDirection w:val="btLr"/>
            <w:vAlign w:val="center"/>
          </w:tcPr>
          <w:p w14:paraId="75EACB82" w14:textId="77777777" w:rsidR="00382B8C" w:rsidRPr="007239E3" w:rsidRDefault="00382B8C" w:rsidP="00C87DD5">
            <w:pPr>
              <w:spacing w:after="0" w:line="240" w:lineRule="auto"/>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lastRenderedPageBreak/>
              <w:t> </w:t>
            </w:r>
          </w:p>
        </w:tc>
        <w:tc>
          <w:tcPr>
            <w:tcW w:w="1418" w:type="dxa"/>
            <w:tcBorders>
              <w:left w:val="single" w:sz="4" w:space="0" w:color="000000"/>
              <w:bottom w:val="single" w:sz="4" w:space="0" w:color="000000"/>
              <w:right w:val="single" w:sz="8" w:space="0" w:color="000000"/>
            </w:tcBorders>
            <w:shd w:val="clear" w:color="000000" w:fill="A9D08E"/>
            <w:vAlign w:val="center"/>
          </w:tcPr>
          <w:p w14:paraId="4B8E3B7A" w14:textId="77777777" w:rsidR="00382B8C" w:rsidRPr="007239E3" w:rsidRDefault="00382B8C" w:rsidP="00C87DD5">
            <w:pPr>
              <w:spacing w:after="0" w:line="240" w:lineRule="auto"/>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 </w:t>
            </w:r>
          </w:p>
        </w:tc>
        <w:tc>
          <w:tcPr>
            <w:tcW w:w="1987" w:type="dxa"/>
            <w:tcBorders>
              <w:bottom w:val="single" w:sz="8" w:space="0" w:color="000000"/>
              <w:right w:val="single" w:sz="8" w:space="0" w:color="000000"/>
            </w:tcBorders>
            <w:shd w:val="clear" w:color="000000" w:fill="A9D08E"/>
            <w:vAlign w:val="center"/>
          </w:tcPr>
          <w:p w14:paraId="2A8C9DE6"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S2.B.N3</w:t>
            </w:r>
          </w:p>
        </w:tc>
        <w:tc>
          <w:tcPr>
            <w:tcW w:w="2977" w:type="dxa"/>
            <w:tcBorders>
              <w:bottom w:val="single" w:sz="8" w:space="0" w:color="000000"/>
              <w:right w:val="single" w:sz="8" w:space="0" w:color="000000"/>
            </w:tcBorders>
            <w:shd w:val="clear" w:color="000000" w:fill="A9D08E"/>
            <w:vAlign w:val="center"/>
          </w:tcPr>
          <w:p w14:paraId="6F924D94"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S2.B.N4</w:t>
            </w:r>
          </w:p>
        </w:tc>
        <w:tc>
          <w:tcPr>
            <w:tcW w:w="2977" w:type="dxa"/>
            <w:tcBorders>
              <w:bottom w:val="single" w:sz="8" w:space="0" w:color="000000"/>
              <w:right w:val="single" w:sz="8" w:space="0" w:color="000000"/>
            </w:tcBorders>
            <w:shd w:val="clear" w:color="000000" w:fill="A9D08E"/>
            <w:vAlign w:val="center"/>
          </w:tcPr>
          <w:p w14:paraId="5AB71C7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S2.B.N6</w:t>
            </w:r>
          </w:p>
        </w:tc>
        <w:tc>
          <w:tcPr>
            <w:tcW w:w="2449" w:type="dxa"/>
            <w:tcBorders>
              <w:bottom w:val="single" w:sz="8" w:space="0" w:color="000000"/>
              <w:right w:val="single" w:sz="8" w:space="0" w:color="000000"/>
            </w:tcBorders>
            <w:shd w:val="clear" w:color="000000" w:fill="A9D08E"/>
            <w:vAlign w:val="center"/>
          </w:tcPr>
          <w:p w14:paraId="3DCC5BF2"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S2.B.N7</w:t>
            </w:r>
          </w:p>
        </w:tc>
        <w:tc>
          <w:tcPr>
            <w:tcW w:w="3076" w:type="dxa"/>
            <w:tcBorders>
              <w:bottom w:val="single" w:sz="8" w:space="0" w:color="000000"/>
              <w:right w:val="single" w:sz="8" w:space="0" w:color="000000"/>
            </w:tcBorders>
            <w:shd w:val="clear" w:color="000000" w:fill="A9D08E"/>
            <w:vAlign w:val="center"/>
          </w:tcPr>
          <w:p w14:paraId="63F034C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S2.B.N8</w:t>
            </w:r>
          </w:p>
        </w:tc>
      </w:tr>
      <w:tr w:rsidR="00382B8C" w:rsidRPr="007239E3" w14:paraId="6B09D550" w14:textId="77777777" w:rsidTr="00382B8C">
        <w:trPr>
          <w:cantSplit/>
          <w:trHeight w:val="7863"/>
        </w:trPr>
        <w:tc>
          <w:tcPr>
            <w:tcW w:w="426" w:type="dxa"/>
            <w:tcBorders>
              <w:left w:val="single" w:sz="8" w:space="0" w:color="000000"/>
              <w:bottom w:val="single" w:sz="4" w:space="0" w:color="000000"/>
              <w:right w:val="single" w:sz="8" w:space="0" w:color="000000"/>
            </w:tcBorders>
            <w:shd w:val="clear" w:color="000000" w:fill="A9D08E"/>
            <w:textDirection w:val="btLr"/>
            <w:vAlign w:val="center"/>
          </w:tcPr>
          <w:p w14:paraId="5EDF6FB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c>
          <w:tcPr>
            <w:tcW w:w="1418" w:type="dxa"/>
            <w:tcBorders>
              <w:top w:val="single" w:sz="4" w:space="0" w:color="000000"/>
              <w:bottom w:val="single" w:sz="8" w:space="0" w:color="000000"/>
              <w:right w:val="single" w:sz="8" w:space="0" w:color="000000"/>
            </w:tcBorders>
            <w:shd w:val="clear" w:color="000000" w:fill="A9D08E"/>
            <w:textDirection w:val="btLr"/>
            <w:vAlign w:val="center"/>
          </w:tcPr>
          <w:p w14:paraId="3CCD6911" w14:textId="77777777" w:rsidR="00382B8C" w:rsidRPr="007239E3" w:rsidRDefault="00382B8C" w:rsidP="00C87DD5">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1987" w:type="dxa"/>
            <w:tcBorders>
              <w:bottom w:val="single" w:sz="8" w:space="0" w:color="000000"/>
              <w:right w:val="single" w:sz="8" w:space="0" w:color="000000"/>
            </w:tcBorders>
            <w:shd w:val="clear" w:color="000000" w:fill="E2EFDA"/>
          </w:tcPr>
          <w:p w14:paraId="2F4483C0"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elementele arhitecturii software;</w:t>
            </w:r>
          </w:p>
          <w:p w14:paraId="727F16AB"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Dezvoltă ghidat interfețe de utilizator și elementele de conținut structurat, conform cerințelor formulate de client.</w:t>
            </w:r>
          </w:p>
        </w:tc>
        <w:tc>
          <w:tcPr>
            <w:tcW w:w="2977" w:type="dxa"/>
            <w:tcBorders>
              <w:bottom w:val="single" w:sz="8" w:space="0" w:color="000000"/>
              <w:right w:val="single" w:sz="8" w:space="0" w:color="000000"/>
            </w:tcBorders>
            <w:shd w:val="clear" w:color="000000" w:fill="E2EFDA"/>
          </w:tcPr>
          <w:p w14:paraId="109587A0"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Identifică elementele arhitecturii software;</w:t>
            </w:r>
          </w:p>
          <w:p w14:paraId="5380AF0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ghidat inter-fețe de utilizator și elementele de conținut structurat, conform cerințelor for-mulate de client;</w:t>
            </w:r>
          </w:p>
          <w:p w14:paraId="0AC6CE2D"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Stabilește planul de testare în concordanță cu documentația sistemului software;</w:t>
            </w:r>
          </w:p>
          <w:p w14:paraId="07E03DC9"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 xml:space="preserve">Elaborează și execută proceduri sistematice de testare pentru </w:t>
            </w:r>
            <w:proofErr w:type="gramStart"/>
            <w:r>
              <w:rPr>
                <w:rFonts w:ascii="Times New Roman" w:eastAsia="Times New Roman" w:hAnsi="Times New Roman" w:cs="Times New Roman"/>
                <w:color w:val="000000"/>
              </w:rPr>
              <w:t>a</w:t>
            </w:r>
            <w:proofErr w:type="gramEnd"/>
            <w:r>
              <w:rPr>
                <w:rFonts w:ascii="Times New Roman" w:eastAsia="Times New Roman" w:hAnsi="Times New Roman" w:cs="Times New Roman"/>
                <w:color w:val="000000"/>
              </w:rPr>
              <w:t xml:space="preserve"> asigura respectarea specificațiilor de proiectare a arhitecturii software.</w:t>
            </w:r>
          </w:p>
        </w:tc>
        <w:tc>
          <w:tcPr>
            <w:tcW w:w="2977" w:type="dxa"/>
            <w:tcBorders>
              <w:bottom w:val="single" w:sz="8" w:space="0" w:color="000000"/>
              <w:right w:val="single" w:sz="8" w:space="0" w:color="000000"/>
            </w:tcBorders>
            <w:shd w:val="clear" w:color="000000" w:fill="E2EFDA"/>
          </w:tcPr>
          <w:p w14:paraId="40AF0CA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Aplică arhitecturi software adecvate;</w:t>
            </w:r>
          </w:p>
          <w:p w14:paraId="16854B3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interfețe de utilizator, componente business software și componente software integrate;</w:t>
            </w:r>
          </w:p>
          <w:p w14:paraId="12A27F8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Pregătește și efectuează teste ale sistemelor informatice;</w:t>
            </w:r>
          </w:p>
          <w:p w14:paraId="7F041B8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Configurează componentele la orice nivel pentru a garanta interoperabilitatea generală corectă;</w:t>
            </w:r>
          </w:p>
          <w:p w14:paraId="5BA061E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Organizează funcționarea bazelor de date și gestionează migrarea datelor;</w:t>
            </w:r>
          </w:p>
          <w:p w14:paraId="32D7E728"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Modelează și utilizează sisteme distribuite.</w:t>
            </w:r>
          </w:p>
        </w:tc>
        <w:tc>
          <w:tcPr>
            <w:tcW w:w="2449" w:type="dxa"/>
            <w:tcBorders>
              <w:bottom w:val="single" w:sz="8" w:space="0" w:color="000000"/>
              <w:right w:val="single" w:sz="8" w:space="0" w:color="000000"/>
            </w:tcBorders>
            <w:shd w:val="clear" w:color="000000" w:fill="E2EFDA"/>
          </w:tcPr>
          <w:p w14:paraId="1FCBAB0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Aplică arhitecturi software adecvate;</w:t>
            </w:r>
          </w:p>
          <w:p w14:paraId="636CAF36"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interfețe de utilizator, componente business software și componente software integrate;</w:t>
            </w:r>
          </w:p>
          <w:p w14:paraId="5B8AA6FF"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Pregătește și efectuează teste ale sistemelor informatice;</w:t>
            </w:r>
          </w:p>
          <w:p w14:paraId="7135728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Organizează funcționarea bazelor de date și gestionează migrarea datelor;</w:t>
            </w:r>
          </w:p>
          <w:p w14:paraId="2A789D56"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Pr>
                <w:rFonts w:ascii="Times New Roman" w:eastAsia="Times New Roman" w:hAnsi="Times New Roman" w:cs="Times New Roman"/>
                <w:color w:val="000000"/>
              </w:rPr>
              <w:t>Modelează și utilizează sisteme distribuite.</w:t>
            </w:r>
            <w:r>
              <w:rPr>
                <w:rFonts w:ascii="Times New Roman" w:eastAsia="Times New Roman" w:hAnsi="Times New Roman" w:cs="Times New Roman"/>
                <w:color w:val="000000"/>
              </w:rPr>
              <w:br/>
            </w:r>
            <w:r w:rsidRPr="007239E3">
              <w:rPr>
                <w:rFonts w:ascii="Times New Roman" w:eastAsia="Times New Roman" w:hAnsi="Times New Roman" w:cs="Times New Roman"/>
                <w:color w:val="000000"/>
                <w:lang w:val="fr-FR"/>
              </w:rPr>
              <w:t>Colaborează cu echipa de dezvoltare și cu designerii de aplicații;</w:t>
            </w:r>
          </w:p>
          <w:p w14:paraId="7038A782"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Elaborează proiecte profesionale și/sau de cercetare, utilizând inovativ un spectru variat de metode calitative și cantitative.</w:t>
            </w:r>
          </w:p>
        </w:tc>
        <w:tc>
          <w:tcPr>
            <w:tcW w:w="3076" w:type="dxa"/>
            <w:tcBorders>
              <w:bottom w:val="single" w:sz="8" w:space="0" w:color="000000"/>
              <w:right w:val="single" w:sz="8" w:space="0" w:color="000000"/>
            </w:tcBorders>
            <w:shd w:val="clear" w:color="000000" w:fill="E2EFDA"/>
          </w:tcPr>
          <w:p w14:paraId="487F1A11"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Aplică arhitecturi software adecvate;</w:t>
            </w:r>
          </w:p>
          <w:p w14:paraId="4F17D11F"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interfețe de utilizator, componente business software și componente software integrate;</w:t>
            </w:r>
          </w:p>
          <w:p w14:paraId="5FBE6F05"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Pregătește și efectuează teste ale sistemelor informatice;</w:t>
            </w:r>
          </w:p>
          <w:p w14:paraId="27B60E13"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Modelează și utilizează sisteme distribuite;</w:t>
            </w:r>
          </w:p>
          <w:p w14:paraId="0E46C107"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Evaluează critic și constructiv proiectele și rezultatele cercetării științifice;</w:t>
            </w:r>
          </w:p>
          <w:p w14:paraId="4B67E004"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Concepe și realizează cercetări originale aplicative, bazate pe metode avansate ce conduc la dezvoltarea cunoașterii științifice, tehnologice și/  sau a metodologiilor de cercetare.</w:t>
            </w:r>
          </w:p>
        </w:tc>
      </w:tr>
    </w:tbl>
    <w:p w14:paraId="7349526C" w14:textId="77777777" w:rsidR="00382B8C" w:rsidRPr="007239E3" w:rsidRDefault="00382B8C" w:rsidP="00382B8C">
      <w:pPr>
        <w:rPr>
          <w:lang w:val="fr-FR"/>
        </w:rPr>
      </w:pPr>
      <w:r w:rsidRPr="007239E3">
        <w:rPr>
          <w:lang w:val="fr-FR"/>
        </w:rPr>
        <w:br w:type="page"/>
      </w:r>
    </w:p>
    <w:p w14:paraId="5EEBFCE2" w14:textId="77777777" w:rsidR="00382B8C" w:rsidRPr="007239E3" w:rsidRDefault="00382B8C" w:rsidP="00382B8C">
      <w:pPr>
        <w:rPr>
          <w:sz w:val="4"/>
          <w:szCs w:val="4"/>
          <w:lang w:val="fr-FR"/>
        </w:rPr>
      </w:pPr>
    </w:p>
    <w:p w14:paraId="1E51497D" w14:textId="77777777" w:rsidR="00382B8C" w:rsidRPr="007239E3" w:rsidRDefault="00382B8C" w:rsidP="00382B8C">
      <w:pPr>
        <w:spacing w:after="0"/>
        <w:jc w:val="center"/>
        <w:rPr>
          <w:rFonts w:ascii="Times New Roman" w:hAnsi="Times New Roman" w:cs="Times New Roman"/>
          <w:lang w:val="fr-FR"/>
        </w:rPr>
      </w:pPr>
    </w:p>
    <w:tbl>
      <w:tblPr>
        <w:tblW w:w="15026" w:type="dxa"/>
        <w:tblInd w:w="-577" w:type="dxa"/>
        <w:tblLayout w:type="fixed"/>
        <w:tblLook w:val="04A0" w:firstRow="1" w:lastRow="0" w:firstColumn="1" w:lastColumn="0" w:noHBand="0" w:noVBand="1"/>
      </w:tblPr>
      <w:tblGrid>
        <w:gridCol w:w="427"/>
        <w:gridCol w:w="1420"/>
        <w:gridCol w:w="1842"/>
        <w:gridCol w:w="2764"/>
        <w:gridCol w:w="3191"/>
        <w:gridCol w:w="2408"/>
        <w:gridCol w:w="2974"/>
      </w:tblGrid>
      <w:tr w:rsidR="00382B8C" w14:paraId="691D4407" w14:textId="77777777" w:rsidTr="00382B8C">
        <w:trPr>
          <w:trHeight w:val="495"/>
          <w:tblHeader/>
        </w:trPr>
        <w:tc>
          <w:tcPr>
            <w:tcW w:w="427" w:type="dxa"/>
            <w:tcBorders>
              <w:top w:val="single" w:sz="8" w:space="0" w:color="000000"/>
              <w:left w:val="single" w:sz="8" w:space="0" w:color="000000"/>
              <w:right w:val="single" w:sz="8" w:space="0" w:color="000000"/>
            </w:tcBorders>
            <w:shd w:val="clear" w:color="000000" w:fill="9BC2E6"/>
            <w:textDirection w:val="btLr"/>
            <w:vAlign w:val="center"/>
          </w:tcPr>
          <w:p w14:paraId="2F7CFCA7" w14:textId="77777777" w:rsidR="00382B8C" w:rsidRPr="007239E3" w:rsidRDefault="00382B8C" w:rsidP="00C87DD5">
            <w:pPr>
              <w:spacing w:after="0" w:line="240" w:lineRule="auto"/>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 </w:t>
            </w:r>
          </w:p>
        </w:tc>
        <w:tc>
          <w:tcPr>
            <w:tcW w:w="1420" w:type="dxa"/>
            <w:vMerge w:val="restart"/>
            <w:tcBorders>
              <w:top w:val="single" w:sz="8" w:space="0" w:color="000000"/>
              <w:left w:val="single" w:sz="8" w:space="0" w:color="000000"/>
              <w:bottom w:val="single" w:sz="8" w:space="0" w:color="000000"/>
              <w:right w:val="single" w:sz="8" w:space="0" w:color="000000"/>
            </w:tcBorders>
            <w:shd w:val="clear" w:color="000000" w:fill="9BC2E6"/>
            <w:vAlign w:val="center"/>
          </w:tcPr>
          <w:p w14:paraId="68F56E0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842" w:type="dxa"/>
            <w:tcBorders>
              <w:top w:val="single" w:sz="8" w:space="0" w:color="000000"/>
              <w:bottom w:val="single" w:sz="8" w:space="0" w:color="000000"/>
              <w:right w:val="single" w:sz="8" w:space="0" w:color="000000"/>
            </w:tcBorders>
            <w:shd w:val="clear" w:color="000000" w:fill="9BC2E6"/>
            <w:vAlign w:val="center"/>
          </w:tcPr>
          <w:p w14:paraId="2A8A065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764" w:type="dxa"/>
            <w:tcBorders>
              <w:top w:val="single" w:sz="8" w:space="0" w:color="000000"/>
              <w:bottom w:val="single" w:sz="8" w:space="0" w:color="000000"/>
              <w:right w:val="single" w:sz="8" w:space="0" w:color="000000"/>
            </w:tcBorders>
            <w:shd w:val="clear" w:color="000000" w:fill="9BC2E6"/>
            <w:vAlign w:val="center"/>
          </w:tcPr>
          <w:p w14:paraId="0C20FEC3"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3191" w:type="dxa"/>
            <w:tcBorders>
              <w:top w:val="single" w:sz="8" w:space="0" w:color="000000"/>
              <w:bottom w:val="single" w:sz="8" w:space="0" w:color="000000"/>
              <w:right w:val="single" w:sz="8" w:space="0" w:color="000000"/>
            </w:tcBorders>
            <w:shd w:val="clear" w:color="000000" w:fill="9BC2E6"/>
            <w:vAlign w:val="center"/>
          </w:tcPr>
          <w:p w14:paraId="68DA2E3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408" w:type="dxa"/>
            <w:tcBorders>
              <w:top w:val="single" w:sz="8" w:space="0" w:color="000000"/>
              <w:bottom w:val="single" w:sz="8" w:space="0" w:color="000000"/>
              <w:right w:val="single" w:sz="8" w:space="0" w:color="000000"/>
            </w:tcBorders>
            <w:shd w:val="clear" w:color="000000" w:fill="9BC2E6"/>
            <w:vAlign w:val="center"/>
          </w:tcPr>
          <w:p w14:paraId="152B0637"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2974" w:type="dxa"/>
            <w:tcBorders>
              <w:top w:val="single" w:sz="8" w:space="0" w:color="000000"/>
              <w:bottom w:val="single" w:sz="8" w:space="0" w:color="000000"/>
              <w:right w:val="single" w:sz="8" w:space="0" w:color="000000"/>
            </w:tcBorders>
            <w:shd w:val="clear" w:color="000000" w:fill="9BC2E6"/>
            <w:vAlign w:val="center"/>
          </w:tcPr>
          <w:p w14:paraId="2E9A1B7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4A7F2648" w14:textId="77777777" w:rsidTr="00382B8C">
        <w:trPr>
          <w:trHeight w:val="300"/>
          <w:tblHeader/>
        </w:trPr>
        <w:tc>
          <w:tcPr>
            <w:tcW w:w="427" w:type="dxa"/>
            <w:tcBorders>
              <w:left w:val="single" w:sz="8" w:space="0" w:color="000000"/>
              <w:right w:val="single" w:sz="8" w:space="0" w:color="000000"/>
            </w:tcBorders>
            <w:shd w:val="clear" w:color="000000" w:fill="9BC2E6"/>
            <w:textDirection w:val="btLr"/>
            <w:vAlign w:val="center"/>
          </w:tcPr>
          <w:p w14:paraId="22C7B489"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20" w:type="dxa"/>
            <w:vMerge/>
            <w:tcBorders>
              <w:top w:val="single" w:sz="8" w:space="0" w:color="000000"/>
              <w:left w:val="single" w:sz="8" w:space="0" w:color="000000"/>
              <w:bottom w:val="single" w:sz="8" w:space="0" w:color="000000"/>
              <w:right w:val="single" w:sz="8" w:space="0" w:color="000000"/>
            </w:tcBorders>
            <w:vAlign w:val="center"/>
          </w:tcPr>
          <w:p w14:paraId="6265A623" w14:textId="77777777" w:rsidR="00382B8C" w:rsidRDefault="00382B8C" w:rsidP="00C87DD5">
            <w:pPr>
              <w:spacing w:after="0" w:line="240" w:lineRule="auto"/>
              <w:rPr>
                <w:rFonts w:ascii="Times New Roman" w:eastAsia="Times New Roman" w:hAnsi="Times New Roman" w:cs="Times New Roman"/>
                <w:b/>
                <w:bCs/>
                <w:color w:val="000000"/>
              </w:rPr>
            </w:pPr>
          </w:p>
        </w:tc>
        <w:tc>
          <w:tcPr>
            <w:tcW w:w="13179" w:type="dxa"/>
            <w:gridSpan w:val="5"/>
            <w:tcBorders>
              <w:bottom w:val="single" w:sz="8" w:space="0" w:color="000000"/>
              <w:right w:val="single" w:sz="8" w:space="0" w:color="000000"/>
            </w:tcBorders>
            <w:shd w:val="clear" w:color="000000" w:fill="9BC2E6"/>
            <w:vAlign w:val="center"/>
          </w:tcPr>
          <w:p w14:paraId="70A379A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r>
      <w:tr w:rsidR="00382B8C" w14:paraId="2666122B" w14:textId="77777777" w:rsidTr="00382B8C">
        <w:trPr>
          <w:trHeight w:val="315"/>
        </w:trPr>
        <w:tc>
          <w:tcPr>
            <w:tcW w:w="427" w:type="dxa"/>
            <w:tcBorders>
              <w:left w:val="single" w:sz="8" w:space="0" w:color="000000"/>
              <w:right w:val="single" w:sz="8" w:space="0" w:color="000000"/>
            </w:tcBorders>
            <w:shd w:val="clear" w:color="000000" w:fill="9BC2E6"/>
            <w:textDirection w:val="btLr"/>
            <w:vAlign w:val="center"/>
          </w:tcPr>
          <w:p w14:paraId="0AEC6290"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20" w:type="dxa"/>
            <w:tcBorders>
              <w:right w:val="single" w:sz="8" w:space="0" w:color="000000"/>
            </w:tcBorders>
            <w:shd w:val="clear" w:color="000000" w:fill="9BC2E6"/>
            <w:vAlign w:val="center"/>
          </w:tcPr>
          <w:p w14:paraId="298DEFF4"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842" w:type="dxa"/>
            <w:tcBorders>
              <w:bottom w:val="single" w:sz="8" w:space="0" w:color="000000"/>
              <w:right w:val="single" w:sz="8" w:space="0" w:color="000000"/>
            </w:tcBorders>
            <w:shd w:val="clear" w:color="000000" w:fill="9BC2E6"/>
            <w:vAlign w:val="center"/>
          </w:tcPr>
          <w:p w14:paraId="453B1B9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AR1.B.N3</w:t>
            </w:r>
          </w:p>
        </w:tc>
        <w:tc>
          <w:tcPr>
            <w:tcW w:w="2764" w:type="dxa"/>
            <w:tcBorders>
              <w:bottom w:val="single" w:sz="8" w:space="0" w:color="000000"/>
              <w:right w:val="single" w:sz="8" w:space="0" w:color="000000"/>
            </w:tcBorders>
            <w:shd w:val="clear" w:color="000000" w:fill="9BC2E6"/>
            <w:vAlign w:val="center"/>
          </w:tcPr>
          <w:p w14:paraId="079F23D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AR1.B.N4</w:t>
            </w:r>
          </w:p>
        </w:tc>
        <w:tc>
          <w:tcPr>
            <w:tcW w:w="3191" w:type="dxa"/>
            <w:tcBorders>
              <w:bottom w:val="single" w:sz="8" w:space="0" w:color="000000"/>
              <w:right w:val="single" w:sz="8" w:space="0" w:color="000000"/>
            </w:tcBorders>
            <w:shd w:val="clear" w:color="000000" w:fill="9BC2E6"/>
            <w:vAlign w:val="center"/>
          </w:tcPr>
          <w:p w14:paraId="7F2DAAD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AR1.B.N6</w:t>
            </w:r>
          </w:p>
        </w:tc>
        <w:tc>
          <w:tcPr>
            <w:tcW w:w="2408" w:type="dxa"/>
            <w:tcBorders>
              <w:bottom w:val="single" w:sz="8" w:space="0" w:color="000000"/>
              <w:right w:val="single" w:sz="8" w:space="0" w:color="000000"/>
            </w:tcBorders>
            <w:shd w:val="clear" w:color="000000" w:fill="9BC2E6"/>
            <w:vAlign w:val="center"/>
          </w:tcPr>
          <w:p w14:paraId="1600EB5B"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AR1.B.N7</w:t>
            </w:r>
          </w:p>
        </w:tc>
        <w:tc>
          <w:tcPr>
            <w:tcW w:w="2974" w:type="dxa"/>
            <w:tcBorders>
              <w:bottom w:val="single" w:sz="8" w:space="0" w:color="000000"/>
              <w:right w:val="single" w:sz="8" w:space="0" w:color="000000"/>
            </w:tcBorders>
            <w:shd w:val="clear" w:color="000000" w:fill="9BC2E6"/>
            <w:vAlign w:val="center"/>
          </w:tcPr>
          <w:p w14:paraId="3C51BA5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AR1.B.N8</w:t>
            </w:r>
          </w:p>
        </w:tc>
      </w:tr>
      <w:tr w:rsidR="00382B8C" w:rsidRPr="007239E3" w14:paraId="7FA9E315" w14:textId="77777777" w:rsidTr="00382B8C">
        <w:trPr>
          <w:cantSplit/>
          <w:trHeight w:val="1134"/>
        </w:trPr>
        <w:tc>
          <w:tcPr>
            <w:tcW w:w="427" w:type="dxa"/>
            <w:tcBorders>
              <w:left w:val="single" w:sz="8" w:space="0" w:color="000000"/>
              <w:bottom w:val="single" w:sz="4" w:space="0" w:color="000000"/>
              <w:right w:val="single" w:sz="8" w:space="0" w:color="000000"/>
            </w:tcBorders>
            <w:shd w:val="clear" w:color="000000" w:fill="9BC2E6"/>
            <w:textDirection w:val="btLr"/>
            <w:vAlign w:val="center"/>
          </w:tcPr>
          <w:p w14:paraId="34D3B372"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c>
          <w:tcPr>
            <w:tcW w:w="1420" w:type="dxa"/>
            <w:tcBorders>
              <w:bottom w:val="single" w:sz="8" w:space="0" w:color="000000"/>
              <w:right w:val="single" w:sz="8" w:space="0" w:color="000000"/>
            </w:tcBorders>
            <w:shd w:val="clear" w:color="000000" w:fill="9BC2E6"/>
            <w:textDirection w:val="btLr"/>
            <w:vAlign w:val="center"/>
          </w:tcPr>
          <w:p w14:paraId="3897DC41" w14:textId="77777777" w:rsidR="00382B8C" w:rsidRDefault="00382B8C" w:rsidP="00C87DD5">
            <w:pPr>
              <w:spacing w:after="0" w:line="240" w:lineRule="auto"/>
              <w:ind w:left="113" w:right="11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1842" w:type="dxa"/>
            <w:tcBorders>
              <w:bottom w:val="single" w:sz="8" w:space="0" w:color="000000"/>
              <w:right w:val="single" w:sz="8" w:space="0" w:color="000000"/>
            </w:tcBorders>
            <w:shd w:val="clear" w:color="000000" w:fill="DDEBF7"/>
          </w:tcPr>
          <w:p w14:paraId="34E97A2A"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și implementează ghidat sisteme hardware;</w:t>
            </w:r>
          </w:p>
          <w:p w14:paraId="7C005AD8"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w:t>
            </w:r>
          </w:p>
          <w:p w14:paraId="34AA1C8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responsabilitatea pentru autoevaluarea și îmbunătățirea performanțelor proprii.</w:t>
            </w:r>
          </w:p>
        </w:tc>
        <w:tc>
          <w:tcPr>
            <w:tcW w:w="2764" w:type="dxa"/>
            <w:tcBorders>
              <w:bottom w:val="single" w:sz="8" w:space="0" w:color="000000"/>
              <w:right w:val="single" w:sz="8" w:space="0" w:color="000000"/>
            </w:tcBorders>
            <w:shd w:val="clear" w:color="000000" w:fill="DDEBF7"/>
          </w:tcPr>
          <w:p w14:paraId="7D1493C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și implementează ghidat sisteme hardware;</w:t>
            </w:r>
          </w:p>
          <w:p w14:paraId="1976DA8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Supraveghează și îndrumă echipa din subordine;</w:t>
            </w:r>
          </w:p>
          <w:p w14:paraId="7FA9D8E2"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 și distribuie sarcini membrilor echipei;</w:t>
            </w:r>
          </w:p>
          <w:p w14:paraId="31F25BA0"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responsabilitatea pentru evaluarea și îmbunătățirea performanțelor proprii și a celor sub supraveghere.</w:t>
            </w:r>
          </w:p>
        </w:tc>
        <w:tc>
          <w:tcPr>
            <w:tcW w:w="3191" w:type="dxa"/>
            <w:tcBorders>
              <w:bottom w:val="single" w:sz="8" w:space="0" w:color="000000"/>
              <w:right w:val="single" w:sz="8" w:space="0" w:color="000000"/>
            </w:tcBorders>
            <w:shd w:val="clear" w:color="000000" w:fill="DDEBF7"/>
          </w:tcPr>
          <w:p w14:paraId="39B1D6FA"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și implementează autonom sisteme hardware;</w:t>
            </w:r>
          </w:p>
          <w:p w14:paraId="76910417"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responsabil sarcinile profesionale în condiții de autonomie;</w:t>
            </w:r>
          </w:p>
          <w:p w14:paraId="3456ED4D"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 în echipă și distribuie sarcinile între membri pe niveluri subordonate;</w:t>
            </w:r>
          </w:p>
          <w:p w14:paraId="05DA820F"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Conștientizează nevoile de formare continuă, utilizează eficient resursele și tehnicile de învățare pentru dezvoltarea personală și profesională.</w:t>
            </w:r>
          </w:p>
        </w:tc>
        <w:tc>
          <w:tcPr>
            <w:tcW w:w="2408" w:type="dxa"/>
            <w:tcBorders>
              <w:bottom w:val="single" w:sz="8" w:space="0" w:color="000000"/>
              <w:right w:val="single" w:sz="8" w:space="0" w:color="000000"/>
            </w:tcBorders>
            <w:shd w:val="clear" w:color="000000" w:fill="DDEBF7"/>
          </w:tcPr>
          <w:p w14:paraId="2ABC402F"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și implementează autonom și creativ sisteme hardware;</w:t>
            </w:r>
          </w:p>
          <w:p w14:paraId="12F71089"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sarcini profesionale complexe, în condiții de autonomie și de independență profesională;</w:t>
            </w:r>
          </w:p>
          <w:p w14:paraId="2B4219DC"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funcții de conducere în activitățile profesionale sau în structurile organizatorice;</w:t>
            </w:r>
          </w:p>
          <w:p w14:paraId="21E6C858"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Realizează autocontrolului asupra procesului de învățare.</w:t>
            </w:r>
          </w:p>
        </w:tc>
        <w:tc>
          <w:tcPr>
            <w:tcW w:w="2974" w:type="dxa"/>
            <w:tcBorders>
              <w:bottom w:val="single" w:sz="8" w:space="0" w:color="000000"/>
              <w:right w:val="single" w:sz="8" w:space="0" w:color="000000"/>
            </w:tcBorders>
            <w:shd w:val="clear" w:color="000000" w:fill="DDEBF7"/>
          </w:tcPr>
          <w:p w14:paraId="2DA08D05" w14:textId="77777777" w:rsidR="00382B8C"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Elaborează și implementează proiecte teoretice și practice complexe și inovatoare în domeniul sistemelor hardware;</w:t>
            </w:r>
          </w:p>
          <w:p w14:paraId="034EC360" w14:textId="77777777" w:rsidR="00382B8C" w:rsidRPr="007239E3" w:rsidRDefault="00382B8C" w:rsidP="00737C48">
            <w:pPr>
              <w:pStyle w:val="a3"/>
              <w:numPr>
                <w:ilvl w:val="0"/>
                <w:numId w:val="63"/>
              </w:numPr>
              <w:suppressAutoHyphens/>
              <w:spacing w:after="24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Este responsabil și dispune de capacități de cercetare științifică, de organizare și conducere a activității grupurilor profesionale sau a unor instituții.</w:t>
            </w:r>
          </w:p>
        </w:tc>
      </w:tr>
    </w:tbl>
    <w:p w14:paraId="33799917" w14:textId="77777777" w:rsidR="00382B8C" w:rsidRPr="007239E3" w:rsidRDefault="00382B8C" w:rsidP="00382B8C">
      <w:pPr>
        <w:rPr>
          <w:lang w:val="fr-FR"/>
        </w:rPr>
      </w:pPr>
    </w:p>
    <w:p w14:paraId="5AF2C685" w14:textId="77777777" w:rsidR="00382B8C" w:rsidRPr="007239E3" w:rsidRDefault="00382B8C" w:rsidP="00382B8C">
      <w:pPr>
        <w:rPr>
          <w:lang w:val="fr-FR"/>
        </w:rPr>
      </w:pPr>
      <w:r w:rsidRPr="007239E3">
        <w:rPr>
          <w:lang w:val="fr-FR"/>
        </w:rPr>
        <w:br w:type="page"/>
      </w:r>
    </w:p>
    <w:tbl>
      <w:tblPr>
        <w:tblW w:w="15026" w:type="dxa"/>
        <w:tblInd w:w="-577" w:type="dxa"/>
        <w:tblLayout w:type="fixed"/>
        <w:tblLook w:val="04A0" w:firstRow="1" w:lastRow="0" w:firstColumn="1" w:lastColumn="0" w:noHBand="0" w:noVBand="1"/>
      </w:tblPr>
      <w:tblGrid>
        <w:gridCol w:w="427"/>
        <w:gridCol w:w="1420"/>
        <w:gridCol w:w="1842"/>
        <w:gridCol w:w="3048"/>
        <w:gridCol w:w="3330"/>
        <w:gridCol w:w="2411"/>
        <w:gridCol w:w="2548"/>
      </w:tblGrid>
      <w:tr w:rsidR="00382B8C" w14:paraId="05FF1059" w14:textId="77777777" w:rsidTr="00382B8C">
        <w:trPr>
          <w:trHeight w:val="409"/>
        </w:trPr>
        <w:tc>
          <w:tcPr>
            <w:tcW w:w="427" w:type="dxa"/>
            <w:tcBorders>
              <w:top w:val="single" w:sz="4" w:space="0" w:color="000000"/>
              <w:left w:val="single" w:sz="8" w:space="0" w:color="000000"/>
              <w:right w:val="single" w:sz="8" w:space="0" w:color="000000"/>
            </w:tcBorders>
            <w:shd w:val="clear" w:color="000000" w:fill="9BC2E6"/>
            <w:textDirection w:val="btLr"/>
            <w:vAlign w:val="center"/>
          </w:tcPr>
          <w:p w14:paraId="2EB6BAE1" w14:textId="77777777" w:rsidR="00382B8C" w:rsidRPr="007239E3" w:rsidRDefault="00382B8C" w:rsidP="00C87DD5">
            <w:pPr>
              <w:pageBreakBefore/>
              <w:spacing w:after="0" w:line="240" w:lineRule="auto"/>
              <w:rPr>
                <w:rFonts w:ascii="Times New Roman" w:eastAsia="Times New Roman" w:hAnsi="Times New Roman" w:cs="Times New Roman"/>
                <w:b/>
                <w:bCs/>
                <w:color w:val="000000"/>
                <w:lang w:val="fr-FR"/>
              </w:rPr>
            </w:pPr>
          </w:p>
        </w:tc>
        <w:tc>
          <w:tcPr>
            <w:tcW w:w="1420" w:type="dxa"/>
            <w:vMerge w:val="restart"/>
            <w:tcBorders>
              <w:top w:val="single" w:sz="4" w:space="0" w:color="000000"/>
              <w:bottom w:val="single" w:sz="4" w:space="0" w:color="000000"/>
              <w:right w:val="single" w:sz="8" w:space="0" w:color="000000"/>
            </w:tcBorders>
            <w:shd w:val="clear" w:color="000000" w:fill="9BC2E6"/>
            <w:vAlign w:val="center"/>
          </w:tcPr>
          <w:p w14:paraId="332C060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842" w:type="dxa"/>
            <w:tcBorders>
              <w:top w:val="single" w:sz="8" w:space="0" w:color="000000"/>
              <w:bottom w:val="single" w:sz="8" w:space="0" w:color="000000"/>
              <w:right w:val="single" w:sz="8" w:space="0" w:color="000000"/>
            </w:tcBorders>
            <w:shd w:val="clear" w:color="000000" w:fill="9BC2E6"/>
            <w:vAlign w:val="center"/>
          </w:tcPr>
          <w:p w14:paraId="3AF12964"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3</w:t>
            </w:r>
          </w:p>
        </w:tc>
        <w:tc>
          <w:tcPr>
            <w:tcW w:w="3048" w:type="dxa"/>
            <w:tcBorders>
              <w:top w:val="single" w:sz="8" w:space="0" w:color="000000"/>
              <w:bottom w:val="single" w:sz="8" w:space="0" w:color="000000"/>
              <w:right w:val="single" w:sz="8" w:space="0" w:color="000000"/>
            </w:tcBorders>
            <w:shd w:val="clear" w:color="000000" w:fill="9BC2E6"/>
            <w:vAlign w:val="center"/>
          </w:tcPr>
          <w:p w14:paraId="50CDC728"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4</w:t>
            </w:r>
          </w:p>
        </w:tc>
        <w:tc>
          <w:tcPr>
            <w:tcW w:w="3330" w:type="dxa"/>
            <w:tcBorders>
              <w:top w:val="single" w:sz="8" w:space="0" w:color="000000"/>
              <w:bottom w:val="single" w:sz="8" w:space="0" w:color="000000"/>
              <w:right w:val="single" w:sz="8" w:space="0" w:color="000000"/>
            </w:tcBorders>
            <w:shd w:val="clear" w:color="000000" w:fill="9BC2E6"/>
            <w:vAlign w:val="center"/>
          </w:tcPr>
          <w:p w14:paraId="015E1D9B"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6</w:t>
            </w:r>
          </w:p>
        </w:tc>
        <w:tc>
          <w:tcPr>
            <w:tcW w:w="2411" w:type="dxa"/>
            <w:tcBorders>
              <w:top w:val="single" w:sz="8" w:space="0" w:color="000000"/>
              <w:bottom w:val="single" w:sz="8" w:space="0" w:color="000000"/>
              <w:right w:val="single" w:sz="8" w:space="0" w:color="000000"/>
            </w:tcBorders>
            <w:shd w:val="clear" w:color="000000" w:fill="9BC2E6"/>
            <w:vAlign w:val="center"/>
          </w:tcPr>
          <w:p w14:paraId="12A26F25"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7</w:t>
            </w:r>
          </w:p>
        </w:tc>
        <w:tc>
          <w:tcPr>
            <w:tcW w:w="2548" w:type="dxa"/>
            <w:tcBorders>
              <w:top w:val="single" w:sz="8" w:space="0" w:color="000000"/>
              <w:bottom w:val="single" w:sz="8" w:space="0" w:color="000000"/>
              <w:right w:val="single" w:sz="8" w:space="0" w:color="000000"/>
            </w:tcBorders>
            <w:shd w:val="clear" w:color="000000" w:fill="9BC2E6"/>
            <w:vAlign w:val="center"/>
          </w:tcPr>
          <w:p w14:paraId="7C8E9BE1"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14BFFD91" w14:textId="77777777" w:rsidTr="00382B8C">
        <w:trPr>
          <w:trHeight w:val="300"/>
        </w:trPr>
        <w:tc>
          <w:tcPr>
            <w:tcW w:w="427" w:type="dxa"/>
            <w:tcBorders>
              <w:left w:val="single" w:sz="8" w:space="0" w:color="000000"/>
              <w:right w:val="single" w:sz="8" w:space="0" w:color="000000"/>
            </w:tcBorders>
            <w:shd w:val="clear" w:color="000000" w:fill="9BC2E6"/>
            <w:textDirection w:val="btLr"/>
            <w:vAlign w:val="center"/>
          </w:tcPr>
          <w:p w14:paraId="2522DD1B" w14:textId="77777777" w:rsidR="00382B8C" w:rsidRDefault="00382B8C" w:rsidP="00C87DD5">
            <w:pPr>
              <w:spacing w:after="0" w:line="240" w:lineRule="auto"/>
              <w:rPr>
                <w:rFonts w:ascii="Times New Roman" w:eastAsia="Times New Roman" w:hAnsi="Times New Roman" w:cs="Times New Roman"/>
                <w:b/>
                <w:bCs/>
                <w:color w:val="000000"/>
              </w:rPr>
            </w:pPr>
          </w:p>
        </w:tc>
        <w:tc>
          <w:tcPr>
            <w:tcW w:w="1420" w:type="dxa"/>
            <w:vMerge/>
            <w:tcBorders>
              <w:bottom w:val="single" w:sz="4" w:space="0" w:color="000000"/>
              <w:right w:val="single" w:sz="8" w:space="0" w:color="000000"/>
            </w:tcBorders>
            <w:shd w:val="clear" w:color="000000" w:fill="9BC2E6"/>
            <w:vAlign w:val="center"/>
          </w:tcPr>
          <w:p w14:paraId="4589262E" w14:textId="77777777" w:rsidR="00382B8C" w:rsidRDefault="00382B8C" w:rsidP="00C87DD5">
            <w:pPr>
              <w:spacing w:after="0" w:line="240" w:lineRule="auto"/>
              <w:rPr>
                <w:rFonts w:ascii="Times New Roman" w:eastAsia="Times New Roman" w:hAnsi="Times New Roman" w:cs="Times New Roman"/>
                <w:b/>
                <w:bCs/>
                <w:color w:val="000000"/>
              </w:rPr>
            </w:pPr>
          </w:p>
        </w:tc>
        <w:tc>
          <w:tcPr>
            <w:tcW w:w="13179" w:type="dxa"/>
            <w:gridSpan w:val="5"/>
            <w:tcBorders>
              <w:bottom w:val="single" w:sz="8" w:space="0" w:color="000000"/>
              <w:right w:val="single" w:sz="8" w:space="0" w:color="000000"/>
            </w:tcBorders>
            <w:shd w:val="clear" w:color="000000" w:fill="9BC2E6"/>
            <w:vAlign w:val="center"/>
          </w:tcPr>
          <w:p w14:paraId="398A9697"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Autonomie și responsabilitate</w:t>
            </w:r>
          </w:p>
        </w:tc>
      </w:tr>
      <w:tr w:rsidR="00382B8C" w14:paraId="2814B54E" w14:textId="77777777" w:rsidTr="00382B8C">
        <w:trPr>
          <w:trHeight w:val="300"/>
        </w:trPr>
        <w:tc>
          <w:tcPr>
            <w:tcW w:w="427" w:type="dxa"/>
            <w:tcBorders>
              <w:left w:val="single" w:sz="8" w:space="0" w:color="000000"/>
              <w:right w:val="single" w:sz="8" w:space="0" w:color="000000"/>
            </w:tcBorders>
            <w:shd w:val="clear" w:color="000000" w:fill="9BC2E6"/>
            <w:textDirection w:val="btLr"/>
            <w:vAlign w:val="center"/>
          </w:tcPr>
          <w:p w14:paraId="246F6DEF"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20" w:type="dxa"/>
            <w:tcBorders>
              <w:top w:val="single" w:sz="4" w:space="0" w:color="000000"/>
              <w:right w:val="single" w:sz="8" w:space="0" w:color="000000"/>
            </w:tcBorders>
            <w:shd w:val="clear" w:color="000000" w:fill="9BC2E6"/>
            <w:vAlign w:val="center"/>
          </w:tcPr>
          <w:p w14:paraId="61D91D86"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842" w:type="dxa"/>
            <w:tcBorders>
              <w:bottom w:val="single" w:sz="8" w:space="0" w:color="000000"/>
              <w:right w:val="single" w:sz="8" w:space="0" w:color="000000"/>
            </w:tcBorders>
            <w:shd w:val="clear" w:color="000000" w:fill="9BC2E6"/>
            <w:vAlign w:val="center"/>
          </w:tcPr>
          <w:p w14:paraId="614E844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AR2.B.N3</w:t>
            </w:r>
          </w:p>
        </w:tc>
        <w:tc>
          <w:tcPr>
            <w:tcW w:w="3048" w:type="dxa"/>
            <w:tcBorders>
              <w:bottom w:val="single" w:sz="8" w:space="0" w:color="000000"/>
              <w:right w:val="single" w:sz="8" w:space="0" w:color="000000"/>
            </w:tcBorders>
            <w:shd w:val="clear" w:color="000000" w:fill="9BC2E6"/>
            <w:vAlign w:val="center"/>
          </w:tcPr>
          <w:p w14:paraId="1C34A50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AR2.B.N4</w:t>
            </w:r>
          </w:p>
        </w:tc>
        <w:tc>
          <w:tcPr>
            <w:tcW w:w="3330" w:type="dxa"/>
            <w:tcBorders>
              <w:bottom w:val="single" w:sz="8" w:space="0" w:color="000000"/>
              <w:right w:val="single" w:sz="8" w:space="0" w:color="000000"/>
            </w:tcBorders>
            <w:shd w:val="clear" w:color="000000" w:fill="9BC2E6"/>
            <w:vAlign w:val="center"/>
          </w:tcPr>
          <w:p w14:paraId="2AAAE6B7"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AR2.B.N6</w:t>
            </w:r>
          </w:p>
        </w:tc>
        <w:tc>
          <w:tcPr>
            <w:tcW w:w="2411" w:type="dxa"/>
            <w:tcBorders>
              <w:bottom w:val="single" w:sz="8" w:space="0" w:color="000000"/>
              <w:right w:val="single" w:sz="8" w:space="0" w:color="000000"/>
            </w:tcBorders>
            <w:shd w:val="clear" w:color="000000" w:fill="9BC2E6"/>
            <w:vAlign w:val="center"/>
          </w:tcPr>
          <w:p w14:paraId="7961BBA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AR2.B.N7</w:t>
            </w:r>
          </w:p>
        </w:tc>
        <w:tc>
          <w:tcPr>
            <w:tcW w:w="2548" w:type="dxa"/>
            <w:tcBorders>
              <w:bottom w:val="single" w:sz="8" w:space="0" w:color="000000"/>
              <w:right w:val="single" w:sz="8" w:space="0" w:color="000000"/>
            </w:tcBorders>
            <w:shd w:val="clear" w:color="000000" w:fill="9BC2E6"/>
            <w:vAlign w:val="center"/>
          </w:tcPr>
          <w:p w14:paraId="35696A03"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AR2.B.N8</w:t>
            </w:r>
          </w:p>
        </w:tc>
      </w:tr>
      <w:tr w:rsidR="00382B8C" w:rsidRPr="007239E3" w14:paraId="1629C405" w14:textId="77777777" w:rsidTr="00382B8C">
        <w:trPr>
          <w:cantSplit/>
          <w:trHeight w:val="7550"/>
        </w:trPr>
        <w:tc>
          <w:tcPr>
            <w:tcW w:w="427" w:type="dxa"/>
            <w:tcBorders>
              <w:left w:val="single" w:sz="8" w:space="0" w:color="000000"/>
              <w:bottom w:val="single" w:sz="4" w:space="0" w:color="000000"/>
              <w:right w:val="single" w:sz="8" w:space="0" w:color="000000"/>
            </w:tcBorders>
            <w:shd w:val="clear" w:color="000000" w:fill="9BC2E6"/>
            <w:textDirection w:val="btLr"/>
            <w:vAlign w:val="center"/>
          </w:tcPr>
          <w:p w14:paraId="3D7C3E5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c>
          <w:tcPr>
            <w:tcW w:w="1420" w:type="dxa"/>
            <w:tcBorders>
              <w:bottom w:val="single" w:sz="8" w:space="0" w:color="000000"/>
              <w:right w:val="single" w:sz="8" w:space="0" w:color="000000"/>
            </w:tcBorders>
            <w:shd w:val="clear" w:color="000000" w:fill="9BC2E6"/>
            <w:textDirection w:val="btLr"/>
            <w:vAlign w:val="center"/>
          </w:tcPr>
          <w:p w14:paraId="62714522" w14:textId="77777777" w:rsidR="00382B8C" w:rsidRPr="007239E3" w:rsidRDefault="00382B8C" w:rsidP="00C87DD5">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1842" w:type="dxa"/>
            <w:tcBorders>
              <w:bottom w:val="single" w:sz="8" w:space="0" w:color="000000"/>
              <w:right w:val="single" w:sz="8" w:space="0" w:color="000000"/>
            </w:tcBorders>
            <w:shd w:val="clear" w:color="000000" w:fill="DDEBF7"/>
          </w:tcPr>
          <w:p w14:paraId="2E7610E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și implementează ghidat sisteme software;</w:t>
            </w:r>
          </w:p>
          <w:p w14:paraId="027348CF"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w:t>
            </w:r>
          </w:p>
          <w:p w14:paraId="1BBCED57"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responsabilitatea pentru autoevaluarea și îmbunătățirea performanțelor proprii.</w:t>
            </w:r>
          </w:p>
        </w:tc>
        <w:tc>
          <w:tcPr>
            <w:tcW w:w="3048" w:type="dxa"/>
            <w:tcBorders>
              <w:bottom w:val="single" w:sz="8" w:space="0" w:color="000000"/>
              <w:right w:val="single" w:sz="8" w:space="0" w:color="000000"/>
            </w:tcBorders>
            <w:shd w:val="clear" w:color="000000" w:fill="DDEBF7"/>
          </w:tcPr>
          <w:p w14:paraId="39E9E8A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și implementează ghidat sisteme software;</w:t>
            </w:r>
          </w:p>
          <w:p w14:paraId="5D8FAC3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Supraveghează și îndrumă echipa din subordine;</w:t>
            </w:r>
          </w:p>
          <w:p w14:paraId="6BCF318B"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 și distribuie sarcini membrilor echipei;</w:t>
            </w:r>
          </w:p>
          <w:p w14:paraId="06AC80BC"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responsabilitatea pentru evaluarea și îmbunătățirea performanțelor proprii și a celor sub supraveghere.</w:t>
            </w:r>
          </w:p>
        </w:tc>
        <w:tc>
          <w:tcPr>
            <w:tcW w:w="3330" w:type="dxa"/>
            <w:tcBorders>
              <w:bottom w:val="single" w:sz="8" w:space="0" w:color="000000"/>
              <w:right w:val="single" w:sz="8" w:space="0" w:color="000000"/>
            </w:tcBorders>
            <w:shd w:val="clear" w:color="000000" w:fill="DDEBF7"/>
          </w:tcPr>
          <w:p w14:paraId="22D35AAE"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și implementează autonom sisteme software;</w:t>
            </w:r>
          </w:p>
          <w:p w14:paraId="214A8966"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responsabil sarcinile profesionale în condiții de autonomie;</w:t>
            </w:r>
          </w:p>
          <w:p w14:paraId="4385CCC5"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Execută activitățile specifice muncii în echipă și distribuie sarcinile între membri pe niveluri subordonate;</w:t>
            </w:r>
          </w:p>
          <w:p w14:paraId="7F0D7CAD"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Conștientizează nevoile de formare continuă, utilizează eficient resursele și tehnicile de învățare pentru dezvoltarea personală și profesională.</w:t>
            </w:r>
          </w:p>
        </w:tc>
        <w:tc>
          <w:tcPr>
            <w:tcW w:w="2411" w:type="dxa"/>
            <w:tcBorders>
              <w:bottom w:val="single" w:sz="8" w:space="0" w:color="000000"/>
              <w:right w:val="single" w:sz="8" w:space="0" w:color="000000"/>
            </w:tcBorders>
            <w:shd w:val="clear" w:color="000000" w:fill="DDEBF7"/>
          </w:tcPr>
          <w:p w14:paraId="4374F441"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Dezvoltă și implementează autonom și creativ sisteme software;</w:t>
            </w:r>
          </w:p>
          <w:p w14:paraId="78CB41BE"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Execută sarcini profesionale complexe, în condiții de autonomie și de independență profesională;</w:t>
            </w:r>
          </w:p>
          <w:p w14:paraId="28A617F3" w14:textId="77777777" w:rsidR="00382B8C"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rPr>
            </w:pPr>
            <w:r>
              <w:rPr>
                <w:rFonts w:ascii="Times New Roman" w:eastAsia="Times New Roman" w:hAnsi="Times New Roman" w:cs="Times New Roman"/>
                <w:color w:val="000000"/>
              </w:rPr>
              <w:t>Își asumă funcții de conducere în activitățile profesionale sau în structurile organizatorice;</w:t>
            </w:r>
          </w:p>
          <w:p w14:paraId="06F19DEC" w14:textId="77777777" w:rsidR="00382B8C" w:rsidRPr="007239E3" w:rsidRDefault="00382B8C" w:rsidP="00737C48">
            <w:pPr>
              <w:pStyle w:val="a3"/>
              <w:numPr>
                <w:ilvl w:val="0"/>
                <w:numId w:val="63"/>
              </w:numPr>
              <w:suppressAutoHyphens/>
              <w:spacing w:after="0" w:line="240" w:lineRule="auto"/>
              <w:ind w:left="57" w:hanging="170"/>
              <w:rPr>
                <w:rFonts w:ascii="Times New Roman" w:eastAsia="Times New Roman" w:hAnsi="Times New Roman" w:cs="Times New Roman"/>
                <w:color w:val="000000"/>
                <w:lang w:val="fr-FR"/>
              </w:rPr>
            </w:pPr>
            <w:r w:rsidRPr="007239E3">
              <w:rPr>
                <w:rFonts w:ascii="Times New Roman" w:eastAsia="Times New Roman" w:hAnsi="Times New Roman" w:cs="Times New Roman"/>
                <w:color w:val="000000"/>
                <w:lang w:val="fr-FR"/>
              </w:rPr>
              <w:t>Realizează autocontrolului asupra procesului de învățare.</w:t>
            </w:r>
          </w:p>
        </w:tc>
        <w:tc>
          <w:tcPr>
            <w:tcW w:w="2548" w:type="dxa"/>
            <w:tcBorders>
              <w:bottom w:val="single" w:sz="8" w:space="0" w:color="000000"/>
              <w:right w:val="single" w:sz="8" w:space="0" w:color="000000"/>
            </w:tcBorders>
            <w:shd w:val="clear" w:color="000000" w:fill="DDEBF7"/>
          </w:tcPr>
          <w:p w14:paraId="7E4415A3" w14:textId="77777777" w:rsidR="00382B8C" w:rsidRDefault="00382B8C" w:rsidP="00737C48">
            <w:pPr>
              <w:pStyle w:val="a3"/>
              <w:numPr>
                <w:ilvl w:val="0"/>
                <w:numId w:val="62"/>
              </w:numPr>
              <w:suppressAutoHyphens/>
              <w:spacing w:after="0" w:line="240" w:lineRule="auto"/>
              <w:ind w:left="200" w:hanging="220"/>
              <w:jc w:val="both"/>
              <w:rPr>
                <w:rFonts w:ascii="Times New Roman" w:eastAsia="Times New Roman" w:hAnsi="Times New Roman" w:cs="Times New Roman"/>
                <w:color w:val="000000"/>
              </w:rPr>
            </w:pPr>
            <w:r>
              <w:rPr>
                <w:rFonts w:ascii="Times New Roman" w:hAnsi="Times New Roman" w:cs="Times New Roman"/>
                <w:color w:val="000000"/>
              </w:rPr>
              <w:t>Elaborează și implementează proiecte teoretice și practice complexe și inovatoare în domeniul sistemelor software;</w:t>
            </w:r>
          </w:p>
          <w:p w14:paraId="14FF032E" w14:textId="77777777" w:rsidR="00382B8C" w:rsidRPr="007239E3" w:rsidRDefault="00382B8C" w:rsidP="00737C48">
            <w:pPr>
              <w:pStyle w:val="a3"/>
              <w:numPr>
                <w:ilvl w:val="0"/>
                <w:numId w:val="62"/>
              </w:numPr>
              <w:suppressAutoHyphens/>
              <w:spacing w:after="0" w:line="240" w:lineRule="auto"/>
              <w:ind w:left="200" w:hanging="220"/>
              <w:jc w:val="both"/>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Este responsabil și dispune de capacități de cercetare științifică, de organizare și conducere a activității grupurilor profesionale sau a unor instituții.</w:t>
            </w:r>
          </w:p>
        </w:tc>
      </w:tr>
    </w:tbl>
    <w:p w14:paraId="5B51B228" w14:textId="77777777" w:rsidR="00382B8C" w:rsidRPr="007239E3" w:rsidRDefault="00382B8C" w:rsidP="00382B8C">
      <w:pPr>
        <w:rPr>
          <w:lang w:val="fr-FR"/>
        </w:rPr>
      </w:pPr>
      <w:r w:rsidRPr="007239E3">
        <w:rPr>
          <w:lang w:val="fr-FR"/>
        </w:rPr>
        <w:br w:type="page"/>
      </w:r>
    </w:p>
    <w:p w14:paraId="682C872A" w14:textId="77777777" w:rsidR="00382B8C" w:rsidRDefault="00382B8C" w:rsidP="00737C48">
      <w:pPr>
        <w:pStyle w:val="a3"/>
        <w:numPr>
          <w:ilvl w:val="0"/>
          <w:numId w:val="51"/>
        </w:numPr>
        <w:suppressAutoHyphens/>
        <w:spacing w:after="0" w:line="240" w:lineRule="auto"/>
        <w:jc w:val="center"/>
        <w:rPr>
          <w:rFonts w:ascii="Times New Roman" w:hAnsi="Times New Roman" w:cs="Times New Roman"/>
          <w:b/>
          <w:bCs/>
          <w:color w:val="000000"/>
          <w:shd w:val="clear" w:color="auto" w:fill="FFFFFF"/>
          <w:lang w:val="ro-MD"/>
        </w:rPr>
      </w:pPr>
      <w:r>
        <w:rPr>
          <w:rFonts w:ascii="Times New Roman" w:hAnsi="Times New Roman" w:cs="Times New Roman"/>
          <w:b/>
          <w:bCs/>
          <w:color w:val="000000"/>
          <w:shd w:val="clear" w:color="auto" w:fill="FFFFFF"/>
          <w:lang w:val="ro-MD"/>
        </w:rPr>
        <w:lastRenderedPageBreak/>
        <w:t>Suportul tehnic și furnizarea de servicii</w:t>
      </w:r>
    </w:p>
    <w:tbl>
      <w:tblPr>
        <w:tblpPr w:leftFromText="180" w:rightFromText="180" w:vertAnchor="text" w:horzAnchor="margin" w:tblpX="-442" w:tblpY="264"/>
        <w:tblW w:w="15027" w:type="dxa"/>
        <w:tblLayout w:type="fixed"/>
        <w:tblLook w:val="04A0" w:firstRow="1" w:lastRow="0" w:firstColumn="1" w:lastColumn="0" w:noHBand="0" w:noVBand="1"/>
      </w:tblPr>
      <w:tblGrid>
        <w:gridCol w:w="418"/>
        <w:gridCol w:w="1418"/>
        <w:gridCol w:w="2012"/>
        <w:gridCol w:w="2879"/>
        <w:gridCol w:w="3341"/>
        <w:gridCol w:w="2268"/>
        <w:gridCol w:w="2691"/>
      </w:tblGrid>
      <w:tr w:rsidR="00382B8C" w14:paraId="6B495D3B" w14:textId="77777777" w:rsidTr="00382B8C">
        <w:trPr>
          <w:trHeight w:val="420"/>
          <w:tblHeader/>
        </w:trPr>
        <w:tc>
          <w:tcPr>
            <w:tcW w:w="418" w:type="dxa"/>
            <w:vMerge w:val="restart"/>
            <w:tcBorders>
              <w:top w:val="single" w:sz="8" w:space="0" w:color="000000"/>
              <w:left w:val="single" w:sz="8" w:space="0" w:color="000000"/>
              <w:right w:val="single" w:sz="8" w:space="0" w:color="000000"/>
            </w:tcBorders>
            <w:shd w:val="clear" w:color="000000" w:fill="F4B084"/>
            <w:textDirection w:val="btLr"/>
            <w:vAlign w:val="center"/>
          </w:tcPr>
          <w:p w14:paraId="0F4A3FE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000000" w:fill="F4B084"/>
            <w:vAlign w:val="center"/>
          </w:tcPr>
          <w:p w14:paraId="2E828578"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012" w:type="dxa"/>
            <w:tcBorders>
              <w:top w:val="single" w:sz="8" w:space="0" w:color="000000"/>
              <w:bottom w:val="single" w:sz="8" w:space="0" w:color="000000"/>
              <w:right w:val="single" w:sz="8" w:space="0" w:color="000000"/>
            </w:tcBorders>
            <w:shd w:val="clear" w:color="000000" w:fill="F4B084"/>
            <w:vAlign w:val="center"/>
          </w:tcPr>
          <w:p w14:paraId="60470C6E"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879" w:type="dxa"/>
            <w:tcBorders>
              <w:top w:val="single" w:sz="8" w:space="0" w:color="000000"/>
              <w:bottom w:val="single" w:sz="8" w:space="0" w:color="000000"/>
              <w:right w:val="single" w:sz="8" w:space="0" w:color="000000"/>
            </w:tcBorders>
            <w:shd w:val="clear" w:color="000000" w:fill="F4B084"/>
            <w:vAlign w:val="center"/>
          </w:tcPr>
          <w:p w14:paraId="20B4CEE0"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3341" w:type="dxa"/>
            <w:tcBorders>
              <w:top w:val="single" w:sz="8" w:space="0" w:color="000000"/>
              <w:bottom w:val="single" w:sz="8" w:space="0" w:color="000000"/>
              <w:right w:val="single" w:sz="8" w:space="0" w:color="000000"/>
            </w:tcBorders>
            <w:shd w:val="clear" w:color="000000" w:fill="F4B084"/>
            <w:vAlign w:val="center"/>
          </w:tcPr>
          <w:p w14:paraId="537124F7"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268" w:type="dxa"/>
            <w:tcBorders>
              <w:top w:val="single" w:sz="8" w:space="0" w:color="000000"/>
              <w:bottom w:val="single" w:sz="8" w:space="0" w:color="000000"/>
              <w:right w:val="single" w:sz="8" w:space="0" w:color="000000"/>
            </w:tcBorders>
            <w:shd w:val="clear" w:color="000000" w:fill="F4B084"/>
            <w:vAlign w:val="center"/>
          </w:tcPr>
          <w:p w14:paraId="36A3FD6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2691" w:type="dxa"/>
            <w:tcBorders>
              <w:top w:val="single" w:sz="8" w:space="0" w:color="000000"/>
              <w:bottom w:val="single" w:sz="8" w:space="0" w:color="000000"/>
              <w:right w:val="single" w:sz="8" w:space="0" w:color="000000"/>
            </w:tcBorders>
            <w:shd w:val="clear" w:color="000000" w:fill="F4B084"/>
            <w:vAlign w:val="center"/>
          </w:tcPr>
          <w:p w14:paraId="4C3D6B47"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62548BA2" w14:textId="77777777" w:rsidTr="00382B8C">
        <w:trPr>
          <w:trHeight w:val="300"/>
          <w:tblHeader/>
        </w:trPr>
        <w:tc>
          <w:tcPr>
            <w:tcW w:w="418" w:type="dxa"/>
            <w:vMerge/>
            <w:tcBorders>
              <w:top w:val="single" w:sz="8" w:space="0" w:color="000000"/>
              <w:left w:val="single" w:sz="8" w:space="0" w:color="000000"/>
              <w:right w:val="single" w:sz="8" w:space="0" w:color="000000"/>
            </w:tcBorders>
            <w:vAlign w:val="center"/>
          </w:tcPr>
          <w:p w14:paraId="788A837C"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tcBorders>
              <w:top w:val="single" w:sz="8" w:space="0" w:color="000000"/>
              <w:left w:val="single" w:sz="8" w:space="0" w:color="000000"/>
              <w:bottom w:val="single" w:sz="8" w:space="0" w:color="000000"/>
              <w:right w:val="single" w:sz="8" w:space="0" w:color="000000"/>
            </w:tcBorders>
            <w:vAlign w:val="center"/>
          </w:tcPr>
          <w:p w14:paraId="74E33157" w14:textId="77777777" w:rsidR="00382B8C" w:rsidRDefault="00382B8C" w:rsidP="00382B8C">
            <w:pPr>
              <w:spacing w:after="0" w:line="240" w:lineRule="auto"/>
              <w:rPr>
                <w:rFonts w:ascii="Times New Roman" w:eastAsia="Times New Roman" w:hAnsi="Times New Roman" w:cs="Times New Roman"/>
                <w:b/>
                <w:bCs/>
                <w:color w:val="000000"/>
              </w:rPr>
            </w:pPr>
          </w:p>
        </w:tc>
        <w:tc>
          <w:tcPr>
            <w:tcW w:w="13191" w:type="dxa"/>
            <w:gridSpan w:val="5"/>
            <w:tcBorders>
              <w:bottom w:val="single" w:sz="8" w:space="0" w:color="000000"/>
              <w:right w:val="single" w:sz="8" w:space="0" w:color="000000"/>
            </w:tcBorders>
            <w:shd w:val="clear" w:color="000000" w:fill="F4B084"/>
            <w:vAlign w:val="center"/>
          </w:tcPr>
          <w:p w14:paraId="4AE8DC34"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r>
      <w:tr w:rsidR="00382B8C" w14:paraId="3BE60608" w14:textId="77777777" w:rsidTr="00382B8C">
        <w:trPr>
          <w:trHeight w:val="315"/>
        </w:trPr>
        <w:tc>
          <w:tcPr>
            <w:tcW w:w="418" w:type="dxa"/>
            <w:tcBorders>
              <w:left w:val="single" w:sz="8" w:space="0" w:color="000000"/>
              <w:right w:val="single" w:sz="8" w:space="0" w:color="000000"/>
            </w:tcBorders>
            <w:shd w:val="clear" w:color="000000" w:fill="F4B084"/>
            <w:textDirection w:val="btLr"/>
            <w:vAlign w:val="center"/>
          </w:tcPr>
          <w:p w14:paraId="607DB066"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top w:val="single" w:sz="8" w:space="0" w:color="000000"/>
              <w:right w:val="single" w:sz="8" w:space="0" w:color="000000"/>
            </w:tcBorders>
            <w:shd w:val="clear" w:color="000000" w:fill="F4B084"/>
            <w:vAlign w:val="center"/>
          </w:tcPr>
          <w:p w14:paraId="50E51E22"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012" w:type="dxa"/>
            <w:tcBorders>
              <w:bottom w:val="single" w:sz="8" w:space="0" w:color="000000"/>
              <w:right w:val="single" w:sz="8" w:space="0" w:color="000000"/>
            </w:tcBorders>
            <w:shd w:val="clear" w:color="000000" w:fill="F4B084"/>
            <w:vAlign w:val="center"/>
          </w:tcPr>
          <w:p w14:paraId="00C1D978"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K1.C.N3</w:t>
            </w:r>
          </w:p>
        </w:tc>
        <w:tc>
          <w:tcPr>
            <w:tcW w:w="2879" w:type="dxa"/>
            <w:tcBorders>
              <w:bottom w:val="single" w:sz="8" w:space="0" w:color="000000"/>
              <w:right w:val="single" w:sz="8" w:space="0" w:color="000000"/>
            </w:tcBorders>
            <w:shd w:val="clear" w:color="000000" w:fill="F4B084"/>
            <w:vAlign w:val="center"/>
          </w:tcPr>
          <w:p w14:paraId="27C07F47"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K1.C.N4</w:t>
            </w:r>
          </w:p>
        </w:tc>
        <w:tc>
          <w:tcPr>
            <w:tcW w:w="3341" w:type="dxa"/>
            <w:tcBorders>
              <w:bottom w:val="single" w:sz="8" w:space="0" w:color="000000"/>
              <w:right w:val="single" w:sz="8" w:space="0" w:color="000000"/>
            </w:tcBorders>
            <w:shd w:val="clear" w:color="000000" w:fill="F4B084"/>
            <w:vAlign w:val="center"/>
          </w:tcPr>
          <w:p w14:paraId="1EDF807E"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K1.C.N6</w:t>
            </w:r>
          </w:p>
        </w:tc>
        <w:tc>
          <w:tcPr>
            <w:tcW w:w="2268" w:type="dxa"/>
            <w:tcBorders>
              <w:bottom w:val="single" w:sz="8" w:space="0" w:color="000000"/>
              <w:right w:val="single" w:sz="8" w:space="0" w:color="000000"/>
            </w:tcBorders>
            <w:shd w:val="clear" w:color="000000" w:fill="F4B084"/>
            <w:vAlign w:val="center"/>
          </w:tcPr>
          <w:p w14:paraId="7F511B81"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K1.C.N7</w:t>
            </w:r>
          </w:p>
        </w:tc>
        <w:tc>
          <w:tcPr>
            <w:tcW w:w="2691" w:type="dxa"/>
            <w:tcBorders>
              <w:bottom w:val="single" w:sz="8" w:space="0" w:color="000000"/>
              <w:right w:val="single" w:sz="8" w:space="0" w:color="000000"/>
            </w:tcBorders>
            <w:shd w:val="clear" w:color="000000" w:fill="F4B084"/>
            <w:vAlign w:val="center"/>
          </w:tcPr>
          <w:p w14:paraId="65990F1F"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K1.C.N8</w:t>
            </w:r>
          </w:p>
        </w:tc>
      </w:tr>
      <w:tr w:rsidR="00382B8C" w:rsidRPr="007239E3" w14:paraId="60B5DAD8" w14:textId="77777777" w:rsidTr="00382B8C">
        <w:trPr>
          <w:cantSplit/>
          <w:trHeight w:val="7504"/>
        </w:trPr>
        <w:tc>
          <w:tcPr>
            <w:tcW w:w="418" w:type="dxa"/>
            <w:tcBorders>
              <w:left w:val="single" w:sz="8" w:space="0" w:color="000000"/>
              <w:bottom w:val="single" w:sz="4" w:space="0" w:color="000000"/>
              <w:right w:val="single" w:sz="8" w:space="0" w:color="000000"/>
            </w:tcBorders>
            <w:shd w:val="clear" w:color="000000" w:fill="F4B084"/>
            <w:textDirection w:val="btLr"/>
            <w:vAlign w:val="center"/>
          </w:tcPr>
          <w:p w14:paraId="02823EB8"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c>
          <w:tcPr>
            <w:tcW w:w="1418" w:type="dxa"/>
            <w:tcBorders>
              <w:bottom w:val="single" w:sz="4" w:space="0" w:color="000000"/>
              <w:right w:val="single" w:sz="8" w:space="0" w:color="000000"/>
            </w:tcBorders>
            <w:shd w:val="clear" w:color="000000" w:fill="F4B084"/>
            <w:textDirection w:val="btLr"/>
            <w:vAlign w:val="center"/>
          </w:tcPr>
          <w:p w14:paraId="59ACDC34" w14:textId="77777777" w:rsidR="00382B8C" w:rsidRDefault="00382B8C" w:rsidP="00382B8C">
            <w:pPr>
              <w:spacing w:after="0" w:line="240" w:lineRule="auto"/>
              <w:ind w:left="113" w:right="11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2012" w:type="dxa"/>
            <w:tcBorders>
              <w:bottom w:val="single" w:sz="8" w:space="0" w:color="000000"/>
              <w:right w:val="single" w:sz="8" w:space="0" w:color="000000"/>
            </w:tcBorders>
            <w:shd w:val="clear" w:color="000000" w:fill="FCE4D6"/>
          </w:tcPr>
          <w:p w14:paraId="57889C0C" w14:textId="77777777" w:rsidR="00382B8C" w:rsidRDefault="00382B8C" w:rsidP="00737C48">
            <w:pPr>
              <w:pStyle w:val="a3"/>
              <w:numPr>
                <w:ilvl w:val="0"/>
                <w:numId w:val="61"/>
              </w:numPr>
              <w:suppressAutoHyphens/>
              <w:spacing w:after="0" w:line="240" w:lineRule="auto"/>
              <w:ind w:left="149" w:hanging="234"/>
            </w:pPr>
            <w:r>
              <w:rPr>
                <w:rFonts w:ascii="Times New Roman" w:hAnsi="Times New Roman" w:cs="Times New Roman"/>
                <w:color w:val="000000"/>
              </w:rPr>
              <w:t>Arhitectura echipamentelor hardware, principiile de lucru și întreținere;</w:t>
            </w:r>
          </w:p>
          <w:p w14:paraId="2ED74B15" w14:textId="77777777" w:rsidR="00382B8C" w:rsidRDefault="00382B8C" w:rsidP="00737C48">
            <w:pPr>
              <w:pStyle w:val="a3"/>
              <w:numPr>
                <w:ilvl w:val="0"/>
                <w:numId w:val="61"/>
              </w:numPr>
              <w:suppressAutoHyphens/>
              <w:spacing w:after="0" w:line="240" w:lineRule="auto"/>
              <w:ind w:left="149" w:hanging="234"/>
            </w:pPr>
            <w:r>
              <w:rPr>
                <w:rFonts w:ascii="Times New Roman" w:hAnsi="Times New Roman" w:cs="Times New Roman"/>
                <w:color w:val="000000"/>
              </w:rPr>
              <w:t>Proceduri de înregistrare a operațiunilor de întreținere a componentelor hardware;</w:t>
            </w:r>
          </w:p>
          <w:p w14:paraId="14682C7D" w14:textId="77777777" w:rsidR="00382B8C" w:rsidRDefault="00382B8C" w:rsidP="00737C48">
            <w:pPr>
              <w:pStyle w:val="a3"/>
              <w:numPr>
                <w:ilvl w:val="0"/>
                <w:numId w:val="61"/>
              </w:numPr>
              <w:suppressAutoHyphens/>
              <w:spacing w:after="0" w:line="240" w:lineRule="auto"/>
              <w:ind w:left="149" w:hanging="234"/>
            </w:pPr>
            <w:r>
              <w:rPr>
                <w:rFonts w:ascii="Times New Roman" w:hAnsi="Times New Roman" w:cs="Times New Roman"/>
                <w:color w:val="000000"/>
              </w:rPr>
              <w:t>Tipuri de defecțiuni hardware.</w:t>
            </w:r>
          </w:p>
        </w:tc>
        <w:tc>
          <w:tcPr>
            <w:tcW w:w="2879" w:type="dxa"/>
            <w:tcBorders>
              <w:bottom w:val="single" w:sz="8" w:space="0" w:color="000000"/>
              <w:right w:val="single" w:sz="8" w:space="0" w:color="000000"/>
            </w:tcBorders>
            <w:shd w:val="clear" w:color="000000" w:fill="FCE4D6"/>
          </w:tcPr>
          <w:p w14:paraId="7B7F724D" w14:textId="77777777" w:rsidR="00382B8C" w:rsidRDefault="00382B8C" w:rsidP="00737C48">
            <w:pPr>
              <w:pStyle w:val="a3"/>
              <w:numPr>
                <w:ilvl w:val="0"/>
                <w:numId w:val="61"/>
              </w:numPr>
              <w:suppressAutoHyphens/>
              <w:spacing w:after="0" w:line="240" w:lineRule="auto"/>
              <w:ind w:left="149" w:hanging="234"/>
            </w:pPr>
            <w:r>
              <w:rPr>
                <w:rFonts w:ascii="Times New Roman" w:hAnsi="Times New Roman" w:cs="Times New Roman"/>
                <w:color w:val="000000"/>
              </w:rPr>
              <w:t>Arhitectura echipamentelor hardware, principiile de lucru și întreținere;</w:t>
            </w:r>
          </w:p>
          <w:p w14:paraId="6350EB55" w14:textId="77777777" w:rsidR="00382B8C" w:rsidRDefault="00382B8C" w:rsidP="00737C48">
            <w:pPr>
              <w:pStyle w:val="a3"/>
              <w:numPr>
                <w:ilvl w:val="0"/>
                <w:numId w:val="61"/>
              </w:numPr>
              <w:suppressAutoHyphens/>
              <w:spacing w:after="0" w:line="240" w:lineRule="auto"/>
              <w:ind w:left="149" w:hanging="234"/>
            </w:pPr>
            <w:r>
              <w:rPr>
                <w:rFonts w:ascii="Times New Roman" w:hAnsi="Times New Roman" w:cs="Times New Roman"/>
                <w:color w:val="000000"/>
              </w:rPr>
              <w:t>Proceduri de înregistrare a operațiunilor de întreținere a componentelor hardware;</w:t>
            </w:r>
          </w:p>
          <w:p w14:paraId="3261035B" w14:textId="77777777" w:rsidR="00382B8C" w:rsidRDefault="00382B8C" w:rsidP="00737C48">
            <w:pPr>
              <w:pStyle w:val="a3"/>
              <w:numPr>
                <w:ilvl w:val="0"/>
                <w:numId w:val="61"/>
              </w:numPr>
              <w:suppressAutoHyphens/>
              <w:spacing w:after="0" w:line="240" w:lineRule="auto"/>
              <w:ind w:left="149" w:hanging="234"/>
            </w:pPr>
            <w:r>
              <w:rPr>
                <w:rFonts w:ascii="Times New Roman" w:hAnsi="Times New Roman" w:cs="Times New Roman"/>
                <w:color w:val="000000"/>
              </w:rPr>
              <w:t>Tipuri de defecțiuni hardware și procedurile de raportare a situațiilor din cadrul companiei.</w:t>
            </w:r>
          </w:p>
        </w:tc>
        <w:tc>
          <w:tcPr>
            <w:tcW w:w="3341" w:type="dxa"/>
            <w:tcBorders>
              <w:bottom w:val="single" w:sz="8" w:space="0" w:color="000000"/>
              <w:right w:val="single" w:sz="8" w:space="0" w:color="000000"/>
            </w:tcBorders>
            <w:shd w:val="clear" w:color="000000" w:fill="FCE4D6"/>
          </w:tcPr>
          <w:p w14:paraId="4ECA8DFA" w14:textId="77777777" w:rsidR="00382B8C" w:rsidRDefault="00382B8C" w:rsidP="00737C48">
            <w:pPr>
              <w:pStyle w:val="a3"/>
              <w:numPr>
                <w:ilvl w:val="0"/>
                <w:numId w:val="61"/>
              </w:numPr>
              <w:suppressAutoHyphens/>
              <w:spacing w:after="240" w:line="240" w:lineRule="auto"/>
              <w:ind w:left="149" w:hanging="234"/>
            </w:pPr>
            <w:r>
              <w:rPr>
                <w:rFonts w:ascii="Times New Roman" w:hAnsi="Times New Roman" w:cs="Times New Roman"/>
                <w:color w:val="000000"/>
              </w:rPr>
              <w:t>Arhitectura echipamentelor hardware, principiile de lucru și întreținere;</w:t>
            </w:r>
          </w:p>
          <w:p w14:paraId="4BB59A71" w14:textId="77777777" w:rsidR="00382B8C" w:rsidRDefault="00382B8C" w:rsidP="00737C48">
            <w:pPr>
              <w:pStyle w:val="a3"/>
              <w:numPr>
                <w:ilvl w:val="0"/>
                <w:numId w:val="61"/>
              </w:numPr>
              <w:suppressAutoHyphens/>
              <w:spacing w:after="240" w:line="240" w:lineRule="auto"/>
              <w:ind w:left="149" w:hanging="234"/>
            </w:pPr>
            <w:r>
              <w:rPr>
                <w:rFonts w:ascii="Times New Roman" w:hAnsi="Times New Roman" w:cs="Times New Roman"/>
                <w:color w:val="000000"/>
              </w:rPr>
              <w:t xml:space="preserve">Procedurile interne de raportare </w:t>
            </w:r>
            <w:proofErr w:type="gramStart"/>
            <w:r>
              <w:rPr>
                <w:rFonts w:ascii="Times New Roman" w:hAnsi="Times New Roman" w:cs="Times New Roman"/>
                <w:color w:val="000000"/>
              </w:rPr>
              <w:t>a</w:t>
            </w:r>
            <w:proofErr w:type="gramEnd"/>
            <w:r>
              <w:rPr>
                <w:rFonts w:ascii="Times New Roman" w:hAnsi="Times New Roman" w:cs="Times New Roman"/>
                <w:color w:val="000000"/>
              </w:rPr>
              <w:t xml:space="preserve"> incidentelor în cadrul companiei.</w:t>
            </w:r>
          </w:p>
        </w:tc>
        <w:tc>
          <w:tcPr>
            <w:tcW w:w="2268" w:type="dxa"/>
            <w:tcBorders>
              <w:bottom w:val="single" w:sz="8" w:space="0" w:color="000000"/>
              <w:right w:val="single" w:sz="8" w:space="0" w:color="000000"/>
            </w:tcBorders>
            <w:shd w:val="clear" w:color="000000" w:fill="FCE4D6"/>
          </w:tcPr>
          <w:p w14:paraId="10F2CD1A" w14:textId="77777777" w:rsidR="00382B8C" w:rsidRDefault="00382B8C" w:rsidP="00737C48">
            <w:pPr>
              <w:pStyle w:val="a3"/>
              <w:numPr>
                <w:ilvl w:val="0"/>
                <w:numId w:val="61"/>
              </w:numPr>
              <w:suppressAutoHyphens/>
              <w:spacing w:after="0" w:line="240" w:lineRule="auto"/>
              <w:ind w:left="149" w:hanging="234"/>
            </w:pPr>
            <w:r>
              <w:rPr>
                <w:rFonts w:ascii="Times New Roman" w:hAnsi="Times New Roman" w:cs="Times New Roman"/>
                <w:color w:val="000000"/>
              </w:rPr>
              <w:t>Arhitectura echipamentelor hardware, principiile de lucru și întreținere;</w:t>
            </w:r>
          </w:p>
          <w:p w14:paraId="4DB30F13" w14:textId="77777777" w:rsidR="00382B8C" w:rsidRDefault="00382B8C" w:rsidP="00737C48">
            <w:pPr>
              <w:pStyle w:val="a3"/>
              <w:numPr>
                <w:ilvl w:val="0"/>
                <w:numId w:val="61"/>
              </w:numPr>
              <w:suppressAutoHyphens/>
              <w:spacing w:after="0" w:line="240" w:lineRule="auto"/>
              <w:ind w:left="149" w:hanging="234"/>
            </w:pPr>
            <w:r>
              <w:rPr>
                <w:rFonts w:ascii="Times New Roman" w:hAnsi="Times New Roman" w:cs="Times New Roman"/>
                <w:color w:val="000000"/>
              </w:rPr>
              <w:t>Procedurile interne de raportare a incidentelor în cadrul companiei;</w:t>
            </w:r>
          </w:p>
          <w:p w14:paraId="69562152" w14:textId="77777777" w:rsidR="00382B8C" w:rsidRDefault="00382B8C" w:rsidP="00737C48">
            <w:pPr>
              <w:pStyle w:val="a3"/>
              <w:numPr>
                <w:ilvl w:val="0"/>
                <w:numId w:val="61"/>
              </w:numPr>
              <w:suppressAutoHyphens/>
              <w:spacing w:after="0" w:line="240" w:lineRule="auto"/>
              <w:ind w:left="149" w:hanging="234"/>
            </w:pPr>
            <w:r>
              <w:rPr>
                <w:rFonts w:ascii="Times New Roman" w:hAnsi="Times New Roman" w:cs="Times New Roman"/>
                <w:color w:val="000000"/>
              </w:rPr>
              <w:t>Modul de interpretare a cerințelor privind prestarea de servicii informatice;</w:t>
            </w:r>
          </w:p>
          <w:p w14:paraId="28492354" w14:textId="77777777" w:rsidR="00382B8C" w:rsidRPr="007239E3" w:rsidRDefault="00382B8C" w:rsidP="00737C48">
            <w:pPr>
              <w:pStyle w:val="a3"/>
              <w:numPr>
                <w:ilvl w:val="0"/>
                <w:numId w:val="61"/>
              </w:numPr>
              <w:suppressAutoHyphens/>
              <w:spacing w:after="0" w:line="240" w:lineRule="auto"/>
              <w:ind w:left="149" w:hanging="234"/>
              <w:rPr>
                <w:lang w:val="fr-FR"/>
              </w:rPr>
            </w:pPr>
            <w:r w:rsidRPr="007239E3">
              <w:rPr>
                <w:rFonts w:ascii="Times New Roman" w:hAnsi="Times New Roman" w:cs="Times New Roman"/>
                <w:color w:val="000000"/>
                <w:lang w:val="fr-FR"/>
              </w:rPr>
              <w:t>Metodele și modul de control al prestării de servicii.</w:t>
            </w:r>
          </w:p>
        </w:tc>
        <w:tc>
          <w:tcPr>
            <w:tcW w:w="2691" w:type="dxa"/>
            <w:tcBorders>
              <w:bottom w:val="single" w:sz="8" w:space="0" w:color="000000"/>
              <w:right w:val="single" w:sz="8" w:space="0" w:color="000000"/>
            </w:tcBorders>
            <w:shd w:val="clear" w:color="000000" w:fill="FCE4D6"/>
          </w:tcPr>
          <w:p w14:paraId="18DD0D82" w14:textId="77777777" w:rsidR="00382B8C" w:rsidRDefault="00382B8C" w:rsidP="00737C48">
            <w:pPr>
              <w:pStyle w:val="a3"/>
              <w:numPr>
                <w:ilvl w:val="0"/>
                <w:numId w:val="61"/>
              </w:numPr>
              <w:suppressAutoHyphens/>
              <w:spacing w:after="240" w:line="240" w:lineRule="auto"/>
              <w:ind w:left="149" w:hanging="234"/>
            </w:pPr>
            <w:r>
              <w:rPr>
                <w:rFonts w:ascii="Times New Roman" w:hAnsi="Times New Roman" w:cs="Times New Roman"/>
                <w:color w:val="000000"/>
              </w:rPr>
              <w:t>Arhitectura echipamentelor hardware, principiile de lucru și întreținere;</w:t>
            </w:r>
          </w:p>
          <w:p w14:paraId="735BEC58" w14:textId="77777777" w:rsidR="00382B8C" w:rsidRDefault="00382B8C" w:rsidP="00737C48">
            <w:pPr>
              <w:pStyle w:val="a3"/>
              <w:numPr>
                <w:ilvl w:val="0"/>
                <w:numId w:val="61"/>
              </w:numPr>
              <w:suppressAutoHyphens/>
              <w:spacing w:after="240" w:line="240" w:lineRule="auto"/>
              <w:ind w:left="149" w:hanging="234"/>
            </w:pPr>
            <w:r>
              <w:rPr>
                <w:rFonts w:ascii="Times New Roman" w:hAnsi="Times New Roman" w:cs="Times New Roman"/>
                <w:color w:val="000000"/>
              </w:rPr>
              <w:t>Procedurile interne de raportare a incidentelor în cadrul companiei;</w:t>
            </w:r>
          </w:p>
          <w:p w14:paraId="2886EE0C" w14:textId="77777777" w:rsidR="00382B8C" w:rsidRDefault="00382B8C" w:rsidP="00737C48">
            <w:pPr>
              <w:pStyle w:val="a3"/>
              <w:numPr>
                <w:ilvl w:val="0"/>
                <w:numId w:val="61"/>
              </w:numPr>
              <w:suppressAutoHyphens/>
              <w:spacing w:after="240" w:line="240" w:lineRule="auto"/>
              <w:ind w:left="149" w:hanging="234"/>
            </w:pPr>
            <w:r>
              <w:rPr>
                <w:rFonts w:ascii="Times New Roman" w:hAnsi="Times New Roman" w:cs="Times New Roman"/>
                <w:color w:val="000000"/>
              </w:rPr>
              <w:t>Modul de interpretare a cerințelor privind prestarea de servicii informatice;</w:t>
            </w:r>
          </w:p>
          <w:p w14:paraId="5B67026C" w14:textId="77777777" w:rsidR="00382B8C" w:rsidRPr="007239E3" w:rsidRDefault="00382B8C" w:rsidP="00737C48">
            <w:pPr>
              <w:pStyle w:val="a3"/>
              <w:numPr>
                <w:ilvl w:val="0"/>
                <w:numId w:val="61"/>
              </w:numPr>
              <w:suppressAutoHyphens/>
              <w:spacing w:after="240" w:line="240" w:lineRule="auto"/>
              <w:ind w:left="149" w:hanging="234"/>
              <w:rPr>
                <w:lang w:val="fr-FR"/>
              </w:rPr>
            </w:pPr>
            <w:r w:rsidRPr="007239E3">
              <w:rPr>
                <w:rFonts w:ascii="Times New Roman" w:hAnsi="Times New Roman" w:cs="Times New Roman"/>
                <w:color w:val="000000"/>
                <w:lang w:val="fr-FR"/>
              </w:rPr>
              <w:t>Metodele și modul de control al prestării de servicii;</w:t>
            </w:r>
          </w:p>
          <w:p w14:paraId="19D4CEB1" w14:textId="77777777" w:rsidR="00382B8C" w:rsidRPr="007239E3" w:rsidRDefault="00382B8C" w:rsidP="00737C48">
            <w:pPr>
              <w:pStyle w:val="a3"/>
              <w:numPr>
                <w:ilvl w:val="0"/>
                <w:numId w:val="61"/>
              </w:numPr>
              <w:suppressAutoHyphens/>
              <w:spacing w:after="240" w:line="240" w:lineRule="auto"/>
              <w:ind w:left="149" w:hanging="234"/>
              <w:rPr>
                <w:lang w:val="fr-FR"/>
              </w:rPr>
            </w:pPr>
            <w:r w:rsidRPr="007239E3">
              <w:rPr>
                <w:rFonts w:ascii="Times New Roman" w:hAnsi="Times New Roman" w:cs="Times New Roman"/>
                <w:color w:val="000000"/>
                <w:lang w:val="fr-FR"/>
              </w:rPr>
              <w:t>Metode de cercetare, comparare și de măsurare;</w:t>
            </w:r>
          </w:p>
          <w:p w14:paraId="140A0D88" w14:textId="77777777" w:rsidR="00382B8C" w:rsidRPr="007239E3" w:rsidRDefault="00382B8C" w:rsidP="00737C48">
            <w:pPr>
              <w:pStyle w:val="a3"/>
              <w:numPr>
                <w:ilvl w:val="0"/>
                <w:numId w:val="61"/>
              </w:numPr>
              <w:suppressAutoHyphens/>
              <w:spacing w:after="240" w:line="240" w:lineRule="auto"/>
              <w:ind w:left="149" w:hanging="234"/>
              <w:rPr>
                <w:lang w:val="fr-FR"/>
              </w:rPr>
            </w:pPr>
            <w:r w:rsidRPr="007239E3">
              <w:rPr>
                <w:rFonts w:ascii="Times New Roman" w:hAnsi="Times New Roman" w:cs="Times New Roman"/>
                <w:color w:val="000000"/>
                <w:lang w:val="fr-FR"/>
              </w:rPr>
              <w:t>Metode de evaluare, proiectare și implementare.</w:t>
            </w:r>
          </w:p>
        </w:tc>
      </w:tr>
    </w:tbl>
    <w:p w14:paraId="3B997267" w14:textId="77777777" w:rsidR="00382B8C" w:rsidRPr="007239E3" w:rsidRDefault="00382B8C" w:rsidP="00382B8C">
      <w:pPr>
        <w:rPr>
          <w:lang w:val="fr-FR"/>
        </w:rPr>
      </w:pPr>
    </w:p>
    <w:tbl>
      <w:tblPr>
        <w:tblpPr w:leftFromText="180" w:rightFromText="180" w:vertAnchor="text" w:horzAnchor="margin" w:tblpX="-442" w:tblpY="264"/>
        <w:tblW w:w="15027" w:type="dxa"/>
        <w:tblLayout w:type="fixed"/>
        <w:tblLook w:val="04A0" w:firstRow="1" w:lastRow="0" w:firstColumn="1" w:lastColumn="0" w:noHBand="0" w:noVBand="1"/>
      </w:tblPr>
      <w:tblGrid>
        <w:gridCol w:w="418"/>
        <w:gridCol w:w="1418"/>
        <w:gridCol w:w="2012"/>
        <w:gridCol w:w="2879"/>
        <w:gridCol w:w="3341"/>
        <w:gridCol w:w="2268"/>
        <w:gridCol w:w="2691"/>
      </w:tblGrid>
      <w:tr w:rsidR="00382B8C" w14:paraId="28E13A46" w14:textId="77777777" w:rsidTr="00382B8C">
        <w:trPr>
          <w:trHeight w:val="300"/>
        </w:trPr>
        <w:tc>
          <w:tcPr>
            <w:tcW w:w="418" w:type="dxa"/>
            <w:tcBorders>
              <w:top w:val="single" w:sz="4" w:space="0" w:color="000000"/>
              <w:left w:val="single" w:sz="8" w:space="0" w:color="000000"/>
              <w:right w:val="single" w:sz="8" w:space="0" w:color="000000"/>
            </w:tcBorders>
            <w:shd w:val="clear" w:color="000000" w:fill="F4B084"/>
            <w:textDirection w:val="btLr"/>
            <w:vAlign w:val="center"/>
          </w:tcPr>
          <w:p w14:paraId="08C69C68" w14:textId="77777777" w:rsidR="00382B8C" w:rsidRPr="007239E3" w:rsidRDefault="00382B8C" w:rsidP="00382B8C">
            <w:pPr>
              <w:spacing w:after="0" w:line="240" w:lineRule="auto"/>
              <w:rPr>
                <w:rFonts w:ascii="Times New Roman" w:eastAsia="Times New Roman" w:hAnsi="Times New Roman" w:cs="Times New Roman"/>
                <w:b/>
                <w:bCs/>
                <w:color w:val="000000"/>
                <w:lang w:val="fr-FR"/>
              </w:rPr>
            </w:pPr>
          </w:p>
        </w:tc>
        <w:tc>
          <w:tcPr>
            <w:tcW w:w="1418" w:type="dxa"/>
            <w:vMerge w:val="restart"/>
            <w:tcBorders>
              <w:top w:val="single" w:sz="8" w:space="0" w:color="000000"/>
              <w:right w:val="single" w:sz="8" w:space="0" w:color="000000"/>
            </w:tcBorders>
            <w:shd w:val="clear" w:color="000000" w:fill="F4B084"/>
            <w:vAlign w:val="center"/>
          </w:tcPr>
          <w:p w14:paraId="466B0418"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012" w:type="dxa"/>
            <w:tcBorders>
              <w:top w:val="single" w:sz="8" w:space="0" w:color="000000"/>
              <w:bottom w:val="single" w:sz="8" w:space="0" w:color="000000"/>
              <w:right w:val="single" w:sz="8" w:space="0" w:color="000000"/>
            </w:tcBorders>
            <w:shd w:val="clear" w:color="000000" w:fill="F4B084"/>
            <w:vAlign w:val="center"/>
          </w:tcPr>
          <w:p w14:paraId="1288DD0C"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3</w:t>
            </w:r>
          </w:p>
        </w:tc>
        <w:tc>
          <w:tcPr>
            <w:tcW w:w="2879" w:type="dxa"/>
            <w:tcBorders>
              <w:top w:val="single" w:sz="8" w:space="0" w:color="000000"/>
              <w:bottom w:val="single" w:sz="8" w:space="0" w:color="000000"/>
              <w:right w:val="single" w:sz="8" w:space="0" w:color="000000"/>
            </w:tcBorders>
            <w:shd w:val="clear" w:color="000000" w:fill="F4B084"/>
            <w:vAlign w:val="center"/>
          </w:tcPr>
          <w:p w14:paraId="2794BE0C"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4</w:t>
            </w:r>
          </w:p>
        </w:tc>
        <w:tc>
          <w:tcPr>
            <w:tcW w:w="3341" w:type="dxa"/>
            <w:tcBorders>
              <w:top w:val="single" w:sz="8" w:space="0" w:color="000000"/>
              <w:bottom w:val="single" w:sz="8" w:space="0" w:color="000000"/>
              <w:right w:val="single" w:sz="8" w:space="0" w:color="000000"/>
            </w:tcBorders>
            <w:shd w:val="clear" w:color="000000" w:fill="F4B084"/>
            <w:vAlign w:val="center"/>
          </w:tcPr>
          <w:p w14:paraId="104B9E0A"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6</w:t>
            </w:r>
          </w:p>
        </w:tc>
        <w:tc>
          <w:tcPr>
            <w:tcW w:w="2268" w:type="dxa"/>
            <w:tcBorders>
              <w:top w:val="single" w:sz="8" w:space="0" w:color="000000"/>
              <w:bottom w:val="single" w:sz="8" w:space="0" w:color="000000"/>
              <w:right w:val="single" w:sz="8" w:space="0" w:color="000000"/>
            </w:tcBorders>
            <w:shd w:val="clear" w:color="000000" w:fill="F4B084"/>
            <w:vAlign w:val="center"/>
          </w:tcPr>
          <w:p w14:paraId="3FFAAAA4"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7</w:t>
            </w:r>
          </w:p>
        </w:tc>
        <w:tc>
          <w:tcPr>
            <w:tcW w:w="2691" w:type="dxa"/>
            <w:tcBorders>
              <w:top w:val="single" w:sz="8" w:space="0" w:color="000000"/>
              <w:bottom w:val="single" w:sz="8" w:space="0" w:color="000000"/>
              <w:right w:val="single" w:sz="8" w:space="0" w:color="000000"/>
            </w:tcBorders>
            <w:shd w:val="clear" w:color="000000" w:fill="F4B084"/>
            <w:vAlign w:val="center"/>
          </w:tcPr>
          <w:p w14:paraId="0E713A96"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6436601F" w14:textId="77777777" w:rsidTr="00382B8C">
        <w:trPr>
          <w:trHeight w:val="300"/>
        </w:trPr>
        <w:tc>
          <w:tcPr>
            <w:tcW w:w="418" w:type="dxa"/>
            <w:tcBorders>
              <w:left w:val="single" w:sz="8" w:space="0" w:color="000000"/>
              <w:right w:val="single" w:sz="8" w:space="0" w:color="000000"/>
            </w:tcBorders>
            <w:shd w:val="clear" w:color="000000" w:fill="F4B084"/>
            <w:textDirection w:val="btLr"/>
            <w:vAlign w:val="center"/>
          </w:tcPr>
          <w:p w14:paraId="63856898"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tcBorders>
              <w:right w:val="single" w:sz="8" w:space="0" w:color="000000"/>
            </w:tcBorders>
            <w:shd w:val="clear" w:color="000000" w:fill="F4B084"/>
            <w:vAlign w:val="center"/>
          </w:tcPr>
          <w:p w14:paraId="100A6EE8" w14:textId="77777777" w:rsidR="00382B8C" w:rsidRDefault="00382B8C" w:rsidP="00382B8C">
            <w:pPr>
              <w:spacing w:after="0" w:line="240" w:lineRule="auto"/>
              <w:rPr>
                <w:rFonts w:ascii="Times New Roman" w:eastAsia="Times New Roman" w:hAnsi="Times New Roman" w:cs="Times New Roman"/>
                <w:b/>
                <w:bCs/>
                <w:color w:val="000000"/>
              </w:rPr>
            </w:pPr>
          </w:p>
        </w:tc>
        <w:tc>
          <w:tcPr>
            <w:tcW w:w="13191" w:type="dxa"/>
            <w:gridSpan w:val="5"/>
            <w:tcBorders>
              <w:bottom w:val="single" w:sz="8" w:space="0" w:color="000000"/>
              <w:right w:val="single" w:sz="8" w:space="0" w:color="000000"/>
            </w:tcBorders>
            <w:shd w:val="clear" w:color="000000" w:fill="F4B084"/>
            <w:vAlign w:val="center"/>
          </w:tcPr>
          <w:p w14:paraId="7B4D6C08"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Cunoaștere și înțelegere</w:t>
            </w:r>
          </w:p>
        </w:tc>
      </w:tr>
      <w:tr w:rsidR="00382B8C" w14:paraId="2FDF41C3" w14:textId="77777777" w:rsidTr="00382B8C">
        <w:trPr>
          <w:trHeight w:val="300"/>
        </w:trPr>
        <w:tc>
          <w:tcPr>
            <w:tcW w:w="418" w:type="dxa"/>
            <w:tcBorders>
              <w:left w:val="single" w:sz="8" w:space="0" w:color="000000"/>
              <w:right w:val="single" w:sz="8" w:space="0" w:color="000000"/>
            </w:tcBorders>
            <w:shd w:val="clear" w:color="000000" w:fill="F4B084"/>
            <w:textDirection w:val="btLr"/>
            <w:vAlign w:val="center"/>
          </w:tcPr>
          <w:p w14:paraId="151270C9"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top w:val="single" w:sz="8" w:space="0" w:color="000000"/>
              <w:right w:val="single" w:sz="8" w:space="0" w:color="000000"/>
            </w:tcBorders>
            <w:shd w:val="clear" w:color="000000" w:fill="F4B084"/>
            <w:vAlign w:val="center"/>
          </w:tcPr>
          <w:p w14:paraId="7F7D9B98"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012" w:type="dxa"/>
            <w:tcBorders>
              <w:bottom w:val="single" w:sz="8" w:space="0" w:color="000000"/>
              <w:right w:val="single" w:sz="8" w:space="0" w:color="000000"/>
            </w:tcBorders>
            <w:shd w:val="clear" w:color="000000" w:fill="F4B084"/>
            <w:vAlign w:val="center"/>
          </w:tcPr>
          <w:p w14:paraId="10C7087D"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K2.C.N3</w:t>
            </w:r>
          </w:p>
        </w:tc>
        <w:tc>
          <w:tcPr>
            <w:tcW w:w="2879" w:type="dxa"/>
            <w:tcBorders>
              <w:bottom w:val="single" w:sz="8" w:space="0" w:color="000000"/>
              <w:right w:val="single" w:sz="8" w:space="0" w:color="000000"/>
            </w:tcBorders>
            <w:shd w:val="clear" w:color="000000" w:fill="F4B084"/>
            <w:vAlign w:val="center"/>
          </w:tcPr>
          <w:p w14:paraId="3E9D570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K2.C.N4</w:t>
            </w:r>
          </w:p>
        </w:tc>
        <w:tc>
          <w:tcPr>
            <w:tcW w:w="3341" w:type="dxa"/>
            <w:tcBorders>
              <w:bottom w:val="single" w:sz="8" w:space="0" w:color="000000"/>
              <w:right w:val="single" w:sz="8" w:space="0" w:color="000000"/>
            </w:tcBorders>
            <w:shd w:val="clear" w:color="000000" w:fill="F4B084"/>
            <w:vAlign w:val="center"/>
          </w:tcPr>
          <w:p w14:paraId="3520D3E1"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K2.C.N6</w:t>
            </w:r>
          </w:p>
        </w:tc>
        <w:tc>
          <w:tcPr>
            <w:tcW w:w="2268" w:type="dxa"/>
            <w:tcBorders>
              <w:bottom w:val="single" w:sz="8" w:space="0" w:color="000000"/>
              <w:right w:val="single" w:sz="8" w:space="0" w:color="000000"/>
            </w:tcBorders>
            <w:shd w:val="clear" w:color="000000" w:fill="F4B084"/>
            <w:vAlign w:val="center"/>
          </w:tcPr>
          <w:p w14:paraId="476D2FE3"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K2.C.N7</w:t>
            </w:r>
          </w:p>
        </w:tc>
        <w:tc>
          <w:tcPr>
            <w:tcW w:w="2691" w:type="dxa"/>
            <w:tcBorders>
              <w:bottom w:val="single" w:sz="8" w:space="0" w:color="000000"/>
              <w:right w:val="single" w:sz="8" w:space="0" w:color="000000"/>
            </w:tcBorders>
            <w:shd w:val="clear" w:color="000000" w:fill="F4B084"/>
            <w:vAlign w:val="center"/>
          </w:tcPr>
          <w:p w14:paraId="42D2E670"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K2.C.N8</w:t>
            </w:r>
          </w:p>
        </w:tc>
      </w:tr>
      <w:tr w:rsidR="00382B8C" w:rsidRPr="007239E3" w14:paraId="042D08BE" w14:textId="77777777" w:rsidTr="00382B8C">
        <w:trPr>
          <w:cantSplit/>
          <w:trHeight w:val="7937"/>
        </w:trPr>
        <w:tc>
          <w:tcPr>
            <w:tcW w:w="418" w:type="dxa"/>
            <w:tcBorders>
              <w:left w:val="single" w:sz="8" w:space="0" w:color="000000"/>
              <w:bottom w:val="single" w:sz="4" w:space="0" w:color="000000"/>
              <w:right w:val="single" w:sz="8" w:space="0" w:color="000000"/>
            </w:tcBorders>
            <w:shd w:val="clear" w:color="000000" w:fill="F4B084"/>
            <w:textDirection w:val="btLr"/>
            <w:vAlign w:val="center"/>
          </w:tcPr>
          <w:p w14:paraId="22EA9EF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c>
          <w:tcPr>
            <w:tcW w:w="1418" w:type="dxa"/>
            <w:tcBorders>
              <w:bottom w:val="single" w:sz="8" w:space="0" w:color="000000"/>
              <w:right w:val="single" w:sz="8" w:space="0" w:color="000000"/>
            </w:tcBorders>
            <w:shd w:val="clear" w:color="000000" w:fill="F4B084"/>
            <w:textDirection w:val="btLr"/>
            <w:vAlign w:val="center"/>
          </w:tcPr>
          <w:p w14:paraId="1DE174BA" w14:textId="77777777" w:rsidR="00382B8C" w:rsidRPr="007239E3" w:rsidRDefault="00382B8C" w:rsidP="00382B8C">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2012" w:type="dxa"/>
            <w:tcBorders>
              <w:bottom w:val="single" w:sz="8" w:space="0" w:color="000000"/>
              <w:right w:val="single" w:sz="8" w:space="0" w:color="000000"/>
            </w:tcBorders>
            <w:shd w:val="clear" w:color="000000" w:fill="FCE4D6"/>
          </w:tcPr>
          <w:p w14:paraId="6D47B4DF"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Aplicații informatice relevante de interacțiune cu utilizatorii;</w:t>
            </w:r>
          </w:p>
          <w:p w14:paraId="72F2BCC7"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Schemele produselor software și organizarea conținutului;</w:t>
            </w:r>
          </w:p>
          <w:p w14:paraId="6541228A"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Proceduri interne de raportare a problemelor în cadrul companiei.</w:t>
            </w:r>
          </w:p>
          <w:p w14:paraId="0ED6F8E7" w14:textId="77777777" w:rsidR="00382B8C" w:rsidRDefault="00382B8C" w:rsidP="00382B8C">
            <w:pPr>
              <w:pStyle w:val="a3"/>
              <w:spacing w:after="0" w:line="240" w:lineRule="auto"/>
              <w:ind w:left="149" w:hanging="234"/>
              <w:rPr>
                <w:rFonts w:ascii="Times New Roman" w:hAnsi="Times New Roman" w:cs="Times New Roman"/>
                <w:color w:val="000000"/>
              </w:rPr>
            </w:pPr>
          </w:p>
        </w:tc>
        <w:tc>
          <w:tcPr>
            <w:tcW w:w="2879" w:type="dxa"/>
            <w:tcBorders>
              <w:bottom w:val="single" w:sz="8" w:space="0" w:color="000000"/>
              <w:right w:val="single" w:sz="8" w:space="0" w:color="000000"/>
            </w:tcBorders>
            <w:shd w:val="clear" w:color="000000" w:fill="FCE4D6"/>
          </w:tcPr>
          <w:p w14:paraId="6817778E"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Aplicații informatice  relevante de interacțiune cu utilizatorii;</w:t>
            </w:r>
          </w:p>
          <w:p w14:paraId="675260EB"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Schemele produselor software și organizarea conținutului;</w:t>
            </w:r>
          </w:p>
          <w:p w14:paraId="5E5D0B82"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Proceduri interne de raportare a problemelor în cadrul companiei;</w:t>
            </w:r>
          </w:p>
          <w:p w14:paraId="328F68E6"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Metode și proceduri software pentru repararea aplicației software.</w:t>
            </w:r>
          </w:p>
        </w:tc>
        <w:tc>
          <w:tcPr>
            <w:tcW w:w="3341" w:type="dxa"/>
            <w:tcBorders>
              <w:bottom w:val="single" w:sz="8" w:space="0" w:color="000000"/>
              <w:right w:val="single" w:sz="8" w:space="0" w:color="000000"/>
            </w:tcBorders>
            <w:shd w:val="clear" w:color="000000" w:fill="FCE4D6"/>
          </w:tcPr>
          <w:p w14:paraId="42B7FDE5"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Procedurile pentru raportarea situațiilor critice ale organizațiilor;</w:t>
            </w:r>
          </w:p>
          <w:p w14:paraId="279418D4"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Domeniul de aplicare și disponibilitatea instrumentelor de diagnosticare;</w:t>
            </w:r>
          </w:p>
          <w:p w14:paraId="7789404C"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Legătura dintre elementele de infrastructură a sistemului și impactul eșecurilor asupra proceselor relevante pentru afaceri.</w:t>
            </w:r>
          </w:p>
        </w:tc>
        <w:tc>
          <w:tcPr>
            <w:tcW w:w="2268" w:type="dxa"/>
            <w:tcBorders>
              <w:bottom w:val="single" w:sz="8" w:space="0" w:color="000000"/>
              <w:right w:val="single" w:sz="8" w:space="0" w:color="000000"/>
            </w:tcBorders>
            <w:shd w:val="clear" w:color="000000" w:fill="FCE4D6"/>
          </w:tcPr>
          <w:p w14:paraId="6774A828"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Procedurile pentru raportarea situațiilor critice ale organizațiilor;</w:t>
            </w:r>
          </w:p>
          <w:p w14:paraId="0163ECD0"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Domeniul de aplicare și disponibilitatea instrumentelor de diagnosticare;</w:t>
            </w:r>
          </w:p>
          <w:p w14:paraId="718098B6"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Legătura dintre elementele de infrastructură a sistemului și impactul eșecurilor asupra proceselor relevante pentru afaceri;</w:t>
            </w:r>
          </w:p>
          <w:p w14:paraId="6D6F8450"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Modul de interpretare a cerințelor privind prestarea de servicii informatice;</w:t>
            </w:r>
          </w:p>
          <w:p w14:paraId="6A33E2BA"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Metodele și modul de control al prestării de servicii.</w:t>
            </w:r>
          </w:p>
        </w:tc>
        <w:tc>
          <w:tcPr>
            <w:tcW w:w="2691" w:type="dxa"/>
            <w:tcBorders>
              <w:bottom w:val="single" w:sz="8" w:space="0" w:color="000000"/>
              <w:right w:val="single" w:sz="8" w:space="0" w:color="000000"/>
            </w:tcBorders>
            <w:shd w:val="clear" w:color="000000" w:fill="FCE4D6"/>
          </w:tcPr>
          <w:p w14:paraId="638DE88A"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Procedurile pentru raportarea situațiilor critice ale organizațiilor;</w:t>
            </w:r>
          </w:p>
          <w:p w14:paraId="561ED058"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Domeniul de aplicare și disponibilitatea instrumentelor de diagnosticare;</w:t>
            </w:r>
          </w:p>
          <w:p w14:paraId="772BB47B"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Legătura dintre elementele de infrastructură a sistemului și impactul eșecurilor asupra proceselor relevante pentru afaceri;</w:t>
            </w:r>
          </w:p>
          <w:p w14:paraId="62B7BDD4" w14:textId="77777777" w:rsidR="00382B8C" w:rsidRDefault="00382B8C" w:rsidP="00737C48">
            <w:pPr>
              <w:pStyle w:val="a3"/>
              <w:numPr>
                <w:ilvl w:val="0"/>
                <w:numId w:val="61"/>
              </w:numPr>
              <w:suppressAutoHyphens/>
              <w:spacing w:after="0" w:line="240" w:lineRule="auto"/>
              <w:ind w:left="85" w:hanging="170"/>
              <w:rPr>
                <w:rFonts w:ascii="Times New Roman" w:hAnsi="Times New Roman" w:cs="Times New Roman"/>
                <w:color w:val="000000"/>
              </w:rPr>
            </w:pPr>
            <w:r>
              <w:rPr>
                <w:rFonts w:ascii="Times New Roman" w:hAnsi="Times New Roman" w:cs="Times New Roman"/>
                <w:color w:val="000000"/>
              </w:rPr>
              <w:t>Modul de interpretare a cerințelor privind prestarea de servicii informatice;</w:t>
            </w:r>
          </w:p>
          <w:p w14:paraId="3DFA64A1"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Metodele și modul de control al prestării de servicii;</w:t>
            </w:r>
          </w:p>
          <w:p w14:paraId="49F33C92"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Metode de cercetare, comparare și de măsurare;</w:t>
            </w:r>
          </w:p>
          <w:p w14:paraId="13677CD7" w14:textId="77777777" w:rsidR="00382B8C" w:rsidRPr="007239E3" w:rsidRDefault="00382B8C" w:rsidP="00737C48">
            <w:pPr>
              <w:pStyle w:val="a3"/>
              <w:numPr>
                <w:ilvl w:val="0"/>
                <w:numId w:val="61"/>
              </w:numPr>
              <w:suppressAutoHyphens/>
              <w:spacing w:after="0" w:line="240" w:lineRule="auto"/>
              <w:ind w:left="85" w:hanging="170"/>
              <w:rPr>
                <w:rFonts w:ascii="Times New Roman" w:hAnsi="Times New Roman" w:cs="Times New Roman"/>
                <w:color w:val="000000"/>
                <w:lang w:val="fr-FR"/>
              </w:rPr>
            </w:pPr>
            <w:r w:rsidRPr="007239E3">
              <w:rPr>
                <w:rFonts w:ascii="Times New Roman" w:hAnsi="Times New Roman" w:cs="Times New Roman"/>
                <w:color w:val="000000"/>
                <w:lang w:val="fr-FR"/>
              </w:rPr>
              <w:t>Metode de evaluare, proiectare și implementare.</w:t>
            </w:r>
          </w:p>
        </w:tc>
      </w:tr>
    </w:tbl>
    <w:p w14:paraId="4EB5232F" w14:textId="77777777" w:rsidR="00382B8C" w:rsidRPr="007239E3" w:rsidRDefault="00382B8C" w:rsidP="00382B8C">
      <w:pPr>
        <w:spacing w:after="0" w:line="240" w:lineRule="auto"/>
        <w:rPr>
          <w:lang w:val="fr-FR"/>
        </w:rPr>
      </w:pPr>
      <w:r w:rsidRPr="007239E3">
        <w:rPr>
          <w:lang w:val="fr-FR"/>
        </w:rPr>
        <w:br w:type="page"/>
      </w:r>
    </w:p>
    <w:p w14:paraId="1613AAD4" w14:textId="77777777" w:rsidR="00382B8C" w:rsidRPr="007239E3" w:rsidRDefault="00382B8C" w:rsidP="00382B8C">
      <w:pPr>
        <w:rPr>
          <w:lang w:val="fr-FR"/>
        </w:rPr>
      </w:pPr>
    </w:p>
    <w:tbl>
      <w:tblPr>
        <w:tblW w:w="15310" w:type="dxa"/>
        <w:tblInd w:w="-436" w:type="dxa"/>
        <w:tblLayout w:type="fixed"/>
        <w:tblLook w:val="04A0" w:firstRow="1" w:lastRow="0" w:firstColumn="1" w:lastColumn="0" w:noHBand="0" w:noVBand="1"/>
      </w:tblPr>
      <w:tblGrid>
        <w:gridCol w:w="426"/>
        <w:gridCol w:w="1420"/>
        <w:gridCol w:w="1701"/>
        <w:gridCol w:w="2976"/>
        <w:gridCol w:w="2978"/>
        <w:gridCol w:w="2551"/>
        <w:gridCol w:w="3258"/>
      </w:tblGrid>
      <w:tr w:rsidR="00382B8C" w14:paraId="567DE45B" w14:textId="77777777" w:rsidTr="00382B8C">
        <w:trPr>
          <w:trHeight w:val="267"/>
          <w:tblHeader/>
        </w:trPr>
        <w:tc>
          <w:tcPr>
            <w:tcW w:w="426" w:type="dxa"/>
            <w:tcBorders>
              <w:top w:val="single" w:sz="8" w:space="0" w:color="000000"/>
              <w:left w:val="single" w:sz="8" w:space="0" w:color="000000"/>
              <w:right w:val="single" w:sz="8" w:space="0" w:color="000000"/>
            </w:tcBorders>
            <w:shd w:val="clear" w:color="000000" w:fill="A9D08E"/>
            <w:textDirection w:val="btLr"/>
            <w:vAlign w:val="center"/>
          </w:tcPr>
          <w:p w14:paraId="0B8D37F3" w14:textId="77777777" w:rsidR="00382B8C" w:rsidRPr="007239E3" w:rsidRDefault="00382B8C" w:rsidP="00C87DD5">
            <w:pPr>
              <w:spacing w:after="0" w:line="240" w:lineRule="auto"/>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lastRenderedPageBreak/>
              <w:t> </w:t>
            </w:r>
          </w:p>
        </w:tc>
        <w:tc>
          <w:tcPr>
            <w:tcW w:w="1420"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tcPr>
          <w:p w14:paraId="43A809D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701" w:type="dxa"/>
            <w:tcBorders>
              <w:top w:val="single" w:sz="8" w:space="0" w:color="000000"/>
              <w:bottom w:val="single" w:sz="8" w:space="0" w:color="000000"/>
              <w:right w:val="single" w:sz="8" w:space="0" w:color="000000"/>
            </w:tcBorders>
            <w:shd w:val="clear" w:color="000000" w:fill="A9D08E"/>
            <w:vAlign w:val="center"/>
          </w:tcPr>
          <w:p w14:paraId="208E6F86"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976" w:type="dxa"/>
            <w:tcBorders>
              <w:top w:val="single" w:sz="8" w:space="0" w:color="000000"/>
              <w:bottom w:val="single" w:sz="8" w:space="0" w:color="000000"/>
              <w:right w:val="single" w:sz="8" w:space="0" w:color="000000"/>
            </w:tcBorders>
            <w:shd w:val="clear" w:color="000000" w:fill="A9D08E"/>
            <w:vAlign w:val="center"/>
          </w:tcPr>
          <w:p w14:paraId="1359292C"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2978" w:type="dxa"/>
            <w:tcBorders>
              <w:top w:val="single" w:sz="8" w:space="0" w:color="000000"/>
              <w:bottom w:val="single" w:sz="8" w:space="0" w:color="000000"/>
              <w:right w:val="single" w:sz="8" w:space="0" w:color="000000"/>
            </w:tcBorders>
            <w:shd w:val="clear" w:color="000000" w:fill="A9D08E"/>
            <w:vAlign w:val="center"/>
          </w:tcPr>
          <w:p w14:paraId="5E8D270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551" w:type="dxa"/>
            <w:tcBorders>
              <w:top w:val="single" w:sz="8" w:space="0" w:color="000000"/>
              <w:bottom w:val="single" w:sz="8" w:space="0" w:color="000000"/>
              <w:right w:val="single" w:sz="8" w:space="0" w:color="000000"/>
            </w:tcBorders>
            <w:shd w:val="clear" w:color="000000" w:fill="A9D08E"/>
            <w:vAlign w:val="center"/>
          </w:tcPr>
          <w:p w14:paraId="681EC0D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3258" w:type="dxa"/>
            <w:tcBorders>
              <w:top w:val="single" w:sz="8" w:space="0" w:color="000000"/>
              <w:bottom w:val="single" w:sz="8" w:space="0" w:color="000000"/>
              <w:right w:val="single" w:sz="8" w:space="0" w:color="000000"/>
            </w:tcBorders>
            <w:shd w:val="clear" w:color="000000" w:fill="A9D08E"/>
            <w:vAlign w:val="center"/>
          </w:tcPr>
          <w:p w14:paraId="7ED8994C"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635B152E" w14:textId="77777777" w:rsidTr="00382B8C">
        <w:trPr>
          <w:trHeight w:val="300"/>
          <w:tblHeader/>
        </w:trPr>
        <w:tc>
          <w:tcPr>
            <w:tcW w:w="426" w:type="dxa"/>
            <w:tcBorders>
              <w:left w:val="single" w:sz="8" w:space="0" w:color="000000"/>
              <w:right w:val="single" w:sz="8" w:space="0" w:color="000000"/>
            </w:tcBorders>
            <w:shd w:val="clear" w:color="000000" w:fill="A9D08E"/>
            <w:textDirection w:val="btLr"/>
            <w:vAlign w:val="center"/>
          </w:tcPr>
          <w:p w14:paraId="36AE58B1"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20" w:type="dxa"/>
            <w:vMerge/>
            <w:tcBorders>
              <w:top w:val="single" w:sz="8" w:space="0" w:color="000000"/>
              <w:left w:val="single" w:sz="8" w:space="0" w:color="000000"/>
              <w:bottom w:val="single" w:sz="8" w:space="0" w:color="000000"/>
              <w:right w:val="single" w:sz="8" w:space="0" w:color="000000"/>
            </w:tcBorders>
            <w:vAlign w:val="center"/>
          </w:tcPr>
          <w:p w14:paraId="598D4BC7" w14:textId="77777777" w:rsidR="00382B8C" w:rsidRDefault="00382B8C" w:rsidP="00C87DD5">
            <w:pPr>
              <w:spacing w:after="0" w:line="240" w:lineRule="auto"/>
              <w:rPr>
                <w:rFonts w:ascii="Times New Roman" w:eastAsia="Times New Roman" w:hAnsi="Times New Roman" w:cs="Times New Roman"/>
                <w:b/>
                <w:bCs/>
                <w:color w:val="000000"/>
              </w:rPr>
            </w:pPr>
          </w:p>
        </w:tc>
        <w:tc>
          <w:tcPr>
            <w:tcW w:w="13464" w:type="dxa"/>
            <w:gridSpan w:val="5"/>
            <w:tcBorders>
              <w:bottom w:val="single" w:sz="8" w:space="0" w:color="000000"/>
              <w:right w:val="single" w:sz="8" w:space="0" w:color="000000"/>
            </w:tcBorders>
            <w:shd w:val="clear" w:color="000000" w:fill="A9D08E"/>
            <w:vAlign w:val="center"/>
          </w:tcPr>
          <w:p w14:paraId="1CA0E417"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r>
      <w:tr w:rsidR="00382B8C" w14:paraId="0F8E3F98" w14:textId="77777777" w:rsidTr="00382B8C">
        <w:trPr>
          <w:trHeight w:val="315"/>
        </w:trPr>
        <w:tc>
          <w:tcPr>
            <w:tcW w:w="426" w:type="dxa"/>
            <w:tcBorders>
              <w:left w:val="single" w:sz="8" w:space="0" w:color="000000"/>
              <w:right w:val="single" w:sz="8" w:space="0" w:color="000000"/>
            </w:tcBorders>
            <w:shd w:val="clear" w:color="000000" w:fill="A9D08E"/>
            <w:textDirection w:val="btLr"/>
            <w:vAlign w:val="center"/>
          </w:tcPr>
          <w:p w14:paraId="384862D9"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20" w:type="dxa"/>
            <w:tcBorders>
              <w:right w:val="single" w:sz="8" w:space="0" w:color="000000"/>
            </w:tcBorders>
            <w:shd w:val="clear" w:color="000000" w:fill="A9D08E"/>
            <w:vAlign w:val="center"/>
          </w:tcPr>
          <w:p w14:paraId="4C04F034"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701" w:type="dxa"/>
            <w:tcBorders>
              <w:bottom w:val="single" w:sz="8" w:space="0" w:color="000000"/>
              <w:right w:val="single" w:sz="8" w:space="0" w:color="000000"/>
            </w:tcBorders>
            <w:shd w:val="clear" w:color="000000" w:fill="A9D08E"/>
            <w:vAlign w:val="center"/>
          </w:tcPr>
          <w:p w14:paraId="747FDEC4"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S1.C.N3</w:t>
            </w:r>
          </w:p>
        </w:tc>
        <w:tc>
          <w:tcPr>
            <w:tcW w:w="2976" w:type="dxa"/>
            <w:tcBorders>
              <w:bottom w:val="single" w:sz="8" w:space="0" w:color="000000"/>
              <w:right w:val="single" w:sz="8" w:space="0" w:color="000000"/>
            </w:tcBorders>
            <w:shd w:val="clear" w:color="000000" w:fill="A9D08E"/>
            <w:vAlign w:val="center"/>
          </w:tcPr>
          <w:p w14:paraId="68920A46"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S1.C.N4</w:t>
            </w:r>
          </w:p>
        </w:tc>
        <w:tc>
          <w:tcPr>
            <w:tcW w:w="2978" w:type="dxa"/>
            <w:tcBorders>
              <w:bottom w:val="single" w:sz="8" w:space="0" w:color="000000"/>
              <w:right w:val="single" w:sz="8" w:space="0" w:color="000000"/>
            </w:tcBorders>
            <w:shd w:val="clear" w:color="000000" w:fill="A9D08E"/>
            <w:vAlign w:val="center"/>
          </w:tcPr>
          <w:p w14:paraId="45A1100C"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S1.C.N6</w:t>
            </w:r>
          </w:p>
        </w:tc>
        <w:tc>
          <w:tcPr>
            <w:tcW w:w="2551" w:type="dxa"/>
            <w:tcBorders>
              <w:bottom w:val="single" w:sz="8" w:space="0" w:color="000000"/>
              <w:right w:val="single" w:sz="8" w:space="0" w:color="000000"/>
            </w:tcBorders>
            <w:shd w:val="clear" w:color="000000" w:fill="A9D08E"/>
            <w:vAlign w:val="center"/>
          </w:tcPr>
          <w:p w14:paraId="4EF1766C"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S1.C.N7</w:t>
            </w:r>
          </w:p>
        </w:tc>
        <w:tc>
          <w:tcPr>
            <w:tcW w:w="3258" w:type="dxa"/>
            <w:tcBorders>
              <w:bottom w:val="single" w:sz="8" w:space="0" w:color="000000"/>
              <w:right w:val="single" w:sz="8" w:space="0" w:color="000000"/>
            </w:tcBorders>
            <w:shd w:val="clear" w:color="000000" w:fill="A9D08E"/>
            <w:vAlign w:val="center"/>
          </w:tcPr>
          <w:p w14:paraId="2058F3D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S1.C.N8</w:t>
            </w:r>
          </w:p>
        </w:tc>
      </w:tr>
      <w:tr w:rsidR="00382B8C" w:rsidRPr="007239E3" w14:paraId="1B6BB5D4" w14:textId="77777777" w:rsidTr="00A768EA">
        <w:trPr>
          <w:trHeight w:val="315"/>
        </w:trPr>
        <w:tc>
          <w:tcPr>
            <w:tcW w:w="426" w:type="dxa"/>
            <w:tcBorders>
              <w:left w:val="single" w:sz="8" w:space="0" w:color="000000"/>
              <w:right w:val="single" w:sz="8" w:space="0" w:color="000000"/>
            </w:tcBorders>
            <w:shd w:val="clear" w:color="000000" w:fill="A9D08E"/>
            <w:textDirection w:val="btLr"/>
            <w:vAlign w:val="center"/>
          </w:tcPr>
          <w:p w14:paraId="5F2A5334"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c>
          <w:tcPr>
            <w:tcW w:w="1420" w:type="dxa"/>
            <w:tcBorders>
              <w:right w:val="single" w:sz="8" w:space="0" w:color="000000"/>
            </w:tcBorders>
            <w:shd w:val="clear" w:color="000000" w:fill="A9D08E"/>
            <w:textDirection w:val="btLr"/>
            <w:vAlign w:val="center"/>
          </w:tcPr>
          <w:p w14:paraId="75C6D97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1701" w:type="dxa"/>
            <w:tcBorders>
              <w:bottom w:val="single" w:sz="8" w:space="0" w:color="000000"/>
              <w:right w:val="single" w:sz="8" w:space="0" w:color="000000"/>
            </w:tcBorders>
            <w:shd w:val="clear" w:color="auto" w:fill="EAF1DD" w:themeFill="accent3" w:themeFillTint="33"/>
          </w:tcPr>
          <w:p w14:paraId="68909EF0" w14:textId="77777777" w:rsidR="00382B8C" w:rsidRDefault="00382B8C" w:rsidP="00737C48">
            <w:pPr>
              <w:pStyle w:val="a3"/>
              <w:numPr>
                <w:ilvl w:val="0"/>
                <w:numId w:val="60"/>
              </w:numPr>
              <w:suppressAutoHyphens/>
              <w:spacing w:after="0" w:line="240" w:lineRule="auto"/>
              <w:ind w:left="57" w:hanging="170"/>
              <w:rPr>
                <w:rFonts w:ascii="Times New Roman" w:eastAsia="Times New Roman" w:hAnsi="Times New Roman" w:cs="Times New Roman"/>
                <w:color w:val="000000"/>
              </w:rPr>
            </w:pPr>
            <w:r>
              <w:rPr>
                <w:rFonts w:ascii="Times New Roman" w:hAnsi="Times New Roman" w:cs="Times New Roman"/>
                <w:color w:val="000000"/>
              </w:rPr>
              <w:t>Determină problemele tehnice pentru a distinge erorile sau defecțiunile tehnice;</w:t>
            </w:r>
          </w:p>
          <w:p w14:paraId="0F2E43C5" w14:textId="77777777" w:rsidR="00382B8C" w:rsidRDefault="00382B8C" w:rsidP="00737C48">
            <w:pPr>
              <w:pStyle w:val="a3"/>
              <w:numPr>
                <w:ilvl w:val="0"/>
                <w:numId w:val="60"/>
              </w:numPr>
              <w:suppressAutoHyphens/>
              <w:spacing w:after="0" w:line="240" w:lineRule="auto"/>
              <w:ind w:left="57" w:hanging="170"/>
              <w:rPr>
                <w:rFonts w:ascii="Times New Roman" w:eastAsia="Times New Roman" w:hAnsi="Times New Roman" w:cs="Times New Roman"/>
                <w:color w:val="000000"/>
              </w:rPr>
            </w:pPr>
            <w:r>
              <w:rPr>
                <w:rFonts w:ascii="Times New Roman" w:hAnsi="Times New Roman" w:cs="Times New Roman"/>
                <w:color w:val="000000"/>
              </w:rPr>
              <w:t>Implementează instrumente de asistență pentru urmărirea sistematică a surselor de eroare sau a defecțiunilor tehnice.</w:t>
            </w:r>
          </w:p>
          <w:p w14:paraId="7CEA833A" w14:textId="77777777" w:rsidR="00382B8C" w:rsidRDefault="00382B8C" w:rsidP="00C87DD5">
            <w:pPr>
              <w:spacing w:after="0" w:line="240" w:lineRule="auto"/>
              <w:rPr>
                <w:rFonts w:ascii="Times New Roman" w:hAnsi="Times New Roman" w:cs="Times New Roman"/>
                <w:color w:val="000000"/>
              </w:rPr>
            </w:pPr>
          </w:p>
          <w:p w14:paraId="4BB93DC8" w14:textId="77777777" w:rsidR="00382B8C" w:rsidRDefault="00382B8C" w:rsidP="00C87DD5">
            <w:pPr>
              <w:spacing w:after="0" w:line="240" w:lineRule="auto"/>
              <w:rPr>
                <w:rFonts w:ascii="Times New Roman" w:hAnsi="Times New Roman" w:cs="Times New Roman"/>
                <w:b/>
                <w:bCs/>
                <w:color w:val="000000"/>
              </w:rPr>
            </w:pPr>
          </w:p>
        </w:tc>
        <w:tc>
          <w:tcPr>
            <w:tcW w:w="2976" w:type="dxa"/>
            <w:tcBorders>
              <w:bottom w:val="single" w:sz="8" w:space="0" w:color="000000"/>
              <w:right w:val="single" w:sz="8" w:space="0" w:color="000000"/>
            </w:tcBorders>
            <w:shd w:val="clear" w:color="auto" w:fill="EAF1DD" w:themeFill="accent3" w:themeFillTint="33"/>
          </w:tcPr>
          <w:p w14:paraId="1C840949"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 xml:space="preserve">Interacționează eficient cu utilizatorii pentru </w:t>
            </w:r>
            <w:proofErr w:type="gramStart"/>
            <w:r>
              <w:rPr>
                <w:rFonts w:ascii="Times New Roman" w:hAnsi="Times New Roman" w:cs="Times New Roman"/>
                <w:color w:val="000000"/>
              </w:rPr>
              <w:t>a</w:t>
            </w:r>
            <w:proofErr w:type="gramEnd"/>
            <w:r>
              <w:rPr>
                <w:rFonts w:ascii="Times New Roman" w:hAnsi="Times New Roman" w:cs="Times New Roman"/>
                <w:color w:val="000000"/>
              </w:rPr>
              <w:t xml:space="preserve"> identifica problemele tehnice.</w:t>
            </w:r>
          </w:p>
          <w:p w14:paraId="1064F104"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Analizează problemele tehnice pentru a distinge erorile utilizatorului sau o defecțiune tehnică;</w:t>
            </w:r>
          </w:p>
          <w:p w14:paraId="0B7EE279"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Implementează instrumente de asistență pentru urmărirea sistematică a surselor de eroare sau a defecțiunilor tehnice;</w:t>
            </w:r>
          </w:p>
          <w:p w14:paraId="1DC30264" w14:textId="77777777" w:rsidR="00382B8C" w:rsidRPr="007239E3" w:rsidRDefault="00382B8C" w:rsidP="00737C48">
            <w:pPr>
              <w:pStyle w:val="a3"/>
              <w:numPr>
                <w:ilvl w:val="0"/>
                <w:numId w:val="60"/>
              </w:numPr>
              <w:suppressAutoHyphens/>
              <w:spacing w:after="0" w:line="240" w:lineRule="auto"/>
              <w:ind w:left="57" w:hanging="170"/>
              <w:rPr>
                <w:rFonts w:ascii="Times New Roman" w:hAnsi="Times New Roman" w:cs="Times New Roman"/>
                <w:b/>
                <w:bCs/>
                <w:color w:val="000000"/>
                <w:lang w:val="fr-FR"/>
              </w:rPr>
            </w:pPr>
            <w:r w:rsidRPr="007239E3">
              <w:rPr>
                <w:rFonts w:ascii="Times New Roman" w:hAnsi="Times New Roman" w:cs="Times New Roman"/>
                <w:color w:val="000000"/>
                <w:lang w:val="fr-FR"/>
              </w:rPr>
              <w:t>Comunică în mod clar cu utilizatorii și oferă instrucțiuni de depanare.</w:t>
            </w:r>
          </w:p>
        </w:tc>
        <w:tc>
          <w:tcPr>
            <w:tcW w:w="2978" w:type="dxa"/>
            <w:tcBorders>
              <w:bottom w:val="single" w:sz="8" w:space="0" w:color="000000"/>
              <w:right w:val="single" w:sz="8" w:space="0" w:color="000000"/>
            </w:tcBorders>
            <w:shd w:val="clear" w:color="auto" w:fill="EAF1DD" w:themeFill="accent3" w:themeFillTint="33"/>
          </w:tcPr>
          <w:p w14:paraId="5D3F8646"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 xml:space="preserve">Interacționează eficient cu utilizatorii pentru </w:t>
            </w:r>
            <w:proofErr w:type="gramStart"/>
            <w:r>
              <w:rPr>
                <w:rFonts w:ascii="Times New Roman" w:hAnsi="Times New Roman" w:cs="Times New Roman"/>
                <w:color w:val="000000"/>
              </w:rPr>
              <w:t>a</w:t>
            </w:r>
            <w:proofErr w:type="gramEnd"/>
            <w:r>
              <w:rPr>
                <w:rFonts w:ascii="Times New Roman" w:hAnsi="Times New Roman" w:cs="Times New Roman"/>
                <w:color w:val="000000"/>
              </w:rPr>
              <w:t xml:space="preserve"> identifica problemele tehnice.</w:t>
            </w:r>
          </w:p>
          <w:p w14:paraId="690F245D"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Analizează problemele tehnice pentru a distinge erorile utilizatorului sau o defecțiune tehnică;</w:t>
            </w:r>
          </w:p>
          <w:p w14:paraId="04F2E412"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Implementează instrumente de asistență pentru urmărirea sistematică a surselor de eroare sau a defecțiunilor tehnice;</w:t>
            </w:r>
          </w:p>
          <w:p w14:paraId="752449AC" w14:textId="77777777" w:rsidR="00382B8C" w:rsidRPr="007239E3" w:rsidRDefault="00382B8C" w:rsidP="00737C48">
            <w:pPr>
              <w:pStyle w:val="a3"/>
              <w:numPr>
                <w:ilvl w:val="0"/>
                <w:numId w:val="60"/>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Comunică în mod clar cu utilizatorii și oferă instrucțiuni de depanare;</w:t>
            </w:r>
          </w:p>
          <w:p w14:paraId="0C2B4219"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Alocă resurse adecvate activităților de întreținere, luând în considerare costurile și riscurile.</w:t>
            </w:r>
          </w:p>
        </w:tc>
        <w:tc>
          <w:tcPr>
            <w:tcW w:w="2551" w:type="dxa"/>
            <w:tcBorders>
              <w:bottom w:val="single" w:sz="8" w:space="0" w:color="000000"/>
              <w:right w:val="single" w:sz="8" w:space="0" w:color="000000"/>
            </w:tcBorders>
            <w:shd w:val="clear" w:color="auto" w:fill="EAF1DD" w:themeFill="accent3" w:themeFillTint="33"/>
          </w:tcPr>
          <w:p w14:paraId="7293813C"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 xml:space="preserve">Interacționează eficient cu utilizatorii pentru </w:t>
            </w:r>
            <w:proofErr w:type="gramStart"/>
            <w:r>
              <w:rPr>
                <w:rFonts w:ascii="Times New Roman" w:hAnsi="Times New Roman" w:cs="Times New Roman"/>
                <w:color w:val="000000"/>
              </w:rPr>
              <w:t>a</w:t>
            </w:r>
            <w:proofErr w:type="gramEnd"/>
            <w:r>
              <w:rPr>
                <w:rFonts w:ascii="Times New Roman" w:hAnsi="Times New Roman" w:cs="Times New Roman"/>
                <w:color w:val="000000"/>
              </w:rPr>
              <w:t xml:space="preserve"> identifica problemele tehnice.</w:t>
            </w:r>
          </w:p>
          <w:p w14:paraId="1FD1D7EE"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Analizează problemele tehnice pentru a distinge erorile utilizatorului sau o defecțiune tehnică;</w:t>
            </w:r>
          </w:p>
          <w:p w14:paraId="50558620"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Identifică potențialele defecțiuni ale componentelor critice și acționează pentru a limita efectul defecțiunilor;</w:t>
            </w:r>
          </w:p>
          <w:p w14:paraId="7C074A18" w14:textId="77777777" w:rsidR="00382B8C" w:rsidRPr="007239E3" w:rsidRDefault="00382B8C" w:rsidP="00737C48">
            <w:pPr>
              <w:pStyle w:val="a3"/>
              <w:numPr>
                <w:ilvl w:val="0"/>
                <w:numId w:val="60"/>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Planifică și supraveghează sarcinile de muncă/ cerințele față de forța de muncă pentru prestarea eficientă și productivă a serviciilor;</w:t>
            </w:r>
          </w:p>
          <w:p w14:paraId="3EB27E12" w14:textId="77777777" w:rsidR="00382B8C" w:rsidRDefault="00382B8C" w:rsidP="00737C48">
            <w:pPr>
              <w:pStyle w:val="a3"/>
              <w:numPr>
                <w:ilvl w:val="0"/>
                <w:numId w:val="60"/>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Dezvoltă interfețe de utilizator, componente business software și componente software integrate.</w:t>
            </w:r>
          </w:p>
          <w:p w14:paraId="609B3C0C" w14:textId="77777777" w:rsidR="00382B8C" w:rsidRPr="007239E3" w:rsidRDefault="00382B8C" w:rsidP="00737C48">
            <w:pPr>
              <w:pStyle w:val="a3"/>
              <w:numPr>
                <w:ilvl w:val="0"/>
                <w:numId w:val="60"/>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Gestionează și garantează nivel ridicat de calitate și de coeziune;</w:t>
            </w:r>
          </w:p>
          <w:p w14:paraId="3E5B8B73" w14:textId="77777777" w:rsidR="00382B8C" w:rsidRPr="007239E3" w:rsidRDefault="00382B8C" w:rsidP="00737C48">
            <w:pPr>
              <w:pStyle w:val="a3"/>
              <w:numPr>
                <w:ilvl w:val="0"/>
                <w:numId w:val="60"/>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Propune modificări ale procesului pentru a facilita și raționaliza îmbunătățirile</w:t>
            </w:r>
          </w:p>
          <w:p w14:paraId="5901949D" w14:textId="77777777" w:rsidR="00382B8C" w:rsidRDefault="00382B8C" w:rsidP="00C87DD5">
            <w:pPr>
              <w:spacing w:after="0" w:line="240" w:lineRule="auto"/>
              <w:ind w:left="57" w:hanging="170"/>
              <w:rPr>
                <w:rFonts w:ascii="Times New Roman" w:hAnsi="Times New Roman" w:cs="Times New Roman"/>
                <w:color w:val="000000"/>
              </w:rPr>
            </w:pPr>
            <w:r>
              <w:rPr>
                <w:rFonts w:ascii="Times New Roman" w:hAnsi="Times New Roman" w:cs="Times New Roman"/>
                <w:color w:val="000000"/>
              </w:rPr>
              <w:t>.</w:t>
            </w:r>
          </w:p>
        </w:tc>
        <w:tc>
          <w:tcPr>
            <w:tcW w:w="3258" w:type="dxa"/>
            <w:tcBorders>
              <w:bottom w:val="single" w:sz="8" w:space="0" w:color="000000"/>
              <w:right w:val="single" w:sz="8" w:space="0" w:color="000000"/>
            </w:tcBorders>
            <w:shd w:val="clear" w:color="auto" w:fill="EAF1DD" w:themeFill="accent3" w:themeFillTint="33"/>
          </w:tcPr>
          <w:p w14:paraId="2CAF4312" w14:textId="77777777" w:rsidR="00382B8C" w:rsidRDefault="00382B8C" w:rsidP="00737C48">
            <w:pPr>
              <w:pStyle w:val="a3"/>
              <w:numPr>
                <w:ilvl w:val="0"/>
                <w:numId w:val="60"/>
              </w:numPr>
              <w:suppressAutoHyphens/>
              <w:spacing w:after="240" w:line="240" w:lineRule="auto"/>
              <w:ind w:left="130" w:hanging="192"/>
              <w:rPr>
                <w:rFonts w:ascii="Times New Roman" w:eastAsia="Times New Roman" w:hAnsi="Times New Roman" w:cs="Times New Roman"/>
                <w:color w:val="000000"/>
              </w:rPr>
            </w:pPr>
            <w:r>
              <w:rPr>
                <w:rFonts w:ascii="Times New Roman" w:hAnsi="Times New Roman" w:cs="Times New Roman"/>
                <w:color w:val="000000"/>
              </w:rPr>
              <w:t xml:space="preserve">Interacționează eficient cu utilizatorii pentru </w:t>
            </w:r>
            <w:proofErr w:type="gramStart"/>
            <w:r>
              <w:rPr>
                <w:rFonts w:ascii="Times New Roman" w:hAnsi="Times New Roman" w:cs="Times New Roman"/>
                <w:color w:val="000000"/>
              </w:rPr>
              <w:t>a</w:t>
            </w:r>
            <w:proofErr w:type="gramEnd"/>
            <w:r>
              <w:rPr>
                <w:rFonts w:ascii="Times New Roman" w:hAnsi="Times New Roman" w:cs="Times New Roman"/>
                <w:color w:val="000000"/>
              </w:rPr>
              <w:t xml:space="preserve"> identifica problemele tehnice.</w:t>
            </w:r>
          </w:p>
          <w:p w14:paraId="5AACE2ED" w14:textId="77777777" w:rsidR="00382B8C" w:rsidRDefault="00382B8C" w:rsidP="00737C48">
            <w:pPr>
              <w:pStyle w:val="a3"/>
              <w:numPr>
                <w:ilvl w:val="0"/>
                <w:numId w:val="60"/>
              </w:numPr>
              <w:suppressAutoHyphens/>
              <w:spacing w:after="240" w:line="240" w:lineRule="auto"/>
              <w:ind w:left="130" w:hanging="192"/>
              <w:rPr>
                <w:rFonts w:ascii="Times New Roman" w:eastAsia="Times New Roman" w:hAnsi="Times New Roman" w:cs="Times New Roman"/>
                <w:color w:val="000000"/>
              </w:rPr>
            </w:pPr>
            <w:r>
              <w:rPr>
                <w:rFonts w:ascii="Times New Roman" w:hAnsi="Times New Roman" w:cs="Times New Roman"/>
                <w:color w:val="000000"/>
              </w:rPr>
              <w:t>Analizează problemele tehnice pentru a distinge erorile utilizatorului sau o defecțiune tehnică;</w:t>
            </w:r>
          </w:p>
          <w:p w14:paraId="358A92B0" w14:textId="77777777" w:rsidR="00382B8C" w:rsidRDefault="00382B8C" w:rsidP="00737C48">
            <w:pPr>
              <w:pStyle w:val="a3"/>
              <w:numPr>
                <w:ilvl w:val="0"/>
                <w:numId w:val="60"/>
              </w:numPr>
              <w:suppressAutoHyphens/>
              <w:spacing w:after="240" w:line="240" w:lineRule="auto"/>
              <w:ind w:left="130" w:hanging="192"/>
              <w:rPr>
                <w:rFonts w:ascii="Times New Roman" w:eastAsia="Times New Roman" w:hAnsi="Times New Roman" w:cs="Times New Roman"/>
                <w:color w:val="000000"/>
              </w:rPr>
            </w:pPr>
            <w:r>
              <w:rPr>
                <w:rFonts w:ascii="Times New Roman" w:hAnsi="Times New Roman" w:cs="Times New Roman"/>
                <w:color w:val="000000"/>
              </w:rPr>
              <w:t>Aplică procese care includ strategiile de prestare a serviciilor informatice ale organizației;</w:t>
            </w:r>
          </w:p>
          <w:p w14:paraId="202A35B1" w14:textId="77777777" w:rsidR="00382B8C" w:rsidRPr="007239E3" w:rsidRDefault="00382B8C" w:rsidP="00737C48">
            <w:pPr>
              <w:pStyle w:val="a3"/>
              <w:numPr>
                <w:ilvl w:val="0"/>
                <w:numId w:val="60"/>
              </w:numPr>
              <w:suppressAutoHyphens/>
              <w:spacing w:after="240" w:line="240" w:lineRule="auto"/>
              <w:ind w:left="130"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Planifică și supraveghează sarcinile de muncă/cerințele față de forța de muncă pentru prestarea eficientă și productivă a serviciilor;</w:t>
            </w:r>
          </w:p>
          <w:p w14:paraId="0E5A9348" w14:textId="77777777" w:rsidR="00382B8C" w:rsidRDefault="00382B8C" w:rsidP="00737C48">
            <w:pPr>
              <w:pStyle w:val="a3"/>
              <w:numPr>
                <w:ilvl w:val="0"/>
                <w:numId w:val="60"/>
              </w:numPr>
              <w:suppressAutoHyphens/>
              <w:spacing w:after="240" w:line="240" w:lineRule="auto"/>
              <w:ind w:left="130" w:hanging="192"/>
              <w:rPr>
                <w:rFonts w:ascii="Times New Roman" w:eastAsia="Times New Roman" w:hAnsi="Times New Roman" w:cs="Times New Roman"/>
                <w:color w:val="000000"/>
              </w:rPr>
            </w:pPr>
            <w:r>
              <w:rPr>
                <w:rFonts w:ascii="Times New Roman" w:hAnsi="Times New Roman" w:cs="Times New Roman"/>
                <w:color w:val="000000"/>
              </w:rPr>
              <w:t>Dezvoltă interfețe de utilizator, componente business software și componente software integrate.</w:t>
            </w:r>
          </w:p>
          <w:p w14:paraId="43D0EBAD" w14:textId="77777777" w:rsidR="00382B8C" w:rsidRPr="007239E3" w:rsidRDefault="00382B8C" w:rsidP="00737C48">
            <w:pPr>
              <w:pStyle w:val="a3"/>
              <w:numPr>
                <w:ilvl w:val="0"/>
                <w:numId w:val="60"/>
              </w:numPr>
              <w:suppressAutoHyphens/>
              <w:spacing w:after="240" w:line="240" w:lineRule="auto"/>
              <w:ind w:left="130"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Gestionează și garantează nivel ridicat de calitate și de coeziune;</w:t>
            </w:r>
          </w:p>
          <w:p w14:paraId="40EE205E" w14:textId="77777777" w:rsidR="00382B8C" w:rsidRPr="007239E3" w:rsidRDefault="00382B8C" w:rsidP="00737C48">
            <w:pPr>
              <w:pStyle w:val="a3"/>
              <w:numPr>
                <w:ilvl w:val="0"/>
                <w:numId w:val="60"/>
              </w:numPr>
              <w:suppressAutoHyphens/>
              <w:spacing w:after="240" w:line="240" w:lineRule="auto"/>
              <w:ind w:left="130" w:hanging="192"/>
              <w:rPr>
                <w:rFonts w:ascii="Times New Roman" w:hAnsi="Times New Roman" w:cs="Times New Roman"/>
                <w:color w:val="000000"/>
                <w:lang w:val="fr-FR"/>
              </w:rPr>
            </w:pPr>
            <w:r w:rsidRPr="007239E3">
              <w:rPr>
                <w:rFonts w:ascii="Times New Roman" w:hAnsi="Times New Roman" w:cs="Times New Roman"/>
                <w:color w:val="000000"/>
                <w:lang w:val="fr-FR"/>
              </w:rPr>
              <w:t>Propune modificări ale procesului pentru a facilita și raționaliza îmbunătățirile;</w:t>
            </w:r>
          </w:p>
          <w:p w14:paraId="0A5C8BCC" w14:textId="77777777" w:rsidR="00382B8C" w:rsidRPr="007239E3" w:rsidRDefault="00382B8C" w:rsidP="00737C48">
            <w:pPr>
              <w:pStyle w:val="a3"/>
              <w:numPr>
                <w:ilvl w:val="0"/>
                <w:numId w:val="60"/>
              </w:numPr>
              <w:suppressAutoHyphens/>
              <w:spacing w:after="240" w:line="240" w:lineRule="auto"/>
              <w:ind w:left="130" w:hanging="192"/>
              <w:rPr>
                <w:rFonts w:ascii="Times New Roman" w:hAnsi="Times New Roman" w:cs="Times New Roman"/>
                <w:b/>
                <w:bCs/>
                <w:color w:val="000000"/>
                <w:lang w:val="fr-FR"/>
              </w:rPr>
            </w:pPr>
            <w:r w:rsidRPr="007239E3">
              <w:rPr>
                <w:rFonts w:ascii="Times New Roman" w:hAnsi="Times New Roman" w:cs="Times New Roman"/>
                <w:color w:val="000000"/>
                <w:lang w:val="fr-FR"/>
              </w:rPr>
              <w:t>Planifică și supraveghează sarcinile de muncă/cerințele față de forța de muncă pentru prestarea eficientă și productivă a serviciilor.</w:t>
            </w:r>
          </w:p>
        </w:tc>
      </w:tr>
    </w:tbl>
    <w:p w14:paraId="0E2B39A5" w14:textId="77777777" w:rsidR="00382B8C" w:rsidRPr="007239E3" w:rsidRDefault="00382B8C" w:rsidP="00382B8C">
      <w:pPr>
        <w:rPr>
          <w:lang w:val="fr-FR"/>
        </w:rPr>
      </w:pPr>
    </w:p>
    <w:tbl>
      <w:tblPr>
        <w:tblW w:w="15026" w:type="dxa"/>
        <w:tblInd w:w="-436" w:type="dxa"/>
        <w:tblLayout w:type="fixed"/>
        <w:tblLook w:val="04A0" w:firstRow="1" w:lastRow="0" w:firstColumn="1" w:lastColumn="0" w:noHBand="0" w:noVBand="1"/>
      </w:tblPr>
      <w:tblGrid>
        <w:gridCol w:w="427"/>
        <w:gridCol w:w="1420"/>
        <w:gridCol w:w="1701"/>
        <w:gridCol w:w="2976"/>
        <w:gridCol w:w="2977"/>
        <w:gridCol w:w="2424"/>
        <w:gridCol w:w="3101"/>
      </w:tblGrid>
      <w:tr w:rsidR="00382B8C" w14:paraId="3F440843" w14:textId="77777777" w:rsidTr="00382B8C">
        <w:trPr>
          <w:trHeight w:val="300"/>
        </w:trPr>
        <w:tc>
          <w:tcPr>
            <w:tcW w:w="427" w:type="dxa"/>
            <w:tcBorders>
              <w:top w:val="single" w:sz="4" w:space="0" w:color="000000"/>
              <w:left w:val="single" w:sz="8" w:space="0" w:color="000000"/>
              <w:right w:val="single" w:sz="8" w:space="0" w:color="000000"/>
            </w:tcBorders>
            <w:shd w:val="clear" w:color="000000" w:fill="A9D08E"/>
            <w:textDirection w:val="btLr"/>
            <w:vAlign w:val="center"/>
          </w:tcPr>
          <w:p w14:paraId="2B4F2830" w14:textId="77777777" w:rsidR="00382B8C" w:rsidRPr="007239E3" w:rsidRDefault="00382B8C" w:rsidP="00C87DD5">
            <w:pPr>
              <w:spacing w:after="0" w:line="240" w:lineRule="auto"/>
              <w:jc w:val="center"/>
              <w:rPr>
                <w:rFonts w:ascii="Times New Roman" w:eastAsia="Times New Roman" w:hAnsi="Times New Roman" w:cs="Times New Roman"/>
                <w:b/>
                <w:bCs/>
                <w:color w:val="000000"/>
                <w:lang w:val="fr-FR"/>
              </w:rPr>
            </w:pPr>
          </w:p>
        </w:tc>
        <w:tc>
          <w:tcPr>
            <w:tcW w:w="1420" w:type="dxa"/>
            <w:vMerge w:val="restart"/>
            <w:tcBorders>
              <w:top w:val="single" w:sz="4" w:space="0" w:color="000000"/>
              <w:right w:val="single" w:sz="8" w:space="0" w:color="000000"/>
            </w:tcBorders>
            <w:shd w:val="clear" w:color="000000" w:fill="A9D08E"/>
            <w:vAlign w:val="center"/>
          </w:tcPr>
          <w:p w14:paraId="16C58A96"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701" w:type="dxa"/>
            <w:tcBorders>
              <w:top w:val="single" w:sz="8" w:space="0" w:color="000000"/>
              <w:bottom w:val="single" w:sz="8" w:space="0" w:color="000000"/>
              <w:right w:val="single" w:sz="8" w:space="0" w:color="000000"/>
            </w:tcBorders>
            <w:shd w:val="clear" w:color="000000" w:fill="A9D08E"/>
            <w:vAlign w:val="center"/>
          </w:tcPr>
          <w:p w14:paraId="33626B78"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3</w:t>
            </w:r>
          </w:p>
        </w:tc>
        <w:tc>
          <w:tcPr>
            <w:tcW w:w="2976" w:type="dxa"/>
            <w:tcBorders>
              <w:top w:val="single" w:sz="8" w:space="0" w:color="000000"/>
              <w:bottom w:val="single" w:sz="8" w:space="0" w:color="000000"/>
              <w:right w:val="single" w:sz="8" w:space="0" w:color="000000"/>
            </w:tcBorders>
            <w:shd w:val="clear" w:color="000000" w:fill="A9D08E"/>
            <w:vAlign w:val="center"/>
          </w:tcPr>
          <w:p w14:paraId="61C19F4D"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4</w:t>
            </w:r>
          </w:p>
        </w:tc>
        <w:tc>
          <w:tcPr>
            <w:tcW w:w="2977" w:type="dxa"/>
            <w:tcBorders>
              <w:top w:val="single" w:sz="8" w:space="0" w:color="000000"/>
              <w:bottom w:val="single" w:sz="8" w:space="0" w:color="000000"/>
              <w:right w:val="single" w:sz="8" w:space="0" w:color="000000"/>
            </w:tcBorders>
            <w:shd w:val="clear" w:color="000000" w:fill="A9D08E"/>
            <w:vAlign w:val="center"/>
          </w:tcPr>
          <w:p w14:paraId="5C093C77"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6</w:t>
            </w:r>
          </w:p>
        </w:tc>
        <w:tc>
          <w:tcPr>
            <w:tcW w:w="2424" w:type="dxa"/>
            <w:tcBorders>
              <w:top w:val="single" w:sz="8" w:space="0" w:color="000000"/>
              <w:bottom w:val="single" w:sz="8" w:space="0" w:color="000000"/>
              <w:right w:val="single" w:sz="8" w:space="0" w:color="000000"/>
            </w:tcBorders>
            <w:shd w:val="clear" w:color="000000" w:fill="A9D08E"/>
            <w:vAlign w:val="center"/>
          </w:tcPr>
          <w:p w14:paraId="696185DB"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7</w:t>
            </w:r>
          </w:p>
        </w:tc>
        <w:tc>
          <w:tcPr>
            <w:tcW w:w="3101" w:type="dxa"/>
            <w:tcBorders>
              <w:top w:val="single" w:sz="8" w:space="0" w:color="000000"/>
              <w:bottom w:val="single" w:sz="8" w:space="0" w:color="000000"/>
              <w:right w:val="single" w:sz="8" w:space="0" w:color="000000"/>
            </w:tcBorders>
            <w:shd w:val="clear" w:color="000000" w:fill="A9D08E"/>
            <w:vAlign w:val="center"/>
          </w:tcPr>
          <w:p w14:paraId="5D592096"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2E5CC33F" w14:textId="77777777" w:rsidTr="00382B8C">
        <w:trPr>
          <w:trHeight w:val="300"/>
        </w:trPr>
        <w:tc>
          <w:tcPr>
            <w:tcW w:w="427" w:type="dxa"/>
            <w:tcBorders>
              <w:left w:val="single" w:sz="8" w:space="0" w:color="000000"/>
              <w:right w:val="single" w:sz="8" w:space="0" w:color="000000"/>
            </w:tcBorders>
            <w:shd w:val="clear" w:color="000000" w:fill="A9D08E"/>
            <w:textDirection w:val="btLr"/>
            <w:vAlign w:val="center"/>
          </w:tcPr>
          <w:p w14:paraId="2FFDD027" w14:textId="77777777" w:rsidR="00382B8C" w:rsidRDefault="00382B8C" w:rsidP="00C87DD5">
            <w:pPr>
              <w:spacing w:after="0" w:line="240" w:lineRule="auto"/>
              <w:jc w:val="center"/>
              <w:rPr>
                <w:rFonts w:ascii="Times New Roman" w:eastAsia="Times New Roman" w:hAnsi="Times New Roman" w:cs="Times New Roman"/>
                <w:b/>
                <w:bCs/>
                <w:color w:val="000000"/>
              </w:rPr>
            </w:pPr>
          </w:p>
        </w:tc>
        <w:tc>
          <w:tcPr>
            <w:tcW w:w="1420" w:type="dxa"/>
            <w:vMerge/>
            <w:tcBorders>
              <w:right w:val="single" w:sz="8" w:space="0" w:color="000000"/>
            </w:tcBorders>
            <w:shd w:val="clear" w:color="000000" w:fill="A9D08E"/>
            <w:vAlign w:val="center"/>
          </w:tcPr>
          <w:p w14:paraId="37272B88" w14:textId="77777777" w:rsidR="00382B8C" w:rsidRDefault="00382B8C" w:rsidP="00C87DD5">
            <w:pPr>
              <w:spacing w:after="0" w:line="240" w:lineRule="auto"/>
              <w:rPr>
                <w:rFonts w:ascii="Times New Roman" w:eastAsia="Times New Roman" w:hAnsi="Times New Roman" w:cs="Times New Roman"/>
                <w:b/>
                <w:bCs/>
                <w:color w:val="000000"/>
              </w:rPr>
            </w:pPr>
          </w:p>
        </w:tc>
        <w:tc>
          <w:tcPr>
            <w:tcW w:w="13179" w:type="dxa"/>
            <w:gridSpan w:val="5"/>
            <w:tcBorders>
              <w:bottom w:val="single" w:sz="8" w:space="0" w:color="000000"/>
              <w:right w:val="single" w:sz="8" w:space="0" w:color="000000"/>
            </w:tcBorders>
            <w:shd w:val="clear" w:color="000000" w:fill="A9D08E"/>
            <w:vAlign w:val="center"/>
          </w:tcPr>
          <w:p w14:paraId="74BDBF31"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Aptitudini</w:t>
            </w:r>
          </w:p>
        </w:tc>
      </w:tr>
      <w:tr w:rsidR="00382B8C" w14:paraId="3978A2BD" w14:textId="77777777" w:rsidTr="00382B8C">
        <w:trPr>
          <w:trHeight w:val="300"/>
        </w:trPr>
        <w:tc>
          <w:tcPr>
            <w:tcW w:w="427" w:type="dxa"/>
            <w:tcBorders>
              <w:left w:val="single" w:sz="8" w:space="0" w:color="000000"/>
              <w:right w:val="single" w:sz="8" w:space="0" w:color="000000"/>
            </w:tcBorders>
            <w:shd w:val="clear" w:color="000000" w:fill="A9D08E"/>
            <w:textDirection w:val="btLr"/>
            <w:vAlign w:val="center"/>
          </w:tcPr>
          <w:p w14:paraId="37BB18E3"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w:t>
            </w:r>
          </w:p>
        </w:tc>
        <w:tc>
          <w:tcPr>
            <w:tcW w:w="1420" w:type="dxa"/>
            <w:tcBorders>
              <w:right w:val="single" w:sz="8" w:space="0" w:color="000000"/>
            </w:tcBorders>
            <w:shd w:val="clear" w:color="000000" w:fill="A9D08E"/>
            <w:vAlign w:val="center"/>
          </w:tcPr>
          <w:p w14:paraId="1FB67D81"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701" w:type="dxa"/>
            <w:tcBorders>
              <w:bottom w:val="single" w:sz="8" w:space="0" w:color="000000"/>
              <w:right w:val="single" w:sz="8" w:space="0" w:color="000000"/>
            </w:tcBorders>
            <w:shd w:val="clear" w:color="000000" w:fill="A9D08E"/>
            <w:vAlign w:val="center"/>
          </w:tcPr>
          <w:p w14:paraId="36F98AD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S2.C.N3</w:t>
            </w:r>
          </w:p>
        </w:tc>
        <w:tc>
          <w:tcPr>
            <w:tcW w:w="2976" w:type="dxa"/>
            <w:tcBorders>
              <w:bottom w:val="single" w:sz="8" w:space="0" w:color="000000"/>
              <w:right w:val="single" w:sz="8" w:space="0" w:color="000000"/>
            </w:tcBorders>
            <w:shd w:val="clear" w:color="000000" w:fill="A9D08E"/>
            <w:vAlign w:val="center"/>
          </w:tcPr>
          <w:p w14:paraId="1E4F3C4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S2.C.N4</w:t>
            </w:r>
          </w:p>
        </w:tc>
        <w:tc>
          <w:tcPr>
            <w:tcW w:w="2977" w:type="dxa"/>
            <w:tcBorders>
              <w:bottom w:val="single" w:sz="8" w:space="0" w:color="000000"/>
              <w:right w:val="single" w:sz="8" w:space="0" w:color="000000"/>
            </w:tcBorders>
            <w:shd w:val="clear" w:color="000000" w:fill="A9D08E"/>
            <w:vAlign w:val="center"/>
          </w:tcPr>
          <w:p w14:paraId="60C96802"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S2.C.N6</w:t>
            </w:r>
          </w:p>
        </w:tc>
        <w:tc>
          <w:tcPr>
            <w:tcW w:w="2424" w:type="dxa"/>
            <w:tcBorders>
              <w:bottom w:val="single" w:sz="8" w:space="0" w:color="000000"/>
              <w:right w:val="single" w:sz="8" w:space="0" w:color="000000"/>
            </w:tcBorders>
            <w:shd w:val="clear" w:color="000000" w:fill="A9D08E"/>
            <w:vAlign w:val="center"/>
          </w:tcPr>
          <w:p w14:paraId="29A7EF3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S2.C.N7</w:t>
            </w:r>
          </w:p>
        </w:tc>
        <w:tc>
          <w:tcPr>
            <w:tcW w:w="3101" w:type="dxa"/>
            <w:tcBorders>
              <w:bottom w:val="single" w:sz="8" w:space="0" w:color="000000"/>
              <w:right w:val="single" w:sz="8" w:space="0" w:color="000000"/>
            </w:tcBorders>
            <w:shd w:val="clear" w:color="000000" w:fill="A9D08E"/>
            <w:vAlign w:val="center"/>
          </w:tcPr>
          <w:p w14:paraId="2A91E12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S2.C.N8</w:t>
            </w:r>
          </w:p>
        </w:tc>
      </w:tr>
      <w:tr w:rsidR="00382B8C" w:rsidRPr="007239E3" w14:paraId="25171874" w14:textId="77777777" w:rsidTr="00382B8C">
        <w:trPr>
          <w:cantSplit/>
          <w:trHeight w:val="7450"/>
        </w:trPr>
        <w:tc>
          <w:tcPr>
            <w:tcW w:w="427" w:type="dxa"/>
            <w:tcBorders>
              <w:left w:val="single" w:sz="8" w:space="0" w:color="000000"/>
              <w:bottom w:val="single" w:sz="4" w:space="0" w:color="000000"/>
              <w:right w:val="single" w:sz="8" w:space="0" w:color="000000"/>
            </w:tcBorders>
            <w:shd w:val="clear" w:color="000000" w:fill="A9D08E"/>
            <w:textDirection w:val="btLr"/>
            <w:vAlign w:val="center"/>
          </w:tcPr>
          <w:p w14:paraId="6407FE4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c>
          <w:tcPr>
            <w:tcW w:w="1420" w:type="dxa"/>
            <w:tcBorders>
              <w:bottom w:val="single" w:sz="8" w:space="0" w:color="000000"/>
              <w:right w:val="single" w:sz="8" w:space="0" w:color="000000"/>
            </w:tcBorders>
            <w:shd w:val="clear" w:color="000000" w:fill="A9D08E"/>
            <w:textDirection w:val="btLr"/>
            <w:vAlign w:val="center"/>
          </w:tcPr>
          <w:p w14:paraId="21B1FC66" w14:textId="77777777" w:rsidR="00382B8C" w:rsidRPr="007239E3" w:rsidRDefault="00382B8C" w:rsidP="00C87DD5">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1701" w:type="dxa"/>
            <w:tcBorders>
              <w:bottom w:val="single" w:sz="8" w:space="0" w:color="000000"/>
              <w:right w:val="single" w:sz="8" w:space="0" w:color="000000"/>
            </w:tcBorders>
            <w:shd w:val="clear" w:color="000000" w:fill="E2EFDA"/>
          </w:tcPr>
          <w:p w14:paraId="442CA767" w14:textId="77777777" w:rsidR="00382B8C" w:rsidRPr="007239E3"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Urmărește evoluția problemelor pe  parcursul ciclului de viață și asigură o comunicare eficientă.</w:t>
            </w:r>
          </w:p>
        </w:tc>
        <w:tc>
          <w:tcPr>
            <w:tcW w:w="2976" w:type="dxa"/>
            <w:tcBorders>
              <w:bottom w:val="single" w:sz="8" w:space="0" w:color="000000"/>
              <w:right w:val="single" w:sz="8" w:space="0" w:color="000000"/>
            </w:tcBorders>
            <w:shd w:val="clear" w:color="000000" w:fill="E2EFDA"/>
          </w:tcPr>
          <w:p w14:paraId="001EE5CD" w14:textId="77777777" w:rsidR="00382B8C" w:rsidRPr="007239E3"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Urmărește evoluția problemelor pe  parcursul ciclului de viață și asigură o comunicare eficientă;</w:t>
            </w:r>
          </w:p>
          <w:p w14:paraId="3C62929C" w14:textId="77777777" w:rsidR="00382B8C" w:rsidRPr="007239E3"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Comunică la toate nivelurile pentru a asigura implementarea resurselor interne și externe adecvate pentru a minimiza întreruperile.</w:t>
            </w:r>
          </w:p>
        </w:tc>
        <w:tc>
          <w:tcPr>
            <w:tcW w:w="2977" w:type="dxa"/>
            <w:tcBorders>
              <w:bottom w:val="single" w:sz="8" w:space="0" w:color="000000"/>
              <w:right w:val="single" w:sz="8" w:space="0" w:color="000000"/>
            </w:tcBorders>
            <w:shd w:val="clear" w:color="000000" w:fill="E2EFDA"/>
          </w:tcPr>
          <w:p w14:paraId="2C9F39CD" w14:textId="77777777" w:rsidR="00382B8C"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rPr>
            </w:pPr>
            <w:r>
              <w:rPr>
                <w:rFonts w:ascii="Times New Roman" w:hAnsi="Times New Roman" w:cs="Times New Roman"/>
                <w:color w:val="000000"/>
              </w:rPr>
              <w:t>Controlează evoluția problemelor pe tot parcursul ciclului de viață și asigură o comunicare eficientă;</w:t>
            </w:r>
          </w:p>
          <w:p w14:paraId="73792824" w14:textId="77777777" w:rsidR="00382B8C"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rPr>
            </w:pPr>
            <w:r>
              <w:rPr>
                <w:rFonts w:ascii="Times New Roman" w:hAnsi="Times New Roman" w:cs="Times New Roman"/>
                <w:color w:val="000000"/>
              </w:rPr>
              <w:t>Alocă resurse adecvate activităților de întreținere, luând în considerare costurile și riscurile;</w:t>
            </w:r>
          </w:p>
          <w:p w14:paraId="0A05CF8A" w14:textId="77777777" w:rsidR="00382B8C" w:rsidRPr="007239E3"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Comunică la toate nivelurile pentru a asigura implementarea resurselor interne și externe adecvate pentru a minimiza întreruperile.</w:t>
            </w:r>
          </w:p>
        </w:tc>
        <w:tc>
          <w:tcPr>
            <w:tcW w:w="2424" w:type="dxa"/>
            <w:tcBorders>
              <w:bottom w:val="single" w:sz="8" w:space="0" w:color="000000"/>
              <w:right w:val="single" w:sz="8" w:space="0" w:color="000000"/>
            </w:tcBorders>
            <w:shd w:val="clear" w:color="000000" w:fill="E2EFDA"/>
          </w:tcPr>
          <w:p w14:paraId="1BF78853" w14:textId="77777777" w:rsidR="00382B8C" w:rsidRPr="007239E3"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Controlează evoluția problemelor pe tot parcursul ciclului de viață și asigură o comunicarea eficientă;</w:t>
            </w:r>
          </w:p>
          <w:p w14:paraId="02358B8F" w14:textId="77777777" w:rsidR="00382B8C"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rPr>
            </w:pPr>
            <w:r>
              <w:rPr>
                <w:rFonts w:ascii="Times New Roman" w:hAnsi="Times New Roman" w:cs="Times New Roman"/>
                <w:color w:val="000000"/>
              </w:rPr>
              <w:t>Conduce auditurile de gestionare a riscurilor și acționează pentru a reduce impactul acestora;</w:t>
            </w:r>
          </w:p>
          <w:p w14:paraId="5B37914A" w14:textId="77777777" w:rsidR="00382B8C"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rPr>
            </w:pPr>
            <w:r>
              <w:rPr>
                <w:rFonts w:ascii="Times New Roman" w:hAnsi="Times New Roman" w:cs="Times New Roman"/>
                <w:color w:val="000000"/>
              </w:rPr>
              <w:t>Alocă resurse adecvate activităților de întreținere, luând în considerare costurile și riscurile;</w:t>
            </w:r>
          </w:p>
          <w:p w14:paraId="7DCDA164" w14:textId="77777777" w:rsidR="00382B8C" w:rsidRPr="007239E3"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Comunică la toate nivelurile pentru a asigura implementarea resurselor interne și externe adecvate pentru a minimiza întreruperile;</w:t>
            </w:r>
          </w:p>
          <w:p w14:paraId="54B5848B" w14:textId="77777777" w:rsidR="00382B8C" w:rsidRPr="007239E3" w:rsidRDefault="00382B8C" w:rsidP="00737C48">
            <w:pPr>
              <w:pStyle w:val="a3"/>
              <w:numPr>
                <w:ilvl w:val="0"/>
                <w:numId w:val="59"/>
              </w:numPr>
              <w:suppressAutoHyphens/>
              <w:spacing w:after="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Propune modificări ale procesului pentru a facilita și raționaliza îmbunătățirile.</w:t>
            </w:r>
          </w:p>
        </w:tc>
        <w:tc>
          <w:tcPr>
            <w:tcW w:w="3101" w:type="dxa"/>
            <w:tcBorders>
              <w:bottom w:val="single" w:sz="8" w:space="0" w:color="000000"/>
              <w:right w:val="single" w:sz="8" w:space="0" w:color="000000"/>
            </w:tcBorders>
            <w:shd w:val="clear" w:color="000000" w:fill="E2EFDA"/>
          </w:tcPr>
          <w:p w14:paraId="52AAB537" w14:textId="77777777" w:rsidR="00382B8C" w:rsidRDefault="00382B8C" w:rsidP="00737C48">
            <w:pPr>
              <w:pStyle w:val="a3"/>
              <w:numPr>
                <w:ilvl w:val="0"/>
                <w:numId w:val="59"/>
              </w:numPr>
              <w:suppressAutoHyphens/>
              <w:spacing w:after="240" w:line="240" w:lineRule="auto"/>
              <w:ind w:left="144" w:hanging="164"/>
              <w:rPr>
                <w:rFonts w:ascii="Times New Roman" w:eastAsia="Times New Roman" w:hAnsi="Times New Roman" w:cs="Times New Roman"/>
                <w:color w:val="000000"/>
              </w:rPr>
            </w:pPr>
            <w:r>
              <w:rPr>
                <w:rFonts w:ascii="Times New Roman" w:hAnsi="Times New Roman" w:cs="Times New Roman"/>
                <w:color w:val="000000"/>
              </w:rPr>
              <w:t>Controlează evoluția problemelor pe tot parcursul ciclului de viață și asigură o comunicare eficientă;</w:t>
            </w:r>
          </w:p>
          <w:p w14:paraId="79F6EE52" w14:textId="77777777" w:rsidR="00382B8C" w:rsidRDefault="00382B8C" w:rsidP="00737C48">
            <w:pPr>
              <w:pStyle w:val="a3"/>
              <w:numPr>
                <w:ilvl w:val="0"/>
                <w:numId w:val="59"/>
              </w:numPr>
              <w:suppressAutoHyphens/>
              <w:spacing w:after="240" w:line="240" w:lineRule="auto"/>
              <w:ind w:left="144" w:hanging="164"/>
              <w:rPr>
                <w:rFonts w:ascii="Times New Roman" w:eastAsia="Times New Roman" w:hAnsi="Times New Roman" w:cs="Times New Roman"/>
                <w:color w:val="000000"/>
              </w:rPr>
            </w:pPr>
            <w:r>
              <w:rPr>
                <w:rFonts w:ascii="Times New Roman" w:hAnsi="Times New Roman" w:cs="Times New Roman"/>
                <w:color w:val="000000"/>
              </w:rPr>
              <w:t>Conduce auditurile de gestionare a riscurilor și acționează pentru a reduce impactul acestora;</w:t>
            </w:r>
          </w:p>
          <w:p w14:paraId="1121BCD9" w14:textId="77777777" w:rsidR="00382B8C" w:rsidRDefault="00382B8C" w:rsidP="00737C48">
            <w:pPr>
              <w:pStyle w:val="a3"/>
              <w:numPr>
                <w:ilvl w:val="0"/>
                <w:numId w:val="59"/>
              </w:numPr>
              <w:suppressAutoHyphens/>
              <w:spacing w:after="240" w:line="240" w:lineRule="auto"/>
              <w:ind w:left="144" w:hanging="164"/>
              <w:rPr>
                <w:rFonts w:ascii="Times New Roman" w:eastAsia="Times New Roman" w:hAnsi="Times New Roman" w:cs="Times New Roman"/>
                <w:color w:val="000000"/>
              </w:rPr>
            </w:pPr>
            <w:r>
              <w:rPr>
                <w:rFonts w:ascii="Times New Roman" w:hAnsi="Times New Roman" w:cs="Times New Roman"/>
                <w:color w:val="000000"/>
              </w:rPr>
              <w:t>Alocă resurse adecvate activităților de întreținere, luând în considerare costurile și riscurile;</w:t>
            </w:r>
          </w:p>
          <w:p w14:paraId="56568A73" w14:textId="77777777" w:rsidR="00382B8C" w:rsidRPr="007239E3" w:rsidRDefault="00382B8C" w:rsidP="00737C48">
            <w:pPr>
              <w:pStyle w:val="a3"/>
              <w:numPr>
                <w:ilvl w:val="0"/>
                <w:numId w:val="59"/>
              </w:numPr>
              <w:suppressAutoHyphens/>
              <w:spacing w:after="24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Comunică la toate nivelurile pentru a asigura implementarea resurselor interne și externe adecvate pentru a minimiza întreruperile;</w:t>
            </w:r>
          </w:p>
          <w:p w14:paraId="510A51C4" w14:textId="77777777" w:rsidR="00382B8C" w:rsidRPr="007239E3" w:rsidRDefault="00382B8C" w:rsidP="00737C48">
            <w:pPr>
              <w:pStyle w:val="a3"/>
              <w:numPr>
                <w:ilvl w:val="0"/>
                <w:numId w:val="59"/>
              </w:numPr>
              <w:suppressAutoHyphens/>
              <w:spacing w:after="24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Gestionează și garantează nivel ridicat de calitate și de coeziune;</w:t>
            </w:r>
          </w:p>
          <w:p w14:paraId="13EFACF0" w14:textId="77777777" w:rsidR="00382B8C" w:rsidRPr="007239E3" w:rsidRDefault="00382B8C" w:rsidP="00737C48">
            <w:pPr>
              <w:pStyle w:val="a3"/>
              <w:numPr>
                <w:ilvl w:val="0"/>
                <w:numId w:val="59"/>
              </w:numPr>
              <w:suppressAutoHyphens/>
              <w:spacing w:after="24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Propune modificări ale procesului pentru a facilita și raționaliza îmbunătățirile;</w:t>
            </w:r>
          </w:p>
          <w:p w14:paraId="6CCA39C4" w14:textId="77777777" w:rsidR="00382B8C" w:rsidRPr="007239E3" w:rsidRDefault="00382B8C" w:rsidP="00737C48">
            <w:pPr>
              <w:pStyle w:val="a3"/>
              <w:numPr>
                <w:ilvl w:val="0"/>
                <w:numId w:val="59"/>
              </w:numPr>
              <w:suppressAutoHyphens/>
              <w:spacing w:after="240" w:line="240" w:lineRule="auto"/>
              <w:ind w:left="144"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Planifică și supraveghează sarcinile de muncă/cerințele față de forța de muncă pentru prestarea eficientă și productivă a serviciilor.</w:t>
            </w:r>
          </w:p>
        </w:tc>
      </w:tr>
    </w:tbl>
    <w:p w14:paraId="0211E48C" w14:textId="77777777" w:rsidR="00382B8C" w:rsidRPr="007239E3" w:rsidRDefault="00382B8C" w:rsidP="00382B8C">
      <w:pPr>
        <w:rPr>
          <w:rFonts w:ascii="Times New Roman" w:hAnsi="Times New Roman" w:cs="Times New Roman"/>
          <w:lang w:val="fr-FR"/>
        </w:rPr>
      </w:pPr>
      <w:r w:rsidRPr="007239E3">
        <w:rPr>
          <w:lang w:val="fr-FR"/>
        </w:rPr>
        <w:br w:type="page"/>
      </w:r>
    </w:p>
    <w:tbl>
      <w:tblPr>
        <w:tblW w:w="15026" w:type="dxa"/>
        <w:tblInd w:w="-436" w:type="dxa"/>
        <w:tblLayout w:type="fixed"/>
        <w:tblLook w:val="04A0" w:firstRow="1" w:lastRow="0" w:firstColumn="1" w:lastColumn="0" w:noHBand="0" w:noVBand="1"/>
      </w:tblPr>
      <w:tblGrid>
        <w:gridCol w:w="427"/>
        <w:gridCol w:w="1420"/>
        <w:gridCol w:w="2105"/>
        <w:gridCol w:w="2785"/>
        <w:gridCol w:w="3046"/>
        <w:gridCol w:w="2411"/>
        <w:gridCol w:w="2832"/>
      </w:tblGrid>
      <w:tr w:rsidR="00382B8C" w14:paraId="04D1F5D3" w14:textId="77777777" w:rsidTr="00382B8C">
        <w:trPr>
          <w:trHeight w:val="125"/>
        </w:trPr>
        <w:tc>
          <w:tcPr>
            <w:tcW w:w="427" w:type="dxa"/>
            <w:tcBorders>
              <w:top w:val="single" w:sz="8" w:space="0" w:color="000000"/>
              <w:left w:val="single" w:sz="8" w:space="0" w:color="000000"/>
              <w:right w:val="single" w:sz="8" w:space="0" w:color="000000"/>
            </w:tcBorders>
            <w:shd w:val="clear" w:color="000000" w:fill="9BC2E6"/>
            <w:textDirection w:val="btLr"/>
            <w:vAlign w:val="center"/>
          </w:tcPr>
          <w:p w14:paraId="03799080" w14:textId="77777777" w:rsidR="00382B8C" w:rsidRPr="007239E3" w:rsidRDefault="00382B8C" w:rsidP="00C87DD5">
            <w:pPr>
              <w:pageBreakBefore/>
              <w:spacing w:after="0" w:line="240" w:lineRule="auto"/>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lastRenderedPageBreak/>
              <w:t> </w:t>
            </w:r>
          </w:p>
        </w:tc>
        <w:tc>
          <w:tcPr>
            <w:tcW w:w="1420" w:type="dxa"/>
            <w:vMerge w:val="restart"/>
            <w:tcBorders>
              <w:top w:val="single" w:sz="8" w:space="0" w:color="000000"/>
              <w:left w:val="single" w:sz="8" w:space="0" w:color="000000"/>
              <w:bottom w:val="single" w:sz="8" w:space="0" w:color="000000"/>
              <w:right w:val="single" w:sz="8" w:space="0" w:color="000000"/>
            </w:tcBorders>
            <w:shd w:val="clear" w:color="000000" w:fill="9BC2E6"/>
            <w:vAlign w:val="center"/>
          </w:tcPr>
          <w:p w14:paraId="69A93679"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105" w:type="dxa"/>
            <w:tcBorders>
              <w:top w:val="single" w:sz="8" w:space="0" w:color="000000"/>
              <w:bottom w:val="single" w:sz="8" w:space="0" w:color="000000"/>
              <w:right w:val="single" w:sz="8" w:space="0" w:color="000000"/>
            </w:tcBorders>
            <w:shd w:val="clear" w:color="000000" w:fill="9BC2E6"/>
            <w:vAlign w:val="center"/>
          </w:tcPr>
          <w:p w14:paraId="1B9BA4BB"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785" w:type="dxa"/>
            <w:tcBorders>
              <w:top w:val="single" w:sz="8" w:space="0" w:color="000000"/>
              <w:bottom w:val="single" w:sz="8" w:space="0" w:color="000000"/>
              <w:right w:val="single" w:sz="8" w:space="0" w:color="000000"/>
            </w:tcBorders>
            <w:shd w:val="clear" w:color="000000" w:fill="9BC2E6"/>
            <w:vAlign w:val="center"/>
          </w:tcPr>
          <w:p w14:paraId="3D0B49E3"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3046" w:type="dxa"/>
            <w:tcBorders>
              <w:top w:val="single" w:sz="8" w:space="0" w:color="000000"/>
              <w:bottom w:val="single" w:sz="8" w:space="0" w:color="000000"/>
              <w:right w:val="single" w:sz="8" w:space="0" w:color="000000"/>
            </w:tcBorders>
            <w:shd w:val="clear" w:color="000000" w:fill="9BC2E6"/>
            <w:vAlign w:val="center"/>
          </w:tcPr>
          <w:p w14:paraId="751E6CE4"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411" w:type="dxa"/>
            <w:tcBorders>
              <w:top w:val="single" w:sz="8" w:space="0" w:color="000000"/>
              <w:bottom w:val="single" w:sz="8" w:space="0" w:color="000000"/>
              <w:right w:val="single" w:sz="8" w:space="0" w:color="000000"/>
            </w:tcBorders>
            <w:shd w:val="clear" w:color="000000" w:fill="9BC2E6"/>
            <w:vAlign w:val="center"/>
          </w:tcPr>
          <w:p w14:paraId="2B44687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2832" w:type="dxa"/>
            <w:tcBorders>
              <w:top w:val="single" w:sz="8" w:space="0" w:color="000000"/>
              <w:bottom w:val="single" w:sz="8" w:space="0" w:color="000000"/>
              <w:right w:val="single" w:sz="8" w:space="0" w:color="000000"/>
            </w:tcBorders>
            <w:shd w:val="clear" w:color="000000" w:fill="9BC2E6"/>
            <w:vAlign w:val="center"/>
          </w:tcPr>
          <w:p w14:paraId="7A680D44"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1A4F012F" w14:textId="77777777" w:rsidTr="00382B8C">
        <w:trPr>
          <w:trHeight w:val="300"/>
        </w:trPr>
        <w:tc>
          <w:tcPr>
            <w:tcW w:w="427" w:type="dxa"/>
            <w:tcBorders>
              <w:left w:val="single" w:sz="8" w:space="0" w:color="000000"/>
              <w:right w:val="single" w:sz="8" w:space="0" w:color="000000"/>
            </w:tcBorders>
            <w:shd w:val="clear" w:color="000000" w:fill="9BC2E6"/>
            <w:textDirection w:val="btLr"/>
            <w:vAlign w:val="center"/>
          </w:tcPr>
          <w:p w14:paraId="05D0468B"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20" w:type="dxa"/>
            <w:vMerge/>
            <w:tcBorders>
              <w:top w:val="single" w:sz="8" w:space="0" w:color="000000"/>
              <w:left w:val="single" w:sz="8" w:space="0" w:color="000000"/>
              <w:bottom w:val="single" w:sz="8" w:space="0" w:color="000000"/>
              <w:right w:val="single" w:sz="8" w:space="0" w:color="000000"/>
            </w:tcBorders>
            <w:vAlign w:val="center"/>
          </w:tcPr>
          <w:p w14:paraId="222F0064" w14:textId="77777777" w:rsidR="00382B8C" w:rsidRDefault="00382B8C" w:rsidP="00C87DD5">
            <w:pPr>
              <w:spacing w:after="0" w:line="240" w:lineRule="auto"/>
              <w:rPr>
                <w:rFonts w:ascii="Times New Roman" w:eastAsia="Times New Roman" w:hAnsi="Times New Roman" w:cs="Times New Roman"/>
                <w:b/>
                <w:bCs/>
                <w:color w:val="000000"/>
              </w:rPr>
            </w:pPr>
          </w:p>
        </w:tc>
        <w:tc>
          <w:tcPr>
            <w:tcW w:w="13179" w:type="dxa"/>
            <w:gridSpan w:val="5"/>
            <w:tcBorders>
              <w:bottom w:val="single" w:sz="8" w:space="0" w:color="000000"/>
              <w:right w:val="single" w:sz="8" w:space="0" w:color="000000"/>
            </w:tcBorders>
            <w:shd w:val="clear" w:color="000000" w:fill="9BC2E6"/>
            <w:vAlign w:val="center"/>
          </w:tcPr>
          <w:p w14:paraId="002EB12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r>
      <w:tr w:rsidR="00382B8C" w14:paraId="4BFF5B2A" w14:textId="77777777" w:rsidTr="00382B8C">
        <w:trPr>
          <w:trHeight w:val="315"/>
        </w:trPr>
        <w:tc>
          <w:tcPr>
            <w:tcW w:w="427" w:type="dxa"/>
            <w:tcBorders>
              <w:left w:val="single" w:sz="8" w:space="0" w:color="000000"/>
              <w:right w:val="single" w:sz="8" w:space="0" w:color="000000"/>
            </w:tcBorders>
            <w:shd w:val="clear" w:color="000000" w:fill="9BC2E6"/>
            <w:textDirection w:val="btLr"/>
            <w:vAlign w:val="center"/>
          </w:tcPr>
          <w:p w14:paraId="63ED1DA6"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20" w:type="dxa"/>
            <w:tcBorders>
              <w:right w:val="single" w:sz="8" w:space="0" w:color="000000"/>
            </w:tcBorders>
            <w:shd w:val="clear" w:color="000000" w:fill="9BC2E6"/>
            <w:vAlign w:val="center"/>
          </w:tcPr>
          <w:p w14:paraId="1A974CA5"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105" w:type="dxa"/>
            <w:tcBorders>
              <w:bottom w:val="single" w:sz="8" w:space="0" w:color="000000"/>
              <w:right w:val="single" w:sz="8" w:space="0" w:color="000000"/>
            </w:tcBorders>
            <w:shd w:val="clear" w:color="000000" w:fill="9BC2E6"/>
            <w:vAlign w:val="center"/>
          </w:tcPr>
          <w:p w14:paraId="39640BB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AR1.C.N3</w:t>
            </w:r>
          </w:p>
        </w:tc>
        <w:tc>
          <w:tcPr>
            <w:tcW w:w="2785" w:type="dxa"/>
            <w:tcBorders>
              <w:bottom w:val="single" w:sz="8" w:space="0" w:color="000000"/>
              <w:right w:val="single" w:sz="8" w:space="0" w:color="000000"/>
            </w:tcBorders>
            <w:shd w:val="clear" w:color="000000" w:fill="9BC2E6"/>
            <w:vAlign w:val="center"/>
          </w:tcPr>
          <w:p w14:paraId="4E233B89"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AR1.C.N4</w:t>
            </w:r>
          </w:p>
        </w:tc>
        <w:tc>
          <w:tcPr>
            <w:tcW w:w="3046" w:type="dxa"/>
            <w:tcBorders>
              <w:bottom w:val="single" w:sz="8" w:space="0" w:color="000000"/>
              <w:right w:val="single" w:sz="8" w:space="0" w:color="000000"/>
            </w:tcBorders>
            <w:shd w:val="clear" w:color="000000" w:fill="9BC2E6"/>
            <w:vAlign w:val="center"/>
          </w:tcPr>
          <w:p w14:paraId="38AFC37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AR1.C.N6</w:t>
            </w:r>
          </w:p>
        </w:tc>
        <w:tc>
          <w:tcPr>
            <w:tcW w:w="2411" w:type="dxa"/>
            <w:tcBorders>
              <w:bottom w:val="single" w:sz="8" w:space="0" w:color="000000"/>
              <w:right w:val="single" w:sz="8" w:space="0" w:color="000000"/>
            </w:tcBorders>
            <w:shd w:val="clear" w:color="000000" w:fill="9BC2E6"/>
            <w:vAlign w:val="center"/>
          </w:tcPr>
          <w:p w14:paraId="49EBB8F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AR1.C.N7</w:t>
            </w:r>
          </w:p>
        </w:tc>
        <w:tc>
          <w:tcPr>
            <w:tcW w:w="2832" w:type="dxa"/>
            <w:tcBorders>
              <w:bottom w:val="single" w:sz="8" w:space="0" w:color="000000"/>
              <w:right w:val="single" w:sz="8" w:space="0" w:color="000000"/>
            </w:tcBorders>
            <w:shd w:val="clear" w:color="000000" w:fill="9BC2E6"/>
            <w:vAlign w:val="center"/>
          </w:tcPr>
          <w:p w14:paraId="7324207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AR1.C.N8</w:t>
            </w:r>
          </w:p>
        </w:tc>
      </w:tr>
      <w:tr w:rsidR="00382B8C" w:rsidRPr="007239E3" w14:paraId="598EABE3" w14:textId="77777777" w:rsidTr="00382B8C">
        <w:trPr>
          <w:cantSplit/>
          <w:trHeight w:val="7106"/>
        </w:trPr>
        <w:tc>
          <w:tcPr>
            <w:tcW w:w="427" w:type="dxa"/>
            <w:tcBorders>
              <w:left w:val="single" w:sz="8" w:space="0" w:color="000000"/>
              <w:bottom w:val="single" w:sz="4" w:space="0" w:color="000000"/>
              <w:right w:val="single" w:sz="8" w:space="0" w:color="000000"/>
            </w:tcBorders>
            <w:shd w:val="clear" w:color="000000" w:fill="9BC2E6"/>
            <w:textDirection w:val="btLr"/>
            <w:vAlign w:val="center"/>
          </w:tcPr>
          <w:p w14:paraId="1E59288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c>
          <w:tcPr>
            <w:tcW w:w="1420" w:type="dxa"/>
            <w:tcBorders>
              <w:bottom w:val="single" w:sz="8" w:space="0" w:color="000000"/>
              <w:right w:val="single" w:sz="8" w:space="0" w:color="000000"/>
            </w:tcBorders>
            <w:shd w:val="clear" w:color="000000" w:fill="9BC2E6"/>
            <w:textDirection w:val="btLr"/>
            <w:vAlign w:val="center"/>
          </w:tcPr>
          <w:p w14:paraId="5D75C8AB" w14:textId="77777777" w:rsidR="00382B8C" w:rsidRDefault="00382B8C" w:rsidP="00C87DD5">
            <w:pPr>
              <w:spacing w:after="0" w:line="240" w:lineRule="auto"/>
              <w:ind w:left="113" w:right="11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2105" w:type="dxa"/>
            <w:tcBorders>
              <w:bottom w:val="single" w:sz="8" w:space="0" w:color="000000"/>
              <w:right w:val="single" w:sz="8" w:space="0" w:color="000000"/>
            </w:tcBorders>
            <w:shd w:val="clear" w:color="000000" w:fill="DDEBF7"/>
          </w:tcPr>
          <w:p w14:paraId="0AA03658" w14:textId="77777777" w:rsidR="00382B8C" w:rsidRDefault="00382B8C" w:rsidP="00737C48">
            <w:pPr>
              <w:pStyle w:val="a3"/>
              <w:numPr>
                <w:ilvl w:val="0"/>
                <w:numId w:val="58"/>
              </w:numPr>
              <w:suppressAutoHyphens/>
              <w:spacing w:after="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Identifică ghidat problemele tehnice și le înlătură;</w:t>
            </w:r>
          </w:p>
          <w:p w14:paraId="3F5188DD" w14:textId="77777777" w:rsidR="00382B8C" w:rsidRDefault="00382B8C" w:rsidP="00737C48">
            <w:pPr>
              <w:pStyle w:val="a3"/>
              <w:numPr>
                <w:ilvl w:val="0"/>
                <w:numId w:val="58"/>
              </w:numPr>
              <w:suppressAutoHyphens/>
              <w:spacing w:after="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Execută activitățile specifice muncii;</w:t>
            </w:r>
          </w:p>
          <w:p w14:paraId="35FC5749" w14:textId="77777777" w:rsidR="00382B8C" w:rsidRDefault="00382B8C" w:rsidP="00737C48">
            <w:pPr>
              <w:pStyle w:val="a3"/>
              <w:numPr>
                <w:ilvl w:val="0"/>
                <w:numId w:val="58"/>
              </w:numPr>
              <w:suppressAutoHyphens/>
              <w:spacing w:after="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Își asumă responsabilitatea pentru autoevaluare și îmbunătățirea performanțelor proprii.</w:t>
            </w:r>
          </w:p>
        </w:tc>
        <w:tc>
          <w:tcPr>
            <w:tcW w:w="2785" w:type="dxa"/>
            <w:tcBorders>
              <w:bottom w:val="single" w:sz="8" w:space="0" w:color="000000"/>
              <w:right w:val="single" w:sz="8" w:space="0" w:color="000000"/>
            </w:tcBorders>
            <w:shd w:val="clear" w:color="000000" w:fill="DDEBF7"/>
          </w:tcPr>
          <w:p w14:paraId="2CAD4C8F" w14:textId="77777777" w:rsidR="00382B8C" w:rsidRDefault="00382B8C" w:rsidP="00737C48">
            <w:pPr>
              <w:pStyle w:val="a3"/>
              <w:numPr>
                <w:ilvl w:val="0"/>
                <w:numId w:val="58"/>
              </w:numPr>
              <w:suppressAutoHyphens/>
              <w:spacing w:after="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Identifică ghidat problemele tehnice și le înlătură;</w:t>
            </w:r>
          </w:p>
          <w:p w14:paraId="0F5ED6E7" w14:textId="77777777" w:rsidR="00382B8C" w:rsidRDefault="00382B8C" w:rsidP="00737C48">
            <w:pPr>
              <w:pStyle w:val="a3"/>
              <w:numPr>
                <w:ilvl w:val="0"/>
                <w:numId w:val="58"/>
              </w:numPr>
              <w:suppressAutoHyphens/>
              <w:spacing w:after="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Supraveghează și îndrumă echipa din subordine;</w:t>
            </w:r>
          </w:p>
          <w:p w14:paraId="4467244C" w14:textId="77777777" w:rsidR="00382B8C" w:rsidRDefault="00382B8C" w:rsidP="00737C48">
            <w:pPr>
              <w:pStyle w:val="a3"/>
              <w:numPr>
                <w:ilvl w:val="0"/>
                <w:numId w:val="58"/>
              </w:numPr>
              <w:suppressAutoHyphens/>
              <w:spacing w:after="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Execută activitățile specifice muncii și distribuie sarcini membrilor echipei;</w:t>
            </w:r>
          </w:p>
          <w:p w14:paraId="43E86348" w14:textId="77777777" w:rsidR="00382B8C" w:rsidRDefault="00382B8C" w:rsidP="00737C48">
            <w:pPr>
              <w:pStyle w:val="a3"/>
              <w:numPr>
                <w:ilvl w:val="0"/>
                <w:numId w:val="58"/>
              </w:numPr>
              <w:suppressAutoHyphens/>
              <w:spacing w:after="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Își asumă responsabilitatea pentru evaluarea și îmbunătățirea performanțelor proprii și a celor sub supraveghere.</w:t>
            </w:r>
          </w:p>
        </w:tc>
        <w:tc>
          <w:tcPr>
            <w:tcW w:w="3046" w:type="dxa"/>
            <w:tcBorders>
              <w:bottom w:val="single" w:sz="8" w:space="0" w:color="000000"/>
              <w:right w:val="single" w:sz="8" w:space="0" w:color="000000"/>
            </w:tcBorders>
            <w:shd w:val="clear" w:color="000000" w:fill="DDEBF7"/>
          </w:tcPr>
          <w:p w14:paraId="45359BAB" w14:textId="77777777" w:rsidR="00382B8C" w:rsidRPr="007239E3"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Identifică autonom problemele tehnice și le înlătură;</w:t>
            </w:r>
          </w:p>
          <w:p w14:paraId="34A1D925" w14:textId="77777777" w:rsidR="00382B8C" w:rsidRPr="007239E3"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Execută responsabil sarcinile profesionale în condiții de autonomie;</w:t>
            </w:r>
          </w:p>
          <w:p w14:paraId="40143B1B" w14:textId="77777777" w:rsidR="00382B8C"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Execută activitățile specifice muncii în echipă și  distribuie sarcinile între membri pe niveluri subordonate;</w:t>
            </w:r>
          </w:p>
          <w:p w14:paraId="632C4C67" w14:textId="77777777" w:rsidR="00382B8C" w:rsidRPr="007239E3"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Conștientizează nevoile de formare continuă, utilizează eficient resursele și tehnicile de învățare pentru dezvoltarea personală și profesională.</w:t>
            </w:r>
          </w:p>
        </w:tc>
        <w:tc>
          <w:tcPr>
            <w:tcW w:w="2411" w:type="dxa"/>
            <w:tcBorders>
              <w:bottom w:val="single" w:sz="8" w:space="0" w:color="000000"/>
              <w:right w:val="single" w:sz="8" w:space="0" w:color="000000"/>
            </w:tcBorders>
            <w:shd w:val="clear" w:color="000000" w:fill="DDEBF7"/>
          </w:tcPr>
          <w:p w14:paraId="357C0434" w14:textId="77777777" w:rsidR="00382B8C"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Identifică și înlătură autonom problemele tehnice, propune îmbunătățiri;</w:t>
            </w:r>
          </w:p>
          <w:p w14:paraId="71BA113C" w14:textId="77777777" w:rsidR="00382B8C" w:rsidRPr="007239E3"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Execută sarcini profesionale complexe, în condiții de autonomie și de independență profesională;</w:t>
            </w:r>
          </w:p>
          <w:p w14:paraId="0A341C8B" w14:textId="77777777" w:rsidR="00382B8C"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Își asumă funcții de conducere în activitățile profesionale sau în structurile organizatorice;</w:t>
            </w:r>
          </w:p>
          <w:p w14:paraId="0C37A9C9" w14:textId="77777777" w:rsidR="00382B8C" w:rsidRPr="007239E3"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Realizează autocontrolului asupra procesului de învățare.</w:t>
            </w:r>
          </w:p>
        </w:tc>
        <w:tc>
          <w:tcPr>
            <w:tcW w:w="2832" w:type="dxa"/>
            <w:tcBorders>
              <w:bottom w:val="single" w:sz="8" w:space="0" w:color="000000"/>
              <w:right w:val="single" w:sz="8" w:space="0" w:color="000000"/>
            </w:tcBorders>
            <w:shd w:val="clear" w:color="000000" w:fill="DDEBF7"/>
          </w:tcPr>
          <w:p w14:paraId="4E793AB7" w14:textId="77777777" w:rsidR="00382B8C"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rPr>
            </w:pPr>
            <w:r>
              <w:rPr>
                <w:rFonts w:ascii="Times New Roman" w:hAnsi="Times New Roman" w:cs="Times New Roman"/>
                <w:color w:val="000000"/>
              </w:rPr>
              <w:t>Elaborează și implementează soluții tehnice complexe pentru înlăturarea problemelor tehnice și furnizarea serviciilor;</w:t>
            </w:r>
          </w:p>
          <w:p w14:paraId="1BCE6F40" w14:textId="77777777" w:rsidR="00382B8C" w:rsidRPr="007239E3" w:rsidRDefault="00382B8C" w:rsidP="00737C48">
            <w:pPr>
              <w:pStyle w:val="a3"/>
              <w:numPr>
                <w:ilvl w:val="0"/>
                <w:numId w:val="58"/>
              </w:numPr>
              <w:suppressAutoHyphens/>
              <w:spacing w:after="240" w:line="240" w:lineRule="auto"/>
              <w:ind w:left="200"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Este responsabil și dispune de capacități de cercetare științifică, de organizare și conducere a activității grupurilor profesionale sau a unor instituții.</w:t>
            </w:r>
          </w:p>
        </w:tc>
      </w:tr>
    </w:tbl>
    <w:p w14:paraId="516501CC" w14:textId="77777777" w:rsidR="00382B8C" w:rsidRPr="007239E3" w:rsidRDefault="00382B8C" w:rsidP="00382B8C">
      <w:pPr>
        <w:rPr>
          <w:lang w:val="fr-FR"/>
        </w:rPr>
      </w:pPr>
    </w:p>
    <w:p w14:paraId="2B02E340" w14:textId="77777777" w:rsidR="00382B8C" w:rsidRPr="007239E3" w:rsidRDefault="00382B8C" w:rsidP="00382B8C">
      <w:pPr>
        <w:rPr>
          <w:lang w:val="fr-FR"/>
        </w:rPr>
      </w:pPr>
      <w:r w:rsidRPr="007239E3">
        <w:rPr>
          <w:lang w:val="fr-FR"/>
        </w:rPr>
        <w:br w:type="page"/>
      </w:r>
    </w:p>
    <w:tbl>
      <w:tblPr>
        <w:tblW w:w="15026" w:type="dxa"/>
        <w:tblInd w:w="-436" w:type="dxa"/>
        <w:tblLayout w:type="fixed"/>
        <w:tblLook w:val="04A0" w:firstRow="1" w:lastRow="0" w:firstColumn="1" w:lastColumn="0" w:noHBand="0" w:noVBand="1"/>
      </w:tblPr>
      <w:tblGrid>
        <w:gridCol w:w="427"/>
        <w:gridCol w:w="1420"/>
        <w:gridCol w:w="2105"/>
        <w:gridCol w:w="3069"/>
        <w:gridCol w:w="3189"/>
        <w:gridCol w:w="2552"/>
        <w:gridCol w:w="2264"/>
      </w:tblGrid>
      <w:tr w:rsidR="00382B8C" w14:paraId="0532405D" w14:textId="77777777" w:rsidTr="00382B8C">
        <w:trPr>
          <w:trHeight w:val="300"/>
        </w:trPr>
        <w:tc>
          <w:tcPr>
            <w:tcW w:w="427" w:type="dxa"/>
            <w:tcBorders>
              <w:top w:val="single" w:sz="4" w:space="0" w:color="000000"/>
              <w:left w:val="single" w:sz="8" w:space="0" w:color="000000"/>
              <w:right w:val="single" w:sz="8" w:space="0" w:color="000000"/>
            </w:tcBorders>
            <w:shd w:val="clear" w:color="000000" w:fill="9BC2E6"/>
            <w:textDirection w:val="btLr"/>
            <w:vAlign w:val="center"/>
          </w:tcPr>
          <w:p w14:paraId="28D4D68F" w14:textId="77777777" w:rsidR="00382B8C" w:rsidRPr="007239E3" w:rsidRDefault="00382B8C" w:rsidP="00C87DD5">
            <w:pPr>
              <w:pageBreakBefore/>
              <w:spacing w:after="0" w:line="240" w:lineRule="auto"/>
              <w:rPr>
                <w:rFonts w:ascii="Times New Roman" w:eastAsia="Times New Roman" w:hAnsi="Times New Roman" w:cs="Times New Roman"/>
                <w:b/>
                <w:bCs/>
                <w:color w:val="000000"/>
                <w:lang w:val="fr-FR"/>
              </w:rPr>
            </w:pPr>
          </w:p>
        </w:tc>
        <w:tc>
          <w:tcPr>
            <w:tcW w:w="1420" w:type="dxa"/>
            <w:vMerge w:val="restart"/>
            <w:tcBorders>
              <w:top w:val="single" w:sz="4" w:space="0" w:color="000000"/>
              <w:bottom w:val="single" w:sz="4" w:space="0" w:color="000000"/>
              <w:right w:val="single" w:sz="8" w:space="0" w:color="000000"/>
            </w:tcBorders>
            <w:shd w:val="clear" w:color="000000" w:fill="9BC2E6"/>
            <w:vAlign w:val="center"/>
          </w:tcPr>
          <w:p w14:paraId="0837EA4B"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105" w:type="dxa"/>
            <w:tcBorders>
              <w:top w:val="single" w:sz="8" w:space="0" w:color="000000"/>
              <w:bottom w:val="single" w:sz="8" w:space="0" w:color="000000"/>
              <w:right w:val="single" w:sz="8" w:space="0" w:color="000000"/>
            </w:tcBorders>
            <w:shd w:val="clear" w:color="000000" w:fill="9BC2E6"/>
            <w:vAlign w:val="center"/>
          </w:tcPr>
          <w:p w14:paraId="6423F784"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3</w:t>
            </w:r>
          </w:p>
        </w:tc>
        <w:tc>
          <w:tcPr>
            <w:tcW w:w="3069" w:type="dxa"/>
            <w:tcBorders>
              <w:top w:val="single" w:sz="8" w:space="0" w:color="000000"/>
              <w:bottom w:val="single" w:sz="8" w:space="0" w:color="000000"/>
              <w:right w:val="single" w:sz="8" w:space="0" w:color="000000"/>
            </w:tcBorders>
            <w:shd w:val="clear" w:color="000000" w:fill="9BC2E6"/>
            <w:vAlign w:val="center"/>
          </w:tcPr>
          <w:p w14:paraId="52DB6C9A"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4</w:t>
            </w:r>
          </w:p>
        </w:tc>
        <w:tc>
          <w:tcPr>
            <w:tcW w:w="3189" w:type="dxa"/>
            <w:tcBorders>
              <w:top w:val="single" w:sz="8" w:space="0" w:color="000000"/>
              <w:bottom w:val="single" w:sz="8" w:space="0" w:color="000000"/>
              <w:right w:val="single" w:sz="8" w:space="0" w:color="000000"/>
            </w:tcBorders>
            <w:shd w:val="clear" w:color="000000" w:fill="9BC2E6"/>
            <w:vAlign w:val="center"/>
          </w:tcPr>
          <w:p w14:paraId="46E22E21"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6</w:t>
            </w:r>
          </w:p>
        </w:tc>
        <w:tc>
          <w:tcPr>
            <w:tcW w:w="2552" w:type="dxa"/>
            <w:tcBorders>
              <w:top w:val="single" w:sz="8" w:space="0" w:color="000000"/>
              <w:bottom w:val="single" w:sz="8" w:space="0" w:color="000000"/>
              <w:right w:val="single" w:sz="8" w:space="0" w:color="000000"/>
            </w:tcBorders>
            <w:shd w:val="clear" w:color="000000" w:fill="9BC2E6"/>
            <w:vAlign w:val="center"/>
          </w:tcPr>
          <w:p w14:paraId="6E108E30"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7</w:t>
            </w:r>
          </w:p>
        </w:tc>
        <w:tc>
          <w:tcPr>
            <w:tcW w:w="2264" w:type="dxa"/>
            <w:tcBorders>
              <w:top w:val="single" w:sz="8" w:space="0" w:color="000000"/>
              <w:bottom w:val="single" w:sz="8" w:space="0" w:color="000000"/>
              <w:right w:val="single" w:sz="8" w:space="0" w:color="000000"/>
            </w:tcBorders>
            <w:shd w:val="clear" w:color="000000" w:fill="9BC2E6"/>
            <w:vAlign w:val="center"/>
          </w:tcPr>
          <w:p w14:paraId="0C2BBE5A"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131386AD" w14:textId="77777777" w:rsidTr="00382B8C">
        <w:trPr>
          <w:trHeight w:val="300"/>
        </w:trPr>
        <w:tc>
          <w:tcPr>
            <w:tcW w:w="427" w:type="dxa"/>
            <w:tcBorders>
              <w:left w:val="single" w:sz="8" w:space="0" w:color="000000"/>
              <w:right w:val="single" w:sz="8" w:space="0" w:color="000000"/>
            </w:tcBorders>
            <w:shd w:val="clear" w:color="000000" w:fill="9BC2E6"/>
            <w:textDirection w:val="btLr"/>
            <w:vAlign w:val="center"/>
          </w:tcPr>
          <w:p w14:paraId="73DBF611" w14:textId="77777777" w:rsidR="00382B8C" w:rsidRDefault="00382B8C" w:rsidP="00C87DD5">
            <w:pPr>
              <w:spacing w:after="0" w:line="240" w:lineRule="auto"/>
              <w:rPr>
                <w:rFonts w:ascii="Times New Roman" w:eastAsia="Times New Roman" w:hAnsi="Times New Roman" w:cs="Times New Roman"/>
                <w:b/>
                <w:bCs/>
                <w:color w:val="000000"/>
              </w:rPr>
            </w:pPr>
          </w:p>
        </w:tc>
        <w:tc>
          <w:tcPr>
            <w:tcW w:w="1420" w:type="dxa"/>
            <w:vMerge/>
            <w:tcBorders>
              <w:bottom w:val="single" w:sz="4" w:space="0" w:color="000000"/>
              <w:right w:val="single" w:sz="8" w:space="0" w:color="000000"/>
            </w:tcBorders>
            <w:shd w:val="clear" w:color="000000" w:fill="9BC2E6"/>
            <w:vAlign w:val="center"/>
          </w:tcPr>
          <w:p w14:paraId="587BD28D" w14:textId="77777777" w:rsidR="00382B8C" w:rsidRDefault="00382B8C" w:rsidP="00C87DD5">
            <w:pPr>
              <w:spacing w:after="0" w:line="240" w:lineRule="auto"/>
              <w:rPr>
                <w:rFonts w:ascii="Times New Roman" w:eastAsia="Times New Roman" w:hAnsi="Times New Roman" w:cs="Times New Roman"/>
                <w:b/>
                <w:bCs/>
                <w:color w:val="000000"/>
              </w:rPr>
            </w:pPr>
          </w:p>
        </w:tc>
        <w:tc>
          <w:tcPr>
            <w:tcW w:w="13179" w:type="dxa"/>
            <w:gridSpan w:val="5"/>
            <w:tcBorders>
              <w:bottom w:val="single" w:sz="8" w:space="0" w:color="000000"/>
              <w:right w:val="single" w:sz="8" w:space="0" w:color="000000"/>
            </w:tcBorders>
            <w:shd w:val="clear" w:color="000000" w:fill="9BC2E6"/>
            <w:vAlign w:val="center"/>
          </w:tcPr>
          <w:p w14:paraId="2149461D"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Autonomie și responsabilitate</w:t>
            </w:r>
          </w:p>
        </w:tc>
      </w:tr>
      <w:tr w:rsidR="00382B8C" w14:paraId="38AEABD9" w14:textId="77777777" w:rsidTr="00382B8C">
        <w:trPr>
          <w:trHeight w:val="300"/>
        </w:trPr>
        <w:tc>
          <w:tcPr>
            <w:tcW w:w="427" w:type="dxa"/>
            <w:tcBorders>
              <w:left w:val="single" w:sz="8" w:space="0" w:color="000000"/>
              <w:right w:val="single" w:sz="8" w:space="0" w:color="000000"/>
            </w:tcBorders>
            <w:shd w:val="clear" w:color="000000" w:fill="9BC2E6"/>
            <w:textDirection w:val="btLr"/>
            <w:vAlign w:val="center"/>
          </w:tcPr>
          <w:p w14:paraId="6F2260E7"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20" w:type="dxa"/>
            <w:tcBorders>
              <w:top w:val="single" w:sz="4" w:space="0" w:color="000000"/>
              <w:right w:val="single" w:sz="8" w:space="0" w:color="000000"/>
            </w:tcBorders>
            <w:shd w:val="clear" w:color="000000" w:fill="9BC2E6"/>
            <w:vAlign w:val="center"/>
          </w:tcPr>
          <w:p w14:paraId="14EC77C1"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105" w:type="dxa"/>
            <w:tcBorders>
              <w:bottom w:val="single" w:sz="8" w:space="0" w:color="000000"/>
              <w:right w:val="single" w:sz="8" w:space="0" w:color="000000"/>
            </w:tcBorders>
            <w:shd w:val="clear" w:color="000000" w:fill="9BC2E6"/>
            <w:vAlign w:val="center"/>
          </w:tcPr>
          <w:p w14:paraId="4EBAE813"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AR2.C.N3</w:t>
            </w:r>
          </w:p>
        </w:tc>
        <w:tc>
          <w:tcPr>
            <w:tcW w:w="3069" w:type="dxa"/>
            <w:tcBorders>
              <w:bottom w:val="single" w:sz="8" w:space="0" w:color="000000"/>
              <w:right w:val="single" w:sz="8" w:space="0" w:color="000000"/>
            </w:tcBorders>
            <w:shd w:val="clear" w:color="000000" w:fill="9BC2E6"/>
            <w:vAlign w:val="center"/>
          </w:tcPr>
          <w:p w14:paraId="73660D3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AR2.C.N4</w:t>
            </w:r>
          </w:p>
        </w:tc>
        <w:tc>
          <w:tcPr>
            <w:tcW w:w="3189" w:type="dxa"/>
            <w:tcBorders>
              <w:bottom w:val="single" w:sz="8" w:space="0" w:color="000000"/>
              <w:right w:val="single" w:sz="8" w:space="0" w:color="000000"/>
            </w:tcBorders>
            <w:shd w:val="clear" w:color="000000" w:fill="9BC2E6"/>
            <w:vAlign w:val="center"/>
          </w:tcPr>
          <w:p w14:paraId="2D171CC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AR2.C.N6</w:t>
            </w:r>
          </w:p>
        </w:tc>
        <w:tc>
          <w:tcPr>
            <w:tcW w:w="2552" w:type="dxa"/>
            <w:tcBorders>
              <w:bottom w:val="single" w:sz="8" w:space="0" w:color="000000"/>
              <w:right w:val="single" w:sz="8" w:space="0" w:color="000000"/>
            </w:tcBorders>
            <w:shd w:val="clear" w:color="000000" w:fill="9BC2E6"/>
            <w:vAlign w:val="center"/>
          </w:tcPr>
          <w:p w14:paraId="6AB6DD1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AR2.C.N7</w:t>
            </w:r>
          </w:p>
        </w:tc>
        <w:tc>
          <w:tcPr>
            <w:tcW w:w="2264" w:type="dxa"/>
            <w:tcBorders>
              <w:bottom w:val="single" w:sz="8" w:space="0" w:color="000000"/>
              <w:right w:val="single" w:sz="8" w:space="0" w:color="000000"/>
            </w:tcBorders>
            <w:shd w:val="clear" w:color="000000" w:fill="9BC2E6"/>
            <w:vAlign w:val="center"/>
          </w:tcPr>
          <w:p w14:paraId="044DD34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AR2.C.N8</w:t>
            </w:r>
          </w:p>
        </w:tc>
      </w:tr>
      <w:tr w:rsidR="00382B8C" w:rsidRPr="007239E3" w14:paraId="4FCBB2E5" w14:textId="77777777" w:rsidTr="00382B8C">
        <w:trPr>
          <w:cantSplit/>
          <w:trHeight w:val="7493"/>
        </w:trPr>
        <w:tc>
          <w:tcPr>
            <w:tcW w:w="427" w:type="dxa"/>
            <w:tcBorders>
              <w:left w:val="single" w:sz="8" w:space="0" w:color="000000"/>
              <w:bottom w:val="single" w:sz="4" w:space="0" w:color="000000"/>
              <w:right w:val="single" w:sz="8" w:space="0" w:color="000000"/>
            </w:tcBorders>
            <w:shd w:val="clear" w:color="000000" w:fill="9BC2E6"/>
            <w:textDirection w:val="btLr"/>
            <w:vAlign w:val="center"/>
          </w:tcPr>
          <w:p w14:paraId="20037D0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c>
          <w:tcPr>
            <w:tcW w:w="1420" w:type="dxa"/>
            <w:tcBorders>
              <w:bottom w:val="single" w:sz="8" w:space="0" w:color="000000"/>
              <w:right w:val="single" w:sz="8" w:space="0" w:color="000000"/>
            </w:tcBorders>
            <w:shd w:val="clear" w:color="000000" w:fill="9BC2E6"/>
            <w:textDirection w:val="btLr"/>
            <w:vAlign w:val="center"/>
          </w:tcPr>
          <w:p w14:paraId="40DF2252" w14:textId="77777777" w:rsidR="00382B8C" w:rsidRPr="007239E3" w:rsidRDefault="00382B8C" w:rsidP="00C87DD5">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2105" w:type="dxa"/>
            <w:tcBorders>
              <w:bottom w:val="single" w:sz="8" w:space="0" w:color="000000"/>
              <w:right w:val="single" w:sz="8" w:space="0" w:color="000000"/>
            </w:tcBorders>
            <w:shd w:val="clear" w:color="000000" w:fill="DDEBF7"/>
          </w:tcPr>
          <w:p w14:paraId="4B347BE8"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Dezvoltă și implementează ghidat sisteme software;</w:t>
            </w:r>
          </w:p>
          <w:p w14:paraId="37823E23"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Execută activitățile specifice muncii;</w:t>
            </w:r>
          </w:p>
          <w:p w14:paraId="1A9689CD"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Își asumă responsabilitatea pentru autoevaluare și îmbunătățirea performanțelor proprii.</w:t>
            </w:r>
          </w:p>
        </w:tc>
        <w:tc>
          <w:tcPr>
            <w:tcW w:w="3069" w:type="dxa"/>
            <w:tcBorders>
              <w:bottom w:val="single" w:sz="8" w:space="0" w:color="000000"/>
              <w:right w:val="single" w:sz="8" w:space="0" w:color="000000"/>
            </w:tcBorders>
            <w:shd w:val="clear" w:color="000000" w:fill="DDEBF7"/>
          </w:tcPr>
          <w:p w14:paraId="1C314315"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Dezvoltă și implementează ghidat sisteme software;</w:t>
            </w:r>
            <w:r>
              <w:rPr>
                <w:rFonts w:ascii="Times New Roman" w:hAnsi="Times New Roman" w:cs="Times New Roman"/>
                <w:color w:val="000000"/>
              </w:rPr>
              <w:br/>
              <w:t>Supraveghează și îndrumă echipa din subordine;</w:t>
            </w:r>
          </w:p>
          <w:p w14:paraId="28E74CA7"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Execută activitățile specifice muncii și distribuie sarcini membrilor echipei;</w:t>
            </w:r>
          </w:p>
          <w:p w14:paraId="4C747C35"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Își asumă responsabilitatea pentru evaluarea și îmbunătățirea performanțelor proprii și a celor sub supravegherea personală și profesională.</w:t>
            </w:r>
          </w:p>
        </w:tc>
        <w:tc>
          <w:tcPr>
            <w:tcW w:w="3189" w:type="dxa"/>
            <w:tcBorders>
              <w:bottom w:val="single" w:sz="8" w:space="0" w:color="000000"/>
              <w:right w:val="single" w:sz="8" w:space="0" w:color="000000"/>
            </w:tcBorders>
            <w:shd w:val="clear" w:color="000000" w:fill="DDEBF7"/>
          </w:tcPr>
          <w:p w14:paraId="2BCDD96B"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Dezvoltă și implementează autonom sisteme software;</w:t>
            </w:r>
          </w:p>
          <w:p w14:paraId="131AA162" w14:textId="77777777" w:rsidR="00382B8C" w:rsidRPr="007239E3"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lang w:val="fr-FR"/>
              </w:rPr>
            </w:pPr>
            <w:r w:rsidRPr="007239E3">
              <w:rPr>
                <w:rFonts w:ascii="Times New Roman" w:hAnsi="Times New Roman" w:cs="Times New Roman"/>
                <w:color w:val="000000"/>
                <w:lang w:val="fr-FR"/>
              </w:rPr>
              <w:t>Execută responsabil sarcinile profesionale în condiții de autonomie;</w:t>
            </w:r>
          </w:p>
          <w:p w14:paraId="7FADF953"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Execută activitățile specifice muncii în echipă și distribuie sarcinile între membri pe niveluri subordonate;</w:t>
            </w:r>
          </w:p>
          <w:p w14:paraId="5042E55B" w14:textId="77777777" w:rsidR="00382B8C" w:rsidRPr="007239E3"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lang w:val="fr-FR"/>
              </w:rPr>
            </w:pPr>
            <w:r w:rsidRPr="007239E3">
              <w:rPr>
                <w:rFonts w:ascii="Times New Roman" w:hAnsi="Times New Roman" w:cs="Times New Roman"/>
                <w:color w:val="000000"/>
                <w:lang w:val="fr-FR"/>
              </w:rPr>
              <w:t>Conștientizează nevoile de formare continuă, utilizează eficient resursele și tehnicile de învățare pentru dezvoltarea personală și profesională.</w:t>
            </w:r>
          </w:p>
        </w:tc>
        <w:tc>
          <w:tcPr>
            <w:tcW w:w="2552" w:type="dxa"/>
            <w:tcBorders>
              <w:bottom w:val="single" w:sz="8" w:space="0" w:color="000000"/>
              <w:right w:val="single" w:sz="8" w:space="0" w:color="000000"/>
            </w:tcBorders>
            <w:shd w:val="clear" w:color="000000" w:fill="DDEBF7"/>
          </w:tcPr>
          <w:p w14:paraId="3165A5CE"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Dezvoltă și implementează autonom și creativ sisteme software;</w:t>
            </w:r>
          </w:p>
          <w:p w14:paraId="2396B032" w14:textId="77777777" w:rsidR="00382B8C" w:rsidRPr="007239E3"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lang w:val="fr-FR"/>
              </w:rPr>
            </w:pPr>
            <w:r w:rsidRPr="007239E3">
              <w:rPr>
                <w:rFonts w:ascii="Times New Roman" w:hAnsi="Times New Roman" w:cs="Times New Roman"/>
                <w:color w:val="000000"/>
                <w:lang w:val="fr-FR"/>
              </w:rPr>
              <w:t>Execută sarcini profesionale complexe, în condiții de autonomie și de independență profesională;</w:t>
            </w:r>
          </w:p>
          <w:p w14:paraId="66F23844"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Își asumă funcții de conducere în activitățile profesionale sau în structurile organizatorice;</w:t>
            </w:r>
          </w:p>
          <w:p w14:paraId="75657B31" w14:textId="77777777" w:rsidR="00382B8C" w:rsidRPr="007239E3"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lang w:val="fr-FR"/>
              </w:rPr>
            </w:pPr>
            <w:r w:rsidRPr="007239E3">
              <w:rPr>
                <w:rFonts w:ascii="Times New Roman" w:hAnsi="Times New Roman" w:cs="Times New Roman"/>
                <w:color w:val="000000"/>
                <w:lang w:val="fr-FR"/>
              </w:rPr>
              <w:t>Realizează autocontrolului asupra procesului de învățare.</w:t>
            </w:r>
          </w:p>
        </w:tc>
        <w:tc>
          <w:tcPr>
            <w:tcW w:w="2264" w:type="dxa"/>
            <w:tcBorders>
              <w:bottom w:val="single" w:sz="8" w:space="0" w:color="000000"/>
              <w:right w:val="single" w:sz="8" w:space="0" w:color="000000"/>
            </w:tcBorders>
            <w:shd w:val="clear" w:color="000000" w:fill="DDEBF7"/>
          </w:tcPr>
          <w:p w14:paraId="5133F59E" w14:textId="77777777" w:rsidR="00382B8C" w:rsidRDefault="00382B8C" w:rsidP="00737C48">
            <w:pPr>
              <w:pStyle w:val="a3"/>
              <w:numPr>
                <w:ilvl w:val="0"/>
                <w:numId w:val="58"/>
              </w:numPr>
              <w:suppressAutoHyphens/>
              <w:spacing w:after="0" w:line="240" w:lineRule="auto"/>
              <w:ind w:left="200" w:hanging="192"/>
              <w:rPr>
                <w:rFonts w:ascii="Times New Roman" w:hAnsi="Times New Roman" w:cs="Times New Roman"/>
                <w:color w:val="000000"/>
              </w:rPr>
            </w:pPr>
            <w:r>
              <w:rPr>
                <w:rFonts w:ascii="Times New Roman" w:hAnsi="Times New Roman" w:cs="Times New Roman"/>
                <w:color w:val="000000"/>
              </w:rPr>
              <w:t>Elaborează și implementează soluții tehnice complexe pentru furnizarea serviciilor în domeniul sistemelor software;</w:t>
            </w:r>
          </w:p>
          <w:p w14:paraId="5162A11D" w14:textId="77777777" w:rsidR="00382B8C" w:rsidRPr="007239E3" w:rsidRDefault="00382B8C" w:rsidP="00737C48">
            <w:pPr>
              <w:pStyle w:val="a3"/>
              <w:numPr>
                <w:ilvl w:val="0"/>
                <w:numId w:val="58"/>
              </w:numPr>
              <w:suppressAutoHyphens/>
              <w:spacing w:after="0" w:line="240" w:lineRule="auto"/>
              <w:ind w:left="200"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Este responsabil și dispune de capacități de cercetare științifică, de organizare și conducere a activității grupurilor profesionale sau a unor instituții.</w:t>
            </w:r>
          </w:p>
        </w:tc>
      </w:tr>
    </w:tbl>
    <w:p w14:paraId="549AE178" w14:textId="77777777" w:rsidR="00382B8C" w:rsidRPr="007239E3" w:rsidRDefault="00382B8C" w:rsidP="00382B8C">
      <w:pPr>
        <w:rPr>
          <w:lang w:val="fr-FR"/>
        </w:rPr>
      </w:pPr>
      <w:r w:rsidRPr="007239E3">
        <w:rPr>
          <w:lang w:val="fr-FR"/>
        </w:rPr>
        <w:br w:type="page"/>
      </w:r>
    </w:p>
    <w:p w14:paraId="54C8901C" w14:textId="77777777" w:rsidR="00382B8C" w:rsidRDefault="00382B8C" w:rsidP="00382B8C">
      <w:pPr>
        <w:rPr>
          <w:rFonts w:ascii="Times New Roman" w:hAnsi="Times New Roman" w:cs="Times New Roman"/>
          <w:b/>
          <w:bCs/>
          <w:color w:val="000000"/>
          <w:shd w:val="clear" w:color="auto" w:fill="FFFFFF"/>
          <w:lang w:val="ro-MD"/>
        </w:rPr>
      </w:pPr>
    </w:p>
    <w:p w14:paraId="2D4D6202" w14:textId="77777777" w:rsidR="00382B8C" w:rsidRDefault="00382B8C" w:rsidP="00382B8C">
      <w:pPr>
        <w:spacing w:after="0"/>
        <w:ind w:left="360"/>
        <w:jc w:val="center"/>
        <w:rPr>
          <w:rFonts w:ascii="Times New Roman" w:hAnsi="Times New Roman" w:cs="Times New Roman"/>
          <w:b/>
          <w:bCs/>
          <w:color w:val="000000"/>
          <w:shd w:val="clear" w:color="auto" w:fill="FFFFFF"/>
          <w:lang w:val="ro-MD"/>
        </w:rPr>
      </w:pPr>
      <w:r>
        <w:rPr>
          <w:rFonts w:ascii="Times New Roman" w:hAnsi="Times New Roman" w:cs="Times New Roman"/>
          <w:b/>
          <w:bCs/>
          <w:color w:val="000000"/>
          <w:shd w:val="clear" w:color="auto" w:fill="FFFFFF"/>
          <w:lang w:val="ro-MD"/>
        </w:rPr>
        <w:t>D. Management și securitate</w:t>
      </w:r>
    </w:p>
    <w:tbl>
      <w:tblPr>
        <w:tblpPr w:leftFromText="180" w:rightFromText="180" w:vertAnchor="text" w:horzAnchor="margin" w:tblpX="-442" w:tblpY="264"/>
        <w:tblW w:w="15027" w:type="dxa"/>
        <w:tblLayout w:type="fixed"/>
        <w:tblLook w:val="04A0" w:firstRow="1" w:lastRow="0" w:firstColumn="1" w:lastColumn="0" w:noHBand="0" w:noVBand="1"/>
      </w:tblPr>
      <w:tblGrid>
        <w:gridCol w:w="418"/>
        <w:gridCol w:w="1418"/>
        <w:gridCol w:w="2012"/>
        <w:gridCol w:w="2879"/>
        <w:gridCol w:w="3047"/>
        <w:gridCol w:w="2692"/>
        <w:gridCol w:w="2561"/>
      </w:tblGrid>
      <w:tr w:rsidR="00382B8C" w14:paraId="2866FA24" w14:textId="77777777" w:rsidTr="00382B8C">
        <w:trPr>
          <w:trHeight w:val="420"/>
          <w:tblHeader/>
        </w:trPr>
        <w:tc>
          <w:tcPr>
            <w:tcW w:w="418" w:type="dxa"/>
            <w:vMerge w:val="restart"/>
            <w:tcBorders>
              <w:top w:val="single" w:sz="8" w:space="0" w:color="000000"/>
              <w:left w:val="single" w:sz="8" w:space="0" w:color="000000"/>
              <w:right w:val="single" w:sz="8" w:space="0" w:color="000000"/>
            </w:tcBorders>
            <w:shd w:val="clear" w:color="000000" w:fill="F4B084"/>
            <w:textDirection w:val="btLr"/>
            <w:vAlign w:val="center"/>
          </w:tcPr>
          <w:p w14:paraId="0CB5A66B"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000000" w:fill="F4B084"/>
            <w:vAlign w:val="center"/>
          </w:tcPr>
          <w:p w14:paraId="2FBE197C"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012" w:type="dxa"/>
            <w:tcBorders>
              <w:top w:val="single" w:sz="8" w:space="0" w:color="000000"/>
              <w:bottom w:val="single" w:sz="8" w:space="0" w:color="000000"/>
              <w:right w:val="single" w:sz="8" w:space="0" w:color="000000"/>
            </w:tcBorders>
            <w:shd w:val="clear" w:color="000000" w:fill="F4B084"/>
            <w:vAlign w:val="center"/>
          </w:tcPr>
          <w:p w14:paraId="2AE46FE2"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879" w:type="dxa"/>
            <w:tcBorders>
              <w:top w:val="single" w:sz="8" w:space="0" w:color="000000"/>
              <w:bottom w:val="single" w:sz="8" w:space="0" w:color="000000"/>
              <w:right w:val="single" w:sz="8" w:space="0" w:color="000000"/>
            </w:tcBorders>
            <w:shd w:val="clear" w:color="000000" w:fill="F4B084"/>
            <w:vAlign w:val="center"/>
          </w:tcPr>
          <w:p w14:paraId="18A4EFAB"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3047" w:type="dxa"/>
            <w:tcBorders>
              <w:top w:val="single" w:sz="8" w:space="0" w:color="000000"/>
              <w:bottom w:val="single" w:sz="8" w:space="0" w:color="000000"/>
              <w:right w:val="single" w:sz="8" w:space="0" w:color="000000"/>
            </w:tcBorders>
            <w:shd w:val="clear" w:color="000000" w:fill="F4B084"/>
            <w:vAlign w:val="center"/>
          </w:tcPr>
          <w:p w14:paraId="0A8B404D"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692" w:type="dxa"/>
            <w:tcBorders>
              <w:top w:val="single" w:sz="8" w:space="0" w:color="000000"/>
              <w:bottom w:val="single" w:sz="8" w:space="0" w:color="000000"/>
              <w:right w:val="single" w:sz="8" w:space="0" w:color="000000"/>
            </w:tcBorders>
            <w:shd w:val="clear" w:color="000000" w:fill="F4B084"/>
            <w:vAlign w:val="center"/>
          </w:tcPr>
          <w:p w14:paraId="1B2E80E6"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2561" w:type="dxa"/>
            <w:tcBorders>
              <w:top w:val="single" w:sz="8" w:space="0" w:color="000000"/>
              <w:bottom w:val="single" w:sz="8" w:space="0" w:color="000000"/>
              <w:right w:val="single" w:sz="8" w:space="0" w:color="000000"/>
            </w:tcBorders>
            <w:shd w:val="clear" w:color="000000" w:fill="F4B084"/>
            <w:vAlign w:val="center"/>
          </w:tcPr>
          <w:p w14:paraId="6213B080"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07C43F96" w14:textId="77777777" w:rsidTr="00382B8C">
        <w:trPr>
          <w:trHeight w:val="300"/>
          <w:tblHeader/>
        </w:trPr>
        <w:tc>
          <w:tcPr>
            <w:tcW w:w="418" w:type="dxa"/>
            <w:vMerge/>
            <w:tcBorders>
              <w:top w:val="single" w:sz="8" w:space="0" w:color="000000"/>
              <w:left w:val="single" w:sz="8" w:space="0" w:color="000000"/>
              <w:right w:val="single" w:sz="8" w:space="0" w:color="000000"/>
            </w:tcBorders>
            <w:vAlign w:val="center"/>
          </w:tcPr>
          <w:p w14:paraId="1196F02D"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tcBorders>
              <w:top w:val="single" w:sz="8" w:space="0" w:color="000000"/>
              <w:left w:val="single" w:sz="8" w:space="0" w:color="000000"/>
              <w:bottom w:val="single" w:sz="8" w:space="0" w:color="000000"/>
              <w:right w:val="single" w:sz="8" w:space="0" w:color="000000"/>
            </w:tcBorders>
            <w:vAlign w:val="center"/>
          </w:tcPr>
          <w:p w14:paraId="6688B18E" w14:textId="77777777" w:rsidR="00382B8C" w:rsidRDefault="00382B8C" w:rsidP="00382B8C">
            <w:pPr>
              <w:spacing w:after="0" w:line="240" w:lineRule="auto"/>
              <w:rPr>
                <w:rFonts w:ascii="Times New Roman" w:eastAsia="Times New Roman" w:hAnsi="Times New Roman" w:cs="Times New Roman"/>
                <w:b/>
                <w:bCs/>
                <w:color w:val="000000"/>
              </w:rPr>
            </w:pPr>
          </w:p>
        </w:tc>
        <w:tc>
          <w:tcPr>
            <w:tcW w:w="13191" w:type="dxa"/>
            <w:gridSpan w:val="5"/>
            <w:tcBorders>
              <w:bottom w:val="single" w:sz="8" w:space="0" w:color="000000"/>
              <w:right w:val="single" w:sz="8" w:space="0" w:color="000000"/>
            </w:tcBorders>
            <w:shd w:val="clear" w:color="000000" w:fill="F4B084"/>
            <w:vAlign w:val="center"/>
          </w:tcPr>
          <w:p w14:paraId="2510922B"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r>
      <w:tr w:rsidR="00382B8C" w14:paraId="2EAFF6AC" w14:textId="77777777" w:rsidTr="00382B8C">
        <w:trPr>
          <w:trHeight w:val="315"/>
        </w:trPr>
        <w:tc>
          <w:tcPr>
            <w:tcW w:w="418" w:type="dxa"/>
            <w:tcBorders>
              <w:left w:val="single" w:sz="8" w:space="0" w:color="000000"/>
              <w:right w:val="single" w:sz="8" w:space="0" w:color="000000"/>
            </w:tcBorders>
            <w:shd w:val="clear" w:color="000000" w:fill="F4B084"/>
            <w:textDirection w:val="btLr"/>
            <w:vAlign w:val="center"/>
          </w:tcPr>
          <w:p w14:paraId="0EC8074E"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top w:val="single" w:sz="8" w:space="0" w:color="000000"/>
              <w:right w:val="single" w:sz="8" w:space="0" w:color="000000"/>
            </w:tcBorders>
            <w:shd w:val="clear" w:color="000000" w:fill="F4B084"/>
            <w:vAlign w:val="center"/>
          </w:tcPr>
          <w:p w14:paraId="2ACCFC73"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012" w:type="dxa"/>
            <w:tcBorders>
              <w:bottom w:val="single" w:sz="8" w:space="0" w:color="000000"/>
              <w:right w:val="single" w:sz="8" w:space="0" w:color="000000"/>
            </w:tcBorders>
            <w:shd w:val="clear" w:color="000000" w:fill="F4B084"/>
            <w:vAlign w:val="center"/>
          </w:tcPr>
          <w:p w14:paraId="14FD9BB3"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K1.D.N3</w:t>
            </w:r>
          </w:p>
        </w:tc>
        <w:tc>
          <w:tcPr>
            <w:tcW w:w="2879" w:type="dxa"/>
            <w:tcBorders>
              <w:bottom w:val="single" w:sz="8" w:space="0" w:color="000000"/>
              <w:right w:val="single" w:sz="8" w:space="0" w:color="000000"/>
            </w:tcBorders>
            <w:shd w:val="clear" w:color="000000" w:fill="F4B084"/>
            <w:vAlign w:val="center"/>
          </w:tcPr>
          <w:p w14:paraId="604AE64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K1.D.N4</w:t>
            </w:r>
          </w:p>
        </w:tc>
        <w:tc>
          <w:tcPr>
            <w:tcW w:w="3047" w:type="dxa"/>
            <w:tcBorders>
              <w:bottom w:val="single" w:sz="8" w:space="0" w:color="000000"/>
              <w:right w:val="single" w:sz="8" w:space="0" w:color="000000"/>
            </w:tcBorders>
            <w:shd w:val="clear" w:color="000000" w:fill="F4B084"/>
            <w:vAlign w:val="center"/>
          </w:tcPr>
          <w:p w14:paraId="34716A91"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K1.D.N6</w:t>
            </w:r>
          </w:p>
        </w:tc>
        <w:tc>
          <w:tcPr>
            <w:tcW w:w="2692" w:type="dxa"/>
            <w:tcBorders>
              <w:bottom w:val="single" w:sz="8" w:space="0" w:color="000000"/>
              <w:right w:val="single" w:sz="8" w:space="0" w:color="000000"/>
            </w:tcBorders>
            <w:shd w:val="clear" w:color="000000" w:fill="F4B084"/>
            <w:vAlign w:val="center"/>
          </w:tcPr>
          <w:p w14:paraId="7E1213AA"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K1.D.N7</w:t>
            </w:r>
          </w:p>
        </w:tc>
        <w:tc>
          <w:tcPr>
            <w:tcW w:w="2561" w:type="dxa"/>
            <w:tcBorders>
              <w:bottom w:val="single" w:sz="8" w:space="0" w:color="000000"/>
              <w:right w:val="single" w:sz="8" w:space="0" w:color="000000"/>
            </w:tcBorders>
            <w:shd w:val="clear" w:color="000000" w:fill="F4B084"/>
            <w:vAlign w:val="center"/>
          </w:tcPr>
          <w:p w14:paraId="16895C8B"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K1.D.N8</w:t>
            </w:r>
          </w:p>
        </w:tc>
      </w:tr>
      <w:tr w:rsidR="00382B8C" w:rsidRPr="007239E3" w14:paraId="51F9FAEB" w14:textId="77777777" w:rsidTr="00382B8C">
        <w:trPr>
          <w:cantSplit/>
          <w:trHeight w:val="1686"/>
        </w:trPr>
        <w:tc>
          <w:tcPr>
            <w:tcW w:w="418" w:type="dxa"/>
            <w:tcBorders>
              <w:left w:val="single" w:sz="8" w:space="0" w:color="000000"/>
              <w:bottom w:val="single" w:sz="4" w:space="0" w:color="000000"/>
              <w:right w:val="single" w:sz="8" w:space="0" w:color="000000"/>
            </w:tcBorders>
            <w:shd w:val="clear" w:color="000000" w:fill="F4B084"/>
            <w:textDirection w:val="btLr"/>
            <w:vAlign w:val="center"/>
          </w:tcPr>
          <w:p w14:paraId="2F96E47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c>
          <w:tcPr>
            <w:tcW w:w="1418" w:type="dxa"/>
            <w:tcBorders>
              <w:bottom w:val="single" w:sz="4" w:space="0" w:color="000000"/>
              <w:right w:val="single" w:sz="8" w:space="0" w:color="000000"/>
            </w:tcBorders>
            <w:shd w:val="clear" w:color="000000" w:fill="F4B084"/>
            <w:textDirection w:val="btLr"/>
            <w:vAlign w:val="center"/>
          </w:tcPr>
          <w:p w14:paraId="4AC7D471" w14:textId="77777777" w:rsidR="00382B8C" w:rsidRDefault="00382B8C" w:rsidP="00382B8C">
            <w:pPr>
              <w:spacing w:after="0" w:line="240" w:lineRule="auto"/>
              <w:ind w:left="113" w:right="11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2012" w:type="dxa"/>
            <w:tcBorders>
              <w:bottom w:val="single" w:sz="8" w:space="0" w:color="000000"/>
              <w:right w:val="single" w:sz="8" w:space="0" w:color="000000"/>
            </w:tcBorders>
            <w:shd w:val="clear" w:color="000000" w:fill="FCE4D6"/>
          </w:tcPr>
          <w:p w14:paraId="6F2DCEC3" w14:textId="77777777" w:rsidR="00382B8C" w:rsidRDefault="00382B8C" w:rsidP="00737C48">
            <w:pPr>
              <w:pStyle w:val="a3"/>
              <w:numPr>
                <w:ilvl w:val="0"/>
                <w:numId w:val="56"/>
              </w:numPr>
              <w:suppressAutoHyphens/>
              <w:spacing w:after="0" w:line="240" w:lineRule="auto"/>
              <w:ind w:left="191" w:hanging="192"/>
              <w:rPr>
                <w:rFonts w:ascii="Times New Roman" w:eastAsia="Times New Roman" w:hAnsi="Times New Roman" w:cs="Times New Roman"/>
                <w:color w:val="000000"/>
              </w:rPr>
            </w:pPr>
            <w:r>
              <w:rPr>
                <w:rFonts w:ascii="Times New Roman" w:hAnsi="Times New Roman" w:cs="Times New Roman"/>
                <w:color w:val="000000"/>
              </w:rPr>
              <w:t>Elementele de infrastructura TIC a organizațiilor și componentele-cheie ale acestora;</w:t>
            </w:r>
          </w:p>
          <w:p w14:paraId="4B61F544" w14:textId="77777777" w:rsidR="00382B8C" w:rsidRPr="007239E3" w:rsidRDefault="00382B8C" w:rsidP="00737C48">
            <w:pPr>
              <w:pStyle w:val="a3"/>
              <w:numPr>
                <w:ilvl w:val="0"/>
                <w:numId w:val="56"/>
              </w:numPr>
              <w:suppressAutoHyphens/>
              <w:spacing w:after="0" w:line="240" w:lineRule="auto"/>
              <w:ind w:left="191"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Tipuri de defecțiuni hardware și metode de diagnosticare;</w:t>
            </w:r>
          </w:p>
          <w:p w14:paraId="080B173C" w14:textId="77777777" w:rsidR="00382B8C" w:rsidRPr="007239E3" w:rsidRDefault="00382B8C" w:rsidP="00737C48">
            <w:pPr>
              <w:pStyle w:val="a3"/>
              <w:numPr>
                <w:ilvl w:val="0"/>
                <w:numId w:val="56"/>
              </w:numPr>
              <w:suppressAutoHyphens/>
              <w:spacing w:after="0" w:line="240" w:lineRule="auto"/>
              <w:ind w:left="191"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Tehnici de detectare a vulnerabilităților infrastructurii TIC;</w:t>
            </w:r>
          </w:p>
          <w:p w14:paraId="2C8710FF" w14:textId="77777777" w:rsidR="00382B8C" w:rsidRPr="007239E3" w:rsidRDefault="00382B8C" w:rsidP="00737C48">
            <w:pPr>
              <w:pStyle w:val="a3"/>
              <w:numPr>
                <w:ilvl w:val="0"/>
                <w:numId w:val="56"/>
              </w:numPr>
              <w:suppressAutoHyphens/>
              <w:spacing w:after="0" w:line="240" w:lineRule="auto"/>
              <w:ind w:left="191"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Tehnici de atac cibernetic și măsuri de evitare a acestora;</w:t>
            </w:r>
          </w:p>
          <w:p w14:paraId="54A3C2F4" w14:textId="77777777" w:rsidR="00382B8C" w:rsidRDefault="00382B8C" w:rsidP="00737C48">
            <w:pPr>
              <w:pStyle w:val="a3"/>
              <w:numPr>
                <w:ilvl w:val="0"/>
                <w:numId w:val="56"/>
              </w:numPr>
              <w:suppressAutoHyphens/>
              <w:spacing w:after="0" w:line="240" w:lineRule="auto"/>
              <w:ind w:left="191" w:hanging="192"/>
              <w:rPr>
                <w:rFonts w:ascii="Times New Roman" w:eastAsia="Times New Roman" w:hAnsi="Times New Roman" w:cs="Times New Roman"/>
                <w:color w:val="000000"/>
              </w:rPr>
            </w:pPr>
            <w:r>
              <w:rPr>
                <w:rFonts w:ascii="Times New Roman" w:hAnsi="Times New Roman" w:cs="Times New Roman"/>
                <w:color w:val="000000"/>
              </w:rPr>
              <w:t>Produse antivirus.</w:t>
            </w:r>
          </w:p>
        </w:tc>
        <w:tc>
          <w:tcPr>
            <w:tcW w:w="2879" w:type="dxa"/>
            <w:tcBorders>
              <w:bottom w:val="single" w:sz="8" w:space="0" w:color="000000"/>
              <w:right w:val="single" w:sz="8" w:space="0" w:color="000000"/>
            </w:tcBorders>
            <w:shd w:val="clear" w:color="000000" w:fill="FCE4D6"/>
          </w:tcPr>
          <w:p w14:paraId="297AECF3" w14:textId="77777777" w:rsidR="00382B8C" w:rsidRDefault="00382B8C" w:rsidP="00737C48">
            <w:pPr>
              <w:pStyle w:val="a3"/>
              <w:numPr>
                <w:ilvl w:val="0"/>
                <w:numId w:val="56"/>
              </w:numPr>
              <w:suppressAutoHyphens/>
              <w:spacing w:after="0" w:line="240" w:lineRule="auto"/>
              <w:ind w:left="152" w:hanging="164"/>
              <w:rPr>
                <w:rFonts w:ascii="Times New Roman" w:eastAsia="Times New Roman" w:hAnsi="Times New Roman" w:cs="Times New Roman"/>
                <w:color w:val="000000"/>
              </w:rPr>
            </w:pPr>
            <w:r>
              <w:rPr>
                <w:rFonts w:ascii="Times New Roman" w:hAnsi="Times New Roman" w:cs="Times New Roman"/>
                <w:color w:val="000000"/>
              </w:rPr>
              <w:t>Elementele de infrastructura TIC a organizațiilor și componentele-cheie ale acestora;</w:t>
            </w:r>
          </w:p>
          <w:p w14:paraId="6BE0E5BD" w14:textId="77777777" w:rsidR="00382B8C" w:rsidRPr="007239E3" w:rsidRDefault="00382B8C" w:rsidP="00737C48">
            <w:pPr>
              <w:pStyle w:val="a3"/>
              <w:numPr>
                <w:ilvl w:val="0"/>
                <w:numId w:val="56"/>
              </w:numPr>
              <w:suppressAutoHyphens/>
              <w:spacing w:after="0" w:line="240" w:lineRule="auto"/>
              <w:ind w:left="152"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Tipuri de defecțiuni hardware și metode de diagnosticare;</w:t>
            </w:r>
          </w:p>
          <w:p w14:paraId="2DDA7E18" w14:textId="77777777" w:rsidR="00382B8C" w:rsidRPr="007239E3" w:rsidRDefault="00382B8C" w:rsidP="00737C48">
            <w:pPr>
              <w:pStyle w:val="a3"/>
              <w:numPr>
                <w:ilvl w:val="0"/>
                <w:numId w:val="56"/>
              </w:numPr>
              <w:suppressAutoHyphens/>
              <w:spacing w:after="0" w:line="240" w:lineRule="auto"/>
              <w:ind w:left="152"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Tehnici de detectare a vulnerabilităților infrastructurii TIC;</w:t>
            </w:r>
          </w:p>
          <w:p w14:paraId="32243111" w14:textId="77777777" w:rsidR="00382B8C" w:rsidRPr="007239E3" w:rsidRDefault="00382B8C" w:rsidP="00737C48">
            <w:pPr>
              <w:pStyle w:val="a3"/>
              <w:numPr>
                <w:ilvl w:val="0"/>
                <w:numId w:val="56"/>
              </w:numPr>
              <w:suppressAutoHyphens/>
              <w:spacing w:after="0" w:line="240" w:lineRule="auto"/>
              <w:ind w:left="152" w:hanging="16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Tehnici de atac cibernetic și măsuri de evitare a acestora;</w:t>
            </w:r>
          </w:p>
          <w:p w14:paraId="317B248E" w14:textId="77777777" w:rsidR="00382B8C" w:rsidRDefault="00382B8C" w:rsidP="00737C48">
            <w:pPr>
              <w:pStyle w:val="a3"/>
              <w:numPr>
                <w:ilvl w:val="0"/>
                <w:numId w:val="56"/>
              </w:numPr>
              <w:suppressAutoHyphens/>
              <w:spacing w:after="0" w:line="240" w:lineRule="auto"/>
              <w:ind w:left="152" w:hanging="164"/>
              <w:rPr>
                <w:rFonts w:ascii="Times New Roman" w:eastAsia="Times New Roman" w:hAnsi="Times New Roman" w:cs="Times New Roman"/>
                <w:color w:val="000000"/>
              </w:rPr>
            </w:pPr>
            <w:r>
              <w:rPr>
                <w:rFonts w:ascii="Times New Roman" w:hAnsi="Times New Roman" w:cs="Times New Roman"/>
                <w:color w:val="000000"/>
              </w:rPr>
              <w:t>Produse antivirus.</w:t>
            </w:r>
          </w:p>
        </w:tc>
        <w:tc>
          <w:tcPr>
            <w:tcW w:w="3047" w:type="dxa"/>
            <w:tcBorders>
              <w:bottom w:val="single" w:sz="8" w:space="0" w:color="000000"/>
              <w:right w:val="single" w:sz="8" w:space="0" w:color="000000"/>
            </w:tcBorders>
            <w:shd w:val="clear" w:color="000000" w:fill="FCE4D6"/>
          </w:tcPr>
          <w:p w14:paraId="5C362B15" w14:textId="77777777" w:rsidR="00382B8C" w:rsidRDefault="00382B8C" w:rsidP="00737C48">
            <w:pPr>
              <w:pStyle w:val="a3"/>
              <w:numPr>
                <w:ilvl w:val="0"/>
                <w:numId w:val="56"/>
              </w:numPr>
              <w:suppressAutoHyphens/>
              <w:spacing w:after="240" w:line="240" w:lineRule="auto"/>
              <w:ind w:left="202" w:hanging="192"/>
              <w:rPr>
                <w:rFonts w:ascii="Times New Roman" w:eastAsia="Times New Roman" w:hAnsi="Times New Roman" w:cs="Times New Roman"/>
                <w:color w:val="000000"/>
              </w:rPr>
            </w:pPr>
            <w:r>
              <w:rPr>
                <w:rFonts w:ascii="Times New Roman" w:hAnsi="Times New Roman" w:cs="Times New Roman"/>
                <w:color w:val="000000"/>
              </w:rPr>
              <w:t>Infrastructura TIC a organizațiilor și componentele-cheie ale acestora;</w:t>
            </w:r>
          </w:p>
          <w:p w14:paraId="251FBA1E" w14:textId="77777777" w:rsidR="00382B8C" w:rsidRPr="007239E3" w:rsidRDefault="00382B8C" w:rsidP="00737C48">
            <w:pPr>
              <w:pStyle w:val="a3"/>
              <w:numPr>
                <w:ilvl w:val="0"/>
                <w:numId w:val="56"/>
              </w:numPr>
              <w:suppressAutoHyphens/>
              <w:spacing w:after="240" w:line="240" w:lineRule="auto"/>
              <w:ind w:left="202"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Domeniul de aplicare și disponibilitatea instrumentelor de diagnosticare;</w:t>
            </w:r>
          </w:p>
          <w:p w14:paraId="4D33E38B" w14:textId="77777777" w:rsidR="00382B8C" w:rsidRDefault="00382B8C" w:rsidP="00737C48">
            <w:pPr>
              <w:pStyle w:val="a3"/>
              <w:numPr>
                <w:ilvl w:val="0"/>
                <w:numId w:val="56"/>
              </w:numPr>
              <w:suppressAutoHyphens/>
              <w:spacing w:after="240" w:line="240" w:lineRule="auto"/>
              <w:ind w:left="202" w:hanging="192"/>
              <w:rPr>
                <w:rFonts w:ascii="Times New Roman" w:eastAsia="Times New Roman" w:hAnsi="Times New Roman" w:cs="Times New Roman"/>
                <w:color w:val="000000"/>
              </w:rPr>
            </w:pPr>
            <w:r>
              <w:rPr>
                <w:rFonts w:ascii="Times New Roman" w:hAnsi="Times New Roman" w:cs="Times New Roman"/>
                <w:color w:val="000000"/>
              </w:rPr>
              <w:t>Procedurile pentru raportarea informațiilor din partea organizațiilor;</w:t>
            </w:r>
          </w:p>
          <w:p w14:paraId="5AAD32BF" w14:textId="77777777" w:rsidR="00382B8C" w:rsidRPr="007239E3" w:rsidRDefault="00382B8C" w:rsidP="00737C48">
            <w:pPr>
              <w:pStyle w:val="a3"/>
              <w:numPr>
                <w:ilvl w:val="0"/>
                <w:numId w:val="56"/>
              </w:numPr>
              <w:suppressAutoHyphens/>
              <w:spacing w:after="240" w:line="240" w:lineRule="auto"/>
              <w:ind w:left="202"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Tehnicile de detectare a securității, inclusiv cele mobile și digitale;</w:t>
            </w:r>
          </w:p>
          <w:p w14:paraId="4180AEC4" w14:textId="77777777" w:rsidR="00382B8C" w:rsidRPr="007239E3" w:rsidRDefault="00382B8C" w:rsidP="00737C48">
            <w:pPr>
              <w:pStyle w:val="a3"/>
              <w:numPr>
                <w:ilvl w:val="0"/>
                <w:numId w:val="56"/>
              </w:numPr>
              <w:suppressAutoHyphens/>
              <w:spacing w:after="240" w:line="240" w:lineRule="auto"/>
              <w:ind w:left="202" w:hanging="192"/>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Tehnici de atac cibernetic și contra-măsuri pentru evitare lor.</w:t>
            </w:r>
          </w:p>
        </w:tc>
        <w:tc>
          <w:tcPr>
            <w:tcW w:w="2692" w:type="dxa"/>
            <w:tcBorders>
              <w:bottom w:val="single" w:sz="8" w:space="0" w:color="000000"/>
              <w:right w:val="single" w:sz="8" w:space="0" w:color="000000"/>
            </w:tcBorders>
            <w:shd w:val="clear" w:color="000000" w:fill="FCE4D6"/>
          </w:tcPr>
          <w:p w14:paraId="00BD65D5" w14:textId="77777777" w:rsidR="00382B8C" w:rsidRDefault="00382B8C" w:rsidP="00737C48">
            <w:pPr>
              <w:pStyle w:val="a3"/>
              <w:numPr>
                <w:ilvl w:val="0"/>
                <w:numId w:val="57"/>
              </w:numPr>
              <w:suppressAutoHyphens/>
              <w:spacing w:after="0" w:line="240" w:lineRule="auto"/>
              <w:ind w:left="134" w:hanging="318"/>
              <w:rPr>
                <w:rFonts w:ascii="Times New Roman" w:hAnsi="Times New Roman" w:cs="Times New Roman"/>
                <w:color w:val="000000"/>
              </w:rPr>
            </w:pPr>
            <w:r>
              <w:rPr>
                <w:rFonts w:ascii="Times New Roman" w:hAnsi="Times New Roman" w:cs="Times New Roman"/>
                <w:color w:val="000000"/>
              </w:rPr>
              <w:t>Infrastructura TIC a organizațiilor și componentele-cheie ale acestora;</w:t>
            </w:r>
          </w:p>
          <w:p w14:paraId="7CF83A92" w14:textId="77777777" w:rsidR="00382B8C" w:rsidRDefault="00382B8C" w:rsidP="00737C48">
            <w:pPr>
              <w:pStyle w:val="a3"/>
              <w:numPr>
                <w:ilvl w:val="0"/>
                <w:numId w:val="57"/>
              </w:numPr>
              <w:suppressAutoHyphens/>
              <w:spacing w:after="0" w:line="240" w:lineRule="auto"/>
              <w:ind w:left="134" w:hanging="318"/>
              <w:rPr>
                <w:rFonts w:ascii="Times New Roman" w:hAnsi="Times New Roman" w:cs="Times New Roman"/>
                <w:color w:val="000000"/>
              </w:rPr>
            </w:pPr>
            <w:r>
              <w:rPr>
                <w:rFonts w:ascii="Times New Roman" w:hAnsi="Times New Roman" w:cs="Times New Roman"/>
                <w:color w:val="000000"/>
              </w:rPr>
              <w:t>Procedurile pentru raportarea informațiilor din partea organizațiilor;</w:t>
            </w:r>
          </w:p>
          <w:p w14:paraId="59EBFAF5" w14:textId="77777777" w:rsidR="00382B8C" w:rsidRPr="007239E3" w:rsidRDefault="00382B8C" w:rsidP="00737C48">
            <w:pPr>
              <w:pStyle w:val="a3"/>
              <w:numPr>
                <w:ilvl w:val="0"/>
                <w:numId w:val="57"/>
              </w:numPr>
              <w:suppressAutoHyphens/>
              <w:spacing w:after="0" w:line="240" w:lineRule="auto"/>
              <w:ind w:left="134" w:hanging="318"/>
              <w:rPr>
                <w:rFonts w:ascii="Times New Roman" w:hAnsi="Times New Roman" w:cs="Times New Roman"/>
                <w:color w:val="000000"/>
                <w:lang w:val="fr-FR"/>
              </w:rPr>
            </w:pPr>
            <w:r w:rsidRPr="007239E3">
              <w:rPr>
                <w:rFonts w:ascii="Times New Roman" w:hAnsi="Times New Roman" w:cs="Times New Roman"/>
                <w:color w:val="000000"/>
                <w:lang w:val="fr-FR"/>
              </w:rPr>
              <w:t>Legătura dintre elementele de infrastructură a sistemului și impactul eșecurilor asupra proceselor relevante ale afacerii;</w:t>
            </w:r>
          </w:p>
          <w:p w14:paraId="4D07816A" w14:textId="77777777" w:rsidR="00382B8C" w:rsidRDefault="00382B8C" w:rsidP="00737C48">
            <w:pPr>
              <w:pStyle w:val="a3"/>
              <w:numPr>
                <w:ilvl w:val="0"/>
                <w:numId w:val="57"/>
              </w:numPr>
              <w:suppressAutoHyphens/>
              <w:spacing w:after="0" w:line="240" w:lineRule="auto"/>
              <w:ind w:left="134" w:hanging="318"/>
              <w:rPr>
                <w:rFonts w:ascii="Times New Roman" w:hAnsi="Times New Roman" w:cs="Times New Roman"/>
                <w:color w:val="000000"/>
              </w:rPr>
            </w:pPr>
            <w:r>
              <w:rPr>
                <w:rFonts w:ascii="Times New Roman" w:hAnsi="Times New Roman" w:cs="Times New Roman"/>
                <w:color w:val="000000"/>
              </w:rPr>
              <w:t>Riscurile critice pentru managementul securității informațiilor;</w:t>
            </w:r>
          </w:p>
          <w:p w14:paraId="33FC9560" w14:textId="77777777" w:rsidR="00382B8C" w:rsidRDefault="00382B8C" w:rsidP="00737C48">
            <w:pPr>
              <w:pStyle w:val="a3"/>
              <w:numPr>
                <w:ilvl w:val="0"/>
                <w:numId w:val="57"/>
              </w:numPr>
              <w:suppressAutoHyphens/>
              <w:spacing w:after="0" w:line="240" w:lineRule="auto"/>
              <w:ind w:left="134" w:hanging="318"/>
              <w:rPr>
                <w:rFonts w:ascii="Times New Roman" w:hAnsi="Times New Roman" w:cs="Times New Roman"/>
                <w:color w:val="000000"/>
              </w:rPr>
            </w:pPr>
            <w:r>
              <w:rPr>
                <w:rFonts w:ascii="Times New Roman" w:hAnsi="Times New Roman" w:cs="Times New Roman"/>
                <w:color w:val="000000"/>
              </w:rPr>
              <w:t>Politica organizației privind gestionarea securității și implicațiile sale în angajarea față de clienți, furnizori și subcontractanți;</w:t>
            </w:r>
          </w:p>
          <w:p w14:paraId="7BFB63DB" w14:textId="77777777" w:rsidR="00382B8C" w:rsidRDefault="00382B8C" w:rsidP="00737C48">
            <w:pPr>
              <w:pStyle w:val="a3"/>
              <w:numPr>
                <w:ilvl w:val="0"/>
                <w:numId w:val="57"/>
              </w:numPr>
              <w:suppressAutoHyphens/>
              <w:spacing w:after="0" w:line="240" w:lineRule="auto"/>
              <w:ind w:left="134" w:hanging="318"/>
              <w:rPr>
                <w:rFonts w:ascii="Times New Roman" w:hAnsi="Times New Roman" w:cs="Times New Roman"/>
                <w:color w:val="000000"/>
              </w:rPr>
            </w:pPr>
            <w:r>
              <w:rPr>
                <w:rFonts w:ascii="Times New Roman" w:hAnsi="Times New Roman" w:cs="Times New Roman"/>
                <w:color w:val="000000"/>
              </w:rPr>
              <w:t>Abordarea auditului intern;</w:t>
            </w:r>
          </w:p>
          <w:p w14:paraId="7632BC8B" w14:textId="77777777" w:rsidR="00382B8C" w:rsidRPr="007239E3" w:rsidRDefault="00382B8C" w:rsidP="00737C48">
            <w:pPr>
              <w:pStyle w:val="a3"/>
              <w:numPr>
                <w:ilvl w:val="0"/>
                <w:numId w:val="57"/>
              </w:numPr>
              <w:suppressAutoHyphens/>
              <w:spacing w:after="0" w:line="240" w:lineRule="auto"/>
              <w:ind w:left="134" w:hanging="318"/>
              <w:rPr>
                <w:rFonts w:ascii="Times New Roman" w:hAnsi="Times New Roman" w:cs="Times New Roman"/>
                <w:color w:val="000000"/>
                <w:lang w:val="fr-FR"/>
              </w:rPr>
            </w:pPr>
            <w:r w:rsidRPr="007239E3">
              <w:rPr>
                <w:rFonts w:ascii="Times New Roman" w:hAnsi="Times New Roman" w:cs="Times New Roman"/>
                <w:color w:val="000000"/>
                <w:lang w:val="fr-FR"/>
              </w:rPr>
              <w:t>Noile tehnologii emergente (sisteme distribuite, virtualizare, seturi de date etc).</w:t>
            </w:r>
          </w:p>
        </w:tc>
        <w:tc>
          <w:tcPr>
            <w:tcW w:w="2561" w:type="dxa"/>
            <w:tcBorders>
              <w:bottom w:val="single" w:sz="8" w:space="0" w:color="000000"/>
              <w:right w:val="single" w:sz="8" w:space="0" w:color="000000"/>
            </w:tcBorders>
            <w:shd w:val="clear" w:color="000000" w:fill="FCE4D6"/>
          </w:tcPr>
          <w:p w14:paraId="13782798" w14:textId="77777777" w:rsidR="00382B8C" w:rsidRDefault="00382B8C" w:rsidP="00737C48">
            <w:pPr>
              <w:pStyle w:val="a3"/>
              <w:numPr>
                <w:ilvl w:val="0"/>
                <w:numId w:val="57"/>
              </w:numPr>
              <w:suppressAutoHyphens/>
              <w:spacing w:after="240" w:line="240" w:lineRule="auto"/>
              <w:ind w:left="198" w:hanging="234"/>
              <w:rPr>
                <w:rFonts w:ascii="Times New Roman" w:eastAsia="Times New Roman" w:hAnsi="Times New Roman" w:cs="Times New Roman"/>
                <w:color w:val="000000"/>
              </w:rPr>
            </w:pPr>
            <w:r>
              <w:rPr>
                <w:rFonts w:ascii="Times New Roman" w:hAnsi="Times New Roman" w:cs="Times New Roman"/>
                <w:color w:val="000000"/>
              </w:rPr>
              <w:t>Infrastructura TIC a organizațiilor și componentele-cheie ale acestora;</w:t>
            </w:r>
          </w:p>
          <w:p w14:paraId="0393B8E1" w14:textId="77777777" w:rsidR="00382B8C" w:rsidRDefault="00382B8C" w:rsidP="00737C48">
            <w:pPr>
              <w:pStyle w:val="a3"/>
              <w:numPr>
                <w:ilvl w:val="0"/>
                <w:numId w:val="57"/>
              </w:numPr>
              <w:suppressAutoHyphens/>
              <w:spacing w:after="240" w:line="240" w:lineRule="auto"/>
              <w:ind w:left="198" w:hanging="234"/>
              <w:rPr>
                <w:rFonts w:ascii="Times New Roman" w:eastAsia="Times New Roman" w:hAnsi="Times New Roman" w:cs="Times New Roman"/>
                <w:color w:val="000000"/>
              </w:rPr>
            </w:pPr>
            <w:r>
              <w:rPr>
                <w:rFonts w:ascii="Times New Roman" w:hAnsi="Times New Roman" w:cs="Times New Roman"/>
                <w:color w:val="000000"/>
              </w:rPr>
              <w:t>Procedurile pentru raportarea informațiilor din partea organizațiilor;</w:t>
            </w:r>
          </w:p>
          <w:p w14:paraId="55284E3A" w14:textId="77777777" w:rsidR="00382B8C" w:rsidRPr="007239E3" w:rsidRDefault="00382B8C" w:rsidP="00737C48">
            <w:pPr>
              <w:pStyle w:val="a3"/>
              <w:numPr>
                <w:ilvl w:val="0"/>
                <w:numId w:val="57"/>
              </w:numPr>
              <w:suppressAutoHyphens/>
              <w:spacing w:after="240" w:line="240" w:lineRule="auto"/>
              <w:ind w:left="198" w:hanging="23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Legătura dintre elementele de infrastructură a sistemului și impactul eșecurilor asupra proceselor relevante ale afacerii;</w:t>
            </w:r>
          </w:p>
          <w:p w14:paraId="064DF3A5" w14:textId="77777777" w:rsidR="00382B8C" w:rsidRPr="007239E3" w:rsidRDefault="00382B8C" w:rsidP="00737C48">
            <w:pPr>
              <w:pStyle w:val="a3"/>
              <w:numPr>
                <w:ilvl w:val="0"/>
                <w:numId w:val="57"/>
              </w:numPr>
              <w:suppressAutoHyphens/>
              <w:spacing w:after="240" w:line="240" w:lineRule="auto"/>
              <w:ind w:left="198" w:hanging="23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Politica organizației privind gestionarea securității și implicațiile sale în angajarea față de clienți, furnizori și subcontractanți;</w:t>
            </w:r>
          </w:p>
          <w:p w14:paraId="7788BBFB" w14:textId="77777777" w:rsidR="00382B8C" w:rsidRDefault="00382B8C" w:rsidP="00737C48">
            <w:pPr>
              <w:pStyle w:val="a3"/>
              <w:numPr>
                <w:ilvl w:val="0"/>
                <w:numId w:val="57"/>
              </w:numPr>
              <w:suppressAutoHyphens/>
              <w:spacing w:after="240" w:line="240" w:lineRule="auto"/>
              <w:ind w:left="198" w:hanging="234"/>
              <w:rPr>
                <w:rFonts w:ascii="Times New Roman" w:eastAsia="Times New Roman" w:hAnsi="Times New Roman" w:cs="Times New Roman"/>
                <w:color w:val="000000"/>
              </w:rPr>
            </w:pPr>
            <w:r>
              <w:rPr>
                <w:rFonts w:ascii="Times New Roman" w:hAnsi="Times New Roman" w:cs="Times New Roman"/>
                <w:color w:val="000000"/>
              </w:rPr>
              <w:t>Abordarea auditului intern;</w:t>
            </w:r>
          </w:p>
          <w:p w14:paraId="53A0917B" w14:textId="77777777" w:rsidR="00382B8C" w:rsidRPr="007239E3" w:rsidRDefault="00382B8C" w:rsidP="00737C48">
            <w:pPr>
              <w:pStyle w:val="a3"/>
              <w:numPr>
                <w:ilvl w:val="0"/>
                <w:numId w:val="57"/>
              </w:numPr>
              <w:suppressAutoHyphens/>
              <w:spacing w:after="240" w:line="240" w:lineRule="auto"/>
              <w:ind w:left="198" w:hanging="234"/>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Noile tehnologii emergente (sisteme distribuite, virtualizare, seturi de date etc).</w:t>
            </w:r>
          </w:p>
        </w:tc>
      </w:tr>
    </w:tbl>
    <w:p w14:paraId="7E1BDE09" w14:textId="77777777" w:rsidR="00382B8C" w:rsidRPr="007239E3" w:rsidRDefault="00382B8C" w:rsidP="00382B8C">
      <w:pPr>
        <w:rPr>
          <w:lang w:val="fr-FR"/>
        </w:rPr>
      </w:pPr>
      <w:r w:rsidRPr="007239E3">
        <w:rPr>
          <w:lang w:val="fr-FR"/>
        </w:rPr>
        <w:br w:type="page"/>
      </w:r>
    </w:p>
    <w:tbl>
      <w:tblPr>
        <w:tblpPr w:leftFromText="180" w:rightFromText="180" w:vertAnchor="text" w:horzAnchor="margin" w:tblpX="-442" w:tblpY="264"/>
        <w:tblW w:w="15027" w:type="dxa"/>
        <w:tblLayout w:type="fixed"/>
        <w:tblLook w:val="04A0" w:firstRow="1" w:lastRow="0" w:firstColumn="1" w:lastColumn="0" w:noHBand="0" w:noVBand="1"/>
      </w:tblPr>
      <w:tblGrid>
        <w:gridCol w:w="418"/>
        <w:gridCol w:w="1418"/>
        <w:gridCol w:w="2012"/>
        <w:gridCol w:w="2949"/>
        <w:gridCol w:w="2977"/>
        <w:gridCol w:w="2553"/>
        <w:gridCol w:w="2700"/>
      </w:tblGrid>
      <w:tr w:rsidR="00382B8C" w14:paraId="573E8296" w14:textId="77777777" w:rsidTr="00382B8C">
        <w:trPr>
          <w:trHeight w:val="300"/>
        </w:trPr>
        <w:tc>
          <w:tcPr>
            <w:tcW w:w="418" w:type="dxa"/>
            <w:tcBorders>
              <w:top w:val="single" w:sz="4" w:space="0" w:color="000000"/>
              <w:left w:val="single" w:sz="8" w:space="0" w:color="000000"/>
              <w:right w:val="single" w:sz="8" w:space="0" w:color="000000"/>
            </w:tcBorders>
            <w:shd w:val="clear" w:color="000000" w:fill="F4B084"/>
            <w:textDirection w:val="btLr"/>
            <w:vAlign w:val="center"/>
          </w:tcPr>
          <w:p w14:paraId="0E220937" w14:textId="77777777" w:rsidR="00382B8C" w:rsidRPr="007239E3" w:rsidRDefault="00382B8C" w:rsidP="00382B8C">
            <w:pPr>
              <w:spacing w:after="0" w:line="240" w:lineRule="auto"/>
              <w:rPr>
                <w:rFonts w:ascii="Times New Roman" w:eastAsia="Times New Roman" w:hAnsi="Times New Roman" w:cs="Times New Roman"/>
                <w:b/>
                <w:bCs/>
                <w:color w:val="000000"/>
                <w:lang w:val="fr-FR"/>
              </w:rPr>
            </w:pPr>
          </w:p>
        </w:tc>
        <w:tc>
          <w:tcPr>
            <w:tcW w:w="1418" w:type="dxa"/>
            <w:vMerge w:val="restart"/>
            <w:tcBorders>
              <w:top w:val="single" w:sz="8" w:space="0" w:color="000000"/>
              <w:right w:val="single" w:sz="8" w:space="0" w:color="000000"/>
            </w:tcBorders>
            <w:shd w:val="clear" w:color="000000" w:fill="F4B084"/>
            <w:vAlign w:val="center"/>
          </w:tcPr>
          <w:p w14:paraId="4AC845E4"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012" w:type="dxa"/>
            <w:tcBorders>
              <w:top w:val="single" w:sz="8" w:space="0" w:color="000000"/>
              <w:bottom w:val="single" w:sz="8" w:space="0" w:color="000000"/>
              <w:right w:val="single" w:sz="8" w:space="0" w:color="000000"/>
            </w:tcBorders>
            <w:shd w:val="clear" w:color="000000" w:fill="F4B084"/>
            <w:vAlign w:val="center"/>
          </w:tcPr>
          <w:p w14:paraId="002E1D8A"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3</w:t>
            </w:r>
          </w:p>
        </w:tc>
        <w:tc>
          <w:tcPr>
            <w:tcW w:w="2949" w:type="dxa"/>
            <w:tcBorders>
              <w:top w:val="single" w:sz="8" w:space="0" w:color="000000"/>
              <w:bottom w:val="single" w:sz="8" w:space="0" w:color="000000"/>
              <w:right w:val="single" w:sz="8" w:space="0" w:color="000000"/>
            </w:tcBorders>
            <w:shd w:val="clear" w:color="000000" w:fill="F4B084"/>
            <w:vAlign w:val="center"/>
          </w:tcPr>
          <w:p w14:paraId="042FE538"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4</w:t>
            </w:r>
          </w:p>
        </w:tc>
        <w:tc>
          <w:tcPr>
            <w:tcW w:w="2977" w:type="dxa"/>
            <w:tcBorders>
              <w:top w:val="single" w:sz="8" w:space="0" w:color="000000"/>
              <w:bottom w:val="single" w:sz="8" w:space="0" w:color="000000"/>
              <w:right w:val="single" w:sz="8" w:space="0" w:color="000000"/>
            </w:tcBorders>
            <w:shd w:val="clear" w:color="000000" w:fill="F4B084"/>
            <w:vAlign w:val="center"/>
          </w:tcPr>
          <w:p w14:paraId="3C793DA8"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6</w:t>
            </w:r>
          </w:p>
        </w:tc>
        <w:tc>
          <w:tcPr>
            <w:tcW w:w="2553" w:type="dxa"/>
            <w:tcBorders>
              <w:top w:val="single" w:sz="8" w:space="0" w:color="000000"/>
              <w:bottom w:val="single" w:sz="8" w:space="0" w:color="000000"/>
              <w:right w:val="single" w:sz="8" w:space="0" w:color="000000"/>
            </w:tcBorders>
            <w:shd w:val="clear" w:color="000000" w:fill="F4B084"/>
            <w:vAlign w:val="center"/>
          </w:tcPr>
          <w:p w14:paraId="123F339B"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7</w:t>
            </w:r>
          </w:p>
        </w:tc>
        <w:tc>
          <w:tcPr>
            <w:tcW w:w="2700" w:type="dxa"/>
            <w:tcBorders>
              <w:top w:val="single" w:sz="8" w:space="0" w:color="000000"/>
              <w:bottom w:val="single" w:sz="8" w:space="0" w:color="000000"/>
              <w:right w:val="single" w:sz="8" w:space="0" w:color="000000"/>
            </w:tcBorders>
            <w:shd w:val="clear" w:color="000000" w:fill="F4B084"/>
            <w:vAlign w:val="center"/>
          </w:tcPr>
          <w:p w14:paraId="1DAB7F47"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406545FD" w14:textId="77777777" w:rsidTr="00382B8C">
        <w:trPr>
          <w:trHeight w:val="300"/>
        </w:trPr>
        <w:tc>
          <w:tcPr>
            <w:tcW w:w="418" w:type="dxa"/>
            <w:tcBorders>
              <w:left w:val="single" w:sz="8" w:space="0" w:color="000000"/>
              <w:right w:val="single" w:sz="8" w:space="0" w:color="000000"/>
            </w:tcBorders>
            <w:shd w:val="clear" w:color="000000" w:fill="F4B084"/>
            <w:textDirection w:val="btLr"/>
            <w:vAlign w:val="center"/>
          </w:tcPr>
          <w:p w14:paraId="14248C63" w14:textId="77777777" w:rsidR="00382B8C" w:rsidRDefault="00382B8C" w:rsidP="00382B8C">
            <w:pPr>
              <w:spacing w:after="0" w:line="240" w:lineRule="auto"/>
              <w:rPr>
                <w:rFonts w:ascii="Times New Roman" w:eastAsia="Times New Roman" w:hAnsi="Times New Roman" w:cs="Times New Roman"/>
                <w:b/>
                <w:bCs/>
                <w:color w:val="000000"/>
              </w:rPr>
            </w:pPr>
          </w:p>
        </w:tc>
        <w:tc>
          <w:tcPr>
            <w:tcW w:w="1418" w:type="dxa"/>
            <w:vMerge/>
            <w:tcBorders>
              <w:right w:val="single" w:sz="8" w:space="0" w:color="000000"/>
            </w:tcBorders>
            <w:shd w:val="clear" w:color="000000" w:fill="F4B084"/>
            <w:vAlign w:val="center"/>
          </w:tcPr>
          <w:p w14:paraId="592A67E9" w14:textId="77777777" w:rsidR="00382B8C" w:rsidRDefault="00382B8C" w:rsidP="00382B8C">
            <w:pPr>
              <w:spacing w:after="0" w:line="240" w:lineRule="auto"/>
              <w:rPr>
                <w:rFonts w:ascii="Times New Roman" w:eastAsia="Times New Roman" w:hAnsi="Times New Roman" w:cs="Times New Roman"/>
                <w:b/>
                <w:bCs/>
                <w:color w:val="000000"/>
              </w:rPr>
            </w:pPr>
          </w:p>
        </w:tc>
        <w:tc>
          <w:tcPr>
            <w:tcW w:w="13191" w:type="dxa"/>
            <w:gridSpan w:val="5"/>
            <w:tcBorders>
              <w:bottom w:val="single" w:sz="8" w:space="0" w:color="000000"/>
              <w:right w:val="single" w:sz="8" w:space="0" w:color="000000"/>
            </w:tcBorders>
            <w:shd w:val="clear" w:color="000000" w:fill="F4B084"/>
            <w:vAlign w:val="center"/>
          </w:tcPr>
          <w:p w14:paraId="4AE14D74" w14:textId="77777777" w:rsidR="00382B8C" w:rsidRDefault="00382B8C" w:rsidP="00382B8C">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Cunoaștere și înțelegere</w:t>
            </w:r>
          </w:p>
        </w:tc>
      </w:tr>
      <w:tr w:rsidR="00382B8C" w14:paraId="2B4E0C47" w14:textId="77777777" w:rsidTr="00382B8C">
        <w:trPr>
          <w:trHeight w:val="375"/>
        </w:trPr>
        <w:tc>
          <w:tcPr>
            <w:tcW w:w="418" w:type="dxa"/>
            <w:tcBorders>
              <w:left w:val="single" w:sz="8" w:space="0" w:color="000000"/>
              <w:right w:val="single" w:sz="8" w:space="0" w:color="000000"/>
            </w:tcBorders>
            <w:shd w:val="clear" w:color="000000" w:fill="F4B084"/>
            <w:textDirection w:val="btLr"/>
            <w:vAlign w:val="center"/>
          </w:tcPr>
          <w:p w14:paraId="083AD581"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8" w:type="dxa"/>
            <w:tcBorders>
              <w:top w:val="single" w:sz="8" w:space="0" w:color="000000"/>
              <w:right w:val="single" w:sz="8" w:space="0" w:color="000000"/>
            </w:tcBorders>
            <w:shd w:val="clear" w:color="000000" w:fill="F4B084"/>
            <w:vAlign w:val="center"/>
          </w:tcPr>
          <w:p w14:paraId="541D5A21" w14:textId="77777777" w:rsidR="00382B8C" w:rsidRDefault="00382B8C" w:rsidP="00382B8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012" w:type="dxa"/>
            <w:tcBorders>
              <w:bottom w:val="single" w:sz="8" w:space="0" w:color="000000"/>
              <w:right w:val="single" w:sz="8" w:space="0" w:color="000000"/>
            </w:tcBorders>
            <w:shd w:val="clear" w:color="000000" w:fill="F4B084"/>
            <w:vAlign w:val="center"/>
          </w:tcPr>
          <w:p w14:paraId="05177A89"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K2.D.N3</w:t>
            </w:r>
          </w:p>
        </w:tc>
        <w:tc>
          <w:tcPr>
            <w:tcW w:w="2949" w:type="dxa"/>
            <w:tcBorders>
              <w:bottom w:val="single" w:sz="8" w:space="0" w:color="000000"/>
              <w:right w:val="single" w:sz="8" w:space="0" w:color="000000"/>
            </w:tcBorders>
            <w:shd w:val="clear" w:color="000000" w:fill="F4B084"/>
            <w:vAlign w:val="center"/>
          </w:tcPr>
          <w:p w14:paraId="70C48560"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K2.D.N4</w:t>
            </w:r>
          </w:p>
        </w:tc>
        <w:tc>
          <w:tcPr>
            <w:tcW w:w="2977" w:type="dxa"/>
            <w:tcBorders>
              <w:bottom w:val="single" w:sz="8" w:space="0" w:color="000000"/>
              <w:right w:val="single" w:sz="8" w:space="0" w:color="000000"/>
            </w:tcBorders>
            <w:shd w:val="clear" w:color="000000" w:fill="F4B084"/>
            <w:vAlign w:val="center"/>
          </w:tcPr>
          <w:p w14:paraId="3E3DA923"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K2.D.N6</w:t>
            </w:r>
          </w:p>
        </w:tc>
        <w:tc>
          <w:tcPr>
            <w:tcW w:w="2553" w:type="dxa"/>
            <w:tcBorders>
              <w:bottom w:val="single" w:sz="8" w:space="0" w:color="000000"/>
              <w:right w:val="single" w:sz="8" w:space="0" w:color="000000"/>
            </w:tcBorders>
            <w:shd w:val="clear" w:color="000000" w:fill="F4B084"/>
            <w:vAlign w:val="center"/>
          </w:tcPr>
          <w:p w14:paraId="5E8E87E4"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K2.D.N7</w:t>
            </w:r>
          </w:p>
        </w:tc>
        <w:tc>
          <w:tcPr>
            <w:tcW w:w="2700" w:type="dxa"/>
            <w:tcBorders>
              <w:bottom w:val="single" w:sz="8" w:space="0" w:color="000000"/>
              <w:right w:val="single" w:sz="8" w:space="0" w:color="000000"/>
            </w:tcBorders>
            <w:shd w:val="clear" w:color="000000" w:fill="F4B084"/>
            <w:vAlign w:val="center"/>
          </w:tcPr>
          <w:p w14:paraId="1D00306A"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K2.D.N8</w:t>
            </w:r>
          </w:p>
        </w:tc>
      </w:tr>
      <w:tr w:rsidR="00382B8C" w:rsidRPr="007239E3" w14:paraId="575B7B45" w14:textId="77777777" w:rsidTr="00382B8C">
        <w:trPr>
          <w:trHeight w:val="7675"/>
        </w:trPr>
        <w:tc>
          <w:tcPr>
            <w:tcW w:w="418" w:type="dxa"/>
            <w:tcBorders>
              <w:left w:val="single" w:sz="8" w:space="0" w:color="000000"/>
              <w:bottom w:val="single" w:sz="4" w:space="0" w:color="000000"/>
              <w:right w:val="single" w:sz="8" w:space="0" w:color="000000"/>
            </w:tcBorders>
            <w:shd w:val="clear" w:color="000000" w:fill="F4B084"/>
            <w:textDirection w:val="btLr"/>
            <w:vAlign w:val="center"/>
          </w:tcPr>
          <w:p w14:paraId="6C39DB5A"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Cunoaștere și înțelegere</w:t>
            </w:r>
          </w:p>
        </w:tc>
        <w:tc>
          <w:tcPr>
            <w:tcW w:w="1418" w:type="dxa"/>
            <w:tcBorders>
              <w:bottom w:val="single" w:sz="4" w:space="0" w:color="000000"/>
              <w:right w:val="single" w:sz="8" w:space="0" w:color="000000"/>
            </w:tcBorders>
            <w:shd w:val="clear" w:color="000000" w:fill="F4B084"/>
            <w:vAlign w:val="center"/>
          </w:tcPr>
          <w:p w14:paraId="02A10A8E" w14:textId="77777777" w:rsidR="00382B8C" w:rsidRPr="007239E3" w:rsidRDefault="00382B8C" w:rsidP="00382B8C">
            <w:pPr>
              <w:spacing w:after="0" w:line="240" w:lineRule="auto"/>
              <w:jc w:val="center"/>
              <w:rPr>
                <w:rFonts w:ascii="Times New Roman" w:eastAsia="Times New Roman" w:hAnsi="Times New Roman" w:cs="Times New Roman"/>
                <w:b/>
                <w:bCs/>
                <w:color w:val="000000"/>
                <w:lang w:val="fr-FR"/>
                <w:eastAsianLayout w:id="-870079744" w:vert="1"/>
              </w:rPr>
            </w:pPr>
            <w:r w:rsidRPr="007239E3">
              <w:rPr>
                <w:rFonts w:ascii="Times New Roman" w:eastAsia="Times New Roman" w:hAnsi="Times New Roman" w:cs="Times New Roman"/>
                <w:b/>
                <w:bCs/>
                <w:color w:val="000000"/>
                <w:lang w:val="fr-FR"/>
                <w:eastAsianLayout w:id="-870079743" w:vert="1"/>
              </w:rPr>
              <w:t>2. Dezvoltare si exploatare de produse software</w:t>
            </w:r>
          </w:p>
        </w:tc>
        <w:tc>
          <w:tcPr>
            <w:tcW w:w="2012" w:type="dxa"/>
            <w:tcBorders>
              <w:bottom w:val="single" w:sz="8" w:space="0" w:color="000000"/>
              <w:right w:val="single" w:sz="8" w:space="0" w:color="000000"/>
            </w:tcBorders>
            <w:shd w:val="clear" w:color="auto" w:fill="FCE4D6"/>
          </w:tcPr>
          <w:p w14:paraId="771E8AA0" w14:textId="77777777" w:rsidR="00382B8C" w:rsidRDefault="00382B8C" w:rsidP="00737C48">
            <w:pPr>
              <w:pStyle w:val="a3"/>
              <w:numPr>
                <w:ilvl w:val="0"/>
                <w:numId w:val="55"/>
              </w:numPr>
              <w:suppressAutoHyphens/>
              <w:spacing w:after="0" w:line="240" w:lineRule="auto"/>
              <w:ind w:left="57" w:hanging="170"/>
              <w:rPr>
                <w:rFonts w:ascii="Times New Roman" w:eastAsia="Times New Roman" w:hAnsi="Times New Roman" w:cs="Times New Roman"/>
                <w:color w:val="000000"/>
              </w:rPr>
            </w:pPr>
            <w:r>
              <w:rPr>
                <w:rFonts w:ascii="Times New Roman" w:hAnsi="Times New Roman" w:cs="Times New Roman"/>
                <w:color w:val="000000"/>
              </w:rPr>
              <w:t>Elemente de infrastructură TIC a companiilor și componentele-cheie ale acestora;</w:t>
            </w:r>
          </w:p>
          <w:p w14:paraId="69B9204C"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Domeniul de aplicare și disponibilitatea instrumentelor de diagnosticare;</w:t>
            </w:r>
          </w:p>
          <w:p w14:paraId="7E190468"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Procedurile pentru raportarea informațiilor din partea organizațiilor;</w:t>
            </w:r>
          </w:p>
          <w:p w14:paraId="20CB1334"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Tehnici de detectare a vulnerabilităților sistemelor software;</w:t>
            </w:r>
          </w:p>
          <w:p w14:paraId="29AC6A77" w14:textId="77777777" w:rsidR="00382B8C" w:rsidRDefault="00382B8C" w:rsidP="00737C48">
            <w:pPr>
              <w:pStyle w:val="a3"/>
              <w:numPr>
                <w:ilvl w:val="0"/>
                <w:numId w:val="55"/>
              </w:numPr>
              <w:suppressAutoHyphens/>
              <w:spacing w:after="0" w:line="240" w:lineRule="auto"/>
              <w:ind w:left="57" w:hanging="170"/>
              <w:rPr>
                <w:rFonts w:ascii="Times New Roman" w:eastAsia="Times New Roman" w:hAnsi="Times New Roman" w:cs="Times New Roman"/>
                <w:color w:val="000000"/>
              </w:rPr>
            </w:pPr>
            <w:r>
              <w:rPr>
                <w:rFonts w:ascii="Times New Roman" w:hAnsi="Times New Roman" w:cs="Times New Roman"/>
                <w:color w:val="000000"/>
              </w:rPr>
              <w:t>Produse antivirus.</w:t>
            </w:r>
          </w:p>
        </w:tc>
        <w:tc>
          <w:tcPr>
            <w:tcW w:w="2949" w:type="dxa"/>
            <w:tcBorders>
              <w:bottom w:val="single" w:sz="8" w:space="0" w:color="000000"/>
              <w:right w:val="single" w:sz="8" w:space="0" w:color="000000"/>
            </w:tcBorders>
            <w:shd w:val="clear" w:color="auto" w:fill="FCE4D6"/>
          </w:tcPr>
          <w:p w14:paraId="567D1006"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Elemente de infrastructură TIC a companiilor și componentele-cheie ale acestora;</w:t>
            </w:r>
          </w:p>
          <w:p w14:paraId="16DCAA3F"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Domeniul de aplicare și disponibilitatea instrumentelor de diagnosticare;</w:t>
            </w:r>
          </w:p>
          <w:p w14:paraId="2A7BF43A"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Procedurile pentru raportarea informațiilor din partea organizațiilor;</w:t>
            </w:r>
          </w:p>
          <w:p w14:paraId="70551787"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Tehnici de detectare a vulnerabilităților sistemelor software;</w:t>
            </w:r>
          </w:p>
          <w:p w14:paraId="0B749AAB"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Produse antivirus.</w:t>
            </w:r>
          </w:p>
        </w:tc>
        <w:tc>
          <w:tcPr>
            <w:tcW w:w="2977" w:type="dxa"/>
            <w:tcBorders>
              <w:bottom w:val="single" w:sz="8" w:space="0" w:color="000000"/>
              <w:right w:val="single" w:sz="8" w:space="0" w:color="000000"/>
            </w:tcBorders>
            <w:shd w:val="clear" w:color="auto" w:fill="FCE4D6"/>
          </w:tcPr>
          <w:p w14:paraId="135E5915"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Infrastructura TIC a organizațiilor și componentele-cheie ale acestora;</w:t>
            </w:r>
          </w:p>
          <w:p w14:paraId="258C2EA2"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Domeniul de aplicare și disponibilitatea instrumentelor de diagnosticare;</w:t>
            </w:r>
          </w:p>
          <w:p w14:paraId="0DE5B294"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Procedurile pentru raportarea informațiilor din partea organizațiilor;</w:t>
            </w:r>
          </w:p>
          <w:p w14:paraId="4000944F"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Tehnicile de detectare a securității, inclusiv cele mobile și digitale;</w:t>
            </w:r>
          </w:p>
          <w:p w14:paraId="71466B8B"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Tehnici de atac cibernetic și contra-măsuri pentru evitare lor.</w:t>
            </w:r>
          </w:p>
        </w:tc>
        <w:tc>
          <w:tcPr>
            <w:tcW w:w="2553" w:type="dxa"/>
            <w:tcBorders>
              <w:bottom w:val="single" w:sz="8" w:space="0" w:color="000000"/>
              <w:right w:val="single" w:sz="8" w:space="0" w:color="000000"/>
            </w:tcBorders>
            <w:shd w:val="clear" w:color="auto" w:fill="FCE4D6"/>
          </w:tcPr>
          <w:p w14:paraId="3598B353"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Infrastructura TIC a organizațiilor și componentele-cheie ale acestora;</w:t>
            </w:r>
          </w:p>
          <w:p w14:paraId="3E244C7F"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Procedurile pentru raportarea informațiilor din partea organizațiilor;</w:t>
            </w:r>
          </w:p>
          <w:p w14:paraId="119779B5"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Legătura dintre elementele de infrastructură a sistemului și impactul eșecurilor asupra proceselor relevante ale afacerii;</w:t>
            </w:r>
          </w:p>
          <w:p w14:paraId="7B24D8DC"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Riscurile critice pentru managementul securității informațiilor;</w:t>
            </w:r>
          </w:p>
          <w:p w14:paraId="4FA07465"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Politica organizației privind gestionarea securității și implicațiile sale în angajarea față de clienți, furnizori și subcontractanți;</w:t>
            </w:r>
          </w:p>
          <w:p w14:paraId="599E25ED"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Abordarea auditului intern;</w:t>
            </w:r>
          </w:p>
          <w:p w14:paraId="2321C9C5"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Noile tehnologii emergente (sisteme distribuite, virtualizare, seturi de date, etc).</w:t>
            </w:r>
          </w:p>
          <w:p w14:paraId="624647C8" w14:textId="77777777" w:rsidR="00382B8C" w:rsidRPr="007239E3" w:rsidRDefault="00382B8C" w:rsidP="00382B8C">
            <w:pPr>
              <w:pStyle w:val="a3"/>
              <w:spacing w:after="0" w:line="240" w:lineRule="auto"/>
              <w:ind w:left="57" w:hanging="170"/>
              <w:rPr>
                <w:rFonts w:ascii="Times New Roman" w:hAnsi="Times New Roman" w:cs="Times New Roman"/>
                <w:color w:val="000000"/>
                <w:lang w:val="fr-FR"/>
              </w:rPr>
            </w:pPr>
          </w:p>
        </w:tc>
        <w:tc>
          <w:tcPr>
            <w:tcW w:w="2700" w:type="dxa"/>
            <w:tcBorders>
              <w:bottom w:val="single" w:sz="8" w:space="0" w:color="000000"/>
              <w:right w:val="single" w:sz="8" w:space="0" w:color="000000"/>
            </w:tcBorders>
            <w:shd w:val="clear" w:color="auto" w:fill="FCE4D6"/>
          </w:tcPr>
          <w:p w14:paraId="3D3CACDB"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Infrastructura TIC a organizațiilor și componentele-cheie ale acestora;</w:t>
            </w:r>
          </w:p>
          <w:p w14:paraId="5BC0284C" w14:textId="77777777" w:rsidR="00382B8C" w:rsidRDefault="00382B8C" w:rsidP="00737C48">
            <w:pPr>
              <w:pStyle w:val="a3"/>
              <w:numPr>
                <w:ilvl w:val="0"/>
                <w:numId w:val="55"/>
              </w:numPr>
              <w:suppressAutoHyphens/>
              <w:spacing w:after="0" w:line="240" w:lineRule="auto"/>
              <w:ind w:left="57" w:hanging="170"/>
              <w:rPr>
                <w:rFonts w:ascii="Times New Roman" w:hAnsi="Times New Roman" w:cs="Times New Roman"/>
                <w:color w:val="000000"/>
              </w:rPr>
            </w:pPr>
            <w:r>
              <w:rPr>
                <w:rFonts w:ascii="Times New Roman" w:hAnsi="Times New Roman" w:cs="Times New Roman"/>
                <w:color w:val="000000"/>
              </w:rPr>
              <w:t>Procedurile pentru raportarea informațiilor din partea organizațiilor;</w:t>
            </w:r>
          </w:p>
          <w:p w14:paraId="75D6C42C"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Legătura dintre elementele de infrastructură a sistemului și impactul eșecurilor asupra proceselor relevante ale afacerii;</w:t>
            </w:r>
          </w:p>
          <w:p w14:paraId="4B30C0A6"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Politica organizației privind gestionarea securității și implicațiile sale în angajarea față de clienți, furnizori și subcontractanți;</w:t>
            </w:r>
          </w:p>
          <w:p w14:paraId="285B731A" w14:textId="77777777" w:rsidR="00382B8C" w:rsidRPr="007239E3" w:rsidRDefault="00382B8C" w:rsidP="00737C48">
            <w:pPr>
              <w:pStyle w:val="a3"/>
              <w:numPr>
                <w:ilvl w:val="0"/>
                <w:numId w:val="55"/>
              </w:numPr>
              <w:suppressAutoHyphens/>
              <w:spacing w:after="0" w:line="240" w:lineRule="auto"/>
              <w:ind w:left="57" w:hanging="170"/>
              <w:rPr>
                <w:rFonts w:ascii="Times New Roman" w:hAnsi="Times New Roman" w:cs="Times New Roman"/>
                <w:color w:val="000000"/>
                <w:lang w:val="fr-FR"/>
              </w:rPr>
            </w:pPr>
            <w:r w:rsidRPr="007239E3">
              <w:rPr>
                <w:rFonts w:ascii="Times New Roman" w:hAnsi="Times New Roman" w:cs="Times New Roman"/>
                <w:color w:val="000000"/>
                <w:lang w:val="fr-FR"/>
              </w:rPr>
              <w:t>Abordarea auditului intern;</w:t>
            </w:r>
            <w:r w:rsidRPr="007239E3">
              <w:rPr>
                <w:rFonts w:ascii="Times New Roman" w:hAnsi="Times New Roman" w:cs="Times New Roman"/>
                <w:color w:val="000000"/>
                <w:lang w:val="fr-FR"/>
              </w:rPr>
              <w:br/>
              <w:t>Noile tehnologii emergente (sisteme distribuite, virtualizare, seturi de date, etc).</w:t>
            </w:r>
          </w:p>
        </w:tc>
      </w:tr>
    </w:tbl>
    <w:p w14:paraId="6B94E333" w14:textId="77777777" w:rsidR="00382B8C" w:rsidRPr="007239E3" w:rsidRDefault="00382B8C" w:rsidP="00382B8C">
      <w:pPr>
        <w:rPr>
          <w:lang w:val="fr-FR"/>
        </w:rPr>
      </w:pPr>
    </w:p>
    <w:p w14:paraId="49DD1343" w14:textId="77777777" w:rsidR="00382B8C" w:rsidRPr="007239E3" w:rsidRDefault="00382B8C" w:rsidP="00382B8C">
      <w:pPr>
        <w:rPr>
          <w:lang w:val="fr-FR"/>
        </w:rPr>
      </w:pPr>
    </w:p>
    <w:tbl>
      <w:tblPr>
        <w:tblW w:w="15026" w:type="dxa"/>
        <w:tblInd w:w="-436" w:type="dxa"/>
        <w:tblLayout w:type="fixed"/>
        <w:tblLook w:val="04A0" w:firstRow="1" w:lastRow="0" w:firstColumn="1" w:lastColumn="0" w:noHBand="0" w:noVBand="1"/>
      </w:tblPr>
      <w:tblGrid>
        <w:gridCol w:w="427"/>
        <w:gridCol w:w="1333"/>
        <w:gridCol w:w="1722"/>
        <w:gridCol w:w="2988"/>
        <w:gridCol w:w="3073"/>
        <w:gridCol w:w="2325"/>
        <w:gridCol w:w="3158"/>
      </w:tblGrid>
      <w:tr w:rsidR="00382B8C" w14:paraId="0F9FE7B9" w14:textId="77777777" w:rsidTr="00382B8C">
        <w:trPr>
          <w:trHeight w:val="495"/>
          <w:tblHeader/>
        </w:trPr>
        <w:tc>
          <w:tcPr>
            <w:tcW w:w="427" w:type="dxa"/>
            <w:tcBorders>
              <w:top w:val="single" w:sz="8" w:space="0" w:color="000000"/>
              <w:left w:val="single" w:sz="8" w:space="0" w:color="000000"/>
              <w:right w:val="single" w:sz="8" w:space="0" w:color="000000"/>
            </w:tcBorders>
            <w:shd w:val="clear" w:color="000000" w:fill="A9D08E"/>
            <w:textDirection w:val="btLr"/>
            <w:vAlign w:val="center"/>
          </w:tcPr>
          <w:p w14:paraId="4138D55F" w14:textId="77777777" w:rsidR="00382B8C" w:rsidRPr="007239E3" w:rsidRDefault="00382B8C" w:rsidP="00C87DD5">
            <w:pPr>
              <w:spacing w:after="0" w:line="240" w:lineRule="auto"/>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lastRenderedPageBreak/>
              <w:t> </w:t>
            </w:r>
          </w:p>
        </w:tc>
        <w:tc>
          <w:tcPr>
            <w:tcW w:w="1333"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tcPr>
          <w:p w14:paraId="3C5E63CC"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722" w:type="dxa"/>
            <w:tcBorders>
              <w:top w:val="single" w:sz="8" w:space="0" w:color="000000"/>
              <w:bottom w:val="single" w:sz="8" w:space="0" w:color="000000"/>
              <w:right w:val="single" w:sz="8" w:space="0" w:color="000000"/>
            </w:tcBorders>
            <w:shd w:val="clear" w:color="000000" w:fill="A9D08E"/>
            <w:vAlign w:val="center"/>
          </w:tcPr>
          <w:p w14:paraId="0C274B2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988" w:type="dxa"/>
            <w:tcBorders>
              <w:top w:val="single" w:sz="8" w:space="0" w:color="000000"/>
              <w:bottom w:val="single" w:sz="8" w:space="0" w:color="000000"/>
              <w:right w:val="single" w:sz="8" w:space="0" w:color="000000"/>
            </w:tcBorders>
            <w:shd w:val="clear" w:color="000000" w:fill="A9D08E"/>
            <w:vAlign w:val="center"/>
          </w:tcPr>
          <w:p w14:paraId="5A79BF13"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3073" w:type="dxa"/>
            <w:tcBorders>
              <w:top w:val="single" w:sz="8" w:space="0" w:color="000000"/>
              <w:bottom w:val="single" w:sz="8" w:space="0" w:color="000000"/>
              <w:right w:val="single" w:sz="8" w:space="0" w:color="000000"/>
            </w:tcBorders>
            <w:shd w:val="clear" w:color="000000" w:fill="A9D08E"/>
            <w:vAlign w:val="center"/>
          </w:tcPr>
          <w:p w14:paraId="0BA41B7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325" w:type="dxa"/>
            <w:tcBorders>
              <w:top w:val="single" w:sz="8" w:space="0" w:color="000000"/>
              <w:bottom w:val="single" w:sz="8" w:space="0" w:color="000000"/>
              <w:right w:val="single" w:sz="8" w:space="0" w:color="000000"/>
            </w:tcBorders>
            <w:shd w:val="clear" w:color="000000" w:fill="A9D08E"/>
            <w:vAlign w:val="center"/>
          </w:tcPr>
          <w:p w14:paraId="31BD61D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3158" w:type="dxa"/>
            <w:tcBorders>
              <w:top w:val="single" w:sz="8" w:space="0" w:color="000000"/>
              <w:bottom w:val="single" w:sz="8" w:space="0" w:color="000000"/>
              <w:right w:val="single" w:sz="8" w:space="0" w:color="000000"/>
            </w:tcBorders>
            <w:shd w:val="clear" w:color="000000" w:fill="A9D08E"/>
            <w:vAlign w:val="center"/>
          </w:tcPr>
          <w:p w14:paraId="496054B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06C2EE27" w14:textId="77777777" w:rsidTr="00382B8C">
        <w:trPr>
          <w:trHeight w:val="300"/>
          <w:tblHeader/>
        </w:trPr>
        <w:tc>
          <w:tcPr>
            <w:tcW w:w="427" w:type="dxa"/>
            <w:tcBorders>
              <w:left w:val="single" w:sz="8" w:space="0" w:color="000000"/>
              <w:right w:val="single" w:sz="8" w:space="0" w:color="000000"/>
            </w:tcBorders>
            <w:shd w:val="clear" w:color="000000" w:fill="A9D08E"/>
            <w:textDirection w:val="btLr"/>
            <w:vAlign w:val="center"/>
          </w:tcPr>
          <w:p w14:paraId="048970DD"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333" w:type="dxa"/>
            <w:vMerge/>
            <w:tcBorders>
              <w:top w:val="single" w:sz="8" w:space="0" w:color="000000"/>
              <w:left w:val="single" w:sz="8" w:space="0" w:color="000000"/>
              <w:bottom w:val="single" w:sz="8" w:space="0" w:color="000000"/>
              <w:right w:val="single" w:sz="8" w:space="0" w:color="000000"/>
            </w:tcBorders>
            <w:vAlign w:val="center"/>
          </w:tcPr>
          <w:p w14:paraId="27BB7ACB" w14:textId="77777777" w:rsidR="00382B8C" w:rsidRDefault="00382B8C" w:rsidP="00C87DD5">
            <w:pPr>
              <w:spacing w:after="0" w:line="240" w:lineRule="auto"/>
              <w:rPr>
                <w:rFonts w:ascii="Times New Roman" w:eastAsia="Times New Roman" w:hAnsi="Times New Roman" w:cs="Times New Roman"/>
                <w:b/>
                <w:bCs/>
                <w:color w:val="000000"/>
              </w:rPr>
            </w:pPr>
          </w:p>
        </w:tc>
        <w:tc>
          <w:tcPr>
            <w:tcW w:w="13266" w:type="dxa"/>
            <w:gridSpan w:val="5"/>
            <w:tcBorders>
              <w:bottom w:val="single" w:sz="8" w:space="0" w:color="000000"/>
              <w:right w:val="single" w:sz="8" w:space="0" w:color="000000"/>
            </w:tcBorders>
            <w:shd w:val="clear" w:color="000000" w:fill="A9D08E"/>
            <w:vAlign w:val="center"/>
          </w:tcPr>
          <w:p w14:paraId="5E62938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Aptitudini </w:t>
            </w:r>
          </w:p>
        </w:tc>
      </w:tr>
      <w:tr w:rsidR="00382B8C" w14:paraId="4BD2785C" w14:textId="77777777" w:rsidTr="00382B8C">
        <w:trPr>
          <w:trHeight w:val="315"/>
        </w:trPr>
        <w:tc>
          <w:tcPr>
            <w:tcW w:w="427" w:type="dxa"/>
            <w:tcBorders>
              <w:left w:val="single" w:sz="8" w:space="0" w:color="000000"/>
              <w:right w:val="single" w:sz="8" w:space="0" w:color="000000"/>
            </w:tcBorders>
            <w:shd w:val="clear" w:color="000000" w:fill="A9D08E"/>
            <w:textDirection w:val="btLr"/>
            <w:vAlign w:val="center"/>
          </w:tcPr>
          <w:p w14:paraId="7F36F98C"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333" w:type="dxa"/>
            <w:tcBorders>
              <w:right w:val="single" w:sz="8" w:space="0" w:color="000000"/>
            </w:tcBorders>
            <w:shd w:val="clear" w:color="000000" w:fill="A9D08E"/>
            <w:vAlign w:val="center"/>
          </w:tcPr>
          <w:p w14:paraId="7B107694"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722" w:type="dxa"/>
            <w:tcBorders>
              <w:bottom w:val="single" w:sz="8" w:space="0" w:color="000000"/>
              <w:right w:val="single" w:sz="8" w:space="0" w:color="000000"/>
            </w:tcBorders>
            <w:shd w:val="clear" w:color="000000" w:fill="A9D08E"/>
            <w:vAlign w:val="center"/>
          </w:tcPr>
          <w:p w14:paraId="41A1FC62"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S1.D.N3</w:t>
            </w:r>
          </w:p>
        </w:tc>
        <w:tc>
          <w:tcPr>
            <w:tcW w:w="2988" w:type="dxa"/>
            <w:tcBorders>
              <w:bottom w:val="single" w:sz="8" w:space="0" w:color="000000"/>
              <w:right w:val="single" w:sz="8" w:space="0" w:color="000000"/>
            </w:tcBorders>
            <w:shd w:val="clear" w:color="000000" w:fill="A9D08E"/>
            <w:vAlign w:val="center"/>
          </w:tcPr>
          <w:p w14:paraId="7E5C15B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S1.D.N4</w:t>
            </w:r>
          </w:p>
        </w:tc>
        <w:tc>
          <w:tcPr>
            <w:tcW w:w="3073" w:type="dxa"/>
            <w:tcBorders>
              <w:bottom w:val="single" w:sz="8" w:space="0" w:color="000000"/>
              <w:right w:val="single" w:sz="8" w:space="0" w:color="000000"/>
            </w:tcBorders>
            <w:shd w:val="clear" w:color="000000" w:fill="A9D08E"/>
            <w:vAlign w:val="center"/>
          </w:tcPr>
          <w:p w14:paraId="2DBAE13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S1.D.N6</w:t>
            </w:r>
          </w:p>
        </w:tc>
        <w:tc>
          <w:tcPr>
            <w:tcW w:w="2325" w:type="dxa"/>
            <w:tcBorders>
              <w:bottom w:val="single" w:sz="8" w:space="0" w:color="000000"/>
              <w:right w:val="single" w:sz="8" w:space="0" w:color="000000"/>
            </w:tcBorders>
            <w:shd w:val="clear" w:color="000000" w:fill="A9D08E"/>
            <w:vAlign w:val="center"/>
          </w:tcPr>
          <w:p w14:paraId="755E774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S1.D.N7</w:t>
            </w:r>
          </w:p>
        </w:tc>
        <w:tc>
          <w:tcPr>
            <w:tcW w:w="3158" w:type="dxa"/>
            <w:tcBorders>
              <w:bottom w:val="single" w:sz="8" w:space="0" w:color="000000"/>
              <w:right w:val="single" w:sz="8" w:space="0" w:color="000000"/>
            </w:tcBorders>
            <w:shd w:val="clear" w:color="000000" w:fill="A9D08E"/>
            <w:vAlign w:val="center"/>
          </w:tcPr>
          <w:p w14:paraId="4413EF5C"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S1.D.N8</w:t>
            </w:r>
          </w:p>
        </w:tc>
      </w:tr>
      <w:tr w:rsidR="00382B8C" w14:paraId="717323D8" w14:textId="77777777" w:rsidTr="00382B8C">
        <w:trPr>
          <w:cantSplit/>
          <w:trHeight w:val="6888"/>
        </w:trPr>
        <w:tc>
          <w:tcPr>
            <w:tcW w:w="427" w:type="dxa"/>
            <w:tcBorders>
              <w:left w:val="single" w:sz="8" w:space="0" w:color="000000"/>
              <w:bottom w:val="single" w:sz="4" w:space="0" w:color="000000"/>
              <w:right w:val="single" w:sz="8" w:space="0" w:color="000000"/>
            </w:tcBorders>
            <w:shd w:val="clear" w:color="000000" w:fill="A9D08E"/>
            <w:textDirection w:val="btLr"/>
            <w:vAlign w:val="center"/>
          </w:tcPr>
          <w:p w14:paraId="64603663" w14:textId="77777777" w:rsidR="00382B8C" w:rsidRDefault="00382B8C" w:rsidP="00382B8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c>
          <w:tcPr>
            <w:tcW w:w="1333" w:type="dxa"/>
            <w:tcBorders>
              <w:left w:val="single" w:sz="4" w:space="0" w:color="000000"/>
              <w:bottom w:val="single" w:sz="8" w:space="0" w:color="000000"/>
              <w:right w:val="single" w:sz="8" w:space="0" w:color="000000"/>
            </w:tcBorders>
            <w:shd w:val="clear" w:color="000000" w:fill="A9D08E"/>
            <w:textDirection w:val="btLr"/>
            <w:vAlign w:val="center"/>
          </w:tcPr>
          <w:p w14:paraId="5A13736B" w14:textId="78EE040D" w:rsidR="00382B8C" w:rsidRDefault="00382B8C" w:rsidP="00382B8C">
            <w:pPr>
              <w:spacing w:after="0" w:line="240" w:lineRule="auto"/>
              <w:ind w:left="113" w:right="11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 Proiectare si exploatare hardware</w:t>
            </w:r>
          </w:p>
        </w:tc>
        <w:tc>
          <w:tcPr>
            <w:tcW w:w="1722" w:type="dxa"/>
            <w:tcBorders>
              <w:bottom w:val="single" w:sz="8" w:space="0" w:color="000000"/>
              <w:right w:val="single" w:sz="8" w:space="0" w:color="000000"/>
            </w:tcBorders>
            <w:shd w:val="clear" w:color="000000" w:fill="E2EFDA"/>
          </w:tcPr>
          <w:p w14:paraId="373FA896" w14:textId="77777777" w:rsidR="00382B8C" w:rsidRDefault="00382B8C" w:rsidP="00737C48">
            <w:pPr>
              <w:pStyle w:val="a3"/>
              <w:numPr>
                <w:ilvl w:val="0"/>
                <w:numId w:val="54"/>
              </w:numPr>
              <w:suppressAutoHyphens/>
              <w:spacing w:after="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Identifică probleme pe tot parcursul ciclului de viață a sistemelor hardware;</w:t>
            </w:r>
          </w:p>
          <w:p w14:paraId="20335EBB" w14:textId="77777777" w:rsidR="00382B8C" w:rsidRDefault="00382B8C" w:rsidP="00737C48">
            <w:pPr>
              <w:pStyle w:val="a3"/>
              <w:numPr>
                <w:ilvl w:val="0"/>
                <w:numId w:val="54"/>
              </w:numPr>
              <w:suppressAutoHyphens/>
              <w:spacing w:after="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Identifică potențialele defecțiuni ale componentelor hardware și acționează ghidat pentru a limita efectul negativ al defecțiunilor;</w:t>
            </w:r>
          </w:p>
          <w:p w14:paraId="6DC5F669" w14:textId="77777777" w:rsidR="00382B8C" w:rsidRPr="007239E3" w:rsidRDefault="00382B8C" w:rsidP="00737C48">
            <w:pPr>
              <w:pStyle w:val="a3"/>
              <w:numPr>
                <w:ilvl w:val="0"/>
                <w:numId w:val="54"/>
              </w:numPr>
              <w:suppressAutoHyphens/>
              <w:spacing w:after="0" w:line="240" w:lineRule="auto"/>
              <w:ind w:left="186" w:hanging="206"/>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Identifică și clasifică tipurile de incidente și întreruperile de servicii.</w:t>
            </w:r>
          </w:p>
        </w:tc>
        <w:tc>
          <w:tcPr>
            <w:tcW w:w="2988" w:type="dxa"/>
            <w:tcBorders>
              <w:bottom w:val="single" w:sz="8" w:space="0" w:color="000000"/>
              <w:right w:val="single" w:sz="8" w:space="0" w:color="000000"/>
            </w:tcBorders>
            <w:shd w:val="clear" w:color="000000" w:fill="E2EFDA"/>
          </w:tcPr>
          <w:p w14:paraId="5E8B091D"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Identifică probleme pe tot parcursul ciclului de viață a sistemelor hardware;</w:t>
            </w:r>
          </w:p>
          <w:p w14:paraId="16E977D4"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Identifică potențialele defecțiuni ale componentelor hardware și acționează ghidat pentru a limita efectul negativ al defecțiunilor;</w:t>
            </w:r>
          </w:p>
          <w:p w14:paraId="15A6AEC6" w14:textId="77777777" w:rsidR="00382B8C" w:rsidRPr="007239E3"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Identifică și clasifică tipurile de incidente și întreruperile de servicii.</w:t>
            </w:r>
          </w:p>
        </w:tc>
        <w:tc>
          <w:tcPr>
            <w:tcW w:w="3073" w:type="dxa"/>
            <w:tcBorders>
              <w:bottom w:val="single" w:sz="8" w:space="0" w:color="000000"/>
              <w:right w:val="single" w:sz="8" w:space="0" w:color="000000"/>
            </w:tcBorders>
            <w:shd w:val="clear" w:color="000000" w:fill="E2EFDA"/>
          </w:tcPr>
          <w:p w14:paraId="368BA298"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Controlează evoluția problemelor pe tot parcursul ciclului de viață a sistemelor hardware;</w:t>
            </w:r>
          </w:p>
          <w:p w14:paraId="25E971B2"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Identifică potențialele defecțiuni ale componentelor critice și acționează pentru a limita efectul negativ al defecțiunilor;</w:t>
            </w:r>
          </w:p>
          <w:p w14:paraId="07BB704A" w14:textId="77777777" w:rsidR="00382B8C" w:rsidRPr="007239E3"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Comunică la toate nivelurile pentru a asigura implementarea resurselor interne și externe adecvate pentru a minimiza întreruperile;</w:t>
            </w:r>
          </w:p>
          <w:p w14:paraId="3CCF8A52"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Efectuează audituri de securitate.</w:t>
            </w:r>
          </w:p>
        </w:tc>
        <w:tc>
          <w:tcPr>
            <w:tcW w:w="2325" w:type="dxa"/>
            <w:tcBorders>
              <w:bottom w:val="single" w:sz="8" w:space="0" w:color="000000"/>
              <w:right w:val="single" w:sz="8" w:space="0" w:color="000000"/>
            </w:tcBorders>
            <w:shd w:val="clear" w:color="000000" w:fill="E2EFDA"/>
          </w:tcPr>
          <w:p w14:paraId="00FA318D" w14:textId="77777777" w:rsidR="00382B8C" w:rsidRDefault="00382B8C" w:rsidP="00737C48">
            <w:pPr>
              <w:pStyle w:val="a3"/>
              <w:numPr>
                <w:ilvl w:val="0"/>
                <w:numId w:val="54"/>
              </w:numPr>
              <w:suppressAutoHyphens/>
              <w:spacing w:after="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Controlează evoluția problemelor pe tot parcursul ciclului de viață a sistemelor hardware și asigură o comunicare eficientă;</w:t>
            </w:r>
          </w:p>
          <w:p w14:paraId="194BA5D2" w14:textId="77777777" w:rsidR="00382B8C" w:rsidRDefault="00382B8C" w:rsidP="00737C48">
            <w:pPr>
              <w:pStyle w:val="a3"/>
              <w:numPr>
                <w:ilvl w:val="0"/>
                <w:numId w:val="54"/>
              </w:numPr>
              <w:suppressAutoHyphens/>
              <w:spacing w:after="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Conduce auditurile de gestionare a riscurilor și acționează pentru a reduce impactul acestora;</w:t>
            </w:r>
          </w:p>
          <w:p w14:paraId="06253A97" w14:textId="77777777" w:rsidR="00382B8C" w:rsidRDefault="00382B8C" w:rsidP="00737C48">
            <w:pPr>
              <w:pStyle w:val="a3"/>
              <w:numPr>
                <w:ilvl w:val="0"/>
                <w:numId w:val="54"/>
              </w:numPr>
              <w:suppressAutoHyphens/>
              <w:spacing w:after="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Alocă resurse adecvate activităților de întreținere, luând în considerare costurile și riscurile;</w:t>
            </w:r>
          </w:p>
          <w:p w14:paraId="5D4574E7" w14:textId="77777777" w:rsidR="00382B8C" w:rsidRDefault="00382B8C" w:rsidP="00737C48">
            <w:pPr>
              <w:pStyle w:val="a3"/>
              <w:numPr>
                <w:ilvl w:val="0"/>
                <w:numId w:val="54"/>
              </w:numPr>
              <w:suppressAutoHyphens/>
              <w:spacing w:after="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Analizează activele critice ale companiei și identifică deficiențele și vulnerabilitatea la intruziune sau atac;</w:t>
            </w:r>
          </w:p>
          <w:p w14:paraId="4CA2B365" w14:textId="77777777" w:rsidR="00382B8C" w:rsidRDefault="00382B8C" w:rsidP="00737C48">
            <w:pPr>
              <w:pStyle w:val="a3"/>
              <w:numPr>
                <w:ilvl w:val="0"/>
                <w:numId w:val="54"/>
              </w:numPr>
              <w:suppressAutoHyphens/>
              <w:spacing w:after="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Efectuează audituri de securitate.</w:t>
            </w:r>
          </w:p>
        </w:tc>
        <w:tc>
          <w:tcPr>
            <w:tcW w:w="3158" w:type="dxa"/>
            <w:tcBorders>
              <w:bottom w:val="single" w:sz="8" w:space="0" w:color="000000"/>
              <w:right w:val="single" w:sz="8" w:space="0" w:color="000000"/>
            </w:tcBorders>
            <w:shd w:val="clear" w:color="000000" w:fill="E2EFDA"/>
          </w:tcPr>
          <w:p w14:paraId="18C91A63"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Controlează evoluția problemelor pe tot parcursul ciclului de viață a sistemelor hardware și asigură o comunicare eficientă;</w:t>
            </w:r>
          </w:p>
          <w:p w14:paraId="760602A1"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Conduce auditurile de gestionare a riscurilor și acționează pentru a reduce impactul acestora;</w:t>
            </w:r>
          </w:p>
          <w:p w14:paraId="5F9FE34E"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Alocă resurse adecvate activităților de întreținere, luând în considerare costurile și riscurile;</w:t>
            </w:r>
          </w:p>
          <w:p w14:paraId="13E01B41"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Analizează activele critice ale companiei și identifică deficiențele și vulnerabilitatea la intruziune sau atac;</w:t>
            </w:r>
          </w:p>
          <w:p w14:paraId="17824004"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Stabilește un plan de gestionare a riscurilor pentru a organiza elaborarea planurilor de acțiuni preventive;</w:t>
            </w:r>
          </w:p>
          <w:p w14:paraId="7ADEA427" w14:textId="77777777" w:rsidR="00382B8C" w:rsidRPr="007239E3"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Implementează planul de redresare în caz de criză.</w:t>
            </w:r>
          </w:p>
          <w:p w14:paraId="4A4C700B" w14:textId="77777777" w:rsidR="00382B8C" w:rsidRDefault="00382B8C" w:rsidP="00737C48">
            <w:pPr>
              <w:pStyle w:val="a3"/>
              <w:numPr>
                <w:ilvl w:val="0"/>
                <w:numId w:val="54"/>
              </w:numPr>
              <w:suppressAutoHyphens/>
              <w:spacing w:after="240" w:line="240" w:lineRule="auto"/>
              <w:ind w:left="186" w:hanging="206"/>
              <w:rPr>
                <w:rFonts w:ascii="Times New Roman" w:eastAsia="Times New Roman" w:hAnsi="Times New Roman" w:cs="Times New Roman"/>
                <w:color w:val="000000"/>
              </w:rPr>
            </w:pPr>
            <w:r>
              <w:rPr>
                <w:rFonts w:ascii="Times New Roman" w:hAnsi="Times New Roman" w:cs="Times New Roman"/>
                <w:color w:val="000000"/>
              </w:rPr>
              <w:t>Analizează costurile și beneficiile, apreciază efectele implementării noilor tehnologii și modul în care acestea pot adăuga valoare, oferi avantaje competitive.</w:t>
            </w:r>
          </w:p>
        </w:tc>
      </w:tr>
    </w:tbl>
    <w:p w14:paraId="69330B1B" w14:textId="77777777" w:rsidR="00382B8C" w:rsidRDefault="00382B8C" w:rsidP="00382B8C"/>
    <w:p w14:paraId="663DEB8A" w14:textId="77777777" w:rsidR="00382B8C" w:rsidRDefault="00382B8C" w:rsidP="00382B8C"/>
    <w:tbl>
      <w:tblPr>
        <w:tblW w:w="15026" w:type="dxa"/>
        <w:tblInd w:w="-577" w:type="dxa"/>
        <w:tblLayout w:type="fixed"/>
        <w:tblLook w:val="04A0" w:firstRow="1" w:lastRow="0" w:firstColumn="1" w:lastColumn="0" w:noHBand="0" w:noVBand="1"/>
      </w:tblPr>
      <w:tblGrid>
        <w:gridCol w:w="426"/>
        <w:gridCol w:w="1332"/>
        <w:gridCol w:w="1722"/>
        <w:gridCol w:w="2989"/>
        <w:gridCol w:w="3074"/>
        <w:gridCol w:w="2323"/>
        <w:gridCol w:w="3160"/>
      </w:tblGrid>
      <w:tr w:rsidR="00382B8C" w14:paraId="156838E0" w14:textId="77777777" w:rsidTr="00C87DD5">
        <w:trPr>
          <w:trHeight w:val="495"/>
          <w:tblHeader/>
        </w:trPr>
        <w:tc>
          <w:tcPr>
            <w:tcW w:w="425" w:type="dxa"/>
            <w:tcBorders>
              <w:top w:val="single" w:sz="8" w:space="0" w:color="000000"/>
              <w:left w:val="single" w:sz="8" w:space="0" w:color="000000"/>
              <w:right w:val="single" w:sz="8" w:space="0" w:color="000000"/>
            </w:tcBorders>
            <w:shd w:val="clear" w:color="000000" w:fill="A9D08E"/>
            <w:textDirection w:val="btLr"/>
            <w:vAlign w:val="center"/>
          </w:tcPr>
          <w:p w14:paraId="7081FA13"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w:t>
            </w:r>
          </w:p>
        </w:tc>
        <w:tc>
          <w:tcPr>
            <w:tcW w:w="1331" w:type="dxa"/>
            <w:vMerge w:val="restart"/>
            <w:tcBorders>
              <w:top w:val="single" w:sz="8" w:space="0" w:color="000000"/>
              <w:left w:val="single" w:sz="8" w:space="0" w:color="000000"/>
              <w:bottom w:val="single" w:sz="8" w:space="0" w:color="000000"/>
              <w:right w:val="single" w:sz="8" w:space="0" w:color="000000"/>
            </w:tcBorders>
            <w:shd w:val="clear" w:color="000000" w:fill="A9D08E"/>
            <w:vAlign w:val="center"/>
          </w:tcPr>
          <w:p w14:paraId="4563AF27"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1722" w:type="dxa"/>
            <w:tcBorders>
              <w:top w:val="single" w:sz="8" w:space="0" w:color="000000"/>
              <w:bottom w:val="single" w:sz="8" w:space="0" w:color="000000"/>
              <w:right w:val="single" w:sz="8" w:space="0" w:color="000000"/>
            </w:tcBorders>
            <w:shd w:val="clear" w:color="000000" w:fill="A9D08E"/>
            <w:vAlign w:val="center"/>
          </w:tcPr>
          <w:p w14:paraId="1C433593"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3</w:t>
            </w:r>
          </w:p>
        </w:tc>
        <w:tc>
          <w:tcPr>
            <w:tcW w:w="2989" w:type="dxa"/>
            <w:tcBorders>
              <w:top w:val="single" w:sz="8" w:space="0" w:color="000000"/>
              <w:bottom w:val="single" w:sz="8" w:space="0" w:color="000000"/>
              <w:right w:val="single" w:sz="8" w:space="0" w:color="000000"/>
            </w:tcBorders>
            <w:shd w:val="clear" w:color="000000" w:fill="A9D08E"/>
            <w:vAlign w:val="center"/>
          </w:tcPr>
          <w:p w14:paraId="596B0A0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4</w:t>
            </w:r>
          </w:p>
        </w:tc>
        <w:tc>
          <w:tcPr>
            <w:tcW w:w="3074" w:type="dxa"/>
            <w:tcBorders>
              <w:top w:val="single" w:sz="8" w:space="0" w:color="000000"/>
              <w:bottom w:val="single" w:sz="8" w:space="0" w:color="000000"/>
              <w:right w:val="single" w:sz="8" w:space="0" w:color="000000"/>
            </w:tcBorders>
            <w:shd w:val="clear" w:color="000000" w:fill="A9D08E"/>
            <w:vAlign w:val="center"/>
          </w:tcPr>
          <w:p w14:paraId="7A6CFFF7"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6</w:t>
            </w:r>
          </w:p>
        </w:tc>
        <w:tc>
          <w:tcPr>
            <w:tcW w:w="2323" w:type="dxa"/>
            <w:tcBorders>
              <w:top w:val="single" w:sz="8" w:space="0" w:color="000000"/>
              <w:bottom w:val="single" w:sz="8" w:space="0" w:color="000000"/>
              <w:right w:val="single" w:sz="8" w:space="0" w:color="000000"/>
            </w:tcBorders>
            <w:shd w:val="clear" w:color="000000" w:fill="A9D08E"/>
            <w:vAlign w:val="center"/>
          </w:tcPr>
          <w:p w14:paraId="42A49AD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7</w:t>
            </w:r>
          </w:p>
        </w:tc>
        <w:tc>
          <w:tcPr>
            <w:tcW w:w="3160" w:type="dxa"/>
            <w:tcBorders>
              <w:top w:val="single" w:sz="8" w:space="0" w:color="000000"/>
              <w:bottom w:val="single" w:sz="8" w:space="0" w:color="000000"/>
              <w:right w:val="single" w:sz="8" w:space="0" w:color="000000"/>
            </w:tcBorders>
            <w:shd w:val="clear" w:color="000000" w:fill="A9D08E"/>
            <w:vAlign w:val="center"/>
          </w:tcPr>
          <w:p w14:paraId="3FD6257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4C743288" w14:textId="77777777" w:rsidTr="00C87DD5">
        <w:trPr>
          <w:trHeight w:val="300"/>
          <w:tblHeader/>
        </w:trPr>
        <w:tc>
          <w:tcPr>
            <w:tcW w:w="425" w:type="dxa"/>
            <w:tcBorders>
              <w:left w:val="single" w:sz="8" w:space="0" w:color="000000"/>
              <w:right w:val="single" w:sz="8" w:space="0" w:color="000000"/>
            </w:tcBorders>
            <w:shd w:val="clear" w:color="000000" w:fill="A9D08E"/>
            <w:textDirection w:val="btLr"/>
            <w:vAlign w:val="center"/>
          </w:tcPr>
          <w:p w14:paraId="5A5A9967"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331" w:type="dxa"/>
            <w:vMerge/>
            <w:tcBorders>
              <w:top w:val="single" w:sz="8" w:space="0" w:color="000000"/>
              <w:left w:val="single" w:sz="8" w:space="0" w:color="000000"/>
              <w:bottom w:val="single" w:sz="8" w:space="0" w:color="000000"/>
              <w:right w:val="single" w:sz="8" w:space="0" w:color="000000"/>
            </w:tcBorders>
            <w:vAlign w:val="center"/>
          </w:tcPr>
          <w:p w14:paraId="60BBEED1" w14:textId="77777777" w:rsidR="00382B8C" w:rsidRDefault="00382B8C" w:rsidP="00C87DD5">
            <w:pPr>
              <w:spacing w:after="0" w:line="240" w:lineRule="auto"/>
              <w:rPr>
                <w:rFonts w:ascii="Times New Roman" w:eastAsia="Times New Roman" w:hAnsi="Times New Roman" w:cs="Times New Roman"/>
                <w:b/>
                <w:bCs/>
                <w:color w:val="000000"/>
              </w:rPr>
            </w:pPr>
          </w:p>
        </w:tc>
        <w:tc>
          <w:tcPr>
            <w:tcW w:w="13268" w:type="dxa"/>
            <w:gridSpan w:val="5"/>
            <w:tcBorders>
              <w:bottom w:val="single" w:sz="8" w:space="0" w:color="000000"/>
              <w:right w:val="single" w:sz="8" w:space="0" w:color="000000"/>
            </w:tcBorders>
            <w:shd w:val="clear" w:color="000000" w:fill="A9D08E"/>
            <w:vAlign w:val="center"/>
          </w:tcPr>
          <w:p w14:paraId="24C59F12"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Aptitudini </w:t>
            </w:r>
          </w:p>
        </w:tc>
      </w:tr>
      <w:tr w:rsidR="00382B8C" w14:paraId="4EB21E83" w14:textId="77777777" w:rsidTr="00C87DD5">
        <w:trPr>
          <w:trHeight w:val="315"/>
        </w:trPr>
        <w:tc>
          <w:tcPr>
            <w:tcW w:w="425" w:type="dxa"/>
            <w:tcBorders>
              <w:left w:val="single" w:sz="8" w:space="0" w:color="000000"/>
              <w:right w:val="single" w:sz="8" w:space="0" w:color="000000"/>
            </w:tcBorders>
            <w:shd w:val="clear" w:color="000000" w:fill="A9D08E"/>
            <w:textDirection w:val="btLr"/>
            <w:vAlign w:val="center"/>
          </w:tcPr>
          <w:p w14:paraId="20C35FB4"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331" w:type="dxa"/>
            <w:tcBorders>
              <w:right w:val="single" w:sz="8" w:space="0" w:color="000000"/>
            </w:tcBorders>
            <w:shd w:val="clear" w:color="000000" w:fill="A9D08E"/>
            <w:vAlign w:val="center"/>
          </w:tcPr>
          <w:p w14:paraId="023B3D22"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722" w:type="dxa"/>
            <w:tcBorders>
              <w:bottom w:val="single" w:sz="8" w:space="0" w:color="000000"/>
              <w:right w:val="single" w:sz="8" w:space="0" w:color="000000"/>
            </w:tcBorders>
            <w:shd w:val="clear" w:color="000000" w:fill="A9D08E"/>
            <w:vAlign w:val="center"/>
          </w:tcPr>
          <w:p w14:paraId="35A4F26E"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S2.D.N3</w:t>
            </w:r>
          </w:p>
        </w:tc>
        <w:tc>
          <w:tcPr>
            <w:tcW w:w="2989" w:type="dxa"/>
            <w:tcBorders>
              <w:bottom w:val="single" w:sz="8" w:space="0" w:color="000000"/>
              <w:right w:val="single" w:sz="8" w:space="0" w:color="000000"/>
            </w:tcBorders>
            <w:shd w:val="clear" w:color="000000" w:fill="A9D08E"/>
            <w:vAlign w:val="center"/>
          </w:tcPr>
          <w:p w14:paraId="13F53ED5"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S2.D.N4</w:t>
            </w:r>
          </w:p>
        </w:tc>
        <w:tc>
          <w:tcPr>
            <w:tcW w:w="3074" w:type="dxa"/>
            <w:tcBorders>
              <w:bottom w:val="single" w:sz="8" w:space="0" w:color="000000"/>
              <w:right w:val="single" w:sz="8" w:space="0" w:color="000000"/>
            </w:tcBorders>
            <w:shd w:val="clear" w:color="000000" w:fill="A9D08E"/>
            <w:vAlign w:val="center"/>
          </w:tcPr>
          <w:p w14:paraId="427825D4"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S2.D.N6</w:t>
            </w:r>
          </w:p>
        </w:tc>
        <w:tc>
          <w:tcPr>
            <w:tcW w:w="2323" w:type="dxa"/>
            <w:tcBorders>
              <w:bottom w:val="single" w:sz="8" w:space="0" w:color="000000"/>
              <w:right w:val="single" w:sz="8" w:space="0" w:color="000000"/>
            </w:tcBorders>
            <w:shd w:val="clear" w:color="000000" w:fill="A9D08E"/>
            <w:vAlign w:val="center"/>
          </w:tcPr>
          <w:p w14:paraId="1650158D"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S2.D.N7</w:t>
            </w:r>
          </w:p>
        </w:tc>
        <w:tc>
          <w:tcPr>
            <w:tcW w:w="3160" w:type="dxa"/>
            <w:tcBorders>
              <w:bottom w:val="single" w:sz="8" w:space="0" w:color="000000"/>
              <w:right w:val="single" w:sz="8" w:space="0" w:color="000000"/>
            </w:tcBorders>
            <w:shd w:val="clear" w:color="000000" w:fill="A9D08E"/>
            <w:vAlign w:val="center"/>
          </w:tcPr>
          <w:p w14:paraId="19578C6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S2.D.N8</w:t>
            </w:r>
          </w:p>
        </w:tc>
      </w:tr>
      <w:tr w:rsidR="00382B8C" w14:paraId="443861C7" w14:textId="77777777" w:rsidTr="00C87DD5">
        <w:trPr>
          <w:cantSplit/>
          <w:trHeight w:val="6888"/>
        </w:trPr>
        <w:tc>
          <w:tcPr>
            <w:tcW w:w="425" w:type="dxa"/>
            <w:tcBorders>
              <w:left w:val="single" w:sz="8" w:space="0" w:color="000000"/>
              <w:bottom w:val="single" w:sz="4" w:space="0" w:color="000000"/>
              <w:right w:val="single" w:sz="8" w:space="0" w:color="000000"/>
            </w:tcBorders>
            <w:shd w:val="clear" w:color="000000" w:fill="A9D08E"/>
            <w:textDirection w:val="btLr"/>
            <w:vAlign w:val="center"/>
          </w:tcPr>
          <w:p w14:paraId="2249724A"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Aptitudini</w:t>
            </w:r>
          </w:p>
        </w:tc>
        <w:tc>
          <w:tcPr>
            <w:tcW w:w="1331" w:type="dxa"/>
            <w:tcBorders>
              <w:left w:val="single" w:sz="4" w:space="0" w:color="000000"/>
              <w:bottom w:val="single" w:sz="8" w:space="0" w:color="000000"/>
              <w:right w:val="single" w:sz="8" w:space="0" w:color="000000"/>
            </w:tcBorders>
            <w:shd w:val="clear" w:color="000000" w:fill="A9D08E"/>
            <w:textDirection w:val="btLr"/>
            <w:vAlign w:val="center"/>
          </w:tcPr>
          <w:p w14:paraId="76B24D88" w14:textId="77777777" w:rsidR="00382B8C" w:rsidRPr="007239E3" w:rsidRDefault="00382B8C" w:rsidP="00C87DD5">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1722" w:type="dxa"/>
            <w:tcBorders>
              <w:bottom w:val="single" w:sz="8" w:space="0" w:color="000000"/>
              <w:right w:val="single" w:sz="8" w:space="0" w:color="000000"/>
            </w:tcBorders>
            <w:shd w:val="clear" w:color="000000" w:fill="E2EFDA"/>
          </w:tcPr>
          <w:p w14:paraId="315553A4" w14:textId="77777777" w:rsidR="00382B8C" w:rsidRDefault="00382B8C" w:rsidP="00737C48">
            <w:pPr>
              <w:pStyle w:val="a3"/>
              <w:numPr>
                <w:ilvl w:val="0"/>
                <w:numId w:val="53"/>
              </w:numPr>
              <w:pBdr>
                <w:left w:val="single" w:sz="4" w:space="4" w:color="000000"/>
              </w:pBdr>
              <w:suppressAutoHyphens/>
              <w:spacing w:after="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Identifică probleme pe tot parcursul ciclului de viață a sistemelor software;</w:t>
            </w:r>
          </w:p>
          <w:p w14:paraId="31769086" w14:textId="77777777" w:rsidR="00382B8C" w:rsidRDefault="00382B8C" w:rsidP="00737C48">
            <w:pPr>
              <w:pStyle w:val="a3"/>
              <w:numPr>
                <w:ilvl w:val="0"/>
                <w:numId w:val="53"/>
              </w:numPr>
              <w:pBdr>
                <w:left w:val="single" w:sz="4" w:space="4" w:color="000000"/>
              </w:pBdr>
              <w:suppressAutoHyphens/>
              <w:spacing w:after="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 xml:space="preserve">Scanează ghidat mediul pentru </w:t>
            </w:r>
            <w:proofErr w:type="gramStart"/>
            <w:r>
              <w:rPr>
                <w:rFonts w:ascii="Times New Roman" w:hAnsi="Times New Roman" w:cs="Times New Roman"/>
                <w:color w:val="000000"/>
              </w:rPr>
              <w:t>a</w:t>
            </w:r>
            <w:proofErr w:type="gramEnd"/>
            <w:r>
              <w:rPr>
                <w:rFonts w:ascii="Times New Roman" w:hAnsi="Times New Roman" w:cs="Times New Roman"/>
                <w:color w:val="000000"/>
              </w:rPr>
              <w:t xml:space="preserve"> identifica vulnerabilitățile și amenințările asupra securității aplicației software.</w:t>
            </w:r>
          </w:p>
        </w:tc>
        <w:tc>
          <w:tcPr>
            <w:tcW w:w="2989" w:type="dxa"/>
            <w:tcBorders>
              <w:bottom w:val="single" w:sz="8" w:space="0" w:color="000000"/>
              <w:right w:val="single" w:sz="8" w:space="0" w:color="000000"/>
            </w:tcBorders>
            <w:shd w:val="clear" w:color="000000" w:fill="E2EFDA"/>
          </w:tcPr>
          <w:p w14:paraId="2C932545" w14:textId="77777777" w:rsidR="00382B8C"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Identifică probleme pe tot parcursul ciclului de viață a sistemelor software;</w:t>
            </w:r>
          </w:p>
          <w:p w14:paraId="24099193" w14:textId="77777777" w:rsidR="00382B8C" w:rsidRPr="007239E3"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Documentează procesele de gestionare a riscurilor;</w:t>
            </w:r>
          </w:p>
          <w:p w14:paraId="1E226F26" w14:textId="77777777" w:rsidR="00382B8C" w:rsidRPr="007239E3"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Scanează ghidat mediul pentru a identifica vulnerabilitățile și amenințările asupra securității aplicației software.</w:t>
            </w:r>
          </w:p>
        </w:tc>
        <w:tc>
          <w:tcPr>
            <w:tcW w:w="3074" w:type="dxa"/>
            <w:tcBorders>
              <w:bottom w:val="single" w:sz="8" w:space="0" w:color="000000"/>
              <w:right w:val="single" w:sz="8" w:space="0" w:color="000000"/>
            </w:tcBorders>
            <w:shd w:val="clear" w:color="000000" w:fill="E2EFDA"/>
          </w:tcPr>
          <w:p w14:paraId="2A0EC7DE" w14:textId="77777777" w:rsidR="00382B8C"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Controlează evoluția problemelor pe tot parcursul ciclului de viață a sistemelor software;</w:t>
            </w:r>
          </w:p>
          <w:p w14:paraId="141658EE" w14:textId="77777777" w:rsidR="00382B8C"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Proiectează și documentează procesele de analiză și gestionare a riscurilor;</w:t>
            </w:r>
          </w:p>
          <w:p w14:paraId="385E6EAA" w14:textId="77777777" w:rsidR="00382B8C" w:rsidRPr="007239E3"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Aplică acțiuni de atenuare și de urgență;</w:t>
            </w:r>
            <w:r w:rsidRPr="007239E3">
              <w:rPr>
                <w:rFonts w:ascii="Times New Roman" w:hAnsi="Times New Roman" w:cs="Times New Roman"/>
                <w:color w:val="000000"/>
                <w:lang w:val="fr-FR"/>
              </w:rPr>
              <w:br/>
              <w:t>Efectuează audituri de securitate.</w:t>
            </w:r>
          </w:p>
        </w:tc>
        <w:tc>
          <w:tcPr>
            <w:tcW w:w="2323" w:type="dxa"/>
            <w:tcBorders>
              <w:bottom w:val="single" w:sz="8" w:space="0" w:color="000000"/>
              <w:right w:val="single" w:sz="8" w:space="0" w:color="000000"/>
            </w:tcBorders>
            <w:shd w:val="clear" w:color="000000" w:fill="E2EFDA"/>
          </w:tcPr>
          <w:p w14:paraId="19C83F2F" w14:textId="77777777" w:rsidR="00382B8C"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Controlează evoluția problemelor pe tot parcursul ciclului de viață a sistemelor software și asigură o comunicare eficientă;</w:t>
            </w:r>
          </w:p>
          <w:p w14:paraId="322CB63B" w14:textId="77777777" w:rsidR="00382B8C"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Proiectează și documentează procesele de analiză și gestionare a riscurilor.</w:t>
            </w:r>
          </w:p>
          <w:p w14:paraId="7857CC33" w14:textId="77777777" w:rsidR="00382B8C" w:rsidRPr="007239E3"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Aplică acțiuni de atenuare și de urgență.</w:t>
            </w:r>
          </w:p>
          <w:p w14:paraId="5B41A767" w14:textId="77777777" w:rsidR="00382B8C"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Proiectează și documentează procesele de analiză și gestionare a riscurilor.</w:t>
            </w:r>
          </w:p>
          <w:p w14:paraId="00C00366" w14:textId="77777777" w:rsidR="00382B8C" w:rsidRPr="007239E3" w:rsidRDefault="00382B8C" w:rsidP="00737C48">
            <w:pPr>
              <w:pStyle w:val="a3"/>
              <w:numPr>
                <w:ilvl w:val="0"/>
                <w:numId w:val="53"/>
              </w:numPr>
              <w:suppressAutoHyphens/>
              <w:spacing w:after="0" w:line="240" w:lineRule="auto"/>
              <w:ind w:left="186" w:hanging="178"/>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Implementează planul de redresare în caz de criză.</w:t>
            </w:r>
          </w:p>
        </w:tc>
        <w:tc>
          <w:tcPr>
            <w:tcW w:w="3160" w:type="dxa"/>
            <w:tcBorders>
              <w:bottom w:val="single" w:sz="8" w:space="0" w:color="000000"/>
              <w:right w:val="single" w:sz="8" w:space="0" w:color="000000"/>
            </w:tcBorders>
            <w:shd w:val="clear" w:color="000000" w:fill="E2EFDA"/>
          </w:tcPr>
          <w:p w14:paraId="614EFF86" w14:textId="77777777" w:rsidR="00382B8C" w:rsidRDefault="00382B8C" w:rsidP="00737C48">
            <w:pPr>
              <w:pStyle w:val="a3"/>
              <w:numPr>
                <w:ilvl w:val="0"/>
                <w:numId w:val="53"/>
              </w:numPr>
              <w:suppressAutoHyphens/>
              <w:spacing w:after="24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Controlează evoluția problemelor pe tot parcursul ciclului de viață a sistemelor software și asigură o comunicare eficientă;</w:t>
            </w:r>
          </w:p>
          <w:p w14:paraId="2EAD9C9C" w14:textId="77777777" w:rsidR="00382B8C" w:rsidRDefault="00382B8C" w:rsidP="00737C48">
            <w:pPr>
              <w:pStyle w:val="a3"/>
              <w:numPr>
                <w:ilvl w:val="0"/>
                <w:numId w:val="53"/>
              </w:numPr>
              <w:suppressAutoHyphens/>
              <w:spacing w:after="24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Proiectează și documentează procesele de analiză și gestionare a riscurilor.</w:t>
            </w:r>
          </w:p>
          <w:p w14:paraId="555DE550" w14:textId="77777777" w:rsidR="00382B8C" w:rsidRPr="007239E3" w:rsidRDefault="00382B8C" w:rsidP="00737C48">
            <w:pPr>
              <w:pStyle w:val="a3"/>
              <w:numPr>
                <w:ilvl w:val="0"/>
                <w:numId w:val="53"/>
              </w:numPr>
              <w:suppressAutoHyphens/>
              <w:spacing w:after="240" w:line="240" w:lineRule="auto"/>
              <w:ind w:left="186" w:hanging="178"/>
              <w:rPr>
                <w:rFonts w:ascii="Times New Roman" w:eastAsia="Times New Roman" w:hAnsi="Times New Roman" w:cs="Times New Roman"/>
                <w:color w:val="000000"/>
                <w:lang w:val="fr-FR"/>
              </w:rPr>
            </w:pPr>
            <w:r w:rsidRPr="007239E3">
              <w:rPr>
                <w:rFonts w:ascii="Times New Roman" w:hAnsi="Times New Roman" w:cs="Times New Roman"/>
                <w:color w:val="000000"/>
                <w:lang w:val="fr-FR"/>
              </w:rPr>
              <w:t>Aplică acțiuni de atenuare și de urgență.</w:t>
            </w:r>
          </w:p>
          <w:p w14:paraId="0E330356" w14:textId="77777777" w:rsidR="00382B8C" w:rsidRDefault="00382B8C" w:rsidP="00737C48">
            <w:pPr>
              <w:pStyle w:val="a3"/>
              <w:numPr>
                <w:ilvl w:val="0"/>
                <w:numId w:val="53"/>
              </w:numPr>
              <w:suppressAutoHyphens/>
              <w:spacing w:after="24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Analizează activele critice ale companiei și identifică deficiențele și vulnerabilitatea la intruziune sau atac;</w:t>
            </w:r>
          </w:p>
          <w:p w14:paraId="5613A27A" w14:textId="77777777" w:rsidR="00382B8C" w:rsidRDefault="00382B8C" w:rsidP="00737C48">
            <w:pPr>
              <w:pStyle w:val="a3"/>
              <w:numPr>
                <w:ilvl w:val="0"/>
                <w:numId w:val="53"/>
              </w:numPr>
              <w:suppressAutoHyphens/>
              <w:spacing w:after="24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Stabilește un plan de gestionare a riscurilor pentru a organiza elaborarea planurilor de acțiune preventivă;</w:t>
            </w:r>
          </w:p>
          <w:p w14:paraId="4A4D10EA" w14:textId="77777777" w:rsidR="00382B8C" w:rsidRDefault="00382B8C" w:rsidP="00737C48">
            <w:pPr>
              <w:pStyle w:val="a3"/>
              <w:numPr>
                <w:ilvl w:val="0"/>
                <w:numId w:val="53"/>
              </w:numPr>
              <w:suppressAutoHyphens/>
              <w:spacing w:after="24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Dezvoltă planul de gestionare a riscurilor pentru a identifica acțiunile preventive necesare;</w:t>
            </w:r>
          </w:p>
          <w:p w14:paraId="098EBEBF" w14:textId="77777777" w:rsidR="00382B8C" w:rsidRDefault="00382B8C" w:rsidP="00737C48">
            <w:pPr>
              <w:pStyle w:val="a3"/>
              <w:numPr>
                <w:ilvl w:val="0"/>
                <w:numId w:val="53"/>
              </w:numPr>
              <w:suppressAutoHyphens/>
              <w:spacing w:after="240" w:line="240" w:lineRule="auto"/>
              <w:ind w:left="186" w:hanging="178"/>
              <w:rPr>
                <w:rFonts w:ascii="Times New Roman" w:eastAsia="Times New Roman" w:hAnsi="Times New Roman" w:cs="Times New Roman"/>
                <w:color w:val="000000"/>
              </w:rPr>
            </w:pPr>
            <w:r>
              <w:rPr>
                <w:rFonts w:ascii="Times New Roman" w:hAnsi="Times New Roman" w:cs="Times New Roman"/>
                <w:color w:val="000000"/>
              </w:rPr>
              <w:t>Stabilește planul de redresare.</w:t>
            </w:r>
          </w:p>
        </w:tc>
      </w:tr>
    </w:tbl>
    <w:p w14:paraId="420BF891" w14:textId="77777777" w:rsidR="00382B8C" w:rsidRDefault="00382B8C" w:rsidP="00382B8C"/>
    <w:p w14:paraId="604BB461" w14:textId="77777777" w:rsidR="00382B8C" w:rsidRDefault="00382B8C" w:rsidP="00382B8C">
      <w:pPr>
        <w:rPr>
          <w:rFonts w:ascii="Times New Roman" w:eastAsiaTheme="minorEastAsia" w:hAnsi="Times New Roman" w:cs="Times New Roman"/>
          <w:sz w:val="24"/>
          <w:szCs w:val="24"/>
        </w:rPr>
      </w:pPr>
      <w:r>
        <w:br w:type="page"/>
      </w:r>
    </w:p>
    <w:tbl>
      <w:tblPr>
        <w:tblW w:w="15026" w:type="dxa"/>
        <w:tblInd w:w="-436" w:type="dxa"/>
        <w:tblLayout w:type="fixed"/>
        <w:tblLook w:val="04A0" w:firstRow="1" w:lastRow="0" w:firstColumn="1" w:lastColumn="0" w:noHBand="0" w:noVBand="1"/>
      </w:tblPr>
      <w:tblGrid>
        <w:gridCol w:w="426"/>
        <w:gridCol w:w="1419"/>
        <w:gridCol w:w="2104"/>
        <w:gridCol w:w="3070"/>
        <w:gridCol w:w="3191"/>
        <w:gridCol w:w="2550"/>
        <w:gridCol w:w="2266"/>
      </w:tblGrid>
      <w:tr w:rsidR="00382B8C" w14:paraId="4B2FE436" w14:textId="77777777" w:rsidTr="00382B8C">
        <w:trPr>
          <w:trHeight w:val="400"/>
        </w:trPr>
        <w:tc>
          <w:tcPr>
            <w:tcW w:w="426" w:type="dxa"/>
            <w:tcBorders>
              <w:top w:val="single" w:sz="4" w:space="0" w:color="000000"/>
              <w:left w:val="single" w:sz="8" w:space="0" w:color="000000"/>
              <w:right w:val="single" w:sz="8" w:space="0" w:color="000000"/>
            </w:tcBorders>
            <w:shd w:val="clear" w:color="000000" w:fill="9BC2E6"/>
            <w:textDirection w:val="btLr"/>
            <w:vAlign w:val="center"/>
          </w:tcPr>
          <w:p w14:paraId="5353E80B" w14:textId="77777777" w:rsidR="00382B8C" w:rsidRDefault="00382B8C" w:rsidP="00C87DD5">
            <w:pPr>
              <w:pageBreakBefore/>
              <w:spacing w:after="0" w:line="240" w:lineRule="auto"/>
              <w:rPr>
                <w:rFonts w:ascii="Times New Roman" w:eastAsia="Times New Roman" w:hAnsi="Times New Roman" w:cs="Times New Roman"/>
                <w:b/>
                <w:bCs/>
                <w:color w:val="000000"/>
              </w:rPr>
            </w:pPr>
          </w:p>
        </w:tc>
        <w:tc>
          <w:tcPr>
            <w:tcW w:w="1419" w:type="dxa"/>
            <w:vMerge w:val="restart"/>
            <w:tcBorders>
              <w:top w:val="single" w:sz="4" w:space="0" w:color="000000"/>
              <w:bottom w:val="single" w:sz="4" w:space="0" w:color="000000"/>
              <w:right w:val="single" w:sz="8" w:space="0" w:color="000000"/>
            </w:tcBorders>
            <w:shd w:val="clear" w:color="000000" w:fill="9BC2E6"/>
            <w:vAlign w:val="center"/>
          </w:tcPr>
          <w:p w14:paraId="54F9E30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104" w:type="dxa"/>
            <w:tcBorders>
              <w:top w:val="single" w:sz="8" w:space="0" w:color="000000"/>
              <w:bottom w:val="single" w:sz="8" w:space="0" w:color="000000"/>
              <w:right w:val="single" w:sz="8" w:space="0" w:color="000000"/>
            </w:tcBorders>
            <w:shd w:val="clear" w:color="000000" w:fill="9BC2E6"/>
            <w:vAlign w:val="center"/>
          </w:tcPr>
          <w:p w14:paraId="11879F79"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3</w:t>
            </w:r>
          </w:p>
        </w:tc>
        <w:tc>
          <w:tcPr>
            <w:tcW w:w="3070" w:type="dxa"/>
            <w:tcBorders>
              <w:top w:val="single" w:sz="8" w:space="0" w:color="000000"/>
              <w:bottom w:val="single" w:sz="8" w:space="0" w:color="000000"/>
              <w:right w:val="single" w:sz="8" w:space="0" w:color="000000"/>
            </w:tcBorders>
            <w:shd w:val="clear" w:color="000000" w:fill="9BC2E6"/>
            <w:vAlign w:val="center"/>
          </w:tcPr>
          <w:p w14:paraId="1AFD9836"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4</w:t>
            </w:r>
          </w:p>
        </w:tc>
        <w:tc>
          <w:tcPr>
            <w:tcW w:w="3191" w:type="dxa"/>
            <w:tcBorders>
              <w:top w:val="single" w:sz="8" w:space="0" w:color="000000"/>
              <w:bottom w:val="single" w:sz="8" w:space="0" w:color="000000"/>
              <w:right w:val="single" w:sz="8" w:space="0" w:color="000000"/>
            </w:tcBorders>
            <w:shd w:val="clear" w:color="000000" w:fill="9BC2E6"/>
            <w:vAlign w:val="center"/>
          </w:tcPr>
          <w:p w14:paraId="0DC50C63"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6</w:t>
            </w:r>
          </w:p>
        </w:tc>
        <w:tc>
          <w:tcPr>
            <w:tcW w:w="2550" w:type="dxa"/>
            <w:tcBorders>
              <w:top w:val="single" w:sz="8" w:space="0" w:color="000000"/>
              <w:bottom w:val="single" w:sz="8" w:space="0" w:color="000000"/>
              <w:right w:val="single" w:sz="8" w:space="0" w:color="000000"/>
            </w:tcBorders>
            <w:shd w:val="clear" w:color="000000" w:fill="9BC2E6"/>
            <w:vAlign w:val="center"/>
          </w:tcPr>
          <w:p w14:paraId="5B78F15A"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7</w:t>
            </w:r>
          </w:p>
        </w:tc>
        <w:tc>
          <w:tcPr>
            <w:tcW w:w="2266" w:type="dxa"/>
            <w:tcBorders>
              <w:top w:val="single" w:sz="8" w:space="0" w:color="000000"/>
              <w:bottom w:val="single" w:sz="8" w:space="0" w:color="000000"/>
              <w:right w:val="single" w:sz="8" w:space="0" w:color="000000"/>
            </w:tcBorders>
            <w:shd w:val="clear" w:color="000000" w:fill="9BC2E6"/>
            <w:vAlign w:val="center"/>
          </w:tcPr>
          <w:p w14:paraId="49CFFD29"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06A598D8" w14:textId="77777777" w:rsidTr="00382B8C">
        <w:trPr>
          <w:trHeight w:val="300"/>
        </w:trPr>
        <w:tc>
          <w:tcPr>
            <w:tcW w:w="426" w:type="dxa"/>
            <w:tcBorders>
              <w:left w:val="single" w:sz="8" w:space="0" w:color="000000"/>
              <w:right w:val="single" w:sz="8" w:space="0" w:color="000000"/>
            </w:tcBorders>
            <w:shd w:val="clear" w:color="000000" w:fill="9BC2E6"/>
            <w:textDirection w:val="btLr"/>
            <w:vAlign w:val="center"/>
          </w:tcPr>
          <w:p w14:paraId="0752CF0D" w14:textId="77777777" w:rsidR="00382B8C" w:rsidRDefault="00382B8C" w:rsidP="00C87DD5">
            <w:pPr>
              <w:spacing w:after="0" w:line="240" w:lineRule="auto"/>
              <w:rPr>
                <w:rFonts w:ascii="Times New Roman" w:eastAsia="Times New Roman" w:hAnsi="Times New Roman" w:cs="Times New Roman"/>
                <w:b/>
                <w:bCs/>
                <w:color w:val="000000"/>
              </w:rPr>
            </w:pPr>
          </w:p>
        </w:tc>
        <w:tc>
          <w:tcPr>
            <w:tcW w:w="1419" w:type="dxa"/>
            <w:vMerge/>
            <w:tcBorders>
              <w:bottom w:val="single" w:sz="4" w:space="0" w:color="000000"/>
              <w:right w:val="single" w:sz="8" w:space="0" w:color="000000"/>
            </w:tcBorders>
            <w:shd w:val="clear" w:color="000000" w:fill="9BC2E6"/>
            <w:vAlign w:val="center"/>
          </w:tcPr>
          <w:p w14:paraId="0EDDDAA0" w14:textId="77777777" w:rsidR="00382B8C" w:rsidRDefault="00382B8C" w:rsidP="00C87DD5">
            <w:pPr>
              <w:spacing w:after="0" w:line="240" w:lineRule="auto"/>
              <w:rPr>
                <w:rFonts w:ascii="Times New Roman" w:eastAsia="Times New Roman" w:hAnsi="Times New Roman" w:cs="Times New Roman"/>
                <w:b/>
                <w:bCs/>
                <w:color w:val="000000"/>
              </w:rPr>
            </w:pPr>
          </w:p>
        </w:tc>
        <w:tc>
          <w:tcPr>
            <w:tcW w:w="13181" w:type="dxa"/>
            <w:gridSpan w:val="5"/>
            <w:tcBorders>
              <w:bottom w:val="single" w:sz="8" w:space="0" w:color="000000"/>
              <w:right w:val="single" w:sz="8" w:space="0" w:color="000000"/>
            </w:tcBorders>
            <w:shd w:val="clear" w:color="000000" w:fill="9BC2E6"/>
            <w:vAlign w:val="center"/>
          </w:tcPr>
          <w:p w14:paraId="7018E8BD"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Autonomie și responsabilitate</w:t>
            </w:r>
          </w:p>
        </w:tc>
      </w:tr>
      <w:tr w:rsidR="00382B8C" w14:paraId="4D2ACEE9" w14:textId="77777777" w:rsidTr="00382B8C">
        <w:trPr>
          <w:trHeight w:val="300"/>
        </w:trPr>
        <w:tc>
          <w:tcPr>
            <w:tcW w:w="426" w:type="dxa"/>
            <w:tcBorders>
              <w:left w:val="single" w:sz="8" w:space="0" w:color="000000"/>
              <w:right w:val="single" w:sz="8" w:space="0" w:color="000000"/>
            </w:tcBorders>
            <w:shd w:val="clear" w:color="000000" w:fill="9BC2E6"/>
            <w:textDirection w:val="btLr"/>
            <w:vAlign w:val="center"/>
          </w:tcPr>
          <w:p w14:paraId="19E54574"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9" w:type="dxa"/>
            <w:tcBorders>
              <w:top w:val="single" w:sz="4" w:space="0" w:color="000000"/>
              <w:right w:val="single" w:sz="8" w:space="0" w:color="000000"/>
            </w:tcBorders>
            <w:shd w:val="clear" w:color="000000" w:fill="9BC2E6"/>
            <w:vAlign w:val="center"/>
          </w:tcPr>
          <w:p w14:paraId="0BA62259"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104" w:type="dxa"/>
            <w:tcBorders>
              <w:bottom w:val="single" w:sz="8" w:space="0" w:color="000000"/>
              <w:right w:val="single" w:sz="8" w:space="0" w:color="000000"/>
            </w:tcBorders>
            <w:shd w:val="clear" w:color="000000" w:fill="9BC2E6"/>
            <w:vAlign w:val="center"/>
          </w:tcPr>
          <w:p w14:paraId="7F80747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AR1.D.N3</w:t>
            </w:r>
          </w:p>
        </w:tc>
        <w:tc>
          <w:tcPr>
            <w:tcW w:w="3070" w:type="dxa"/>
            <w:tcBorders>
              <w:bottom w:val="single" w:sz="8" w:space="0" w:color="000000"/>
              <w:right w:val="single" w:sz="8" w:space="0" w:color="000000"/>
            </w:tcBorders>
            <w:shd w:val="clear" w:color="000000" w:fill="9BC2E6"/>
            <w:vAlign w:val="center"/>
          </w:tcPr>
          <w:p w14:paraId="7DFFF128"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AR1.D.N4</w:t>
            </w:r>
          </w:p>
        </w:tc>
        <w:tc>
          <w:tcPr>
            <w:tcW w:w="3191" w:type="dxa"/>
            <w:tcBorders>
              <w:bottom w:val="single" w:sz="8" w:space="0" w:color="000000"/>
              <w:right w:val="single" w:sz="8" w:space="0" w:color="000000"/>
            </w:tcBorders>
            <w:shd w:val="clear" w:color="000000" w:fill="9BC2E6"/>
            <w:vAlign w:val="center"/>
          </w:tcPr>
          <w:p w14:paraId="5ED3912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AR1.D.N6</w:t>
            </w:r>
          </w:p>
        </w:tc>
        <w:tc>
          <w:tcPr>
            <w:tcW w:w="2550" w:type="dxa"/>
            <w:tcBorders>
              <w:bottom w:val="single" w:sz="8" w:space="0" w:color="000000"/>
              <w:right w:val="single" w:sz="8" w:space="0" w:color="000000"/>
            </w:tcBorders>
            <w:shd w:val="clear" w:color="000000" w:fill="9BC2E6"/>
            <w:vAlign w:val="center"/>
          </w:tcPr>
          <w:p w14:paraId="757373BB"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AR1.D.N7</w:t>
            </w:r>
          </w:p>
        </w:tc>
        <w:tc>
          <w:tcPr>
            <w:tcW w:w="2266" w:type="dxa"/>
            <w:tcBorders>
              <w:bottom w:val="single" w:sz="8" w:space="0" w:color="000000"/>
              <w:right w:val="single" w:sz="8" w:space="0" w:color="000000"/>
            </w:tcBorders>
            <w:shd w:val="clear" w:color="000000" w:fill="9BC2E6"/>
            <w:vAlign w:val="center"/>
          </w:tcPr>
          <w:p w14:paraId="692BB77B"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AR1.D.N8</w:t>
            </w:r>
          </w:p>
        </w:tc>
      </w:tr>
      <w:tr w:rsidR="00382B8C" w:rsidRPr="007239E3" w14:paraId="4CF120B9" w14:textId="77777777" w:rsidTr="00382B8C">
        <w:trPr>
          <w:cantSplit/>
          <w:trHeight w:val="7493"/>
        </w:trPr>
        <w:tc>
          <w:tcPr>
            <w:tcW w:w="426" w:type="dxa"/>
            <w:tcBorders>
              <w:left w:val="single" w:sz="8" w:space="0" w:color="000000"/>
              <w:bottom w:val="single" w:sz="4" w:space="0" w:color="000000"/>
              <w:right w:val="single" w:sz="8" w:space="0" w:color="000000"/>
            </w:tcBorders>
            <w:shd w:val="clear" w:color="000000" w:fill="9BC2E6"/>
            <w:textDirection w:val="btLr"/>
            <w:vAlign w:val="center"/>
          </w:tcPr>
          <w:p w14:paraId="7E50A9B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c>
          <w:tcPr>
            <w:tcW w:w="1419" w:type="dxa"/>
            <w:tcBorders>
              <w:bottom w:val="single" w:sz="8" w:space="0" w:color="000000"/>
              <w:right w:val="single" w:sz="8" w:space="0" w:color="000000"/>
            </w:tcBorders>
            <w:shd w:val="clear" w:color="000000" w:fill="9BC2E6"/>
            <w:textDirection w:val="btLr"/>
            <w:vAlign w:val="center"/>
          </w:tcPr>
          <w:p w14:paraId="778ADE76" w14:textId="77777777" w:rsidR="00382B8C" w:rsidRDefault="00382B8C" w:rsidP="00C87DD5">
            <w:pPr>
              <w:spacing w:after="0" w:line="240" w:lineRule="auto"/>
              <w:ind w:left="113" w:right="11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 Proiectare si exploatare hardware </w:t>
            </w:r>
          </w:p>
        </w:tc>
        <w:tc>
          <w:tcPr>
            <w:tcW w:w="2104" w:type="dxa"/>
            <w:tcBorders>
              <w:bottom w:val="single" w:sz="8" w:space="0" w:color="000000"/>
              <w:right w:val="single" w:sz="8" w:space="0" w:color="000000"/>
            </w:tcBorders>
            <w:shd w:val="clear" w:color="000000" w:fill="DDEBF7"/>
          </w:tcPr>
          <w:p w14:paraId="25855C1D"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Identifică ghidat problemele în procesul utilizării sistemelor hardware;</w:t>
            </w:r>
          </w:p>
          <w:p w14:paraId="082B9922"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Execută activitățile specifice muncii;</w:t>
            </w:r>
          </w:p>
          <w:p w14:paraId="0B9E639A"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Își asumă responsabilitatea pentru autoevaluare și îmbunătățirea performanțelor proprii și a celor sub supraveghere.</w:t>
            </w:r>
          </w:p>
        </w:tc>
        <w:tc>
          <w:tcPr>
            <w:tcW w:w="3070" w:type="dxa"/>
            <w:tcBorders>
              <w:bottom w:val="single" w:sz="8" w:space="0" w:color="000000"/>
              <w:right w:val="single" w:sz="8" w:space="0" w:color="000000"/>
            </w:tcBorders>
            <w:shd w:val="clear" w:color="000000" w:fill="DDEBF7"/>
          </w:tcPr>
          <w:p w14:paraId="565FD1E7"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Identifică ghidat problemele în procesul utilizării sistemelor hardware;</w:t>
            </w:r>
          </w:p>
          <w:p w14:paraId="35046548"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Supraveghează și îndrumă echipa din subordine;</w:t>
            </w:r>
          </w:p>
          <w:p w14:paraId="04AE573F"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Execută activitățile specifice muncii și distribuie sarcini membrilor echipei;</w:t>
            </w:r>
          </w:p>
          <w:p w14:paraId="2F55C86E"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Își asumă responsabilitatea pentru evaluarea și îmbunătățirea performanțelor proprii și a celor sub supraveghere.</w:t>
            </w:r>
          </w:p>
        </w:tc>
        <w:tc>
          <w:tcPr>
            <w:tcW w:w="3191" w:type="dxa"/>
            <w:tcBorders>
              <w:bottom w:val="single" w:sz="8" w:space="0" w:color="000000"/>
              <w:right w:val="single" w:sz="8" w:space="0" w:color="000000"/>
            </w:tcBorders>
            <w:shd w:val="clear" w:color="000000" w:fill="DDEBF7"/>
          </w:tcPr>
          <w:p w14:paraId="08F6F4D0" w14:textId="77777777" w:rsidR="00382B8C" w:rsidRDefault="00382B8C" w:rsidP="00737C48">
            <w:pPr>
              <w:pStyle w:val="a3"/>
              <w:numPr>
                <w:ilvl w:val="0"/>
                <w:numId w:val="53"/>
              </w:numPr>
              <w:suppressAutoHyphens/>
              <w:spacing w:after="240" w:line="240" w:lineRule="auto"/>
              <w:ind w:left="186" w:hanging="178"/>
              <w:rPr>
                <w:rFonts w:ascii="Times New Roman" w:hAnsi="Times New Roman" w:cs="Times New Roman"/>
                <w:color w:val="000000"/>
              </w:rPr>
            </w:pPr>
            <w:r>
              <w:rPr>
                <w:rFonts w:ascii="Times New Roman" w:hAnsi="Times New Roman" w:cs="Times New Roman"/>
                <w:color w:val="000000"/>
              </w:rPr>
              <w:t>Controlează autonom evoluția problemelor pe tot parcursul ciclului de viață a sistemelor hardware;</w:t>
            </w:r>
          </w:p>
          <w:p w14:paraId="051A82AB" w14:textId="77777777" w:rsidR="00382B8C" w:rsidRPr="007239E3" w:rsidRDefault="00382B8C" w:rsidP="00737C48">
            <w:pPr>
              <w:pStyle w:val="a3"/>
              <w:numPr>
                <w:ilvl w:val="0"/>
                <w:numId w:val="53"/>
              </w:numPr>
              <w:suppressAutoHyphens/>
              <w:spacing w:after="24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Execută responsabil sarcinile profesionale în condiții de autonomie;</w:t>
            </w:r>
          </w:p>
          <w:p w14:paraId="651388F3" w14:textId="77777777" w:rsidR="00382B8C" w:rsidRDefault="00382B8C" w:rsidP="00737C48">
            <w:pPr>
              <w:pStyle w:val="a3"/>
              <w:numPr>
                <w:ilvl w:val="0"/>
                <w:numId w:val="53"/>
              </w:numPr>
              <w:suppressAutoHyphens/>
              <w:spacing w:after="240" w:line="240" w:lineRule="auto"/>
              <w:ind w:left="186" w:hanging="178"/>
              <w:rPr>
                <w:rFonts w:ascii="Times New Roman" w:hAnsi="Times New Roman" w:cs="Times New Roman"/>
                <w:color w:val="000000"/>
              </w:rPr>
            </w:pPr>
            <w:r>
              <w:rPr>
                <w:rFonts w:ascii="Times New Roman" w:hAnsi="Times New Roman" w:cs="Times New Roman"/>
                <w:color w:val="000000"/>
              </w:rPr>
              <w:t>Execută activitățile specifice muncii în echipă ș</w:t>
            </w:r>
            <w:proofErr w:type="gramStart"/>
            <w:r>
              <w:rPr>
                <w:rFonts w:ascii="Times New Roman" w:hAnsi="Times New Roman" w:cs="Times New Roman"/>
                <w:color w:val="000000"/>
              </w:rPr>
              <w:t>i  distribuie</w:t>
            </w:r>
            <w:proofErr w:type="gramEnd"/>
            <w:r>
              <w:rPr>
                <w:rFonts w:ascii="Times New Roman" w:hAnsi="Times New Roman" w:cs="Times New Roman"/>
                <w:color w:val="000000"/>
              </w:rPr>
              <w:t xml:space="preserve"> sarcinile între membri pe niveluri subordonate.</w:t>
            </w:r>
          </w:p>
        </w:tc>
        <w:tc>
          <w:tcPr>
            <w:tcW w:w="2550" w:type="dxa"/>
            <w:tcBorders>
              <w:bottom w:val="single" w:sz="8" w:space="0" w:color="000000"/>
              <w:right w:val="single" w:sz="8" w:space="0" w:color="000000"/>
            </w:tcBorders>
            <w:shd w:val="clear" w:color="000000" w:fill="DDEBF7"/>
          </w:tcPr>
          <w:p w14:paraId="3979C046" w14:textId="77777777" w:rsidR="00382B8C" w:rsidRDefault="00382B8C" w:rsidP="00737C48">
            <w:pPr>
              <w:pStyle w:val="a3"/>
              <w:numPr>
                <w:ilvl w:val="0"/>
                <w:numId w:val="53"/>
              </w:numPr>
              <w:suppressAutoHyphens/>
              <w:spacing w:after="240" w:line="240" w:lineRule="auto"/>
              <w:ind w:left="186" w:hanging="178"/>
              <w:rPr>
                <w:rFonts w:ascii="Times New Roman" w:hAnsi="Times New Roman" w:cs="Times New Roman"/>
                <w:color w:val="000000"/>
              </w:rPr>
            </w:pPr>
            <w:r>
              <w:rPr>
                <w:rFonts w:ascii="Times New Roman" w:hAnsi="Times New Roman" w:cs="Times New Roman"/>
                <w:color w:val="000000"/>
              </w:rPr>
              <w:t>Alocă autonom resurse adecvate activităților de întreținere, luând în considerare costurile și riscurile;</w:t>
            </w:r>
          </w:p>
          <w:p w14:paraId="0ED209C9" w14:textId="77777777" w:rsidR="00382B8C" w:rsidRPr="007239E3" w:rsidRDefault="00382B8C" w:rsidP="00737C48">
            <w:pPr>
              <w:pStyle w:val="a3"/>
              <w:numPr>
                <w:ilvl w:val="0"/>
                <w:numId w:val="53"/>
              </w:numPr>
              <w:suppressAutoHyphens/>
              <w:spacing w:after="24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Execută sarcini profesionale complexe, în condiții de autonomie și de independență profesională;</w:t>
            </w:r>
          </w:p>
          <w:p w14:paraId="2ACE1B05" w14:textId="77777777" w:rsidR="00382B8C" w:rsidRDefault="00382B8C" w:rsidP="00737C48">
            <w:pPr>
              <w:pStyle w:val="a3"/>
              <w:numPr>
                <w:ilvl w:val="0"/>
                <w:numId w:val="53"/>
              </w:numPr>
              <w:suppressAutoHyphens/>
              <w:spacing w:after="240" w:line="240" w:lineRule="auto"/>
              <w:ind w:left="186" w:hanging="178"/>
              <w:rPr>
                <w:rFonts w:ascii="Times New Roman" w:hAnsi="Times New Roman" w:cs="Times New Roman"/>
                <w:color w:val="000000"/>
              </w:rPr>
            </w:pPr>
            <w:r>
              <w:rPr>
                <w:rFonts w:ascii="Times New Roman" w:hAnsi="Times New Roman" w:cs="Times New Roman"/>
                <w:color w:val="000000"/>
              </w:rPr>
              <w:t>Își asumă funcții de conducere în activitățile profesionale sau în structurile organizatorice;</w:t>
            </w:r>
          </w:p>
          <w:p w14:paraId="3FEF4EBB" w14:textId="77777777" w:rsidR="00382B8C" w:rsidRPr="007239E3" w:rsidRDefault="00382B8C" w:rsidP="00737C48">
            <w:pPr>
              <w:pStyle w:val="a3"/>
              <w:numPr>
                <w:ilvl w:val="0"/>
                <w:numId w:val="53"/>
              </w:numPr>
              <w:suppressAutoHyphens/>
              <w:spacing w:after="24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Realizează autocontrolului asupra procesului de învățare.</w:t>
            </w:r>
          </w:p>
        </w:tc>
        <w:tc>
          <w:tcPr>
            <w:tcW w:w="2266" w:type="dxa"/>
            <w:tcBorders>
              <w:bottom w:val="single" w:sz="8" w:space="0" w:color="000000"/>
              <w:right w:val="single" w:sz="8" w:space="0" w:color="000000"/>
            </w:tcBorders>
            <w:shd w:val="clear" w:color="000000" w:fill="DDEBF7"/>
          </w:tcPr>
          <w:p w14:paraId="5AAC3373" w14:textId="77777777" w:rsidR="00382B8C" w:rsidRPr="007239E3" w:rsidRDefault="00382B8C" w:rsidP="00737C48">
            <w:pPr>
              <w:pStyle w:val="a3"/>
              <w:numPr>
                <w:ilvl w:val="0"/>
                <w:numId w:val="53"/>
              </w:numPr>
              <w:suppressAutoHyphens/>
              <w:spacing w:after="24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Elaborează și implementează soluții tehnice complexe pentru activități de întreținere și securitate;</w:t>
            </w:r>
          </w:p>
          <w:p w14:paraId="1B3EA29D" w14:textId="77777777" w:rsidR="00382B8C" w:rsidRPr="007239E3" w:rsidRDefault="00382B8C" w:rsidP="00737C48">
            <w:pPr>
              <w:pStyle w:val="a3"/>
              <w:numPr>
                <w:ilvl w:val="0"/>
                <w:numId w:val="53"/>
              </w:numPr>
              <w:suppressAutoHyphens/>
              <w:spacing w:after="24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Este responsabil și dispune de capacități de cercetare științifică, de organizare și conducere a activității grupurilor profesionale sau a unor instituții.</w:t>
            </w:r>
          </w:p>
        </w:tc>
      </w:tr>
    </w:tbl>
    <w:p w14:paraId="5981422E" w14:textId="77777777" w:rsidR="00382B8C" w:rsidRPr="007239E3" w:rsidRDefault="00382B8C" w:rsidP="00382B8C">
      <w:pPr>
        <w:spacing w:before="120" w:after="120" w:line="360" w:lineRule="auto"/>
        <w:rPr>
          <w:rFonts w:ascii="Times New Roman" w:eastAsiaTheme="minorEastAsia" w:hAnsi="Times New Roman" w:cs="Times New Roman"/>
          <w:sz w:val="24"/>
          <w:szCs w:val="24"/>
          <w:lang w:val="fr-FR"/>
        </w:rPr>
      </w:pPr>
    </w:p>
    <w:p w14:paraId="4ED4CAE8" w14:textId="77777777" w:rsidR="00382B8C" w:rsidRPr="007239E3" w:rsidRDefault="00382B8C" w:rsidP="00382B8C">
      <w:pPr>
        <w:spacing w:before="120" w:after="120" w:line="360" w:lineRule="auto"/>
        <w:rPr>
          <w:rFonts w:ascii="Times New Roman" w:eastAsiaTheme="minorEastAsia" w:hAnsi="Times New Roman" w:cs="Times New Roman"/>
          <w:sz w:val="24"/>
          <w:szCs w:val="24"/>
          <w:lang w:val="fr-FR"/>
        </w:rPr>
      </w:pPr>
      <w:r w:rsidRPr="007239E3">
        <w:rPr>
          <w:lang w:val="fr-FR"/>
        </w:rPr>
        <w:br w:type="page"/>
      </w:r>
    </w:p>
    <w:tbl>
      <w:tblPr>
        <w:tblW w:w="15026" w:type="dxa"/>
        <w:tblInd w:w="-577" w:type="dxa"/>
        <w:tblLayout w:type="fixed"/>
        <w:tblLook w:val="04A0" w:firstRow="1" w:lastRow="0" w:firstColumn="1" w:lastColumn="0" w:noHBand="0" w:noVBand="1"/>
      </w:tblPr>
      <w:tblGrid>
        <w:gridCol w:w="426"/>
        <w:gridCol w:w="1419"/>
        <w:gridCol w:w="2104"/>
        <w:gridCol w:w="3070"/>
        <w:gridCol w:w="3191"/>
        <w:gridCol w:w="2550"/>
        <w:gridCol w:w="2266"/>
      </w:tblGrid>
      <w:tr w:rsidR="00382B8C" w14:paraId="78BD2375" w14:textId="77777777" w:rsidTr="00382B8C">
        <w:trPr>
          <w:trHeight w:val="300"/>
        </w:trPr>
        <w:tc>
          <w:tcPr>
            <w:tcW w:w="426" w:type="dxa"/>
            <w:tcBorders>
              <w:top w:val="single" w:sz="4" w:space="0" w:color="000000"/>
              <w:left w:val="single" w:sz="8" w:space="0" w:color="000000"/>
              <w:right w:val="single" w:sz="8" w:space="0" w:color="000000"/>
            </w:tcBorders>
            <w:shd w:val="clear" w:color="000000" w:fill="9BC2E6"/>
            <w:textDirection w:val="btLr"/>
            <w:vAlign w:val="center"/>
          </w:tcPr>
          <w:p w14:paraId="54790B35" w14:textId="77777777" w:rsidR="00382B8C" w:rsidRPr="007239E3" w:rsidRDefault="00382B8C" w:rsidP="00C87DD5">
            <w:pPr>
              <w:pageBreakBefore/>
              <w:spacing w:after="0" w:line="240" w:lineRule="auto"/>
              <w:rPr>
                <w:rFonts w:ascii="Times New Roman" w:eastAsia="Times New Roman" w:hAnsi="Times New Roman" w:cs="Times New Roman"/>
                <w:b/>
                <w:bCs/>
                <w:color w:val="000000"/>
                <w:lang w:val="fr-FR"/>
              </w:rPr>
            </w:pPr>
          </w:p>
        </w:tc>
        <w:tc>
          <w:tcPr>
            <w:tcW w:w="1419" w:type="dxa"/>
            <w:vMerge w:val="restart"/>
            <w:tcBorders>
              <w:top w:val="single" w:sz="4" w:space="0" w:color="000000"/>
              <w:bottom w:val="single" w:sz="4" w:space="0" w:color="000000"/>
              <w:right w:val="single" w:sz="8" w:space="0" w:color="000000"/>
            </w:tcBorders>
            <w:shd w:val="clear" w:color="000000" w:fill="9BC2E6"/>
            <w:vAlign w:val="center"/>
          </w:tcPr>
          <w:p w14:paraId="42AFE3CB"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Descriptori sectoriali</w:t>
            </w:r>
          </w:p>
        </w:tc>
        <w:tc>
          <w:tcPr>
            <w:tcW w:w="2104" w:type="dxa"/>
            <w:tcBorders>
              <w:top w:val="single" w:sz="8" w:space="0" w:color="000000"/>
              <w:bottom w:val="single" w:sz="8" w:space="0" w:color="000000"/>
              <w:right w:val="single" w:sz="8" w:space="0" w:color="000000"/>
            </w:tcBorders>
            <w:shd w:val="clear" w:color="000000" w:fill="9BC2E6"/>
            <w:vAlign w:val="center"/>
          </w:tcPr>
          <w:p w14:paraId="70C2C007"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3</w:t>
            </w:r>
          </w:p>
        </w:tc>
        <w:tc>
          <w:tcPr>
            <w:tcW w:w="3070" w:type="dxa"/>
            <w:tcBorders>
              <w:top w:val="single" w:sz="8" w:space="0" w:color="000000"/>
              <w:bottom w:val="single" w:sz="8" w:space="0" w:color="000000"/>
              <w:right w:val="single" w:sz="8" w:space="0" w:color="000000"/>
            </w:tcBorders>
            <w:shd w:val="clear" w:color="000000" w:fill="9BC2E6"/>
            <w:vAlign w:val="center"/>
          </w:tcPr>
          <w:p w14:paraId="7A4DD236"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4</w:t>
            </w:r>
          </w:p>
        </w:tc>
        <w:tc>
          <w:tcPr>
            <w:tcW w:w="3191" w:type="dxa"/>
            <w:tcBorders>
              <w:top w:val="single" w:sz="8" w:space="0" w:color="000000"/>
              <w:bottom w:val="single" w:sz="8" w:space="0" w:color="000000"/>
              <w:right w:val="single" w:sz="8" w:space="0" w:color="000000"/>
            </w:tcBorders>
            <w:shd w:val="clear" w:color="000000" w:fill="9BC2E6"/>
            <w:vAlign w:val="center"/>
          </w:tcPr>
          <w:p w14:paraId="1686639F"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6</w:t>
            </w:r>
          </w:p>
        </w:tc>
        <w:tc>
          <w:tcPr>
            <w:tcW w:w="2550" w:type="dxa"/>
            <w:tcBorders>
              <w:top w:val="single" w:sz="8" w:space="0" w:color="000000"/>
              <w:bottom w:val="single" w:sz="8" w:space="0" w:color="000000"/>
              <w:right w:val="single" w:sz="8" w:space="0" w:color="000000"/>
            </w:tcBorders>
            <w:shd w:val="clear" w:color="000000" w:fill="9BC2E6"/>
            <w:vAlign w:val="center"/>
          </w:tcPr>
          <w:p w14:paraId="3CA883EF"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7</w:t>
            </w:r>
          </w:p>
        </w:tc>
        <w:tc>
          <w:tcPr>
            <w:tcW w:w="2266" w:type="dxa"/>
            <w:tcBorders>
              <w:top w:val="single" w:sz="8" w:space="0" w:color="000000"/>
              <w:bottom w:val="single" w:sz="8" w:space="0" w:color="000000"/>
              <w:right w:val="single" w:sz="8" w:space="0" w:color="000000"/>
            </w:tcBorders>
            <w:shd w:val="clear" w:color="000000" w:fill="9BC2E6"/>
            <w:vAlign w:val="center"/>
          </w:tcPr>
          <w:p w14:paraId="27DA3201"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Nivel 8</w:t>
            </w:r>
          </w:p>
        </w:tc>
      </w:tr>
      <w:tr w:rsidR="00382B8C" w14:paraId="3AB2F7F1" w14:textId="77777777" w:rsidTr="00382B8C">
        <w:trPr>
          <w:trHeight w:val="300"/>
        </w:trPr>
        <w:tc>
          <w:tcPr>
            <w:tcW w:w="426" w:type="dxa"/>
            <w:tcBorders>
              <w:left w:val="single" w:sz="8" w:space="0" w:color="000000"/>
              <w:right w:val="single" w:sz="8" w:space="0" w:color="000000"/>
            </w:tcBorders>
            <w:shd w:val="clear" w:color="000000" w:fill="9BC2E6"/>
            <w:textDirection w:val="btLr"/>
            <w:vAlign w:val="center"/>
          </w:tcPr>
          <w:p w14:paraId="0B062A35" w14:textId="77777777" w:rsidR="00382B8C" w:rsidRDefault="00382B8C" w:rsidP="00C87DD5">
            <w:pPr>
              <w:spacing w:after="0" w:line="240" w:lineRule="auto"/>
              <w:rPr>
                <w:rFonts w:ascii="Times New Roman" w:eastAsia="Times New Roman" w:hAnsi="Times New Roman" w:cs="Times New Roman"/>
                <w:b/>
                <w:bCs/>
                <w:color w:val="000000"/>
              </w:rPr>
            </w:pPr>
          </w:p>
        </w:tc>
        <w:tc>
          <w:tcPr>
            <w:tcW w:w="1419" w:type="dxa"/>
            <w:vMerge/>
            <w:tcBorders>
              <w:bottom w:val="single" w:sz="4" w:space="0" w:color="000000"/>
              <w:right w:val="single" w:sz="8" w:space="0" w:color="000000"/>
            </w:tcBorders>
            <w:shd w:val="clear" w:color="000000" w:fill="9BC2E6"/>
            <w:vAlign w:val="center"/>
          </w:tcPr>
          <w:p w14:paraId="068DD98C" w14:textId="77777777" w:rsidR="00382B8C" w:rsidRDefault="00382B8C" w:rsidP="00C87DD5">
            <w:pPr>
              <w:spacing w:after="0" w:line="240" w:lineRule="auto"/>
              <w:rPr>
                <w:rFonts w:ascii="Times New Roman" w:eastAsia="Times New Roman" w:hAnsi="Times New Roman" w:cs="Times New Roman"/>
                <w:b/>
                <w:bCs/>
                <w:color w:val="000000"/>
              </w:rPr>
            </w:pPr>
          </w:p>
        </w:tc>
        <w:tc>
          <w:tcPr>
            <w:tcW w:w="13181" w:type="dxa"/>
            <w:gridSpan w:val="5"/>
            <w:tcBorders>
              <w:bottom w:val="single" w:sz="8" w:space="0" w:color="000000"/>
              <w:right w:val="single" w:sz="8" w:space="0" w:color="000000"/>
            </w:tcBorders>
            <w:shd w:val="clear" w:color="000000" w:fill="9BC2E6"/>
            <w:vAlign w:val="center"/>
          </w:tcPr>
          <w:p w14:paraId="0ADF7C5F" w14:textId="77777777" w:rsidR="00382B8C" w:rsidRDefault="00382B8C" w:rsidP="00C87DD5">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rPr>
              <w:t>Autonomie și responsabilitate</w:t>
            </w:r>
          </w:p>
        </w:tc>
      </w:tr>
      <w:tr w:rsidR="00382B8C" w14:paraId="3FFB805D" w14:textId="77777777" w:rsidTr="00382B8C">
        <w:trPr>
          <w:trHeight w:val="300"/>
        </w:trPr>
        <w:tc>
          <w:tcPr>
            <w:tcW w:w="426" w:type="dxa"/>
            <w:tcBorders>
              <w:left w:val="single" w:sz="8" w:space="0" w:color="000000"/>
              <w:right w:val="single" w:sz="8" w:space="0" w:color="000000"/>
            </w:tcBorders>
            <w:shd w:val="clear" w:color="000000" w:fill="9BC2E6"/>
            <w:textDirection w:val="btLr"/>
            <w:vAlign w:val="center"/>
          </w:tcPr>
          <w:p w14:paraId="7EDEB190"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19" w:type="dxa"/>
            <w:tcBorders>
              <w:top w:val="single" w:sz="4" w:space="0" w:color="000000"/>
              <w:right w:val="single" w:sz="8" w:space="0" w:color="000000"/>
            </w:tcBorders>
            <w:shd w:val="clear" w:color="000000" w:fill="9BC2E6"/>
            <w:vAlign w:val="center"/>
          </w:tcPr>
          <w:p w14:paraId="404ED96C" w14:textId="77777777" w:rsidR="00382B8C" w:rsidRDefault="00382B8C" w:rsidP="00C87DD5">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2104" w:type="dxa"/>
            <w:tcBorders>
              <w:bottom w:val="single" w:sz="8" w:space="0" w:color="000000"/>
              <w:right w:val="single" w:sz="8" w:space="0" w:color="000000"/>
            </w:tcBorders>
            <w:shd w:val="clear" w:color="000000" w:fill="9BC2E6"/>
            <w:vAlign w:val="center"/>
          </w:tcPr>
          <w:p w14:paraId="2BF7E4AB"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AR2.D.N3</w:t>
            </w:r>
          </w:p>
        </w:tc>
        <w:tc>
          <w:tcPr>
            <w:tcW w:w="3070" w:type="dxa"/>
            <w:tcBorders>
              <w:bottom w:val="single" w:sz="8" w:space="0" w:color="000000"/>
              <w:right w:val="single" w:sz="8" w:space="0" w:color="000000"/>
            </w:tcBorders>
            <w:shd w:val="clear" w:color="000000" w:fill="9BC2E6"/>
            <w:vAlign w:val="center"/>
          </w:tcPr>
          <w:p w14:paraId="600C4531"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AR2.D.N4</w:t>
            </w:r>
          </w:p>
        </w:tc>
        <w:tc>
          <w:tcPr>
            <w:tcW w:w="3191" w:type="dxa"/>
            <w:tcBorders>
              <w:bottom w:val="single" w:sz="8" w:space="0" w:color="000000"/>
              <w:right w:val="single" w:sz="8" w:space="0" w:color="000000"/>
            </w:tcBorders>
            <w:shd w:val="clear" w:color="000000" w:fill="9BC2E6"/>
            <w:vAlign w:val="center"/>
          </w:tcPr>
          <w:p w14:paraId="51C7572B"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AR2.D.N6</w:t>
            </w:r>
          </w:p>
        </w:tc>
        <w:tc>
          <w:tcPr>
            <w:tcW w:w="2550" w:type="dxa"/>
            <w:tcBorders>
              <w:bottom w:val="single" w:sz="8" w:space="0" w:color="000000"/>
              <w:right w:val="single" w:sz="8" w:space="0" w:color="000000"/>
            </w:tcBorders>
            <w:shd w:val="clear" w:color="000000" w:fill="9BC2E6"/>
            <w:vAlign w:val="center"/>
          </w:tcPr>
          <w:p w14:paraId="6767FBD0"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AR2.D.N7</w:t>
            </w:r>
          </w:p>
        </w:tc>
        <w:tc>
          <w:tcPr>
            <w:tcW w:w="2266" w:type="dxa"/>
            <w:tcBorders>
              <w:bottom w:val="single" w:sz="8" w:space="0" w:color="000000"/>
              <w:right w:val="single" w:sz="8" w:space="0" w:color="000000"/>
            </w:tcBorders>
            <w:shd w:val="clear" w:color="000000" w:fill="9BC2E6"/>
            <w:vAlign w:val="center"/>
          </w:tcPr>
          <w:p w14:paraId="1B3449AF"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hAnsi="Times New Roman" w:cs="Times New Roman"/>
                <w:b/>
                <w:bCs/>
                <w:color w:val="000000"/>
              </w:rPr>
              <w:t>AR2.D.N8</w:t>
            </w:r>
          </w:p>
        </w:tc>
      </w:tr>
      <w:tr w:rsidR="00382B8C" w:rsidRPr="007239E3" w14:paraId="36550433" w14:textId="77777777" w:rsidTr="00382B8C">
        <w:trPr>
          <w:cantSplit/>
          <w:trHeight w:val="7493"/>
        </w:trPr>
        <w:tc>
          <w:tcPr>
            <w:tcW w:w="426" w:type="dxa"/>
            <w:tcBorders>
              <w:left w:val="single" w:sz="8" w:space="0" w:color="000000"/>
              <w:bottom w:val="single" w:sz="4" w:space="0" w:color="000000"/>
              <w:right w:val="single" w:sz="8" w:space="0" w:color="000000"/>
            </w:tcBorders>
            <w:shd w:val="clear" w:color="000000" w:fill="9BC2E6"/>
            <w:textDirection w:val="btLr"/>
            <w:vAlign w:val="center"/>
          </w:tcPr>
          <w:p w14:paraId="2E7835B2" w14:textId="77777777" w:rsidR="00382B8C" w:rsidRDefault="00382B8C" w:rsidP="00C87DD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Autonomie și responsabilitate</w:t>
            </w:r>
          </w:p>
        </w:tc>
        <w:tc>
          <w:tcPr>
            <w:tcW w:w="1419" w:type="dxa"/>
            <w:tcBorders>
              <w:bottom w:val="single" w:sz="8" w:space="0" w:color="000000"/>
              <w:right w:val="single" w:sz="8" w:space="0" w:color="000000"/>
            </w:tcBorders>
            <w:shd w:val="clear" w:color="000000" w:fill="9BC2E6"/>
            <w:textDirection w:val="btLr"/>
            <w:vAlign w:val="center"/>
          </w:tcPr>
          <w:p w14:paraId="54B0B332" w14:textId="77777777" w:rsidR="00382B8C" w:rsidRPr="007239E3" w:rsidRDefault="00382B8C" w:rsidP="00C87DD5">
            <w:pPr>
              <w:spacing w:after="0" w:line="240" w:lineRule="auto"/>
              <w:ind w:left="113" w:right="113"/>
              <w:jc w:val="center"/>
              <w:rPr>
                <w:rFonts w:ascii="Times New Roman" w:eastAsia="Times New Roman" w:hAnsi="Times New Roman" w:cs="Times New Roman"/>
                <w:b/>
                <w:bCs/>
                <w:color w:val="000000"/>
                <w:lang w:val="fr-FR"/>
              </w:rPr>
            </w:pPr>
            <w:r w:rsidRPr="007239E3">
              <w:rPr>
                <w:rFonts w:ascii="Times New Roman" w:eastAsia="Times New Roman" w:hAnsi="Times New Roman" w:cs="Times New Roman"/>
                <w:b/>
                <w:bCs/>
                <w:color w:val="000000"/>
                <w:lang w:val="fr-FR"/>
              </w:rPr>
              <w:t>2. Dezvoltare si exploatare de produse software</w:t>
            </w:r>
          </w:p>
        </w:tc>
        <w:tc>
          <w:tcPr>
            <w:tcW w:w="2104" w:type="dxa"/>
            <w:tcBorders>
              <w:bottom w:val="single" w:sz="8" w:space="0" w:color="000000"/>
              <w:right w:val="single" w:sz="8" w:space="0" w:color="000000"/>
            </w:tcBorders>
            <w:shd w:val="clear" w:color="000000" w:fill="DDEBF7"/>
          </w:tcPr>
          <w:p w14:paraId="19D77496" w14:textId="77777777" w:rsidR="00382B8C" w:rsidRPr="007239E3"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Aplică ghidat acțiuni de atenuare a riscurilor;</w:t>
            </w:r>
          </w:p>
          <w:p w14:paraId="79A055C9"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Execută activitățile specifice muncii;</w:t>
            </w:r>
          </w:p>
          <w:p w14:paraId="1708022C"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Își asumă responsabilitatea pentru autoevaluare și îmbunătățirea performanțelor proprii și a celor sub supraveghere.</w:t>
            </w:r>
          </w:p>
        </w:tc>
        <w:tc>
          <w:tcPr>
            <w:tcW w:w="3070" w:type="dxa"/>
            <w:tcBorders>
              <w:bottom w:val="single" w:sz="8" w:space="0" w:color="000000"/>
              <w:right w:val="single" w:sz="8" w:space="0" w:color="000000"/>
            </w:tcBorders>
            <w:shd w:val="clear" w:color="000000" w:fill="DDEBF7"/>
          </w:tcPr>
          <w:p w14:paraId="29481918" w14:textId="77777777" w:rsidR="00382B8C" w:rsidRPr="007239E3"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Aplică ghidat acțiuni de atenuare a riscurilor;</w:t>
            </w:r>
          </w:p>
          <w:p w14:paraId="4DF76FA8"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Supraveghează și îndrumă echipa din subordine;</w:t>
            </w:r>
          </w:p>
          <w:p w14:paraId="288353E1"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Execută activitățile specifice muncii și distribuie sarcini membrilor echipei;</w:t>
            </w:r>
          </w:p>
          <w:p w14:paraId="51359C07"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Își asumă responsabilitatea pentru evaluarea și îmbunătățirea performanțelor proprii și a celor sub supravegherea personală și profesională.</w:t>
            </w:r>
          </w:p>
        </w:tc>
        <w:tc>
          <w:tcPr>
            <w:tcW w:w="3191" w:type="dxa"/>
            <w:tcBorders>
              <w:bottom w:val="single" w:sz="8" w:space="0" w:color="000000"/>
              <w:right w:val="single" w:sz="8" w:space="0" w:color="000000"/>
            </w:tcBorders>
            <w:shd w:val="clear" w:color="000000" w:fill="DDEBF7"/>
          </w:tcPr>
          <w:p w14:paraId="10AFA8B7" w14:textId="77777777" w:rsidR="00382B8C" w:rsidRPr="007239E3"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Aplică autonom acțiuni de atenuare a riscurilor;</w:t>
            </w:r>
          </w:p>
          <w:p w14:paraId="3DE824BC" w14:textId="77777777" w:rsidR="00382B8C" w:rsidRPr="007239E3"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Execută responsabil sarcinile profesionale în condiții de autonomie;</w:t>
            </w:r>
            <w:bookmarkStart w:id="39" w:name="_GoBack"/>
            <w:bookmarkEnd w:id="39"/>
          </w:p>
          <w:p w14:paraId="0DD6193D"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Execută activitățile specifice muncii în echipă ș</w:t>
            </w:r>
            <w:proofErr w:type="gramStart"/>
            <w:r>
              <w:rPr>
                <w:rFonts w:ascii="Times New Roman" w:hAnsi="Times New Roman" w:cs="Times New Roman"/>
                <w:color w:val="000000"/>
              </w:rPr>
              <w:t>i  distribuie</w:t>
            </w:r>
            <w:proofErr w:type="gramEnd"/>
            <w:r>
              <w:rPr>
                <w:rFonts w:ascii="Times New Roman" w:hAnsi="Times New Roman" w:cs="Times New Roman"/>
                <w:color w:val="000000"/>
              </w:rPr>
              <w:t xml:space="preserve"> sarcinile între membri pe niveluri subordonate.</w:t>
            </w:r>
          </w:p>
        </w:tc>
        <w:tc>
          <w:tcPr>
            <w:tcW w:w="2550" w:type="dxa"/>
            <w:tcBorders>
              <w:bottom w:val="single" w:sz="8" w:space="0" w:color="000000"/>
              <w:right w:val="single" w:sz="8" w:space="0" w:color="000000"/>
            </w:tcBorders>
            <w:shd w:val="clear" w:color="000000" w:fill="DDEBF7"/>
          </w:tcPr>
          <w:p w14:paraId="699303F0" w14:textId="77777777" w:rsidR="00382B8C" w:rsidRPr="007239E3"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Aplică autonom și creativ acțiuni de atenuare a riscurilor;</w:t>
            </w:r>
          </w:p>
          <w:p w14:paraId="480AF2AB" w14:textId="77777777" w:rsidR="00382B8C" w:rsidRPr="007239E3"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Execută sarcini profesionale complexe, în condiții de autonomie și de independență profesională;</w:t>
            </w:r>
          </w:p>
          <w:p w14:paraId="670C53D9"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Își asumă funcții de conducere în activitățile profesionale sau în structurile organizatorice;</w:t>
            </w:r>
          </w:p>
          <w:p w14:paraId="5EF9A1D8" w14:textId="77777777" w:rsidR="00382B8C" w:rsidRPr="007239E3"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Realizează autocontrolului asupra procesului de învățare.</w:t>
            </w:r>
          </w:p>
        </w:tc>
        <w:tc>
          <w:tcPr>
            <w:tcW w:w="2266" w:type="dxa"/>
            <w:tcBorders>
              <w:bottom w:val="single" w:sz="8" w:space="0" w:color="000000"/>
              <w:right w:val="single" w:sz="8" w:space="0" w:color="000000"/>
            </w:tcBorders>
            <w:shd w:val="clear" w:color="000000" w:fill="DDEBF7"/>
          </w:tcPr>
          <w:p w14:paraId="29C2B888" w14:textId="77777777" w:rsidR="00382B8C"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rPr>
            </w:pPr>
            <w:r>
              <w:rPr>
                <w:rFonts w:ascii="Times New Roman" w:hAnsi="Times New Roman" w:cs="Times New Roman"/>
                <w:color w:val="000000"/>
              </w:rPr>
              <w:t>Elaborează și implementează soluții tehnice complexe pentru furnizarea serviciilor în domeniul sistemelor software;</w:t>
            </w:r>
          </w:p>
          <w:p w14:paraId="2E2E03D0" w14:textId="77777777" w:rsidR="00382B8C" w:rsidRPr="007239E3" w:rsidRDefault="00382B8C" w:rsidP="00737C48">
            <w:pPr>
              <w:pStyle w:val="a3"/>
              <w:numPr>
                <w:ilvl w:val="0"/>
                <w:numId w:val="53"/>
              </w:numPr>
              <w:suppressAutoHyphens/>
              <w:spacing w:after="0" w:line="240" w:lineRule="auto"/>
              <w:ind w:left="186" w:hanging="178"/>
              <w:rPr>
                <w:rFonts w:ascii="Times New Roman" w:hAnsi="Times New Roman" w:cs="Times New Roman"/>
                <w:color w:val="000000"/>
                <w:lang w:val="fr-FR"/>
              </w:rPr>
            </w:pPr>
            <w:r w:rsidRPr="007239E3">
              <w:rPr>
                <w:rFonts w:ascii="Times New Roman" w:hAnsi="Times New Roman" w:cs="Times New Roman"/>
                <w:color w:val="000000"/>
                <w:lang w:val="fr-FR"/>
              </w:rPr>
              <w:t>Este responsabil și dispune de capacități de cercetare științifică, de organizare și conducere a activității grupurilor profesionale sau a unor instituții.</w:t>
            </w:r>
          </w:p>
        </w:tc>
      </w:tr>
    </w:tbl>
    <w:p w14:paraId="768EF6DC" w14:textId="77777777" w:rsidR="00382B8C" w:rsidRPr="00916424" w:rsidRDefault="00382B8C" w:rsidP="00382B8C">
      <w:pPr>
        <w:spacing w:before="120" w:after="120" w:line="360" w:lineRule="auto"/>
        <w:rPr>
          <w:rFonts w:ascii="Times New Roman" w:eastAsiaTheme="minorEastAsia" w:hAnsi="Times New Roman" w:cs="Times New Roman"/>
          <w:sz w:val="24"/>
          <w:szCs w:val="24"/>
        </w:rPr>
      </w:pPr>
    </w:p>
    <w:bookmarkEnd w:id="38"/>
    <w:p w14:paraId="246DD6D6" w14:textId="55F7F459" w:rsidR="00C43063" w:rsidRPr="00C07433" w:rsidRDefault="00C43063" w:rsidP="00A768EA">
      <w:pPr>
        <w:spacing w:after="0"/>
        <w:jc w:val="both"/>
        <w:rPr>
          <w:rFonts w:ascii="Times New Roman" w:eastAsia="Times New Roman" w:hAnsi="Times New Roman" w:cs="Times New Roman"/>
          <w:color w:val="FF0000"/>
          <w:sz w:val="24"/>
          <w:szCs w:val="24"/>
          <w:lang w:val="ro-RO"/>
        </w:rPr>
        <w:sectPr w:rsidR="00C43063" w:rsidRPr="00C07433" w:rsidSect="00AA59FB">
          <w:headerReference w:type="even" r:id="rId26"/>
          <w:headerReference w:type="default" r:id="rId27"/>
          <w:footerReference w:type="even" r:id="rId28"/>
          <w:footerReference w:type="default" r:id="rId29"/>
          <w:headerReference w:type="first" r:id="rId30"/>
          <w:footerReference w:type="first" r:id="rId31"/>
          <w:pgSz w:w="15840" w:h="12240" w:orient="landscape"/>
          <w:pgMar w:top="1134" w:right="850" w:bottom="850" w:left="850" w:header="720" w:footer="720" w:gutter="0"/>
          <w:cols w:space="720"/>
          <w:docGrid w:linePitch="360"/>
        </w:sectPr>
      </w:pPr>
    </w:p>
    <w:p w14:paraId="03749955" w14:textId="77777777" w:rsidR="00471350" w:rsidRPr="00C07433" w:rsidRDefault="00471350" w:rsidP="00A768EA">
      <w:pPr>
        <w:spacing w:after="0"/>
        <w:jc w:val="both"/>
        <w:rPr>
          <w:rFonts w:ascii="Times New Roman" w:eastAsia="Times New Roman" w:hAnsi="Times New Roman" w:cs="Times New Roman"/>
          <w:color w:val="FF0000"/>
          <w:sz w:val="24"/>
          <w:szCs w:val="24"/>
          <w:lang w:val="ro-RO"/>
        </w:rPr>
      </w:pPr>
    </w:p>
    <w:sectPr w:rsidR="00471350" w:rsidRPr="00C07433" w:rsidSect="00714681">
      <w:pgSz w:w="12240" w:h="15840"/>
      <w:pgMar w:top="851" w:right="851" w:bottom="85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5DA826" w14:textId="77777777" w:rsidR="00BF4BEE" w:rsidRDefault="00BF4BEE" w:rsidP="00746EFE">
      <w:pPr>
        <w:spacing w:after="0" w:line="240" w:lineRule="auto"/>
      </w:pPr>
      <w:r>
        <w:separator/>
      </w:r>
    </w:p>
  </w:endnote>
  <w:endnote w:type="continuationSeparator" w:id="0">
    <w:p w14:paraId="6E4E1901" w14:textId="77777777" w:rsidR="00BF4BEE" w:rsidRDefault="00BF4BEE" w:rsidP="00746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oto Sans Symbols">
    <w:altName w:val="Calibri"/>
    <w:charset w:val="00"/>
    <w:family w:val="auto"/>
    <w:pitch w:val="default"/>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swiss"/>
    <w:pitch w:val="variable"/>
  </w:font>
  <w:font w:name="Noto Sans CJK SC">
    <w:charset w:val="00"/>
    <w:family w:val="auto"/>
    <w:pitch w:val="variable"/>
  </w:font>
  <w:font w:name="Noto Sans Devanagari">
    <w:altName w:val="Arial"/>
    <w:charset w:val="00"/>
    <w:family w:val="swiss"/>
    <w:pitch w:val="variable"/>
    <w:sig w:usb0="00000003" w:usb1="00002046"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2595288"/>
      <w:docPartObj>
        <w:docPartGallery w:val="Page Numbers (Bottom of Page)"/>
        <w:docPartUnique/>
      </w:docPartObj>
    </w:sdtPr>
    <w:sdtEndPr/>
    <w:sdtContent>
      <w:p w14:paraId="33A9C13C" w14:textId="04E4BB74" w:rsidR="00DE7165" w:rsidRDefault="00DE7165">
        <w:pPr>
          <w:pStyle w:val="a6"/>
          <w:jc w:val="right"/>
        </w:pPr>
        <w:r>
          <w:fldChar w:fldCharType="begin"/>
        </w:r>
        <w:r>
          <w:instrText xml:space="preserve"> PAGE </w:instrText>
        </w:r>
        <w:r>
          <w:fldChar w:fldCharType="separate"/>
        </w:r>
        <w:r w:rsidR="00916424">
          <w:rPr>
            <w:noProof/>
          </w:rPr>
          <w:t>49</w:t>
        </w:r>
        <w:r>
          <w:fldChar w:fldCharType="end"/>
        </w:r>
      </w:p>
    </w:sdtContent>
  </w:sdt>
  <w:p w14:paraId="1266DA90" w14:textId="77777777" w:rsidR="00DE7165" w:rsidRDefault="00DE716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23642"/>
      <w:docPartObj>
        <w:docPartGallery w:val="Page Numbers (Bottom of Page)"/>
        <w:docPartUnique/>
      </w:docPartObj>
    </w:sdtPr>
    <w:sdtEndPr/>
    <w:sdtContent>
      <w:p w14:paraId="3E0AD85D" w14:textId="77777777" w:rsidR="00DE7165" w:rsidRDefault="00DE7165">
        <w:pPr>
          <w:pStyle w:val="a6"/>
          <w:jc w:val="right"/>
        </w:pPr>
        <w:r>
          <w:fldChar w:fldCharType="begin"/>
        </w:r>
        <w:r>
          <w:instrText xml:space="preserve"> PAGE </w:instrText>
        </w:r>
        <w:r>
          <w:fldChar w:fldCharType="separate"/>
        </w:r>
        <w:r>
          <w:t>1</w:t>
        </w:r>
        <w:r>
          <w:fldChar w:fldCharType="end"/>
        </w:r>
      </w:p>
    </w:sdtContent>
  </w:sdt>
  <w:p w14:paraId="411B308A" w14:textId="77777777" w:rsidR="00DE7165" w:rsidRDefault="00DE7165">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0B5883" w14:textId="77777777" w:rsidR="00DE7165" w:rsidRDefault="00DE7165">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B179F" w14:textId="77777777" w:rsidR="00DE7165" w:rsidRDefault="00DE7165">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7384D" w14:textId="77777777" w:rsidR="00DE7165" w:rsidRDefault="00DE716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27D3F" w14:textId="77777777" w:rsidR="00BF4BEE" w:rsidRDefault="00BF4BEE" w:rsidP="00746EFE">
      <w:pPr>
        <w:spacing w:after="0" w:line="240" w:lineRule="auto"/>
      </w:pPr>
      <w:r>
        <w:separator/>
      </w:r>
    </w:p>
  </w:footnote>
  <w:footnote w:type="continuationSeparator" w:id="0">
    <w:p w14:paraId="04547C20" w14:textId="77777777" w:rsidR="00BF4BEE" w:rsidRDefault="00BF4BEE" w:rsidP="00746E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7717231"/>
      <w:docPartObj>
        <w:docPartGallery w:val="Watermarks"/>
        <w:docPartUnique/>
      </w:docPartObj>
    </w:sdtPr>
    <w:sdtEndPr/>
    <w:sdtContent>
      <w:p w14:paraId="1A4D155C" w14:textId="02270DDA" w:rsidR="00DE7165" w:rsidRDefault="00BF4BEE">
        <w:pPr>
          <w:pStyle w:val="a4"/>
        </w:pPr>
        <w:r>
          <w:rPr>
            <w:noProof/>
          </w:rPr>
          <w:pict w14:anchorId="6FBDA9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1308486" o:spid="_x0000_s2050" type="#_x0000_t136" style="position:absolute;margin-left:0;margin-top:0;width:412.25pt;height:247.35pt;rotation:315;z-index:-251658752;mso-position-horizontal:center;mso-position-horizontal-relative:margin;mso-position-vertical:center;mso-position-vertical-relative:margin" o:allowincell="f" fillcolor="#fabf8f [1945]" stroked="f">
              <v:textpath style="font-family:&quot;Calibri&quot;;font-size:1pt" string="DRAFT"/>
              <w10:wrap anchorx="margin" anchory="margin"/>
            </v:shape>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2C05E8" w14:textId="77777777" w:rsidR="00DE7165" w:rsidRDefault="00DE7165">
    <w:pPr>
      <w:pStyle w:val="a4"/>
    </w:pPr>
    <w: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B0882" w14:textId="77777777" w:rsidR="00DE7165" w:rsidRDefault="00DE7165">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4ED64" w14:textId="3070B618" w:rsidR="00DE7165" w:rsidRDefault="00DE7165">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823B7" w14:textId="77777777" w:rsidR="00DE7165" w:rsidRDefault="00DE716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826DB"/>
    <w:multiLevelType w:val="multilevel"/>
    <w:tmpl w:val="BFB8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8299E"/>
    <w:multiLevelType w:val="multilevel"/>
    <w:tmpl w:val="8A22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A3099B"/>
    <w:multiLevelType w:val="multilevel"/>
    <w:tmpl w:val="7E48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F7060C"/>
    <w:multiLevelType w:val="multilevel"/>
    <w:tmpl w:val="5674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981030"/>
    <w:multiLevelType w:val="multilevel"/>
    <w:tmpl w:val="8518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6F44AB"/>
    <w:multiLevelType w:val="multilevel"/>
    <w:tmpl w:val="48D0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A1E3AA"/>
    <w:multiLevelType w:val="hybridMultilevel"/>
    <w:tmpl w:val="66C877C4"/>
    <w:lvl w:ilvl="0" w:tplc="1DA0E3DC">
      <w:start w:val="1"/>
      <w:numFmt w:val="bullet"/>
      <w:lvlText w:val="-"/>
      <w:lvlJc w:val="left"/>
      <w:pPr>
        <w:ind w:left="720" w:hanging="360"/>
      </w:pPr>
      <w:rPr>
        <w:rFonts w:ascii="Calibri" w:hAnsi="Calibri" w:hint="default"/>
      </w:rPr>
    </w:lvl>
    <w:lvl w:ilvl="1" w:tplc="29981BCA">
      <w:start w:val="1"/>
      <w:numFmt w:val="bullet"/>
      <w:lvlText w:val="o"/>
      <w:lvlJc w:val="left"/>
      <w:pPr>
        <w:ind w:left="1440" w:hanging="360"/>
      </w:pPr>
      <w:rPr>
        <w:rFonts w:ascii="Courier New" w:hAnsi="Courier New" w:hint="default"/>
      </w:rPr>
    </w:lvl>
    <w:lvl w:ilvl="2" w:tplc="8FF8A9BE">
      <w:start w:val="1"/>
      <w:numFmt w:val="bullet"/>
      <w:lvlText w:val=""/>
      <w:lvlJc w:val="left"/>
      <w:pPr>
        <w:ind w:left="2160" w:hanging="360"/>
      </w:pPr>
      <w:rPr>
        <w:rFonts w:ascii="Wingdings" w:hAnsi="Wingdings" w:hint="default"/>
      </w:rPr>
    </w:lvl>
    <w:lvl w:ilvl="3" w:tplc="509E3A88">
      <w:start w:val="1"/>
      <w:numFmt w:val="bullet"/>
      <w:lvlText w:val=""/>
      <w:lvlJc w:val="left"/>
      <w:pPr>
        <w:ind w:left="2880" w:hanging="360"/>
      </w:pPr>
      <w:rPr>
        <w:rFonts w:ascii="Symbol" w:hAnsi="Symbol" w:hint="default"/>
      </w:rPr>
    </w:lvl>
    <w:lvl w:ilvl="4" w:tplc="D07EF38A">
      <w:start w:val="1"/>
      <w:numFmt w:val="bullet"/>
      <w:lvlText w:val="o"/>
      <w:lvlJc w:val="left"/>
      <w:pPr>
        <w:ind w:left="3600" w:hanging="360"/>
      </w:pPr>
      <w:rPr>
        <w:rFonts w:ascii="Courier New" w:hAnsi="Courier New" w:hint="default"/>
      </w:rPr>
    </w:lvl>
    <w:lvl w:ilvl="5" w:tplc="B6C89654">
      <w:start w:val="1"/>
      <w:numFmt w:val="bullet"/>
      <w:lvlText w:val=""/>
      <w:lvlJc w:val="left"/>
      <w:pPr>
        <w:ind w:left="4320" w:hanging="360"/>
      </w:pPr>
      <w:rPr>
        <w:rFonts w:ascii="Wingdings" w:hAnsi="Wingdings" w:hint="default"/>
      </w:rPr>
    </w:lvl>
    <w:lvl w:ilvl="6" w:tplc="78FCFAE2">
      <w:start w:val="1"/>
      <w:numFmt w:val="bullet"/>
      <w:lvlText w:val=""/>
      <w:lvlJc w:val="left"/>
      <w:pPr>
        <w:ind w:left="5040" w:hanging="360"/>
      </w:pPr>
      <w:rPr>
        <w:rFonts w:ascii="Symbol" w:hAnsi="Symbol" w:hint="default"/>
      </w:rPr>
    </w:lvl>
    <w:lvl w:ilvl="7" w:tplc="600C2C7E">
      <w:start w:val="1"/>
      <w:numFmt w:val="bullet"/>
      <w:lvlText w:val="o"/>
      <w:lvlJc w:val="left"/>
      <w:pPr>
        <w:ind w:left="5760" w:hanging="360"/>
      </w:pPr>
      <w:rPr>
        <w:rFonts w:ascii="Courier New" w:hAnsi="Courier New" w:hint="default"/>
      </w:rPr>
    </w:lvl>
    <w:lvl w:ilvl="8" w:tplc="232E0A58">
      <w:start w:val="1"/>
      <w:numFmt w:val="bullet"/>
      <w:lvlText w:val=""/>
      <w:lvlJc w:val="left"/>
      <w:pPr>
        <w:ind w:left="6480" w:hanging="360"/>
      </w:pPr>
      <w:rPr>
        <w:rFonts w:ascii="Wingdings" w:hAnsi="Wingdings" w:hint="default"/>
      </w:rPr>
    </w:lvl>
  </w:abstractNum>
  <w:abstractNum w:abstractNumId="7">
    <w:nsid w:val="0F2D6A13"/>
    <w:multiLevelType w:val="multilevel"/>
    <w:tmpl w:val="4CAA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A52B54"/>
    <w:multiLevelType w:val="multilevel"/>
    <w:tmpl w:val="06DC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1881D2"/>
    <w:multiLevelType w:val="hybridMultilevel"/>
    <w:tmpl w:val="218C7D00"/>
    <w:lvl w:ilvl="0" w:tplc="D53CF4D2">
      <w:start w:val="1"/>
      <w:numFmt w:val="decimal"/>
      <w:lvlText w:val="%1."/>
      <w:lvlJc w:val="left"/>
      <w:pPr>
        <w:ind w:left="360" w:hanging="360"/>
      </w:pPr>
    </w:lvl>
    <w:lvl w:ilvl="1" w:tplc="BE704ABC">
      <w:start w:val="1"/>
      <w:numFmt w:val="lowerLetter"/>
      <w:lvlText w:val="%2."/>
      <w:lvlJc w:val="left"/>
      <w:pPr>
        <w:ind w:left="1080" w:hanging="360"/>
      </w:pPr>
    </w:lvl>
    <w:lvl w:ilvl="2" w:tplc="763E90E8">
      <w:start w:val="1"/>
      <w:numFmt w:val="lowerRoman"/>
      <w:lvlText w:val="%3."/>
      <w:lvlJc w:val="right"/>
      <w:pPr>
        <w:ind w:left="1800" w:hanging="180"/>
      </w:pPr>
    </w:lvl>
    <w:lvl w:ilvl="3" w:tplc="AAC82592">
      <w:start w:val="1"/>
      <w:numFmt w:val="decimal"/>
      <w:lvlText w:val="%4."/>
      <w:lvlJc w:val="left"/>
      <w:pPr>
        <w:ind w:left="2520" w:hanging="360"/>
      </w:pPr>
    </w:lvl>
    <w:lvl w:ilvl="4" w:tplc="C12E8C4C">
      <w:start w:val="1"/>
      <w:numFmt w:val="lowerLetter"/>
      <w:lvlText w:val="%5."/>
      <w:lvlJc w:val="left"/>
      <w:pPr>
        <w:ind w:left="3240" w:hanging="360"/>
      </w:pPr>
    </w:lvl>
    <w:lvl w:ilvl="5" w:tplc="DCECFCB2">
      <w:start w:val="1"/>
      <w:numFmt w:val="lowerRoman"/>
      <w:lvlText w:val="%6."/>
      <w:lvlJc w:val="right"/>
      <w:pPr>
        <w:ind w:left="3960" w:hanging="180"/>
      </w:pPr>
    </w:lvl>
    <w:lvl w:ilvl="6" w:tplc="E60CE2BE">
      <w:start w:val="1"/>
      <w:numFmt w:val="decimal"/>
      <w:lvlText w:val="%7."/>
      <w:lvlJc w:val="left"/>
      <w:pPr>
        <w:ind w:left="4680" w:hanging="360"/>
      </w:pPr>
    </w:lvl>
    <w:lvl w:ilvl="7" w:tplc="50949146">
      <w:start w:val="1"/>
      <w:numFmt w:val="lowerLetter"/>
      <w:lvlText w:val="%8."/>
      <w:lvlJc w:val="left"/>
      <w:pPr>
        <w:ind w:left="5400" w:hanging="360"/>
      </w:pPr>
    </w:lvl>
    <w:lvl w:ilvl="8" w:tplc="B85AD6CE">
      <w:start w:val="1"/>
      <w:numFmt w:val="lowerRoman"/>
      <w:lvlText w:val="%9."/>
      <w:lvlJc w:val="right"/>
      <w:pPr>
        <w:ind w:left="6120" w:hanging="180"/>
      </w:pPr>
    </w:lvl>
  </w:abstractNum>
  <w:abstractNum w:abstractNumId="10">
    <w:nsid w:val="138A522D"/>
    <w:multiLevelType w:val="multilevel"/>
    <w:tmpl w:val="8BFE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353537"/>
    <w:multiLevelType w:val="multilevel"/>
    <w:tmpl w:val="8B4C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6F14A91"/>
    <w:multiLevelType w:val="hybridMultilevel"/>
    <w:tmpl w:val="EEC48782"/>
    <w:lvl w:ilvl="0" w:tplc="31A6FE48">
      <w:start w:val="1"/>
      <w:numFmt w:val="bullet"/>
      <w:lvlText w:val="-"/>
      <w:lvlJc w:val="left"/>
      <w:pPr>
        <w:ind w:left="360" w:hanging="360"/>
      </w:pPr>
      <w:rPr>
        <w:rFonts w:ascii="Calibri" w:hAnsi="Calibri" w:hint="default"/>
      </w:rPr>
    </w:lvl>
    <w:lvl w:ilvl="1" w:tplc="B84CBE50">
      <w:start w:val="1"/>
      <w:numFmt w:val="bullet"/>
      <w:lvlText w:val="o"/>
      <w:lvlJc w:val="left"/>
      <w:pPr>
        <w:ind w:left="1080" w:hanging="360"/>
      </w:pPr>
      <w:rPr>
        <w:rFonts w:ascii="Courier New" w:hAnsi="Courier New" w:hint="default"/>
      </w:rPr>
    </w:lvl>
    <w:lvl w:ilvl="2" w:tplc="88A839A4">
      <w:start w:val="1"/>
      <w:numFmt w:val="bullet"/>
      <w:lvlText w:val=""/>
      <w:lvlJc w:val="left"/>
      <w:pPr>
        <w:ind w:left="1800" w:hanging="360"/>
      </w:pPr>
      <w:rPr>
        <w:rFonts w:ascii="Wingdings" w:hAnsi="Wingdings" w:hint="default"/>
      </w:rPr>
    </w:lvl>
    <w:lvl w:ilvl="3" w:tplc="B82E3536">
      <w:start w:val="1"/>
      <w:numFmt w:val="bullet"/>
      <w:lvlText w:val=""/>
      <w:lvlJc w:val="left"/>
      <w:pPr>
        <w:ind w:left="2520" w:hanging="360"/>
      </w:pPr>
      <w:rPr>
        <w:rFonts w:ascii="Symbol" w:hAnsi="Symbol" w:hint="default"/>
      </w:rPr>
    </w:lvl>
    <w:lvl w:ilvl="4" w:tplc="E85CD65E">
      <w:start w:val="1"/>
      <w:numFmt w:val="bullet"/>
      <w:lvlText w:val="o"/>
      <w:lvlJc w:val="left"/>
      <w:pPr>
        <w:ind w:left="3240" w:hanging="360"/>
      </w:pPr>
      <w:rPr>
        <w:rFonts w:ascii="Courier New" w:hAnsi="Courier New" w:hint="default"/>
      </w:rPr>
    </w:lvl>
    <w:lvl w:ilvl="5" w:tplc="79CE6A3C">
      <w:start w:val="1"/>
      <w:numFmt w:val="bullet"/>
      <w:lvlText w:val=""/>
      <w:lvlJc w:val="left"/>
      <w:pPr>
        <w:ind w:left="3960" w:hanging="360"/>
      </w:pPr>
      <w:rPr>
        <w:rFonts w:ascii="Wingdings" w:hAnsi="Wingdings" w:hint="default"/>
      </w:rPr>
    </w:lvl>
    <w:lvl w:ilvl="6" w:tplc="EC58704C">
      <w:start w:val="1"/>
      <w:numFmt w:val="bullet"/>
      <w:lvlText w:val=""/>
      <w:lvlJc w:val="left"/>
      <w:pPr>
        <w:ind w:left="4680" w:hanging="360"/>
      </w:pPr>
      <w:rPr>
        <w:rFonts w:ascii="Symbol" w:hAnsi="Symbol" w:hint="default"/>
      </w:rPr>
    </w:lvl>
    <w:lvl w:ilvl="7" w:tplc="AAE225B0">
      <w:start w:val="1"/>
      <w:numFmt w:val="bullet"/>
      <w:lvlText w:val="o"/>
      <w:lvlJc w:val="left"/>
      <w:pPr>
        <w:ind w:left="5400" w:hanging="360"/>
      </w:pPr>
      <w:rPr>
        <w:rFonts w:ascii="Courier New" w:hAnsi="Courier New" w:hint="default"/>
      </w:rPr>
    </w:lvl>
    <w:lvl w:ilvl="8" w:tplc="255812E4">
      <w:start w:val="1"/>
      <w:numFmt w:val="bullet"/>
      <w:lvlText w:val=""/>
      <w:lvlJc w:val="left"/>
      <w:pPr>
        <w:ind w:left="6120" w:hanging="360"/>
      </w:pPr>
      <w:rPr>
        <w:rFonts w:ascii="Wingdings" w:hAnsi="Wingdings" w:hint="default"/>
      </w:rPr>
    </w:lvl>
  </w:abstractNum>
  <w:abstractNum w:abstractNumId="13">
    <w:nsid w:val="17861ADC"/>
    <w:multiLevelType w:val="multilevel"/>
    <w:tmpl w:val="1A8E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2F3C0E"/>
    <w:multiLevelType w:val="multilevel"/>
    <w:tmpl w:val="67BC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76053C"/>
    <w:multiLevelType w:val="multilevel"/>
    <w:tmpl w:val="05E22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89A4F8F"/>
    <w:multiLevelType w:val="multilevel"/>
    <w:tmpl w:val="ADA2B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D64E72"/>
    <w:multiLevelType w:val="multilevel"/>
    <w:tmpl w:val="6A1ACBA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nsid w:val="2CAD468D"/>
    <w:multiLevelType w:val="hybridMultilevel"/>
    <w:tmpl w:val="ABF0B924"/>
    <w:lvl w:ilvl="0" w:tplc="138C4282">
      <w:start w:val="1"/>
      <w:numFmt w:val="bullet"/>
      <w:lvlText w:val="-"/>
      <w:lvlJc w:val="left"/>
      <w:pPr>
        <w:ind w:left="720" w:hanging="360"/>
      </w:pPr>
      <w:rPr>
        <w:rFonts w:ascii="Calibri" w:hAnsi="Calibri" w:hint="default"/>
      </w:rPr>
    </w:lvl>
    <w:lvl w:ilvl="1" w:tplc="E6A2584C">
      <w:start w:val="1"/>
      <w:numFmt w:val="bullet"/>
      <w:lvlText w:val="o"/>
      <w:lvlJc w:val="left"/>
      <w:pPr>
        <w:ind w:left="1440" w:hanging="360"/>
      </w:pPr>
      <w:rPr>
        <w:rFonts w:ascii="Courier New" w:hAnsi="Courier New" w:hint="default"/>
      </w:rPr>
    </w:lvl>
    <w:lvl w:ilvl="2" w:tplc="DBECAFFE">
      <w:start w:val="1"/>
      <w:numFmt w:val="bullet"/>
      <w:lvlText w:val=""/>
      <w:lvlJc w:val="left"/>
      <w:pPr>
        <w:ind w:left="2160" w:hanging="360"/>
      </w:pPr>
      <w:rPr>
        <w:rFonts w:ascii="Wingdings" w:hAnsi="Wingdings" w:hint="default"/>
      </w:rPr>
    </w:lvl>
    <w:lvl w:ilvl="3" w:tplc="22DCD8AC">
      <w:start w:val="1"/>
      <w:numFmt w:val="bullet"/>
      <w:lvlText w:val=""/>
      <w:lvlJc w:val="left"/>
      <w:pPr>
        <w:ind w:left="2880" w:hanging="360"/>
      </w:pPr>
      <w:rPr>
        <w:rFonts w:ascii="Symbol" w:hAnsi="Symbol" w:hint="default"/>
      </w:rPr>
    </w:lvl>
    <w:lvl w:ilvl="4" w:tplc="EE4C86A2">
      <w:start w:val="1"/>
      <w:numFmt w:val="bullet"/>
      <w:lvlText w:val="o"/>
      <w:lvlJc w:val="left"/>
      <w:pPr>
        <w:ind w:left="3600" w:hanging="360"/>
      </w:pPr>
      <w:rPr>
        <w:rFonts w:ascii="Courier New" w:hAnsi="Courier New" w:hint="default"/>
      </w:rPr>
    </w:lvl>
    <w:lvl w:ilvl="5" w:tplc="70863048">
      <w:start w:val="1"/>
      <w:numFmt w:val="bullet"/>
      <w:lvlText w:val=""/>
      <w:lvlJc w:val="left"/>
      <w:pPr>
        <w:ind w:left="4320" w:hanging="360"/>
      </w:pPr>
      <w:rPr>
        <w:rFonts w:ascii="Wingdings" w:hAnsi="Wingdings" w:hint="default"/>
      </w:rPr>
    </w:lvl>
    <w:lvl w:ilvl="6" w:tplc="A3BCD028">
      <w:start w:val="1"/>
      <w:numFmt w:val="bullet"/>
      <w:lvlText w:val=""/>
      <w:lvlJc w:val="left"/>
      <w:pPr>
        <w:ind w:left="5040" w:hanging="360"/>
      </w:pPr>
      <w:rPr>
        <w:rFonts w:ascii="Symbol" w:hAnsi="Symbol" w:hint="default"/>
      </w:rPr>
    </w:lvl>
    <w:lvl w:ilvl="7" w:tplc="4E8E0454">
      <w:start w:val="1"/>
      <w:numFmt w:val="bullet"/>
      <w:lvlText w:val="o"/>
      <w:lvlJc w:val="left"/>
      <w:pPr>
        <w:ind w:left="5760" w:hanging="360"/>
      </w:pPr>
      <w:rPr>
        <w:rFonts w:ascii="Courier New" w:hAnsi="Courier New" w:hint="default"/>
      </w:rPr>
    </w:lvl>
    <w:lvl w:ilvl="8" w:tplc="6A9A187E">
      <w:start w:val="1"/>
      <w:numFmt w:val="bullet"/>
      <w:lvlText w:val=""/>
      <w:lvlJc w:val="left"/>
      <w:pPr>
        <w:ind w:left="6480" w:hanging="360"/>
      </w:pPr>
      <w:rPr>
        <w:rFonts w:ascii="Wingdings" w:hAnsi="Wingdings" w:hint="default"/>
      </w:rPr>
    </w:lvl>
  </w:abstractNum>
  <w:abstractNum w:abstractNumId="19">
    <w:nsid w:val="30945852"/>
    <w:multiLevelType w:val="multilevel"/>
    <w:tmpl w:val="2110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0D2B0C5"/>
    <w:multiLevelType w:val="hybridMultilevel"/>
    <w:tmpl w:val="92240D88"/>
    <w:lvl w:ilvl="0" w:tplc="9BD60412">
      <w:start w:val="1"/>
      <w:numFmt w:val="bullet"/>
      <w:lvlText w:val="-"/>
      <w:lvlJc w:val="left"/>
      <w:pPr>
        <w:ind w:left="720" w:hanging="360"/>
      </w:pPr>
      <w:rPr>
        <w:rFonts w:ascii="Calibri" w:hAnsi="Calibri" w:hint="default"/>
      </w:rPr>
    </w:lvl>
    <w:lvl w:ilvl="1" w:tplc="9E861984">
      <w:start w:val="1"/>
      <w:numFmt w:val="bullet"/>
      <w:lvlText w:val="o"/>
      <w:lvlJc w:val="left"/>
      <w:pPr>
        <w:ind w:left="1440" w:hanging="360"/>
      </w:pPr>
      <w:rPr>
        <w:rFonts w:ascii="Courier New" w:hAnsi="Courier New" w:hint="default"/>
      </w:rPr>
    </w:lvl>
    <w:lvl w:ilvl="2" w:tplc="34AE4A50">
      <w:start w:val="1"/>
      <w:numFmt w:val="bullet"/>
      <w:lvlText w:val=""/>
      <w:lvlJc w:val="left"/>
      <w:pPr>
        <w:ind w:left="2160" w:hanging="360"/>
      </w:pPr>
      <w:rPr>
        <w:rFonts w:ascii="Wingdings" w:hAnsi="Wingdings" w:hint="default"/>
      </w:rPr>
    </w:lvl>
    <w:lvl w:ilvl="3" w:tplc="6D828264">
      <w:start w:val="1"/>
      <w:numFmt w:val="bullet"/>
      <w:lvlText w:val=""/>
      <w:lvlJc w:val="left"/>
      <w:pPr>
        <w:ind w:left="2880" w:hanging="360"/>
      </w:pPr>
      <w:rPr>
        <w:rFonts w:ascii="Symbol" w:hAnsi="Symbol" w:hint="default"/>
      </w:rPr>
    </w:lvl>
    <w:lvl w:ilvl="4" w:tplc="D97CF9AE">
      <w:start w:val="1"/>
      <w:numFmt w:val="bullet"/>
      <w:lvlText w:val="o"/>
      <w:lvlJc w:val="left"/>
      <w:pPr>
        <w:ind w:left="3600" w:hanging="360"/>
      </w:pPr>
      <w:rPr>
        <w:rFonts w:ascii="Courier New" w:hAnsi="Courier New" w:hint="default"/>
      </w:rPr>
    </w:lvl>
    <w:lvl w:ilvl="5" w:tplc="48CAF73A">
      <w:start w:val="1"/>
      <w:numFmt w:val="bullet"/>
      <w:lvlText w:val=""/>
      <w:lvlJc w:val="left"/>
      <w:pPr>
        <w:ind w:left="4320" w:hanging="360"/>
      </w:pPr>
      <w:rPr>
        <w:rFonts w:ascii="Wingdings" w:hAnsi="Wingdings" w:hint="default"/>
      </w:rPr>
    </w:lvl>
    <w:lvl w:ilvl="6" w:tplc="125A6E50">
      <w:start w:val="1"/>
      <w:numFmt w:val="bullet"/>
      <w:lvlText w:val=""/>
      <w:lvlJc w:val="left"/>
      <w:pPr>
        <w:ind w:left="5040" w:hanging="360"/>
      </w:pPr>
      <w:rPr>
        <w:rFonts w:ascii="Symbol" w:hAnsi="Symbol" w:hint="default"/>
      </w:rPr>
    </w:lvl>
    <w:lvl w:ilvl="7" w:tplc="7A4EA612">
      <w:start w:val="1"/>
      <w:numFmt w:val="bullet"/>
      <w:lvlText w:val="o"/>
      <w:lvlJc w:val="left"/>
      <w:pPr>
        <w:ind w:left="5760" w:hanging="360"/>
      </w:pPr>
      <w:rPr>
        <w:rFonts w:ascii="Courier New" w:hAnsi="Courier New" w:hint="default"/>
      </w:rPr>
    </w:lvl>
    <w:lvl w:ilvl="8" w:tplc="B02CF698">
      <w:start w:val="1"/>
      <w:numFmt w:val="bullet"/>
      <w:lvlText w:val=""/>
      <w:lvlJc w:val="left"/>
      <w:pPr>
        <w:ind w:left="6480" w:hanging="360"/>
      </w:pPr>
      <w:rPr>
        <w:rFonts w:ascii="Wingdings" w:hAnsi="Wingdings" w:hint="default"/>
      </w:rPr>
    </w:lvl>
  </w:abstractNum>
  <w:abstractNum w:abstractNumId="21">
    <w:nsid w:val="34B71A01"/>
    <w:multiLevelType w:val="multilevel"/>
    <w:tmpl w:val="837A720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363D7982"/>
    <w:multiLevelType w:val="multilevel"/>
    <w:tmpl w:val="A4389CFC"/>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nsid w:val="369401B0"/>
    <w:multiLevelType w:val="multilevel"/>
    <w:tmpl w:val="DEAC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7BA0B2B"/>
    <w:multiLevelType w:val="multilevel"/>
    <w:tmpl w:val="535E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83F192B"/>
    <w:multiLevelType w:val="multilevel"/>
    <w:tmpl w:val="85C2E4CC"/>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nsid w:val="38A1444F"/>
    <w:multiLevelType w:val="multilevel"/>
    <w:tmpl w:val="7B2E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A3B3BFE"/>
    <w:multiLevelType w:val="multilevel"/>
    <w:tmpl w:val="6BAE5A4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nsid w:val="3A8C58B9"/>
    <w:multiLevelType w:val="multilevel"/>
    <w:tmpl w:val="13F4C4A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nsid w:val="3B597BCC"/>
    <w:multiLevelType w:val="multilevel"/>
    <w:tmpl w:val="4BF4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FB65CDC"/>
    <w:multiLevelType w:val="multilevel"/>
    <w:tmpl w:val="3ABED77A"/>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45133E78"/>
    <w:multiLevelType w:val="multilevel"/>
    <w:tmpl w:val="A21201FC"/>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nsid w:val="467E196F"/>
    <w:multiLevelType w:val="multilevel"/>
    <w:tmpl w:val="D702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7A9583F"/>
    <w:multiLevelType w:val="multilevel"/>
    <w:tmpl w:val="3E42DCC8"/>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nsid w:val="48385C20"/>
    <w:multiLevelType w:val="multilevel"/>
    <w:tmpl w:val="0838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A2231D4"/>
    <w:multiLevelType w:val="multilevel"/>
    <w:tmpl w:val="A738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A835852"/>
    <w:multiLevelType w:val="multilevel"/>
    <w:tmpl w:val="01E61956"/>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nsid w:val="4C0B148D"/>
    <w:multiLevelType w:val="multilevel"/>
    <w:tmpl w:val="21564CA4"/>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38">
    <w:nsid w:val="4D38965C"/>
    <w:multiLevelType w:val="hybridMultilevel"/>
    <w:tmpl w:val="A810EBB2"/>
    <w:lvl w:ilvl="0" w:tplc="B54A732C">
      <w:start w:val="1"/>
      <w:numFmt w:val="bullet"/>
      <w:lvlText w:val="-"/>
      <w:lvlJc w:val="left"/>
      <w:pPr>
        <w:ind w:left="720" w:hanging="360"/>
      </w:pPr>
      <w:rPr>
        <w:rFonts w:ascii="Calibri" w:hAnsi="Calibri" w:hint="default"/>
      </w:rPr>
    </w:lvl>
    <w:lvl w:ilvl="1" w:tplc="01EE6984">
      <w:start w:val="1"/>
      <w:numFmt w:val="bullet"/>
      <w:lvlText w:val="o"/>
      <w:lvlJc w:val="left"/>
      <w:pPr>
        <w:ind w:left="1440" w:hanging="360"/>
      </w:pPr>
      <w:rPr>
        <w:rFonts w:ascii="Courier New" w:hAnsi="Courier New" w:hint="default"/>
      </w:rPr>
    </w:lvl>
    <w:lvl w:ilvl="2" w:tplc="7DC0CE2C">
      <w:start w:val="1"/>
      <w:numFmt w:val="bullet"/>
      <w:lvlText w:val=""/>
      <w:lvlJc w:val="left"/>
      <w:pPr>
        <w:ind w:left="2160" w:hanging="360"/>
      </w:pPr>
      <w:rPr>
        <w:rFonts w:ascii="Wingdings" w:hAnsi="Wingdings" w:hint="default"/>
      </w:rPr>
    </w:lvl>
    <w:lvl w:ilvl="3" w:tplc="F73A34E0">
      <w:start w:val="1"/>
      <w:numFmt w:val="bullet"/>
      <w:lvlText w:val=""/>
      <w:lvlJc w:val="left"/>
      <w:pPr>
        <w:ind w:left="2880" w:hanging="360"/>
      </w:pPr>
      <w:rPr>
        <w:rFonts w:ascii="Symbol" w:hAnsi="Symbol" w:hint="default"/>
      </w:rPr>
    </w:lvl>
    <w:lvl w:ilvl="4" w:tplc="C9D0D52E">
      <w:start w:val="1"/>
      <w:numFmt w:val="bullet"/>
      <w:lvlText w:val="o"/>
      <w:lvlJc w:val="left"/>
      <w:pPr>
        <w:ind w:left="3600" w:hanging="360"/>
      </w:pPr>
      <w:rPr>
        <w:rFonts w:ascii="Courier New" w:hAnsi="Courier New" w:hint="default"/>
      </w:rPr>
    </w:lvl>
    <w:lvl w:ilvl="5" w:tplc="BC024AA4">
      <w:start w:val="1"/>
      <w:numFmt w:val="bullet"/>
      <w:lvlText w:val=""/>
      <w:lvlJc w:val="left"/>
      <w:pPr>
        <w:ind w:left="4320" w:hanging="360"/>
      </w:pPr>
      <w:rPr>
        <w:rFonts w:ascii="Wingdings" w:hAnsi="Wingdings" w:hint="default"/>
      </w:rPr>
    </w:lvl>
    <w:lvl w:ilvl="6" w:tplc="EAE4E890">
      <w:start w:val="1"/>
      <w:numFmt w:val="bullet"/>
      <w:lvlText w:val=""/>
      <w:lvlJc w:val="left"/>
      <w:pPr>
        <w:ind w:left="5040" w:hanging="360"/>
      </w:pPr>
      <w:rPr>
        <w:rFonts w:ascii="Symbol" w:hAnsi="Symbol" w:hint="default"/>
      </w:rPr>
    </w:lvl>
    <w:lvl w:ilvl="7" w:tplc="9EB056BE">
      <w:start w:val="1"/>
      <w:numFmt w:val="bullet"/>
      <w:lvlText w:val="o"/>
      <w:lvlJc w:val="left"/>
      <w:pPr>
        <w:ind w:left="5760" w:hanging="360"/>
      </w:pPr>
      <w:rPr>
        <w:rFonts w:ascii="Courier New" w:hAnsi="Courier New" w:hint="default"/>
      </w:rPr>
    </w:lvl>
    <w:lvl w:ilvl="8" w:tplc="52E81272">
      <w:start w:val="1"/>
      <w:numFmt w:val="bullet"/>
      <w:lvlText w:val=""/>
      <w:lvlJc w:val="left"/>
      <w:pPr>
        <w:ind w:left="6480" w:hanging="360"/>
      </w:pPr>
      <w:rPr>
        <w:rFonts w:ascii="Wingdings" w:hAnsi="Wingdings" w:hint="default"/>
      </w:rPr>
    </w:lvl>
  </w:abstractNum>
  <w:abstractNum w:abstractNumId="39">
    <w:nsid w:val="50F506BA"/>
    <w:multiLevelType w:val="multilevel"/>
    <w:tmpl w:val="7D82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0FA4A6A"/>
    <w:multiLevelType w:val="multilevel"/>
    <w:tmpl w:val="0662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3EA7163"/>
    <w:multiLevelType w:val="multilevel"/>
    <w:tmpl w:val="4DB0F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5333EFD"/>
    <w:multiLevelType w:val="multilevel"/>
    <w:tmpl w:val="581E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6250F20"/>
    <w:multiLevelType w:val="multilevel"/>
    <w:tmpl w:val="C38090E0"/>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nsid w:val="57FA5C3F"/>
    <w:multiLevelType w:val="multilevel"/>
    <w:tmpl w:val="551E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82D6FCE"/>
    <w:multiLevelType w:val="multilevel"/>
    <w:tmpl w:val="E432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AB6395D"/>
    <w:multiLevelType w:val="multilevel"/>
    <w:tmpl w:val="CE28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C2E2A69"/>
    <w:multiLevelType w:val="multilevel"/>
    <w:tmpl w:val="789C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D3A3326"/>
    <w:multiLevelType w:val="multilevel"/>
    <w:tmpl w:val="E1D6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FE93B6D"/>
    <w:multiLevelType w:val="multilevel"/>
    <w:tmpl w:val="FE86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276107B"/>
    <w:multiLevelType w:val="multilevel"/>
    <w:tmpl w:val="ED88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5071D00"/>
    <w:multiLevelType w:val="multilevel"/>
    <w:tmpl w:val="964C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C09746A"/>
    <w:multiLevelType w:val="multilevel"/>
    <w:tmpl w:val="96C6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D680DAF"/>
    <w:multiLevelType w:val="multilevel"/>
    <w:tmpl w:val="37D8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D802501"/>
    <w:multiLevelType w:val="multilevel"/>
    <w:tmpl w:val="8DAEE6F0"/>
    <w:lvl w:ilvl="0">
      <w:start w:val="1"/>
      <w:numFmt w:val="bullet"/>
      <w:lvlText w:val="●"/>
      <w:lvlJc w:val="left"/>
      <w:pPr>
        <w:ind w:left="1353" w:hanging="360"/>
      </w:pPr>
      <w:rPr>
        <w:rFonts w:ascii="Noto Sans Symbols" w:hAnsi="Noto Sans Symbols" w:hint="default"/>
      </w:rPr>
    </w:lvl>
    <w:lvl w:ilvl="1">
      <w:start w:val="1"/>
      <w:numFmt w:val="bullet"/>
      <w:lvlText w:val="o"/>
      <w:lvlJc w:val="left"/>
      <w:pPr>
        <w:ind w:left="2073" w:hanging="360"/>
      </w:pPr>
      <w:rPr>
        <w:rFonts w:ascii="Courier New" w:hAnsi="Courier New" w:hint="default"/>
      </w:rPr>
    </w:lvl>
    <w:lvl w:ilvl="2">
      <w:start w:val="1"/>
      <w:numFmt w:val="bullet"/>
      <w:lvlText w:val="▪"/>
      <w:lvlJc w:val="left"/>
      <w:pPr>
        <w:ind w:left="2793" w:hanging="360"/>
      </w:pPr>
      <w:rPr>
        <w:rFonts w:ascii="Noto Sans Symbols" w:hAnsi="Noto Sans Symbols" w:hint="default"/>
      </w:rPr>
    </w:lvl>
    <w:lvl w:ilvl="3">
      <w:start w:val="1"/>
      <w:numFmt w:val="bullet"/>
      <w:lvlText w:val="●"/>
      <w:lvlJc w:val="left"/>
      <w:pPr>
        <w:ind w:left="3513" w:hanging="360"/>
      </w:pPr>
      <w:rPr>
        <w:rFonts w:ascii="Noto Sans Symbols" w:hAnsi="Noto Sans Symbols" w:hint="default"/>
      </w:rPr>
    </w:lvl>
    <w:lvl w:ilvl="4">
      <w:start w:val="1"/>
      <w:numFmt w:val="bullet"/>
      <w:lvlText w:val="o"/>
      <w:lvlJc w:val="left"/>
      <w:pPr>
        <w:ind w:left="4233" w:hanging="360"/>
      </w:pPr>
      <w:rPr>
        <w:rFonts w:ascii="Courier New" w:hAnsi="Courier New" w:hint="default"/>
      </w:rPr>
    </w:lvl>
    <w:lvl w:ilvl="5">
      <w:start w:val="1"/>
      <w:numFmt w:val="bullet"/>
      <w:lvlText w:val="▪"/>
      <w:lvlJc w:val="left"/>
      <w:pPr>
        <w:ind w:left="4953" w:hanging="360"/>
      </w:pPr>
      <w:rPr>
        <w:rFonts w:ascii="Noto Sans Symbols" w:hAnsi="Noto Sans Symbols" w:hint="default"/>
      </w:rPr>
    </w:lvl>
    <w:lvl w:ilvl="6">
      <w:start w:val="1"/>
      <w:numFmt w:val="bullet"/>
      <w:lvlText w:val="●"/>
      <w:lvlJc w:val="left"/>
      <w:pPr>
        <w:ind w:left="5673" w:hanging="360"/>
      </w:pPr>
      <w:rPr>
        <w:rFonts w:ascii="Noto Sans Symbols" w:hAnsi="Noto Sans Symbols" w:hint="default"/>
      </w:rPr>
    </w:lvl>
    <w:lvl w:ilvl="7">
      <w:start w:val="1"/>
      <w:numFmt w:val="bullet"/>
      <w:lvlText w:val="o"/>
      <w:lvlJc w:val="left"/>
      <w:pPr>
        <w:ind w:left="6393" w:hanging="360"/>
      </w:pPr>
      <w:rPr>
        <w:rFonts w:ascii="Courier New" w:hAnsi="Courier New" w:hint="default"/>
      </w:rPr>
    </w:lvl>
    <w:lvl w:ilvl="8">
      <w:start w:val="1"/>
      <w:numFmt w:val="bullet"/>
      <w:lvlText w:val="▪"/>
      <w:lvlJc w:val="left"/>
      <w:pPr>
        <w:ind w:left="7113" w:hanging="360"/>
      </w:pPr>
      <w:rPr>
        <w:rFonts w:ascii="Noto Sans Symbols" w:hAnsi="Noto Sans Symbols" w:hint="default"/>
      </w:rPr>
    </w:lvl>
  </w:abstractNum>
  <w:abstractNum w:abstractNumId="55">
    <w:nsid w:val="6EC0184A"/>
    <w:multiLevelType w:val="multilevel"/>
    <w:tmpl w:val="234A351A"/>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6">
    <w:nsid w:val="71F81081"/>
    <w:multiLevelType w:val="multilevel"/>
    <w:tmpl w:val="AF0A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5797F11"/>
    <w:multiLevelType w:val="multilevel"/>
    <w:tmpl w:val="062C03FC"/>
    <w:lvl w:ilvl="0">
      <w:start w:val="1"/>
      <w:numFmt w:val="bullet"/>
      <w:lvlText w:val="-"/>
      <w:lvlJc w:val="left"/>
      <w:pPr>
        <w:tabs>
          <w:tab w:val="num" w:pos="0"/>
        </w:tabs>
        <w:ind w:left="785"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8">
    <w:nsid w:val="759D4FE0"/>
    <w:multiLevelType w:val="multilevel"/>
    <w:tmpl w:val="2814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6EE6462"/>
    <w:multiLevelType w:val="multilevel"/>
    <w:tmpl w:val="9A66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9E87B75"/>
    <w:multiLevelType w:val="multilevel"/>
    <w:tmpl w:val="2BE2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E2B051E"/>
    <w:multiLevelType w:val="multilevel"/>
    <w:tmpl w:val="E0CC90E0"/>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2">
    <w:nsid w:val="7E8809B1"/>
    <w:multiLevelType w:val="multilevel"/>
    <w:tmpl w:val="F8A2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4"/>
  </w:num>
  <w:num w:numId="2">
    <w:abstractNumId w:val="39"/>
  </w:num>
  <w:num w:numId="3">
    <w:abstractNumId w:val="15"/>
  </w:num>
  <w:num w:numId="4">
    <w:abstractNumId w:val="37"/>
  </w:num>
  <w:num w:numId="5">
    <w:abstractNumId w:val="20"/>
  </w:num>
  <w:num w:numId="6">
    <w:abstractNumId w:val="38"/>
  </w:num>
  <w:num w:numId="7">
    <w:abstractNumId w:val="18"/>
  </w:num>
  <w:num w:numId="8">
    <w:abstractNumId w:val="6"/>
  </w:num>
  <w:num w:numId="9">
    <w:abstractNumId w:val="12"/>
  </w:num>
  <w:num w:numId="10">
    <w:abstractNumId w:val="48"/>
  </w:num>
  <w:num w:numId="11">
    <w:abstractNumId w:val="59"/>
  </w:num>
  <w:num w:numId="12">
    <w:abstractNumId w:val="9"/>
  </w:num>
  <w:num w:numId="13">
    <w:abstractNumId w:val="56"/>
  </w:num>
  <w:num w:numId="14">
    <w:abstractNumId w:val="35"/>
  </w:num>
  <w:num w:numId="15">
    <w:abstractNumId w:val="21"/>
  </w:num>
  <w:num w:numId="16">
    <w:abstractNumId w:val="5"/>
  </w:num>
  <w:num w:numId="17">
    <w:abstractNumId w:val="7"/>
  </w:num>
  <w:num w:numId="18">
    <w:abstractNumId w:val="11"/>
  </w:num>
  <w:num w:numId="19">
    <w:abstractNumId w:val="42"/>
  </w:num>
  <w:num w:numId="20">
    <w:abstractNumId w:val="23"/>
  </w:num>
  <w:num w:numId="21">
    <w:abstractNumId w:val="0"/>
  </w:num>
  <w:num w:numId="22">
    <w:abstractNumId w:val="13"/>
  </w:num>
  <w:num w:numId="23">
    <w:abstractNumId w:val="44"/>
  </w:num>
  <w:num w:numId="24">
    <w:abstractNumId w:val="19"/>
  </w:num>
  <w:num w:numId="25">
    <w:abstractNumId w:val="26"/>
  </w:num>
  <w:num w:numId="26">
    <w:abstractNumId w:val="46"/>
  </w:num>
  <w:num w:numId="27">
    <w:abstractNumId w:val="51"/>
  </w:num>
  <w:num w:numId="28">
    <w:abstractNumId w:val="58"/>
  </w:num>
  <w:num w:numId="29">
    <w:abstractNumId w:val="10"/>
  </w:num>
  <w:num w:numId="30">
    <w:abstractNumId w:val="4"/>
  </w:num>
  <w:num w:numId="31">
    <w:abstractNumId w:val="29"/>
  </w:num>
  <w:num w:numId="32">
    <w:abstractNumId w:val="50"/>
  </w:num>
  <w:num w:numId="33">
    <w:abstractNumId w:val="8"/>
  </w:num>
  <w:num w:numId="34">
    <w:abstractNumId w:val="53"/>
  </w:num>
  <w:num w:numId="35">
    <w:abstractNumId w:val="60"/>
  </w:num>
  <w:num w:numId="36">
    <w:abstractNumId w:val="49"/>
  </w:num>
  <w:num w:numId="37">
    <w:abstractNumId w:val="1"/>
  </w:num>
  <w:num w:numId="38">
    <w:abstractNumId w:val="14"/>
  </w:num>
  <w:num w:numId="39">
    <w:abstractNumId w:val="40"/>
  </w:num>
  <w:num w:numId="40">
    <w:abstractNumId w:val="16"/>
  </w:num>
  <w:num w:numId="41">
    <w:abstractNumId w:val="3"/>
  </w:num>
  <w:num w:numId="42">
    <w:abstractNumId w:val="41"/>
  </w:num>
  <w:num w:numId="43">
    <w:abstractNumId w:val="34"/>
  </w:num>
  <w:num w:numId="44">
    <w:abstractNumId w:val="24"/>
  </w:num>
  <w:num w:numId="45">
    <w:abstractNumId w:val="52"/>
  </w:num>
  <w:num w:numId="46">
    <w:abstractNumId w:val="2"/>
  </w:num>
  <w:num w:numId="47">
    <w:abstractNumId w:val="62"/>
  </w:num>
  <w:num w:numId="48">
    <w:abstractNumId w:val="47"/>
  </w:num>
  <w:num w:numId="49">
    <w:abstractNumId w:val="32"/>
  </w:num>
  <w:num w:numId="50">
    <w:abstractNumId w:val="45"/>
  </w:num>
  <w:num w:numId="51">
    <w:abstractNumId w:val="22"/>
  </w:num>
  <w:num w:numId="52">
    <w:abstractNumId w:val="57"/>
  </w:num>
  <w:num w:numId="53">
    <w:abstractNumId w:val="17"/>
  </w:num>
  <w:num w:numId="54">
    <w:abstractNumId w:val="55"/>
  </w:num>
  <w:num w:numId="55">
    <w:abstractNumId w:val="43"/>
  </w:num>
  <w:num w:numId="56">
    <w:abstractNumId w:val="33"/>
  </w:num>
  <w:num w:numId="57">
    <w:abstractNumId w:val="36"/>
  </w:num>
  <w:num w:numId="58">
    <w:abstractNumId w:val="30"/>
  </w:num>
  <w:num w:numId="59">
    <w:abstractNumId w:val="61"/>
  </w:num>
  <w:num w:numId="60">
    <w:abstractNumId w:val="31"/>
  </w:num>
  <w:num w:numId="61">
    <w:abstractNumId w:val="27"/>
  </w:num>
  <w:num w:numId="62">
    <w:abstractNumId w:val="28"/>
  </w:num>
  <w:num w:numId="63">
    <w:abstractNumId w:val="2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197"/>
    <w:rsid w:val="00011F52"/>
    <w:rsid w:val="000238DA"/>
    <w:rsid w:val="000257F5"/>
    <w:rsid w:val="0003596F"/>
    <w:rsid w:val="0004060D"/>
    <w:rsid w:val="00044D90"/>
    <w:rsid w:val="0005088B"/>
    <w:rsid w:val="00075BD2"/>
    <w:rsid w:val="00096B12"/>
    <w:rsid w:val="000976C5"/>
    <w:rsid w:val="000A5774"/>
    <w:rsid w:val="000B1D5B"/>
    <w:rsid w:val="000C0059"/>
    <w:rsid w:val="000C041A"/>
    <w:rsid w:val="000D22C3"/>
    <w:rsid w:val="000D5B41"/>
    <w:rsid w:val="000E7386"/>
    <w:rsid w:val="000F5149"/>
    <w:rsid w:val="000F5D41"/>
    <w:rsid w:val="00117018"/>
    <w:rsid w:val="00125F26"/>
    <w:rsid w:val="00141618"/>
    <w:rsid w:val="00141E6A"/>
    <w:rsid w:val="001538E0"/>
    <w:rsid w:val="001565E8"/>
    <w:rsid w:val="00156AE8"/>
    <w:rsid w:val="001709FF"/>
    <w:rsid w:val="001720EE"/>
    <w:rsid w:val="001A2D97"/>
    <w:rsid w:val="001C1625"/>
    <w:rsid w:val="001C642D"/>
    <w:rsid w:val="001D6DD3"/>
    <w:rsid w:val="001D7102"/>
    <w:rsid w:val="001D7246"/>
    <w:rsid w:val="001D7637"/>
    <w:rsid w:val="001E54CC"/>
    <w:rsid w:val="001F35DA"/>
    <w:rsid w:val="00202642"/>
    <w:rsid w:val="00207335"/>
    <w:rsid w:val="00215DB3"/>
    <w:rsid w:val="002205D9"/>
    <w:rsid w:val="00220B2D"/>
    <w:rsid w:val="00223E5E"/>
    <w:rsid w:val="00236AA4"/>
    <w:rsid w:val="00240988"/>
    <w:rsid w:val="002528A9"/>
    <w:rsid w:val="0025305B"/>
    <w:rsid w:val="00261952"/>
    <w:rsid w:val="00267521"/>
    <w:rsid w:val="00271C30"/>
    <w:rsid w:val="00274FC5"/>
    <w:rsid w:val="00281B72"/>
    <w:rsid w:val="002A1036"/>
    <w:rsid w:val="002A11DE"/>
    <w:rsid w:val="002B32B8"/>
    <w:rsid w:val="002B7E37"/>
    <w:rsid w:val="002C259F"/>
    <w:rsid w:val="00300AE2"/>
    <w:rsid w:val="00306F1C"/>
    <w:rsid w:val="00310742"/>
    <w:rsid w:val="003114BC"/>
    <w:rsid w:val="00313132"/>
    <w:rsid w:val="0031696C"/>
    <w:rsid w:val="003209A6"/>
    <w:rsid w:val="00325CD5"/>
    <w:rsid w:val="00332F1A"/>
    <w:rsid w:val="00334F12"/>
    <w:rsid w:val="00354386"/>
    <w:rsid w:val="00371B34"/>
    <w:rsid w:val="00375AC8"/>
    <w:rsid w:val="00381FCD"/>
    <w:rsid w:val="00382B8C"/>
    <w:rsid w:val="003B2EE3"/>
    <w:rsid w:val="003B350F"/>
    <w:rsid w:val="003C18E2"/>
    <w:rsid w:val="003C5868"/>
    <w:rsid w:val="003C73C7"/>
    <w:rsid w:val="003D5D23"/>
    <w:rsid w:val="003D6C58"/>
    <w:rsid w:val="003F093B"/>
    <w:rsid w:val="003F13C7"/>
    <w:rsid w:val="003F28CB"/>
    <w:rsid w:val="003F4F82"/>
    <w:rsid w:val="003F6B28"/>
    <w:rsid w:val="003F6CE5"/>
    <w:rsid w:val="00412064"/>
    <w:rsid w:val="00420251"/>
    <w:rsid w:val="00420BC9"/>
    <w:rsid w:val="00423DA2"/>
    <w:rsid w:val="00431E25"/>
    <w:rsid w:val="00431F45"/>
    <w:rsid w:val="00436A2E"/>
    <w:rsid w:val="004665E2"/>
    <w:rsid w:val="00466A1E"/>
    <w:rsid w:val="00471350"/>
    <w:rsid w:val="004903C5"/>
    <w:rsid w:val="004921B3"/>
    <w:rsid w:val="00492726"/>
    <w:rsid w:val="00497059"/>
    <w:rsid w:val="004A0070"/>
    <w:rsid w:val="004B044D"/>
    <w:rsid w:val="004B2D70"/>
    <w:rsid w:val="004B6A96"/>
    <w:rsid w:val="004B7DFD"/>
    <w:rsid w:val="004D47FA"/>
    <w:rsid w:val="004D68F2"/>
    <w:rsid w:val="004E3C9D"/>
    <w:rsid w:val="004F137E"/>
    <w:rsid w:val="005005F3"/>
    <w:rsid w:val="0050122E"/>
    <w:rsid w:val="00502346"/>
    <w:rsid w:val="005053D7"/>
    <w:rsid w:val="005226CA"/>
    <w:rsid w:val="00523C46"/>
    <w:rsid w:val="00526637"/>
    <w:rsid w:val="00534ACC"/>
    <w:rsid w:val="0054061A"/>
    <w:rsid w:val="00541E4F"/>
    <w:rsid w:val="0054299C"/>
    <w:rsid w:val="00550297"/>
    <w:rsid w:val="00567D91"/>
    <w:rsid w:val="00580E15"/>
    <w:rsid w:val="00584584"/>
    <w:rsid w:val="00584F83"/>
    <w:rsid w:val="005A4459"/>
    <w:rsid w:val="005B013E"/>
    <w:rsid w:val="005B18A7"/>
    <w:rsid w:val="005B28C2"/>
    <w:rsid w:val="005C09DA"/>
    <w:rsid w:val="005C4B9B"/>
    <w:rsid w:val="005D16C9"/>
    <w:rsid w:val="005D3293"/>
    <w:rsid w:val="005D688A"/>
    <w:rsid w:val="005D773C"/>
    <w:rsid w:val="005E4E7E"/>
    <w:rsid w:val="0060198A"/>
    <w:rsid w:val="00607B79"/>
    <w:rsid w:val="006163EB"/>
    <w:rsid w:val="00633323"/>
    <w:rsid w:val="006355E2"/>
    <w:rsid w:val="006364F3"/>
    <w:rsid w:val="00644C87"/>
    <w:rsid w:val="00650C27"/>
    <w:rsid w:val="00651725"/>
    <w:rsid w:val="0065199D"/>
    <w:rsid w:val="006533B5"/>
    <w:rsid w:val="00653E91"/>
    <w:rsid w:val="00667B7B"/>
    <w:rsid w:val="006740D7"/>
    <w:rsid w:val="00675516"/>
    <w:rsid w:val="0068757F"/>
    <w:rsid w:val="006904D0"/>
    <w:rsid w:val="00692CD7"/>
    <w:rsid w:val="00694C2A"/>
    <w:rsid w:val="006A4FE6"/>
    <w:rsid w:val="006A546F"/>
    <w:rsid w:val="006B5ABD"/>
    <w:rsid w:val="006D3D13"/>
    <w:rsid w:val="006F178E"/>
    <w:rsid w:val="006F46A3"/>
    <w:rsid w:val="006F53FD"/>
    <w:rsid w:val="007001BE"/>
    <w:rsid w:val="00700D65"/>
    <w:rsid w:val="00703757"/>
    <w:rsid w:val="007063C9"/>
    <w:rsid w:val="00706DCE"/>
    <w:rsid w:val="00714681"/>
    <w:rsid w:val="0072103B"/>
    <w:rsid w:val="007239E3"/>
    <w:rsid w:val="00723AEA"/>
    <w:rsid w:val="0072405C"/>
    <w:rsid w:val="0072405F"/>
    <w:rsid w:val="00725AE3"/>
    <w:rsid w:val="00734F75"/>
    <w:rsid w:val="00736830"/>
    <w:rsid w:val="007378D6"/>
    <w:rsid w:val="00737C48"/>
    <w:rsid w:val="00745E01"/>
    <w:rsid w:val="00746EFE"/>
    <w:rsid w:val="007545C4"/>
    <w:rsid w:val="00757656"/>
    <w:rsid w:val="007618BC"/>
    <w:rsid w:val="0076299D"/>
    <w:rsid w:val="0076663D"/>
    <w:rsid w:val="00782FE5"/>
    <w:rsid w:val="007846E1"/>
    <w:rsid w:val="00792B8F"/>
    <w:rsid w:val="00795269"/>
    <w:rsid w:val="007968C0"/>
    <w:rsid w:val="007A1F6E"/>
    <w:rsid w:val="007A66CA"/>
    <w:rsid w:val="007B0AE6"/>
    <w:rsid w:val="007B29EC"/>
    <w:rsid w:val="007E1031"/>
    <w:rsid w:val="007F0027"/>
    <w:rsid w:val="00810742"/>
    <w:rsid w:val="00845B7B"/>
    <w:rsid w:val="00846084"/>
    <w:rsid w:val="00871C5F"/>
    <w:rsid w:val="00891C78"/>
    <w:rsid w:val="008923F9"/>
    <w:rsid w:val="008A1311"/>
    <w:rsid w:val="008B36E2"/>
    <w:rsid w:val="008B41FC"/>
    <w:rsid w:val="008D5C06"/>
    <w:rsid w:val="008E364C"/>
    <w:rsid w:val="008E5257"/>
    <w:rsid w:val="008F1318"/>
    <w:rsid w:val="008F1C38"/>
    <w:rsid w:val="008F7825"/>
    <w:rsid w:val="009032BE"/>
    <w:rsid w:val="00903EA2"/>
    <w:rsid w:val="00911939"/>
    <w:rsid w:val="00912EAF"/>
    <w:rsid w:val="00913043"/>
    <w:rsid w:val="00916424"/>
    <w:rsid w:val="00920C95"/>
    <w:rsid w:val="009243AB"/>
    <w:rsid w:val="0092459E"/>
    <w:rsid w:val="009250F2"/>
    <w:rsid w:val="00934A52"/>
    <w:rsid w:val="009403E7"/>
    <w:rsid w:val="00946B37"/>
    <w:rsid w:val="009525A7"/>
    <w:rsid w:val="00952A31"/>
    <w:rsid w:val="00957FCF"/>
    <w:rsid w:val="009777FC"/>
    <w:rsid w:val="00980334"/>
    <w:rsid w:val="009B487F"/>
    <w:rsid w:val="009B49DE"/>
    <w:rsid w:val="009C13AD"/>
    <w:rsid w:val="009C3043"/>
    <w:rsid w:val="009D2324"/>
    <w:rsid w:val="009E4DD1"/>
    <w:rsid w:val="00A063C6"/>
    <w:rsid w:val="00A106D1"/>
    <w:rsid w:val="00A14908"/>
    <w:rsid w:val="00A47250"/>
    <w:rsid w:val="00A52924"/>
    <w:rsid w:val="00A602F7"/>
    <w:rsid w:val="00A6368E"/>
    <w:rsid w:val="00A768EA"/>
    <w:rsid w:val="00A97385"/>
    <w:rsid w:val="00AA59FB"/>
    <w:rsid w:val="00AB6916"/>
    <w:rsid w:val="00AC30A0"/>
    <w:rsid w:val="00AD1B25"/>
    <w:rsid w:val="00AE48FE"/>
    <w:rsid w:val="00AE69A1"/>
    <w:rsid w:val="00AF254C"/>
    <w:rsid w:val="00B12734"/>
    <w:rsid w:val="00B20F6A"/>
    <w:rsid w:val="00B27000"/>
    <w:rsid w:val="00B31F2F"/>
    <w:rsid w:val="00B35894"/>
    <w:rsid w:val="00B43956"/>
    <w:rsid w:val="00B44A2D"/>
    <w:rsid w:val="00B57CDB"/>
    <w:rsid w:val="00B66A4E"/>
    <w:rsid w:val="00B672D5"/>
    <w:rsid w:val="00B74B0F"/>
    <w:rsid w:val="00B74C63"/>
    <w:rsid w:val="00B807E1"/>
    <w:rsid w:val="00B9460A"/>
    <w:rsid w:val="00BA4E2C"/>
    <w:rsid w:val="00BC0D29"/>
    <w:rsid w:val="00BC108A"/>
    <w:rsid w:val="00BC578D"/>
    <w:rsid w:val="00BD27F4"/>
    <w:rsid w:val="00BD2994"/>
    <w:rsid w:val="00BD7C15"/>
    <w:rsid w:val="00BE1076"/>
    <w:rsid w:val="00BF04D4"/>
    <w:rsid w:val="00BF4BEE"/>
    <w:rsid w:val="00BF6D64"/>
    <w:rsid w:val="00BF75C6"/>
    <w:rsid w:val="00C05CAF"/>
    <w:rsid w:val="00C07433"/>
    <w:rsid w:val="00C15176"/>
    <w:rsid w:val="00C23E00"/>
    <w:rsid w:val="00C245EF"/>
    <w:rsid w:val="00C304B7"/>
    <w:rsid w:val="00C43063"/>
    <w:rsid w:val="00C5062A"/>
    <w:rsid w:val="00C531AF"/>
    <w:rsid w:val="00C5500F"/>
    <w:rsid w:val="00C70F96"/>
    <w:rsid w:val="00C816F6"/>
    <w:rsid w:val="00C83ECD"/>
    <w:rsid w:val="00C84BB1"/>
    <w:rsid w:val="00C84C79"/>
    <w:rsid w:val="00C92607"/>
    <w:rsid w:val="00C93A0C"/>
    <w:rsid w:val="00C942A9"/>
    <w:rsid w:val="00C951EE"/>
    <w:rsid w:val="00CA076E"/>
    <w:rsid w:val="00CB1CCF"/>
    <w:rsid w:val="00CB6280"/>
    <w:rsid w:val="00CC36C6"/>
    <w:rsid w:val="00CD4C0F"/>
    <w:rsid w:val="00CD5264"/>
    <w:rsid w:val="00CF212D"/>
    <w:rsid w:val="00D04087"/>
    <w:rsid w:val="00D1250A"/>
    <w:rsid w:val="00D23C63"/>
    <w:rsid w:val="00D23D7C"/>
    <w:rsid w:val="00D30F77"/>
    <w:rsid w:val="00D3225F"/>
    <w:rsid w:val="00D34A4E"/>
    <w:rsid w:val="00D35E0E"/>
    <w:rsid w:val="00D40BBF"/>
    <w:rsid w:val="00D46998"/>
    <w:rsid w:val="00D56879"/>
    <w:rsid w:val="00D57F6D"/>
    <w:rsid w:val="00D74D02"/>
    <w:rsid w:val="00D75B81"/>
    <w:rsid w:val="00D853E8"/>
    <w:rsid w:val="00D90752"/>
    <w:rsid w:val="00D913E0"/>
    <w:rsid w:val="00D91529"/>
    <w:rsid w:val="00D935BE"/>
    <w:rsid w:val="00D93ACB"/>
    <w:rsid w:val="00DA65E4"/>
    <w:rsid w:val="00DB0868"/>
    <w:rsid w:val="00DB0B42"/>
    <w:rsid w:val="00DC1D87"/>
    <w:rsid w:val="00DC57B0"/>
    <w:rsid w:val="00DD0C32"/>
    <w:rsid w:val="00DE1134"/>
    <w:rsid w:val="00DE49C9"/>
    <w:rsid w:val="00DE7165"/>
    <w:rsid w:val="00DE7177"/>
    <w:rsid w:val="00DE7912"/>
    <w:rsid w:val="00DF01E5"/>
    <w:rsid w:val="00DF1AD2"/>
    <w:rsid w:val="00DF40A0"/>
    <w:rsid w:val="00E117D9"/>
    <w:rsid w:val="00E23185"/>
    <w:rsid w:val="00E32610"/>
    <w:rsid w:val="00E37243"/>
    <w:rsid w:val="00E46D88"/>
    <w:rsid w:val="00E62C17"/>
    <w:rsid w:val="00E66AC0"/>
    <w:rsid w:val="00E72801"/>
    <w:rsid w:val="00E72D7C"/>
    <w:rsid w:val="00E73BF9"/>
    <w:rsid w:val="00E77E45"/>
    <w:rsid w:val="00E91F63"/>
    <w:rsid w:val="00E933EA"/>
    <w:rsid w:val="00EA076A"/>
    <w:rsid w:val="00EA34FE"/>
    <w:rsid w:val="00EA6150"/>
    <w:rsid w:val="00EA61A5"/>
    <w:rsid w:val="00EA64E9"/>
    <w:rsid w:val="00EB3E72"/>
    <w:rsid w:val="00EB791E"/>
    <w:rsid w:val="00ED1DD3"/>
    <w:rsid w:val="00ED5B9C"/>
    <w:rsid w:val="00EE19FC"/>
    <w:rsid w:val="00EE1EE9"/>
    <w:rsid w:val="00EF5230"/>
    <w:rsid w:val="00F237F9"/>
    <w:rsid w:val="00F349DF"/>
    <w:rsid w:val="00F4372C"/>
    <w:rsid w:val="00F443D2"/>
    <w:rsid w:val="00F464D7"/>
    <w:rsid w:val="00F46513"/>
    <w:rsid w:val="00F545A4"/>
    <w:rsid w:val="00F6749C"/>
    <w:rsid w:val="00F80DBA"/>
    <w:rsid w:val="00F8175B"/>
    <w:rsid w:val="00F921BA"/>
    <w:rsid w:val="00FA6998"/>
    <w:rsid w:val="00FC006F"/>
    <w:rsid w:val="00FC4222"/>
    <w:rsid w:val="00FC78CD"/>
    <w:rsid w:val="00FD2F2B"/>
    <w:rsid w:val="00FF0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F8143FA"/>
  <w15:docId w15:val="{4D5C3525-9CD1-4109-AE9D-3C6FDF74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6CE5"/>
  </w:style>
  <w:style w:type="paragraph" w:styleId="1">
    <w:name w:val="heading 1"/>
    <w:basedOn w:val="a"/>
    <w:link w:val="10"/>
    <w:autoRedefine/>
    <w:uiPriority w:val="9"/>
    <w:qFormat/>
    <w:rsid w:val="00420BC9"/>
    <w:pPr>
      <w:spacing w:after="0" w:line="360" w:lineRule="auto"/>
      <w:jc w:val="right"/>
      <w:outlineLvl w:val="0"/>
    </w:pPr>
    <w:rPr>
      <w:rFonts w:ascii="Times New Roman" w:eastAsiaTheme="majorEastAsia" w:hAnsi="Times New Roman" w:cs="Times New Roman"/>
      <w:b/>
      <w:bCs/>
      <w:sz w:val="24"/>
      <w:szCs w:val="24"/>
      <w:lang w:val="ro-RO" w:eastAsia="ru-RU"/>
    </w:rPr>
  </w:style>
  <w:style w:type="paragraph" w:styleId="2">
    <w:name w:val="heading 2"/>
    <w:basedOn w:val="a"/>
    <w:next w:val="a"/>
    <w:link w:val="20"/>
    <w:autoRedefine/>
    <w:uiPriority w:val="9"/>
    <w:unhideWhenUsed/>
    <w:qFormat/>
    <w:rsid w:val="00CD4C0F"/>
    <w:pPr>
      <w:keepNext/>
      <w:keepLines/>
      <w:spacing w:after="0" w:line="240" w:lineRule="auto"/>
      <w:ind w:left="426"/>
      <w:jc w:val="both"/>
      <w:outlineLvl w:val="1"/>
    </w:pPr>
    <w:rPr>
      <w:rFonts w:ascii="Times New Roman" w:eastAsiaTheme="majorEastAsia" w:hAnsi="Times New Roman" w:cstheme="majorBidi"/>
      <w:b/>
      <w:bCs/>
      <w:sz w:val="24"/>
      <w:szCs w:val="26"/>
      <w:lang w:val="ro-RO"/>
    </w:rPr>
  </w:style>
  <w:style w:type="paragraph" w:styleId="3">
    <w:name w:val="heading 3"/>
    <w:basedOn w:val="a"/>
    <w:next w:val="a"/>
    <w:link w:val="30"/>
    <w:uiPriority w:val="9"/>
    <w:unhideWhenUsed/>
    <w:qFormat/>
    <w:rsid w:val="00C5500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C43063"/>
    <w:pPr>
      <w:keepNext/>
      <w:suppressAutoHyphens/>
      <w:spacing w:before="40" w:after="0" w:line="259" w:lineRule="auto"/>
      <w:outlineLvl w:val="3"/>
    </w:pPr>
    <w:rPr>
      <w:rFonts w:asciiTheme="majorHAnsi" w:eastAsiaTheme="majorEastAsia" w:hAnsiTheme="majorHAnsi" w:cstheme="majorBidi"/>
      <w:i/>
      <w:iCs/>
      <w:color w:val="365F91" w:themeColor="accent1" w:themeShade="BF"/>
      <w:lang w:val="ro-RO"/>
    </w:rPr>
  </w:style>
  <w:style w:type="paragraph" w:styleId="5">
    <w:name w:val="heading 5"/>
    <w:basedOn w:val="a"/>
    <w:next w:val="a"/>
    <w:link w:val="50"/>
    <w:uiPriority w:val="9"/>
    <w:unhideWhenUsed/>
    <w:qFormat/>
    <w:rsid w:val="004E3C9D"/>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unhideWhenUsed/>
    <w:qFormat/>
    <w:rsid w:val="004E3C9D"/>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unhideWhenUsed/>
    <w:qFormat/>
    <w:rsid w:val="00C43063"/>
    <w:pPr>
      <w:keepNext/>
      <w:suppressAutoHyphens/>
      <w:spacing w:before="40" w:after="0" w:line="259" w:lineRule="auto"/>
      <w:outlineLvl w:val="6"/>
    </w:pPr>
    <w:rPr>
      <w:rFonts w:asciiTheme="majorHAnsi" w:eastAsiaTheme="majorEastAsia" w:hAnsiTheme="majorHAnsi" w:cstheme="majorBidi"/>
      <w:i/>
      <w:iCs/>
      <w:color w:val="1F4D78"/>
      <w:lang w:val="ro-RO"/>
    </w:rPr>
  </w:style>
  <w:style w:type="paragraph" w:styleId="8">
    <w:name w:val="heading 8"/>
    <w:basedOn w:val="a"/>
    <w:next w:val="a"/>
    <w:link w:val="80"/>
    <w:uiPriority w:val="9"/>
    <w:unhideWhenUsed/>
    <w:qFormat/>
    <w:rsid w:val="00C43063"/>
    <w:pPr>
      <w:keepNext/>
      <w:suppressAutoHyphens/>
      <w:spacing w:before="40" w:after="0" w:line="259" w:lineRule="auto"/>
      <w:outlineLvl w:val="7"/>
    </w:pPr>
    <w:rPr>
      <w:rFonts w:asciiTheme="majorHAnsi" w:eastAsiaTheme="majorEastAsia" w:hAnsiTheme="majorHAnsi" w:cstheme="majorBidi"/>
      <w:color w:val="272727"/>
      <w:sz w:val="21"/>
      <w:szCs w:val="21"/>
      <w:lang w:val="ro-RO"/>
    </w:rPr>
  </w:style>
  <w:style w:type="paragraph" w:styleId="9">
    <w:name w:val="heading 9"/>
    <w:basedOn w:val="a"/>
    <w:next w:val="a"/>
    <w:link w:val="90"/>
    <w:uiPriority w:val="9"/>
    <w:unhideWhenUsed/>
    <w:qFormat/>
    <w:rsid w:val="00C43063"/>
    <w:pPr>
      <w:keepNext/>
      <w:suppressAutoHyphens/>
      <w:spacing w:before="40" w:after="0" w:line="259" w:lineRule="auto"/>
      <w:outlineLvl w:val="8"/>
    </w:pPr>
    <w:rPr>
      <w:rFonts w:asciiTheme="majorHAnsi" w:eastAsiaTheme="majorEastAsia" w:hAnsiTheme="majorHAnsi" w:cstheme="majorBidi"/>
      <w:i/>
      <w:iCs/>
      <w:color w:val="272727"/>
      <w:sz w:val="21"/>
      <w:szCs w:val="21"/>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0197"/>
    <w:pPr>
      <w:ind w:left="720"/>
      <w:contextualSpacing/>
    </w:pPr>
  </w:style>
  <w:style w:type="paragraph" w:styleId="a4">
    <w:name w:val="header"/>
    <w:basedOn w:val="a"/>
    <w:link w:val="a5"/>
    <w:uiPriority w:val="99"/>
    <w:unhideWhenUsed/>
    <w:rsid w:val="00746EFE"/>
    <w:pPr>
      <w:tabs>
        <w:tab w:val="center" w:pos="4680"/>
        <w:tab w:val="right" w:pos="9360"/>
      </w:tabs>
      <w:spacing w:after="0" w:line="240" w:lineRule="auto"/>
    </w:pPr>
  </w:style>
  <w:style w:type="character" w:customStyle="1" w:styleId="a5">
    <w:name w:val="Верхний колонтитул Знак"/>
    <w:basedOn w:val="a0"/>
    <w:link w:val="a4"/>
    <w:uiPriority w:val="99"/>
    <w:qFormat/>
    <w:rsid w:val="00746EFE"/>
  </w:style>
  <w:style w:type="paragraph" w:styleId="a6">
    <w:name w:val="footer"/>
    <w:basedOn w:val="a"/>
    <w:link w:val="a7"/>
    <w:uiPriority w:val="99"/>
    <w:unhideWhenUsed/>
    <w:rsid w:val="00746EFE"/>
    <w:pPr>
      <w:tabs>
        <w:tab w:val="center" w:pos="4680"/>
        <w:tab w:val="right" w:pos="9360"/>
      </w:tabs>
      <w:spacing w:after="0" w:line="240" w:lineRule="auto"/>
    </w:pPr>
  </w:style>
  <w:style w:type="character" w:customStyle="1" w:styleId="a7">
    <w:name w:val="Нижний колонтитул Знак"/>
    <w:basedOn w:val="a0"/>
    <w:link w:val="a6"/>
    <w:uiPriority w:val="99"/>
    <w:qFormat/>
    <w:rsid w:val="00746EFE"/>
  </w:style>
  <w:style w:type="character" w:styleId="a8">
    <w:name w:val="Hyperlink"/>
    <w:basedOn w:val="a0"/>
    <w:uiPriority w:val="99"/>
    <w:unhideWhenUsed/>
    <w:rsid w:val="006A4FE6"/>
    <w:rPr>
      <w:color w:val="0000FF"/>
      <w:u w:val="single"/>
    </w:rPr>
  </w:style>
  <w:style w:type="character" w:customStyle="1" w:styleId="10">
    <w:name w:val="Заголовок 1 Знак"/>
    <w:basedOn w:val="a0"/>
    <w:link w:val="1"/>
    <w:uiPriority w:val="9"/>
    <w:qFormat/>
    <w:rsid w:val="00420BC9"/>
    <w:rPr>
      <w:rFonts w:ascii="Times New Roman" w:eastAsiaTheme="majorEastAsia" w:hAnsi="Times New Roman" w:cs="Times New Roman"/>
      <w:b/>
      <w:bCs/>
      <w:sz w:val="24"/>
      <w:szCs w:val="24"/>
      <w:lang w:val="ro-RO" w:eastAsia="ru-RU"/>
    </w:rPr>
  </w:style>
  <w:style w:type="character" w:customStyle="1" w:styleId="20">
    <w:name w:val="Заголовок 2 Знак"/>
    <w:basedOn w:val="a0"/>
    <w:link w:val="2"/>
    <w:uiPriority w:val="9"/>
    <w:qFormat/>
    <w:rsid w:val="00CD4C0F"/>
    <w:rPr>
      <w:rFonts w:ascii="Times New Roman" w:eastAsiaTheme="majorEastAsia" w:hAnsi="Times New Roman" w:cstheme="majorBidi"/>
      <w:b/>
      <w:bCs/>
      <w:sz w:val="24"/>
      <w:szCs w:val="26"/>
      <w:lang w:val="ro-RO"/>
    </w:rPr>
  </w:style>
  <w:style w:type="character" w:customStyle="1" w:styleId="50">
    <w:name w:val="Заголовок 5 Знак"/>
    <w:basedOn w:val="a0"/>
    <w:link w:val="5"/>
    <w:uiPriority w:val="9"/>
    <w:qFormat/>
    <w:rsid w:val="004E3C9D"/>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qFormat/>
    <w:rsid w:val="004E3C9D"/>
    <w:rPr>
      <w:rFonts w:asciiTheme="majorHAnsi" w:eastAsiaTheme="majorEastAsia" w:hAnsiTheme="majorHAnsi" w:cstheme="majorBidi"/>
      <w:color w:val="243F60" w:themeColor="accent1" w:themeShade="7F"/>
    </w:rPr>
  </w:style>
  <w:style w:type="table" w:styleId="a9">
    <w:name w:val="Table Grid"/>
    <w:basedOn w:val="a1"/>
    <w:uiPriority w:val="39"/>
    <w:rsid w:val="00B672D5"/>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a0"/>
    <w:uiPriority w:val="99"/>
    <w:semiHidden/>
    <w:unhideWhenUsed/>
    <w:rsid w:val="00E32610"/>
    <w:rPr>
      <w:color w:val="605E5C"/>
      <w:shd w:val="clear" w:color="auto" w:fill="E1DFDD"/>
    </w:rPr>
  </w:style>
  <w:style w:type="character" w:customStyle="1" w:styleId="30">
    <w:name w:val="Заголовок 3 Знак"/>
    <w:basedOn w:val="a0"/>
    <w:link w:val="3"/>
    <w:uiPriority w:val="9"/>
    <w:qFormat/>
    <w:rsid w:val="00C5500F"/>
    <w:rPr>
      <w:rFonts w:asciiTheme="majorHAnsi" w:eastAsiaTheme="majorEastAsia" w:hAnsiTheme="majorHAnsi" w:cstheme="majorBidi"/>
      <w:color w:val="243F60" w:themeColor="accent1" w:themeShade="7F"/>
      <w:sz w:val="24"/>
      <w:szCs w:val="24"/>
    </w:rPr>
  </w:style>
  <w:style w:type="paragraph" w:styleId="aa">
    <w:name w:val="Normal (Web)"/>
    <w:basedOn w:val="a"/>
    <w:uiPriority w:val="99"/>
    <w:semiHidden/>
    <w:unhideWhenUsed/>
    <w:rsid w:val="00C5500F"/>
    <w:rPr>
      <w:rFonts w:ascii="Times New Roman" w:hAnsi="Times New Roman" w:cs="Times New Roman"/>
      <w:sz w:val="24"/>
      <w:szCs w:val="24"/>
    </w:rPr>
  </w:style>
  <w:style w:type="character" w:customStyle="1" w:styleId="40">
    <w:name w:val="Заголовок 4 Знак"/>
    <w:basedOn w:val="a0"/>
    <w:link w:val="4"/>
    <w:uiPriority w:val="9"/>
    <w:qFormat/>
    <w:rsid w:val="00C43063"/>
    <w:rPr>
      <w:rFonts w:asciiTheme="majorHAnsi" w:eastAsiaTheme="majorEastAsia" w:hAnsiTheme="majorHAnsi" w:cstheme="majorBidi"/>
      <w:i/>
      <w:iCs/>
      <w:color w:val="365F91" w:themeColor="accent1" w:themeShade="BF"/>
      <w:lang w:val="ro-RO"/>
    </w:rPr>
  </w:style>
  <w:style w:type="character" w:customStyle="1" w:styleId="70">
    <w:name w:val="Заголовок 7 Знак"/>
    <w:basedOn w:val="a0"/>
    <w:link w:val="7"/>
    <w:uiPriority w:val="9"/>
    <w:qFormat/>
    <w:rsid w:val="00C43063"/>
    <w:rPr>
      <w:rFonts w:asciiTheme="majorHAnsi" w:eastAsiaTheme="majorEastAsia" w:hAnsiTheme="majorHAnsi" w:cstheme="majorBidi"/>
      <w:i/>
      <w:iCs/>
      <w:color w:val="1F4D78"/>
      <w:lang w:val="ro-RO"/>
    </w:rPr>
  </w:style>
  <w:style w:type="character" w:customStyle="1" w:styleId="80">
    <w:name w:val="Заголовок 8 Знак"/>
    <w:basedOn w:val="a0"/>
    <w:link w:val="8"/>
    <w:uiPriority w:val="9"/>
    <w:qFormat/>
    <w:rsid w:val="00C43063"/>
    <w:rPr>
      <w:rFonts w:asciiTheme="majorHAnsi" w:eastAsiaTheme="majorEastAsia" w:hAnsiTheme="majorHAnsi" w:cstheme="majorBidi"/>
      <w:color w:val="272727"/>
      <w:sz w:val="21"/>
      <w:szCs w:val="21"/>
      <w:lang w:val="ro-RO"/>
    </w:rPr>
  </w:style>
  <w:style w:type="character" w:customStyle="1" w:styleId="90">
    <w:name w:val="Заголовок 9 Знак"/>
    <w:basedOn w:val="a0"/>
    <w:link w:val="9"/>
    <w:uiPriority w:val="9"/>
    <w:qFormat/>
    <w:rsid w:val="00C43063"/>
    <w:rPr>
      <w:rFonts w:asciiTheme="majorHAnsi" w:eastAsiaTheme="majorEastAsia" w:hAnsiTheme="majorHAnsi" w:cstheme="majorBidi"/>
      <w:i/>
      <w:iCs/>
      <w:color w:val="272727"/>
      <w:sz w:val="21"/>
      <w:szCs w:val="21"/>
      <w:lang w:val="ro-RO"/>
    </w:rPr>
  </w:style>
  <w:style w:type="character" w:customStyle="1" w:styleId="InternetLink">
    <w:name w:val="Internet Link"/>
    <w:basedOn w:val="a0"/>
    <w:uiPriority w:val="99"/>
    <w:unhideWhenUsed/>
    <w:qFormat/>
    <w:rsid w:val="00C43063"/>
    <w:rPr>
      <w:color w:val="0000FF" w:themeColor="hyperlink"/>
      <w:u w:val="single"/>
    </w:rPr>
  </w:style>
  <w:style w:type="character" w:customStyle="1" w:styleId="MeniuneNerezolvat1">
    <w:name w:val="Mențiune Nerezolvat1"/>
    <w:basedOn w:val="a0"/>
    <w:uiPriority w:val="99"/>
    <w:semiHidden/>
    <w:unhideWhenUsed/>
    <w:qFormat/>
    <w:rsid w:val="00C43063"/>
    <w:rPr>
      <w:color w:val="605E5C"/>
      <w:shd w:val="clear" w:color="auto" w:fill="E1DFDD"/>
    </w:rPr>
  </w:style>
  <w:style w:type="character" w:customStyle="1" w:styleId="ab">
    <w:name w:val="Название Знак"/>
    <w:basedOn w:val="a0"/>
    <w:link w:val="ac"/>
    <w:uiPriority w:val="10"/>
    <w:qFormat/>
    <w:rsid w:val="00C43063"/>
    <w:rPr>
      <w:rFonts w:asciiTheme="majorHAnsi" w:eastAsiaTheme="majorEastAsia" w:hAnsiTheme="majorHAnsi" w:cstheme="majorBidi"/>
      <w:sz w:val="56"/>
      <w:szCs w:val="56"/>
      <w:lang w:val="ro-RO"/>
    </w:rPr>
  </w:style>
  <w:style w:type="character" w:customStyle="1" w:styleId="ad">
    <w:name w:val="Подзаголовок Знак"/>
    <w:basedOn w:val="a0"/>
    <w:link w:val="ae"/>
    <w:uiPriority w:val="11"/>
    <w:qFormat/>
    <w:rsid w:val="00C43063"/>
    <w:rPr>
      <w:rFonts w:eastAsiaTheme="minorEastAsia"/>
      <w:color w:val="5A5A5A"/>
      <w:lang w:val="ro-RO"/>
    </w:rPr>
  </w:style>
  <w:style w:type="character" w:customStyle="1" w:styleId="21">
    <w:name w:val="Цитата 2 Знак"/>
    <w:basedOn w:val="a0"/>
    <w:link w:val="22"/>
    <w:uiPriority w:val="29"/>
    <w:qFormat/>
    <w:rsid w:val="00C43063"/>
    <w:rPr>
      <w:i/>
      <w:iCs/>
      <w:color w:val="404040" w:themeColor="text1" w:themeTint="BF"/>
      <w:lang w:val="ro-RO"/>
    </w:rPr>
  </w:style>
  <w:style w:type="character" w:customStyle="1" w:styleId="af">
    <w:name w:val="Выделенная цитата Знак"/>
    <w:basedOn w:val="a0"/>
    <w:link w:val="af0"/>
    <w:uiPriority w:val="30"/>
    <w:qFormat/>
    <w:rsid w:val="00C43063"/>
    <w:rPr>
      <w:i/>
      <w:iCs/>
      <w:color w:val="4F81BD" w:themeColor="accent1"/>
      <w:lang w:val="ro-RO"/>
    </w:rPr>
  </w:style>
  <w:style w:type="character" w:customStyle="1" w:styleId="af1">
    <w:name w:val="Текст концевой сноски Знак"/>
    <w:basedOn w:val="a0"/>
    <w:link w:val="af2"/>
    <w:uiPriority w:val="99"/>
    <w:semiHidden/>
    <w:qFormat/>
    <w:rsid w:val="00C43063"/>
    <w:rPr>
      <w:sz w:val="20"/>
      <w:szCs w:val="20"/>
      <w:lang w:val="ro-RO"/>
    </w:rPr>
  </w:style>
  <w:style w:type="character" w:customStyle="1" w:styleId="af3">
    <w:name w:val="Текст сноски Знак"/>
    <w:basedOn w:val="a0"/>
    <w:link w:val="af4"/>
    <w:uiPriority w:val="99"/>
    <w:semiHidden/>
    <w:qFormat/>
    <w:rsid w:val="00C43063"/>
    <w:rPr>
      <w:sz w:val="20"/>
      <w:szCs w:val="20"/>
      <w:lang w:val="ro-RO"/>
    </w:rPr>
  </w:style>
  <w:style w:type="character" w:customStyle="1" w:styleId="normaltextrun">
    <w:name w:val="normaltextrun"/>
    <w:basedOn w:val="a0"/>
    <w:qFormat/>
    <w:rsid w:val="00C43063"/>
  </w:style>
  <w:style w:type="character" w:customStyle="1" w:styleId="eop">
    <w:name w:val="eop"/>
    <w:basedOn w:val="a0"/>
    <w:qFormat/>
    <w:rsid w:val="00C43063"/>
  </w:style>
  <w:style w:type="character" w:customStyle="1" w:styleId="spellingerror">
    <w:name w:val="spellingerror"/>
    <w:basedOn w:val="a0"/>
    <w:qFormat/>
    <w:rsid w:val="00C43063"/>
  </w:style>
  <w:style w:type="paragraph" w:customStyle="1" w:styleId="Titre">
    <w:name w:val="Titre"/>
    <w:basedOn w:val="a"/>
    <w:next w:val="af5"/>
    <w:qFormat/>
    <w:rsid w:val="00C43063"/>
    <w:pPr>
      <w:keepNext/>
      <w:suppressAutoHyphens/>
      <w:spacing w:before="240" w:after="120" w:line="259" w:lineRule="auto"/>
    </w:pPr>
    <w:rPr>
      <w:rFonts w:ascii="Liberation Sans" w:eastAsia="Noto Sans CJK SC" w:hAnsi="Liberation Sans" w:cs="Noto Sans Devanagari"/>
      <w:sz w:val="28"/>
      <w:szCs w:val="28"/>
      <w:lang w:val="ro-RO"/>
    </w:rPr>
  </w:style>
  <w:style w:type="paragraph" w:styleId="af5">
    <w:name w:val="Body Text"/>
    <w:basedOn w:val="a"/>
    <w:link w:val="af6"/>
    <w:rsid w:val="00C43063"/>
    <w:pPr>
      <w:suppressAutoHyphens/>
      <w:spacing w:after="140"/>
    </w:pPr>
    <w:rPr>
      <w:lang w:val="ro-RO"/>
    </w:rPr>
  </w:style>
  <w:style w:type="character" w:customStyle="1" w:styleId="af6">
    <w:name w:val="Основной текст Знак"/>
    <w:basedOn w:val="a0"/>
    <w:link w:val="af5"/>
    <w:rsid w:val="00C43063"/>
    <w:rPr>
      <w:lang w:val="ro-RO"/>
    </w:rPr>
  </w:style>
  <w:style w:type="paragraph" w:styleId="af7">
    <w:name w:val="List"/>
    <w:basedOn w:val="af5"/>
    <w:rsid w:val="00C43063"/>
    <w:rPr>
      <w:rFonts w:cs="Noto Sans Devanagari"/>
    </w:rPr>
  </w:style>
  <w:style w:type="paragraph" w:styleId="af8">
    <w:name w:val="caption"/>
    <w:basedOn w:val="a"/>
    <w:qFormat/>
    <w:rsid w:val="00C43063"/>
    <w:pPr>
      <w:suppressLineNumbers/>
      <w:suppressAutoHyphens/>
      <w:spacing w:before="120" w:after="120" w:line="259" w:lineRule="auto"/>
    </w:pPr>
    <w:rPr>
      <w:rFonts w:cs="Noto Sans Devanagari"/>
      <w:i/>
      <w:iCs/>
      <w:sz w:val="24"/>
      <w:szCs w:val="24"/>
      <w:lang w:val="ro-RO"/>
    </w:rPr>
  </w:style>
  <w:style w:type="paragraph" w:customStyle="1" w:styleId="Index">
    <w:name w:val="Index"/>
    <w:basedOn w:val="a"/>
    <w:qFormat/>
    <w:rsid w:val="00C43063"/>
    <w:pPr>
      <w:suppressLineNumbers/>
      <w:suppressAutoHyphens/>
      <w:spacing w:after="160" w:line="259" w:lineRule="auto"/>
    </w:pPr>
    <w:rPr>
      <w:rFonts w:cs="Noto Sans Devanagari"/>
      <w:lang w:val="ro-RO"/>
    </w:rPr>
  </w:style>
  <w:style w:type="paragraph" w:styleId="ac">
    <w:name w:val="Title"/>
    <w:basedOn w:val="a"/>
    <w:next w:val="a"/>
    <w:link w:val="ab"/>
    <w:uiPriority w:val="10"/>
    <w:qFormat/>
    <w:rsid w:val="00C43063"/>
    <w:pPr>
      <w:suppressAutoHyphens/>
      <w:spacing w:after="0" w:line="259" w:lineRule="auto"/>
      <w:contextualSpacing/>
    </w:pPr>
    <w:rPr>
      <w:rFonts w:asciiTheme="majorHAnsi" w:eastAsiaTheme="majorEastAsia" w:hAnsiTheme="majorHAnsi" w:cstheme="majorBidi"/>
      <w:sz w:val="56"/>
      <w:szCs w:val="56"/>
      <w:lang w:val="ro-RO"/>
    </w:rPr>
  </w:style>
  <w:style w:type="character" w:customStyle="1" w:styleId="TitleChar1">
    <w:name w:val="Title Char1"/>
    <w:basedOn w:val="a0"/>
    <w:uiPriority w:val="10"/>
    <w:rsid w:val="00C43063"/>
    <w:rPr>
      <w:rFonts w:asciiTheme="majorHAnsi" w:eastAsiaTheme="majorEastAsia" w:hAnsiTheme="majorHAnsi" w:cstheme="majorBidi"/>
      <w:spacing w:val="-10"/>
      <w:kern w:val="28"/>
      <w:sz w:val="56"/>
      <w:szCs w:val="56"/>
    </w:rPr>
  </w:style>
  <w:style w:type="paragraph" w:styleId="ae">
    <w:name w:val="Subtitle"/>
    <w:basedOn w:val="a"/>
    <w:next w:val="a"/>
    <w:link w:val="ad"/>
    <w:uiPriority w:val="11"/>
    <w:qFormat/>
    <w:rsid w:val="00C43063"/>
    <w:pPr>
      <w:suppressAutoHyphens/>
      <w:spacing w:after="160" w:line="259" w:lineRule="auto"/>
    </w:pPr>
    <w:rPr>
      <w:rFonts w:eastAsiaTheme="minorEastAsia"/>
      <w:color w:val="5A5A5A"/>
      <w:lang w:val="ro-RO"/>
    </w:rPr>
  </w:style>
  <w:style w:type="character" w:customStyle="1" w:styleId="SubtitleChar1">
    <w:name w:val="Subtitle Char1"/>
    <w:basedOn w:val="a0"/>
    <w:uiPriority w:val="11"/>
    <w:rsid w:val="00C43063"/>
    <w:rPr>
      <w:rFonts w:eastAsiaTheme="minorEastAsia"/>
      <w:color w:val="5A5A5A" w:themeColor="text1" w:themeTint="A5"/>
      <w:spacing w:val="15"/>
    </w:rPr>
  </w:style>
  <w:style w:type="paragraph" w:styleId="22">
    <w:name w:val="Quote"/>
    <w:basedOn w:val="a"/>
    <w:next w:val="a"/>
    <w:link w:val="21"/>
    <w:uiPriority w:val="29"/>
    <w:qFormat/>
    <w:rsid w:val="00C43063"/>
    <w:pPr>
      <w:suppressAutoHyphens/>
      <w:spacing w:before="200" w:after="160" w:line="259" w:lineRule="auto"/>
      <w:ind w:left="864" w:right="864"/>
      <w:jc w:val="center"/>
    </w:pPr>
    <w:rPr>
      <w:i/>
      <w:iCs/>
      <w:color w:val="404040" w:themeColor="text1" w:themeTint="BF"/>
      <w:lang w:val="ro-RO"/>
    </w:rPr>
  </w:style>
  <w:style w:type="character" w:customStyle="1" w:styleId="QuoteChar1">
    <w:name w:val="Quote Char1"/>
    <w:basedOn w:val="a0"/>
    <w:uiPriority w:val="29"/>
    <w:rsid w:val="00C43063"/>
    <w:rPr>
      <w:i/>
      <w:iCs/>
      <w:color w:val="404040" w:themeColor="text1" w:themeTint="BF"/>
    </w:rPr>
  </w:style>
  <w:style w:type="paragraph" w:styleId="af0">
    <w:name w:val="Intense Quote"/>
    <w:basedOn w:val="a"/>
    <w:next w:val="a"/>
    <w:link w:val="af"/>
    <w:uiPriority w:val="30"/>
    <w:qFormat/>
    <w:rsid w:val="00C43063"/>
    <w:pPr>
      <w:suppressAutoHyphens/>
      <w:spacing w:before="360" w:after="360" w:line="259" w:lineRule="auto"/>
      <w:ind w:left="864" w:right="864"/>
      <w:jc w:val="center"/>
    </w:pPr>
    <w:rPr>
      <w:i/>
      <w:iCs/>
      <w:color w:val="4F81BD" w:themeColor="accent1"/>
      <w:lang w:val="ro-RO"/>
    </w:rPr>
  </w:style>
  <w:style w:type="character" w:customStyle="1" w:styleId="IntenseQuoteChar1">
    <w:name w:val="Intense Quote Char1"/>
    <w:basedOn w:val="a0"/>
    <w:uiPriority w:val="30"/>
    <w:rsid w:val="00C43063"/>
    <w:rPr>
      <w:i/>
      <w:iCs/>
      <w:color w:val="4F81BD" w:themeColor="accent1"/>
    </w:rPr>
  </w:style>
  <w:style w:type="paragraph" w:styleId="11">
    <w:name w:val="toc 1"/>
    <w:basedOn w:val="a"/>
    <w:next w:val="a"/>
    <w:uiPriority w:val="39"/>
    <w:unhideWhenUsed/>
    <w:rsid w:val="00C43063"/>
    <w:pPr>
      <w:suppressAutoHyphens/>
      <w:spacing w:after="100" w:line="259" w:lineRule="auto"/>
    </w:pPr>
    <w:rPr>
      <w:lang w:val="ro-RO"/>
    </w:rPr>
  </w:style>
  <w:style w:type="paragraph" w:styleId="23">
    <w:name w:val="toc 2"/>
    <w:basedOn w:val="a"/>
    <w:next w:val="a"/>
    <w:uiPriority w:val="39"/>
    <w:unhideWhenUsed/>
    <w:rsid w:val="00C43063"/>
    <w:pPr>
      <w:suppressAutoHyphens/>
      <w:spacing w:after="100" w:line="259" w:lineRule="auto"/>
      <w:ind w:left="220"/>
    </w:pPr>
    <w:rPr>
      <w:lang w:val="ro-RO"/>
    </w:rPr>
  </w:style>
  <w:style w:type="paragraph" w:styleId="31">
    <w:name w:val="toc 3"/>
    <w:basedOn w:val="a"/>
    <w:next w:val="a"/>
    <w:uiPriority w:val="39"/>
    <w:unhideWhenUsed/>
    <w:rsid w:val="00C43063"/>
    <w:pPr>
      <w:suppressAutoHyphens/>
      <w:spacing w:after="100" w:line="259" w:lineRule="auto"/>
      <w:ind w:left="440"/>
    </w:pPr>
    <w:rPr>
      <w:lang w:val="ro-RO"/>
    </w:rPr>
  </w:style>
  <w:style w:type="paragraph" w:styleId="41">
    <w:name w:val="toc 4"/>
    <w:basedOn w:val="a"/>
    <w:next w:val="a"/>
    <w:uiPriority w:val="39"/>
    <w:unhideWhenUsed/>
    <w:rsid w:val="00C43063"/>
    <w:pPr>
      <w:suppressAutoHyphens/>
      <w:spacing w:after="100" w:line="259" w:lineRule="auto"/>
      <w:ind w:left="660"/>
    </w:pPr>
    <w:rPr>
      <w:lang w:val="ro-RO"/>
    </w:rPr>
  </w:style>
  <w:style w:type="paragraph" w:styleId="51">
    <w:name w:val="toc 5"/>
    <w:basedOn w:val="a"/>
    <w:next w:val="a"/>
    <w:uiPriority w:val="39"/>
    <w:unhideWhenUsed/>
    <w:rsid w:val="00C43063"/>
    <w:pPr>
      <w:suppressAutoHyphens/>
      <w:spacing w:after="100" w:line="259" w:lineRule="auto"/>
      <w:ind w:left="880"/>
    </w:pPr>
    <w:rPr>
      <w:lang w:val="ro-RO"/>
    </w:rPr>
  </w:style>
  <w:style w:type="paragraph" w:styleId="61">
    <w:name w:val="toc 6"/>
    <w:basedOn w:val="a"/>
    <w:next w:val="a"/>
    <w:uiPriority w:val="39"/>
    <w:unhideWhenUsed/>
    <w:rsid w:val="00C43063"/>
    <w:pPr>
      <w:suppressAutoHyphens/>
      <w:spacing w:after="100" w:line="259" w:lineRule="auto"/>
      <w:ind w:left="1100"/>
    </w:pPr>
    <w:rPr>
      <w:lang w:val="ro-RO"/>
    </w:rPr>
  </w:style>
  <w:style w:type="paragraph" w:styleId="71">
    <w:name w:val="toc 7"/>
    <w:basedOn w:val="a"/>
    <w:next w:val="a"/>
    <w:uiPriority w:val="39"/>
    <w:unhideWhenUsed/>
    <w:rsid w:val="00C43063"/>
    <w:pPr>
      <w:suppressAutoHyphens/>
      <w:spacing w:after="100" w:line="259" w:lineRule="auto"/>
      <w:ind w:left="1320"/>
    </w:pPr>
    <w:rPr>
      <w:lang w:val="ro-RO"/>
    </w:rPr>
  </w:style>
  <w:style w:type="paragraph" w:styleId="81">
    <w:name w:val="toc 8"/>
    <w:basedOn w:val="a"/>
    <w:next w:val="a"/>
    <w:uiPriority w:val="39"/>
    <w:unhideWhenUsed/>
    <w:rsid w:val="00C43063"/>
    <w:pPr>
      <w:suppressAutoHyphens/>
      <w:spacing w:after="100" w:line="259" w:lineRule="auto"/>
      <w:ind w:left="1540"/>
    </w:pPr>
    <w:rPr>
      <w:lang w:val="ro-RO"/>
    </w:rPr>
  </w:style>
  <w:style w:type="paragraph" w:styleId="91">
    <w:name w:val="toc 9"/>
    <w:basedOn w:val="a"/>
    <w:next w:val="a"/>
    <w:uiPriority w:val="39"/>
    <w:unhideWhenUsed/>
    <w:rsid w:val="00C43063"/>
    <w:pPr>
      <w:suppressAutoHyphens/>
      <w:spacing w:after="100" w:line="259" w:lineRule="auto"/>
      <w:ind w:left="1760"/>
    </w:pPr>
    <w:rPr>
      <w:lang w:val="ro-RO"/>
    </w:rPr>
  </w:style>
  <w:style w:type="paragraph" w:styleId="af2">
    <w:name w:val="endnote text"/>
    <w:basedOn w:val="a"/>
    <w:link w:val="af1"/>
    <w:uiPriority w:val="99"/>
    <w:semiHidden/>
    <w:unhideWhenUsed/>
    <w:rsid w:val="00C43063"/>
    <w:pPr>
      <w:suppressAutoHyphens/>
      <w:spacing w:after="0" w:line="259" w:lineRule="auto"/>
    </w:pPr>
    <w:rPr>
      <w:sz w:val="20"/>
      <w:szCs w:val="20"/>
      <w:lang w:val="ro-RO"/>
    </w:rPr>
  </w:style>
  <w:style w:type="character" w:customStyle="1" w:styleId="EndnoteTextChar1">
    <w:name w:val="Endnote Text Char1"/>
    <w:basedOn w:val="a0"/>
    <w:uiPriority w:val="99"/>
    <w:semiHidden/>
    <w:rsid w:val="00C43063"/>
    <w:rPr>
      <w:sz w:val="20"/>
      <w:szCs w:val="20"/>
    </w:rPr>
  </w:style>
  <w:style w:type="paragraph" w:customStyle="1" w:styleId="En-tteetpieddepage">
    <w:name w:val="En-tête et pied de page"/>
    <w:basedOn w:val="a"/>
    <w:qFormat/>
    <w:rsid w:val="00C43063"/>
    <w:pPr>
      <w:suppressAutoHyphens/>
      <w:spacing w:after="160" w:line="259" w:lineRule="auto"/>
    </w:pPr>
    <w:rPr>
      <w:lang w:val="ro-RO"/>
    </w:rPr>
  </w:style>
  <w:style w:type="paragraph" w:styleId="af4">
    <w:name w:val="footnote text"/>
    <w:basedOn w:val="a"/>
    <w:link w:val="af3"/>
    <w:uiPriority w:val="99"/>
    <w:semiHidden/>
    <w:unhideWhenUsed/>
    <w:rsid w:val="00C43063"/>
    <w:pPr>
      <w:suppressAutoHyphens/>
      <w:spacing w:after="0" w:line="259" w:lineRule="auto"/>
    </w:pPr>
    <w:rPr>
      <w:sz w:val="20"/>
      <w:szCs w:val="20"/>
      <w:lang w:val="ro-RO"/>
    </w:rPr>
  </w:style>
  <w:style w:type="character" w:customStyle="1" w:styleId="FootnoteTextChar1">
    <w:name w:val="Footnote Text Char1"/>
    <w:basedOn w:val="a0"/>
    <w:uiPriority w:val="99"/>
    <w:semiHidden/>
    <w:rsid w:val="00C43063"/>
    <w:rPr>
      <w:sz w:val="20"/>
      <w:szCs w:val="20"/>
    </w:rPr>
  </w:style>
  <w:style w:type="paragraph" w:customStyle="1" w:styleId="paragraph">
    <w:name w:val="paragraph"/>
    <w:basedOn w:val="a"/>
    <w:qFormat/>
    <w:rsid w:val="00C43063"/>
    <w:pPr>
      <w:suppressAutoHyphens/>
      <w:spacing w:beforeAutospacing="1" w:after="160" w:afterAutospacing="1" w:line="240" w:lineRule="auto"/>
    </w:pPr>
    <w:rPr>
      <w:rFonts w:ascii="Times New Roman" w:eastAsia="Times New Roman" w:hAnsi="Times New Roman" w:cs="Times New Roman"/>
      <w:sz w:val="24"/>
      <w:szCs w:val="24"/>
      <w:lang w:val="ru-RU" w:eastAsia="ru-RU"/>
    </w:rPr>
  </w:style>
  <w:style w:type="paragraph" w:styleId="12">
    <w:name w:val="index 1"/>
    <w:basedOn w:val="a"/>
    <w:next w:val="a"/>
    <w:autoRedefine/>
    <w:uiPriority w:val="99"/>
    <w:semiHidden/>
    <w:unhideWhenUsed/>
    <w:rsid w:val="00C43063"/>
    <w:pPr>
      <w:spacing w:after="0" w:line="240" w:lineRule="auto"/>
      <w:ind w:left="220" w:hanging="220"/>
    </w:pPr>
  </w:style>
  <w:style w:type="paragraph" w:styleId="af9">
    <w:name w:val="index heading"/>
    <w:basedOn w:val="Titre"/>
    <w:rsid w:val="00C43063"/>
  </w:style>
  <w:style w:type="paragraph" w:styleId="afa">
    <w:name w:val="TOC Heading"/>
    <w:basedOn w:val="1"/>
    <w:next w:val="a"/>
    <w:uiPriority w:val="39"/>
    <w:unhideWhenUsed/>
    <w:qFormat/>
    <w:rsid w:val="00C43063"/>
    <w:pPr>
      <w:keepNext/>
      <w:keepLines/>
      <w:suppressAutoHyphens/>
      <w:spacing w:before="240"/>
      <w:outlineLvl w:val="9"/>
    </w:pPr>
    <w:rPr>
      <w:rFonts w:asciiTheme="majorHAnsi" w:hAnsiTheme="majorHAnsi" w:cstheme="majorBidi"/>
      <w:b w:val="0"/>
      <w:bCs w:val="0"/>
      <w:color w:val="365F91" w:themeColor="accent1" w:themeShade="BF"/>
      <w:sz w:val="32"/>
      <w:szCs w:val="32"/>
      <w:lang w:val="en-US" w:eastAsia="en-US"/>
    </w:rPr>
  </w:style>
  <w:style w:type="paragraph" w:customStyle="1" w:styleId="Contenudecadre">
    <w:name w:val="Contenu de cadre"/>
    <w:basedOn w:val="a"/>
    <w:qFormat/>
    <w:rsid w:val="00C43063"/>
    <w:pPr>
      <w:suppressAutoHyphens/>
      <w:spacing w:after="160" w:line="259" w:lineRule="auto"/>
    </w:pPr>
    <w:rPr>
      <w:lang w:val="ro-RO"/>
    </w:rPr>
  </w:style>
  <w:style w:type="paragraph" w:customStyle="1" w:styleId="En-ttegauche">
    <w:name w:val="En-tête gauche"/>
    <w:basedOn w:val="a4"/>
    <w:qFormat/>
    <w:rsid w:val="00C43063"/>
    <w:pPr>
      <w:suppressAutoHyphens/>
      <w:spacing w:line="259" w:lineRule="auto"/>
    </w:pPr>
    <w:rPr>
      <w:lang w:val="ro-RO"/>
    </w:rPr>
  </w:style>
  <w:style w:type="paragraph" w:customStyle="1" w:styleId="Contenudetableau">
    <w:name w:val="Contenu de tableau"/>
    <w:basedOn w:val="a"/>
    <w:qFormat/>
    <w:rsid w:val="00C43063"/>
    <w:pPr>
      <w:widowControl w:val="0"/>
      <w:suppressLineNumbers/>
      <w:suppressAutoHyphens/>
      <w:spacing w:after="160" w:line="259" w:lineRule="auto"/>
    </w:pPr>
    <w:rPr>
      <w:lang w:val="ro-RO"/>
    </w:rPr>
  </w:style>
  <w:style w:type="paragraph" w:customStyle="1" w:styleId="Titredetableau">
    <w:name w:val="Titre de tableau"/>
    <w:basedOn w:val="Contenudetableau"/>
    <w:qFormat/>
    <w:rsid w:val="00C43063"/>
    <w:pPr>
      <w:jc w:val="center"/>
    </w:pPr>
    <w:rPr>
      <w:b/>
      <w:bCs/>
    </w:rPr>
  </w:style>
  <w:style w:type="numbering" w:customStyle="1" w:styleId="Pasdeliste">
    <w:name w:val="Pas de liste"/>
    <w:uiPriority w:val="99"/>
    <w:semiHidden/>
    <w:unhideWhenUsed/>
    <w:qFormat/>
    <w:rsid w:val="00C43063"/>
  </w:style>
  <w:style w:type="character" w:customStyle="1" w:styleId="FooterChar1">
    <w:name w:val="Footer Char1"/>
    <w:basedOn w:val="a0"/>
    <w:uiPriority w:val="99"/>
    <w:semiHidden/>
    <w:rsid w:val="00382B8C"/>
    <w:rPr>
      <w:lang w:val="ro-RO"/>
    </w:rPr>
  </w:style>
  <w:style w:type="character" w:customStyle="1" w:styleId="HeaderChar1">
    <w:name w:val="Header Char1"/>
    <w:basedOn w:val="a0"/>
    <w:uiPriority w:val="99"/>
    <w:semiHidden/>
    <w:rsid w:val="00382B8C"/>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0733">
      <w:bodyDiv w:val="1"/>
      <w:marLeft w:val="0"/>
      <w:marRight w:val="0"/>
      <w:marTop w:val="0"/>
      <w:marBottom w:val="0"/>
      <w:divBdr>
        <w:top w:val="none" w:sz="0" w:space="0" w:color="auto"/>
        <w:left w:val="none" w:sz="0" w:space="0" w:color="auto"/>
        <w:bottom w:val="none" w:sz="0" w:space="0" w:color="auto"/>
        <w:right w:val="none" w:sz="0" w:space="0" w:color="auto"/>
      </w:divBdr>
    </w:div>
    <w:div w:id="30347688">
      <w:bodyDiv w:val="1"/>
      <w:marLeft w:val="0"/>
      <w:marRight w:val="0"/>
      <w:marTop w:val="0"/>
      <w:marBottom w:val="0"/>
      <w:divBdr>
        <w:top w:val="none" w:sz="0" w:space="0" w:color="auto"/>
        <w:left w:val="none" w:sz="0" w:space="0" w:color="auto"/>
        <w:bottom w:val="none" w:sz="0" w:space="0" w:color="auto"/>
        <w:right w:val="none" w:sz="0" w:space="0" w:color="auto"/>
      </w:divBdr>
    </w:div>
    <w:div w:id="42139785">
      <w:bodyDiv w:val="1"/>
      <w:marLeft w:val="0"/>
      <w:marRight w:val="0"/>
      <w:marTop w:val="0"/>
      <w:marBottom w:val="0"/>
      <w:divBdr>
        <w:top w:val="none" w:sz="0" w:space="0" w:color="auto"/>
        <w:left w:val="none" w:sz="0" w:space="0" w:color="auto"/>
        <w:bottom w:val="none" w:sz="0" w:space="0" w:color="auto"/>
        <w:right w:val="none" w:sz="0" w:space="0" w:color="auto"/>
      </w:divBdr>
    </w:div>
    <w:div w:id="50807224">
      <w:bodyDiv w:val="1"/>
      <w:marLeft w:val="0"/>
      <w:marRight w:val="0"/>
      <w:marTop w:val="0"/>
      <w:marBottom w:val="0"/>
      <w:divBdr>
        <w:top w:val="none" w:sz="0" w:space="0" w:color="auto"/>
        <w:left w:val="none" w:sz="0" w:space="0" w:color="auto"/>
        <w:bottom w:val="none" w:sz="0" w:space="0" w:color="auto"/>
        <w:right w:val="none" w:sz="0" w:space="0" w:color="auto"/>
      </w:divBdr>
      <w:divsChild>
        <w:div w:id="1071660596">
          <w:marLeft w:val="0"/>
          <w:marRight w:val="0"/>
          <w:marTop w:val="0"/>
          <w:marBottom w:val="0"/>
          <w:divBdr>
            <w:top w:val="none" w:sz="0" w:space="0" w:color="auto"/>
            <w:left w:val="none" w:sz="0" w:space="0" w:color="auto"/>
            <w:bottom w:val="none" w:sz="0" w:space="0" w:color="auto"/>
            <w:right w:val="none" w:sz="0" w:space="0" w:color="auto"/>
          </w:divBdr>
          <w:divsChild>
            <w:div w:id="1877037804">
              <w:marLeft w:val="0"/>
              <w:marRight w:val="0"/>
              <w:marTop w:val="0"/>
              <w:marBottom w:val="0"/>
              <w:divBdr>
                <w:top w:val="none" w:sz="0" w:space="0" w:color="auto"/>
                <w:left w:val="none" w:sz="0" w:space="0" w:color="auto"/>
                <w:bottom w:val="none" w:sz="0" w:space="0" w:color="auto"/>
                <w:right w:val="none" w:sz="0" w:space="0" w:color="auto"/>
              </w:divBdr>
              <w:divsChild>
                <w:div w:id="2006323598">
                  <w:marLeft w:val="0"/>
                  <w:marRight w:val="0"/>
                  <w:marTop w:val="0"/>
                  <w:marBottom w:val="0"/>
                  <w:divBdr>
                    <w:top w:val="none" w:sz="0" w:space="0" w:color="auto"/>
                    <w:left w:val="none" w:sz="0" w:space="0" w:color="auto"/>
                    <w:bottom w:val="none" w:sz="0" w:space="0" w:color="auto"/>
                    <w:right w:val="none" w:sz="0" w:space="0" w:color="auto"/>
                  </w:divBdr>
                  <w:divsChild>
                    <w:div w:id="1094206031">
                      <w:marLeft w:val="0"/>
                      <w:marRight w:val="0"/>
                      <w:marTop w:val="0"/>
                      <w:marBottom w:val="0"/>
                      <w:divBdr>
                        <w:top w:val="none" w:sz="0" w:space="0" w:color="auto"/>
                        <w:left w:val="none" w:sz="0" w:space="0" w:color="auto"/>
                        <w:bottom w:val="none" w:sz="0" w:space="0" w:color="auto"/>
                        <w:right w:val="none" w:sz="0" w:space="0" w:color="auto"/>
                      </w:divBdr>
                      <w:divsChild>
                        <w:div w:id="728957906">
                          <w:marLeft w:val="0"/>
                          <w:marRight w:val="0"/>
                          <w:marTop w:val="0"/>
                          <w:marBottom w:val="0"/>
                          <w:divBdr>
                            <w:top w:val="none" w:sz="0" w:space="0" w:color="auto"/>
                            <w:left w:val="none" w:sz="0" w:space="0" w:color="auto"/>
                            <w:bottom w:val="none" w:sz="0" w:space="0" w:color="auto"/>
                            <w:right w:val="none" w:sz="0" w:space="0" w:color="auto"/>
                          </w:divBdr>
                          <w:divsChild>
                            <w:div w:id="1445659512">
                              <w:marLeft w:val="0"/>
                              <w:marRight w:val="0"/>
                              <w:marTop w:val="0"/>
                              <w:marBottom w:val="0"/>
                              <w:divBdr>
                                <w:top w:val="none" w:sz="0" w:space="0" w:color="auto"/>
                                <w:left w:val="none" w:sz="0" w:space="0" w:color="auto"/>
                                <w:bottom w:val="none" w:sz="0" w:space="0" w:color="auto"/>
                                <w:right w:val="none" w:sz="0" w:space="0" w:color="auto"/>
                              </w:divBdr>
                              <w:divsChild>
                                <w:div w:id="1930848726">
                                  <w:marLeft w:val="0"/>
                                  <w:marRight w:val="0"/>
                                  <w:marTop w:val="0"/>
                                  <w:marBottom w:val="0"/>
                                  <w:divBdr>
                                    <w:top w:val="none" w:sz="0" w:space="0" w:color="auto"/>
                                    <w:left w:val="none" w:sz="0" w:space="0" w:color="auto"/>
                                    <w:bottom w:val="none" w:sz="0" w:space="0" w:color="auto"/>
                                    <w:right w:val="none" w:sz="0" w:space="0" w:color="auto"/>
                                  </w:divBdr>
                                  <w:divsChild>
                                    <w:div w:id="79556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815876">
                          <w:marLeft w:val="0"/>
                          <w:marRight w:val="0"/>
                          <w:marTop w:val="0"/>
                          <w:marBottom w:val="0"/>
                          <w:divBdr>
                            <w:top w:val="none" w:sz="0" w:space="0" w:color="auto"/>
                            <w:left w:val="none" w:sz="0" w:space="0" w:color="auto"/>
                            <w:bottom w:val="none" w:sz="0" w:space="0" w:color="auto"/>
                            <w:right w:val="none" w:sz="0" w:space="0" w:color="auto"/>
                          </w:divBdr>
                          <w:divsChild>
                            <w:div w:id="1726174628">
                              <w:marLeft w:val="0"/>
                              <w:marRight w:val="0"/>
                              <w:marTop w:val="0"/>
                              <w:marBottom w:val="0"/>
                              <w:divBdr>
                                <w:top w:val="none" w:sz="0" w:space="0" w:color="auto"/>
                                <w:left w:val="none" w:sz="0" w:space="0" w:color="auto"/>
                                <w:bottom w:val="none" w:sz="0" w:space="0" w:color="auto"/>
                                <w:right w:val="none" w:sz="0" w:space="0" w:color="auto"/>
                              </w:divBdr>
                              <w:divsChild>
                                <w:div w:id="2044936052">
                                  <w:marLeft w:val="0"/>
                                  <w:marRight w:val="0"/>
                                  <w:marTop w:val="0"/>
                                  <w:marBottom w:val="0"/>
                                  <w:divBdr>
                                    <w:top w:val="none" w:sz="0" w:space="0" w:color="auto"/>
                                    <w:left w:val="none" w:sz="0" w:space="0" w:color="auto"/>
                                    <w:bottom w:val="none" w:sz="0" w:space="0" w:color="auto"/>
                                    <w:right w:val="none" w:sz="0" w:space="0" w:color="auto"/>
                                  </w:divBdr>
                                  <w:divsChild>
                                    <w:div w:id="54475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2275884">
          <w:marLeft w:val="0"/>
          <w:marRight w:val="0"/>
          <w:marTop w:val="0"/>
          <w:marBottom w:val="0"/>
          <w:divBdr>
            <w:top w:val="none" w:sz="0" w:space="0" w:color="auto"/>
            <w:left w:val="none" w:sz="0" w:space="0" w:color="auto"/>
            <w:bottom w:val="none" w:sz="0" w:space="0" w:color="auto"/>
            <w:right w:val="none" w:sz="0" w:space="0" w:color="auto"/>
          </w:divBdr>
          <w:divsChild>
            <w:div w:id="578752732">
              <w:marLeft w:val="0"/>
              <w:marRight w:val="0"/>
              <w:marTop w:val="0"/>
              <w:marBottom w:val="0"/>
              <w:divBdr>
                <w:top w:val="none" w:sz="0" w:space="0" w:color="auto"/>
                <w:left w:val="none" w:sz="0" w:space="0" w:color="auto"/>
                <w:bottom w:val="none" w:sz="0" w:space="0" w:color="auto"/>
                <w:right w:val="none" w:sz="0" w:space="0" w:color="auto"/>
              </w:divBdr>
              <w:divsChild>
                <w:div w:id="2047369550">
                  <w:marLeft w:val="0"/>
                  <w:marRight w:val="0"/>
                  <w:marTop w:val="0"/>
                  <w:marBottom w:val="0"/>
                  <w:divBdr>
                    <w:top w:val="none" w:sz="0" w:space="0" w:color="auto"/>
                    <w:left w:val="none" w:sz="0" w:space="0" w:color="auto"/>
                    <w:bottom w:val="none" w:sz="0" w:space="0" w:color="auto"/>
                    <w:right w:val="none" w:sz="0" w:space="0" w:color="auto"/>
                  </w:divBdr>
                  <w:divsChild>
                    <w:div w:id="604383551">
                      <w:marLeft w:val="0"/>
                      <w:marRight w:val="0"/>
                      <w:marTop w:val="0"/>
                      <w:marBottom w:val="0"/>
                      <w:divBdr>
                        <w:top w:val="none" w:sz="0" w:space="0" w:color="auto"/>
                        <w:left w:val="none" w:sz="0" w:space="0" w:color="auto"/>
                        <w:bottom w:val="none" w:sz="0" w:space="0" w:color="auto"/>
                        <w:right w:val="none" w:sz="0" w:space="0" w:color="auto"/>
                      </w:divBdr>
                      <w:divsChild>
                        <w:div w:id="147404858">
                          <w:marLeft w:val="0"/>
                          <w:marRight w:val="0"/>
                          <w:marTop w:val="0"/>
                          <w:marBottom w:val="0"/>
                          <w:divBdr>
                            <w:top w:val="none" w:sz="0" w:space="0" w:color="auto"/>
                            <w:left w:val="none" w:sz="0" w:space="0" w:color="auto"/>
                            <w:bottom w:val="none" w:sz="0" w:space="0" w:color="auto"/>
                            <w:right w:val="none" w:sz="0" w:space="0" w:color="auto"/>
                          </w:divBdr>
                          <w:divsChild>
                            <w:div w:id="1547522294">
                              <w:marLeft w:val="0"/>
                              <w:marRight w:val="0"/>
                              <w:marTop w:val="0"/>
                              <w:marBottom w:val="0"/>
                              <w:divBdr>
                                <w:top w:val="none" w:sz="0" w:space="0" w:color="auto"/>
                                <w:left w:val="none" w:sz="0" w:space="0" w:color="auto"/>
                                <w:bottom w:val="none" w:sz="0" w:space="0" w:color="auto"/>
                                <w:right w:val="none" w:sz="0" w:space="0" w:color="auto"/>
                              </w:divBdr>
                              <w:divsChild>
                                <w:div w:id="1378355169">
                                  <w:marLeft w:val="0"/>
                                  <w:marRight w:val="0"/>
                                  <w:marTop w:val="0"/>
                                  <w:marBottom w:val="0"/>
                                  <w:divBdr>
                                    <w:top w:val="none" w:sz="0" w:space="0" w:color="auto"/>
                                    <w:left w:val="none" w:sz="0" w:space="0" w:color="auto"/>
                                    <w:bottom w:val="none" w:sz="0" w:space="0" w:color="auto"/>
                                    <w:right w:val="none" w:sz="0" w:space="0" w:color="auto"/>
                                  </w:divBdr>
                                  <w:divsChild>
                                    <w:div w:id="1382826911">
                                      <w:marLeft w:val="0"/>
                                      <w:marRight w:val="0"/>
                                      <w:marTop w:val="0"/>
                                      <w:marBottom w:val="0"/>
                                      <w:divBdr>
                                        <w:top w:val="none" w:sz="0" w:space="0" w:color="auto"/>
                                        <w:left w:val="none" w:sz="0" w:space="0" w:color="auto"/>
                                        <w:bottom w:val="none" w:sz="0" w:space="0" w:color="auto"/>
                                        <w:right w:val="none" w:sz="0" w:space="0" w:color="auto"/>
                                      </w:divBdr>
                                      <w:divsChild>
                                        <w:div w:id="173037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5449520">
          <w:marLeft w:val="0"/>
          <w:marRight w:val="0"/>
          <w:marTop w:val="0"/>
          <w:marBottom w:val="0"/>
          <w:divBdr>
            <w:top w:val="none" w:sz="0" w:space="0" w:color="auto"/>
            <w:left w:val="none" w:sz="0" w:space="0" w:color="auto"/>
            <w:bottom w:val="none" w:sz="0" w:space="0" w:color="auto"/>
            <w:right w:val="none" w:sz="0" w:space="0" w:color="auto"/>
          </w:divBdr>
          <w:divsChild>
            <w:div w:id="1090664756">
              <w:marLeft w:val="0"/>
              <w:marRight w:val="0"/>
              <w:marTop w:val="0"/>
              <w:marBottom w:val="0"/>
              <w:divBdr>
                <w:top w:val="none" w:sz="0" w:space="0" w:color="auto"/>
                <w:left w:val="none" w:sz="0" w:space="0" w:color="auto"/>
                <w:bottom w:val="none" w:sz="0" w:space="0" w:color="auto"/>
                <w:right w:val="none" w:sz="0" w:space="0" w:color="auto"/>
              </w:divBdr>
              <w:divsChild>
                <w:div w:id="1218010410">
                  <w:marLeft w:val="0"/>
                  <w:marRight w:val="0"/>
                  <w:marTop w:val="0"/>
                  <w:marBottom w:val="0"/>
                  <w:divBdr>
                    <w:top w:val="none" w:sz="0" w:space="0" w:color="auto"/>
                    <w:left w:val="none" w:sz="0" w:space="0" w:color="auto"/>
                    <w:bottom w:val="none" w:sz="0" w:space="0" w:color="auto"/>
                    <w:right w:val="none" w:sz="0" w:space="0" w:color="auto"/>
                  </w:divBdr>
                  <w:divsChild>
                    <w:div w:id="593587500">
                      <w:marLeft w:val="0"/>
                      <w:marRight w:val="0"/>
                      <w:marTop w:val="0"/>
                      <w:marBottom w:val="0"/>
                      <w:divBdr>
                        <w:top w:val="none" w:sz="0" w:space="0" w:color="auto"/>
                        <w:left w:val="none" w:sz="0" w:space="0" w:color="auto"/>
                        <w:bottom w:val="none" w:sz="0" w:space="0" w:color="auto"/>
                        <w:right w:val="none" w:sz="0" w:space="0" w:color="auto"/>
                      </w:divBdr>
                      <w:divsChild>
                        <w:div w:id="936868733">
                          <w:marLeft w:val="0"/>
                          <w:marRight w:val="0"/>
                          <w:marTop w:val="0"/>
                          <w:marBottom w:val="0"/>
                          <w:divBdr>
                            <w:top w:val="none" w:sz="0" w:space="0" w:color="auto"/>
                            <w:left w:val="none" w:sz="0" w:space="0" w:color="auto"/>
                            <w:bottom w:val="none" w:sz="0" w:space="0" w:color="auto"/>
                            <w:right w:val="none" w:sz="0" w:space="0" w:color="auto"/>
                          </w:divBdr>
                          <w:divsChild>
                            <w:div w:id="339813940">
                              <w:marLeft w:val="0"/>
                              <w:marRight w:val="0"/>
                              <w:marTop w:val="0"/>
                              <w:marBottom w:val="0"/>
                              <w:divBdr>
                                <w:top w:val="none" w:sz="0" w:space="0" w:color="auto"/>
                                <w:left w:val="none" w:sz="0" w:space="0" w:color="auto"/>
                                <w:bottom w:val="none" w:sz="0" w:space="0" w:color="auto"/>
                                <w:right w:val="none" w:sz="0" w:space="0" w:color="auto"/>
                              </w:divBdr>
                              <w:divsChild>
                                <w:div w:id="155734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314410">
                  <w:marLeft w:val="0"/>
                  <w:marRight w:val="0"/>
                  <w:marTop w:val="0"/>
                  <w:marBottom w:val="0"/>
                  <w:divBdr>
                    <w:top w:val="none" w:sz="0" w:space="0" w:color="auto"/>
                    <w:left w:val="none" w:sz="0" w:space="0" w:color="auto"/>
                    <w:bottom w:val="none" w:sz="0" w:space="0" w:color="auto"/>
                    <w:right w:val="none" w:sz="0" w:space="0" w:color="auto"/>
                  </w:divBdr>
                  <w:divsChild>
                    <w:div w:id="1643459904">
                      <w:marLeft w:val="0"/>
                      <w:marRight w:val="0"/>
                      <w:marTop w:val="0"/>
                      <w:marBottom w:val="0"/>
                      <w:divBdr>
                        <w:top w:val="none" w:sz="0" w:space="0" w:color="auto"/>
                        <w:left w:val="none" w:sz="0" w:space="0" w:color="auto"/>
                        <w:bottom w:val="none" w:sz="0" w:space="0" w:color="auto"/>
                        <w:right w:val="none" w:sz="0" w:space="0" w:color="auto"/>
                      </w:divBdr>
                      <w:divsChild>
                        <w:div w:id="267468860">
                          <w:marLeft w:val="0"/>
                          <w:marRight w:val="0"/>
                          <w:marTop w:val="0"/>
                          <w:marBottom w:val="0"/>
                          <w:divBdr>
                            <w:top w:val="none" w:sz="0" w:space="0" w:color="auto"/>
                            <w:left w:val="none" w:sz="0" w:space="0" w:color="auto"/>
                            <w:bottom w:val="none" w:sz="0" w:space="0" w:color="auto"/>
                            <w:right w:val="none" w:sz="0" w:space="0" w:color="auto"/>
                          </w:divBdr>
                          <w:divsChild>
                            <w:div w:id="874997734">
                              <w:marLeft w:val="0"/>
                              <w:marRight w:val="0"/>
                              <w:marTop w:val="0"/>
                              <w:marBottom w:val="0"/>
                              <w:divBdr>
                                <w:top w:val="none" w:sz="0" w:space="0" w:color="auto"/>
                                <w:left w:val="none" w:sz="0" w:space="0" w:color="auto"/>
                                <w:bottom w:val="none" w:sz="0" w:space="0" w:color="auto"/>
                                <w:right w:val="none" w:sz="0" w:space="0" w:color="auto"/>
                              </w:divBdr>
                              <w:divsChild>
                                <w:div w:id="591008420">
                                  <w:marLeft w:val="0"/>
                                  <w:marRight w:val="0"/>
                                  <w:marTop w:val="0"/>
                                  <w:marBottom w:val="0"/>
                                  <w:divBdr>
                                    <w:top w:val="none" w:sz="0" w:space="0" w:color="auto"/>
                                    <w:left w:val="none" w:sz="0" w:space="0" w:color="auto"/>
                                    <w:bottom w:val="none" w:sz="0" w:space="0" w:color="auto"/>
                                    <w:right w:val="none" w:sz="0" w:space="0" w:color="auto"/>
                                  </w:divBdr>
                                  <w:divsChild>
                                    <w:div w:id="86501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45402">
      <w:bodyDiv w:val="1"/>
      <w:marLeft w:val="0"/>
      <w:marRight w:val="0"/>
      <w:marTop w:val="0"/>
      <w:marBottom w:val="0"/>
      <w:divBdr>
        <w:top w:val="none" w:sz="0" w:space="0" w:color="auto"/>
        <w:left w:val="none" w:sz="0" w:space="0" w:color="auto"/>
        <w:bottom w:val="none" w:sz="0" w:space="0" w:color="auto"/>
        <w:right w:val="none" w:sz="0" w:space="0" w:color="auto"/>
      </w:divBdr>
    </w:div>
    <w:div w:id="114033247">
      <w:bodyDiv w:val="1"/>
      <w:marLeft w:val="0"/>
      <w:marRight w:val="0"/>
      <w:marTop w:val="0"/>
      <w:marBottom w:val="0"/>
      <w:divBdr>
        <w:top w:val="none" w:sz="0" w:space="0" w:color="auto"/>
        <w:left w:val="none" w:sz="0" w:space="0" w:color="auto"/>
        <w:bottom w:val="none" w:sz="0" w:space="0" w:color="auto"/>
        <w:right w:val="none" w:sz="0" w:space="0" w:color="auto"/>
      </w:divBdr>
    </w:div>
    <w:div w:id="119343621">
      <w:bodyDiv w:val="1"/>
      <w:marLeft w:val="0"/>
      <w:marRight w:val="0"/>
      <w:marTop w:val="0"/>
      <w:marBottom w:val="0"/>
      <w:divBdr>
        <w:top w:val="none" w:sz="0" w:space="0" w:color="auto"/>
        <w:left w:val="none" w:sz="0" w:space="0" w:color="auto"/>
        <w:bottom w:val="none" w:sz="0" w:space="0" w:color="auto"/>
        <w:right w:val="none" w:sz="0" w:space="0" w:color="auto"/>
      </w:divBdr>
    </w:div>
    <w:div w:id="127820030">
      <w:bodyDiv w:val="1"/>
      <w:marLeft w:val="0"/>
      <w:marRight w:val="0"/>
      <w:marTop w:val="0"/>
      <w:marBottom w:val="0"/>
      <w:divBdr>
        <w:top w:val="none" w:sz="0" w:space="0" w:color="auto"/>
        <w:left w:val="none" w:sz="0" w:space="0" w:color="auto"/>
        <w:bottom w:val="none" w:sz="0" w:space="0" w:color="auto"/>
        <w:right w:val="none" w:sz="0" w:space="0" w:color="auto"/>
      </w:divBdr>
    </w:div>
    <w:div w:id="130905059">
      <w:bodyDiv w:val="1"/>
      <w:marLeft w:val="0"/>
      <w:marRight w:val="0"/>
      <w:marTop w:val="0"/>
      <w:marBottom w:val="0"/>
      <w:divBdr>
        <w:top w:val="none" w:sz="0" w:space="0" w:color="auto"/>
        <w:left w:val="none" w:sz="0" w:space="0" w:color="auto"/>
        <w:bottom w:val="none" w:sz="0" w:space="0" w:color="auto"/>
        <w:right w:val="none" w:sz="0" w:space="0" w:color="auto"/>
      </w:divBdr>
    </w:div>
    <w:div w:id="133371975">
      <w:bodyDiv w:val="1"/>
      <w:marLeft w:val="0"/>
      <w:marRight w:val="0"/>
      <w:marTop w:val="0"/>
      <w:marBottom w:val="0"/>
      <w:divBdr>
        <w:top w:val="none" w:sz="0" w:space="0" w:color="auto"/>
        <w:left w:val="none" w:sz="0" w:space="0" w:color="auto"/>
        <w:bottom w:val="none" w:sz="0" w:space="0" w:color="auto"/>
        <w:right w:val="none" w:sz="0" w:space="0" w:color="auto"/>
      </w:divBdr>
      <w:divsChild>
        <w:div w:id="801777389">
          <w:marLeft w:val="0"/>
          <w:marRight w:val="0"/>
          <w:marTop w:val="0"/>
          <w:marBottom w:val="0"/>
          <w:divBdr>
            <w:top w:val="none" w:sz="0" w:space="0" w:color="auto"/>
            <w:left w:val="none" w:sz="0" w:space="0" w:color="auto"/>
            <w:bottom w:val="none" w:sz="0" w:space="0" w:color="auto"/>
            <w:right w:val="none" w:sz="0" w:space="0" w:color="auto"/>
          </w:divBdr>
          <w:divsChild>
            <w:div w:id="721056964">
              <w:marLeft w:val="0"/>
              <w:marRight w:val="0"/>
              <w:marTop w:val="0"/>
              <w:marBottom w:val="0"/>
              <w:divBdr>
                <w:top w:val="none" w:sz="0" w:space="0" w:color="auto"/>
                <w:left w:val="none" w:sz="0" w:space="0" w:color="auto"/>
                <w:bottom w:val="none" w:sz="0" w:space="0" w:color="auto"/>
                <w:right w:val="none" w:sz="0" w:space="0" w:color="auto"/>
              </w:divBdr>
              <w:divsChild>
                <w:div w:id="1940021603">
                  <w:marLeft w:val="0"/>
                  <w:marRight w:val="0"/>
                  <w:marTop w:val="0"/>
                  <w:marBottom w:val="0"/>
                  <w:divBdr>
                    <w:top w:val="none" w:sz="0" w:space="0" w:color="auto"/>
                    <w:left w:val="none" w:sz="0" w:space="0" w:color="auto"/>
                    <w:bottom w:val="none" w:sz="0" w:space="0" w:color="auto"/>
                    <w:right w:val="none" w:sz="0" w:space="0" w:color="auto"/>
                  </w:divBdr>
                  <w:divsChild>
                    <w:div w:id="1008602726">
                      <w:marLeft w:val="0"/>
                      <w:marRight w:val="0"/>
                      <w:marTop w:val="0"/>
                      <w:marBottom w:val="0"/>
                      <w:divBdr>
                        <w:top w:val="none" w:sz="0" w:space="0" w:color="auto"/>
                        <w:left w:val="none" w:sz="0" w:space="0" w:color="auto"/>
                        <w:bottom w:val="none" w:sz="0" w:space="0" w:color="auto"/>
                        <w:right w:val="none" w:sz="0" w:space="0" w:color="auto"/>
                      </w:divBdr>
                      <w:divsChild>
                        <w:div w:id="1846940294">
                          <w:marLeft w:val="0"/>
                          <w:marRight w:val="0"/>
                          <w:marTop w:val="0"/>
                          <w:marBottom w:val="0"/>
                          <w:divBdr>
                            <w:top w:val="none" w:sz="0" w:space="0" w:color="auto"/>
                            <w:left w:val="none" w:sz="0" w:space="0" w:color="auto"/>
                            <w:bottom w:val="none" w:sz="0" w:space="0" w:color="auto"/>
                            <w:right w:val="none" w:sz="0" w:space="0" w:color="auto"/>
                          </w:divBdr>
                          <w:divsChild>
                            <w:div w:id="2002269861">
                              <w:marLeft w:val="0"/>
                              <w:marRight w:val="0"/>
                              <w:marTop w:val="0"/>
                              <w:marBottom w:val="0"/>
                              <w:divBdr>
                                <w:top w:val="none" w:sz="0" w:space="0" w:color="auto"/>
                                <w:left w:val="none" w:sz="0" w:space="0" w:color="auto"/>
                                <w:bottom w:val="none" w:sz="0" w:space="0" w:color="auto"/>
                                <w:right w:val="none" w:sz="0" w:space="0" w:color="auto"/>
                              </w:divBdr>
                              <w:divsChild>
                                <w:div w:id="1475639074">
                                  <w:marLeft w:val="0"/>
                                  <w:marRight w:val="0"/>
                                  <w:marTop w:val="0"/>
                                  <w:marBottom w:val="0"/>
                                  <w:divBdr>
                                    <w:top w:val="none" w:sz="0" w:space="0" w:color="auto"/>
                                    <w:left w:val="none" w:sz="0" w:space="0" w:color="auto"/>
                                    <w:bottom w:val="none" w:sz="0" w:space="0" w:color="auto"/>
                                    <w:right w:val="none" w:sz="0" w:space="0" w:color="auto"/>
                                  </w:divBdr>
                                  <w:divsChild>
                                    <w:div w:id="188717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593706">
                          <w:marLeft w:val="0"/>
                          <w:marRight w:val="0"/>
                          <w:marTop w:val="0"/>
                          <w:marBottom w:val="0"/>
                          <w:divBdr>
                            <w:top w:val="none" w:sz="0" w:space="0" w:color="auto"/>
                            <w:left w:val="none" w:sz="0" w:space="0" w:color="auto"/>
                            <w:bottom w:val="none" w:sz="0" w:space="0" w:color="auto"/>
                            <w:right w:val="none" w:sz="0" w:space="0" w:color="auto"/>
                          </w:divBdr>
                          <w:divsChild>
                            <w:div w:id="429662533">
                              <w:marLeft w:val="0"/>
                              <w:marRight w:val="0"/>
                              <w:marTop w:val="0"/>
                              <w:marBottom w:val="0"/>
                              <w:divBdr>
                                <w:top w:val="none" w:sz="0" w:space="0" w:color="auto"/>
                                <w:left w:val="none" w:sz="0" w:space="0" w:color="auto"/>
                                <w:bottom w:val="none" w:sz="0" w:space="0" w:color="auto"/>
                                <w:right w:val="none" w:sz="0" w:space="0" w:color="auto"/>
                              </w:divBdr>
                              <w:divsChild>
                                <w:div w:id="24596356">
                                  <w:marLeft w:val="0"/>
                                  <w:marRight w:val="0"/>
                                  <w:marTop w:val="0"/>
                                  <w:marBottom w:val="0"/>
                                  <w:divBdr>
                                    <w:top w:val="none" w:sz="0" w:space="0" w:color="auto"/>
                                    <w:left w:val="none" w:sz="0" w:space="0" w:color="auto"/>
                                    <w:bottom w:val="none" w:sz="0" w:space="0" w:color="auto"/>
                                    <w:right w:val="none" w:sz="0" w:space="0" w:color="auto"/>
                                  </w:divBdr>
                                  <w:divsChild>
                                    <w:div w:id="5224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0271623">
          <w:marLeft w:val="0"/>
          <w:marRight w:val="0"/>
          <w:marTop w:val="0"/>
          <w:marBottom w:val="0"/>
          <w:divBdr>
            <w:top w:val="none" w:sz="0" w:space="0" w:color="auto"/>
            <w:left w:val="none" w:sz="0" w:space="0" w:color="auto"/>
            <w:bottom w:val="none" w:sz="0" w:space="0" w:color="auto"/>
            <w:right w:val="none" w:sz="0" w:space="0" w:color="auto"/>
          </w:divBdr>
          <w:divsChild>
            <w:div w:id="889801325">
              <w:marLeft w:val="0"/>
              <w:marRight w:val="0"/>
              <w:marTop w:val="0"/>
              <w:marBottom w:val="0"/>
              <w:divBdr>
                <w:top w:val="none" w:sz="0" w:space="0" w:color="auto"/>
                <w:left w:val="none" w:sz="0" w:space="0" w:color="auto"/>
                <w:bottom w:val="none" w:sz="0" w:space="0" w:color="auto"/>
                <w:right w:val="none" w:sz="0" w:space="0" w:color="auto"/>
              </w:divBdr>
              <w:divsChild>
                <w:div w:id="1944992346">
                  <w:marLeft w:val="0"/>
                  <w:marRight w:val="0"/>
                  <w:marTop w:val="0"/>
                  <w:marBottom w:val="0"/>
                  <w:divBdr>
                    <w:top w:val="none" w:sz="0" w:space="0" w:color="auto"/>
                    <w:left w:val="none" w:sz="0" w:space="0" w:color="auto"/>
                    <w:bottom w:val="none" w:sz="0" w:space="0" w:color="auto"/>
                    <w:right w:val="none" w:sz="0" w:space="0" w:color="auto"/>
                  </w:divBdr>
                  <w:divsChild>
                    <w:div w:id="210532560">
                      <w:marLeft w:val="0"/>
                      <w:marRight w:val="0"/>
                      <w:marTop w:val="0"/>
                      <w:marBottom w:val="0"/>
                      <w:divBdr>
                        <w:top w:val="none" w:sz="0" w:space="0" w:color="auto"/>
                        <w:left w:val="none" w:sz="0" w:space="0" w:color="auto"/>
                        <w:bottom w:val="none" w:sz="0" w:space="0" w:color="auto"/>
                        <w:right w:val="none" w:sz="0" w:space="0" w:color="auto"/>
                      </w:divBdr>
                      <w:divsChild>
                        <w:div w:id="682512703">
                          <w:marLeft w:val="0"/>
                          <w:marRight w:val="0"/>
                          <w:marTop w:val="0"/>
                          <w:marBottom w:val="0"/>
                          <w:divBdr>
                            <w:top w:val="none" w:sz="0" w:space="0" w:color="auto"/>
                            <w:left w:val="none" w:sz="0" w:space="0" w:color="auto"/>
                            <w:bottom w:val="none" w:sz="0" w:space="0" w:color="auto"/>
                            <w:right w:val="none" w:sz="0" w:space="0" w:color="auto"/>
                          </w:divBdr>
                          <w:divsChild>
                            <w:div w:id="2142189132">
                              <w:marLeft w:val="0"/>
                              <w:marRight w:val="0"/>
                              <w:marTop w:val="0"/>
                              <w:marBottom w:val="0"/>
                              <w:divBdr>
                                <w:top w:val="none" w:sz="0" w:space="0" w:color="auto"/>
                                <w:left w:val="none" w:sz="0" w:space="0" w:color="auto"/>
                                <w:bottom w:val="none" w:sz="0" w:space="0" w:color="auto"/>
                                <w:right w:val="none" w:sz="0" w:space="0" w:color="auto"/>
                              </w:divBdr>
                              <w:divsChild>
                                <w:div w:id="1187675235">
                                  <w:marLeft w:val="0"/>
                                  <w:marRight w:val="0"/>
                                  <w:marTop w:val="0"/>
                                  <w:marBottom w:val="0"/>
                                  <w:divBdr>
                                    <w:top w:val="none" w:sz="0" w:space="0" w:color="auto"/>
                                    <w:left w:val="none" w:sz="0" w:space="0" w:color="auto"/>
                                    <w:bottom w:val="none" w:sz="0" w:space="0" w:color="auto"/>
                                    <w:right w:val="none" w:sz="0" w:space="0" w:color="auto"/>
                                  </w:divBdr>
                                  <w:divsChild>
                                    <w:div w:id="1727995281">
                                      <w:marLeft w:val="0"/>
                                      <w:marRight w:val="0"/>
                                      <w:marTop w:val="0"/>
                                      <w:marBottom w:val="0"/>
                                      <w:divBdr>
                                        <w:top w:val="none" w:sz="0" w:space="0" w:color="auto"/>
                                        <w:left w:val="none" w:sz="0" w:space="0" w:color="auto"/>
                                        <w:bottom w:val="none" w:sz="0" w:space="0" w:color="auto"/>
                                        <w:right w:val="none" w:sz="0" w:space="0" w:color="auto"/>
                                      </w:divBdr>
                                      <w:divsChild>
                                        <w:div w:id="15438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607547">
          <w:marLeft w:val="0"/>
          <w:marRight w:val="0"/>
          <w:marTop w:val="0"/>
          <w:marBottom w:val="0"/>
          <w:divBdr>
            <w:top w:val="none" w:sz="0" w:space="0" w:color="auto"/>
            <w:left w:val="none" w:sz="0" w:space="0" w:color="auto"/>
            <w:bottom w:val="none" w:sz="0" w:space="0" w:color="auto"/>
            <w:right w:val="none" w:sz="0" w:space="0" w:color="auto"/>
          </w:divBdr>
          <w:divsChild>
            <w:div w:id="102188726">
              <w:marLeft w:val="0"/>
              <w:marRight w:val="0"/>
              <w:marTop w:val="0"/>
              <w:marBottom w:val="0"/>
              <w:divBdr>
                <w:top w:val="none" w:sz="0" w:space="0" w:color="auto"/>
                <w:left w:val="none" w:sz="0" w:space="0" w:color="auto"/>
                <w:bottom w:val="none" w:sz="0" w:space="0" w:color="auto"/>
                <w:right w:val="none" w:sz="0" w:space="0" w:color="auto"/>
              </w:divBdr>
              <w:divsChild>
                <w:div w:id="132793743">
                  <w:marLeft w:val="0"/>
                  <w:marRight w:val="0"/>
                  <w:marTop w:val="0"/>
                  <w:marBottom w:val="0"/>
                  <w:divBdr>
                    <w:top w:val="none" w:sz="0" w:space="0" w:color="auto"/>
                    <w:left w:val="none" w:sz="0" w:space="0" w:color="auto"/>
                    <w:bottom w:val="none" w:sz="0" w:space="0" w:color="auto"/>
                    <w:right w:val="none" w:sz="0" w:space="0" w:color="auto"/>
                  </w:divBdr>
                  <w:divsChild>
                    <w:div w:id="731201914">
                      <w:marLeft w:val="0"/>
                      <w:marRight w:val="0"/>
                      <w:marTop w:val="0"/>
                      <w:marBottom w:val="0"/>
                      <w:divBdr>
                        <w:top w:val="none" w:sz="0" w:space="0" w:color="auto"/>
                        <w:left w:val="none" w:sz="0" w:space="0" w:color="auto"/>
                        <w:bottom w:val="none" w:sz="0" w:space="0" w:color="auto"/>
                        <w:right w:val="none" w:sz="0" w:space="0" w:color="auto"/>
                      </w:divBdr>
                      <w:divsChild>
                        <w:div w:id="1757747616">
                          <w:marLeft w:val="0"/>
                          <w:marRight w:val="0"/>
                          <w:marTop w:val="0"/>
                          <w:marBottom w:val="0"/>
                          <w:divBdr>
                            <w:top w:val="none" w:sz="0" w:space="0" w:color="auto"/>
                            <w:left w:val="none" w:sz="0" w:space="0" w:color="auto"/>
                            <w:bottom w:val="none" w:sz="0" w:space="0" w:color="auto"/>
                            <w:right w:val="none" w:sz="0" w:space="0" w:color="auto"/>
                          </w:divBdr>
                          <w:divsChild>
                            <w:div w:id="973560644">
                              <w:marLeft w:val="0"/>
                              <w:marRight w:val="0"/>
                              <w:marTop w:val="0"/>
                              <w:marBottom w:val="0"/>
                              <w:divBdr>
                                <w:top w:val="none" w:sz="0" w:space="0" w:color="auto"/>
                                <w:left w:val="none" w:sz="0" w:space="0" w:color="auto"/>
                                <w:bottom w:val="none" w:sz="0" w:space="0" w:color="auto"/>
                                <w:right w:val="none" w:sz="0" w:space="0" w:color="auto"/>
                              </w:divBdr>
                              <w:divsChild>
                                <w:div w:id="35331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274002">
                  <w:marLeft w:val="0"/>
                  <w:marRight w:val="0"/>
                  <w:marTop w:val="0"/>
                  <w:marBottom w:val="0"/>
                  <w:divBdr>
                    <w:top w:val="none" w:sz="0" w:space="0" w:color="auto"/>
                    <w:left w:val="none" w:sz="0" w:space="0" w:color="auto"/>
                    <w:bottom w:val="none" w:sz="0" w:space="0" w:color="auto"/>
                    <w:right w:val="none" w:sz="0" w:space="0" w:color="auto"/>
                  </w:divBdr>
                  <w:divsChild>
                    <w:div w:id="1022627316">
                      <w:marLeft w:val="0"/>
                      <w:marRight w:val="0"/>
                      <w:marTop w:val="0"/>
                      <w:marBottom w:val="0"/>
                      <w:divBdr>
                        <w:top w:val="none" w:sz="0" w:space="0" w:color="auto"/>
                        <w:left w:val="none" w:sz="0" w:space="0" w:color="auto"/>
                        <w:bottom w:val="none" w:sz="0" w:space="0" w:color="auto"/>
                        <w:right w:val="none" w:sz="0" w:space="0" w:color="auto"/>
                      </w:divBdr>
                      <w:divsChild>
                        <w:div w:id="11153980">
                          <w:marLeft w:val="0"/>
                          <w:marRight w:val="0"/>
                          <w:marTop w:val="0"/>
                          <w:marBottom w:val="0"/>
                          <w:divBdr>
                            <w:top w:val="none" w:sz="0" w:space="0" w:color="auto"/>
                            <w:left w:val="none" w:sz="0" w:space="0" w:color="auto"/>
                            <w:bottom w:val="none" w:sz="0" w:space="0" w:color="auto"/>
                            <w:right w:val="none" w:sz="0" w:space="0" w:color="auto"/>
                          </w:divBdr>
                          <w:divsChild>
                            <w:div w:id="1420322419">
                              <w:marLeft w:val="0"/>
                              <w:marRight w:val="0"/>
                              <w:marTop w:val="0"/>
                              <w:marBottom w:val="0"/>
                              <w:divBdr>
                                <w:top w:val="none" w:sz="0" w:space="0" w:color="auto"/>
                                <w:left w:val="none" w:sz="0" w:space="0" w:color="auto"/>
                                <w:bottom w:val="none" w:sz="0" w:space="0" w:color="auto"/>
                                <w:right w:val="none" w:sz="0" w:space="0" w:color="auto"/>
                              </w:divBdr>
                              <w:divsChild>
                                <w:div w:id="2108844041">
                                  <w:marLeft w:val="0"/>
                                  <w:marRight w:val="0"/>
                                  <w:marTop w:val="0"/>
                                  <w:marBottom w:val="0"/>
                                  <w:divBdr>
                                    <w:top w:val="none" w:sz="0" w:space="0" w:color="auto"/>
                                    <w:left w:val="none" w:sz="0" w:space="0" w:color="auto"/>
                                    <w:bottom w:val="none" w:sz="0" w:space="0" w:color="auto"/>
                                    <w:right w:val="none" w:sz="0" w:space="0" w:color="auto"/>
                                  </w:divBdr>
                                  <w:divsChild>
                                    <w:div w:id="46170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3166">
      <w:bodyDiv w:val="1"/>
      <w:marLeft w:val="0"/>
      <w:marRight w:val="0"/>
      <w:marTop w:val="0"/>
      <w:marBottom w:val="0"/>
      <w:divBdr>
        <w:top w:val="none" w:sz="0" w:space="0" w:color="auto"/>
        <w:left w:val="none" w:sz="0" w:space="0" w:color="auto"/>
        <w:bottom w:val="none" w:sz="0" w:space="0" w:color="auto"/>
        <w:right w:val="none" w:sz="0" w:space="0" w:color="auto"/>
      </w:divBdr>
    </w:div>
    <w:div w:id="144903989">
      <w:bodyDiv w:val="1"/>
      <w:marLeft w:val="0"/>
      <w:marRight w:val="0"/>
      <w:marTop w:val="0"/>
      <w:marBottom w:val="0"/>
      <w:divBdr>
        <w:top w:val="none" w:sz="0" w:space="0" w:color="auto"/>
        <w:left w:val="none" w:sz="0" w:space="0" w:color="auto"/>
        <w:bottom w:val="none" w:sz="0" w:space="0" w:color="auto"/>
        <w:right w:val="none" w:sz="0" w:space="0" w:color="auto"/>
      </w:divBdr>
      <w:divsChild>
        <w:div w:id="107357737">
          <w:marLeft w:val="0"/>
          <w:marRight w:val="0"/>
          <w:marTop w:val="0"/>
          <w:marBottom w:val="0"/>
          <w:divBdr>
            <w:top w:val="none" w:sz="0" w:space="0" w:color="auto"/>
            <w:left w:val="none" w:sz="0" w:space="0" w:color="auto"/>
            <w:bottom w:val="none" w:sz="0" w:space="0" w:color="auto"/>
            <w:right w:val="none" w:sz="0" w:space="0" w:color="auto"/>
          </w:divBdr>
        </w:div>
      </w:divsChild>
    </w:div>
    <w:div w:id="182742476">
      <w:bodyDiv w:val="1"/>
      <w:marLeft w:val="0"/>
      <w:marRight w:val="0"/>
      <w:marTop w:val="0"/>
      <w:marBottom w:val="0"/>
      <w:divBdr>
        <w:top w:val="none" w:sz="0" w:space="0" w:color="auto"/>
        <w:left w:val="none" w:sz="0" w:space="0" w:color="auto"/>
        <w:bottom w:val="none" w:sz="0" w:space="0" w:color="auto"/>
        <w:right w:val="none" w:sz="0" w:space="0" w:color="auto"/>
      </w:divBdr>
    </w:div>
    <w:div w:id="223375326">
      <w:bodyDiv w:val="1"/>
      <w:marLeft w:val="0"/>
      <w:marRight w:val="0"/>
      <w:marTop w:val="0"/>
      <w:marBottom w:val="0"/>
      <w:divBdr>
        <w:top w:val="none" w:sz="0" w:space="0" w:color="auto"/>
        <w:left w:val="none" w:sz="0" w:space="0" w:color="auto"/>
        <w:bottom w:val="none" w:sz="0" w:space="0" w:color="auto"/>
        <w:right w:val="none" w:sz="0" w:space="0" w:color="auto"/>
      </w:divBdr>
    </w:div>
    <w:div w:id="262492074">
      <w:bodyDiv w:val="1"/>
      <w:marLeft w:val="0"/>
      <w:marRight w:val="0"/>
      <w:marTop w:val="0"/>
      <w:marBottom w:val="0"/>
      <w:divBdr>
        <w:top w:val="none" w:sz="0" w:space="0" w:color="auto"/>
        <w:left w:val="none" w:sz="0" w:space="0" w:color="auto"/>
        <w:bottom w:val="none" w:sz="0" w:space="0" w:color="auto"/>
        <w:right w:val="none" w:sz="0" w:space="0" w:color="auto"/>
      </w:divBdr>
    </w:div>
    <w:div w:id="274599700">
      <w:bodyDiv w:val="1"/>
      <w:marLeft w:val="0"/>
      <w:marRight w:val="0"/>
      <w:marTop w:val="0"/>
      <w:marBottom w:val="0"/>
      <w:divBdr>
        <w:top w:val="none" w:sz="0" w:space="0" w:color="auto"/>
        <w:left w:val="none" w:sz="0" w:space="0" w:color="auto"/>
        <w:bottom w:val="none" w:sz="0" w:space="0" w:color="auto"/>
        <w:right w:val="none" w:sz="0" w:space="0" w:color="auto"/>
      </w:divBdr>
    </w:div>
    <w:div w:id="283662908">
      <w:bodyDiv w:val="1"/>
      <w:marLeft w:val="0"/>
      <w:marRight w:val="0"/>
      <w:marTop w:val="0"/>
      <w:marBottom w:val="0"/>
      <w:divBdr>
        <w:top w:val="none" w:sz="0" w:space="0" w:color="auto"/>
        <w:left w:val="none" w:sz="0" w:space="0" w:color="auto"/>
        <w:bottom w:val="none" w:sz="0" w:space="0" w:color="auto"/>
        <w:right w:val="none" w:sz="0" w:space="0" w:color="auto"/>
      </w:divBdr>
    </w:div>
    <w:div w:id="303437796">
      <w:bodyDiv w:val="1"/>
      <w:marLeft w:val="0"/>
      <w:marRight w:val="0"/>
      <w:marTop w:val="0"/>
      <w:marBottom w:val="0"/>
      <w:divBdr>
        <w:top w:val="none" w:sz="0" w:space="0" w:color="auto"/>
        <w:left w:val="none" w:sz="0" w:space="0" w:color="auto"/>
        <w:bottom w:val="none" w:sz="0" w:space="0" w:color="auto"/>
        <w:right w:val="none" w:sz="0" w:space="0" w:color="auto"/>
      </w:divBdr>
    </w:div>
    <w:div w:id="327253787">
      <w:bodyDiv w:val="1"/>
      <w:marLeft w:val="0"/>
      <w:marRight w:val="0"/>
      <w:marTop w:val="0"/>
      <w:marBottom w:val="0"/>
      <w:divBdr>
        <w:top w:val="none" w:sz="0" w:space="0" w:color="auto"/>
        <w:left w:val="none" w:sz="0" w:space="0" w:color="auto"/>
        <w:bottom w:val="none" w:sz="0" w:space="0" w:color="auto"/>
        <w:right w:val="none" w:sz="0" w:space="0" w:color="auto"/>
      </w:divBdr>
    </w:div>
    <w:div w:id="331884122">
      <w:bodyDiv w:val="1"/>
      <w:marLeft w:val="0"/>
      <w:marRight w:val="0"/>
      <w:marTop w:val="0"/>
      <w:marBottom w:val="0"/>
      <w:divBdr>
        <w:top w:val="none" w:sz="0" w:space="0" w:color="auto"/>
        <w:left w:val="none" w:sz="0" w:space="0" w:color="auto"/>
        <w:bottom w:val="none" w:sz="0" w:space="0" w:color="auto"/>
        <w:right w:val="none" w:sz="0" w:space="0" w:color="auto"/>
      </w:divBdr>
    </w:div>
    <w:div w:id="345139705">
      <w:bodyDiv w:val="1"/>
      <w:marLeft w:val="0"/>
      <w:marRight w:val="0"/>
      <w:marTop w:val="0"/>
      <w:marBottom w:val="0"/>
      <w:divBdr>
        <w:top w:val="none" w:sz="0" w:space="0" w:color="auto"/>
        <w:left w:val="none" w:sz="0" w:space="0" w:color="auto"/>
        <w:bottom w:val="none" w:sz="0" w:space="0" w:color="auto"/>
        <w:right w:val="none" w:sz="0" w:space="0" w:color="auto"/>
      </w:divBdr>
    </w:div>
    <w:div w:id="359859524">
      <w:bodyDiv w:val="1"/>
      <w:marLeft w:val="0"/>
      <w:marRight w:val="0"/>
      <w:marTop w:val="0"/>
      <w:marBottom w:val="0"/>
      <w:divBdr>
        <w:top w:val="none" w:sz="0" w:space="0" w:color="auto"/>
        <w:left w:val="none" w:sz="0" w:space="0" w:color="auto"/>
        <w:bottom w:val="none" w:sz="0" w:space="0" w:color="auto"/>
        <w:right w:val="none" w:sz="0" w:space="0" w:color="auto"/>
      </w:divBdr>
    </w:div>
    <w:div w:id="367340085">
      <w:bodyDiv w:val="1"/>
      <w:marLeft w:val="0"/>
      <w:marRight w:val="0"/>
      <w:marTop w:val="0"/>
      <w:marBottom w:val="0"/>
      <w:divBdr>
        <w:top w:val="none" w:sz="0" w:space="0" w:color="auto"/>
        <w:left w:val="none" w:sz="0" w:space="0" w:color="auto"/>
        <w:bottom w:val="none" w:sz="0" w:space="0" w:color="auto"/>
        <w:right w:val="none" w:sz="0" w:space="0" w:color="auto"/>
      </w:divBdr>
    </w:div>
    <w:div w:id="375667347">
      <w:bodyDiv w:val="1"/>
      <w:marLeft w:val="0"/>
      <w:marRight w:val="0"/>
      <w:marTop w:val="0"/>
      <w:marBottom w:val="0"/>
      <w:divBdr>
        <w:top w:val="none" w:sz="0" w:space="0" w:color="auto"/>
        <w:left w:val="none" w:sz="0" w:space="0" w:color="auto"/>
        <w:bottom w:val="none" w:sz="0" w:space="0" w:color="auto"/>
        <w:right w:val="none" w:sz="0" w:space="0" w:color="auto"/>
      </w:divBdr>
    </w:div>
    <w:div w:id="389114680">
      <w:bodyDiv w:val="1"/>
      <w:marLeft w:val="0"/>
      <w:marRight w:val="0"/>
      <w:marTop w:val="0"/>
      <w:marBottom w:val="0"/>
      <w:divBdr>
        <w:top w:val="none" w:sz="0" w:space="0" w:color="auto"/>
        <w:left w:val="none" w:sz="0" w:space="0" w:color="auto"/>
        <w:bottom w:val="none" w:sz="0" w:space="0" w:color="auto"/>
        <w:right w:val="none" w:sz="0" w:space="0" w:color="auto"/>
      </w:divBdr>
      <w:divsChild>
        <w:div w:id="722680648">
          <w:marLeft w:val="0"/>
          <w:marRight w:val="0"/>
          <w:marTop w:val="0"/>
          <w:marBottom w:val="0"/>
          <w:divBdr>
            <w:top w:val="none" w:sz="0" w:space="0" w:color="auto"/>
            <w:left w:val="none" w:sz="0" w:space="0" w:color="auto"/>
            <w:bottom w:val="none" w:sz="0" w:space="0" w:color="auto"/>
            <w:right w:val="none" w:sz="0" w:space="0" w:color="auto"/>
          </w:divBdr>
        </w:div>
        <w:div w:id="1315448425">
          <w:marLeft w:val="0"/>
          <w:marRight w:val="0"/>
          <w:marTop w:val="0"/>
          <w:marBottom w:val="0"/>
          <w:divBdr>
            <w:top w:val="none" w:sz="0" w:space="0" w:color="auto"/>
            <w:left w:val="none" w:sz="0" w:space="0" w:color="auto"/>
            <w:bottom w:val="none" w:sz="0" w:space="0" w:color="auto"/>
            <w:right w:val="none" w:sz="0" w:space="0" w:color="auto"/>
          </w:divBdr>
        </w:div>
        <w:div w:id="331371604">
          <w:marLeft w:val="0"/>
          <w:marRight w:val="0"/>
          <w:marTop w:val="0"/>
          <w:marBottom w:val="0"/>
          <w:divBdr>
            <w:top w:val="none" w:sz="0" w:space="0" w:color="auto"/>
            <w:left w:val="none" w:sz="0" w:space="0" w:color="auto"/>
            <w:bottom w:val="none" w:sz="0" w:space="0" w:color="auto"/>
            <w:right w:val="none" w:sz="0" w:space="0" w:color="auto"/>
          </w:divBdr>
        </w:div>
        <w:div w:id="1120227182">
          <w:marLeft w:val="0"/>
          <w:marRight w:val="0"/>
          <w:marTop w:val="0"/>
          <w:marBottom w:val="0"/>
          <w:divBdr>
            <w:top w:val="none" w:sz="0" w:space="0" w:color="auto"/>
            <w:left w:val="none" w:sz="0" w:space="0" w:color="auto"/>
            <w:bottom w:val="none" w:sz="0" w:space="0" w:color="auto"/>
            <w:right w:val="none" w:sz="0" w:space="0" w:color="auto"/>
          </w:divBdr>
        </w:div>
        <w:div w:id="1320577482">
          <w:marLeft w:val="0"/>
          <w:marRight w:val="0"/>
          <w:marTop w:val="0"/>
          <w:marBottom w:val="0"/>
          <w:divBdr>
            <w:top w:val="none" w:sz="0" w:space="0" w:color="auto"/>
            <w:left w:val="none" w:sz="0" w:space="0" w:color="auto"/>
            <w:bottom w:val="none" w:sz="0" w:space="0" w:color="auto"/>
            <w:right w:val="none" w:sz="0" w:space="0" w:color="auto"/>
          </w:divBdr>
        </w:div>
      </w:divsChild>
    </w:div>
    <w:div w:id="395248528">
      <w:bodyDiv w:val="1"/>
      <w:marLeft w:val="0"/>
      <w:marRight w:val="0"/>
      <w:marTop w:val="0"/>
      <w:marBottom w:val="0"/>
      <w:divBdr>
        <w:top w:val="none" w:sz="0" w:space="0" w:color="auto"/>
        <w:left w:val="none" w:sz="0" w:space="0" w:color="auto"/>
        <w:bottom w:val="none" w:sz="0" w:space="0" w:color="auto"/>
        <w:right w:val="none" w:sz="0" w:space="0" w:color="auto"/>
      </w:divBdr>
    </w:div>
    <w:div w:id="407002618">
      <w:bodyDiv w:val="1"/>
      <w:marLeft w:val="0"/>
      <w:marRight w:val="0"/>
      <w:marTop w:val="0"/>
      <w:marBottom w:val="0"/>
      <w:divBdr>
        <w:top w:val="none" w:sz="0" w:space="0" w:color="auto"/>
        <w:left w:val="none" w:sz="0" w:space="0" w:color="auto"/>
        <w:bottom w:val="none" w:sz="0" w:space="0" w:color="auto"/>
        <w:right w:val="none" w:sz="0" w:space="0" w:color="auto"/>
      </w:divBdr>
    </w:div>
    <w:div w:id="408424996">
      <w:bodyDiv w:val="1"/>
      <w:marLeft w:val="0"/>
      <w:marRight w:val="0"/>
      <w:marTop w:val="0"/>
      <w:marBottom w:val="0"/>
      <w:divBdr>
        <w:top w:val="none" w:sz="0" w:space="0" w:color="auto"/>
        <w:left w:val="none" w:sz="0" w:space="0" w:color="auto"/>
        <w:bottom w:val="none" w:sz="0" w:space="0" w:color="auto"/>
        <w:right w:val="none" w:sz="0" w:space="0" w:color="auto"/>
      </w:divBdr>
    </w:div>
    <w:div w:id="409734885">
      <w:bodyDiv w:val="1"/>
      <w:marLeft w:val="0"/>
      <w:marRight w:val="0"/>
      <w:marTop w:val="0"/>
      <w:marBottom w:val="0"/>
      <w:divBdr>
        <w:top w:val="none" w:sz="0" w:space="0" w:color="auto"/>
        <w:left w:val="none" w:sz="0" w:space="0" w:color="auto"/>
        <w:bottom w:val="none" w:sz="0" w:space="0" w:color="auto"/>
        <w:right w:val="none" w:sz="0" w:space="0" w:color="auto"/>
      </w:divBdr>
    </w:div>
    <w:div w:id="409813163">
      <w:bodyDiv w:val="1"/>
      <w:marLeft w:val="0"/>
      <w:marRight w:val="0"/>
      <w:marTop w:val="0"/>
      <w:marBottom w:val="0"/>
      <w:divBdr>
        <w:top w:val="none" w:sz="0" w:space="0" w:color="auto"/>
        <w:left w:val="none" w:sz="0" w:space="0" w:color="auto"/>
        <w:bottom w:val="none" w:sz="0" w:space="0" w:color="auto"/>
        <w:right w:val="none" w:sz="0" w:space="0" w:color="auto"/>
      </w:divBdr>
      <w:divsChild>
        <w:div w:id="1873960984">
          <w:marLeft w:val="0"/>
          <w:marRight w:val="0"/>
          <w:marTop w:val="0"/>
          <w:marBottom w:val="0"/>
          <w:divBdr>
            <w:top w:val="none" w:sz="0" w:space="0" w:color="auto"/>
            <w:left w:val="none" w:sz="0" w:space="0" w:color="auto"/>
            <w:bottom w:val="none" w:sz="0" w:space="0" w:color="auto"/>
            <w:right w:val="none" w:sz="0" w:space="0" w:color="auto"/>
          </w:divBdr>
          <w:divsChild>
            <w:div w:id="488180603">
              <w:marLeft w:val="0"/>
              <w:marRight w:val="0"/>
              <w:marTop w:val="0"/>
              <w:marBottom w:val="0"/>
              <w:divBdr>
                <w:top w:val="none" w:sz="0" w:space="0" w:color="auto"/>
                <w:left w:val="none" w:sz="0" w:space="0" w:color="auto"/>
                <w:bottom w:val="none" w:sz="0" w:space="0" w:color="auto"/>
                <w:right w:val="none" w:sz="0" w:space="0" w:color="auto"/>
              </w:divBdr>
              <w:divsChild>
                <w:div w:id="3363186">
                  <w:marLeft w:val="0"/>
                  <w:marRight w:val="0"/>
                  <w:marTop w:val="0"/>
                  <w:marBottom w:val="0"/>
                  <w:divBdr>
                    <w:top w:val="none" w:sz="0" w:space="0" w:color="auto"/>
                    <w:left w:val="none" w:sz="0" w:space="0" w:color="auto"/>
                    <w:bottom w:val="none" w:sz="0" w:space="0" w:color="auto"/>
                    <w:right w:val="none" w:sz="0" w:space="0" w:color="auto"/>
                  </w:divBdr>
                  <w:divsChild>
                    <w:div w:id="1463883884">
                      <w:marLeft w:val="0"/>
                      <w:marRight w:val="0"/>
                      <w:marTop w:val="0"/>
                      <w:marBottom w:val="0"/>
                      <w:divBdr>
                        <w:top w:val="none" w:sz="0" w:space="0" w:color="auto"/>
                        <w:left w:val="none" w:sz="0" w:space="0" w:color="auto"/>
                        <w:bottom w:val="none" w:sz="0" w:space="0" w:color="auto"/>
                        <w:right w:val="none" w:sz="0" w:space="0" w:color="auto"/>
                      </w:divBdr>
                      <w:divsChild>
                        <w:div w:id="1207109958">
                          <w:marLeft w:val="0"/>
                          <w:marRight w:val="0"/>
                          <w:marTop w:val="0"/>
                          <w:marBottom w:val="0"/>
                          <w:divBdr>
                            <w:top w:val="none" w:sz="0" w:space="0" w:color="auto"/>
                            <w:left w:val="none" w:sz="0" w:space="0" w:color="auto"/>
                            <w:bottom w:val="none" w:sz="0" w:space="0" w:color="auto"/>
                            <w:right w:val="none" w:sz="0" w:space="0" w:color="auto"/>
                          </w:divBdr>
                          <w:divsChild>
                            <w:div w:id="119688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813267">
      <w:bodyDiv w:val="1"/>
      <w:marLeft w:val="0"/>
      <w:marRight w:val="0"/>
      <w:marTop w:val="0"/>
      <w:marBottom w:val="0"/>
      <w:divBdr>
        <w:top w:val="none" w:sz="0" w:space="0" w:color="auto"/>
        <w:left w:val="none" w:sz="0" w:space="0" w:color="auto"/>
        <w:bottom w:val="none" w:sz="0" w:space="0" w:color="auto"/>
        <w:right w:val="none" w:sz="0" w:space="0" w:color="auto"/>
      </w:divBdr>
    </w:div>
    <w:div w:id="470484666">
      <w:bodyDiv w:val="1"/>
      <w:marLeft w:val="0"/>
      <w:marRight w:val="0"/>
      <w:marTop w:val="0"/>
      <w:marBottom w:val="0"/>
      <w:divBdr>
        <w:top w:val="none" w:sz="0" w:space="0" w:color="auto"/>
        <w:left w:val="none" w:sz="0" w:space="0" w:color="auto"/>
        <w:bottom w:val="none" w:sz="0" w:space="0" w:color="auto"/>
        <w:right w:val="none" w:sz="0" w:space="0" w:color="auto"/>
      </w:divBdr>
    </w:div>
    <w:div w:id="491727185">
      <w:bodyDiv w:val="1"/>
      <w:marLeft w:val="0"/>
      <w:marRight w:val="0"/>
      <w:marTop w:val="0"/>
      <w:marBottom w:val="0"/>
      <w:divBdr>
        <w:top w:val="none" w:sz="0" w:space="0" w:color="auto"/>
        <w:left w:val="none" w:sz="0" w:space="0" w:color="auto"/>
        <w:bottom w:val="none" w:sz="0" w:space="0" w:color="auto"/>
        <w:right w:val="none" w:sz="0" w:space="0" w:color="auto"/>
      </w:divBdr>
    </w:div>
    <w:div w:id="511605257">
      <w:bodyDiv w:val="1"/>
      <w:marLeft w:val="0"/>
      <w:marRight w:val="0"/>
      <w:marTop w:val="0"/>
      <w:marBottom w:val="0"/>
      <w:divBdr>
        <w:top w:val="none" w:sz="0" w:space="0" w:color="auto"/>
        <w:left w:val="none" w:sz="0" w:space="0" w:color="auto"/>
        <w:bottom w:val="none" w:sz="0" w:space="0" w:color="auto"/>
        <w:right w:val="none" w:sz="0" w:space="0" w:color="auto"/>
      </w:divBdr>
    </w:div>
    <w:div w:id="528223312">
      <w:bodyDiv w:val="1"/>
      <w:marLeft w:val="0"/>
      <w:marRight w:val="0"/>
      <w:marTop w:val="0"/>
      <w:marBottom w:val="0"/>
      <w:divBdr>
        <w:top w:val="none" w:sz="0" w:space="0" w:color="auto"/>
        <w:left w:val="none" w:sz="0" w:space="0" w:color="auto"/>
        <w:bottom w:val="none" w:sz="0" w:space="0" w:color="auto"/>
        <w:right w:val="none" w:sz="0" w:space="0" w:color="auto"/>
      </w:divBdr>
    </w:div>
    <w:div w:id="566843116">
      <w:bodyDiv w:val="1"/>
      <w:marLeft w:val="0"/>
      <w:marRight w:val="0"/>
      <w:marTop w:val="0"/>
      <w:marBottom w:val="0"/>
      <w:divBdr>
        <w:top w:val="none" w:sz="0" w:space="0" w:color="auto"/>
        <w:left w:val="none" w:sz="0" w:space="0" w:color="auto"/>
        <w:bottom w:val="none" w:sz="0" w:space="0" w:color="auto"/>
        <w:right w:val="none" w:sz="0" w:space="0" w:color="auto"/>
      </w:divBdr>
    </w:div>
    <w:div w:id="592014776">
      <w:bodyDiv w:val="1"/>
      <w:marLeft w:val="0"/>
      <w:marRight w:val="0"/>
      <w:marTop w:val="0"/>
      <w:marBottom w:val="0"/>
      <w:divBdr>
        <w:top w:val="none" w:sz="0" w:space="0" w:color="auto"/>
        <w:left w:val="none" w:sz="0" w:space="0" w:color="auto"/>
        <w:bottom w:val="none" w:sz="0" w:space="0" w:color="auto"/>
        <w:right w:val="none" w:sz="0" w:space="0" w:color="auto"/>
      </w:divBdr>
      <w:divsChild>
        <w:div w:id="643778543">
          <w:marLeft w:val="0"/>
          <w:marRight w:val="0"/>
          <w:marTop w:val="0"/>
          <w:marBottom w:val="0"/>
          <w:divBdr>
            <w:top w:val="none" w:sz="0" w:space="0" w:color="auto"/>
            <w:left w:val="none" w:sz="0" w:space="0" w:color="auto"/>
            <w:bottom w:val="none" w:sz="0" w:space="0" w:color="auto"/>
            <w:right w:val="none" w:sz="0" w:space="0" w:color="auto"/>
          </w:divBdr>
          <w:divsChild>
            <w:div w:id="1889874405">
              <w:marLeft w:val="0"/>
              <w:marRight w:val="0"/>
              <w:marTop w:val="0"/>
              <w:marBottom w:val="0"/>
              <w:divBdr>
                <w:top w:val="none" w:sz="0" w:space="0" w:color="auto"/>
                <w:left w:val="none" w:sz="0" w:space="0" w:color="auto"/>
                <w:bottom w:val="none" w:sz="0" w:space="0" w:color="auto"/>
                <w:right w:val="none" w:sz="0" w:space="0" w:color="auto"/>
              </w:divBdr>
              <w:divsChild>
                <w:div w:id="1304431603">
                  <w:marLeft w:val="0"/>
                  <w:marRight w:val="0"/>
                  <w:marTop w:val="0"/>
                  <w:marBottom w:val="0"/>
                  <w:divBdr>
                    <w:top w:val="none" w:sz="0" w:space="0" w:color="auto"/>
                    <w:left w:val="none" w:sz="0" w:space="0" w:color="auto"/>
                    <w:bottom w:val="none" w:sz="0" w:space="0" w:color="auto"/>
                    <w:right w:val="none" w:sz="0" w:space="0" w:color="auto"/>
                  </w:divBdr>
                  <w:divsChild>
                    <w:div w:id="534083221">
                      <w:marLeft w:val="0"/>
                      <w:marRight w:val="0"/>
                      <w:marTop w:val="0"/>
                      <w:marBottom w:val="0"/>
                      <w:divBdr>
                        <w:top w:val="none" w:sz="0" w:space="0" w:color="auto"/>
                        <w:left w:val="none" w:sz="0" w:space="0" w:color="auto"/>
                        <w:bottom w:val="none" w:sz="0" w:space="0" w:color="auto"/>
                        <w:right w:val="none" w:sz="0" w:space="0" w:color="auto"/>
                      </w:divBdr>
                      <w:divsChild>
                        <w:div w:id="363409052">
                          <w:marLeft w:val="0"/>
                          <w:marRight w:val="0"/>
                          <w:marTop w:val="0"/>
                          <w:marBottom w:val="0"/>
                          <w:divBdr>
                            <w:top w:val="none" w:sz="0" w:space="0" w:color="auto"/>
                            <w:left w:val="none" w:sz="0" w:space="0" w:color="auto"/>
                            <w:bottom w:val="none" w:sz="0" w:space="0" w:color="auto"/>
                            <w:right w:val="none" w:sz="0" w:space="0" w:color="auto"/>
                          </w:divBdr>
                          <w:divsChild>
                            <w:div w:id="1775589499">
                              <w:marLeft w:val="0"/>
                              <w:marRight w:val="0"/>
                              <w:marTop w:val="0"/>
                              <w:marBottom w:val="0"/>
                              <w:divBdr>
                                <w:top w:val="none" w:sz="0" w:space="0" w:color="auto"/>
                                <w:left w:val="none" w:sz="0" w:space="0" w:color="auto"/>
                                <w:bottom w:val="none" w:sz="0" w:space="0" w:color="auto"/>
                                <w:right w:val="none" w:sz="0" w:space="0" w:color="auto"/>
                              </w:divBdr>
                              <w:divsChild>
                                <w:div w:id="1565947258">
                                  <w:marLeft w:val="0"/>
                                  <w:marRight w:val="0"/>
                                  <w:marTop w:val="0"/>
                                  <w:marBottom w:val="0"/>
                                  <w:divBdr>
                                    <w:top w:val="none" w:sz="0" w:space="0" w:color="auto"/>
                                    <w:left w:val="none" w:sz="0" w:space="0" w:color="auto"/>
                                    <w:bottom w:val="none" w:sz="0" w:space="0" w:color="auto"/>
                                    <w:right w:val="none" w:sz="0" w:space="0" w:color="auto"/>
                                  </w:divBdr>
                                  <w:divsChild>
                                    <w:div w:id="360670094">
                                      <w:marLeft w:val="0"/>
                                      <w:marRight w:val="0"/>
                                      <w:marTop w:val="0"/>
                                      <w:marBottom w:val="0"/>
                                      <w:divBdr>
                                        <w:top w:val="none" w:sz="0" w:space="0" w:color="auto"/>
                                        <w:left w:val="none" w:sz="0" w:space="0" w:color="auto"/>
                                        <w:bottom w:val="none" w:sz="0" w:space="0" w:color="auto"/>
                                        <w:right w:val="none" w:sz="0" w:space="0" w:color="auto"/>
                                      </w:divBdr>
                                      <w:divsChild>
                                        <w:div w:id="45128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813969">
          <w:marLeft w:val="0"/>
          <w:marRight w:val="0"/>
          <w:marTop w:val="0"/>
          <w:marBottom w:val="0"/>
          <w:divBdr>
            <w:top w:val="none" w:sz="0" w:space="0" w:color="auto"/>
            <w:left w:val="none" w:sz="0" w:space="0" w:color="auto"/>
            <w:bottom w:val="none" w:sz="0" w:space="0" w:color="auto"/>
            <w:right w:val="none" w:sz="0" w:space="0" w:color="auto"/>
          </w:divBdr>
          <w:divsChild>
            <w:div w:id="1696417858">
              <w:marLeft w:val="0"/>
              <w:marRight w:val="0"/>
              <w:marTop w:val="0"/>
              <w:marBottom w:val="0"/>
              <w:divBdr>
                <w:top w:val="none" w:sz="0" w:space="0" w:color="auto"/>
                <w:left w:val="none" w:sz="0" w:space="0" w:color="auto"/>
                <w:bottom w:val="none" w:sz="0" w:space="0" w:color="auto"/>
                <w:right w:val="none" w:sz="0" w:space="0" w:color="auto"/>
              </w:divBdr>
              <w:divsChild>
                <w:div w:id="715130390">
                  <w:marLeft w:val="0"/>
                  <w:marRight w:val="0"/>
                  <w:marTop w:val="0"/>
                  <w:marBottom w:val="0"/>
                  <w:divBdr>
                    <w:top w:val="none" w:sz="0" w:space="0" w:color="auto"/>
                    <w:left w:val="none" w:sz="0" w:space="0" w:color="auto"/>
                    <w:bottom w:val="none" w:sz="0" w:space="0" w:color="auto"/>
                    <w:right w:val="none" w:sz="0" w:space="0" w:color="auto"/>
                  </w:divBdr>
                  <w:divsChild>
                    <w:div w:id="999625343">
                      <w:marLeft w:val="0"/>
                      <w:marRight w:val="0"/>
                      <w:marTop w:val="0"/>
                      <w:marBottom w:val="0"/>
                      <w:divBdr>
                        <w:top w:val="none" w:sz="0" w:space="0" w:color="auto"/>
                        <w:left w:val="none" w:sz="0" w:space="0" w:color="auto"/>
                        <w:bottom w:val="none" w:sz="0" w:space="0" w:color="auto"/>
                        <w:right w:val="none" w:sz="0" w:space="0" w:color="auto"/>
                      </w:divBdr>
                      <w:divsChild>
                        <w:div w:id="823817459">
                          <w:marLeft w:val="0"/>
                          <w:marRight w:val="0"/>
                          <w:marTop w:val="0"/>
                          <w:marBottom w:val="0"/>
                          <w:divBdr>
                            <w:top w:val="none" w:sz="0" w:space="0" w:color="auto"/>
                            <w:left w:val="none" w:sz="0" w:space="0" w:color="auto"/>
                            <w:bottom w:val="none" w:sz="0" w:space="0" w:color="auto"/>
                            <w:right w:val="none" w:sz="0" w:space="0" w:color="auto"/>
                          </w:divBdr>
                          <w:divsChild>
                            <w:div w:id="1417289124">
                              <w:marLeft w:val="0"/>
                              <w:marRight w:val="0"/>
                              <w:marTop w:val="0"/>
                              <w:marBottom w:val="0"/>
                              <w:divBdr>
                                <w:top w:val="none" w:sz="0" w:space="0" w:color="auto"/>
                                <w:left w:val="none" w:sz="0" w:space="0" w:color="auto"/>
                                <w:bottom w:val="none" w:sz="0" w:space="0" w:color="auto"/>
                                <w:right w:val="none" w:sz="0" w:space="0" w:color="auto"/>
                              </w:divBdr>
                              <w:divsChild>
                                <w:div w:id="66309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768463">
                  <w:marLeft w:val="0"/>
                  <w:marRight w:val="0"/>
                  <w:marTop w:val="0"/>
                  <w:marBottom w:val="0"/>
                  <w:divBdr>
                    <w:top w:val="none" w:sz="0" w:space="0" w:color="auto"/>
                    <w:left w:val="none" w:sz="0" w:space="0" w:color="auto"/>
                    <w:bottom w:val="none" w:sz="0" w:space="0" w:color="auto"/>
                    <w:right w:val="none" w:sz="0" w:space="0" w:color="auto"/>
                  </w:divBdr>
                  <w:divsChild>
                    <w:div w:id="1055011186">
                      <w:marLeft w:val="0"/>
                      <w:marRight w:val="0"/>
                      <w:marTop w:val="0"/>
                      <w:marBottom w:val="0"/>
                      <w:divBdr>
                        <w:top w:val="none" w:sz="0" w:space="0" w:color="auto"/>
                        <w:left w:val="none" w:sz="0" w:space="0" w:color="auto"/>
                        <w:bottom w:val="none" w:sz="0" w:space="0" w:color="auto"/>
                        <w:right w:val="none" w:sz="0" w:space="0" w:color="auto"/>
                      </w:divBdr>
                      <w:divsChild>
                        <w:div w:id="1671910274">
                          <w:marLeft w:val="0"/>
                          <w:marRight w:val="0"/>
                          <w:marTop w:val="0"/>
                          <w:marBottom w:val="0"/>
                          <w:divBdr>
                            <w:top w:val="none" w:sz="0" w:space="0" w:color="auto"/>
                            <w:left w:val="none" w:sz="0" w:space="0" w:color="auto"/>
                            <w:bottom w:val="none" w:sz="0" w:space="0" w:color="auto"/>
                            <w:right w:val="none" w:sz="0" w:space="0" w:color="auto"/>
                          </w:divBdr>
                          <w:divsChild>
                            <w:div w:id="66802890">
                              <w:marLeft w:val="0"/>
                              <w:marRight w:val="0"/>
                              <w:marTop w:val="0"/>
                              <w:marBottom w:val="0"/>
                              <w:divBdr>
                                <w:top w:val="none" w:sz="0" w:space="0" w:color="auto"/>
                                <w:left w:val="none" w:sz="0" w:space="0" w:color="auto"/>
                                <w:bottom w:val="none" w:sz="0" w:space="0" w:color="auto"/>
                                <w:right w:val="none" w:sz="0" w:space="0" w:color="auto"/>
                              </w:divBdr>
                              <w:divsChild>
                                <w:div w:id="1051537445">
                                  <w:marLeft w:val="0"/>
                                  <w:marRight w:val="0"/>
                                  <w:marTop w:val="0"/>
                                  <w:marBottom w:val="0"/>
                                  <w:divBdr>
                                    <w:top w:val="none" w:sz="0" w:space="0" w:color="auto"/>
                                    <w:left w:val="none" w:sz="0" w:space="0" w:color="auto"/>
                                    <w:bottom w:val="none" w:sz="0" w:space="0" w:color="auto"/>
                                    <w:right w:val="none" w:sz="0" w:space="0" w:color="auto"/>
                                  </w:divBdr>
                                  <w:divsChild>
                                    <w:div w:id="105149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594382">
      <w:bodyDiv w:val="1"/>
      <w:marLeft w:val="0"/>
      <w:marRight w:val="0"/>
      <w:marTop w:val="0"/>
      <w:marBottom w:val="0"/>
      <w:divBdr>
        <w:top w:val="none" w:sz="0" w:space="0" w:color="auto"/>
        <w:left w:val="none" w:sz="0" w:space="0" w:color="auto"/>
        <w:bottom w:val="none" w:sz="0" w:space="0" w:color="auto"/>
        <w:right w:val="none" w:sz="0" w:space="0" w:color="auto"/>
      </w:divBdr>
    </w:div>
    <w:div w:id="604195435">
      <w:bodyDiv w:val="1"/>
      <w:marLeft w:val="0"/>
      <w:marRight w:val="0"/>
      <w:marTop w:val="0"/>
      <w:marBottom w:val="0"/>
      <w:divBdr>
        <w:top w:val="none" w:sz="0" w:space="0" w:color="auto"/>
        <w:left w:val="none" w:sz="0" w:space="0" w:color="auto"/>
        <w:bottom w:val="none" w:sz="0" w:space="0" w:color="auto"/>
        <w:right w:val="none" w:sz="0" w:space="0" w:color="auto"/>
      </w:divBdr>
    </w:div>
    <w:div w:id="610625290">
      <w:bodyDiv w:val="1"/>
      <w:marLeft w:val="0"/>
      <w:marRight w:val="0"/>
      <w:marTop w:val="0"/>
      <w:marBottom w:val="0"/>
      <w:divBdr>
        <w:top w:val="none" w:sz="0" w:space="0" w:color="auto"/>
        <w:left w:val="none" w:sz="0" w:space="0" w:color="auto"/>
        <w:bottom w:val="none" w:sz="0" w:space="0" w:color="auto"/>
        <w:right w:val="none" w:sz="0" w:space="0" w:color="auto"/>
      </w:divBdr>
    </w:div>
    <w:div w:id="631401399">
      <w:bodyDiv w:val="1"/>
      <w:marLeft w:val="0"/>
      <w:marRight w:val="0"/>
      <w:marTop w:val="0"/>
      <w:marBottom w:val="0"/>
      <w:divBdr>
        <w:top w:val="none" w:sz="0" w:space="0" w:color="auto"/>
        <w:left w:val="none" w:sz="0" w:space="0" w:color="auto"/>
        <w:bottom w:val="none" w:sz="0" w:space="0" w:color="auto"/>
        <w:right w:val="none" w:sz="0" w:space="0" w:color="auto"/>
      </w:divBdr>
    </w:div>
    <w:div w:id="633103405">
      <w:bodyDiv w:val="1"/>
      <w:marLeft w:val="0"/>
      <w:marRight w:val="0"/>
      <w:marTop w:val="0"/>
      <w:marBottom w:val="0"/>
      <w:divBdr>
        <w:top w:val="none" w:sz="0" w:space="0" w:color="auto"/>
        <w:left w:val="none" w:sz="0" w:space="0" w:color="auto"/>
        <w:bottom w:val="none" w:sz="0" w:space="0" w:color="auto"/>
        <w:right w:val="none" w:sz="0" w:space="0" w:color="auto"/>
      </w:divBdr>
    </w:div>
    <w:div w:id="661202134">
      <w:bodyDiv w:val="1"/>
      <w:marLeft w:val="0"/>
      <w:marRight w:val="0"/>
      <w:marTop w:val="0"/>
      <w:marBottom w:val="0"/>
      <w:divBdr>
        <w:top w:val="none" w:sz="0" w:space="0" w:color="auto"/>
        <w:left w:val="none" w:sz="0" w:space="0" w:color="auto"/>
        <w:bottom w:val="none" w:sz="0" w:space="0" w:color="auto"/>
        <w:right w:val="none" w:sz="0" w:space="0" w:color="auto"/>
      </w:divBdr>
    </w:div>
    <w:div w:id="677974083">
      <w:bodyDiv w:val="1"/>
      <w:marLeft w:val="0"/>
      <w:marRight w:val="0"/>
      <w:marTop w:val="0"/>
      <w:marBottom w:val="0"/>
      <w:divBdr>
        <w:top w:val="none" w:sz="0" w:space="0" w:color="auto"/>
        <w:left w:val="none" w:sz="0" w:space="0" w:color="auto"/>
        <w:bottom w:val="none" w:sz="0" w:space="0" w:color="auto"/>
        <w:right w:val="none" w:sz="0" w:space="0" w:color="auto"/>
      </w:divBdr>
    </w:div>
    <w:div w:id="682826377">
      <w:bodyDiv w:val="1"/>
      <w:marLeft w:val="0"/>
      <w:marRight w:val="0"/>
      <w:marTop w:val="0"/>
      <w:marBottom w:val="0"/>
      <w:divBdr>
        <w:top w:val="none" w:sz="0" w:space="0" w:color="auto"/>
        <w:left w:val="none" w:sz="0" w:space="0" w:color="auto"/>
        <w:bottom w:val="none" w:sz="0" w:space="0" w:color="auto"/>
        <w:right w:val="none" w:sz="0" w:space="0" w:color="auto"/>
      </w:divBdr>
      <w:divsChild>
        <w:div w:id="634606405">
          <w:marLeft w:val="0"/>
          <w:marRight w:val="0"/>
          <w:marTop w:val="0"/>
          <w:marBottom w:val="0"/>
          <w:divBdr>
            <w:top w:val="none" w:sz="0" w:space="0" w:color="auto"/>
            <w:left w:val="none" w:sz="0" w:space="0" w:color="auto"/>
            <w:bottom w:val="none" w:sz="0" w:space="0" w:color="auto"/>
            <w:right w:val="none" w:sz="0" w:space="0" w:color="auto"/>
          </w:divBdr>
          <w:divsChild>
            <w:div w:id="1295796373">
              <w:marLeft w:val="0"/>
              <w:marRight w:val="0"/>
              <w:marTop w:val="0"/>
              <w:marBottom w:val="0"/>
              <w:divBdr>
                <w:top w:val="none" w:sz="0" w:space="0" w:color="auto"/>
                <w:left w:val="none" w:sz="0" w:space="0" w:color="auto"/>
                <w:bottom w:val="none" w:sz="0" w:space="0" w:color="auto"/>
                <w:right w:val="none" w:sz="0" w:space="0" w:color="auto"/>
              </w:divBdr>
              <w:divsChild>
                <w:div w:id="1148010642">
                  <w:marLeft w:val="0"/>
                  <w:marRight w:val="0"/>
                  <w:marTop w:val="0"/>
                  <w:marBottom w:val="0"/>
                  <w:divBdr>
                    <w:top w:val="none" w:sz="0" w:space="0" w:color="auto"/>
                    <w:left w:val="none" w:sz="0" w:space="0" w:color="auto"/>
                    <w:bottom w:val="none" w:sz="0" w:space="0" w:color="auto"/>
                    <w:right w:val="none" w:sz="0" w:space="0" w:color="auto"/>
                  </w:divBdr>
                  <w:divsChild>
                    <w:div w:id="270403156">
                      <w:marLeft w:val="0"/>
                      <w:marRight w:val="0"/>
                      <w:marTop w:val="0"/>
                      <w:marBottom w:val="0"/>
                      <w:divBdr>
                        <w:top w:val="none" w:sz="0" w:space="0" w:color="auto"/>
                        <w:left w:val="none" w:sz="0" w:space="0" w:color="auto"/>
                        <w:bottom w:val="none" w:sz="0" w:space="0" w:color="auto"/>
                        <w:right w:val="none" w:sz="0" w:space="0" w:color="auto"/>
                      </w:divBdr>
                      <w:divsChild>
                        <w:div w:id="1933975948">
                          <w:marLeft w:val="0"/>
                          <w:marRight w:val="0"/>
                          <w:marTop w:val="0"/>
                          <w:marBottom w:val="0"/>
                          <w:divBdr>
                            <w:top w:val="none" w:sz="0" w:space="0" w:color="auto"/>
                            <w:left w:val="none" w:sz="0" w:space="0" w:color="auto"/>
                            <w:bottom w:val="none" w:sz="0" w:space="0" w:color="auto"/>
                            <w:right w:val="none" w:sz="0" w:space="0" w:color="auto"/>
                          </w:divBdr>
                          <w:divsChild>
                            <w:div w:id="1009019848">
                              <w:marLeft w:val="0"/>
                              <w:marRight w:val="0"/>
                              <w:marTop w:val="0"/>
                              <w:marBottom w:val="0"/>
                              <w:divBdr>
                                <w:top w:val="none" w:sz="0" w:space="0" w:color="auto"/>
                                <w:left w:val="none" w:sz="0" w:space="0" w:color="auto"/>
                                <w:bottom w:val="none" w:sz="0" w:space="0" w:color="auto"/>
                                <w:right w:val="none" w:sz="0" w:space="0" w:color="auto"/>
                              </w:divBdr>
                              <w:divsChild>
                                <w:div w:id="621618777">
                                  <w:marLeft w:val="0"/>
                                  <w:marRight w:val="0"/>
                                  <w:marTop w:val="0"/>
                                  <w:marBottom w:val="0"/>
                                  <w:divBdr>
                                    <w:top w:val="none" w:sz="0" w:space="0" w:color="auto"/>
                                    <w:left w:val="none" w:sz="0" w:space="0" w:color="auto"/>
                                    <w:bottom w:val="none" w:sz="0" w:space="0" w:color="auto"/>
                                    <w:right w:val="none" w:sz="0" w:space="0" w:color="auto"/>
                                  </w:divBdr>
                                  <w:divsChild>
                                    <w:div w:id="56329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56055">
                          <w:marLeft w:val="0"/>
                          <w:marRight w:val="0"/>
                          <w:marTop w:val="0"/>
                          <w:marBottom w:val="0"/>
                          <w:divBdr>
                            <w:top w:val="none" w:sz="0" w:space="0" w:color="auto"/>
                            <w:left w:val="none" w:sz="0" w:space="0" w:color="auto"/>
                            <w:bottom w:val="none" w:sz="0" w:space="0" w:color="auto"/>
                            <w:right w:val="none" w:sz="0" w:space="0" w:color="auto"/>
                          </w:divBdr>
                          <w:divsChild>
                            <w:div w:id="388920567">
                              <w:marLeft w:val="0"/>
                              <w:marRight w:val="0"/>
                              <w:marTop w:val="0"/>
                              <w:marBottom w:val="0"/>
                              <w:divBdr>
                                <w:top w:val="none" w:sz="0" w:space="0" w:color="auto"/>
                                <w:left w:val="none" w:sz="0" w:space="0" w:color="auto"/>
                                <w:bottom w:val="none" w:sz="0" w:space="0" w:color="auto"/>
                                <w:right w:val="none" w:sz="0" w:space="0" w:color="auto"/>
                              </w:divBdr>
                              <w:divsChild>
                                <w:div w:id="1134448659">
                                  <w:marLeft w:val="0"/>
                                  <w:marRight w:val="0"/>
                                  <w:marTop w:val="0"/>
                                  <w:marBottom w:val="0"/>
                                  <w:divBdr>
                                    <w:top w:val="none" w:sz="0" w:space="0" w:color="auto"/>
                                    <w:left w:val="none" w:sz="0" w:space="0" w:color="auto"/>
                                    <w:bottom w:val="none" w:sz="0" w:space="0" w:color="auto"/>
                                    <w:right w:val="none" w:sz="0" w:space="0" w:color="auto"/>
                                  </w:divBdr>
                                  <w:divsChild>
                                    <w:div w:id="206020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1995786">
      <w:bodyDiv w:val="1"/>
      <w:marLeft w:val="0"/>
      <w:marRight w:val="0"/>
      <w:marTop w:val="0"/>
      <w:marBottom w:val="0"/>
      <w:divBdr>
        <w:top w:val="none" w:sz="0" w:space="0" w:color="auto"/>
        <w:left w:val="none" w:sz="0" w:space="0" w:color="auto"/>
        <w:bottom w:val="none" w:sz="0" w:space="0" w:color="auto"/>
        <w:right w:val="none" w:sz="0" w:space="0" w:color="auto"/>
      </w:divBdr>
    </w:div>
    <w:div w:id="723334861">
      <w:bodyDiv w:val="1"/>
      <w:marLeft w:val="0"/>
      <w:marRight w:val="0"/>
      <w:marTop w:val="0"/>
      <w:marBottom w:val="0"/>
      <w:divBdr>
        <w:top w:val="none" w:sz="0" w:space="0" w:color="auto"/>
        <w:left w:val="none" w:sz="0" w:space="0" w:color="auto"/>
        <w:bottom w:val="none" w:sz="0" w:space="0" w:color="auto"/>
        <w:right w:val="none" w:sz="0" w:space="0" w:color="auto"/>
      </w:divBdr>
      <w:divsChild>
        <w:div w:id="1200557845">
          <w:marLeft w:val="0"/>
          <w:marRight w:val="0"/>
          <w:marTop w:val="0"/>
          <w:marBottom w:val="0"/>
          <w:divBdr>
            <w:top w:val="none" w:sz="0" w:space="0" w:color="auto"/>
            <w:left w:val="none" w:sz="0" w:space="0" w:color="auto"/>
            <w:bottom w:val="none" w:sz="0" w:space="0" w:color="auto"/>
            <w:right w:val="none" w:sz="0" w:space="0" w:color="auto"/>
          </w:divBdr>
          <w:divsChild>
            <w:div w:id="70009772">
              <w:marLeft w:val="0"/>
              <w:marRight w:val="0"/>
              <w:marTop w:val="0"/>
              <w:marBottom w:val="0"/>
              <w:divBdr>
                <w:top w:val="none" w:sz="0" w:space="0" w:color="auto"/>
                <w:left w:val="none" w:sz="0" w:space="0" w:color="auto"/>
                <w:bottom w:val="none" w:sz="0" w:space="0" w:color="auto"/>
                <w:right w:val="none" w:sz="0" w:space="0" w:color="auto"/>
              </w:divBdr>
              <w:divsChild>
                <w:div w:id="415324550">
                  <w:marLeft w:val="0"/>
                  <w:marRight w:val="0"/>
                  <w:marTop w:val="0"/>
                  <w:marBottom w:val="0"/>
                  <w:divBdr>
                    <w:top w:val="none" w:sz="0" w:space="0" w:color="auto"/>
                    <w:left w:val="none" w:sz="0" w:space="0" w:color="auto"/>
                    <w:bottom w:val="none" w:sz="0" w:space="0" w:color="auto"/>
                    <w:right w:val="none" w:sz="0" w:space="0" w:color="auto"/>
                  </w:divBdr>
                  <w:divsChild>
                    <w:div w:id="525219114">
                      <w:marLeft w:val="0"/>
                      <w:marRight w:val="0"/>
                      <w:marTop w:val="0"/>
                      <w:marBottom w:val="0"/>
                      <w:divBdr>
                        <w:top w:val="none" w:sz="0" w:space="0" w:color="auto"/>
                        <w:left w:val="none" w:sz="0" w:space="0" w:color="auto"/>
                        <w:bottom w:val="none" w:sz="0" w:space="0" w:color="auto"/>
                        <w:right w:val="none" w:sz="0" w:space="0" w:color="auto"/>
                      </w:divBdr>
                      <w:divsChild>
                        <w:div w:id="2032023507">
                          <w:marLeft w:val="0"/>
                          <w:marRight w:val="0"/>
                          <w:marTop w:val="0"/>
                          <w:marBottom w:val="0"/>
                          <w:divBdr>
                            <w:top w:val="none" w:sz="0" w:space="0" w:color="auto"/>
                            <w:left w:val="none" w:sz="0" w:space="0" w:color="auto"/>
                            <w:bottom w:val="none" w:sz="0" w:space="0" w:color="auto"/>
                            <w:right w:val="none" w:sz="0" w:space="0" w:color="auto"/>
                          </w:divBdr>
                          <w:divsChild>
                            <w:div w:id="109674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5763928">
      <w:bodyDiv w:val="1"/>
      <w:marLeft w:val="0"/>
      <w:marRight w:val="0"/>
      <w:marTop w:val="0"/>
      <w:marBottom w:val="0"/>
      <w:divBdr>
        <w:top w:val="none" w:sz="0" w:space="0" w:color="auto"/>
        <w:left w:val="none" w:sz="0" w:space="0" w:color="auto"/>
        <w:bottom w:val="none" w:sz="0" w:space="0" w:color="auto"/>
        <w:right w:val="none" w:sz="0" w:space="0" w:color="auto"/>
      </w:divBdr>
      <w:divsChild>
        <w:div w:id="257909172">
          <w:marLeft w:val="0"/>
          <w:marRight w:val="0"/>
          <w:marTop w:val="0"/>
          <w:marBottom w:val="0"/>
          <w:divBdr>
            <w:top w:val="none" w:sz="0" w:space="0" w:color="auto"/>
            <w:left w:val="none" w:sz="0" w:space="0" w:color="auto"/>
            <w:bottom w:val="none" w:sz="0" w:space="0" w:color="auto"/>
            <w:right w:val="none" w:sz="0" w:space="0" w:color="auto"/>
          </w:divBdr>
          <w:divsChild>
            <w:div w:id="2048944916">
              <w:marLeft w:val="0"/>
              <w:marRight w:val="0"/>
              <w:marTop w:val="0"/>
              <w:marBottom w:val="0"/>
              <w:divBdr>
                <w:top w:val="none" w:sz="0" w:space="0" w:color="auto"/>
                <w:left w:val="none" w:sz="0" w:space="0" w:color="auto"/>
                <w:bottom w:val="none" w:sz="0" w:space="0" w:color="auto"/>
                <w:right w:val="none" w:sz="0" w:space="0" w:color="auto"/>
              </w:divBdr>
              <w:divsChild>
                <w:div w:id="277446238">
                  <w:marLeft w:val="0"/>
                  <w:marRight w:val="0"/>
                  <w:marTop w:val="0"/>
                  <w:marBottom w:val="0"/>
                  <w:divBdr>
                    <w:top w:val="none" w:sz="0" w:space="0" w:color="auto"/>
                    <w:left w:val="none" w:sz="0" w:space="0" w:color="auto"/>
                    <w:bottom w:val="none" w:sz="0" w:space="0" w:color="auto"/>
                    <w:right w:val="none" w:sz="0" w:space="0" w:color="auto"/>
                  </w:divBdr>
                  <w:divsChild>
                    <w:div w:id="1363286638">
                      <w:marLeft w:val="0"/>
                      <w:marRight w:val="0"/>
                      <w:marTop w:val="0"/>
                      <w:marBottom w:val="0"/>
                      <w:divBdr>
                        <w:top w:val="none" w:sz="0" w:space="0" w:color="auto"/>
                        <w:left w:val="none" w:sz="0" w:space="0" w:color="auto"/>
                        <w:bottom w:val="none" w:sz="0" w:space="0" w:color="auto"/>
                        <w:right w:val="none" w:sz="0" w:space="0" w:color="auto"/>
                      </w:divBdr>
                      <w:divsChild>
                        <w:div w:id="1530221370">
                          <w:marLeft w:val="0"/>
                          <w:marRight w:val="0"/>
                          <w:marTop w:val="0"/>
                          <w:marBottom w:val="0"/>
                          <w:divBdr>
                            <w:top w:val="none" w:sz="0" w:space="0" w:color="auto"/>
                            <w:left w:val="none" w:sz="0" w:space="0" w:color="auto"/>
                            <w:bottom w:val="none" w:sz="0" w:space="0" w:color="auto"/>
                            <w:right w:val="none" w:sz="0" w:space="0" w:color="auto"/>
                          </w:divBdr>
                          <w:divsChild>
                            <w:div w:id="2146896422">
                              <w:marLeft w:val="0"/>
                              <w:marRight w:val="0"/>
                              <w:marTop w:val="0"/>
                              <w:marBottom w:val="0"/>
                              <w:divBdr>
                                <w:top w:val="none" w:sz="0" w:space="0" w:color="auto"/>
                                <w:left w:val="none" w:sz="0" w:space="0" w:color="auto"/>
                                <w:bottom w:val="none" w:sz="0" w:space="0" w:color="auto"/>
                                <w:right w:val="none" w:sz="0" w:space="0" w:color="auto"/>
                              </w:divBdr>
                              <w:divsChild>
                                <w:div w:id="1616595479">
                                  <w:marLeft w:val="0"/>
                                  <w:marRight w:val="0"/>
                                  <w:marTop w:val="0"/>
                                  <w:marBottom w:val="0"/>
                                  <w:divBdr>
                                    <w:top w:val="none" w:sz="0" w:space="0" w:color="auto"/>
                                    <w:left w:val="none" w:sz="0" w:space="0" w:color="auto"/>
                                    <w:bottom w:val="none" w:sz="0" w:space="0" w:color="auto"/>
                                    <w:right w:val="none" w:sz="0" w:space="0" w:color="auto"/>
                                  </w:divBdr>
                                  <w:divsChild>
                                    <w:div w:id="91504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52861">
                          <w:marLeft w:val="0"/>
                          <w:marRight w:val="0"/>
                          <w:marTop w:val="0"/>
                          <w:marBottom w:val="0"/>
                          <w:divBdr>
                            <w:top w:val="none" w:sz="0" w:space="0" w:color="auto"/>
                            <w:left w:val="none" w:sz="0" w:space="0" w:color="auto"/>
                            <w:bottom w:val="none" w:sz="0" w:space="0" w:color="auto"/>
                            <w:right w:val="none" w:sz="0" w:space="0" w:color="auto"/>
                          </w:divBdr>
                          <w:divsChild>
                            <w:div w:id="245041632">
                              <w:marLeft w:val="0"/>
                              <w:marRight w:val="0"/>
                              <w:marTop w:val="0"/>
                              <w:marBottom w:val="0"/>
                              <w:divBdr>
                                <w:top w:val="none" w:sz="0" w:space="0" w:color="auto"/>
                                <w:left w:val="none" w:sz="0" w:space="0" w:color="auto"/>
                                <w:bottom w:val="none" w:sz="0" w:space="0" w:color="auto"/>
                                <w:right w:val="none" w:sz="0" w:space="0" w:color="auto"/>
                              </w:divBdr>
                              <w:divsChild>
                                <w:div w:id="345907609">
                                  <w:marLeft w:val="0"/>
                                  <w:marRight w:val="0"/>
                                  <w:marTop w:val="0"/>
                                  <w:marBottom w:val="0"/>
                                  <w:divBdr>
                                    <w:top w:val="none" w:sz="0" w:space="0" w:color="auto"/>
                                    <w:left w:val="none" w:sz="0" w:space="0" w:color="auto"/>
                                    <w:bottom w:val="none" w:sz="0" w:space="0" w:color="auto"/>
                                    <w:right w:val="none" w:sz="0" w:space="0" w:color="auto"/>
                                  </w:divBdr>
                                  <w:divsChild>
                                    <w:div w:id="19978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521056">
          <w:marLeft w:val="0"/>
          <w:marRight w:val="0"/>
          <w:marTop w:val="0"/>
          <w:marBottom w:val="0"/>
          <w:divBdr>
            <w:top w:val="none" w:sz="0" w:space="0" w:color="auto"/>
            <w:left w:val="none" w:sz="0" w:space="0" w:color="auto"/>
            <w:bottom w:val="none" w:sz="0" w:space="0" w:color="auto"/>
            <w:right w:val="none" w:sz="0" w:space="0" w:color="auto"/>
          </w:divBdr>
          <w:divsChild>
            <w:div w:id="247427023">
              <w:marLeft w:val="0"/>
              <w:marRight w:val="0"/>
              <w:marTop w:val="0"/>
              <w:marBottom w:val="0"/>
              <w:divBdr>
                <w:top w:val="none" w:sz="0" w:space="0" w:color="auto"/>
                <w:left w:val="none" w:sz="0" w:space="0" w:color="auto"/>
                <w:bottom w:val="none" w:sz="0" w:space="0" w:color="auto"/>
                <w:right w:val="none" w:sz="0" w:space="0" w:color="auto"/>
              </w:divBdr>
              <w:divsChild>
                <w:div w:id="2128885073">
                  <w:marLeft w:val="0"/>
                  <w:marRight w:val="0"/>
                  <w:marTop w:val="0"/>
                  <w:marBottom w:val="0"/>
                  <w:divBdr>
                    <w:top w:val="none" w:sz="0" w:space="0" w:color="auto"/>
                    <w:left w:val="none" w:sz="0" w:space="0" w:color="auto"/>
                    <w:bottom w:val="none" w:sz="0" w:space="0" w:color="auto"/>
                    <w:right w:val="none" w:sz="0" w:space="0" w:color="auto"/>
                  </w:divBdr>
                  <w:divsChild>
                    <w:div w:id="365182119">
                      <w:marLeft w:val="0"/>
                      <w:marRight w:val="0"/>
                      <w:marTop w:val="0"/>
                      <w:marBottom w:val="0"/>
                      <w:divBdr>
                        <w:top w:val="none" w:sz="0" w:space="0" w:color="auto"/>
                        <w:left w:val="none" w:sz="0" w:space="0" w:color="auto"/>
                        <w:bottom w:val="none" w:sz="0" w:space="0" w:color="auto"/>
                        <w:right w:val="none" w:sz="0" w:space="0" w:color="auto"/>
                      </w:divBdr>
                      <w:divsChild>
                        <w:div w:id="905916470">
                          <w:marLeft w:val="0"/>
                          <w:marRight w:val="0"/>
                          <w:marTop w:val="0"/>
                          <w:marBottom w:val="0"/>
                          <w:divBdr>
                            <w:top w:val="none" w:sz="0" w:space="0" w:color="auto"/>
                            <w:left w:val="none" w:sz="0" w:space="0" w:color="auto"/>
                            <w:bottom w:val="none" w:sz="0" w:space="0" w:color="auto"/>
                            <w:right w:val="none" w:sz="0" w:space="0" w:color="auto"/>
                          </w:divBdr>
                          <w:divsChild>
                            <w:div w:id="1119647530">
                              <w:marLeft w:val="0"/>
                              <w:marRight w:val="0"/>
                              <w:marTop w:val="0"/>
                              <w:marBottom w:val="0"/>
                              <w:divBdr>
                                <w:top w:val="none" w:sz="0" w:space="0" w:color="auto"/>
                                <w:left w:val="none" w:sz="0" w:space="0" w:color="auto"/>
                                <w:bottom w:val="none" w:sz="0" w:space="0" w:color="auto"/>
                                <w:right w:val="none" w:sz="0" w:space="0" w:color="auto"/>
                              </w:divBdr>
                              <w:divsChild>
                                <w:div w:id="666515311">
                                  <w:marLeft w:val="0"/>
                                  <w:marRight w:val="0"/>
                                  <w:marTop w:val="0"/>
                                  <w:marBottom w:val="0"/>
                                  <w:divBdr>
                                    <w:top w:val="none" w:sz="0" w:space="0" w:color="auto"/>
                                    <w:left w:val="none" w:sz="0" w:space="0" w:color="auto"/>
                                    <w:bottom w:val="none" w:sz="0" w:space="0" w:color="auto"/>
                                    <w:right w:val="none" w:sz="0" w:space="0" w:color="auto"/>
                                  </w:divBdr>
                                  <w:divsChild>
                                    <w:div w:id="212467876">
                                      <w:marLeft w:val="0"/>
                                      <w:marRight w:val="0"/>
                                      <w:marTop w:val="0"/>
                                      <w:marBottom w:val="0"/>
                                      <w:divBdr>
                                        <w:top w:val="none" w:sz="0" w:space="0" w:color="auto"/>
                                        <w:left w:val="none" w:sz="0" w:space="0" w:color="auto"/>
                                        <w:bottom w:val="none" w:sz="0" w:space="0" w:color="auto"/>
                                        <w:right w:val="none" w:sz="0" w:space="0" w:color="auto"/>
                                      </w:divBdr>
                                      <w:divsChild>
                                        <w:div w:id="175400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6531">
          <w:marLeft w:val="0"/>
          <w:marRight w:val="0"/>
          <w:marTop w:val="0"/>
          <w:marBottom w:val="0"/>
          <w:divBdr>
            <w:top w:val="none" w:sz="0" w:space="0" w:color="auto"/>
            <w:left w:val="none" w:sz="0" w:space="0" w:color="auto"/>
            <w:bottom w:val="none" w:sz="0" w:space="0" w:color="auto"/>
            <w:right w:val="none" w:sz="0" w:space="0" w:color="auto"/>
          </w:divBdr>
          <w:divsChild>
            <w:div w:id="1701322499">
              <w:marLeft w:val="0"/>
              <w:marRight w:val="0"/>
              <w:marTop w:val="0"/>
              <w:marBottom w:val="0"/>
              <w:divBdr>
                <w:top w:val="none" w:sz="0" w:space="0" w:color="auto"/>
                <w:left w:val="none" w:sz="0" w:space="0" w:color="auto"/>
                <w:bottom w:val="none" w:sz="0" w:space="0" w:color="auto"/>
                <w:right w:val="none" w:sz="0" w:space="0" w:color="auto"/>
              </w:divBdr>
              <w:divsChild>
                <w:div w:id="1034159468">
                  <w:marLeft w:val="0"/>
                  <w:marRight w:val="0"/>
                  <w:marTop w:val="0"/>
                  <w:marBottom w:val="0"/>
                  <w:divBdr>
                    <w:top w:val="none" w:sz="0" w:space="0" w:color="auto"/>
                    <w:left w:val="none" w:sz="0" w:space="0" w:color="auto"/>
                    <w:bottom w:val="none" w:sz="0" w:space="0" w:color="auto"/>
                    <w:right w:val="none" w:sz="0" w:space="0" w:color="auto"/>
                  </w:divBdr>
                  <w:divsChild>
                    <w:div w:id="446507282">
                      <w:marLeft w:val="0"/>
                      <w:marRight w:val="0"/>
                      <w:marTop w:val="0"/>
                      <w:marBottom w:val="0"/>
                      <w:divBdr>
                        <w:top w:val="none" w:sz="0" w:space="0" w:color="auto"/>
                        <w:left w:val="none" w:sz="0" w:space="0" w:color="auto"/>
                        <w:bottom w:val="none" w:sz="0" w:space="0" w:color="auto"/>
                        <w:right w:val="none" w:sz="0" w:space="0" w:color="auto"/>
                      </w:divBdr>
                      <w:divsChild>
                        <w:div w:id="1948735845">
                          <w:marLeft w:val="0"/>
                          <w:marRight w:val="0"/>
                          <w:marTop w:val="0"/>
                          <w:marBottom w:val="0"/>
                          <w:divBdr>
                            <w:top w:val="none" w:sz="0" w:space="0" w:color="auto"/>
                            <w:left w:val="none" w:sz="0" w:space="0" w:color="auto"/>
                            <w:bottom w:val="none" w:sz="0" w:space="0" w:color="auto"/>
                            <w:right w:val="none" w:sz="0" w:space="0" w:color="auto"/>
                          </w:divBdr>
                          <w:divsChild>
                            <w:div w:id="1750614507">
                              <w:marLeft w:val="0"/>
                              <w:marRight w:val="0"/>
                              <w:marTop w:val="0"/>
                              <w:marBottom w:val="0"/>
                              <w:divBdr>
                                <w:top w:val="none" w:sz="0" w:space="0" w:color="auto"/>
                                <w:left w:val="none" w:sz="0" w:space="0" w:color="auto"/>
                                <w:bottom w:val="none" w:sz="0" w:space="0" w:color="auto"/>
                                <w:right w:val="none" w:sz="0" w:space="0" w:color="auto"/>
                              </w:divBdr>
                              <w:divsChild>
                                <w:div w:id="21255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344076">
                  <w:marLeft w:val="0"/>
                  <w:marRight w:val="0"/>
                  <w:marTop w:val="0"/>
                  <w:marBottom w:val="0"/>
                  <w:divBdr>
                    <w:top w:val="none" w:sz="0" w:space="0" w:color="auto"/>
                    <w:left w:val="none" w:sz="0" w:space="0" w:color="auto"/>
                    <w:bottom w:val="none" w:sz="0" w:space="0" w:color="auto"/>
                    <w:right w:val="none" w:sz="0" w:space="0" w:color="auto"/>
                  </w:divBdr>
                  <w:divsChild>
                    <w:div w:id="727807437">
                      <w:marLeft w:val="0"/>
                      <w:marRight w:val="0"/>
                      <w:marTop w:val="0"/>
                      <w:marBottom w:val="0"/>
                      <w:divBdr>
                        <w:top w:val="none" w:sz="0" w:space="0" w:color="auto"/>
                        <w:left w:val="none" w:sz="0" w:space="0" w:color="auto"/>
                        <w:bottom w:val="none" w:sz="0" w:space="0" w:color="auto"/>
                        <w:right w:val="none" w:sz="0" w:space="0" w:color="auto"/>
                      </w:divBdr>
                      <w:divsChild>
                        <w:div w:id="2074233662">
                          <w:marLeft w:val="0"/>
                          <w:marRight w:val="0"/>
                          <w:marTop w:val="0"/>
                          <w:marBottom w:val="0"/>
                          <w:divBdr>
                            <w:top w:val="none" w:sz="0" w:space="0" w:color="auto"/>
                            <w:left w:val="none" w:sz="0" w:space="0" w:color="auto"/>
                            <w:bottom w:val="none" w:sz="0" w:space="0" w:color="auto"/>
                            <w:right w:val="none" w:sz="0" w:space="0" w:color="auto"/>
                          </w:divBdr>
                          <w:divsChild>
                            <w:div w:id="1212618126">
                              <w:marLeft w:val="0"/>
                              <w:marRight w:val="0"/>
                              <w:marTop w:val="0"/>
                              <w:marBottom w:val="0"/>
                              <w:divBdr>
                                <w:top w:val="none" w:sz="0" w:space="0" w:color="auto"/>
                                <w:left w:val="none" w:sz="0" w:space="0" w:color="auto"/>
                                <w:bottom w:val="none" w:sz="0" w:space="0" w:color="auto"/>
                                <w:right w:val="none" w:sz="0" w:space="0" w:color="auto"/>
                              </w:divBdr>
                              <w:divsChild>
                                <w:div w:id="1711149332">
                                  <w:marLeft w:val="0"/>
                                  <w:marRight w:val="0"/>
                                  <w:marTop w:val="0"/>
                                  <w:marBottom w:val="0"/>
                                  <w:divBdr>
                                    <w:top w:val="none" w:sz="0" w:space="0" w:color="auto"/>
                                    <w:left w:val="none" w:sz="0" w:space="0" w:color="auto"/>
                                    <w:bottom w:val="none" w:sz="0" w:space="0" w:color="auto"/>
                                    <w:right w:val="none" w:sz="0" w:space="0" w:color="auto"/>
                                  </w:divBdr>
                                  <w:divsChild>
                                    <w:div w:id="200409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237976">
      <w:bodyDiv w:val="1"/>
      <w:marLeft w:val="0"/>
      <w:marRight w:val="0"/>
      <w:marTop w:val="0"/>
      <w:marBottom w:val="0"/>
      <w:divBdr>
        <w:top w:val="none" w:sz="0" w:space="0" w:color="auto"/>
        <w:left w:val="none" w:sz="0" w:space="0" w:color="auto"/>
        <w:bottom w:val="none" w:sz="0" w:space="0" w:color="auto"/>
        <w:right w:val="none" w:sz="0" w:space="0" w:color="auto"/>
      </w:divBdr>
    </w:div>
    <w:div w:id="753891032">
      <w:bodyDiv w:val="1"/>
      <w:marLeft w:val="0"/>
      <w:marRight w:val="0"/>
      <w:marTop w:val="0"/>
      <w:marBottom w:val="0"/>
      <w:divBdr>
        <w:top w:val="none" w:sz="0" w:space="0" w:color="auto"/>
        <w:left w:val="none" w:sz="0" w:space="0" w:color="auto"/>
        <w:bottom w:val="none" w:sz="0" w:space="0" w:color="auto"/>
        <w:right w:val="none" w:sz="0" w:space="0" w:color="auto"/>
      </w:divBdr>
      <w:divsChild>
        <w:div w:id="1454133769">
          <w:marLeft w:val="0"/>
          <w:marRight w:val="0"/>
          <w:marTop w:val="0"/>
          <w:marBottom w:val="0"/>
          <w:divBdr>
            <w:top w:val="none" w:sz="0" w:space="0" w:color="auto"/>
            <w:left w:val="none" w:sz="0" w:space="0" w:color="auto"/>
            <w:bottom w:val="none" w:sz="0" w:space="0" w:color="auto"/>
            <w:right w:val="none" w:sz="0" w:space="0" w:color="auto"/>
          </w:divBdr>
          <w:divsChild>
            <w:div w:id="431752051">
              <w:marLeft w:val="0"/>
              <w:marRight w:val="0"/>
              <w:marTop w:val="0"/>
              <w:marBottom w:val="0"/>
              <w:divBdr>
                <w:top w:val="none" w:sz="0" w:space="0" w:color="auto"/>
                <w:left w:val="none" w:sz="0" w:space="0" w:color="auto"/>
                <w:bottom w:val="none" w:sz="0" w:space="0" w:color="auto"/>
                <w:right w:val="none" w:sz="0" w:space="0" w:color="auto"/>
              </w:divBdr>
              <w:divsChild>
                <w:div w:id="2051345132">
                  <w:marLeft w:val="0"/>
                  <w:marRight w:val="0"/>
                  <w:marTop w:val="0"/>
                  <w:marBottom w:val="0"/>
                  <w:divBdr>
                    <w:top w:val="none" w:sz="0" w:space="0" w:color="auto"/>
                    <w:left w:val="none" w:sz="0" w:space="0" w:color="auto"/>
                    <w:bottom w:val="none" w:sz="0" w:space="0" w:color="auto"/>
                    <w:right w:val="none" w:sz="0" w:space="0" w:color="auto"/>
                  </w:divBdr>
                  <w:divsChild>
                    <w:div w:id="1542666204">
                      <w:marLeft w:val="0"/>
                      <w:marRight w:val="0"/>
                      <w:marTop w:val="0"/>
                      <w:marBottom w:val="0"/>
                      <w:divBdr>
                        <w:top w:val="none" w:sz="0" w:space="0" w:color="auto"/>
                        <w:left w:val="none" w:sz="0" w:space="0" w:color="auto"/>
                        <w:bottom w:val="none" w:sz="0" w:space="0" w:color="auto"/>
                        <w:right w:val="none" w:sz="0" w:space="0" w:color="auto"/>
                      </w:divBdr>
                      <w:divsChild>
                        <w:div w:id="1438062589">
                          <w:marLeft w:val="0"/>
                          <w:marRight w:val="0"/>
                          <w:marTop w:val="0"/>
                          <w:marBottom w:val="0"/>
                          <w:divBdr>
                            <w:top w:val="none" w:sz="0" w:space="0" w:color="auto"/>
                            <w:left w:val="none" w:sz="0" w:space="0" w:color="auto"/>
                            <w:bottom w:val="none" w:sz="0" w:space="0" w:color="auto"/>
                            <w:right w:val="none" w:sz="0" w:space="0" w:color="auto"/>
                          </w:divBdr>
                          <w:divsChild>
                            <w:div w:id="1330786773">
                              <w:marLeft w:val="0"/>
                              <w:marRight w:val="0"/>
                              <w:marTop w:val="0"/>
                              <w:marBottom w:val="0"/>
                              <w:divBdr>
                                <w:top w:val="none" w:sz="0" w:space="0" w:color="auto"/>
                                <w:left w:val="none" w:sz="0" w:space="0" w:color="auto"/>
                                <w:bottom w:val="none" w:sz="0" w:space="0" w:color="auto"/>
                                <w:right w:val="none" w:sz="0" w:space="0" w:color="auto"/>
                              </w:divBdr>
                              <w:divsChild>
                                <w:div w:id="15087318">
                                  <w:marLeft w:val="0"/>
                                  <w:marRight w:val="0"/>
                                  <w:marTop w:val="0"/>
                                  <w:marBottom w:val="0"/>
                                  <w:divBdr>
                                    <w:top w:val="none" w:sz="0" w:space="0" w:color="auto"/>
                                    <w:left w:val="none" w:sz="0" w:space="0" w:color="auto"/>
                                    <w:bottom w:val="none" w:sz="0" w:space="0" w:color="auto"/>
                                    <w:right w:val="none" w:sz="0" w:space="0" w:color="auto"/>
                                  </w:divBdr>
                                  <w:divsChild>
                                    <w:div w:id="836191070">
                                      <w:marLeft w:val="0"/>
                                      <w:marRight w:val="0"/>
                                      <w:marTop w:val="0"/>
                                      <w:marBottom w:val="0"/>
                                      <w:divBdr>
                                        <w:top w:val="none" w:sz="0" w:space="0" w:color="auto"/>
                                        <w:left w:val="none" w:sz="0" w:space="0" w:color="auto"/>
                                        <w:bottom w:val="none" w:sz="0" w:space="0" w:color="auto"/>
                                        <w:right w:val="none" w:sz="0" w:space="0" w:color="auto"/>
                                      </w:divBdr>
                                      <w:divsChild>
                                        <w:div w:id="20868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214158">
          <w:marLeft w:val="0"/>
          <w:marRight w:val="0"/>
          <w:marTop w:val="0"/>
          <w:marBottom w:val="0"/>
          <w:divBdr>
            <w:top w:val="none" w:sz="0" w:space="0" w:color="auto"/>
            <w:left w:val="none" w:sz="0" w:space="0" w:color="auto"/>
            <w:bottom w:val="none" w:sz="0" w:space="0" w:color="auto"/>
            <w:right w:val="none" w:sz="0" w:space="0" w:color="auto"/>
          </w:divBdr>
          <w:divsChild>
            <w:div w:id="2067483546">
              <w:marLeft w:val="0"/>
              <w:marRight w:val="0"/>
              <w:marTop w:val="0"/>
              <w:marBottom w:val="0"/>
              <w:divBdr>
                <w:top w:val="none" w:sz="0" w:space="0" w:color="auto"/>
                <w:left w:val="none" w:sz="0" w:space="0" w:color="auto"/>
                <w:bottom w:val="none" w:sz="0" w:space="0" w:color="auto"/>
                <w:right w:val="none" w:sz="0" w:space="0" w:color="auto"/>
              </w:divBdr>
              <w:divsChild>
                <w:div w:id="190075777">
                  <w:marLeft w:val="0"/>
                  <w:marRight w:val="0"/>
                  <w:marTop w:val="0"/>
                  <w:marBottom w:val="0"/>
                  <w:divBdr>
                    <w:top w:val="none" w:sz="0" w:space="0" w:color="auto"/>
                    <w:left w:val="none" w:sz="0" w:space="0" w:color="auto"/>
                    <w:bottom w:val="none" w:sz="0" w:space="0" w:color="auto"/>
                    <w:right w:val="none" w:sz="0" w:space="0" w:color="auto"/>
                  </w:divBdr>
                  <w:divsChild>
                    <w:div w:id="1137071500">
                      <w:marLeft w:val="0"/>
                      <w:marRight w:val="0"/>
                      <w:marTop w:val="0"/>
                      <w:marBottom w:val="0"/>
                      <w:divBdr>
                        <w:top w:val="none" w:sz="0" w:space="0" w:color="auto"/>
                        <w:left w:val="none" w:sz="0" w:space="0" w:color="auto"/>
                        <w:bottom w:val="none" w:sz="0" w:space="0" w:color="auto"/>
                        <w:right w:val="none" w:sz="0" w:space="0" w:color="auto"/>
                      </w:divBdr>
                      <w:divsChild>
                        <w:div w:id="864637372">
                          <w:marLeft w:val="0"/>
                          <w:marRight w:val="0"/>
                          <w:marTop w:val="0"/>
                          <w:marBottom w:val="0"/>
                          <w:divBdr>
                            <w:top w:val="none" w:sz="0" w:space="0" w:color="auto"/>
                            <w:left w:val="none" w:sz="0" w:space="0" w:color="auto"/>
                            <w:bottom w:val="none" w:sz="0" w:space="0" w:color="auto"/>
                            <w:right w:val="none" w:sz="0" w:space="0" w:color="auto"/>
                          </w:divBdr>
                          <w:divsChild>
                            <w:div w:id="1206873090">
                              <w:marLeft w:val="0"/>
                              <w:marRight w:val="0"/>
                              <w:marTop w:val="0"/>
                              <w:marBottom w:val="0"/>
                              <w:divBdr>
                                <w:top w:val="none" w:sz="0" w:space="0" w:color="auto"/>
                                <w:left w:val="none" w:sz="0" w:space="0" w:color="auto"/>
                                <w:bottom w:val="none" w:sz="0" w:space="0" w:color="auto"/>
                                <w:right w:val="none" w:sz="0" w:space="0" w:color="auto"/>
                              </w:divBdr>
                              <w:divsChild>
                                <w:div w:id="107199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36303">
                  <w:marLeft w:val="0"/>
                  <w:marRight w:val="0"/>
                  <w:marTop w:val="0"/>
                  <w:marBottom w:val="0"/>
                  <w:divBdr>
                    <w:top w:val="none" w:sz="0" w:space="0" w:color="auto"/>
                    <w:left w:val="none" w:sz="0" w:space="0" w:color="auto"/>
                    <w:bottom w:val="none" w:sz="0" w:space="0" w:color="auto"/>
                    <w:right w:val="none" w:sz="0" w:space="0" w:color="auto"/>
                  </w:divBdr>
                  <w:divsChild>
                    <w:div w:id="1778866334">
                      <w:marLeft w:val="0"/>
                      <w:marRight w:val="0"/>
                      <w:marTop w:val="0"/>
                      <w:marBottom w:val="0"/>
                      <w:divBdr>
                        <w:top w:val="none" w:sz="0" w:space="0" w:color="auto"/>
                        <w:left w:val="none" w:sz="0" w:space="0" w:color="auto"/>
                        <w:bottom w:val="none" w:sz="0" w:space="0" w:color="auto"/>
                        <w:right w:val="none" w:sz="0" w:space="0" w:color="auto"/>
                      </w:divBdr>
                      <w:divsChild>
                        <w:div w:id="2012485109">
                          <w:marLeft w:val="0"/>
                          <w:marRight w:val="0"/>
                          <w:marTop w:val="0"/>
                          <w:marBottom w:val="0"/>
                          <w:divBdr>
                            <w:top w:val="none" w:sz="0" w:space="0" w:color="auto"/>
                            <w:left w:val="none" w:sz="0" w:space="0" w:color="auto"/>
                            <w:bottom w:val="none" w:sz="0" w:space="0" w:color="auto"/>
                            <w:right w:val="none" w:sz="0" w:space="0" w:color="auto"/>
                          </w:divBdr>
                          <w:divsChild>
                            <w:div w:id="1563760198">
                              <w:marLeft w:val="0"/>
                              <w:marRight w:val="0"/>
                              <w:marTop w:val="0"/>
                              <w:marBottom w:val="0"/>
                              <w:divBdr>
                                <w:top w:val="none" w:sz="0" w:space="0" w:color="auto"/>
                                <w:left w:val="none" w:sz="0" w:space="0" w:color="auto"/>
                                <w:bottom w:val="none" w:sz="0" w:space="0" w:color="auto"/>
                                <w:right w:val="none" w:sz="0" w:space="0" w:color="auto"/>
                              </w:divBdr>
                              <w:divsChild>
                                <w:div w:id="1197738030">
                                  <w:marLeft w:val="0"/>
                                  <w:marRight w:val="0"/>
                                  <w:marTop w:val="0"/>
                                  <w:marBottom w:val="0"/>
                                  <w:divBdr>
                                    <w:top w:val="none" w:sz="0" w:space="0" w:color="auto"/>
                                    <w:left w:val="none" w:sz="0" w:space="0" w:color="auto"/>
                                    <w:bottom w:val="none" w:sz="0" w:space="0" w:color="auto"/>
                                    <w:right w:val="none" w:sz="0" w:space="0" w:color="auto"/>
                                  </w:divBdr>
                                  <w:divsChild>
                                    <w:div w:id="6430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7217976">
      <w:bodyDiv w:val="1"/>
      <w:marLeft w:val="0"/>
      <w:marRight w:val="0"/>
      <w:marTop w:val="0"/>
      <w:marBottom w:val="0"/>
      <w:divBdr>
        <w:top w:val="none" w:sz="0" w:space="0" w:color="auto"/>
        <w:left w:val="none" w:sz="0" w:space="0" w:color="auto"/>
        <w:bottom w:val="none" w:sz="0" w:space="0" w:color="auto"/>
        <w:right w:val="none" w:sz="0" w:space="0" w:color="auto"/>
      </w:divBdr>
    </w:div>
    <w:div w:id="760371917">
      <w:bodyDiv w:val="1"/>
      <w:marLeft w:val="0"/>
      <w:marRight w:val="0"/>
      <w:marTop w:val="0"/>
      <w:marBottom w:val="0"/>
      <w:divBdr>
        <w:top w:val="none" w:sz="0" w:space="0" w:color="auto"/>
        <w:left w:val="none" w:sz="0" w:space="0" w:color="auto"/>
        <w:bottom w:val="none" w:sz="0" w:space="0" w:color="auto"/>
        <w:right w:val="none" w:sz="0" w:space="0" w:color="auto"/>
      </w:divBdr>
    </w:div>
    <w:div w:id="793328078">
      <w:bodyDiv w:val="1"/>
      <w:marLeft w:val="0"/>
      <w:marRight w:val="0"/>
      <w:marTop w:val="0"/>
      <w:marBottom w:val="0"/>
      <w:divBdr>
        <w:top w:val="none" w:sz="0" w:space="0" w:color="auto"/>
        <w:left w:val="none" w:sz="0" w:space="0" w:color="auto"/>
        <w:bottom w:val="none" w:sz="0" w:space="0" w:color="auto"/>
        <w:right w:val="none" w:sz="0" w:space="0" w:color="auto"/>
      </w:divBdr>
    </w:div>
    <w:div w:id="809785822">
      <w:bodyDiv w:val="1"/>
      <w:marLeft w:val="0"/>
      <w:marRight w:val="0"/>
      <w:marTop w:val="0"/>
      <w:marBottom w:val="0"/>
      <w:divBdr>
        <w:top w:val="none" w:sz="0" w:space="0" w:color="auto"/>
        <w:left w:val="none" w:sz="0" w:space="0" w:color="auto"/>
        <w:bottom w:val="none" w:sz="0" w:space="0" w:color="auto"/>
        <w:right w:val="none" w:sz="0" w:space="0" w:color="auto"/>
      </w:divBdr>
    </w:div>
    <w:div w:id="830104712">
      <w:bodyDiv w:val="1"/>
      <w:marLeft w:val="0"/>
      <w:marRight w:val="0"/>
      <w:marTop w:val="0"/>
      <w:marBottom w:val="0"/>
      <w:divBdr>
        <w:top w:val="none" w:sz="0" w:space="0" w:color="auto"/>
        <w:left w:val="none" w:sz="0" w:space="0" w:color="auto"/>
        <w:bottom w:val="none" w:sz="0" w:space="0" w:color="auto"/>
        <w:right w:val="none" w:sz="0" w:space="0" w:color="auto"/>
      </w:divBdr>
    </w:div>
    <w:div w:id="836074050">
      <w:bodyDiv w:val="1"/>
      <w:marLeft w:val="0"/>
      <w:marRight w:val="0"/>
      <w:marTop w:val="0"/>
      <w:marBottom w:val="0"/>
      <w:divBdr>
        <w:top w:val="none" w:sz="0" w:space="0" w:color="auto"/>
        <w:left w:val="none" w:sz="0" w:space="0" w:color="auto"/>
        <w:bottom w:val="none" w:sz="0" w:space="0" w:color="auto"/>
        <w:right w:val="none" w:sz="0" w:space="0" w:color="auto"/>
      </w:divBdr>
    </w:div>
    <w:div w:id="867766156">
      <w:bodyDiv w:val="1"/>
      <w:marLeft w:val="0"/>
      <w:marRight w:val="0"/>
      <w:marTop w:val="0"/>
      <w:marBottom w:val="0"/>
      <w:divBdr>
        <w:top w:val="none" w:sz="0" w:space="0" w:color="auto"/>
        <w:left w:val="none" w:sz="0" w:space="0" w:color="auto"/>
        <w:bottom w:val="none" w:sz="0" w:space="0" w:color="auto"/>
        <w:right w:val="none" w:sz="0" w:space="0" w:color="auto"/>
      </w:divBdr>
    </w:div>
    <w:div w:id="878854187">
      <w:bodyDiv w:val="1"/>
      <w:marLeft w:val="0"/>
      <w:marRight w:val="0"/>
      <w:marTop w:val="0"/>
      <w:marBottom w:val="0"/>
      <w:divBdr>
        <w:top w:val="none" w:sz="0" w:space="0" w:color="auto"/>
        <w:left w:val="none" w:sz="0" w:space="0" w:color="auto"/>
        <w:bottom w:val="none" w:sz="0" w:space="0" w:color="auto"/>
        <w:right w:val="none" w:sz="0" w:space="0" w:color="auto"/>
      </w:divBdr>
    </w:div>
    <w:div w:id="879129249">
      <w:bodyDiv w:val="1"/>
      <w:marLeft w:val="0"/>
      <w:marRight w:val="0"/>
      <w:marTop w:val="0"/>
      <w:marBottom w:val="0"/>
      <w:divBdr>
        <w:top w:val="none" w:sz="0" w:space="0" w:color="auto"/>
        <w:left w:val="none" w:sz="0" w:space="0" w:color="auto"/>
        <w:bottom w:val="none" w:sz="0" w:space="0" w:color="auto"/>
        <w:right w:val="none" w:sz="0" w:space="0" w:color="auto"/>
      </w:divBdr>
      <w:divsChild>
        <w:div w:id="1568295128">
          <w:marLeft w:val="0"/>
          <w:marRight w:val="0"/>
          <w:marTop w:val="0"/>
          <w:marBottom w:val="0"/>
          <w:divBdr>
            <w:top w:val="none" w:sz="0" w:space="0" w:color="auto"/>
            <w:left w:val="none" w:sz="0" w:space="0" w:color="auto"/>
            <w:bottom w:val="none" w:sz="0" w:space="0" w:color="auto"/>
            <w:right w:val="none" w:sz="0" w:space="0" w:color="auto"/>
          </w:divBdr>
        </w:div>
      </w:divsChild>
    </w:div>
    <w:div w:id="885070876">
      <w:bodyDiv w:val="1"/>
      <w:marLeft w:val="0"/>
      <w:marRight w:val="0"/>
      <w:marTop w:val="0"/>
      <w:marBottom w:val="0"/>
      <w:divBdr>
        <w:top w:val="none" w:sz="0" w:space="0" w:color="auto"/>
        <w:left w:val="none" w:sz="0" w:space="0" w:color="auto"/>
        <w:bottom w:val="none" w:sz="0" w:space="0" w:color="auto"/>
        <w:right w:val="none" w:sz="0" w:space="0" w:color="auto"/>
      </w:divBdr>
    </w:div>
    <w:div w:id="886524391">
      <w:bodyDiv w:val="1"/>
      <w:marLeft w:val="0"/>
      <w:marRight w:val="0"/>
      <w:marTop w:val="0"/>
      <w:marBottom w:val="0"/>
      <w:divBdr>
        <w:top w:val="none" w:sz="0" w:space="0" w:color="auto"/>
        <w:left w:val="none" w:sz="0" w:space="0" w:color="auto"/>
        <w:bottom w:val="none" w:sz="0" w:space="0" w:color="auto"/>
        <w:right w:val="none" w:sz="0" w:space="0" w:color="auto"/>
      </w:divBdr>
    </w:div>
    <w:div w:id="894508451">
      <w:bodyDiv w:val="1"/>
      <w:marLeft w:val="0"/>
      <w:marRight w:val="0"/>
      <w:marTop w:val="0"/>
      <w:marBottom w:val="0"/>
      <w:divBdr>
        <w:top w:val="none" w:sz="0" w:space="0" w:color="auto"/>
        <w:left w:val="none" w:sz="0" w:space="0" w:color="auto"/>
        <w:bottom w:val="none" w:sz="0" w:space="0" w:color="auto"/>
        <w:right w:val="none" w:sz="0" w:space="0" w:color="auto"/>
      </w:divBdr>
    </w:div>
    <w:div w:id="935745545">
      <w:bodyDiv w:val="1"/>
      <w:marLeft w:val="0"/>
      <w:marRight w:val="0"/>
      <w:marTop w:val="0"/>
      <w:marBottom w:val="0"/>
      <w:divBdr>
        <w:top w:val="none" w:sz="0" w:space="0" w:color="auto"/>
        <w:left w:val="none" w:sz="0" w:space="0" w:color="auto"/>
        <w:bottom w:val="none" w:sz="0" w:space="0" w:color="auto"/>
        <w:right w:val="none" w:sz="0" w:space="0" w:color="auto"/>
      </w:divBdr>
    </w:div>
    <w:div w:id="943615171">
      <w:bodyDiv w:val="1"/>
      <w:marLeft w:val="0"/>
      <w:marRight w:val="0"/>
      <w:marTop w:val="0"/>
      <w:marBottom w:val="0"/>
      <w:divBdr>
        <w:top w:val="none" w:sz="0" w:space="0" w:color="auto"/>
        <w:left w:val="none" w:sz="0" w:space="0" w:color="auto"/>
        <w:bottom w:val="none" w:sz="0" w:space="0" w:color="auto"/>
        <w:right w:val="none" w:sz="0" w:space="0" w:color="auto"/>
      </w:divBdr>
    </w:div>
    <w:div w:id="988286116">
      <w:bodyDiv w:val="1"/>
      <w:marLeft w:val="0"/>
      <w:marRight w:val="0"/>
      <w:marTop w:val="0"/>
      <w:marBottom w:val="0"/>
      <w:divBdr>
        <w:top w:val="none" w:sz="0" w:space="0" w:color="auto"/>
        <w:left w:val="none" w:sz="0" w:space="0" w:color="auto"/>
        <w:bottom w:val="none" w:sz="0" w:space="0" w:color="auto"/>
        <w:right w:val="none" w:sz="0" w:space="0" w:color="auto"/>
      </w:divBdr>
    </w:div>
    <w:div w:id="1013265911">
      <w:bodyDiv w:val="1"/>
      <w:marLeft w:val="0"/>
      <w:marRight w:val="0"/>
      <w:marTop w:val="0"/>
      <w:marBottom w:val="0"/>
      <w:divBdr>
        <w:top w:val="none" w:sz="0" w:space="0" w:color="auto"/>
        <w:left w:val="none" w:sz="0" w:space="0" w:color="auto"/>
        <w:bottom w:val="none" w:sz="0" w:space="0" w:color="auto"/>
        <w:right w:val="none" w:sz="0" w:space="0" w:color="auto"/>
      </w:divBdr>
    </w:div>
    <w:div w:id="1032195775">
      <w:bodyDiv w:val="1"/>
      <w:marLeft w:val="0"/>
      <w:marRight w:val="0"/>
      <w:marTop w:val="0"/>
      <w:marBottom w:val="0"/>
      <w:divBdr>
        <w:top w:val="none" w:sz="0" w:space="0" w:color="auto"/>
        <w:left w:val="none" w:sz="0" w:space="0" w:color="auto"/>
        <w:bottom w:val="none" w:sz="0" w:space="0" w:color="auto"/>
        <w:right w:val="none" w:sz="0" w:space="0" w:color="auto"/>
      </w:divBdr>
    </w:div>
    <w:div w:id="1034618303">
      <w:bodyDiv w:val="1"/>
      <w:marLeft w:val="0"/>
      <w:marRight w:val="0"/>
      <w:marTop w:val="0"/>
      <w:marBottom w:val="0"/>
      <w:divBdr>
        <w:top w:val="none" w:sz="0" w:space="0" w:color="auto"/>
        <w:left w:val="none" w:sz="0" w:space="0" w:color="auto"/>
        <w:bottom w:val="none" w:sz="0" w:space="0" w:color="auto"/>
        <w:right w:val="none" w:sz="0" w:space="0" w:color="auto"/>
      </w:divBdr>
    </w:div>
    <w:div w:id="1063482656">
      <w:bodyDiv w:val="1"/>
      <w:marLeft w:val="0"/>
      <w:marRight w:val="0"/>
      <w:marTop w:val="0"/>
      <w:marBottom w:val="0"/>
      <w:divBdr>
        <w:top w:val="none" w:sz="0" w:space="0" w:color="auto"/>
        <w:left w:val="none" w:sz="0" w:space="0" w:color="auto"/>
        <w:bottom w:val="none" w:sz="0" w:space="0" w:color="auto"/>
        <w:right w:val="none" w:sz="0" w:space="0" w:color="auto"/>
      </w:divBdr>
    </w:div>
    <w:div w:id="1076123655">
      <w:bodyDiv w:val="1"/>
      <w:marLeft w:val="0"/>
      <w:marRight w:val="0"/>
      <w:marTop w:val="0"/>
      <w:marBottom w:val="0"/>
      <w:divBdr>
        <w:top w:val="none" w:sz="0" w:space="0" w:color="auto"/>
        <w:left w:val="none" w:sz="0" w:space="0" w:color="auto"/>
        <w:bottom w:val="none" w:sz="0" w:space="0" w:color="auto"/>
        <w:right w:val="none" w:sz="0" w:space="0" w:color="auto"/>
      </w:divBdr>
      <w:divsChild>
        <w:div w:id="266354424">
          <w:marLeft w:val="0"/>
          <w:marRight w:val="0"/>
          <w:marTop w:val="0"/>
          <w:marBottom w:val="0"/>
          <w:divBdr>
            <w:top w:val="none" w:sz="0" w:space="0" w:color="auto"/>
            <w:left w:val="none" w:sz="0" w:space="0" w:color="auto"/>
            <w:bottom w:val="none" w:sz="0" w:space="0" w:color="auto"/>
            <w:right w:val="none" w:sz="0" w:space="0" w:color="auto"/>
          </w:divBdr>
          <w:divsChild>
            <w:div w:id="416247532">
              <w:marLeft w:val="0"/>
              <w:marRight w:val="0"/>
              <w:marTop w:val="0"/>
              <w:marBottom w:val="0"/>
              <w:divBdr>
                <w:top w:val="none" w:sz="0" w:space="0" w:color="auto"/>
                <w:left w:val="none" w:sz="0" w:space="0" w:color="auto"/>
                <w:bottom w:val="none" w:sz="0" w:space="0" w:color="auto"/>
                <w:right w:val="none" w:sz="0" w:space="0" w:color="auto"/>
              </w:divBdr>
              <w:divsChild>
                <w:div w:id="1838573829">
                  <w:marLeft w:val="0"/>
                  <w:marRight w:val="0"/>
                  <w:marTop w:val="0"/>
                  <w:marBottom w:val="0"/>
                  <w:divBdr>
                    <w:top w:val="none" w:sz="0" w:space="0" w:color="auto"/>
                    <w:left w:val="none" w:sz="0" w:space="0" w:color="auto"/>
                    <w:bottom w:val="none" w:sz="0" w:space="0" w:color="auto"/>
                    <w:right w:val="none" w:sz="0" w:space="0" w:color="auto"/>
                  </w:divBdr>
                  <w:divsChild>
                    <w:div w:id="1325013997">
                      <w:marLeft w:val="0"/>
                      <w:marRight w:val="0"/>
                      <w:marTop w:val="0"/>
                      <w:marBottom w:val="0"/>
                      <w:divBdr>
                        <w:top w:val="none" w:sz="0" w:space="0" w:color="auto"/>
                        <w:left w:val="none" w:sz="0" w:space="0" w:color="auto"/>
                        <w:bottom w:val="none" w:sz="0" w:space="0" w:color="auto"/>
                        <w:right w:val="none" w:sz="0" w:space="0" w:color="auto"/>
                      </w:divBdr>
                      <w:divsChild>
                        <w:div w:id="1915048197">
                          <w:marLeft w:val="0"/>
                          <w:marRight w:val="0"/>
                          <w:marTop w:val="0"/>
                          <w:marBottom w:val="0"/>
                          <w:divBdr>
                            <w:top w:val="none" w:sz="0" w:space="0" w:color="auto"/>
                            <w:left w:val="none" w:sz="0" w:space="0" w:color="auto"/>
                            <w:bottom w:val="none" w:sz="0" w:space="0" w:color="auto"/>
                            <w:right w:val="none" w:sz="0" w:space="0" w:color="auto"/>
                          </w:divBdr>
                          <w:divsChild>
                            <w:div w:id="464737916">
                              <w:marLeft w:val="0"/>
                              <w:marRight w:val="0"/>
                              <w:marTop w:val="0"/>
                              <w:marBottom w:val="0"/>
                              <w:divBdr>
                                <w:top w:val="none" w:sz="0" w:space="0" w:color="auto"/>
                                <w:left w:val="none" w:sz="0" w:space="0" w:color="auto"/>
                                <w:bottom w:val="none" w:sz="0" w:space="0" w:color="auto"/>
                                <w:right w:val="none" w:sz="0" w:space="0" w:color="auto"/>
                              </w:divBdr>
                              <w:divsChild>
                                <w:div w:id="529803491">
                                  <w:marLeft w:val="0"/>
                                  <w:marRight w:val="0"/>
                                  <w:marTop w:val="0"/>
                                  <w:marBottom w:val="0"/>
                                  <w:divBdr>
                                    <w:top w:val="none" w:sz="0" w:space="0" w:color="auto"/>
                                    <w:left w:val="none" w:sz="0" w:space="0" w:color="auto"/>
                                    <w:bottom w:val="none" w:sz="0" w:space="0" w:color="auto"/>
                                    <w:right w:val="none" w:sz="0" w:space="0" w:color="auto"/>
                                  </w:divBdr>
                                  <w:divsChild>
                                    <w:div w:id="4542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875">
                          <w:marLeft w:val="0"/>
                          <w:marRight w:val="0"/>
                          <w:marTop w:val="0"/>
                          <w:marBottom w:val="0"/>
                          <w:divBdr>
                            <w:top w:val="none" w:sz="0" w:space="0" w:color="auto"/>
                            <w:left w:val="none" w:sz="0" w:space="0" w:color="auto"/>
                            <w:bottom w:val="none" w:sz="0" w:space="0" w:color="auto"/>
                            <w:right w:val="none" w:sz="0" w:space="0" w:color="auto"/>
                          </w:divBdr>
                          <w:divsChild>
                            <w:div w:id="1617256688">
                              <w:marLeft w:val="0"/>
                              <w:marRight w:val="0"/>
                              <w:marTop w:val="0"/>
                              <w:marBottom w:val="0"/>
                              <w:divBdr>
                                <w:top w:val="none" w:sz="0" w:space="0" w:color="auto"/>
                                <w:left w:val="none" w:sz="0" w:space="0" w:color="auto"/>
                                <w:bottom w:val="none" w:sz="0" w:space="0" w:color="auto"/>
                                <w:right w:val="none" w:sz="0" w:space="0" w:color="auto"/>
                              </w:divBdr>
                              <w:divsChild>
                                <w:div w:id="671418031">
                                  <w:marLeft w:val="0"/>
                                  <w:marRight w:val="0"/>
                                  <w:marTop w:val="0"/>
                                  <w:marBottom w:val="0"/>
                                  <w:divBdr>
                                    <w:top w:val="none" w:sz="0" w:space="0" w:color="auto"/>
                                    <w:left w:val="none" w:sz="0" w:space="0" w:color="auto"/>
                                    <w:bottom w:val="none" w:sz="0" w:space="0" w:color="auto"/>
                                    <w:right w:val="none" w:sz="0" w:space="0" w:color="auto"/>
                                  </w:divBdr>
                                  <w:divsChild>
                                    <w:div w:id="109539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086537">
          <w:marLeft w:val="0"/>
          <w:marRight w:val="0"/>
          <w:marTop w:val="0"/>
          <w:marBottom w:val="0"/>
          <w:divBdr>
            <w:top w:val="none" w:sz="0" w:space="0" w:color="auto"/>
            <w:left w:val="none" w:sz="0" w:space="0" w:color="auto"/>
            <w:bottom w:val="none" w:sz="0" w:space="0" w:color="auto"/>
            <w:right w:val="none" w:sz="0" w:space="0" w:color="auto"/>
          </w:divBdr>
          <w:divsChild>
            <w:div w:id="551581780">
              <w:marLeft w:val="0"/>
              <w:marRight w:val="0"/>
              <w:marTop w:val="0"/>
              <w:marBottom w:val="0"/>
              <w:divBdr>
                <w:top w:val="none" w:sz="0" w:space="0" w:color="auto"/>
                <w:left w:val="none" w:sz="0" w:space="0" w:color="auto"/>
                <w:bottom w:val="none" w:sz="0" w:space="0" w:color="auto"/>
                <w:right w:val="none" w:sz="0" w:space="0" w:color="auto"/>
              </w:divBdr>
              <w:divsChild>
                <w:div w:id="1961569621">
                  <w:marLeft w:val="0"/>
                  <w:marRight w:val="0"/>
                  <w:marTop w:val="0"/>
                  <w:marBottom w:val="0"/>
                  <w:divBdr>
                    <w:top w:val="none" w:sz="0" w:space="0" w:color="auto"/>
                    <w:left w:val="none" w:sz="0" w:space="0" w:color="auto"/>
                    <w:bottom w:val="none" w:sz="0" w:space="0" w:color="auto"/>
                    <w:right w:val="none" w:sz="0" w:space="0" w:color="auto"/>
                  </w:divBdr>
                  <w:divsChild>
                    <w:div w:id="1901478376">
                      <w:marLeft w:val="0"/>
                      <w:marRight w:val="0"/>
                      <w:marTop w:val="0"/>
                      <w:marBottom w:val="0"/>
                      <w:divBdr>
                        <w:top w:val="none" w:sz="0" w:space="0" w:color="auto"/>
                        <w:left w:val="none" w:sz="0" w:space="0" w:color="auto"/>
                        <w:bottom w:val="none" w:sz="0" w:space="0" w:color="auto"/>
                        <w:right w:val="none" w:sz="0" w:space="0" w:color="auto"/>
                      </w:divBdr>
                      <w:divsChild>
                        <w:div w:id="2125537372">
                          <w:marLeft w:val="0"/>
                          <w:marRight w:val="0"/>
                          <w:marTop w:val="0"/>
                          <w:marBottom w:val="0"/>
                          <w:divBdr>
                            <w:top w:val="none" w:sz="0" w:space="0" w:color="auto"/>
                            <w:left w:val="none" w:sz="0" w:space="0" w:color="auto"/>
                            <w:bottom w:val="none" w:sz="0" w:space="0" w:color="auto"/>
                            <w:right w:val="none" w:sz="0" w:space="0" w:color="auto"/>
                          </w:divBdr>
                          <w:divsChild>
                            <w:div w:id="1945722746">
                              <w:marLeft w:val="0"/>
                              <w:marRight w:val="0"/>
                              <w:marTop w:val="0"/>
                              <w:marBottom w:val="0"/>
                              <w:divBdr>
                                <w:top w:val="none" w:sz="0" w:space="0" w:color="auto"/>
                                <w:left w:val="none" w:sz="0" w:space="0" w:color="auto"/>
                                <w:bottom w:val="none" w:sz="0" w:space="0" w:color="auto"/>
                                <w:right w:val="none" w:sz="0" w:space="0" w:color="auto"/>
                              </w:divBdr>
                              <w:divsChild>
                                <w:div w:id="993803348">
                                  <w:marLeft w:val="0"/>
                                  <w:marRight w:val="0"/>
                                  <w:marTop w:val="0"/>
                                  <w:marBottom w:val="0"/>
                                  <w:divBdr>
                                    <w:top w:val="none" w:sz="0" w:space="0" w:color="auto"/>
                                    <w:left w:val="none" w:sz="0" w:space="0" w:color="auto"/>
                                    <w:bottom w:val="none" w:sz="0" w:space="0" w:color="auto"/>
                                    <w:right w:val="none" w:sz="0" w:space="0" w:color="auto"/>
                                  </w:divBdr>
                                  <w:divsChild>
                                    <w:div w:id="55858834">
                                      <w:marLeft w:val="0"/>
                                      <w:marRight w:val="0"/>
                                      <w:marTop w:val="0"/>
                                      <w:marBottom w:val="0"/>
                                      <w:divBdr>
                                        <w:top w:val="none" w:sz="0" w:space="0" w:color="auto"/>
                                        <w:left w:val="none" w:sz="0" w:space="0" w:color="auto"/>
                                        <w:bottom w:val="none" w:sz="0" w:space="0" w:color="auto"/>
                                        <w:right w:val="none" w:sz="0" w:space="0" w:color="auto"/>
                                      </w:divBdr>
                                      <w:divsChild>
                                        <w:div w:id="11240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319622">
          <w:marLeft w:val="0"/>
          <w:marRight w:val="0"/>
          <w:marTop w:val="0"/>
          <w:marBottom w:val="0"/>
          <w:divBdr>
            <w:top w:val="none" w:sz="0" w:space="0" w:color="auto"/>
            <w:left w:val="none" w:sz="0" w:space="0" w:color="auto"/>
            <w:bottom w:val="none" w:sz="0" w:space="0" w:color="auto"/>
            <w:right w:val="none" w:sz="0" w:space="0" w:color="auto"/>
          </w:divBdr>
          <w:divsChild>
            <w:div w:id="733697417">
              <w:marLeft w:val="0"/>
              <w:marRight w:val="0"/>
              <w:marTop w:val="0"/>
              <w:marBottom w:val="0"/>
              <w:divBdr>
                <w:top w:val="none" w:sz="0" w:space="0" w:color="auto"/>
                <w:left w:val="none" w:sz="0" w:space="0" w:color="auto"/>
                <w:bottom w:val="none" w:sz="0" w:space="0" w:color="auto"/>
                <w:right w:val="none" w:sz="0" w:space="0" w:color="auto"/>
              </w:divBdr>
              <w:divsChild>
                <w:div w:id="1746563636">
                  <w:marLeft w:val="0"/>
                  <w:marRight w:val="0"/>
                  <w:marTop w:val="0"/>
                  <w:marBottom w:val="0"/>
                  <w:divBdr>
                    <w:top w:val="none" w:sz="0" w:space="0" w:color="auto"/>
                    <w:left w:val="none" w:sz="0" w:space="0" w:color="auto"/>
                    <w:bottom w:val="none" w:sz="0" w:space="0" w:color="auto"/>
                    <w:right w:val="none" w:sz="0" w:space="0" w:color="auto"/>
                  </w:divBdr>
                  <w:divsChild>
                    <w:div w:id="201526752">
                      <w:marLeft w:val="0"/>
                      <w:marRight w:val="0"/>
                      <w:marTop w:val="0"/>
                      <w:marBottom w:val="0"/>
                      <w:divBdr>
                        <w:top w:val="none" w:sz="0" w:space="0" w:color="auto"/>
                        <w:left w:val="none" w:sz="0" w:space="0" w:color="auto"/>
                        <w:bottom w:val="none" w:sz="0" w:space="0" w:color="auto"/>
                        <w:right w:val="none" w:sz="0" w:space="0" w:color="auto"/>
                      </w:divBdr>
                      <w:divsChild>
                        <w:div w:id="1151562363">
                          <w:marLeft w:val="0"/>
                          <w:marRight w:val="0"/>
                          <w:marTop w:val="0"/>
                          <w:marBottom w:val="0"/>
                          <w:divBdr>
                            <w:top w:val="none" w:sz="0" w:space="0" w:color="auto"/>
                            <w:left w:val="none" w:sz="0" w:space="0" w:color="auto"/>
                            <w:bottom w:val="none" w:sz="0" w:space="0" w:color="auto"/>
                            <w:right w:val="none" w:sz="0" w:space="0" w:color="auto"/>
                          </w:divBdr>
                          <w:divsChild>
                            <w:div w:id="1624270046">
                              <w:marLeft w:val="0"/>
                              <w:marRight w:val="0"/>
                              <w:marTop w:val="0"/>
                              <w:marBottom w:val="0"/>
                              <w:divBdr>
                                <w:top w:val="none" w:sz="0" w:space="0" w:color="auto"/>
                                <w:left w:val="none" w:sz="0" w:space="0" w:color="auto"/>
                                <w:bottom w:val="none" w:sz="0" w:space="0" w:color="auto"/>
                                <w:right w:val="none" w:sz="0" w:space="0" w:color="auto"/>
                              </w:divBdr>
                              <w:divsChild>
                                <w:div w:id="10991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135950">
                  <w:marLeft w:val="0"/>
                  <w:marRight w:val="0"/>
                  <w:marTop w:val="0"/>
                  <w:marBottom w:val="0"/>
                  <w:divBdr>
                    <w:top w:val="none" w:sz="0" w:space="0" w:color="auto"/>
                    <w:left w:val="none" w:sz="0" w:space="0" w:color="auto"/>
                    <w:bottom w:val="none" w:sz="0" w:space="0" w:color="auto"/>
                    <w:right w:val="none" w:sz="0" w:space="0" w:color="auto"/>
                  </w:divBdr>
                  <w:divsChild>
                    <w:div w:id="910654600">
                      <w:marLeft w:val="0"/>
                      <w:marRight w:val="0"/>
                      <w:marTop w:val="0"/>
                      <w:marBottom w:val="0"/>
                      <w:divBdr>
                        <w:top w:val="none" w:sz="0" w:space="0" w:color="auto"/>
                        <w:left w:val="none" w:sz="0" w:space="0" w:color="auto"/>
                        <w:bottom w:val="none" w:sz="0" w:space="0" w:color="auto"/>
                        <w:right w:val="none" w:sz="0" w:space="0" w:color="auto"/>
                      </w:divBdr>
                      <w:divsChild>
                        <w:div w:id="369917465">
                          <w:marLeft w:val="0"/>
                          <w:marRight w:val="0"/>
                          <w:marTop w:val="0"/>
                          <w:marBottom w:val="0"/>
                          <w:divBdr>
                            <w:top w:val="none" w:sz="0" w:space="0" w:color="auto"/>
                            <w:left w:val="none" w:sz="0" w:space="0" w:color="auto"/>
                            <w:bottom w:val="none" w:sz="0" w:space="0" w:color="auto"/>
                            <w:right w:val="none" w:sz="0" w:space="0" w:color="auto"/>
                          </w:divBdr>
                          <w:divsChild>
                            <w:div w:id="68582309">
                              <w:marLeft w:val="0"/>
                              <w:marRight w:val="0"/>
                              <w:marTop w:val="0"/>
                              <w:marBottom w:val="0"/>
                              <w:divBdr>
                                <w:top w:val="none" w:sz="0" w:space="0" w:color="auto"/>
                                <w:left w:val="none" w:sz="0" w:space="0" w:color="auto"/>
                                <w:bottom w:val="none" w:sz="0" w:space="0" w:color="auto"/>
                                <w:right w:val="none" w:sz="0" w:space="0" w:color="auto"/>
                              </w:divBdr>
                              <w:divsChild>
                                <w:div w:id="789588591">
                                  <w:marLeft w:val="0"/>
                                  <w:marRight w:val="0"/>
                                  <w:marTop w:val="0"/>
                                  <w:marBottom w:val="0"/>
                                  <w:divBdr>
                                    <w:top w:val="none" w:sz="0" w:space="0" w:color="auto"/>
                                    <w:left w:val="none" w:sz="0" w:space="0" w:color="auto"/>
                                    <w:bottom w:val="none" w:sz="0" w:space="0" w:color="auto"/>
                                    <w:right w:val="none" w:sz="0" w:space="0" w:color="auto"/>
                                  </w:divBdr>
                                  <w:divsChild>
                                    <w:div w:id="137634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6903697">
      <w:bodyDiv w:val="1"/>
      <w:marLeft w:val="0"/>
      <w:marRight w:val="0"/>
      <w:marTop w:val="0"/>
      <w:marBottom w:val="0"/>
      <w:divBdr>
        <w:top w:val="none" w:sz="0" w:space="0" w:color="auto"/>
        <w:left w:val="none" w:sz="0" w:space="0" w:color="auto"/>
        <w:bottom w:val="none" w:sz="0" w:space="0" w:color="auto"/>
        <w:right w:val="none" w:sz="0" w:space="0" w:color="auto"/>
      </w:divBdr>
    </w:div>
    <w:div w:id="1112240193">
      <w:bodyDiv w:val="1"/>
      <w:marLeft w:val="0"/>
      <w:marRight w:val="0"/>
      <w:marTop w:val="0"/>
      <w:marBottom w:val="0"/>
      <w:divBdr>
        <w:top w:val="none" w:sz="0" w:space="0" w:color="auto"/>
        <w:left w:val="none" w:sz="0" w:space="0" w:color="auto"/>
        <w:bottom w:val="none" w:sz="0" w:space="0" w:color="auto"/>
        <w:right w:val="none" w:sz="0" w:space="0" w:color="auto"/>
      </w:divBdr>
    </w:div>
    <w:div w:id="1119645234">
      <w:bodyDiv w:val="1"/>
      <w:marLeft w:val="0"/>
      <w:marRight w:val="0"/>
      <w:marTop w:val="0"/>
      <w:marBottom w:val="0"/>
      <w:divBdr>
        <w:top w:val="none" w:sz="0" w:space="0" w:color="auto"/>
        <w:left w:val="none" w:sz="0" w:space="0" w:color="auto"/>
        <w:bottom w:val="none" w:sz="0" w:space="0" w:color="auto"/>
        <w:right w:val="none" w:sz="0" w:space="0" w:color="auto"/>
      </w:divBdr>
    </w:div>
    <w:div w:id="1133059802">
      <w:bodyDiv w:val="1"/>
      <w:marLeft w:val="0"/>
      <w:marRight w:val="0"/>
      <w:marTop w:val="0"/>
      <w:marBottom w:val="0"/>
      <w:divBdr>
        <w:top w:val="none" w:sz="0" w:space="0" w:color="auto"/>
        <w:left w:val="none" w:sz="0" w:space="0" w:color="auto"/>
        <w:bottom w:val="none" w:sz="0" w:space="0" w:color="auto"/>
        <w:right w:val="none" w:sz="0" w:space="0" w:color="auto"/>
      </w:divBdr>
      <w:divsChild>
        <w:div w:id="873424801">
          <w:marLeft w:val="0"/>
          <w:marRight w:val="0"/>
          <w:marTop w:val="0"/>
          <w:marBottom w:val="0"/>
          <w:divBdr>
            <w:top w:val="none" w:sz="0" w:space="0" w:color="auto"/>
            <w:left w:val="none" w:sz="0" w:space="0" w:color="auto"/>
            <w:bottom w:val="none" w:sz="0" w:space="0" w:color="auto"/>
            <w:right w:val="none" w:sz="0" w:space="0" w:color="auto"/>
          </w:divBdr>
        </w:div>
        <w:div w:id="1045064038">
          <w:marLeft w:val="0"/>
          <w:marRight w:val="0"/>
          <w:marTop w:val="0"/>
          <w:marBottom w:val="0"/>
          <w:divBdr>
            <w:top w:val="none" w:sz="0" w:space="0" w:color="auto"/>
            <w:left w:val="none" w:sz="0" w:space="0" w:color="auto"/>
            <w:bottom w:val="none" w:sz="0" w:space="0" w:color="auto"/>
            <w:right w:val="none" w:sz="0" w:space="0" w:color="auto"/>
          </w:divBdr>
        </w:div>
        <w:div w:id="610206430">
          <w:marLeft w:val="0"/>
          <w:marRight w:val="0"/>
          <w:marTop w:val="0"/>
          <w:marBottom w:val="0"/>
          <w:divBdr>
            <w:top w:val="none" w:sz="0" w:space="0" w:color="auto"/>
            <w:left w:val="none" w:sz="0" w:space="0" w:color="auto"/>
            <w:bottom w:val="none" w:sz="0" w:space="0" w:color="auto"/>
            <w:right w:val="none" w:sz="0" w:space="0" w:color="auto"/>
          </w:divBdr>
        </w:div>
        <w:div w:id="69620700">
          <w:marLeft w:val="0"/>
          <w:marRight w:val="0"/>
          <w:marTop w:val="0"/>
          <w:marBottom w:val="0"/>
          <w:divBdr>
            <w:top w:val="none" w:sz="0" w:space="0" w:color="auto"/>
            <w:left w:val="none" w:sz="0" w:space="0" w:color="auto"/>
            <w:bottom w:val="none" w:sz="0" w:space="0" w:color="auto"/>
            <w:right w:val="none" w:sz="0" w:space="0" w:color="auto"/>
          </w:divBdr>
          <w:divsChild>
            <w:div w:id="2090812171">
              <w:marLeft w:val="0"/>
              <w:marRight w:val="0"/>
              <w:marTop w:val="0"/>
              <w:marBottom w:val="0"/>
              <w:divBdr>
                <w:top w:val="none" w:sz="0" w:space="0" w:color="auto"/>
                <w:left w:val="none" w:sz="0" w:space="0" w:color="auto"/>
                <w:bottom w:val="none" w:sz="0" w:space="0" w:color="auto"/>
                <w:right w:val="none" w:sz="0" w:space="0" w:color="auto"/>
              </w:divBdr>
            </w:div>
            <w:div w:id="1656447043">
              <w:marLeft w:val="0"/>
              <w:marRight w:val="0"/>
              <w:marTop w:val="0"/>
              <w:marBottom w:val="0"/>
              <w:divBdr>
                <w:top w:val="none" w:sz="0" w:space="0" w:color="auto"/>
                <w:left w:val="none" w:sz="0" w:space="0" w:color="auto"/>
                <w:bottom w:val="none" w:sz="0" w:space="0" w:color="auto"/>
                <w:right w:val="none" w:sz="0" w:space="0" w:color="auto"/>
              </w:divBdr>
              <w:divsChild>
                <w:div w:id="112133795">
                  <w:marLeft w:val="0"/>
                  <w:marRight w:val="0"/>
                  <w:marTop w:val="0"/>
                  <w:marBottom w:val="0"/>
                  <w:divBdr>
                    <w:top w:val="none" w:sz="0" w:space="0" w:color="auto"/>
                    <w:left w:val="none" w:sz="0" w:space="0" w:color="auto"/>
                    <w:bottom w:val="none" w:sz="0" w:space="0" w:color="auto"/>
                    <w:right w:val="none" w:sz="0" w:space="0" w:color="auto"/>
                  </w:divBdr>
                </w:div>
                <w:div w:id="737702328">
                  <w:marLeft w:val="0"/>
                  <w:marRight w:val="0"/>
                  <w:marTop w:val="0"/>
                  <w:marBottom w:val="0"/>
                  <w:divBdr>
                    <w:top w:val="none" w:sz="0" w:space="0" w:color="auto"/>
                    <w:left w:val="none" w:sz="0" w:space="0" w:color="auto"/>
                    <w:bottom w:val="none" w:sz="0" w:space="0" w:color="auto"/>
                    <w:right w:val="none" w:sz="0" w:space="0" w:color="auto"/>
                  </w:divBdr>
                </w:div>
                <w:div w:id="145509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94413">
      <w:bodyDiv w:val="1"/>
      <w:marLeft w:val="0"/>
      <w:marRight w:val="0"/>
      <w:marTop w:val="0"/>
      <w:marBottom w:val="0"/>
      <w:divBdr>
        <w:top w:val="none" w:sz="0" w:space="0" w:color="auto"/>
        <w:left w:val="none" w:sz="0" w:space="0" w:color="auto"/>
        <w:bottom w:val="none" w:sz="0" w:space="0" w:color="auto"/>
        <w:right w:val="none" w:sz="0" w:space="0" w:color="auto"/>
      </w:divBdr>
    </w:div>
    <w:div w:id="1168248487">
      <w:bodyDiv w:val="1"/>
      <w:marLeft w:val="0"/>
      <w:marRight w:val="0"/>
      <w:marTop w:val="0"/>
      <w:marBottom w:val="0"/>
      <w:divBdr>
        <w:top w:val="none" w:sz="0" w:space="0" w:color="auto"/>
        <w:left w:val="none" w:sz="0" w:space="0" w:color="auto"/>
        <w:bottom w:val="none" w:sz="0" w:space="0" w:color="auto"/>
        <w:right w:val="none" w:sz="0" w:space="0" w:color="auto"/>
      </w:divBdr>
    </w:div>
    <w:div w:id="1175342188">
      <w:bodyDiv w:val="1"/>
      <w:marLeft w:val="0"/>
      <w:marRight w:val="0"/>
      <w:marTop w:val="0"/>
      <w:marBottom w:val="0"/>
      <w:divBdr>
        <w:top w:val="none" w:sz="0" w:space="0" w:color="auto"/>
        <w:left w:val="none" w:sz="0" w:space="0" w:color="auto"/>
        <w:bottom w:val="none" w:sz="0" w:space="0" w:color="auto"/>
        <w:right w:val="none" w:sz="0" w:space="0" w:color="auto"/>
      </w:divBdr>
    </w:div>
    <w:div w:id="1175992952">
      <w:bodyDiv w:val="1"/>
      <w:marLeft w:val="0"/>
      <w:marRight w:val="0"/>
      <w:marTop w:val="0"/>
      <w:marBottom w:val="0"/>
      <w:divBdr>
        <w:top w:val="none" w:sz="0" w:space="0" w:color="auto"/>
        <w:left w:val="none" w:sz="0" w:space="0" w:color="auto"/>
        <w:bottom w:val="none" w:sz="0" w:space="0" w:color="auto"/>
        <w:right w:val="none" w:sz="0" w:space="0" w:color="auto"/>
      </w:divBdr>
    </w:div>
    <w:div w:id="1176193791">
      <w:bodyDiv w:val="1"/>
      <w:marLeft w:val="0"/>
      <w:marRight w:val="0"/>
      <w:marTop w:val="0"/>
      <w:marBottom w:val="0"/>
      <w:divBdr>
        <w:top w:val="none" w:sz="0" w:space="0" w:color="auto"/>
        <w:left w:val="none" w:sz="0" w:space="0" w:color="auto"/>
        <w:bottom w:val="none" w:sz="0" w:space="0" w:color="auto"/>
        <w:right w:val="none" w:sz="0" w:space="0" w:color="auto"/>
      </w:divBdr>
    </w:div>
    <w:div w:id="1178888947">
      <w:bodyDiv w:val="1"/>
      <w:marLeft w:val="0"/>
      <w:marRight w:val="0"/>
      <w:marTop w:val="0"/>
      <w:marBottom w:val="0"/>
      <w:divBdr>
        <w:top w:val="none" w:sz="0" w:space="0" w:color="auto"/>
        <w:left w:val="none" w:sz="0" w:space="0" w:color="auto"/>
        <w:bottom w:val="none" w:sz="0" w:space="0" w:color="auto"/>
        <w:right w:val="none" w:sz="0" w:space="0" w:color="auto"/>
      </w:divBdr>
    </w:div>
    <w:div w:id="1181623919">
      <w:bodyDiv w:val="1"/>
      <w:marLeft w:val="0"/>
      <w:marRight w:val="0"/>
      <w:marTop w:val="0"/>
      <w:marBottom w:val="0"/>
      <w:divBdr>
        <w:top w:val="none" w:sz="0" w:space="0" w:color="auto"/>
        <w:left w:val="none" w:sz="0" w:space="0" w:color="auto"/>
        <w:bottom w:val="none" w:sz="0" w:space="0" w:color="auto"/>
        <w:right w:val="none" w:sz="0" w:space="0" w:color="auto"/>
      </w:divBdr>
    </w:div>
    <w:div w:id="1183321143">
      <w:bodyDiv w:val="1"/>
      <w:marLeft w:val="0"/>
      <w:marRight w:val="0"/>
      <w:marTop w:val="0"/>
      <w:marBottom w:val="0"/>
      <w:divBdr>
        <w:top w:val="none" w:sz="0" w:space="0" w:color="auto"/>
        <w:left w:val="none" w:sz="0" w:space="0" w:color="auto"/>
        <w:bottom w:val="none" w:sz="0" w:space="0" w:color="auto"/>
        <w:right w:val="none" w:sz="0" w:space="0" w:color="auto"/>
      </w:divBdr>
    </w:div>
    <w:div w:id="1229729467">
      <w:bodyDiv w:val="1"/>
      <w:marLeft w:val="0"/>
      <w:marRight w:val="0"/>
      <w:marTop w:val="0"/>
      <w:marBottom w:val="0"/>
      <w:divBdr>
        <w:top w:val="none" w:sz="0" w:space="0" w:color="auto"/>
        <w:left w:val="none" w:sz="0" w:space="0" w:color="auto"/>
        <w:bottom w:val="none" w:sz="0" w:space="0" w:color="auto"/>
        <w:right w:val="none" w:sz="0" w:space="0" w:color="auto"/>
      </w:divBdr>
    </w:div>
    <w:div w:id="1240168712">
      <w:bodyDiv w:val="1"/>
      <w:marLeft w:val="0"/>
      <w:marRight w:val="0"/>
      <w:marTop w:val="0"/>
      <w:marBottom w:val="0"/>
      <w:divBdr>
        <w:top w:val="none" w:sz="0" w:space="0" w:color="auto"/>
        <w:left w:val="none" w:sz="0" w:space="0" w:color="auto"/>
        <w:bottom w:val="none" w:sz="0" w:space="0" w:color="auto"/>
        <w:right w:val="none" w:sz="0" w:space="0" w:color="auto"/>
      </w:divBdr>
    </w:div>
    <w:div w:id="1244339413">
      <w:bodyDiv w:val="1"/>
      <w:marLeft w:val="0"/>
      <w:marRight w:val="0"/>
      <w:marTop w:val="0"/>
      <w:marBottom w:val="0"/>
      <w:divBdr>
        <w:top w:val="none" w:sz="0" w:space="0" w:color="auto"/>
        <w:left w:val="none" w:sz="0" w:space="0" w:color="auto"/>
        <w:bottom w:val="none" w:sz="0" w:space="0" w:color="auto"/>
        <w:right w:val="none" w:sz="0" w:space="0" w:color="auto"/>
      </w:divBdr>
    </w:div>
    <w:div w:id="1252008088">
      <w:bodyDiv w:val="1"/>
      <w:marLeft w:val="0"/>
      <w:marRight w:val="0"/>
      <w:marTop w:val="0"/>
      <w:marBottom w:val="0"/>
      <w:divBdr>
        <w:top w:val="none" w:sz="0" w:space="0" w:color="auto"/>
        <w:left w:val="none" w:sz="0" w:space="0" w:color="auto"/>
        <w:bottom w:val="none" w:sz="0" w:space="0" w:color="auto"/>
        <w:right w:val="none" w:sz="0" w:space="0" w:color="auto"/>
      </w:divBdr>
    </w:div>
    <w:div w:id="1253195916">
      <w:bodyDiv w:val="1"/>
      <w:marLeft w:val="0"/>
      <w:marRight w:val="0"/>
      <w:marTop w:val="0"/>
      <w:marBottom w:val="0"/>
      <w:divBdr>
        <w:top w:val="none" w:sz="0" w:space="0" w:color="auto"/>
        <w:left w:val="none" w:sz="0" w:space="0" w:color="auto"/>
        <w:bottom w:val="none" w:sz="0" w:space="0" w:color="auto"/>
        <w:right w:val="none" w:sz="0" w:space="0" w:color="auto"/>
      </w:divBdr>
      <w:divsChild>
        <w:div w:id="1273703292">
          <w:marLeft w:val="0"/>
          <w:marRight w:val="0"/>
          <w:marTop w:val="0"/>
          <w:marBottom w:val="0"/>
          <w:divBdr>
            <w:top w:val="none" w:sz="0" w:space="0" w:color="auto"/>
            <w:left w:val="none" w:sz="0" w:space="0" w:color="auto"/>
            <w:bottom w:val="none" w:sz="0" w:space="0" w:color="auto"/>
            <w:right w:val="none" w:sz="0" w:space="0" w:color="auto"/>
          </w:divBdr>
        </w:div>
      </w:divsChild>
    </w:div>
    <w:div w:id="1315376030">
      <w:bodyDiv w:val="1"/>
      <w:marLeft w:val="0"/>
      <w:marRight w:val="0"/>
      <w:marTop w:val="0"/>
      <w:marBottom w:val="0"/>
      <w:divBdr>
        <w:top w:val="none" w:sz="0" w:space="0" w:color="auto"/>
        <w:left w:val="none" w:sz="0" w:space="0" w:color="auto"/>
        <w:bottom w:val="none" w:sz="0" w:space="0" w:color="auto"/>
        <w:right w:val="none" w:sz="0" w:space="0" w:color="auto"/>
      </w:divBdr>
    </w:div>
    <w:div w:id="1323002348">
      <w:bodyDiv w:val="1"/>
      <w:marLeft w:val="0"/>
      <w:marRight w:val="0"/>
      <w:marTop w:val="0"/>
      <w:marBottom w:val="0"/>
      <w:divBdr>
        <w:top w:val="none" w:sz="0" w:space="0" w:color="auto"/>
        <w:left w:val="none" w:sz="0" w:space="0" w:color="auto"/>
        <w:bottom w:val="none" w:sz="0" w:space="0" w:color="auto"/>
        <w:right w:val="none" w:sz="0" w:space="0" w:color="auto"/>
      </w:divBdr>
      <w:divsChild>
        <w:div w:id="616789953">
          <w:marLeft w:val="0"/>
          <w:marRight w:val="0"/>
          <w:marTop w:val="0"/>
          <w:marBottom w:val="0"/>
          <w:divBdr>
            <w:top w:val="none" w:sz="0" w:space="0" w:color="auto"/>
            <w:left w:val="none" w:sz="0" w:space="0" w:color="auto"/>
            <w:bottom w:val="none" w:sz="0" w:space="0" w:color="auto"/>
            <w:right w:val="none" w:sz="0" w:space="0" w:color="auto"/>
          </w:divBdr>
          <w:divsChild>
            <w:div w:id="337924543">
              <w:marLeft w:val="0"/>
              <w:marRight w:val="0"/>
              <w:marTop w:val="0"/>
              <w:marBottom w:val="0"/>
              <w:divBdr>
                <w:top w:val="none" w:sz="0" w:space="0" w:color="auto"/>
                <w:left w:val="none" w:sz="0" w:space="0" w:color="auto"/>
                <w:bottom w:val="none" w:sz="0" w:space="0" w:color="auto"/>
                <w:right w:val="none" w:sz="0" w:space="0" w:color="auto"/>
              </w:divBdr>
              <w:divsChild>
                <w:div w:id="820539761">
                  <w:marLeft w:val="0"/>
                  <w:marRight w:val="0"/>
                  <w:marTop w:val="0"/>
                  <w:marBottom w:val="0"/>
                  <w:divBdr>
                    <w:top w:val="none" w:sz="0" w:space="0" w:color="auto"/>
                    <w:left w:val="none" w:sz="0" w:space="0" w:color="auto"/>
                    <w:bottom w:val="none" w:sz="0" w:space="0" w:color="auto"/>
                    <w:right w:val="none" w:sz="0" w:space="0" w:color="auto"/>
                  </w:divBdr>
                  <w:divsChild>
                    <w:div w:id="886144630">
                      <w:marLeft w:val="0"/>
                      <w:marRight w:val="0"/>
                      <w:marTop w:val="0"/>
                      <w:marBottom w:val="0"/>
                      <w:divBdr>
                        <w:top w:val="none" w:sz="0" w:space="0" w:color="auto"/>
                        <w:left w:val="none" w:sz="0" w:space="0" w:color="auto"/>
                        <w:bottom w:val="none" w:sz="0" w:space="0" w:color="auto"/>
                        <w:right w:val="none" w:sz="0" w:space="0" w:color="auto"/>
                      </w:divBdr>
                      <w:divsChild>
                        <w:div w:id="162748814">
                          <w:marLeft w:val="0"/>
                          <w:marRight w:val="0"/>
                          <w:marTop w:val="0"/>
                          <w:marBottom w:val="0"/>
                          <w:divBdr>
                            <w:top w:val="none" w:sz="0" w:space="0" w:color="auto"/>
                            <w:left w:val="none" w:sz="0" w:space="0" w:color="auto"/>
                            <w:bottom w:val="none" w:sz="0" w:space="0" w:color="auto"/>
                            <w:right w:val="none" w:sz="0" w:space="0" w:color="auto"/>
                          </w:divBdr>
                          <w:divsChild>
                            <w:div w:id="78115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880966">
      <w:bodyDiv w:val="1"/>
      <w:marLeft w:val="0"/>
      <w:marRight w:val="0"/>
      <w:marTop w:val="0"/>
      <w:marBottom w:val="0"/>
      <w:divBdr>
        <w:top w:val="none" w:sz="0" w:space="0" w:color="auto"/>
        <w:left w:val="none" w:sz="0" w:space="0" w:color="auto"/>
        <w:bottom w:val="none" w:sz="0" w:space="0" w:color="auto"/>
        <w:right w:val="none" w:sz="0" w:space="0" w:color="auto"/>
      </w:divBdr>
    </w:div>
    <w:div w:id="1345673338">
      <w:bodyDiv w:val="1"/>
      <w:marLeft w:val="0"/>
      <w:marRight w:val="0"/>
      <w:marTop w:val="0"/>
      <w:marBottom w:val="0"/>
      <w:divBdr>
        <w:top w:val="none" w:sz="0" w:space="0" w:color="auto"/>
        <w:left w:val="none" w:sz="0" w:space="0" w:color="auto"/>
        <w:bottom w:val="none" w:sz="0" w:space="0" w:color="auto"/>
        <w:right w:val="none" w:sz="0" w:space="0" w:color="auto"/>
      </w:divBdr>
      <w:divsChild>
        <w:div w:id="357513855">
          <w:marLeft w:val="0"/>
          <w:marRight w:val="0"/>
          <w:marTop w:val="0"/>
          <w:marBottom w:val="0"/>
          <w:divBdr>
            <w:top w:val="none" w:sz="0" w:space="0" w:color="auto"/>
            <w:left w:val="none" w:sz="0" w:space="0" w:color="auto"/>
            <w:bottom w:val="none" w:sz="0" w:space="0" w:color="auto"/>
            <w:right w:val="none" w:sz="0" w:space="0" w:color="auto"/>
          </w:divBdr>
        </w:div>
        <w:div w:id="1023821646">
          <w:marLeft w:val="0"/>
          <w:marRight w:val="0"/>
          <w:marTop w:val="0"/>
          <w:marBottom w:val="0"/>
          <w:divBdr>
            <w:top w:val="none" w:sz="0" w:space="0" w:color="auto"/>
            <w:left w:val="none" w:sz="0" w:space="0" w:color="auto"/>
            <w:bottom w:val="none" w:sz="0" w:space="0" w:color="auto"/>
            <w:right w:val="none" w:sz="0" w:space="0" w:color="auto"/>
          </w:divBdr>
        </w:div>
        <w:div w:id="429089546">
          <w:marLeft w:val="0"/>
          <w:marRight w:val="0"/>
          <w:marTop w:val="0"/>
          <w:marBottom w:val="0"/>
          <w:divBdr>
            <w:top w:val="none" w:sz="0" w:space="0" w:color="auto"/>
            <w:left w:val="none" w:sz="0" w:space="0" w:color="auto"/>
            <w:bottom w:val="none" w:sz="0" w:space="0" w:color="auto"/>
            <w:right w:val="none" w:sz="0" w:space="0" w:color="auto"/>
          </w:divBdr>
        </w:div>
        <w:div w:id="1937859770">
          <w:marLeft w:val="0"/>
          <w:marRight w:val="0"/>
          <w:marTop w:val="0"/>
          <w:marBottom w:val="0"/>
          <w:divBdr>
            <w:top w:val="none" w:sz="0" w:space="0" w:color="auto"/>
            <w:left w:val="none" w:sz="0" w:space="0" w:color="auto"/>
            <w:bottom w:val="none" w:sz="0" w:space="0" w:color="auto"/>
            <w:right w:val="none" w:sz="0" w:space="0" w:color="auto"/>
          </w:divBdr>
          <w:divsChild>
            <w:div w:id="370498509">
              <w:marLeft w:val="0"/>
              <w:marRight w:val="0"/>
              <w:marTop w:val="0"/>
              <w:marBottom w:val="0"/>
              <w:divBdr>
                <w:top w:val="none" w:sz="0" w:space="0" w:color="auto"/>
                <w:left w:val="none" w:sz="0" w:space="0" w:color="auto"/>
                <w:bottom w:val="none" w:sz="0" w:space="0" w:color="auto"/>
                <w:right w:val="none" w:sz="0" w:space="0" w:color="auto"/>
              </w:divBdr>
            </w:div>
            <w:div w:id="822696676">
              <w:marLeft w:val="0"/>
              <w:marRight w:val="0"/>
              <w:marTop w:val="0"/>
              <w:marBottom w:val="0"/>
              <w:divBdr>
                <w:top w:val="none" w:sz="0" w:space="0" w:color="auto"/>
                <w:left w:val="none" w:sz="0" w:space="0" w:color="auto"/>
                <w:bottom w:val="none" w:sz="0" w:space="0" w:color="auto"/>
                <w:right w:val="none" w:sz="0" w:space="0" w:color="auto"/>
              </w:divBdr>
              <w:divsChild>
                <w:div w:id="1946958972">
                  <w:marLeft w:val="0"/>
                  <w:marRight w:val="0"/>
                  <w:marTop w:val="0"/>
                  <w:marBottom w:val="0"/>
                  <w:divBdr>
                    <w:top w:val="none" w:sz="0" w:space="0" w:color="auto"/>
                    <w:left w:val="none" w:sz="0" w:space="0" w:color="auto"/>
                    <w:bottom w:val="none" w:sz="0" w:space="0" w:color="auto"/>
                    <w:right w:val="none" w:sz="0" w:space="0" w:color="auto"/>
                  </w:divBdr>
                </w:div>
                <w:div w:id="2059430945">
                  <w:marLeft w:val="0"/>
                  <w:marRight w:val="0"/>
                  <w:marTop w:val="0"/>
                  <w:marBottom w:val="0"/>
                  <w:divBdr>
                    <w:top w:val="none" w:sz="0" w:space="0" w:color="auto"/>
                    <w:left w:val="none" w:sz="0" w:space="0" w:color="auto"/>
                    <w:bottom w:val="none" w:sz="0" w:space="0" w:color="auto"/>
                    <w:right w:val="none" w:sz="0" w:space="0" w:color="auto"/>
                  </w:divBdr>
                </w:div>
                <w:div w:id="154837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75049">
      <w:bodyDiv w:val="1"/>
      <w:marLeft w:val="0"/>
      <w:marRight w:val="0"/>
      <w:marTop w:val="0"/>
      <w:marBottom w:val="0"/>
      <w:divBdr>
        <w:top w:val="none" w:sz="0" w:space="0" w:color="auto"/>
        <w:left w:val="none" w:sz="0" w:space="0" w:color="auto"/>
        <w:bottom w:val="none" w:sz="0" w:space="0" w:color="auto"/>
        <w:right w:val="none" w:sz="0" w:space="0" w:color="auto"/>
      </w:divBdr>
    </w:div>
    <w:div w:id="1406563442">
      <w:bodyDiv w:val="1"/>
      <w:marLeft w:val="0"/>
      <w:marRight w:val="0"/>
      <w:marTop w:val="0"/>
      <w:marBottom w:val="0"/>
      <w:divBdr>
        <w:top w:val="none" w:sz="0" w:space="0" w:color="auto"/>
        <w:left w:val="none" w:sz="0" w:space="0" w:color="auto"/>
        <w:bottom w:val="none" w:sz="0" w:space="0" w:color="auto"/>
        <w:right w:val="none" w:sz="0" w:space="0" w:color="auto"/>
      </w:divBdr>
      <w:divsChild>
        <w:div w:id="471561615">
          <w:marLeft w:val="0"/>
          <w:marRight w:val="0"/>
          <w:marTop w:val="0"/>
          <w:marBottom w:val="0"/>
          <w:divBdr>
            <w:top w:val="none" w:sz="0" w:space="0" w:color="auto"/>
            <w:left w:val="none" w:sz="0" w:space="0" w:color="auto"/>
            <w:bottom w:val="none" w:sz="0" w:space="0" w:color="auto"/>
            <w:right w:val="none" w:sz="0" w:space="0" w:color="auto"/>
          </w:divBdr>
          <w:divsChild>
            <w:div w:id="1927112789">
              <w:marLeft w:val="0"/>
              <w:marRight w:val="0"/>
              <w:marTop w:val="0"/>
              <w:marBottom w:val="0"/>
              <w:divBdr>
                <w:top w:val="none" w:sz="0" w:space="0" w:color="auto"/>
                <w:left w:val="none" w:sz="0" w:space="0" w:color="auto"/>
                <w:bottom w:val="none" w:sz="0" w:space="0" w:color="auto"/>
                <w:right w:val="none" w:sz="0" w:space="0" w:color="auto"/>
              </w:divBdr>
              <w:divsChild>
                <w:div w:id="741610844">
                  <w:marLeft w:val="0"/>
                  <w:marRight w:val="0"/>
                  <w:marTop w:val="0"/>
                  <w:marBottom w:val="0"/>
                  <w:divBdr>
                    <w:top w:val="none" w:sz="0" w:space="0" w:color="auto"/>
                    <w:left w:val="none" w:sz="0" w:space="0" w:color="auto"/>
                    <w:bottom w:val="none" w:sz="0" w:space="0" w:color="auto"/>
                    <w:right w:val="none" w:sz="0" w:space="0" w:color="auto"/>
                  </w:divBdr>
                  <w:divsChild>
                    <w:div w:id="1378510222">
                      <w:marLeft w:val="0"/>
                      <w:marRight w:val="0"/>
                      <w:marTop w:val="0"/>
                      <w:marBottom w:val="0"/>
                      <w:divBdr>
                        <w:top w:val="none" w:sz="0" w:space="0" w:color="auto"/>
                        <w:left w:val="none" w:sz="0" w:space="0" w:color="auto"/>
                        <w:bottom w:val="none" w:sz="0" w:space="0" w:color="auto"/>
                        <w:right w:val="none" w:sz="0" w:space="0" w:color="auto"/>
                      </w:divBdr>
                      <w:divsChild>
                        <w:div w:id="2050757422">
                          <w:marLeft w:val="0"/>
                          <w:marRight w:val="0"/>
                          <w:marTop w:val="0"/>
                          <w:marBottom w:val="0"/>
                          <w:divBdr>
                            <w:top w:val="none" w:sz="0" w:space="0" w:color="auto"/>
                            <w:left w:val="none" w:sz="0" w:space="0" w:color="auto"/>
                            <w:bottom w:val="none" w:sz="0" w:space="0" w:color="auto"/>
                            <w:right w:val="none" w:sz="0" w:space="0" w:color="auto"/>
                          </w:divBdr>
                          <w:divsChild>
                            <w:div w:id="1503159354">
                              <w:marLeft w:val="0"/>
                              <w:marRight w:val="0"/>
                              <w:marTop w:val="0"/>
                              <w:marBottom w:val="0"/>
                              <w:divBdr>
                                <w:top w:val="none" w:sz="0" w:space="0" w:color="auto"/>
                                <w:left w:val="none" w:sz="0" w:space="0" w:color="auto"/>
                                <w:bottom w:val="none" w:sz="0" w:space="0" w:color="auto"/>
                                <w:right w:val="none" w:sz="0" w:space="0" w:color="auto"/>
                              </w:divBdr>
                              <w:divsChild>
                                <w:div w:id="719861716">
                                  <w:marLeft w:val="0"/>
                                  <w:marRight w:val="0"/>
                                  <w:marTop w:val="0"/>
                                  <w:marBottom w:val="0"/>
                                  <w:divBdr>
                                    <w:top w:val="none" w:sz="0" w:space="0" w:color="auto"/>
                                    <w:left w:val="none" w:sz="0" w:space="0" w:color="auto"/>
                                    <w:bottom w:val="none" w:sz="0" w:space="0" w:color="auto"/>
                                    <w:right w:val="none" w:sz="0" w:space="0" w:color="auto"/>
                                  </w:divBdr>
                                  <w:divsChild>
                                    <w:div w:id="417597415">
                                      <w:marLeft w:val="0"/>
                                      <w:marRight w:val="0"/>
                                      <w:marTop w:val="0"/>
                                      <w:marBottom w:val="0"/>
                                      <w:divBdr>
                                        <w:top w:val="none" w:sz="0" w:space="0" w:color="auto"/>
                                        <w:left w:val="none" w:sz="0" w:space="0" w:color="auto"/>
                                        <w:bottom w:val="none" w:sz="0" w:space="0" w:color="auto"/>
                                        <w:right w:val="none" w:sz="0" w:space="0" w:color="auto"/>
                                      </w:divBdr>
                                      <w:divsChild>
                                        <w:div w:id="502090855">
                                          <w:marLeft w:val="0"/>
                                          <w:marRight w:val="0"/>
                                          <w:marTop w:val="0"/>
                                          <w:marBottom w:val="0"/>
                                          <w:divBdr>
                                            <w:top w:val="none" w:sz="0" w:space="0" w:color="auto"/>
                                            <w:left w:val="none" w:sz="0" w:space="0" w:color="auto"/>
                                            <w:bottom w:val="none" w:sz="0" w:space="0" w:color="auto"/>
                                            <w:right w:val="none" w:sz="0" w:space="0" w:color="auto"/>
                                          </w:divBdr>
                                          <w:divsChild>
                                            <w:div w:id="920674655">
                                              <w:marLeft w:val="0"/>
                                              <w:marRight w:val="0"/>
                                              <w:marTop w:val="0"/>
                                              <w:marBottom w:val="0"/>
                                              <w:divBdr>
                                                <w:top w:val="none" w:sz="0" w:space="0" w:color="auto"/>
                                                <w:left w:val="none" w:sz="0" w:space="0" w:color="auto"/>
                                                <w:bottom w:val="none" w:sz="0" w:space="0" w:color="auto"/>
                                                <w:right w:val="none" w:sz="0" w:space="0" w:color="auto"/>
                                              </w:divBdr>
                                              <w:divsChild>
                                                <w:div w:id="1640111014">
                                                  <w:marLeft w:val="0"/>
                                                  <w:marRight w:val="0"/>
                                                  <w:marTop w:val="0"/>
                                                  <w:marBottom w:val="0"/>
                                                  <w:divBdr>
                                                    <w:top w:val="none" w:sz="0" w:space="0" w:color="auto"/>
                                                    <w:left w:val="none" w:sz="0" w:space="0" w:color="auto"/>
                                                    <w:bottom w:val="none" w:sz="0" w:space="0" w:color="auto"/>
                                                    <w:right w:val="none" w:sz="0" w:space="0" w:color="auto"/>
                                                  </w:divBdr>
                                                  <w:divsChild>
                                                    <w:div w:id="1285961054">
                                                      <w:marLeft w:val="0"/>
                                                      <w:marRight w:val="0"/>
                                                      <w:marTop w:val="0"/>
                                                      <w:marBottom w:val="0"/>
                                                      <w:divBdr>
                                                        <w:top w:val="none" w:sz="0" w:space="0" w:color="auto"/>
                                                        <w:left w:val="none" w:sz="0" w:space="0" w:color="auto"/>
                                                        <w:bottom w:val="none" w:sz="0" w:space="0" w:color="auto"/>
                                                        <w:right w:val="none" w:sz="0" w:space="0" w:color="auto"/>
                                                      </w:divBdr>
                                                      <w:divsChild>
                                                        <w:div w:id="156575835">
                                                          <w:marLeft w:val="0"/>
                                                          <w:marRight w:val="0"/>
                                                          <w:marTop w:val="0"/>
                                                          <w:marBottom w:val="0"/>
                                                          <w:divBdr>
                                                            <w:top w:val="none" w:sz="0" w:space="0" w:color="auto"/>
                                                            <w:left w:val="none" w:sz="0" w:space="0" w:color="auto"/>
                                                            <w:bottom w:val="none" w:sz="0" w:space="0" w:color="auto"/>
                                                            <w:right w:val="none" w:sz="0" w:space="0" w:color="auto"/>
                                                          </w:divBdr>
                                                          <w:divsChild>
                                                            <w:div w:id="17088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0133787">
                              <w:marLeft w:val="0"/>
                              <w:marRight w:val="0"/>
                              <w:marTop w:val="0"/>
                              <w:marBottom w:val="0"/>
                              <w:divBdr>
                                <w:top w:val="none" w:sz="0" w:space="0" w:color="auto"/>
                                <w:left w:val="none" w:sz="0" w:space="0" w:color="auto"/>
                                <w:bottom w:val="none" w:sz="0" w:space="0" w:color="auto"/>
                                <w:right w:val="none" w:sz="0" w:space="0" w:color="auto"/>
                              </w:divBdr>
                              <w:divsChild>
                                <w:div w:id="208954994">
                                  <w:marLeft w:val="0"/>
                                  <w:marRight w:val="0"/>
                                  <w:marTop w:val="0"/>
                                  <w:marBottom w:val="0"/>
                                  <w:divBdr>
                                    <w:top w:val="none" w:sz="0" w:space="0" w:color="auto"/>
                                    <w:left w:val="none" w:sz="0" w:space="0" w:color="auto"/>
                                    <w:bottom w:val="none" w:sz="0" w:space="0" w:color="auto"/>
                                    <w:right w:val="none" w:sz="0" w:space="0" w:color="auto"/>
                                  </w:divBdr>
                                  <w:divsChild>
                                    <w:div w:id="92866187">
                                      <w:marLeft w:val="0"/>
                                      <w:marRight w:val="0"/>
                                      <w:marTop w:val="0"/>
                                      <w:marBottom w:val="0"/>
                                      <w:divBdr>
                                        <w:top w:val="none" w:sz="0" w:space="0" w:color="auto"/>
                                        <w:left w:val="none" w:sz="0" w:space="0" w:color="auto"/>
                                        <w:bottom w:val="none" w:sz="0" w:space="0" w:color="auto"/>
                                        <w:right w:val="none" w:sz="0" w:space="0" w:color="auto"/>
                                      </w:divBdr>
                                      <w:divsChild>
                                        <w:div w:id="1770537682">
                                          <w:marLeft w:val="0"/>
                                          <w:marRight w:val="0"/>
                                          <w:marTop w:val="0"/>
                                          <w:marBottom w:val="0"/>
                                          <w:divBdr>
                                            <w:top w:val="none" w:sz="0" w:space="0" w:color="auto"/>
                                            <w:left w:val="none" w:sz="0" w:space="0" w:color="auto"/>
                                            <w:bottom w:val="none" w:sz="0" w:space="0" w:color="auto"/>
                                            <w:right w:val="none" w:sz="0" w:space="0" w:color="auto"/>
                                          </w:divBdr>
                                          <w:divsChild>
                                            <w:div w:id="382487186">
                                              <w:marLeft w:val="0"/>
                                              <w:marRight w:val="0"/>
                                              <w:marTop w:val="0"/>
                                              <w:marBottom w:val="0"/>
                                              <w:divBdr>
                                                <w:top w:val="none" w:sz="0" w:space="0" w:color="auto"/>
                                                <w:left w:val="none" w:sz="0" w:space="0" w:color="auto"/>
                                                <w:bottom w:val="none" w:sz="0" w:space="0" w:color="auto"/>
                                                <w:right w:val="none" w:sz="0" w:space="0" w:color="auto"/>
                                              </w:divBdr>
                                              <w:divsChild>
                                                <w:div w:id="1466390585">
                                                  <w:marLeft w:val="0"/>
                                                  <w:marRight w:val="0"/>
                                                  <w:marTop w:val="0"/>
                                                  <w:marBottom w:val="0"/>
                                                  <w:divBdr>
                                                    <w:top w:val="none" w:sz="0" w:space="0" w:color="auto"/>
                                                    <w:left w:val="none" w:sz="0" w:space="0" w:color="auto"/>
                                                    <w:bottom w:val="none" w:sz="0" w:space="0" w:color="auto"/>
                                                    <w:right w:val="none" w:sz="0" w:space="0" w:color="auto"/>
                                                  </w:divBdr>
                                                  <w:divsChild>
                                                    <w:div w:id="80623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026355">
                                      <w:marLeft w:val="0"/>
                                      <w:marRight w:val="0"/>
                                      <w:marTop w:val="0"/>
                                      <w:marBottom w:val="0"/>
                                      <w:divBdr>
                                        <w:top w:val="none" w:sz="0" w:space="0" w:color="auto"/>
                                        <w:left w:val="none" w:sz="0" w:space="0" w:color="auto"/>
                                        <w:bottom w:val="none" w:sz="0" w:space="0" w:color="auto"/>
                                        <w:right w:val="none" w:sz="0" w:space="0" w:color="auto"/>
                                      </w:divBdr>
                                      <w:divsChild>
                                        <w:div w:id="506138428">
                                          <w:marLeft w:val="0"/>
                                          <w:marRight w:val="0"/>
                                          <w:marTop w:val="0"/>
                                          <w:marBottom w:val="0"/>
                                          <w:divBdr>
                                            <w:top w:val="none" w:sz="0" w:space="0" w:color="auto"/>
                                            <w:left w:val="none" w:sz="0" w:space="0" w:color="auto"/>
                                            <w:bottom w:val="none" w:sz="0" w:space="0" w:color="auto"/>
                                            <w:right w:val="none" w:sz="0" w:space="0" w:color="auto"/>
                                          </w:divBdr>
                                          <w:divsChild>
                                            <w:div w:id="727145083">
                                              <w:marLeft w:val="0"/>
                                              <w:marRight w:val="0"/>
                                              <w:marTop w:val="0"/>
                                              <w:marBottom w:val="0"/>
                                              <w:divBdr>
                                                <w:top w:val="none" w:sz="0" w:space="0" w:color="auto"/>
                                                <w:left w:val="none" w:sz="0" w:space="0" w:color="auto"/>
                                                <w:bottom w:val="none" w:sz="0" w:space="0" w:color="auto"/>
                                                <w:right w:val="none" w:sz="0" w:space="0" w:color="auto"/>
                                              </w:divBdr>
                                              <w:divsChild>
                                                <w:div w:id="191460705">
                                                  <w:marLeft w:val="0"/>
                                                  <w:marRight w:val="0"/>
                                                  <w:marTop w:val="0"/>
                                                  <w:marBottom w:val="0"/>
                                                  <w:divBdr>
                                                    <w:top w:val="none" w:sz="0" w:space="0" w:color="auto"/>
                                                    <w:left w:val="none" w:sz="0" w:space="0" w:color="auto"/>
                                                    <w:bottom w:val="none" w:sz="0" w:space="0" w:color="auto"/>
                                                    <w:right w:val="none" w:sz="0" w:space="0" w:color="auto"/>
                                                  </w:divBdr>
                                                  <w:divsChild>
                                                    <w:div w:id="702292551">
                                                      <w:marLeft w:val="0"/>
                                                      <w:marRight w:val="0"/>
                                                      <w:marTop w:val="0"/>
                                                      <w:marBottom w:val="0"/>
                                                      <w:divBdr>
                                                        <w:top w:val="none" w:sz="0" w:space="0" w:color="auto"/>
                                                        <w:left w:val="none" w:sz="0" w:space="0" w:color="auto"/>
                                                        <w:bottom w:val="none" w:sz="0" w:space="0" w:color="auto"/>
                                                        <w:right w:val="none" w:sz="0" w:space="0" w:color="auto"/>
                                                      </w:divBdr>
                                                      <w:divsChild>
                                                        <w:div w:id="68120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666861">
                                              <w:marLeft w:val="0"/>
                                              <w:marRight w:val="0"/>
                                              <w:marTop w:val="0"/>
                                              <w:marBottom w:val="0"/>
                                              <w:divBdr>
                                                <w:top w:val="none" w:sz="0" w:space="0" w:color="auto"/>
                                                <w:left w:val="none" w:sz="0" w:space="0" w:color="auto"/>
                                                <w:bottom w:val="none" w:sz="0" w:space="0" w:color="auto"/>
                                                <w:right w:val="none" w:sz="0" w:space="0" w:color="auto"/>
                                              </w:divBdr>
                                              <w:divsChild>
                                                <w:div w:id="1937791299">
                                                  <w:marLeft w:val="0"/>
                                                  <w:marRight w:val="0"/>
                                                  <w:marTop w:val="0"/>
                                                  <w:marBottom w:val="0"/>
                                                  <w:divBdr>
                                                    <w:top w:val="none" w:sz="0" w:space="0" w:color="auto"/>
                                                    <w:left w:val="none" w:sz="0" w:space="0" w:color="auto"/>
                                                    <w:bottom w:val="none" w:sz="0" w:space="0" w:color="auto"/>
                                                    <w:right w:val="none" w:sz="0" w:space="0" w:color="auto"/>
                                                  </w:divBdr>
                                                  <w:divsChild>
                                                    <w:div w:id="658771772">
                                                      <w:marLeft w:val="0"/>
                                                      <w:marRight w:val="0"/>
                                                      <w:marTop w:val="0"/>
                                                      <w:marBottom w:val="0"/>
                                                      <w:divBdr>
                                                        <w:top w:val="none" w:sz="0" w:space="0" w:color="auto"/>
                                                        <w:left w:val="none" w:sz="0" w:space="0" w:color="auto"/>
                                                        <w:bottom w:val="none" w:sz="0" w:space="0" w:color="auto"/>
                                                        <w:right w:val="none" w:sz="0" w:space="0" w:color="auto"/>
                                                      </w:divBdr>
                                                      <w:divsChild>
                                                        <w:div w:id="101472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492805">
                              <w:marLeft w:val="0"/>
                              <w:marRight w:val="0"/>
                              <w:marTop w:val="0"/>
                              <w:marBottom w:val="0"/>
                              <w:divBdr>
                                <w:top w:val="none" w:sz="0" w:space="0" w:color="auto"/>
                                <w:left w:val="none" w:sz="0" w:space="0" w:color="auto"/>
                                <w:bottom w:val="none" w:sz="0" w:space="0" w:color="auto"/>
                                <w:right w:val="none" w:sz="0" w:space="0" w:color="auto"/>
                              </w:divBdr>
                              <w:divsChild>
                                <w:div w:id="660545898">
                                  <w:marLeft w:val="0"/>
                                  <w:marRight w:val="0"/>
                                  <w:marTop w:val="0"/>
                                  <w:marBottom w:val="0"/>
                                  <w:divBdr>
                                    <w:top w:val="none" w:sz="0" w:space="0" w:color="auto"/>
                                    <w:left w:val="none" w:sz="0" w:space="0" w:color="auto"/>
                                    <w:bottom w:val="none" w:sz="0" w:space="0" w:color="auto"/>
                                    <w:right w:val="none" w:sz="0" w:space="0" w:color="auto"/>
                                  </w:divBdr>
                                  <w:divsChild>
                                    <w:div w:id="1800411606">
                                      <w:marLeft w:val="0"/>
                                      <w:marRight w:val="0"/>
                                      <w:marTop w:val="0"/>
                                      <w:marBottom w:val="0"/>
                                      <w:divBdr>
                                        <w:top w:val="none" w:sz="0" w:space="0" w:color="auto"/>
                                        <w:left w:val="none" w:sz="0" w:space="0" w:color="auto"/>
                                        <w:bottom w:val="none" w:sz="0" w:space="0" w:color="auto"/>
                                        <w:right w:val="none" w:sz="0" w:space="0" w:color="auto"/>
                                      </w:divBdr>
                                      <w:divsChild>
                                        <w:div w:id="263734666">
                                          <w:marLeft w:val="0"/>
                                          <w:marRight w:val="0"/>
                                          <w:marTop w:val="0"/>
                                          <w:marBottom w:val="0"/>
                                          <w:divBdr>
                                            <w:top w:val="none" w:sz="0" w:space="0" w:color="auto"/>
                                            <w:left w:val="none" w:sz="0" w:space="0" w:color="auto"/>
                                            <w:bottom w:val="none" w:sz="0" w:space="0" w:color="auto"/>
                                            <w:right w:val="none" w:sz="0" w:space="0" w:color="auto"/>
                                          </w:divBdr>
                                          <w:divsChild>
                                            <w:div w:id="1396125640">
                                              <w:marLeft w:val="0"/>
                                              <w:marRight w:val="0"/>
                                              <w:marTop w:val="0"/>
                                              <w:marBottom w:val="0"/>
                                              <w:divBdr>
                                                <w:top w:val="none" w:sz="0" w:space="0" w:color="auto"/>
                                                <w:left w:val="none" w:sz="0" w:space="0" w:color="auto"/>
                                                <w:bottom w:val="none" w:sz="0" w:space="0" w:color="auto"/>
                                                <w:right w:val="none" w:sz="0" w:space="0" w:color="auto"/>
                                              </w:divBdr>
                                              <w:divsChild>
                                                <w:div w:id="1467623102">
                                                  <w:marLeft w:val="0"/>
                                                  <w:marRight w:val="0"/>
                                                  <w:marTop w:val="0"/>
                                                  <w:marBottom w:val="0"/>
                                                  <w:divBdr>
                                                    <w:top w:val="none" w:sz="0" w:space="0" w:color="auto"/>
                                                    <w:left w:val="none" w:sz="0" w:space="0" w:color="auto"/>
                                                    <w:bottom w:val="none" w:sz="0" w:space="0" w:color="auto"/>
                                                    <w:right w:val="none" w:sz="0" w:space="0" w:color="auto"/>
                                                  </w:divBdr>
                                                  <w:divsChild>
                                                    <w:div w:id="2144999868">
                                                      <w:marLeft w:val="0"/>
                                                      <w:marRight w:val="0"/>
                                                      <w:marTop w:val="0"/>
                                                      <w:marBottom w:val="0"/>
                                                      <w:divBdr>
                                                        <w:top w:val="none" w:sz="0" w:space="0" w:color="auto"/>
                                                        <w:left w:val="none" w:sz="0" w:space="0" w:color="auto"/>
                                                        <w:bottom w:val="none" w:sz="0" w:space="0" w:color="auto"/>
                                                        <w:right w:val="none" w:sz="0" w:space="0" w:color="auto"/>
                                                      </w:divBdr>
                                                      <w:divsChild>
                                                        <w:div w:id="949969903">
                                                          <w:marLeft w:val="0"/>
                                                          <w:marRight w:val="0"/>
                                                          <w:marTop w:val="0"/>
                                                          <w:marBottom w:val="0"/>
                                                          <w:divBdr>
                                                            <w:top w:val="none" w:sz="0" w:space="0" w:color="auto"/>
                                                            <w:left w:val="none" w:sz="0" w:space="0" w:color="auto"/>
                                                            <w:bottom w:val="none" w:sz="0" w:space="0" w:color="auto"/>
                                                            <w:right w:val="none" w:sz="0" w:space="0" w:color="auto"/>
                                                          </w:divBdr>
                                                          <w:divsChild>
                                                            <w:div w:id="136663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6511043">
                              <w:marLeft w:val="0"/>
                              <w:marRight w:val="0"/>
                              <w:marTop w:val="0"/>
                              <w:marBottom w:val="0"/>
                              <w:divBdr>
                                <w:top w:val="none" w:sz="0" w:space="0" w:color="auto"/>
                                <w:left w:val="none" w:sz="0" w:space="0" w:color="auto"/>
                                <w:bottom w:val="none" w:sz="0" w:space="0" w:color="auto"/>
                                <w:right w:val="none" w:sz="0" w:space="0" w:color="auto"/>
                              </w:divBdr>
                              <w:divsChild>
                                <w:div w:id="401176289">
                                  <w:marLeft w:val="0"/>
                                  <w:marRight w:val="0"/>
                                  <w:marTop w:val="0"/>
                                  <w:marBottom w:val="0"/>
                                  <w:divBdr>
                                    <w:top w:val="none" w:sz="0" w:space="0" w:color="auto"/>
                                    <w:left w:val="none" w:sz="0" w:space="0" w:color="auto"/>
                                    <w:bottom w:val="none" w:sz="0" w:space="0" w:color="auto"/>
                                    <w:right w:val="none" w:sz="0" w:space="0" w:color="auto"/>
                                  </w:divBdr>
                                  <w:divsChild>
                                    <w:div w:id="1832479717">
                                      <w:marLeft w:val="0"/>
                                      <w:marRight w:val="0"/>
                                      <w:marTop w:val="0"/>
                                      <w:marBottom w:val="0"/>
                                      <w:divBdr>
                                        <w:top w:val="none" w:sz="0" w:space="0" w:color="auto"/>
                                        <w:left w:val="none" w:sz="0" w:space="0" w:color="auto"/>
                                        <w:bottom w:val="none" w:sz="0" w:space="0" w:color="auto"/>
                                        <w:right w:val="none" w:sz="0" w:space="0" w:color="auto"/>
                                      </w:divBdr>
                                      <w:divsChild>
                                        <w:div w:id="996764769">
                                          <w:marLeft w:val="0"/>
                                          <w:marRight w:val="0"/>
                                          <w:marTop w:val="0"/>
                                          <w:marBottom w:val="0"/>
                                          <w:divBdr>
                                            <w:top w:val="none" w:sz="0" w:space="0" w:color="auto"/>
                                            <w:left w:val="none" w:sz="0" w:space="0" w:color="auto"/>
                                            <w:bottom w:val="none" w:sz="0" w:space="0" w:color="auto"/>
                                            <w:right w:val="none" w:sz="0" w:space="0" w:color="auto"/>
                                          </w:divBdr>
                                          <w:divsChild>
                                            <w:div w:id="404300464">
                                              <w:marLeft w:val="0"/>
                                              <w:marRight w:val="0"/>
                                              <w:marTop w:val="0"/>
                                              <w:marBottom w:val="0"/>
                                              <w:divBdr>
                                                <w:top w:val="none" w:sz="0" w:space="0" w:color="auto"/>
                                                <w:left w:val="none" w:sz="0" w:space="0" w:color="auto"/>
                                                <w:bottom w:val="none" w:sz="0" w:space="0" w:color="auto"/>
                                                <w:right w:val="none" w:sz="0" w:space="0" w:color="auto"/>
                                              </w:divBdr>
                                              <w:divsChild>
                                                <w:div w:id="56515714">
                                                  <w:marLeft w:val="0"/>
                                                  <w:marRight w:val="0"/>
                                                  <w:marTop w:val="0"/>
                                                  <w:marBottom w:val="0"/>
                                                  <w:divBdr>
                                                    <w:top w:val="none" w:sz="0" w:space="0" w:color="auto"/>
                                                    <w:left w:val="none" w:sz="0" w:space="0" w:color="auto"/>
                                                    <w:bottom w:val="none" w:sz="0" w:space="0" w:color="auto"/>
                                                    <w:right w:val="none" w:sz="0" w:space="0" w:color="auto"/>
                                                  </w:divBdr>
                                                  <w:divsChild>
                                                    <w:div w:id="164141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320174">
                                      <w:marLeft w:val="0"/>
                                      <w:marRight w:val="0"/>
                                      <w:marTop w:val="0"/>
                                      <w:marBottom w:val="0"/>
                                      <w:divBdr>
                                        <w:top w:val="none" w:sz="0" w:space="0" w:color="auto"/>
                                        <w:left w:val="none" w:sz="0" w:space="0" w:color="auto"/>
                                        <w:bottom w:val="none" w:sz="0" w:space="0" w:color="auto"/>
                                        <w:right w:val="none" w:sz="0" w:space="0" w:color="auto"/>
                                      </w:divBdr>
                                      <w:divsChild>
                                        <w:div w:id="264770599">
                                          <w:marLeft w:val="0"/>
                                          <w:marRight w:val="0"/>
                                          <w:marTop w:val="0"/>
                                          <w:marBottom w:val="0"/>
                                          <w:divBdr>
                                            <w:top w:val="none" w:sz="0" w:space="0" w:color="auto"/>
                                            <w:left w:val="none" w:sz="0" w:space="0" w:color="auto"/>
                                            <w:bottom w:val="none" w:sz="0" w:space="0" w:color="auto"/>
                                            <w:right w:val="none" w:sz="0" w:space="0" w:color="auto"/>
                                          </w:divBdr>
                                          <w:divsChild>
                                            <w:div w:id="1130443159">
                                              <w:marLeft w:val="0"/>
                                              <w:marRight w:val="0"/>
                                              <w:marTop w:val="0"/>
                                              <w:marBottom w:val="0"/>
                                              <w:divBdr>
                                                <w:top w:val="none" w:sz="0" w:space="0" w:color="auto"/>
                                                <w:left w:val="none" w:sz="0" w:space="0" w:color="auto"/>
                                                <w:bottom w:val="none" w:sz="0" w:space="0" w:color="auto"/>
                                                <w:right w:val="none" w:sz="0" w:space="0" w:color="auto"/>
                                              </w:divBdr>
                                              <w:divsChild>
                                                <w:div w:id="1372071920">
                                                  <w:marLeft w:val="0"/>
                                                  <w:marRight w:val="0"/>
                                                  <w:marTop w:val="0"/>
                                                  <w:marBottom w:val="0"/>
                                                  <w:divBdr>
                                                    <w:top w:val="none" w:sz="0" w:space="0" w:color="auto"/>
                                                    <w:left w:val="none" w:sz="0" w:space="0" w:color="auto"/>
                                                    <w:bottom w:val="none" w:sz="0" w:space="0" w:color="auto"/>
                                                    <w:right w:val="none" w:sz="0" w:space="0" w:color="auto"/>
                                                  </w:divBdr>
                                                  <w:divsChild>
                                                    <w:div w:id="517231781">
                                                      <w:marLeft w:val="0"/>
                                                      <w:marRight w:val="0"/>
                                                      <w:marTop w:val="0"/>
                                                      <w:marBottom w:val="0"/>
                                                      <w:divBdr>
                                                        <w:top w:val="none" w:sz="0" w:space="0" w:color="auto"/>
                                                        <w:left w:val="none" w:sz="0" w:space="0" w:color="auto"/>
                                                        <w:bottom w:val="none" w:sz="0" w:space="0" w:color="auto"/>
                                                        <w:right w:val="none" w:sz="0" w:space="0" w:color="auto"/>
                                                      </w:divBdr>
                                                      <w:divsChild>
                                                        <w:div w:id="132377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008853">
                                              <w:marLeft w:val="0"/>
                                              <w:marRight w:val="0"/>
                                              <w:marTop w:val="0"/>
                                              <w:marBottom w:val="0"/>
                                              <w:divBdr>
                                                <w:top w:val="none" w:sz="0" w:space="0" w:color="auto"/>
                                                <w:left w:val="none" w:sz="0" w:space="0" w:color="auto"/>
                                                <w:bottom w:val="none" w:sz="0" w:space="0" w:color="auto"/>
                                                <w:right w:val="none" w:sz="0" w:space="0" w:color="auto"/>
                                              </w:divBdr>
                                              <w:divsChild>
                                                <w:div w:id="727807127">
                                                  <w:marLeft w:val="0"/>
                                                  <w:marRight w:val="0"/>
                                                  <w:marTop w:val="0"/>
                                                  <w:marBottom w:val="0"/>
                                                  <w:divBdr>
                                                    <w:top w:val="none" w:sz="0" w:space="0" w:color="auto"/>
                                                    <w:left w:val="none" w:sz="0" w:space="0" w:color="auto"/>
                                                    <w:bottom w:val="none" w:sz="0" w:space="0" w:color="auto"/>
                                                    <w:right w:val="none" w:sz="0" w:space="0" w:color="auto"/>
                                                  </w:divBdr>
                                                  <w:divsChild>
                                                    <w:div w:id="695086718">
                                                      <w:marLeft w:val="0"/>
                                                      <w:marRight w:val="0"/>
                                                      <w:marTop w:val="0"/>
                                                      <w:marBottom w:val="0"/>
                                                      <w:divBdr>
                                                        <w:top w:val="none" w:sz="0" w:space="0" w:color="auto"/>
                                                        <w:left w:val="none" w:sz="0" w:space="0" w:color="auto"/>
                                                        <w:bottom w:val="none" w:sz="0" w:space="0" w:color="auto"/>
                                                        <w:right w:val="none" w:sz="0" w:space="0" w:color="auto"/>
                                                      </w:divBdr>
                                                      <w:divsChild>
                                                        <w:div w:id="79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902631">
                              <w:marLeft w:val="0"/>
                              <w:marRight w:val="0"/>
                              <w:marTop w:val="0"/>
                              <w:marBottom w:val="0"/>
                              <w:divBdr>
                                <w:top w:val="none" w:sz="0" w:space="0" w:color="auto"/>
                                <w:left w:val="none" w:sz="0" w:space="0" w:color="auto"/>
                                <w:bottom w:val="none" w:sz="0" w:space="0" w:color="auto"/>
                                <w:right w:val="none" w:sz="0" w:space="0" w:color="auto"/>
                              </w:divBdr>
                              <w:divsChild>
                                <w:div w:id="61417528">
                                  <w:marLeft w:val="0"/>
                                  <w:marRight w:val="0"/>
                                  <w:marTop w:val="0"/>
                                  <w:marBottom w:val="0"/>
                                  <w:divBdr>
                                    <w:top w:val="none" w:sz="0" w:space="0" w:color="auto"/>
                                    <w:left w:val="none" w:sz="0" w:space="0" w:color="auto"/>
                                    <w:bottom w:val="none" w:sz="0" w:space="0" w:color="auto"/>
                                    <w:right w:val="none" w:sz="0" w:space="0" w:color="auto"/>
                                  </w:divBdr>
                                  <w:divsChild>
                                    <w:div w:id="565531961">
                                      <w:marLeft w:val="0"/>
                                      <w:marRight w:val="0"/>
                                      <w:marTop w:val="0"/>
                                      <w:marBottom w:val="0"/>
                                      <w:divBdr>
                                        <w:top w:val="none" w:sz="0" w:space="0" w:color="auto"/>
                                        <w:left w:val="none" w:sz="0" w:space="0" w:color="auto"/>
                                        <w:bottom w:val="none" w:sz="0" w:space="0" w:color="auto"/>
                                        <w:right w:val="none" w:sz="0" w:space="0" w:color="auto"/>
                                      </w:divBdr>
                                      <w:divsChild>
                                        <w:div w:id="1450976846">
                                          <w:marLeft w:val="0"/>
                                          <w:marRight w:val="0"/>
                                          <w:marTop w:val="0"/>
                                          <w:marBottom w:val="0"/>
                                          <w:divBdr>
                                            <w:top w:val="none" w:sz="0" w:space="0" w:color="auto"/>
                                            <w:left w:val="none" w:sz="0" w:space="0" w:color="auto"/>
                                            <w:bottom w:val="none" w:sz="0" w:space="0" w:color="auto"/>
                                            <w:right w:val="none" w:sz="0" w:space="0" w:color="auto"/>
                                          </w:divBdr>
                                          <w:divsChild>
                                            <w:div w:id="1846674811">
                                              <w:marLeft w:val="0"/>
                                              <w:marRight w:val="0"/>
                                              <w:marTop w:val="0"/>
                                              <w:marBottom w:val="0"/>
                                              <w:divBdr>
                                                <w:top w:val="none" w:sz="0" w:space="0" w:color="auto"/>
                                                <w:left w:val="none" w:sz="0" w:space="0" w:color="auto"/>
                                                <w:bottom w:val="none" w:sz="0" w:space="0" w:color="auto"/>
                                                <w:right w:val="none" w:sz="0" w:space="0" w:color="auto"/>
                                              </w:divBdr>
                                              <w:divsChild>
                                                <w:div w:id="573124411">
                                                  <w:marLeft w:val="0"/>
                                                  <w:marRight w:val="0"/>
                                                  <w:marTop w:val="0"/>
                                                  <w:marBottom w:val="0"/>
                                                  <w:divBdr>
                                                    <w:top w:val="none" w:sz="0" w:space="0" w:color="auto"/>
                                                    <w:left w:val="none" w:sz="0" w:space="0" w:color="auto"/>
                                                    <w:bottom w:val="none" w:sz="0" w:space="0" w:color="auto"/>
                                                    <w:right w:val="none" w:sz="0" w:space="0" w:color="auto"/>
                                                  </w:divBdr>
                                                  <w:divsChild>
                                                    <w:div w:id="1693216596">
                                                      <w:marLeft w:val="0"/>
                                                      <w:marRight w:val="0"/>
                                                      <w:marTop w:val="0"/>
                                                      <w:marBottom w:val="0"/>
                                                      <w:divBdr>
                                                        <w:top w:val="none" w:sz="0" w:space="0" w:color="auto"/>
                                                        <w:left w:val="none" w:sz="0" w:space="0" w:color="auto"/>
                                                        <w:bottom w:val="none" w:sz="0" w:space="0" w:color="auto"/>
                                                        <w:right w:val="none" w:sz="0" w:space="0" w:color="auto"/>
                                                      </w:divBdr>
                                                      <w:divsChild>
                                                        <w:div w:id="1225606044">
                                                          <w:marLeft w:val="0"/>
                                                          <w:marRight w:val="0"/>
                                                          <w:marTop w:val="0"/>
                                                          <w:marBottom w:val="0"/>
                                                          <w:divBdr>
                                                            <w:top w:val="none" w:sz="0" w:space="0" w:color="auto"/>
                                                            <w:left w:val="none" w:sz="0" w:space="0" w:color="auto"/>
                                                            <w:bottom w:val="none" w:sz="0" w:space="0" w:color="auto"/>
                                                            <w:right w:val="none" w:sz="0" w:space="0" w:color="auto"/>
                                                          </w:divBdr>
                                                          <w:divsChild>
                                                            <w:div w:id="10319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2124473">
                              <w:marLeft w:val="0"/>
                              <w:marRight w:val="0"/>
                              <w:marTop w:val="0"/>
                              <w:marBottom w:val="0"/>
                              <w:divBdr>
                                <w:top w:val="none" w:sz="0" w:space="0" w:color="auto"/>
                                <w:left w:val="none" w:sz="0" w:space="0" w:color="auto"/>
                                <w:bottom w:val="none" w:sz="0" w:space="0" w:color="auto"/>
                                <w:right w:val="none" w:sz="0" w:space="0" w:color="auto"/>
                              </w:divBdr>
                              <w:divsChild>
                                <w:div w:id="449591925">
                                  <w:marLeft w:val="0"/>
                                  <w:marRight w:val="0"/>
                                  <w:marTop w:val="0"/>
                                  <w:marBottom w:val="0"/>
                                  <w:divBdr>
                                    <w:top w:val="none" w:sz="0" w:space="0" w:color="auto"/>
                                    <w:left w:val="none" w:sz="0" w:space="0" w:color="auto"/>
                                    <w:bottom w:val="none" w:sz="0" w:space="0" w:color="auto"/>
                                    <w:right w:val="none" w:sz="0" w:space="0" w:color="auto"/>
                                  </w:divBdr>
                                  <w:divsChild>
                                    <w:div w:id="1920482975">
                                      <w:marLeft w:val="0"/>
                                      <w:marRight w:val="0"/>
                                      <w:marTop w:val="0"/>
                                      <w:marBottom w:val="0"/>
                                      <w:divBdr>
                                        <w:top w:val="none" w:sz="0" w:space="0" w:color="auto"/>
                                        <w:left w:val="none" w:sz="0" w:space="0" w:color="auto"/>
                                        <w:bottom w:val="none" w:sz="0" w:space="0" w:color="auto"/>
                                        <w:right w:val="none" w:sz="0" w:space="0" w:color="auto"/>
                                      </w:divBdr>
                                      <w:divsChild>
                                        <w:div w:id="1480616156">
                                          <w:marLeft w:val="0"/>
                                          <w:marRight w:val="0"/>
                                          <w:marTop w:val="0"/>
                                          <w:marBottom w:val="0"/>
                                          <w:divBdr>
                                            <w:top w:val="none" w:sz="0" w:space="0" w:color="auto"/>
                                            <w:left w:val="none" w:sz="0" w:space="0" w:color="auto"/>
                                            <w:bottom w:val="none" w:sz="0" w:space="0" w:color="auto"/>
                                            <w:right w:val="none" w:sz="0" w:space="0" w:color="auto"/>
                                          </w:divBdr>
                                          <w:divsChild>
                                            <w:div w:id="1382558181">
                                              <w:marLeft w:val="0"/>
                                              <w:marRight w:val="0"/>
                                              <w:marTop w:val="0"/>
                                              <w:marBottom w:val="0"/>
                                              <w:divBdr>
                                                <w:top w:val="none" w:sz="0" w:space="0" w:color="auto"/>
                                                <w:left w:val="none" w:sz="0" w:space="0" w:color="auto"/>
                                                <w:bottom w:val="none" w:sz="0" w:space="0" w:color="auto"/>
                                                <w:right w:val="none" w:sz="0" w:space="0" w:color="auto"/>
                                              </w:divBdr>
                                              <w:divsChild>
                                                <w:div w:id="1346396479">
                                                  <w:marLeft w:val="0"/>
                                                  <w:marRight w:val="0"/>
                                                  <w:marTop w:val="0"/>
                                                  <w:marBottom w:val="0"/>
                                                  <w:divBdr>
                                                    <w:top w:val="none" w:sz="0" w:space="0" w:color="auto"/>
                                                    <w:left w:val="none" w:sz="0" w:space="0" w:color="auto"/>
                                                    <w:bottom w:val="none" w:sz="0" w:space="0" w:color="auto"/>
                                                    <w:right w:val="none" w:sz="0" w:space="0" w:color="auto"/>
                                                  </w:divBdr>
                                                  <w:divsChild>
                                                    <w:div w:id="6544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95331">
                                      <w:marLeft w:val="0"/>
                                      <w:marRight w:val="0"/>
                                      <w:marTop w:val="0"/>
                                      <w:marBottom w:val="0"/>
                                      <w:divBdr>
                                        <w:top w:val="none" w:sz="0" w:space="0" w:color="auto"/>
                                        <w:left w:val="none" w:sz="0" w:space="0" w:color="auto"/>
                                        <w:bottom w:val="none" w:sz="0" w:space="0" w:color="auto"/>
                                        <w:right w:val="none" w:sz="0" w:space="0" w:color="auto"/>
                                      </w:divBdr>
                                      <w:divsChild>
                                        <w:div w:id="1623804179">
                                          <w:marLeft w:val="0"/>
                                          <w:marRight w:val="0"/>
                                          <w:marTop w:val="0"/>
                                          <w:marBottom w:val="0"/>
                                          <w:divBdr>
                                            <w:top w:val="none" w:sz="0" w:space="0" w:color="auto"/>
                                            <w:left w:val="none" w:sz="0" w:space="0" w:color="auto"/>
                                            <w:bottom w:val="none" w:sz="0" w:space="0" w:color="auto"/>
                                            <w:right w:val="none" w:sz="0" w:space="0" w:color="auto"/>
                                          </w:divBdr>
                                          <w:divsChild>
                                            <w:div w:id="1009482762">
                                              <w:marLeft w:val="0"/>
                                              <w:marRight w:val="0"/>
                                              <w:marTop w:val="0"/>
                                              <w:marBottom w:val="0"/>
                                              <w:divBdr>
                                                <w:top w:val="none" w:sz="0" w:space="0" w:color="auto"/>
                                                <w:left w:val="none" w:sz="0" w:space="0" w:color="auto"/>
                                                <w:bottom w:val="none" w:sz="0" w:space="0" w:color="auto"/>
                                                <w:right w:val="none" w:sz="0" w:space="0" w:color="auto"/>
                                              </w:divBdr>
                                              <w:divsChild>
                                                <w:div w:id="111553404">
                                                  <w:marLeft w:val="0"/>
                                                  <w:marRight w:val="0"/>
                                                  <w:marTop w:val="0"/>
                                                  <w:marBottom w:val="0"/>
                                                  <w:divBdr>
                                                    <w:top w:val="none" w:sz="0" w:space="0" w:color="auto"/>
                                                    <w:left w:val="none" w:sz="0" w:space="0" w:color="auto"/>
                                                    <w:bottom w:val="none" w:sz="0" w:space="0" w:color="auto"/>
                                                    <w:right w:val="none" w:sz="0" w:space="0" w:color="auto"/>
                                                  </w:divBdr>
                                                  <w:divsChild>
                                                    <w:div w:id="1763531199">
                                                      <w:marLeft w:val="0"/>
                                                      <w:marRight w:val="0"/>
                                                      <w:marTop w:val="0"/>
                                                      <w:marBottom w:val="0"/>
                                                      <w:divBdr>
                                                        <w:top w:val="none" w:sz="0" w:space="0" w:color="auto"/>
                                                        <w:left w:val="none" w:sz="0" w:space="0" w:color="auto"/>
                                                        <w:bottom w:val="none" w:sz="0" w:space="0" w:color="auto"/>
                                                        <w:right w:val="none" w:sz="0" w:space="0" w:color="auto"/>
                                                      </w:divBdr>
                                                      <w:divsChild>
                                                        <w:div w:id="29545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96253">
                                              <w:marLeft w:val="0"/>
                                              <w:marRight w:val="0"/>
                                              <w:marTop w:val="0"/>
                                              <w:marBottom w:val="0"/>
                                              <w:divBdr>
                                                <w:top w:val="none" w:sz="0" w:space="0" w:color="auto"/>
                                                <w:left w:val="none" w:sz="0" w:space="0" w:color="auto"/>
                                                <w:bottom w:val="none" w:sz="0" w:space="0" w:color="auto"/>
                                                <w:right w:val="none" w:sz="0" w:space="0" w:color="auto"/>
                                              </w:divBdr>
                                              <w:divsChild>
                                                <w:div w:id="1273901939">
                                                  <w:marLeft w:val="0"/>
                                                  <w:marRight w:val="0"/>
                                                  <w:marTop w:val="0"/>
                                                  <w:marBottom w:val="0"/>
                                                  <w:divBdr>
                                                    <w:top w:val="none" w:sz="0" w:space="0" w:color="auto"/>
                                                    <w:left w:val="none" w:sz="0" w:space="0" w:color="auto"/>
                                                    <w:bottom w:val="none" w:sz="0" w:space="0" w:color="auto"/>
                                                    <w:right w:val="none" w:sz="0" w:space="0" w:color="auto"/>
                                                  </w:divBdr>
                                                  <w:divsChild>
                                                    <w:div w:id="707266399">
                                                      <w:marLeft w:val="0"/>
                                                      <w:marRight w:val="0"/>
                                                      <w:marTop w:val="0"/>
                                                      <w:marBottom w:val="0"/>
                                                      <w:divBdr>
                                                        <w:top w:val="none" w:sz="0" w:space="0" w:color="auto"/>
                                                        <w:left w:val="none" w:sz="0" w:space="0" w:color="auto"/>
                                                        <w:bottom w:val="none" w:sz="0" w:space="0" w:color="auto"/>
                                                        <w:right w:val="none" w:sz="0" w:space="0" w:color="auto"/>
                                                      </w:divBdr>
                                                      <w:divsChild>
                                                        <w:div w:id="9353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341848">
                              <w:marLeft w:val="0"/>
                              <w:marRight w:val="0"/>
                              <w:marTop w:val="0"/>
                              <w:marBottom w:val="0"/>
                              <w:divBdr>
                                <w:top w:val="none" w:sz="0" w:space="0" w:color="auto"/>
                                <w:left w:val="none" w:sz="0" w:space="0" w:color="auto"/>
                                <w:bottom w:val="none" w:sz="0" w:space="0" w:color="auto"/>
                                <w:right w:val="none" w:sz="0" w:space="0" w:color="auto"/>
                              </w:divBdr>
                              <w:divsChild>
                                <w:div w:id="1922133966">
                                  <w:marLeft w:val="0"/>
                                  <w:marRight w:val="0"/>
                                  <w:marTop w:val="0"/>
                                  <w:marBottom w:val="0"/>
                                  <w:divBdr>
                                    <w:top w:val="none" w:sz="0" w:space="0" w:color="auto"/>
                                    <w:left w:val="none" w:sz="0" w:space="0" w:color="auto"/>
                                    <w:bottom w:val="none" w:sz="0" w:space="0" w:color="auto"/>
                                    <w:right w:val="none" w:sz="0" w:space="0" w:color="auto"/>
                                  </w:divBdr>
                                  <w:divsChild>
                                    <w:div w:id="1510564480">
                                      <w:marLeft w:val="0"/>
                                      <w:marRight w:val="0"/>
                                      <w:marTop w:val="0"/>
                                      <w:marBottom w:val="0"/>
                                      <w:divBdr>
                                        <w:top w:val="none" w:sz="0" w:space="0" w:color="auto"/>
                                        <w:left w:val="none" w:sz="0" w:space="0" w:color="auto"/>
                                        <w:bottom w:val="none" w:sz="0" w:space="0" w:color="auto"/>
                                        <w:right w:val="none" w:sz="0" w:space="0" w:color="auto"/>
                                      </w:divBdr>
                                      <w:divsChild>
                                        <w:div w:id="413599086">
                                          <w:marLeft w:val="0"/>
                                          <w:marRight w:val="0"/>
                                          <w:marTop w:val="0"/>
                                          <w:marBottom w:val="0"/>
                                          <w:divBdr>
                                            <w:top w:val="none" w:sz="0" w:space="0" w:color="auto"/>
                                            <w:left w:val="none" w:sz="0" w:space="0" w:color="auto"/>
                                            <w:bottom w:val="none" w:sz="0" w:space="0" w:color="auto"/>
                                            <w:right w:val="none" w:sz="0" w:space="0" w:color="auto"/>
                                          </w:divBdr>
                                          <w:divsChild>
                                            <w:div w:id="2001273446">
                                              <w:marLeft w:val="0"/>
                                              <w:marRight w:val="0"/>
                                              <w:marTop w:val="0"/>
                                              <w:marBottom w:val="0"/>
                                              <w:divBdr>
                                                <w:top w:val="none" w:sz="0" w:space="0" w:color="auto"/>
                                                <w:left w:val="none" w:sz="0" w:space="0" w:color="auto"/>
                                                <w:bottom w:val="none" w:sz="0" w:space="0" w:color="auto"/>
                                                <w:right w:val="none" w:sz="0" w:space="0" w:color="auto"/>
                                              </w:divBdr>
                                              <w:divsChild>
                                                <w:div w:id="2055495800">
                                                  <w:marLeft w:val="0"/>
                                                  <w:marRight w:val="0"/>
                                                  <w:marTop w:val="0"/>
                                                  <w:marBottom w:val="0"/>
                                                  <w:divBdr>
                                                    <w:top w:val="none" w:sz="0" w:space="0" w:color="auto"/>
                                                    <w:left w:val="none" w:sz="0" w:space="0" w:color="auto"/>
                                                    <w:bottom w:val="none" w:sz="0" w:space="0" w:color="auto"/>
                                                    <w:right w:val="none" w:sz="0" w:space="0" w:color="auto"/>
                                                  </w:divBdr>
                                                  <w:divsChild>
                                                    <w:div w:id="2099011814">
                                                      <w:marLeft w:val="0"/>
                                                      <w:marRight w:val="0"/>
                                                      <w:marTop w:val="0"/>
                                                      <w:marBottom w:val="0"/>
                                                      <w:divBdr>
                                                        <w:top w:val="none" w:sz="0" w:space="0" w:color="auto"/>
                                                        <w:left w:val="none" w:sz="0" w:space="0" w:color="auto"/>
                                                        <w:bottom w:val="none" w:sz="0" w:space="0" w:color="auto"/>
                                                        <w:right w:val="none" w:sz="0" w:space="0" w:color="auto"/>
                                                      </w:divBdr>
                                                      <w:divsChild>
                                                        <w:div w:id="39403394">
                                                          <w:marLeft w:val="0"/>
                                                          <w:marRight w:val="0"/>
                                                          <w:marTop w:val="0"/>
                                                          <w:marBottom w:val="0"/>
                                                          <w:divBdr>
                                                            <w:top w:val="none" w:sz="0" w:space="0" w:color="auto"/>
                                                            <w:left w:val="none" w:sz="0" w:space="0" w:color="auto"/>
                                                            <w:bottom w:val="none" w:sz="0" w:space="0" w:color="auto"/>
                                                            <w:right w:val="none" w:sz="0" w:space="0" w:color="auto"/>
                                                          </w:divBdr>
                                                          <w:divsChild>
                                                            <w:div w:id="15699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0066074">
                              <w:marLeft w:val="0"/>
                              <w:marRight w:val="0"/>
                              <w:marTop w:val="0"/>
                              <w:marBottom w:val="0"/>
                              <w:divBdr>
                                <w:top w:val="none" w:sz="0" w:space="0" w:color="auto"/>
                                <w:left w:val="none" w:sz="0" w:space="0" w:color="auto"/>
                                <w:bottom w:val="none" w:sz="0" w:space="0" w:color="auto"/>
                                <w:right w:val="none" w:sz="0" w:space="0" w:color="auto"/>
                              </w:divBdr>
                              <w:divsChild>
                                <w:div w:id="1905487599">
                                  <w:marLeft w:val="0"/>
                                  <w:marRight w:val="0"/>
                                  <w:marTop w:val="0"/>
                                  <w:marBottom w:val="0"/>
                                  <w:divBdr>
                                    <w:top w:val="none" w:sz="0" w:space="0" w:color="auto"/>
                                    <w:left w:val="none" w:sz="0" w:space="0" w:color="auto"/>
                                    <w:bottom w:val="none" w:sz="0" w:space="0" w:color="auto"/>
                                    <w:right w:val="none" w:sz="0" w:space="0" w:color="auto"/>
                                  </w:divBdr>
                                  <w:divsChild>
                                    <w:div w:id="1068303755">
                                      <w:marLeft w:val="0"/>
                                      <w:marRight w:val="0"/>
                                      <w:marTop w:val="0"/>
                                      <w:marBottom w:val="0"/>
                                      <w:divBdr>
                                        <w:top w:val="none" w:sz="0" w:space="0" w:color="auto"/>
                                        <w:left w:val="none" w:sz="0" w:space="0" w:color="auto"/>
                                        <w:bottom w:val="none" w:sz="0" w:space="0" w:color="auto"/>
                                        <w:right w:val="none" w:sz="0" w:space="0" w:color="auto"/>
                                      </w:divBdr>
                                      <w:divsChild>
                                        <w:div w:id="1090155423">
                                          <w:marLeft w:val="0"/>
                                          <w:marRight w:val="0"/>
                                          <w:marTop w:val="0"/>
                                          <w:marBottom w:val="0"/>
                                          <w:divBdr>
                                            <w:top w:val="none" w:sz="0" w:space="0" w:color="auto"/>
                                            <w:left w:val="none" w:sz="0" w:space="0" w:color="auto"/>
                                            <w:bottom w:val="none" w:sz="0" w:space="0" w:color="auto"/>
                                            <w:right w:val="none" w:sz="0" w:space="0" w:color="auto"/>
                                          </w:divBdr>
                                          <w:divsChild>
                                            <w:div w:id="1805662407">
                                              <w:marLeft w:val="0"/>
                                              <w:marRight w:val="0"/>
                                              <w:marTop w:val="0"/>
                                              <w:marBottom w:val="0"/>
                                              <w:divBdr>
                                                <w:top w:val="none" w:sz="0" w:space="0" w:color="auto"/>
                                                <w:left w:val="none" w:sz="0" w:space="0" w:color="auto"/>
                                                <w:bottom w:val="none" w:sz="0" w:space="0" w:color="auto"/>
                                                <w:right w:val="none" w:sz="0" w:space="0" w:color="auto"/>
                                              </w:divBdr>
                                              <w:divsChild>
                                                <w:div w:id="1226379585">
                                                  <w:marLeft w:val="0"/>
                                                  <w:marRight w:val="0"/>
                                                  <w:marTop w:val="0"/>
                                                  <w:marBottom w:val="0"/>
                                                  <w:divBdr>
                                                    <w:top w:val="none" w:sz="0" w:space="0" w:color="auto"/>
                                                    <w:left w:val="none" w:sz="0" w:space="0" w:color="auto"/>
                                                    <w:bottom w:val="none" w:sz="0" w:space="0" w:color="auto"/>
                                                    <w:right w:val="none" w:sz="0" w:space="0" w:color="auto"/>
                                                  </w:divBdr>
                                                  <w:divsChild>
                                                    <w:div w:id="122783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754058">
                                      <w:marLeft w:val="0"/>
                                      <w:marRight w:val="0"/>
                                      <w:marTop w:val="0"/>
                                      <w:marBottom w:val="0"/>
                                      <w:divBdr>
                                        <w:top w:val="none" w:sz="0" w:space="0" w:color="auto"/>
                                        <w:left w:val="none" w:sz="0" w:space="0" w:color="auto"/>
                                        <w:bottom w:val="none" w:sz="0" w:space="0" w:color="auto"/>
                                        <w:right w:val="none" w:sz="0" w:space="0" w:color="auto"/>
                                      </w:divBdr>
                                      <w:divsChild>
                                        <w:div w:id="964392339">
                                          <w:marLeft w:val="0"/>
                                          <w:marRight w:val="0"/>
                                          <w:marTop w:val="0"/>
                                          <w:marBottom w:val="0"/>
                                          <w:divBdr>
                                            <w:top w:val="none" w:sz="0" w:space="0" w:color="auto"/>
                                            <w:left w:val="none" w:sz="0" w:space="0" w:color="auto"/>
                                            <w:bottom w:val="none" w:sz="0" w:space="0" w:color="auto"/>
                                            <w:right w:val="none" w:sz="0" w:space="0" w:color="auto"/>
                                          </w:divBdr>
                                          <w:divsChild>
                                            <w:div w:id="1470783020">
                                              <w:marLeft w:val="0"/>
                                              <w:marRight w:val="0"/>
                                              <w:marTop w:val="0"/>
                                              <w:marBottom w:val="0"/>
                                              <w:divBdr>
                                                <w:top w:val="none" w:sz="0" w:space="0" w:color="auto"/>
                                                <w:left w:val="none" w:sz="0" w:space="0" w:color="auto"/>
                                                <w:bottom w:val="none" w:sz="0" w:space="0" w:color="auto"/>
                                                <w:right w:val="none" w:sz="0" w:space="0" w:color="auto"/>
                                              </w:divBdr>
                                              <w:divsChild>
                                                <w:div w:id="451097019">
                                                  <w:marLeft w:val="0"/>
                                                  <w:marRight w:val="0"/>
                                                  <w:marTop w:val="0"/>
                                                  <w:marBottom w:val="0"/>
                                                  <w:divBdr>
                                                    <w:top w:val="none" w:sz="0" w:space="0" w:color="auto"/>
                                                    <w:left w:val="none" w:sz="0" w:space="0" w:color="auto"/>
                                                    <w:bottom w:val="none" w:sz="0" w:space="0" w:color="auto"/>
                                                    <w:right w:val="none" w:sz="0" w:space="0" w:color="auto"/>
                                                  </w:divBdr>
                                                  <w:divsChild>
                                                    <w:div w:id="1149789248">
                                                      <w:marLeft w:val="0"/>
                                                      <w:marRight w:val="0"/>
                                                      <w:marTop w:val="0"/>
                                                      <w:marBottom w:val="0"/>
                                                      <w:divBdr>
                                                        <w:top w:val="none" w:sz="0" w:space="0" w:color="auto"/>
                                                        <w:left w:val="none" w:sz="0" w:space="0" w:color="auto"/>
                                                        <w:bottom w:val="none" w:sz="0" w:space="0" w:color="auto"/>
                                                        <w:right w:val="none" w:sz="0" w:space="0" w:color="auto"/>
                                                      </w:divBdr>
                                                      <w:divsChild>
                                                        <w:div w:id="109342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32135">
                                              <w:marLeft w:val="0"/>
                                              <w:marRight w:val="0"/>
                                              <w:marTop w:val="0"/>
                                              <w:marBottom w:val="0"/>
                                              <w:divBdr>
                                                <w:top w:val="none" w:sz="0" w:space="0" w:color="auto"/>
                                                <w:left w:val="none" w:sz="0" w:space="0" w:color="auto"/>
                                                <w:bottom w:val="none" w:sz="0" w:space="0" w:color="auto"/>
                                                <w:right w:val="none" w:sz="0" w:space="0" w:color="auto"/>
                                              </w:divBdr>
                                              <w:divsChild>
                                                <w:div w:id="2057586409">
                                                  <w:marLeft w:val="0"/>
                                                  <w:marRight w:val="0"/>
                                                  <w:marTop w:val="0"/>
                                                  <w:marBottom w:val="0"/>
                                                  <w:divBdr>
                                                    <w:top w:val="none" w:sz="0" w:space="0" w:color="auto"/>
                                                    <w:left w:val="none" w:sz="0" w:space="0" w:color="auto"/>
                                                    <w:bottom w:val="none" w:sz="0" w:space="0" w:color="auto"/>
                                                    <w:right w:val="none" w:sz="0" w:space="0" w:color="auto"/>
                                                  </w:divBdr>
                                                  <w:divsChild>
                                                    <w:div w:id="1176846043">
                                                      <w:marLeft w:val="0"/>
                                                      <w:marRight w:val="0"/>
                                                      <w:marTop w:val="0"/>
                                                      <w:marBottom w:val="0"/>
                                                      <w:divBdr>
                                                        <w:top w:val="none" w:sz="0" w:space="0" w:color="auto"/>
                                                        <w:left w:val="none" w:sz="0" w:space="0" w:color="auto"/>
                                                        <w:bottom w:val="none" w:sz="0" w:space="0" w:color="auto"/>
                                                        <w:right w:val="none" w:sz="0" w:space="0" w:color="auto"/>
                                                      </w:divBdr>
                                                      <w:divsChild>
                                                        <w:div w:id="140630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34233">
                              <w:marLeft w:val="0"/>
                              <w:marRight w:val="0"/>
                              <w:marTop w:val="0"/>
                              <w:marBottom w:val="0"/>
                              <w:divBdr>
                                <w:top w:val="none" w:sz="0" w:space="0" w:color="auto"/>
                                <w:left w:val="none" w:sz="0" w:space="0" w:color="auto"/>
                                <w:bottom w:val="none" w:sz="0" w:space="0" w:color="auto"/>
                                <w:right w:val="none" w:sz="0" w:space="0" w:color="auto"/>
                              </w:divBdr>
                              <w:divsChild>
                                <w:div w:id="904146364">
                                  <w:marLeft w:val="0"/>
                                  <w:marRight w:val="0"/>
                                  <w:marTop w:val="0"/>
                                  <w:marBottom w:val="0"/>
                                  <w:divBdr>
                                    <w:top w:val="none" w:sz="0" w:space="0" w:color="auto"/>
                                    <w:left w:val="none" w:sz="0" w:space="0" w:color="auto"/>
                                    <w:bottom w:val="none" w:sz="0" w:space="0" w:color="auto"/>
                                    <w:right w:val="none" w:sz="0" w:space="0" w:color="auto"/>
                                  </w:divBdr>
                                  <w:divsChild>
                                    <w:div w:id="260190590">
                                      <w:marLeft w:val="0"/>
                                      <w:marRight w:val="0"/>
                                      <w:marTop w:val="0"/>
                                      <w:marBottom w:val="0"/>
                                      <w:divBdr>
                                        <w:top w:val="none" w:sz="0" w:space="0" w:color="auto"/>
                                        <w:left w:val="none" w:sz="0" w:space="0" w:color="auto"/>
                                        <w:bottom w:val="none" w:sz="0" w:space="0" w:color="auto"/>
                                        <w:right w:val="none" w:sz="0" w:space="0" w:color="auto"/>
                                      </w:divBdr>
                                      <w:divsChild>
                                        <w:div w:id="360713554">
                                          <w:marLeft w:val="0"/>
                                          <w:marRight w:val="0"/>
                                          <w:marTop w:val="0"/>
                                          <w:marBottom w:val="0"/>
                                          <w:divBdr>
                                            <w:top w:val="none" w:sz="0" w:space="0" w:color="auto"/>
                                            <w:left w:val="none" w:sz="0" w:space="0" w:color="auto"/>
                                            <w:bottom w:val="none" w:sz="0" w:space="0" w:color="auto"/>
                                            <w:right w:val="none" w:sz="0" w:space="0" w:color="auto"/>
                                          </w:divBdr>
                                          <w:divsChild>
                                            <w:div w:id="1255020262">
                                              <w:marLeft w:val="0"/>
                                              <w:marRight w:val="0"/>
                                              <w:marTop w:val="0"/>
                                              <w:marBottom w:val="0"/>
                                              <w:divBdr>
                                                <w:top w:val="none" w:sz="0" w:space="0" w:color="auto"/>
                                                <w:left w:val="none" w:sz="0" w:space="0" w:color="auto"/>
                                                <w:bottom w:val="none" w:sz="0" w:space="0" w:color="auto"/>
                                                <w:right w:val="none" w:sz="0" w:space="0" w:color="auto"/>
                                              </w:divBdr>
                                              <w:divsChild>
                                                <w:div w:id="1738933981">
                                                  <w:marLeft w:val="0"/>
                                                  <w:marRight w:val="0"/>
                                                  <w:marTop w:val="0"/>
                                                  <w:marBottom w:val="0"/>
                                                  <w:divBdr>
                                                    <w:top w:val="none" w:sz="0" w:space="0" w:color="auto"/>
                                                    <w:left w:val="none" w:sz="0" w:space="0" w:color="auto"/>
                                                    <w:bottom w:val="none" w:sz="0" w:space="0" w:color="auto"/>
                                                    <w:right w:val="none" w:sz="0" w:space="0" w:color="auto"/>
                                                  </w:divBdr>
                                                  <w:divsChild>
                                                    <w:div w:id="1501771919">
                                                      <w:marLeft w:val="0"/>
                                                      <w:marRight w:val="0"/>
                                                      <w:marTop w:val="0"/>
                                                      <w:marBottom w:val="0"/>
                                                      <w:divBdr>
                                                        <w:top w:val="none" w:sz="0" w:space="0" w:color="auto"/>
                                                        <w:left w:val="none" w:sz="0" w:space="0" w:color="auto"/>
                                                        <w:bottom w:val="none" w:sz="0" w:space="0" w:color="auto"/>
                                                        <w:right w:val="none" w:sz="0" w:space="0" w:color="auto"/>
                                                      </w:divBdr>
                                                      <w:divsChild>
                                                        <w:div w:id="1084840945">
                                                          <w:marLeft w:val="0"/>
                                                          <w:marRight w:val="0"/>
                                                          <w:marTop w:val="0"/>
                                                          <w:marBottom w:val="0"/>
                                                          <w:divBdr>
                                                            <w:top w:val="none" w:sz="0" w:space="0" w:color="auto"/>
                                                            <w:left w:val="none" w:sz="0" w:space="0" w:color="auto"/>
                                                            <w:bottom w:val="none" w:sz="0" w:space="0" w:color="auto"/>
                                                            <w:right w:val="none" w:sz="0" w:space="0" w:color="auto"/>
                                                          </w:divBdr>
                                                          <w:divsChild>
                                                            <w:div w:id="138452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372653">
                              <w:marLeft w:val="0"/>
                              <w:marRight w:val="0"/>
                              <w:marTop w:val="0"/>
                              <w:marBottom w:val="0"/>
                              <w:divBdr>
                                <w:top w:val="none" w:sz="0" w:space="0" w:color="auto"/>
                                <w:left w:val="none" w:sz="0" w:space="0" w:color="auto"/>
                                <w:bottom w:val="none" w:sz="0" w:space="0" w:color="auto"/>
                                <w:right w:val="none" w:sz="0" w:space="0" w:color="auto"/>
                              </w:divBdr>
                              <w:divsChild>
                                <w:div w:id="869102125">
                                  <w:marLeft w:val="0"/>
                                  <w:marRight w:val="0"/>
                                  <w:marTop w:val="0"/>
                                  <w:marBottom w:val="0"/>
                                  <w:divBdr>
                                    <w:top w:val="none" w:sz="0" w:space="0" w:color="auto"/>
                                    <w:left w:val="none" w:sz="0" w:space="0" w:color="auto"/>
                                    <w:bottom w:val="none" w:sz="0" w:space="0" w:color="auto"/>
                                    <w:right w:val="none" w:sz="0" w:space="0" w:color="auto"/>
                                  </w:divBdr>
                                  <w:divsChild>
                                    <w:div w:id="1832484590">
                                      <w:marLeft w:val="0"/>
                                      <w:marRight w:val="0"/>
                                      <w:marTop w:val="0"/>
                                      <w:marBottom w:val="0"/>
                                      <w:divBdr>
                                        <w:top w:val="none" w:sz="0" w:space="0" w:color="auto"/>
                                        <w:left w:val="none" w:sz="0" w:space="0" w:color="auto"/>
                                        <w:bottom w:val="none" w:sz="0" w:space="0" w:color="auto"/>
                                        <w:right w:val="none" w:sz="0" w:space="0" w:color="auto"/>
                                      </w:divBdr>
                                      <w:divsChild>
                                        <w:div w:id="195626197">
                                          <w:marLeft w:val="0"/>
                                          <w:marRight w:val="0"/>
                                          <w:marTop w:val="0"/>
                                          <w:marBottom w:val="0"/>
                                          <w:divBdr>
                                            <w:top w:val="none" w:sz="0" w:space="0" w:color="auto"/>
                                            <w:left w:val="none" w:sz="0" w:space="0" w:color="auto"/>
                                            <w:bottom w:val="none" w:sz="0" w:space="0" w:color="auto"/>
                                            <w:right w:val="none" w:sz="0" w:space="0" w:color="auto"/>
                                          </w:divBdr>
                                          <w:divsChild>
                                            <w:div w:id="1122726497">
                                              <w:marLeft w:val="0"/>
                                              <w:marRight w:val="0"/>
                                              <w:marTop w:val="0"/>
                                              <w:marBottom w:val="0"/>
                                              <w:divBdr>
                                                <w:top w:val="none" w:sz="0" w:space="0" w:color="auto"/>
                                                <w:left w:val="none" w:sz="0" w:space="0" w:color="auto"/>
                                                <w:bottom w:val="none" w:sz="0" w:space="0" w:color="auto"/>
                                                <w:right w:val="none" w:sz="0" w:space="0" w:color="auto"/>
                                              </w:divBdr>
                                              <w:divsChild>
                                                <w:div w:id="611860599">
                                                  <w:marLeft w:val="0"/>
                                                  <w:marRight w:val="0"/>
                                                  <w:marTop w:val="0"/>
                                                  <w:marBottom w:val="0"/>
                                                  <w:divBdr>
                                                    <w:top w:val="none" w:sz="0" w:space="0" w:color="auto"/>
                                                    <w:left w:val="none" w:sz="0" w:space="0" w:color="auto"/>
                                                    <w:bottom w:val="none" w:sz="0" w:space="0" w:color="auto"/>
                                                    <w:right w:val="none" w:sz="0" w:space="0" w:color="auto"/>
                                                  </w:divBdr>
                                                  <w:divsChild>
                                                    <w:div w:id="2677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50957">
                                      <w:marLeft w:val="0"/>
                                      <w:marRight w:val="0"/>
                                      <w:marTop w:val="0"/>
                                      <w:marBottom w:val="0"/>
                                      <w:divBdr>
                                        <w:top w:val="none" w:sz="0" w:space="0" w:color="auto"/>
                                        <w:left w:val="none" w:sz="0" w:space="0" w:color="auto"/>
                                        <w:bottom w:val="none" w:sz="0" w:space="0" w:color="auto"/>
                                        <w:right w:val="none" w:sz="0" w:space="0" w:color="auto"/>
                                      </w:divBdr>
                                      <w:divsChild>
                                        <w:div w:id="257908432">
                                          <w:marLeft w:val="0"/>
                                          <w:marRight w:val="0"/>
                                          <w:marTop w:val="0"/>
                                          <w:marBottom w:val="0"/>
                                          <w:divBdr>
                                            <w:top w:val="none" w:sz="0" w:space="0" w:color="auto"/>
                                            <w:left w:val="none" w:sz="0" w:space="0" w:color="auto"/>
                                            <w:bottom w:val="none" w:sz="0" w:space="0" w:color="auto"/>
                                            <w:right w:val="none" w:sz="0" w:space="0" w:color="auto"/>
                                          </w:divBdr>
                                          <w:divsChild>
                                            <w:div w:id="1455782226">
                                              <w:marLeft w:val="0"/>
                                              <w:marRight w:val="0"/>
                                              <w:marTop w:val="0"/>
                                              <w:marBottom w:val="0"/>
                                              <w:divBdr>
                                                <w:top w:val="none" w:sz="0" w:space="0" w:color="auto"/>
                                                <w:left w:val="none" w:sz="0" w:space="0" w:color="auto"/>
                                                <w:bottom w:val="none" w:sz="0" w:space="0" w:color="auto"/>
                                                <w:right w:val="none" w:sz="0" w:space="0" w:color="auto"/>
                                              </w:divBdr>
                                              <w:divsChild>
                                                <w:div w:id="661196483">
                                                  <w:marLeft w:val="0"/>
                                                  <w:marRight w:val="0"/>
                                                  <w:marTop w:val="0"/>
                                                  <w:marBottom w:val="0"/>
                                                  <w:divBdr>
                                                    <w:top w:val="none" w:sz="0" w:space="0" w:color="auto"/>
                                                    <w:left w:val="none" w:sz="0" w:space="0" w:color="auto"/>
                                                    <w:bottom w:val="none" w:sz="0" w:space="0" w:color="auto"/>
                                                    <w:right w:val="none" w:sz="0" w:space="0" w:color="auto"/>
                                                  </w:divBdr>
                                                  <w:divsChild>
                                                    <w:div w:id="9986793">
                                                      <w:marLeft w:val="0"/>
                                                      <w:marRight w:val="0"/>
                                                      <w:marTop w:val="0"/>
                                                      <w:marBottom w:val="0"/>
                                                      <w:divBdr>
                                                        <w:top w:val="none" w:sz="0" w:space="0" w:color="auto"/>
                                                        <w:left w:val="none" w:sz="0" w:space="0" w:color="auto"/>
                                                        <w:bottom w:val="none" w:sz="0" w:space="0" w:color="auto"/>
                                                        <w:right w:val="none" w:sz="0" w:space="0" w:color="auto"/>
                                                      </w:divBdr>
                                                      <w:divsChild>
                                                        <w:div w:id="202756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529971">
                                              <w:marLeft w:val="0"/>
                                              <w:marRight w:val="0"/>
                                              <w:marTop w:val="0"/>
                                              <w:marBottom w:val="0"/>
                                              <w:divBdr>
                                                <w:top w:val="none" w:sz="0" w:space="0" w:color="auto"/>
                                                <w:left w:val="none" w:sz="0" w:space="0" w:color="auto"/>
                                                <w:bottom w:val="none" w:sz="0" w:space="0" w:color="auto"/>
                                                <w:right w:val="none" w:sz="0" w:space="0" w:color="auto"/>
                                              </w:divBdr>
                                              <w:divsChild>
                                                <w:div w:id="1740245790">
                                                  <w:marLeft w:val="0"/>
                                                  <w:marRight w:val="0"/>
                                                  <w:marTop w:val="0"/>
                                                  <w:marBottom w:val="0"/>
                                                  <w:divBdr>
                                                    <w:top w:val="none" w:sz="0" w:space="0" w:color="auto"/>
                                                    <w:left w:val="none" w:sz="0" w:space="0" w:color="auto"/>
                                                    <w:bottom w:val="none" w:sz="0" w:space="0" w:color="auto"/>
                                                    <w:right w:val="none" w:sz="0" w:space="0" w:color="auto"/>
                                                  </w:divBdr>
                                                  <w:divsChild>
                                                    <w:div w:id="479420589">
                                                      <w:marLeft w:val="0"/>
                                                      <w:marRight w:val="0"/>
                                                      <w:marTop w:val="0"/>
                                                      <w:marBottom w:val="0"/>
                                                      <w:divBdr>
                                                        <w:top w:val="none" w:sz="0" w:space="0" w:color="auto"/>
                                                        <w:left w:val="none" w:sz="0" w:space="0" w:color="auto"/>
                                                        <w:bottom w:val="none" w:sz="0" w:space="0" w:color="auto"/>
                                                        <w:right w:val="none" w:sz="0" w:space="0" w:color="auto"/>
                                                      </w:divBdr>
                                                      <w:divsChild>
                                                        <w:div w:id="18505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7994263">
          <w:marLeft w:val="0"/>
          <w:marRight w:val="0"/>
          <w:marTop w:val="0"/>
          <w:marBottom w:val="0"/>
          <w:divBdr>
            <w:top w:val="none" w:sz="0" w:space="0" w:color="auto"/>
            <w:left w:val="none" w:sz="0" w:space="0" w:color="auto"/>
            <w:bottom w:val="none" w:sz="0" w:space="0" w:color="auto"/>
            <w:right w:val="none" w:sz="0" w:space="0" w:color="auto"/>
          </w:divBdr>
          <w:divsChild>
            <w:div w:id="1226261284">
              <w:marLeft w:val="0"/>
              <w:marRight w:val="0"/>
              <w:marTop w:val="0"/>
              <w:marBottom w:val="0"/>
              <w:divBdr>
                <w:top w:val="none" w:sz="0" w:space="0" w:color="auto"/>
                <w:left w:val="none" w:sz="0" w:space="0" w:color="auto"/>
                <w:bottom w:val="none" w:sz="0" w:space="0" w:color="auto"/>
                <w:right w:val="none" w:sz="0" w:space="0" w:color="auto"/>
              </w:divBdr>
              <w:divsChild>
                <w:div w:id="1625428088">
                  <w:marLeft w:val="0"/>
                  <w:marRight w:val="0"/>
                  <w:marTop w:val="0"/>
                  <w:marBottom w:val="0"/>
                  <w:divBdr>
                    <w:top w:val="none" w:sz="0" w:space="0" w:color="auto"/>
                    <w:left w:val="none" w:sz="0" w:space="0" w:color="auto"/>
                    <w:bottom w:val="none" w:sz="0" w:space="0" w:color="auto"/>
                    <w:right w:val="none" w:sz="0" w:space="0" w:color="auto"/>
                  </w:divBdr>
                  <w:divsChild>
                    <w:div w:id="166362607">
                      <w:marLeft w:val="0"/>
                      <w:marRight w:val="0"/>
                      <w:marTop w:val="0"/>
                      <w:marBottom w:val="0"/>
                      <w:divBdr>
                        <w:top w:val="none" w:sz="0" w:space="0" w:color="auto"/>
                        <w:left w:val="none" w:sz="0" w:space="0" w:color="auto"/>
                        <w:bottom w:val="none" w:sz="0" w:space="0" w:color="auto"/>
                        <w:right w:val="none" w:sz="0" w:space="0" w:color="auto"/>
                      </w:divBdr>
                      <w:divsChild>
                        <w:div w:id="1330212045">
                          <w:marLeft w:val="0"/>
                          <w:marRight w:val="0"/>
                          <w:marTop w:val="0"/>
                          <w:marBottom w:val="0"/>
                          <w:divBdr>
                            <w:top w:val="none" w:sz="0" w:space="0" w:color="auto"/>
                            <w:left w:val="none" w:sz="0" w:space="0" w:color="auto"/>
                            <w:bottom w:val="none" w:sz="0" w:space="0" w:color="auto"/>
                            <w:right w:val="none" w:sz="0" w:space="0" w:color="auto"/>
                          </w:divBdr>
                          <w:divsChild>
                            <w:div w:id="1971280524">
                              <w:marLeft w:val="0"/>
                              <w:marRight w:val="0"/>
                              <w:marTop w:val="0"/>
                              <w:marBottom w:val="0"/>
                              <w:divBdr>
                                <w:top w:val="none" w:sz="0" w:space="0" w:color="auto"/>
                                <w:left w:val="none" w:sz="0" w:space="0" w:color="auto"/>
                                <w:bottom w:val="none" w:sz="0" w:space="0" w:color="auto"/>
                                <w:right w:val="none" w:sz="0" w:space="0" w:color="auto"/>
                              </w:divBdr>
                              <w:divsChild>
                                <w:div w:id="1058237077">
                                  <w:marLeft w:val="0"/>
                                  <w:marRight w:val="0"/>
                                  <w:marTop w:val="0"/>
                                  <w:marBottom w:val="0"/>
                                  <w:divBdr>
                                    <w:top w:val="none" w:sz="0" w:space="0" w:color="auto"/>
                                    <w:left w:val="none" w:sz="0" w:space="0" w:color="auto"/>
                                    <w:bottom w:val="none" w:sz="0" w:space="0" w:color="auto"/>
                                    <w:right w:val="none" w:sz="0" w:space="0" w:color="auto"/>
                                  </w:divBdr>
                                  <w:divsChild>
                                    <w:div w:id="557789349">
                                      <w:marLeft w:val="0"/>
                                      <w:marRight w:val="0"/>
                                      <w:marTop w:val="0"/>
                                      <w:marBottom w:val="0"/>
                                      <w:divBdr>
                                        <w:top w:val="none" w:sz="0" w:space="0" w:color="auto"/>
                                        <w:left w:val="none" w:sz="0" w:space="0" w:color="auto"/>
                                        <w:bottom w:val="none" w:sz="0" w:space="0" w:color="auto"/>
                                        <w:right w:val="none" w:sz="0" w:space="0" w:color="auto"/>
                                      </w:divBdr>
                                      <w:divsChild>
                                        <w:div w:id="1929847578">
                                          <w:marLeft w:val="0"/>
                                          <w:marRight w:val="0"/>
                                          <w:marTop w:val="0"/>
                                          <w:marBottom w:val="0"/>
                                          <w:divBdr>
                                            <w:top w:val="none" w:sz="0" w:space="0" w:color="auto"/>
                                            <w:left w:val="none" w:sz="0" w:space="0" w:color="auto"/>
                                            <w:bottom w:val="none" w:sz="0" w:space="0" w:color="auto"/>
                                            <w:right w:val="none" w:sz="0" w:space="0" w:color="auto"/>
                                          </w:divBdr>
                                          <w:divsChild>
                                            <w:div w:id="1539926713">
                                              <w:marLeft w:val="0"/>
                                              <w:marRight w:val="0"/>
                                              <w:marTop w:val="0"/>
                                              <w:marBottom w:val="0"/>
                                              <w:divBdr>
                                                <w:top w:val="none" w:sz="0" w:space="0" w:color="auto"/>
                                                <w:left w:val="none" w:sz="0" w:space="0" w:color="auto"/>
                                                <w:bottom w:val="none" w:sz="0" w:space="0" w:color="auto"/>
                                                <w:right w:val="none" w:sz="0" w:space="0" w:color="auto"/>
                                              </w:divBdr>
                                              <w:divsChild>
                                                <w:div w:id="36158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862146">
                  <w:marLeft w:val="0"/>
                  <w:marRight w:val="0"/>
                  <w:marTop w:val="0"/>
                  <w:marBottom w:val="0"/>
                  <w:divBdr>
                    <w:top w:val="none" w:sz="0" w:space="0" w:color="auto"/>
                    <w:left w:val="none" w:sz="0" w:space="0" w:color="auto"/>
                    <w:bottom w:val="none" w:sz="0" w:space="0" w:color="auto"/>
                    <w:right w:val="none" w:sz="0" w:space="0" w:color="auto"/>
                  </w:divBdr>
                  <w:divsChild>
                    <w:div w:id="1762681512">
                      <w:marLeft w:val="0"/>
                      <w:marRight w:val="0"/>
                      <w:marTop w:val="0"/>
                      <w:marBottom w:val="0"/>
                      <w:divBdr>
                        <w:top w:val="none" w:sz="0" w:space="0" w:color="auto"/>
                        <w:left w:val="none" w:sz="0" w:space="0" w:color="auto"/>
                        <w:bottom w:val="none" w:sz="0" w:space="0" w:color="auto"/>
                        <w:right w:val="none" w:sz="0" w:space="0" w:color="auto"/>
                      </w:divBdr>
                      <w:divsChild>
                        <w:div w:id="12648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892350">
      <w:bodyDiv w:val="1"/>
      <w:marLeft w:val="0"/>
      <w:marRight w:val="0"/>
      <w:marTop w:val="0"/>
      <w:marBottom w:val="0"/>
      <w:divBdr>
        <w:top w:val="none" w:sz="0" w:space="0" w:color="auto"/>
        <w:left w:val="none" w:sz="0" w:space="0" w:color="auto"/>
        <w:bottom w:val="none" w:sz="0" w:space="0" w:color="auto"/>
        <w:right w:val="none" w:sz="0" w:space="0" w:color="auto"/>
      </w:divBdr>
      <w:divsChild>
        <w:div w:id="1193567541">
          <w:marLeft w:val="0"/>
          <w:marRight w:val="0"/>
          <w:marTop w:val="0"/>
          <w:marBottom w:val="0"/>
          <w:divBdr>
            <w:top w:val="none" w:sz="0" w:space="0" w:color="auto"/>
            <w:left w:val="none" w:sz="0" w:space="0" w:color="auto"/>
            <w:bottom w:val="none" w:sz="0" w:space="0" w:color="auto"/>
            <w:right w:val="none" w:sz="0" w:space="0" w:color="auto"/>
          </w:divBdr>
        </w:div>
      </w:divsChild>
    </w:div>
    <w:div w:id="1466268077">
      <w:bodyDiv w:val="1"/>
      <w:marLeft w:val="0"/>
      <w:marRight w:val="0"/>
      <w:marTop w:val="0"/>
      <w:marBottom w:val="0"/>
      <w:divBdr>
        <w:top w:val="none" w:sz="0" w:space="0" w:color="auto"/>
        <w:left w:val="none" w:sz="0" w:space="0" w:color="auto"/>
        <w:bottom w:val="none" w:sz="0" w:space="0" w:color="auto"/>
        <w:right w:val="none" w:sz="0" w:space="0" w:color="auto"/>
      </w:divBdr>
    </w:div>
    <w:div w:id="1470243515">
      <w:bodyDiv w:val="1"/>
      <w:marLeft w:val="0"/>
      <w:marRight w:val="0"/>
      <w:marTop w:val="0"/>
      <w:marBottom w:val="0"/>
      <w:divBdr>
        <w:top w:val="none" w:sz="0" w:space="0" w:color="auto"/>
        <w:left w:val="none" w:sz="0" w:space="0" w:color="auto"/>
        <w:bottom w:val="none" w:sz="0" w:space="0" w:color="auto"/>
        <w:right w:val="none" w:sz="0" w:space="0" w:color="auto"/>
      </w:divBdr>
    </w:div>
    <w:div w:id="1491872751">
      <w:bodyDiv w:val="1"/>
      <w:marLeft w:val="0"/>
      <w:marRight w:val="0"/>
      <w:marTop w:val="0"/>
      <w:marBottom w:val="0"/>
      <w:divBdr>
        <w:top w:val="none" w:sz="0" w:space="0" w:color="auto"/>
        <w:left w:val="none" w:sz="0" w:space="0" w:color="auto"/>
        <w:bottom w:val="none" w:sz="0" w:space="0" w:color="auto"/>
        <w:right w:val="none" w:sz="0" w:space="0" w:color="auto"/>
      </w:divBdr>
    </w:div>
    <w:div w:id="1528906544">
      <w:bodyDiv w:val="1"/>
      <w:marLeft w:val="0"/>
      <w:marRight w:val="0"/>
      <w:marTop w:val="0"/>
      <w:marBottom w:val="0"/>
      <w:divBdr>
        <w:top w:val="none" w:sz="0" w:space="0" w:color="auto"/>
        <w:left w:val="none" w:sz="0" w:space="0" w:color="auto"/>
        <w:bottom w:val="none" w:sz="0" w:space="0" w:color="auto"/>
        <w:right w:val="none" w:sz="0" w:space="0" w:color="auto"/>
      </w:divBdr>
    </w:div>
    <w:div w:id="1543785713">
      <w:bodyDiv w:val="1"/>
      <w:marLeft w:val="0"/>
      <w:marRight w:val="0"/>
      <w:marTop w:val="0"/>
      <w:marBottom w:val="0"/>
      <w:divBdr>
        <w:top w:val="none" w:sz="0" w:space="0" w:color="auto"/>
        <w:left w:val="none" w:sz="0" w:space="0" w:color="auto"/>
        <w:bottom w:val="none" w:sz="0" w:space="0" w:color="auto"/>
        <w:right w:val="none" w:sz="0" w:space="0" w:color="auto"/>
      </w:divBdr>
    </w:div>
    <w:div w:id="1551261477">
      <w:bodyDiv w:val="1"/>
      <w:marLeft w:val="0"/>
      <w:marRight w:val="0"/>
      <w:marTop w:val="0"/>
      <w:marBottom w:val="0"/>
      <w:divBdr>
        <w:top w:val="none" w:sz="0" w:space="0" w:color="auto"/>
        <w:left w:val="none" w:sz="0" w:space="0" w:color="auto"/>
        <w:bottom w:val="none" w:sz="0" w:space="0" w:color="auto"/>
        <w:right w:val="none" w:sz="0" w:space="0" w:color="auto"/>
      </w:divBdr>
    </w:div>
    <w:div w:id="1579092670">
      <w:bodyDiv w:val="1"/>
      <w:marLeft w:val="0"/>
      <w:marRight w:val="0"/>
      <w:marTop w:val="0"/>
      <w:marBottom w:val="0"/>
      <w:divBdr>
        <w:top w:val="none" w:sz="0" w:space="0" w:color="auto"/>
        <w:left w:val="none" w:sz="0" w:space="0" w:color="auto"/>
        <w:bottom w:val="none" w:sz="0" w:space="0" w:color="auto"/>
        <w:right w:val="none" w:sz="0" w:space="0" w:color="auto"/>
      </w:divBdr>
    </w:div>
    <w:div w:id="1597202760">
      <w:bodyDiv w:val="1"/>
      <w:marLeft w:val="0"/>
      <w:marRight w:val="0"/>
      <w:marTop w:val="0"/>
      <w:marBottom w:val="0"/>
      <w:divBdr>
        <w:top w:val="none" w:sz="0" w:space="0" w:color="auto"/>
        <w:left w:val="none" w:sz="0" w:space="0" w:color="auto"/>
        <w:bottom w:val="none" w:sz="0" w:space="0" w:color="auto"/>
        <w:right w:val="none" w:sz="0" w:space="0" w:color="auto"/>
      </w:divBdr>
      <w:divsChild>
        <w:div w:id="303705687">
          <w:marLeft w:val="0"/>
          <w:marRight w:val="0"/>
          <w:marTop w:val="0"/>
          <w:marBottom w:val="0"/>
          <w:divBdr>
            <w:top w:val="none" w:sz="0" w:space="0" w:color="auto"/>
            <w:left w:val="none" w:sz="0" w:space="0" w:color="auto"/>
            <w:bottom w:val="none" w:sz="0" w:space="0" w:color="auto"/>
            <w:right w:val="none" w:sz="0" w:space="0" w:color="auto"/>
          </w:divBdr>
          <w:divsChild>
            <w:div w:id="2121605393">
              <w:marLeft w:val="0"/>
              <w:marRight w:val="0"/>
              <w:marTop w:val="0"/>
              <w:marBottom w:val="0"/>
              <w:divBdr>
                <w:top w:val="none" w:sz="0" w:space="0" w:color="auto"/>
                <w:left w:val="none" w:sz="0" w:space="0" w:color="auto"/>
                <w:bottom w:val="none" w:sz="0" w:space="0" w:color="auto"/>
                <w:right w:val="none" w:sz="0" w:space="0" w:color="auto"/>
              </w:divBdr>
              <w:divsChild>
                <w:div w:id="1282759766">
                  <w:marLeft w:val="0"/>
                  <w:marRight w:val="0"/>
                  <w:marTop w:val="0"/>
                  <w:marBottom w:val="0"/>
                  <w:divBdr>
                    <w:top w:val="none" w:sz="0" w:space="0" w:color="auto"/>
                    <w:left w:val="none" w:sz="0" w:space="0" w:color="auto"/>
                    <w:bottom w:val="none" w:sz="0" w:space="0" w:color="auto"/>
                    <w:right w:val="none" w:sz="0" w:space="0" w:color="auto"/>
                  </w:divBdr>
                  <w:divsChild>
                    <w:div w:id="149292585">
                      <w:marLeft w:val="0"/>
                      <w:marRight w:val="0"/>
                      <w:marTop w:val="0"/>
                      <w:marBottom w:val="0"/>
                      <w:divBdr>
                        <w:top w:val="none" w:sz="0" w:space="0" w:color="auto"/>
                        <w:left w:val="none" w:sz="0" w:space="0" w:color="auto"/>
                        <w:bottom w:val="none" w:sz="0" w:space="0" w:color="auto"/>
                        <w:right w:val="none" w:sz="0" w:space="0" w:color="auto"/>
                      </w:divBdr>
                      <w:divsChild>
                        <w:div w:id="1967731352">
                          <w:marLeft w:val="0"/>
                          <w:marRight w:val="0"/>
                          <w:marTop w:val="0"/>
                          <w:marBottom w:val="0"/>
                          <w:divBdr>
                            <w:top w:val="none" w:sz="0" w:space="0" w:color="auto"/>
                            <w:left w:val="none" w:sz="0" w:space="0" w:color="auto"/>
                            <w:bottom w:val="none" w:sz="0" w:space="0" w:color="auto"/>
                            <w:right w:val="none" w:sz="0" w:space="0" w:color="auto"/>
                          </w:divBdr>
                          <w:divsChild>
                            <w:div w:id="100663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537434">
      <w:bodyDiv w:val="1"/>
      <w:marLeft w:val="0"/>
      <w:marRight w:val="0"/>
      <w:marTop w:val="0"/>
      <w:marBottom w:val="0"/>
      <w:divBdr>
        <w:top w:val="none" w:sz="0" w:space="0" w:color="auto"/>
        <w:left w:val="none" w:sz="0" w:space="0" w:color="auto"/>
        <w:bottom w:val="none" w:sz="0" w:space="0" w:color="auto"/>
        <w:right w:val="none" w:sz="0" w:space="0" w:color="auto"/>
      </w:divBdr>
    </w:div>
    <w:div w:id="1611160400">
      <w:bodyDiv w:val="1"/>
      <w:marLeft w:val="0"/>
      <w:marRight w:val="0"/>
      <w:marTop w:val="0"/>
      <w:marBottom w:val="0"/>
      <w:divBdr>
        <w:top w:val="none" w:sz="0" w:space="0" w:color="auto"/>
        <w:left w:val="none" w:sz="0" w:space="0" w:color="auto"/>
        <w:bottom w:val="none" w:sz="0" w:space="0" w:color="auto"/>
        <w:right w:val="none" w:sz="0" w:space="0" w:color="auto"/>
      </w:divBdr>
    </w:div>
    <w:div w:id="1621956420">
      <w:bodyDiv w:val="1"/>
      <w:marLeft w:val="0"/>
      <w:marRight w:val="0"/>
      <w:marTop w:val="0"/>
      <w:marBottom w:val="0"/>
      <w:divBdr>
        <w:top w:val="none" w:sz="0" w:space="0" w:color="auto"/>
        <w:left w:val="none" w:sz="0" w:space="0" w:color="auto"/>
        <w:bottom w:val="none" w:sz="0" w:space="0" w:color="auto"/>
        <w:right w:val="none" w:sz="0" w:space="0" w:color="auto"/>
      </w:divBdr>
    </w:div>
    <w:div w:id="1634945250">
      <w:bodyDiv w:val="1"/>
      <w:marLeft w:val="0"/>
      <w:marRight w:val="0"/>
      <w:marTop w:val="0"/>
      <w:marBottom w:val="0"/>
      <w:divBdr>
        <w:top w:val="none" w:sz="0" w:space="0" w:color="auto"/>
        <w:left w:val="none" w:sz="0" w:space="0" w:color="auto"/>
        <w:bottom w:val="none" w:sz="0" w:space="0" w:color="auto"/>
        <w:right w:val="none" w:sz="0" w:space="0" w:color="auto"/>
      </w:divBdr>
    </w:div>
    <w:div w:id="1640306145">
      <w:bodyDiv w:val="1"/>
      <w:marLeft w:val="0"/>
      <w:marRight w:val="0"/>
      <w:marTop w:val="0"/>
      <w:marBottom w:val="0"/>
      <w:divBdr>
        <w:top w:val="none" w:sz="0" w:space="0" w:color="auto"/>
        <w:left w:val="none" w:sz="0" w:space="0" w:color="auto"/>
        <w:bottom w:val="none" w:sz="0" w:space="0" w:color="auto"/>
        <w:right w:val="none" w:sz="0" w:space="0" w:color="auto"/>
      </w:divBdr>
    </w:div>
    <w:div w:id="1664240564">
      <w:bodyDiv w:val="1"/>
      <w:marLeft w:val="0"/>
      <w:marRight w:val="0"/>
      <w:marTop w:val="0"/>
      <w:marBottom w:val="0"/>
      <w:divBdr>
        <w:top w:val="none" w:sz="0" w:space="0" w:color="auto"/>
        <w:left w:val="none" w:sz="0" w:space="0" w:color="auto"/>
        <w:bottom w:val="none" w:sz="0" w:space="0" w:color="auto"/>
        <w:right w:val="none" w:sz="0" w:space="0" w:color="auto"/>
      </w:divBdr>
      <w:divsChild>
        <w:div w:id="248974988">
          <w:marLeft w:val="0"/>
          <w:marRight w:val="0"/>
          <w:marTop w:val="0"/>
          <w:marBottom w:val="0"/>
          <w:divBdr>
            <w:top w:val="none" w:sz="0" w:space="0" w:color="auto"/>
            <w:left w:val="none" w:sz="0" w:space="0" w:color="auto"/>
            <w:bottom w:val="none" w:sz="0" w:space="0" w:color="auto"/>
            <w:right w:val="none" w:sz="0" w:space="0" w:color="auto"/>
          </w:divBdr>
          <w:divsChild>
            <w:div w:id="1622879552">
              <w:marLeft w:val="0"/>
              <w:marRight w:val="0"/>
              <w:marTop w:val="0"/>
              <w:marBottom w:val="0"/>
              <w:divBdr>
                <w:top w:val="none" w:sz="0" w:space="0" w:color="auto"/>
                <w:left w:val="none" w:sz="0" w:space="0" w:color="auto"/>
                <w:bottom w:val="none" w:sz="0" w:space="0" w:color="auto"/>
                <w:right w:val="none" w:sz="0" w:space="0" w:color="auto"/>
              </w:divBdr>
              <w:divsChild>
                <w:div w:id="1904832893">
                  <w:marLeft w:val="0"/>
                  <w:marRight w:val="0"/>
                  <w:marTop w:val="0"/>
                  <w:marBottom w:val="0"/>
                  <w:divBdr>
                    <w:top w:val="none" w:sz="0" w:space="0" w:color="auto"/>
                    <w:left w:val="none" w:sz="0" w:space="0" w:color="auto"/>
                    <w:bottom w:val="none" w:sz="0" w:space="0" w:color="auto"/>
                    <w:right w:val="none" w:sz="0" w:space="0" w:color="auto"/>
                  </w:divBdr>
                  <w:divsChild>
                    <w:div w:id="295450237">
                      <w:marLeft w:val="0"/>
                      <w:marRight w:val="0"/>
                      <w:marTop w:val="0"/>
                      <w:marBottom w:val="0"/>
                      <w:divBdr>
                        <w:top w:val="none" w:sz="0" w:space="0" w:color="auto"/>
                        <w:left w:val="none" w:sz="0" w:space="0" w:color="auto"/>
                        <w:bottom w:val="none" w:sz="0" w:space="0" w:color="auto"/>
                        <w:right w:val="none" w:sz="0" w:space="0" w:color="auto"/>
                      </w:divBdr>
                      <w:divsChild>
                        <w:div w:id="1946306959">
                          <w:marLeft w:val="0"/>
                          <w:marRight w:val="0"/>
                          <w:marTop w:val="0"/>
                          <w:marBottom w:val="0"/>
                          <w:divBdr>
                            <w:top w:val="none" w:sz="0" w:space="0" w:color="auto"/>
                            <w:left w:val="none" w:sz="0" w:space="0" w:color="auto"/>
                            <w:bottom w:val="none" w:sz="0" w:space="0" w:color="auto"/>
                            <w:right w:val="none" w:sz="0" w:space="0" w:color="auto"/>
                          </w:divBdr>
                          <w:divsChild>
                            <w:div w:id="1093546744">
                              <w:marLeft w:val="0"/>
                              <w:marRight w:val="0"/>
                              <w:marTop w:val="0"/>
                              <w:marBottom w:val="0"/>
                              <w:divBdr>
                                <w:top w:val="none" w:sz="0" w:space="0" w:color="auto"/>
                                <w:left w:val="none" w:sz="0" w:space="0" w:color="auto"/>
                                <w:bottom w:val="none" w:sz="0" w:space="0" w:color="auto"/>
                                <w:right w:val="none" w:sz="0" w:space="0" w:color="auto"/>
                              </w:divBdr>
                              <w:divsChild>
                                <w:div w:id="2024700585">
                                  <w:marLeft w:val="0"/>
                                  <w:marRight w:val="0"/>
                                  <w:marTop w:val="0"/>
                                  <w:marBottom w:val="0"/>
                                  <w:divBdr>
                                    <w:top w:val="none" w:sz="0" w:space="0" w:color="auto"/>
                                    <w:left w:val="none" w:sz="0" w:space="0" w:color="auto"/>
                                    <w:bottom w:val="none" w:sz="0" w:space="0" w:color="auto"/>
                                    <w:right w:val="none" w:sz="0" w:space="0" w:color="auto"/>
                                  </w:divBdr>
                                  <w:divsChild>
                                    <w:div w:id="365838047">
                                      <w:marLeft w:val="0"/>
                                      <w:marRight w:val="0"/>
                                      <w:marTop w:val="0"/>
                                      <w:marBottom w:val="0"/>
                                      <w:divBdr>
                                        <w:top w:val="none" w:sz="0" w:space="0" w:color="auto"/>
                                        <w:left w:val="none" w:sz="0" w:space="0" w:color="auto"/>
                                        <w:bottom w:val="none" w:sz="0" w:space="0" w:color="auto"/>
                                        <w:right w:val="none" w:sz="0" w:space="0" w:color="auto"/>
                                      </w:divBdr>
                                      <w:divsChild>
                                        <w:div w:id="146454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088293">
          <w:marLeft w:val="0"/>
          <w:marRight w:val="0"/>
          <w:marTop w:val="0"/>
          <w:marBottom w:val="0"/>
          <w:divBdr>
            <w:top w:val="none" w:sz="0" w:space="0" w:color="auto"/>
            <w:left w:val="none" w:sz="0" w:space="0" w:color="auto"/>
            <w:bottom w:val="none" w:sz="0" w:space="0" w:color="auto"/>
            <w:right w:val="none" w:sz="0" w:space="0" w:color="auto"/>
          </w:divBdr>
          <w:divsChild>
            <w:div w:id="275142241">
              <w:marLeft w:val="0"/>
              <w:marRight w:val="0"/>
              <w:marTop w:val="0"/>
              <w:marBottom w:val="0"/>
              <w:divBdr>
                <w:top w:val="none" w:sz="0" w:space="0" w:color="auto"/>
                <w:left w:val="none" w:sz="0" w:space="0" w:color="auto"/>
                <w:bottom w:val="none" w:sz="0" w:space="0" w:color="auto"/>
                <w:right w:val="none" w:sz="0" w:space="0" w:color="auto"/>
              </w:divBdr>
              <w:divsChild>
                <w:div w:id="256525137">
                  <w:marLeft w:val="0"/>
                  <w:marRight w:val="0"/>
                  <w:marTop w:val="0"/>
                  <w:marBottom w:val="0"/>
                  <w:divBdr>
                    <w:top w:val="none" w:sz="0" w:space="0" w:color="auto"/>
                    <w:left w:val="none" w:sz="0" w:space="0" w:color="auto"/>
                    <w:bottom w:val="none" w:sz="0" w:space="0" w:color="auto"/>
                    <w:right w:val="none" w:sz="0" w:space="0" w:color="auto"/>
                  </w:divBdr>
                  <w:divsChild>
                    <w:div w:id="1287392180">
                      <w:marLeft w:val="0"/>
                      <w:marRight w:val="0"/>
                      <w:marTop w:val="0"/>
                      <w:marBottom w:val="0"/>
                      <w:divBdr>
                        <w:top w:val="none" w:sz="0" w:space="0" w:color="auto"/>
                        <w:left w:val="none" w:sz="0" w:space="0" w:color="auto"/>
                        <w:bottom w:val="none" w:sz="0" w:space="0" w:color="auto"/>
                        <w:right w:val="none" w:sz="0" w:space="0" w:color="auto"/>
                      </w:divBdr>
                      <w:divsChild>
                        <w:div w:id="1063915032">
                          <w:marLeft w:val="0"/>
                          <w:marRight w:val="0"/>
                          <w:marTop w:val="0"/>
                          <w:marBottom w:val="0"/>
                          <w:divBdr>
                            <w:top w:val="none" w:sz="0" w:space="0" w:color="auto"/>
                            <w:left w:val="none" w:sz="0" w:space="0" w:color="auto"/>
                            <w:bottom w:val="none" w:sz="0" w:space="0" w:color="auto"/>
                            <w:right w:val="none" w:sz="0" w:space="0" w:color="auto"/>
                          </w:divBdr>
                          <w:divsChild>
                            <w:div w:id="1351103406">
                              <w:marLeft w:val="0"/>
                              <w:marRight w:val="0"/>
                              <w:marTop w:val="0"/>
                              <w:marBottom w:val="0"/>
                              <w:divBdr>
                                <w:top w:val="none" w:sz="0" w:space="0" w:color="auto"/>
                                <w:left w:val="none" w:sz="0" w:space="0" w:color="auto"/>
                                <w:bottom w:val="none" w:sz="0" w:space="0" w:color="auto"/>
                                <w:right w:val="none" w:sz="0" w:space="0" w:color="auto"/>
                              </w:divBdr>
                              <w:divsChild>
                                <w:div w:id="28870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115558">
                  <w:marLeft w:val="0"/>
                  <w:marRight w:val="0"/>
                  <w:marTop w:val="0"/>
                  <w:marBottom w:val="0"/>
                  <w:divBdr>
                    <w:top w:val="none" w:sz="0" w:space="0" w:color="auto"/>
                    <w:left w:val="none" w:sz="0" w:space="0" w:color="auto"/>
                    <w:bottom w:val="none" w:sz="0" w:space="0" w:color="auto"/>
                    <w:right w:val="none" w:sz="0" w:space="0" w:color="auto"/>
                  </w:divBdr>
                  <w:divsChild>
                    <w:div w:id="643974393">
                      <w:marLeft w:val="0"/>
                      <w:marRight w:val="0"/>
                      <w:marTop w:val="0"/>
                      <w:marBottom w:val="0"/>
                      <w:divBdr>
                        <w:top w:val="none" w:sz="0" w:space="0" w:color="auto"/>
                        <w:left w:val="none" w:sz="0" w:space="0" w:color="auto"/>
                        <w:bottom w:val="none" w:sz="0" w:space="0" w:color="auto"/>
                        <w:right w:val="none" w:sz="0" w:space="0" w:color="auto"/>
                      </w:divBdr>
                      <w:divsChild>
                        <w:div w:id="347098691">
                          <w:marLeft w:val="0"/>
                          <w:marRight w:val="0"/>
                          <w:marTop w:val="0"/>
                          <w:marBottom w:val="0"/>
                          <w:divBdr>
                            <w:top w:val="none" w:sz="0" w:space="0" w:color="auto"/>
                            <w:left w:val="none" w:sz="0" w:space="0" w:color="auto"/>
                            <w:bottom w:val="none" w:sz="0" w:space="0" w:color="auto"/>
                            <w:right w:val="none" w:sz="0" w:space="0" w:color="auto"/>
                          </w:divBdr>
                          <w:divsChild>
                            <w:div w:id="1344823096">
                              <w:marLeft w:val="0"/>
                              <w:marRight w:val="0"/>
                              <w:marTop w:val="0"/>
                              <w:marBottom w:val="0"/>
                              <w:divBdr>
                                <w:top w:val="none" w:sz="0" w:space="0" w:color="auto"/>
                                <w:left w:val="none" w:sz="0" w:space="0" w:color="auto"/>
                                <w:bottom w:val="none" w:sz="0" w:space="0" w:color="auto"/>
                                <w:right w:val="none" w:sz="0" w:space="0" w:color="auto"/>
                              </w:divBdr>
                              <w:divsChild>
                                <w:div w:id="820191163">
                                  <w:marLeft w:val="0"/>
                                  <w:marRight w:val="0"/>
                                  <w:marTop w:val="0"/>
                                  <w:marBottom w:val="0"/>
                                  <w:divBdr>
                                    <w:top w:val="none" w:sz="0" w:space="0" w:color="auto"/>
                                    <w:left w:val="none" w:sz="0" w:space="0" w:color="auto"/>
                                    <w:bottom w:val="none" w:sz="0" w:space="0" w:color="auto"/>
                                    <w:right w:val="none" w:sz="0" w:space="0" w:color="auto"/>
                                  </w:divBdr>
                                  <w:divsChild>
                                    <w:div w:id="16396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386761">
                          <w:marLeft w:val="0"/>
                          <w:marRight w:val="0"/>
                          <w:marTop w:val="0"/>
                          <w:marBottom w:val="0"/>
                          <w:divBdr>
                            <w:top w:val="none" w:sz="0" w:space="0" w:color="auto"/>
                            <w:left w:val="none" w:sz="0" w:space="0" w:color="auto"/>
                            <w:bottom w:val="none" w:sz="0" w:space="0" w:color="auto"/>
                            <w:right w:val="none" w:sz="0" w:space="0" w:color="auto"/>
                          </w:divBdr>
                          <w:divsChild>
                            <w:div w:id="368801934">
                              <w:marLeft w:val="0"/>
                              <w:marRight w:val="0"/>
                              <w:marTop w:val="0"/>
                              <w:marBottom w:val="0"/>
                              <w:divBdr>
                                <w:top w:val="none" w:sz="0" w:space="0" w:color="auto"/>
                                <w:left w:val="none" w:sz="0" w:space="0" w:color="auto"/>
                                <w:bottom w:val="none" w:sz="0" w:space="0" w:color="auto"/>
                                <w:right w:val="none" w:sz="0" w:space="0" w:color="auto"/>
                              </w:divBdr>
                              <w:divsChild>
                                <w:div w:id="831720716">
                                  <w:marLeft w:val="0"/>
                                  <w:marRight w:val="0"/>
                                  <w:marTop w:val="0"/>
                                  <w:marBottom w:val="0"/>
                                  <w:divBdr>
                                    <w:top w:val="none" w:sz="0" w:space="0" w:color="auto"/>
                                    <w:left w:val="none" w:sz="0" w:space="0" w:color="auto"/>
                                    <w:bottom w:val="none" w:sz="0" w:space="0" w:color="auto"/>
                                    <w:right w:val="none" w:sz="0" w:space="0" w:color="auto"/>
                                  </w:divBdr>
                                  <w:divsChild>
                                    <w:div w:id="204736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6941316">
          <w:marLeft w:val="0"/>
          <w:marRight w:val="0"/>
          <w:marTop w:val="0"/>
          <w:marBottom w:val="0"/>
          <w:divBdr>
            <w:top w:val="none" w:sz="0" w:space="0" w:color="auto"/>
            <w:left w:val="none" w:sz="0" w:space="0" w:color="auto"/>
            <w:bottom w:val="none" w:sz="0" w:space="0" w:color="auto"/>
            <w:right w:val="none" w:sz="0" w:space="0" w:color="auto"/>
          </w:divBdr>
          <w:divsChild>
            <w:div w:id="1132941080">
              <w:marLeft w:val="0"/>
              <w:marRight w:val="0"/>
              <w:marTop w:val="0"/>
              <w:marBottom w:val="0"/>
              <w:divBdr>
                <w:top w:val="none" w:sz="0" w:space="0" w:color="auto"/>
                <w:left w:val="none" w:sz="0" w:space="0" w:color="auto"/>
                <w:bottom w:val="none" w:sz="0" w:space="0" w:color="auto"/>
                <w:right w:val="none" w:sz="0" w:space="0" w:color="auto"/>
              </w:divBdr>
              <w:divsChild>
                <w:div w:id="327752270">
                  <w:marLeft w:val="0"/>
                  <w:marRight w:val="0"/>
                  <w:marTop w:val="0"/>
                  <w:marBottom w:val="0"/>
                  <w:divBdr>
                    <w:top w:val="none" w:sz="0" w:space="0" w:color="auto"/>
                    <w:left w:val="none" w:sz="0" w:space="0" w:color="auto"/>
                    <w:bottom w:val="none" w:sz="0" w:space="0" w:color="auto"/>
                    <w:right w:val="none" w:sz="0" w:space="0" w:color="auto"/>
                  </w:divBdr>
                  <w:divsChild>
                    <w:div w:id="1246841852">
                      <w:marLeft w:val="0"/>
                      <w:marRight w:val="0"/>
                      <w:marTop w:val="0"/>
                      <w:marBottom w:val="0"/>
                      <w:divBdr>
                        <w:top w:val="none" w:sz="0" w:space="0" w:color="auto"/>
                        <w:left w:val="none" w:sz="0" w:space="0" w:color="auto"/>
                        <w:bottom w:val="none" w:sz="0" w:space="0" w:color="auto"/>
                        <w:right w:val="none" w:sz="0" w:space="0" w:color="auto"/>
                      </w:divBdr>
                      <w:divsChild>
                        <w:div w:id="1295059230">
                          <w:marLeft w:val="0"/>
                          <w:marRight w:val="0"/>
                          <w:marTop w:val="0"/>
                          <w:marBottom w:val="0"/>
                          <w:divBdr>
                            <w:top w:val="none" w:sz="0" w:space="0" w:color="auto"/>
                            <w:left w:val="none" w:sz="0" w:space="0" w:color="auto"/>
                            <w:bottom w:val="none" w:sz="0" w:space="0" w:color="auto"/>
                            <w:right w:val="none" w:sz="0" w:space="0" w:color="auto"/>
                          </w:divBdr>
                          <w:divsChild>
                            <w:div w:id="334503646">
                              <w:marLeft w:val="0"/>
                              <w:marRight w:val="0"/>
                              <w:marTop w:val="0"/>
                              <w:marBottom w:val="0"/>
                              <w:divBdr>
                                <w:top w:val="none" w:sz="0" w:space="0" w:color="auto"/>
                                <w:left w:val="none" w:sz="0" w:space="0" w:color="auto"/>
                                <w:bottom w:val="none" w:sz="0" w:space="0" w:color="auto"/>
                                <w:right w:val="none" w:sz="0" w:space="0" w:color="auto"/>
                              </w:divBdr>
                              <w:divsChild>
                                <w:div w:id="201094800">
                                  <w:marLeft w:val="0"/>
                                  <w:marRight w:val="0"/>
                                  <w:marTop w:val="0"/>
                                  <w:marBottom w:val="0"/>
                                  <w:divBdr>
                                    <w:top w:val="none" w:sz="0" w:space="0" w:color="auto"/>
                                    <w:left w:val="none" w:sz="0" w:space="0" w:color="auto"/>
                                    <w:bottom w:val="none" w:sz="0" w:space="0" w:color="auto"/>
                                    <w:right w:val="none" w:sz="0" w:space="0" w:color="auto"/>
                                  </w:divBdr>
                                  <w:divsChild>
                                    <w:div w:id="1432626119">
                                      <w:marLeft w:val="0"/>
                                      <w:marRight w:val="0"/>
                                      <w:marTop w:val="0"/>
                                      <w:marBottom w:val="0"/>
                                      <w:divBdr>
                                        <w:top w:val="none" w:sz="0" w:space="0" w:color="auto"/>
                                        <w:left w:val="none" w:sz="0" w:space="0" w:color="auto"/>
                                        <w:bottom w:val="none" w:sz="0" w:space="0" w:color="auto"/>
                                        <w:right w:val="none" w:sz="0" w:space="0" w:color="auto"/>
                                      </w:divBdr>
                                      <w:divsChild>
                                        <w:div w:id="15466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359978">
          <w:marLeft w:val="0"/>
          <w:marRight w:val="0"/>
          <w:marTop w:val="0"/>
          <w:marBottom w:val="0"/>
          <w:divBdr>
            <w:top w:val="none" w:sz="0" w:space="0" w:color="auto"/>
            <w:left w:val="none" w:sz="0" w:space="0" w:color="auto"/>
            <w:bottom w:val="none" w:sz="0" w:space="0" w:color="auto"/>
            <w:right w:val="none" w:sz="0" w:space="0" w:color="auto"/>
          </w:divBdr>
          <w:divsChild>
            <w:div w:id="918099435">
              <w:marLeft w:val="0"/>
              <w:marRight w:val="0"/>
              <w:marTop w:val="0"/>
              <w:marBottom w:val="0"/>
              <w:divBdr>
                <w:top w:val="none" w:sz="0" w:space="0" w:color="auto"/>
                <w:left w:val="none" w:sz="0" w:space="0" w:color="auto"/>
                <w:bottom w:val="none" w:sz="0" w:space="0" w:color="auto"/>
                <w:right w:val="none" w:sz="0" w:space="0" w:color="auto"/>
              </w:divBdr>
              <w:divsChild>
                <w:div w:id="2131588269">
                  <w:marLeft w:val="0"/>
                  <w:marRight w:val="0"/>
                  <w:marTop w:val="0"/>
                  <w:marBottom w:val="0"/>
                  <w:divBdr>
                    <w:top w:val="none" w:sz="0" w:space="0" w:color="auto"/>
                    <w:left w:val="none" w:sz="0" w:space="0" w:color="auto"/>
                    <w:bottom w:val="none" w:sz="0" w:space="0" w:color="auto"/>
                    <w:right w:val="none" w:sz="0" w:space="0" w:color="auto"/>
                  </w:divBdr>
                  <w:divsChild>
                    <w:div w:id="295186722">
                      <w:marLeft w:val="0"/>
                      <w:marRight w:val="0"/>
                      <w:marTop w:val="0"/>
                      <w:marBottom w:val="0"/>
                      <w:divBdr>
                        <w:top w:val="none" w:sz="0" w:space="0" w:color="auto"/>
                        <w:left w:val="none" w:sz="0" w:space="0" w:color="auto"/>
                        <w:bottom w:val="none" w:sz="0" w:space="0" w:color="auto"/>
                        <w:right w:val="none" w:sz="0" w:space="0" w:color="auto"/>
                      </w:divBdr>
                      <w:divsChild>
                        <w:div w:id="398021678">
                          <w:marLeft w:val="0"/>
                          <w:marRight w:val="0"/>
                          <w:marTop w:val="0"/>
                          <w:marBottom w:val="0"/>
                          <w:divBdr>
                            <w:top w:val="none" w:sz="0" w:space="0" w:color="auto"/>
                            <w:left w:val="none" w:sz="0" w:space="0" w:color="auto"/>
                            <w:bottom w:val="none" w:sz="0" w:space="0" w:color="auto"/>
                            <w:right w:val="none" w:sz="0" w:space="0" w:color="auto"/>
                          </w:divBdr>
                          <w:divsChild>
                            <w:div w:id="1255287531">
                              <w:marLeft w:val="0"/>
                              <w:marRight w:val="0"/>
                              <w:marTop w:val="0"/>
                              <w:marBottom w:val="0"/>
                              <w:divBdr>
                                <w:top w:val="none" w:sz="0" w:space="0" w:color="auto"/>
                                <w:left w:val="none" w:sz="0" w:space="0" w:color="auto"/>
                                <w:bottom w:val="none" w:sz="0" w:space="0" w:color="auto"/>
                                <w:right w:val="none" w:sz="0" w:space="0" w:color="auto"/>
                              </w:divBdr>
                              <w:divsChild>
                                <w:div w:id="111590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360599">
                  <w:marLeft w:val="0"/>
                  <w:marRight w:val="0"/>
                  <w:marTop w:val="0"/>
                  <w:marBottom w:val="0"/>
                  <w:divBdr>
                    <w:top w:val="none" w:sz="0" w:space="0" w:color="auto"/>
                    <w:left w:val="none" w:sz="0" w:space="0" w:color="auto"/>
                    <w:bottom w:val="none" w:sz="0" w:space="0" w:color="auto"/>
                    <w:right w:val="none" w:sz="0" w:space="0" w:color="auto"/>
                  </w:divBdr>
                  <w:divsChild>
                    <w:div w:id="116489350">
                      <w:marLeft w:val="0"/>
                      <w:marRight w:val="0"/>
                      <w:marTop w:val="0"/>
                      <w:marBottom w:val="0"/>
                      <w:divBdr>
                        <w:top w:val="none" w:sz="0" w:space="0" w:color="auto"/>
                        <w:left w:val="none" w:sz="0" w:space="0" w:color="auto"/>
                        <w:bottom w:val="none" w:sz="0" w:space="0" w:color="auto"/>
                        <w:right w:val="none" w:sz="0" w:space="0" w:color="auto"/>
                      </w:divBdr>
                      <w:divsChild>
                        <w:div w:id="773283974">
                          <w:marLeft w:val="0"/>
                          <w:marRight w:val="0"/>
                          <w:marTop w:val="0"/>
                          <w:marBottom w:val="0"/>
                          <w:divBdr>
                            <w:top w:val="none" w:sz="0" w:space="0" w:color="auto"/>
                            <w:left w:val="none" w:sz="0" w:space="0" w:color="auto"/>
                            <w:bottom w:val="none" w:sz="0" w:space="0" w:color="auto"/>
                            <w:right w:val="none" w:sz="0" w:space="0" w:color="auto"/>
                          </w:divBdr>
                          <w:divsChild>
                            <w:div w:id="703670890">
                              <w:marLeft w:val="0"/>
                              <w:marRight w:val="0"/>
                              <w:marTop w:val="0"/>
                              <w:marBottom w:val="0"/>
                              <w:divBdr>
                                <w:top w:val="none" w:sz="0" w:space="0" w:color="auto"/>
                                <w:left w:val="none" w:sz="0" w:space="0" w:color="auto"/>
                                <w:bottom w:val="none" w:sz="0" w:space="0" w:color="auto"/>
                                <w:right w:val="none" w:sz="0" w:space="0" w:color="auto"/>
                              </w:divBdr>
                              <w:divsChild>
                                <w:div w:id="1875924615">
                                  <w:marLeft w:val="0"/>
                                  <w:marRight w:val="0"/>
                                  <w:marTop w:val="0"/>
                                  <w:marBottom w:val="0"/>
                                  <w:divBdr>
                                    <w:top w:val="none" w:sz="0" w:space="0" w:color="auto"/>
                                    <w:left w:val="none" w:sz="0" w:space="0" w:color="auto"/>
                                    <w:bottom w:val="none" w:sz="0" w:space="0" w:color="auto"/>
                                    <w:right w:val="none" w:sz="0" w:space="0" w:color="auto"/>
                                  </w:divBdr>
                                  <w:divsChild>
                                    <w:div w:id="106522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273736">
                          <w:marLeft w:val="0"/>
                          <w:marRight w:val="0"/>
                          <w:marTop w:val="0"/>
                          <w:marBottom w:val="0"/>
                          <w:divBdr>
                            <w:top w:val="none" w:sz="0" w:space="0" w:color="auto"/>
                            <w:left w:val="none" w:sz="0" w:space="0" w:color="auto"/>
                            <w:bottom w:val="none" w:sz="0" w:space="0" w:color="auto"/>
                            <w:right w:val="none" w:sz="0" w:space="0" w:color="auto"/>
                          </w:divBdr>
                          <w:divsChild>
                            <w:div w:id="980111196">
                              <w:marLeft w:val="0"/>
                              <w:marRight w:val="0"/>
                              <w:marTop w:val="0"/>
                              <w:marBottom w:val="0"/>
                              <w:divBdr>
                                <w:top w:val="none" w:sz="0" w:space="0" w:color="auto"/>
                                <w:left w:val="none" w:sz="0" w:space="0" w:color="auto"/>
                                <w:bottom w:val="none" w:sz="0" w:space="0" w:color="auto"/>
                                <w:right w:val="none" w:sz="0" w:space="0" w:color="auto"/>
                              </w:divBdr>
                              <w:divsChild>
                                <w:div w:id="1012957028">
                                  <w:marLeft w:val="0"/>
                                  <w:marRight w:val="0"/>
                                  <w:marTop w:val="0"/>
                                  <w:marBottom w:val="0"/>
                                  <w:divBdr>
                                    <w:top w:val="none" w:sz="0" w:space="0" w:color="auto"/>
                                    <w:left w:val="none" w:sz="0" w:space="0" w:color="auto"/>
                                    <w:bottom w:val="none" w:sz="0" w:space="0" w:color="auto"/>
                                    <w:right w:val="none" w:sz="0" w:space="0" w:color="auto"/>
                                  </w:divBdr>
                                  <w:divsChild>
                                    <w:div w:id="7168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63876">
          <w:marLeft w:val="0"/>
          <w:marRight w:val="0"/>
          <w:marTop w:val="0"/>
          <w:marBottom w:val="0"/>
          <w:divBdr>
            <w:top w:val="none" w:sz="0" w:space="0" w:color="auto"/>
            <w:left w:val="none" w:sz="0" w:space="0" w:color="auto"/>
            <w:bottom w:val="none" w:sz="0" w:space="0" w:color="auto"/>
            <w:right w:val="none" w:sz="0" w:space="0" w:color="auto"/>
          </w:divBdr>
          <w:divsChild>
            <w:div w:id="367921800">
              <w:marLeft w:val="0"/>
              <w:marRight w:val="0"/>
              <w:marTop w:val="0"/>
              <w:marBottom w:val="0"/>
              <w:divBdr>
                <w:top w:val="none" w:sz="0" w:space="0" w:color="auto"/>
                <w:left w:val="none" w:sz="0" w:space="0" w:color="auto"/>
                <w:bottom w:val="none" w:sz="0" w:space="0" w:color="auto"/>
                <w:right w:val="none" w:sz="0" w:space="0" w:color="auto"/>
              </w:divBdr>
              <w:divsChild>
                <w:div w:id="2126265535">
                  <w:marLeft w:val="0"/>
                  <w:marRight w:val="0"/>
                  <w:marTop w:val="0"/>
                  <w:marBottom w:val="0"/>
                  <w:divBdr>
                    <w:top w:val="none" w:sz="0" w:space="0" w:color="auto"/>
                    <w:left w:val="none" w:sz="0" w:space="0" w:color="auto"/>
                    <w:bottom w:val="none" w:sz="0" w:space="0" w:color="auto"/>
                    <w:right w:val="none" w:sz="0" w:space="0" w:color="auto"/>
                  </w:divBdr>
                  <w:divsChild>
                    <w:div w:id="1486314736">
                      <w:marLeft w:val="0"/>
                      <w:marRight w:val="0"/>
                      <w:marTop w:val="0"/>
                      <w:marBottom w:val="0"/>
                      <w:divBdr>
                        <w:top w:val="none" w:sz="0" w:space="0" w:color="auto"/>
                        <w:left w:val="none" w:sz="0" w:space="0" w:color="auto"/>
                        <w:bottom w:val="none" w:sz="0" w:space="0" w:color="auto"/>
                        <w:right w:val="none" w:sz="0" w:space="0" w:color="auto"/>
                      </w:divBdr>
                      <w:divsChild>
                        <w:div w:id="1553887756">
                          <w:marLeft w:val="0"/>
                          <w:marRight w:val="0"/>
                          <w:marTop w:val="0"/>
                          <w:marBottom w:val="0"/>
                          <w:divBdr>
                            <w:top w:val="none" w:sz="0" w:space="0" w:color="auto"/>
                            <w:left w:val="none" w:sz="0" w:space="0" w:color="auto"/>
                            <w:bottom w:val="none" w:sz="0" w:space="0" w:color="auto"/>
                            <w:right w:val="none" w:sz="0" w:space="0" w:color="auto"/>
                          </w:divBdr>
                          <w:divsChild>
                            <w:div w:id="1749382902">
                              <w:marLeft w:val="0"/>
                              <w:marRight w:val="0"/>
                              <w:marTop w:val="0"/>
                              <w:marBottom w:val="0"/>
                              <w:divBdr>
                                <w:top w:val="none" w:sz="0" w:space="0" w:color="auto"/>
                                <w:left w:val="none" w:sz="0" w:space="0" w:color="auto"/>
                                <w:bottom w:val="none" w:sz="0" w:space="0" w:color="auto"/>
                                <w:right w:val="none" w:sz="0" w:space="0" w:color="auto"/>
                              </w:divBdr>
                              <w:divsChild>
                                <w:div w:id="1636177107">
                                  <w:marLeft w:val="0"/>
                                  <w:marRight w:val="0"/>
                                  <w:marTop w:val="0"/>
                                  <w:marBottom w:val="0"/>
                                  <w:divBdr>
                                    <w:top w:val="none" w:sz="0" w:space="0" w:color="auto"/>
                                    <w:left w:val="none" w:sz="0" w:space="0" w:color="auto"/>
                                    <w:bottom w:val="none" w:sz="0" w:space="0" w:color="auto"/>
                                    <w:right w:val="none" w:sz="0" w:space="0" w:color="auto"/>
                                  </w:divBdr>
                                  <w:divsChild>
                                    <w:div w:id="1908105479">
                                      <w:marLeft w:val="0"/>
                                      <w:marRight w:val="0"/>
                                      <w:marTop w:val="0"/>
                                      <w:marBottom w:val="0"/>
                                      <w:divBdr>
                                        <w:top w:val="none" w:sz="0" w:space="0" w:color="auto"/>
                                        <w:left w:val="none" w:sz="0" w:space="0" w:color="auto"/>
                                        <w:bottom w:val="none" w:sz="0" w:space="0" w:color="auto"/>
                                        <w:right w:val="none" w:sz="0" w:space="0" w:color="auto"/>
                                      </w:divBdr>
                                      <w:divsChild>
                                        <w:div w:id="133819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534174">
          <w:marLeft w:val="0"/>
          <w:marRight w:val="0"/>
          <w:marTop w:val="0"/>
          <w:marBottom w:val="0"/>
          <w:divBdr>
            <w:top w:val="none" w:sz="0" w:space="0" w:color="auto"/>
            <w:left w:val="none" w:sz="0" w:space="0" w:color="auto"/>
            <w:bottom w:val="none" w:sz="0" w:space="0" w:color="auto"/>
            <w:right w:val="none" w:sz="0" w:space="0" w:color="auto"/>
          </w:divBdr>
          <w:divsChild>
            <w:div w:id="1462192023">
              <w:marLeft w:val="0"/>
              <w:marRight w:val="0"/>
              <w:marTop w:val="0"/>
              <w:marBottom w:val="0"/>
              <w:divBdr>
                <w:top w:val="none" w:sz="0" w:space="0" w:color="auto"/>
                <w:left w:val="none" w:sz="0" w:space="0" w:color="auto"/>
                <w:bottom w:val="none" w:sz="0" w:space="0" w:color="auto"/>
                <w:right w:val="none" w:sz="0" w:space="0" w:color="auto"/>
              </w:divBdr>
              <w:divsChild>
                <w:div w:id="2061635378">
                  <w:marLeft w:val="0"/>
                  <w:marRight w:val="0"/>
                  <w:marTop w:val="0"/>
                  <w:marBottom w:val="0"/>
                  <w:divBdr>
                    <w:top w:val="none" w:sz="0" w:space="0" w:color="auto"/>
                    <w:left w:val="none" w:sz="0" w:space="0" w:color="auto"/>
                    <w:bottom w:val="none" w:sz="0" w:space="0" w:color="auto"/>
                    <w:right w:val="none" w:sz="0" w:space="0" w:color="auto"/>
                  </w:divBdr>
                  <w:divsChild>
                    <w:div w:id="1957758749">
                      <w:marLeft w:val="0"/>
                      <w:marRight w:val="0"/>
                      <w:marTop w:val="0"/>
                      <w:marBottom w:val="0"/>
                      <w:divBdr>
                        <w:top w:val="none" w:sz="0" w:space="0" w:color="auto"/>
                        <w:left w:val="none" w:sz="0" w:space="0" w:color="auto"/>
                        <w:bottom w:val="none" w:sz="0" w:space="0" w:color="auto"/>
                        <w:right w:val="none" w:sz="0" w:space="0" w:color="auto"/>
                      </w:divBdr>
                      <w:divsChild>
                        <w:div w:id="490411936">
                          <w:marLeft w:val="0"/>
                          <w:marRight w:val="0"/>
                          <w:marTop w:val="0"/>
                          <w:marBottom w:val="0"/>
                          <w:divBdr>
                            <w:top w:val="none" w:sz="0" w:space="0" w:color="auto"/>
                            <w:left w:val="none" w:sz="0" w:space="0" w:color="auto"/>
                            <w:bottom w:val="none" w:sz="0" w:space="0" w:color="auto"/>
                            <w:right w:val="none" w:sz="0" w:space="0" w:color="auto"/>
                          </w:divBdr>
                          <w:divsChild>
                            <w:div w:id="400828993">
                              <w:marLeft w:val="0"/>
                              <w:marRight w:val="0"/>
                              <w:marTop w:val="0"/>
                              <w:marBottom w:val="0"/>
                              <w:divBdr>
                                <w:top w:val="none" w:sz="0" w:space="0" w:color="auto"/>
                                <w:left w:val="none" w:sz="0" w:space="0" w:color="auto"/>
                                <w:bottom w:val="none" w:sz="0" w:space="0" w:color="auto"/>
                                <w:right w:val="none" w:sz="0" w:space="0" w:color="auto"/>
                              </w:divBdr>
                              <w:divsChild>
                                <w:div w:id="80308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181012">
                  <w:marLeft w:val="0"/>
                  <w:marRight w:val="0"/>
                  <w:marTop w:val="0"/>
                  <w:marBottom w:val="0"/>
                  <w:divBdr>
                    <w:top w:val="none" w:sz="0" w:space="0" w:color="auto"/>
                    <w:left w:val="none" w:sz="0" w:space="0" w:color="auto"/>
                    <w:bottom w:val="none" w:sz="0" w:space="0" w:color="auto"/>
                    <w:right w:val="none" w:sz="0" w:space="0" w:color="auto"/>
                  </w:divBdr>
                  <w:divsChild>
                    <w:div w:id="972708561">
                      <w:marLeft w:val="0"/>
                      <w:marRight w:val="0"/>
                      <w:marTop w:val="0"/>
                      <w:marBottom w:val="0"/>
                      <w:divBdr>
                        <w:top w:val="none" w:sz="0" w:space="0" w:color="auto"/>
                        <w:left w:val="none" w:sz="0" w:space="0" w:color="auto"/>
                        <w:bottom w:val="none" w:sz="0" w:space="0" w:color="auto"/>
                        <w:right w:val="none" w:sz="0" w:space="0" w:color="auto"/>
                      </w:divBdr>
                      <w:divsChild>
                        <w:div w:id="1279947288">
                          <w:marLeft w:val="0"/>
                          <w:marRight w:val="0"/>
                          <w:marTop w:val="0"/>
                          <w:marBottom w:val="0"/>
                          <w:divBdr>
                            <w:top w:val="none" w:sz="0" w:space="0" w:color="auto"/>
                            <w:left w:val="none" w:sz="0" w:space="0" w:color="auto"/>
                            <w:bottom w:val="none" w:sz="0" w:space="0" w:color="auto"/>
                            <w:right w:val="none" w:sz="0" w:space="0" w:color="auto"/>
                          </w:divBdr>
                          <w:divsChild>
                            <w:div w:id="2091778574">
                              <w:marLeft w:val="0"/>
                              <w:marRight w:val="0"/>
                              <w:marTop w:val="0"/>
                              <w:marBottom w:val="0"/>
                              <w:divBdr>
                                <w:top w:val="none" w:sz="0" w:space="0" w:color="auto"/>
                                <w:left w:val="none" w:sz="0" w:space="0" w:color="auto"/>
                                <w:bottom w:val="none" w:sz="0" w:space="0" w:color="auto"/>
                                <w:right w:val="none" w:sz="0" w:space="0" w:color="auto"/>
                              </w:divBdr>
                              <w:divsChild>
                                <w:div w:id="355619505">
                                  <w:marLeft w:val="0"/>
                                  <w:marRight w:val="0"/>
                                  <w:marTop w:val="0"/>
                                  <w:marBottom w:val="0"/>
                                  <w:divBdr>
                                    <w:top w:val="none" w:sz="0" w:space="0" w:color="auto"/>
                                    <w:left w:val="none" w:sz="0" w:space="0" w:color="auto"/>
                                    <w:bottom w:val="none" w:sz="0" w:space="0" w:color="auto"/>
                                    <w:right w:val="none" w:sz="0" w:space="0" w:color="auto"/>
                                  </w:divBdr>
                                  <w:divsChild>
                                    <w:div w:id="18516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3557812">
      <w:bodyDiv w:val="1"/>
      <w:marLeft w:val="0"/>
      <w:marRight w:val="0"/>
      <w:marTop w:val="0"/>
      <w:marBottom w:val="0"/>
      <w:divBdr>
        <w:top w:val="none" w:sz="0" w:space="0" w:color="auto"/>
        <w:left w:val="none" w:sz="0" w:space="0" w:color="auto"/>
        <w:bottom w:val="none" w:sz="0" w:space="0" w:color="auto"/>
        <w:right w:val="none" w:sz="0" w:space="0" w:color="auto"/>
      </w:divBdr>
    </w:div>
    <w:div w:id="1681735351">
      <w:bodyDiv w:val="1"/>
      <w:marLeft w:val="0"/>
      <w:marRight w:val="0"/>
      <w:marTop w:val="0"/>
      <w:marBottom w:val="0"/>
      <w:divBdr>
        <w:top w:val="none" w:sz="0" w:space="0" w:color="auto"/>
        <w:left w:val="none" w:sz="0" w:space="0" w:color="auto"/>
        <w:bottom w:val="none" w:sz="0" w:space="0" w:color="auto"/>
        <w:right w:val="none" w:sz="0" w:space="0" w:color="auto"/>
      </w:divBdr>
    </w:div>
    <w:div w:id="1685589188">
      <w:bodyDiv w:val="1"/>
      <w:marLeft w:val="0"/>
      <w:marRight w:val="0"/>
      <w:marTop w:val="0"/>
      <w:marBottom w:val="0"/>
      <w:divBdr>
        <w:top w:val="none" w:sz="0" w:space="0" w:color="auto"/>
        <w:left w:val="none" w:sz="0" w:space="0" w:color="auto"/>
        <w:bottom w:val="none" w:sz="0" w:space="0" w:color="auto"/>
        <w:right w:val="none" w:sz="0" w:space="0" w:color="auto"/>
      </w:divBdr>
    </w:div>
    <w:div w:id="1714496773">
      <w:bodyDiv w:val="1"/>
      <w:marLeft w:val="0"/>
      <w:marRight w:val="0"/>
      <w:marTop w:val="0"/>
      <w:marBottom w:val="0"/>
      <w:divBdr>
        <w:top w:val="none" w:sz="0" w:space="0" w:color="auto"/>
        <w:left w:val="none" w:sz="0" w:space="0" w:color="auto"/>
        <w:bottom w:val="none" w:sz="0" w:space="0" w:color="auto"/>
        <w:right w:val="none" w:sz="0" w:space="0" w:color="auto"/>
      </w:divBdr>
    </w:div>
    <w:div w:id="1731688531">
      <w:bodyDiv w:val="1"/>
      <w:marLeft w:val="0"/>
      <w:marRight w:val="0"/>
      <w:marTop w:val="0"/>
      <w:marBottom w:val="0"/>
      <w:divBdr>
        <w:top w:val="none" w:sz="0" w:space="0" w:color="auto"/>
        <w:left w:val="none" w:sz="0" w:space="0" w:color="auto"/>
        <w:bottom w:val="none" w:sz="0" w:space="0" w:color="auto"/>
        <w:right w:val="none" w:sz="0" w:space="0" w:color="auto"/>
      </w:divBdr>
    </w:div>
    <w:div w:id="1745102356">
      <w:bodyDiv w:val="1"/>
      <w:marLeft w:val="0"/>
      <w:marRight w:val="0"/>
      <w:marTop w:val="0"/>
      <w:marBottom w:val="0"/>
      <w:divBdr>
        <w:top w:val="none" w:sz="0" w:space="0" w:color="auto"/>
        <w:left w:val="none" w:sz="0" w:space="0" w:color="auto"/>
        <w:bottom w:val="none" w:sz="0" w:space="0" w:color="auto"/>
        <w:right w:val="none" w:sz="0" w:space="0" w:color="auto"/>
      </w:divBdr>
    </w:div>
    <w:div w:id="1757433304">
      <w:bodyDiv w:val="1"/>
      <w:marLeft w:val="0"/>
      <w:marRight w:val="0"/>
      <w:marTop w:val="0"/>
      <w:marBottom w:val="0"/>
      <w:divBdr>
        <w:top w:val="none" w:sz="0" w:space="0" w:color="auto"/>
        <w:left w:val="none" w:sz="0" w:space="0" w:color="auto"/>
        <w:bottom w:val="none" w:sz="0" w:space="0" w:color="auto"/>
        <w:right w:val="none" w:sz="0" w:space="0" w:color="auto"/>
      </w:divBdr>
    </w:div>
    <w:div w:id="1796869351">
      <w:bodyDiv w:val="1"/>
      <w:marLeft w:val="0"/>
      <w:marRight w:val="0"/>
      <w:marTop w:val="0"/>
      <w:marBottom w:val="0"/>
      <w:divBdr>
        <w:top w:val="none" w:sz="0" w:space="0" w:color="auto"/>
        <w:left w:val="none" w:sz="0" w:space="0" w:color="auto"/>
        <w:bottom w:val="none" w:sz="0" w:space="0" w:color="auto"/>
        <w:right w:val="none" w:sz="0" w:space="0" w:color="auto"/>
      </w:divBdr>
      <w:divsChild>
        <w:div w:id="1402174476">
          <w:marLeft w:val="0"/>
          <w:marRight w:val="0"/>
          <w:marTop w:val="0"/>
          <w:marBottom w:val="0"/>
          <w:divBdr>
            <w:top w:val="none" w:sz="0" w:space="0" w:color="auto"/>
            <w:left w:val="none" w:sz="0" w:space="0" w:color="auto"/>
            <w:bottom w:val="none" w:sz="0" w:space="0" w:color="auto"/>
            <w:right w:val="none" w:sz="0" w:space="0" w:color="auto"/>
          </w:divBdr>
          <w:divsChild>
            <w:div w:id="1717008181">
              <w:marLeft w:val="0"/>
              <w:marRight w:val="0"/>
              <w:marTop w:val="0"/>
              <w:marBottom w:val="0"/>
              <w:divBdr>
                <w:top w:val="none" w:sz="0" w:space="0" w:color="auto"/>
                <w:left w:val="none" w:sz="0" w:space="0" w:color="auto"/>
                <w:bottom w:val="none" w:sz="0" w:space="0" w:color="auto"/>
                <w:right w:val="none" w:sz="0" w:space="0" w:color="auto"/>
              </w:divBdr>
              <w:divsChild>
                <w:div w:id="2046590524">
                  <w:marLeft w:val="0"/>
                  <w:marRight w:val="0"/>
                  <w:marTop w:val="0"/>
                  <w:marBottom w:val="0"/>
                  <w:divBdr>
                    <w:top w:val="none" w:sz="0" w:space="0" w:color="auto"/>
                    <w:left w:val="none" w:sz="0" w:space="0" w:color="auto"/>
                    <w:bottom w:val="none" w:sz="0" w:space="0" w:color="auto"/>
                    <w:right w:val="none" w:sz="0" w:space="0" w:color="auto"/>
                  </w:divBdr>
                  <w:divsChild>
                    <w:div w:id="1255553181">
                      <w:marLeft w:val="0"/>
                      <w:marRight w:val="0"/>
                      <w:marTop w:val="0"/>
                      <w:marBottom w:val="0"/>
                      <w:divBdr>
                        <w:top w:val="none" w:sz="0" w:space="0" w:color="auto"/>
                        <w:left w:val="none" w:sz="0" w:space="0" w:color="auto"/>
                        <w:bottom w:val="none" w:sz="0" w:space="0" w:color="auto"/>
                        <w:right w:val="none" w:sz="0" w:space="0" w:color="auto"/>
                      </w:divBdr>
                      <w:divsChild>
                        <w:div w:id="465245995">
                          <w:marLeft w:val="0"/>
                          <w:marRight w:val="0"/>
                          <w:marTop w:val="0"/>
                          <w:marBottom w:val="0"/>
                          <w:divBdr>
                            <w:top w:val="none" w:sz="0" w:space="0" w:color="auto"/>
                            <w:left w:val="none" w:sz="0" w:space="0" w:color="auto"/>
                            <w:bottom w:val="none" w:sz="0" w:space="0" w:color="auto"/>
                            <w:right w:val="none" w:sz="0" w:space="0" w:color="auto"/>
                          </w:divBdr>
                          <w:divsChild>
                            <w:div w:id="54016375">
                              <w:marLeft w:val="0"/>
                              <w:marRight w:val="0"/>
                              <w:marTop w:val="0"/>
                              <w:marBottom w:val="0"/>
                              <w:divBdr>
                                <w:top w:val="none" w:sz="0" w:space="0" w:color="auto"/>
                                <w:left w:val="none" w:sz="0" w:space="0" w:color="auto"/>
                                <w:bottom w:val="none" w:sz="0" w:space="0" w:color="auto"/>
                                <w:right w:val="none" w:sz="0" w:space="0" w:color="auto"/>
                              </w:divBdr>
                              <w:divsChild>
                                <w:div w:id="226427530">
                                  <w:marLeft w:val="0"/>
                                  <w:marRight w:val="0"/>
                                  <w:marTop w:val="0"/>
                                  <w:marBottom w:val="0"/>
                                  <w:divBdr>
                                    <w:top w:val="none" w:sz="0" w:space="0" w:color="auto"/>
                                    <w:left w:val="none" w:sz="0" w:space="0" w:color="auto"/>
                                    <w:bottom w:val="none" w:sz="0" w:space="0" w:color="auto"/>
                                    <w:right w:val="none" w:sz="0" w:space="0" w:color="auto"/>
                                  </w:divBdr>
                                  <w:divsChild>
                                    <w:div w:id="2884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078904">
                          <w:marLeft w:val="0"/>
                          <w:marRight w:val="0"/>
                          <w:marTop w:val="0"/>
                          <w:marBottom w:val="0"/>
                          <w:divBdr>
                            <w:top w:val="none" w:sz="0" w:space="0" w:color="auto"/>
                            <w:left w:val="none" w:sz="0" w:space="0" w:color="auto"/>
                            <w:bottom w:val="none" w:sz="0" w:space="0" w:color="auto"/>
                            <w:right w:val="none" w:sz="0" w:space="0" w:color="auto"/>
                          </w:divBdr>
                          <w:divsChild>
                            <w:div w:id="1010987997">
                              <w:marLeft w:val="0"/>
                              <w:marRight w:val="0"/>
                              <w:marTop w:val="0"/>
                              <w:marBottom w:val="0"/>
                              <w:divBdr>
                                <w:top w:val="none" w:sz="0" w:space="0" w:color="auto"/>
                                <w:left w:val="none" w:sz="0" w:space="0" w:color="auto"/>
                                <w:bottom w:val="none" w:sz="0" w:space="0" w:color="auto"/>
                                <w:right w:val="none" w:sz="0" w:space="0" w:color="auto"/>
                              </w:divBdr>
                              <w:divsChild>
                                <w:div w:id="1943563433">
                                  <w:marLeft w:val="0"/>
                                  <w:marRight w:val="0"/>
                                  <w:marTop w:val="0"/>
                                  <w:marBottom w:val="0"/>
                                  <w:divBdr>
                                    <w:top w:val="none" w:sz="0" w:space="0" w:color="auto"/>
                                    <w:left w:val="none" w:sz="0" w:space="0" w:color="auto"/>
                                    <w:bottom w:val="none" w:sz="0" w:space="0" w:color="auto"/>
                                    <w:right w:val="none" w:sz="0" w:space="0" w:color="auto"/>
                                  </w:divBdr>
                                  <w:divsChild>
                                    <w:div w:id="132346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170891">
          <w:marLeft w:val="0"/>
          <w:marRight w:val="0"/>
          <w:marTop w:val="0"/>
          <w:marBottom w:val="0"/>
          <w:divBdr>
            <w:top w:val="none" w:sz="0" w:space="0" w:color="auto"/>
            <w:left w:val="none" w:sz="0" w:space="0" w:color="auto"/>
            <w:bottom w:val="none" w:sz="0" w:space="0" w:color="auto"/>
            <w:right w:val="none" w:sz="0" w:space="0" w:color="auto"/>
          </w:divBdr>
          <w:divsChild>
            <w:div w:id="1947106196">
              <w:marLeft w:val="0"/>
              <w:marRight w:val="0"/>
              <w:marTop w:val="0"/>
              <w:marBottom w:val="0"/>
              <w:divBdr>
                <w:top w:val="none" w:sz="0" w:space="0" w:color="auto"/>
                <w:left w:val="none" w:sz="0" w:space="0" w:color="auto"/>
                <w:bottom w:val="none" w:sz="0" w:space="0" w:color="auto"/>
                <w:right w:val="none" w:sz="0" w:space="0" w:color="auto"/>
              </w:divBdr>
              <w:divsChild>
                <w:div w:id="1667710960">
                  <w:marLeft w:val="0"/>
                  <w:marRight w:val="0"/>
                  <w:marTop w:val="0"/>
                  <w:marBottom w:val="0"/>
                  <w:divBdr>
                    <w:top w:val="none" w:sz="0" w:space="0" w:color="auto"/>
                    <w:left w:val="none" w:sz="0" w:space="0" w:color="auto"/>
                    <w:bottom w:val="none" w:sz="0" w:space="0" w:color="auto"/>
                    <w:right w:val="none" w:sz="0" w:space="0" w:color="auto"/>
                  </w:divBdr>
                  <w:divsChild>
                    <w:div w:id="1457531603">
                      <w:marLeft w:val="0"/>
                      <w:marRight w:val="0"/>
                      <w:marTop w:val="0"/>
                      <w:marBottom w:val="0"/>
                      <w:divBdr>
                        <w:top w:val="none" w:sz="0" w:space="0" w:color="auto"/>
                        <w:left w:val="none" w:sz="0" w:space="0" w:color="auto"/>
                        <w:bottom w:val="none" w:sz="0" w:space="0" w:color="auto"/>
                        <w:right w:val="none" w:sz="0" w:space="0" w:color="auto"/>
                      </w:divBdr>
                      <w:divsChild>
                        <w:div w:id="1632436256">
                          <w:marLeft w:val="0"/>
                          <w:marRight w:val="0"/>
                          <w:marTop w:val="0"/>
                          <w:marBottom w:val="0"/>
                          <w:divBdr>
                            <w:top w:val="none" w:sz="0" w:space="0" w:color="auto"/>
                            <w:left w:val="none" w:sz="0" w:space="0" w:color="auto"/>
                            <w:bottom w:val="none" w:sz="0" w:space="0" w:color="auto"/>
                            <w:right w:val="none" w:sz="0" w:space="0" w:color="auto"/>
                          </w:divBdr>
                          <w:divsChild>
                            <w:div w:id="489641936">
                              <w:marLeft w:val="0"/>
                              <w:marRight w:val="0"/>
                              <w:marTop w:val="0"/>
                              <w:marBottom w:val="0"/>
                              <w:divBdr>
                                <w:top w:val="none" w:sz="0" w:space="0" w:color="auto"/>
                                <w:left w:val="none" w:sz="0" w:space="0" w:color="auto"/>
                                <w:bottom w:val="none" w:sz="0" w:space="0" w:color="auto"/>
                                <w:right w:val="none" w:sz="0" w:space="0" w:color="auto"/>
                              </w:divBdr>
                              <w:divsChild>
                                <w:div w:id="218253561">
                                  <w:marLeft w:val="0"/>
                                  <w:marRight w:val="0"/>
                                  <w:marTop w:val="0"/>
                                  <w:marBottom w:val="0"/>
                                  <w:divBdr>
                                    <w:top w:val="none" w:sz="0" w:space="0" w:color="auto"/>
                                    <w:left w:val="none" w:sz="0" w:space="0" w:color="auto"/>
                                    <w:bottom w:val="none" w:sz="0" w:space="0" w:color="auto"/>
                                    <w:right w:val="none" w:sz="0" w:space="0" w:color="auto"/>
                                  </w:divBdr>
                                  <w:divsChild>
                                    <w:div w:id="625434648">
                                      <w:marLeft w:val="0"/>
                                      <w:marRight w:val="0"/>
                                      <w:marTop w:val="0"/>
                                      <w:marBottom w:val="0"/>
                                      <w:divBdr>
                                        <w:top w:val="none" w:sz="0" w:space="0" w:color="auto"/>
                                        <w:left w:val="none" w:sz="0" w:space="0" w:color="auto"/>
                                        <w:bottom w:val="none" w:sz="0" w:space="0" w:color="auto"/>
                                        <w:right w:val="none" w:sz="0" w:space="0" w:color="auto"/>
                                      </w:divBdr>
                                      <w:divsChild>
                                        <w:div w:id="2066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7624095">
          <w:marLeft w:val="0"/>
          <w:marRight w:val="0"/>
          <w:marTop w:val="0"/>
          <w:marBottom w:val="0"/>
          <w:divBdr>
            <w:top w:val="none" w:sz="0" w:space="0" w:color="auto"/>
            <w:left w:val="none" w:sz="0" w:space="0" w:color="auto"/>
            <w:bottom w:val="none" w:sz="0" w:space="0" w:color="auto"/>
            <w:right w:val="none" w:sz="0" w:space="0" w:color="auto"/>
          </w:divBdr>
          <w:divsChild>
            <w:div w:id="499084185">
              <w:marLeft w:val="0"/>
              <w:marRight w:val="0"/>
              <w:marTop w:val="0"/>
              <w:marBottom w:val="0"/>
              <w:divBdr>
                <w:top w:val="none" w:sz="0" w:space="0" w:color="auto"/>
                <w:left w:val="none" w:sz="0" w:space="0" w:color="auto"/>
                <w:bottom w:val="none" w:sz="0" w:space="0" w:color="auto"/>
                <w:right w:val="none" w:sz="0" w:space="0" w:color="auto"/>
              </w:divBdr>
              <w:divsChild>
                <w:div w:id="1932812654">
                  <w:marLeft w:val="0"/>
                  <w:marRight w:val="0"/>
                  <w:marTop w:val="0"/>
                  <w:marBottom w:val="0"/>
                  <w:divBdr>
                    <w:top w:val="none" w:sz="0" w:space="0" w:color="auto"/>
                    <w:left w:val="none" w:sz="0" w:space="0" w:color="auto"/>
                    <w:bottom w:val="none" w:sz="0" w:space="0" w:color="auto"/>
                    <w:right w:val="none" w:sz="0" w:space="0" w:color="auto"/>
                  </w:divBdr>
                  <w:divsChild>
                    <w:div w:id="318534834">
                      <w:marLeft w:val="0"/>
                      <w:marRight w:val="0"/>
                      <w:marTop w:val="0"/>
                      <w:marBottom w:val="0"/>
                      <w:divBdr>
                        <w:top w:val="none" w:sz="0" w:space="0" w:color="auto"/>
                        <w:left w:val="none" w:sz="0" w:space="0" w:color="auto"/>
                        <w:bottom w:val="none" w:sz="0" w:space="0" w:color="auto"/>
                        <w:right w:val="none" w:sz="0" w:space="0" w:color="auto"/>
                      </w:divBdr>
                      <w:divsChild>
                        <w:div w:id="765612515">
                          <w:marLeft w:val="0"/>
                          <w:marRight w:val="0"/>
                          <w:marTop w:val="0"/>
                          <w:marBottom w:val="0"/>
                          <w:divBdr>
                            <w:top w:val="none" w:sz="0" w:space="0" w:color="auto"/>
                            <w:left w:val="none" w:sz="0" w:space="0" w:color="auto"/>
                            <w:bottom w:val="none" w:sz="0" w:space="0" w:color="auto"/>
                            <w:right w:val="none" w:sz="0" w:space="0" w:color="auto"/>
                          </w:divBdr>
                          <w:divsChild>
                            <w:div w:id="1031883916">
                              <w:marLeft w:val="0"/>
                              <w:marRight w:val="0"/>
                              <w:marTop w:val="0"/>
                              <w:marBottom w:val="0"/>
                              <w:divBdr>
                                <w:top w:val="none" w:sz="0" w:space="0" w:color="auto"/>
                                <w:left w:val="none" w:sz="0" w:space="0" w:color="auto"/>
                                <w:bottom w:val="none" w:sz="0" w:space="0" w:color="auto"/>
                                <w:right w:val="none" w:sz="0" w:space="0" w:color="auto"/>
                              </w:divBdr>
                              <w:divsChild>
                                <w:div w:id="151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244131">
                  <w:marLeft w:val="0"/>
                  <w:marRight w:val="0"/>
                  <w:marTop w:val="0"/>
                  <w:marBottom w:val="0"/>
                  <w:divBdr>
                    <w:top w:val="none" w:sz="0" w:space="0" w:color="auto"/>
                    <w:left w:val="none" w:sz="0" w:space="0" w:color="auto"/>
                    <w:bottom w:val="none" w:sz="0" w:space="0" w:color="auto"/>
                    <w:right w:val="none" w:sz="0" w:space="0" w:color="auto"/>
                  </w:divBdr>
                  <w:divsChild>
                    <w:div w:id="302349245">
                      <w:marLeft w:val="0"/>
                      <w:marRight w:val="0"/>
                      <w:marTop w:val="0"/>
                      <w:marBottom w:val="0"/>
                      <w:divBdr>
                        <w:top w:val="none" w:sz="0" w:space="0" w:color="auto"/>
                        <w:left w:val="none" w:sz="0" w:space="0" w:color="auto"/>
                        <w:bottom w:val="none" w:sz="0" w:space="0" w:color="auto"/>
                        <w:right w:val="none" w:sz="0" w:space="0" w:color="auto"/>
                      </w:divBdr>
                      <w:divsChild>
                        <w:div w:id="2027057581">
                          <w:marLeft w:val="0"/>
                          <w:marRight w:val="0"/>
                          <w:marTop w:val="0"/>
                          <w:marBottom w:val="0"/>
                          <w:divBdr>
                            <w:top w:val="none" w:sz="0" w:space="0" w:color="auto"/>
                            <w:left w:val="none" w:sz="0" w:space="0" w:color="auto"/>
                            <w:bottom w:val="none" w:sz="0" w:space="0" w:color="auto"/>
                            <w:right w:val="none" w:sz="0" w:space="0" w:color="auto"/>
                          </w:divBdr>
                          <w:divsChild>
                            <w:div w:id="346173450">
                              <w:marLeft w:val="0"/>
                              <w:marRight w:val="0"/>
                              <w:marTop w:val="0"/>
                              <w:marBottom w:val="0"/>
                              <w:divBdr>
                                <w:top w:val="none" w:sz="0" w:space="0" w:color="auto"/>
                                <w:left w:val="none" w:sz="0" w:space="0" w:color="auto"/>
                                <w:bottom w:val="none" w:sz="0" w:space="0" w:color="auto"/>
                                <w:right w:val="none" w:sz="0" w:space="0" w:color="auto"/>
                              </w:divBdr>
                              <w:divsChild>
                                <w:div w:id="1186796062">
                                  <w:marLeft w:val="0"/>
                                  <w:marRight w:val="0"/>
                                  <w:marTop w:val="0"/>
                                  <w:marBottom w:val="0"/>
                                  <w:divBdr>
                                    <w:top w:val="none" w:sz="0" w:space="0" w:color="auto"/>
                                    <w:left w:val="none" w:sz="0" w:space="0" w:color="auto"/>
                                    <w:bottom w:val="none" w:sz="0" w:space="0" w:color="auto"/>
                                    <w:right w:val="none" w:sz="0" w:space="0" w:color="auto"/>
                                  </w:divBdr>
                                  <w:divsChild>
                                    <w:div w:id="182381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139602">
      <w:bodyDiv w:val="1"/>
      <w:marLeft w:val="0"/>
      <w:marRight w:val="0"/>
      <w:marTop w:val="0"/>
      <w:marBottom w:val="0"/>
      <w:divBdr>
        <w:top w:val="none" w:sz="0" w:space="0" w:color="auto"/>
        <w:left w:val="none" w:sz="0" w:space="0" w:color="auto"/>
        <w:bottom w:val="none" w:sz="0" w:space="0" w:color="auto"/>
        <w:right w:val="none" w:sz="0" w:space="0" w:color="auto"/>
      </w:divBdr>
    </w:div>
    <w:div w:id="1867326034">
      <w:bodyDiv w:val="1"/>
      <w:marLeft w:val="0"/>
      <w:marRight w:val="0"/>
      <w:marTop w:val="0"/>
      <w:marBottom w:val="0"/>
      <w:divBdr>
        <w:top w:val="none" w:sz="0" w:space="0" w:color="auto"/>
        <w:left w:val="none" w:sz="0" w:space="0" w:color="auto"/>
        <w:bottom w:val="none" w:sz="0" w:space="0" w:color="auto"/>
        <w:right w:val="none" w:sz="0" w:space="0" w:color="auto"/>
      </w:divBdr>
    </w:div>
    <w:div w:id="1876187245">
      <w:bodyDiv w:val="1"/>
      <w:marLeft w:val="0"/>
      <w:marRight w:val="0"/>
      <w:marTop w:val="0"/>
      <w:marBottom w:val="0"/>
      <w:divBdr>
        <w:top w:val="none" w:sz="0" w:space="0" w:color="auto"/>
        <w:left w:val="none" w:sz="0" w:space="0" w:color="auto"/>
        <w:bottom w:val="none" w:sz="0" w:space="0" w:color="auto"/>
        <w:right w:val="none" w:sz="0" w:space="0" w:color="auto"/>
      </w:divBdr>
    </w:div>
    <w:div w:id="1876578935">
      <w:bodyDiv w:val="1"/>
      <w:marLeft w:val="0"/>
      <w:marRight w:val="0"/>
      <w:marTop w:val="0"/>
      <w:marBottom w:val="0"/>
      <w:divBdr>
        <w:top w:val="none" w:sz="0" w:space="0" w:color="auto"/>
        <w:left w:val="none" w:sz="0" w:space="0" w:color="auto"/>
        <w:bottom w:val="none" w:sz="0" w:space="0" w:color="auto"/>
        <w:right w:val="none" w:sz="0" w:space="0" w:color="auto"/>
      </w:divBdr>
    </w:div>
    <w:div w:id="1890142000">
      <w:bodyDiv w:val="1"/>
      <w:marLeft w:val="0"/>
      <w:marRight w:val="0"/>
      <w:marTop w:val="0"/>
      <w:marBottom w:val="0"/>
      <w:divBdr>
        <w:top w:val="none" w:sz="0" w:space="0" w:color="auto"/>
        <w:left w:val="none" w:sz="0" w:space="0" w:color="auto"/>
        <w:bottom w:val="none" w:sz="0" w:space="0" w:color="auto"/>
        <w:right w:val="none" w:sz="0" w:space="0" w:color="auto"/>
      </w:divBdr>
    </w:div>
    <w:div w:id="1893037588">
      <w:bodyDiv w:val="1"/>
      <w:marLeft w:val="0"/>
      <w:marRight w:val="0"/>
      <w:marTop w:val="0"/>
      <w:marBottom w:val="0"/>
      <w:divBdr>
        <w:top w:val="none" w:sz="0" w:space="0" w:color="auto"/>
        <w:left w:val="none" w:sz="0" w:space="0" w:color="auto"/>
        <w:bottom w:val="none" w:sz="0" w:space="0" w:color="auto"/>
        <w:right w:val="none" w:sz="0" w:space="0" w:color="auto"/>
      </w:divBdr>
    </w:div>
    <w:div w:id="1895965633">
      <w:bodyDiv w:val="1"/>
      <w:marLeft w:val="0"/>
      <w:marRight w:val="0"/>
      <w:marTop w:val="0"/>
      <w:marBottom w:val="0"/>
      <w:divBdr>
        <w:top w:val="none" w:sz="0" w:space="0" w:color="auto"/>
        <w:left w:val="none" w:sz="0" w:space="0" w:color="auto"/>
        <w:bottom w:val="none" w:sz="0" w:space="0" w:color="auto"/>
        <w:right w:val="none" w:sz="0" w:space="0" w:color="auto"/>
      </w:divBdr>
    </w:div>
    <w:div w:id="1905680420">
      <w:bodyDiv w:val="1"/>
      <w:marLeft w:val="0"/>
      <w:marRight w:val="0"/>
      <w:marTop w:val="0"/>
      <w:marBottom w:val="0"/>
      <w:divBdr>
        <w:top w:val="none" w:sz="0" w:space="0" w:color="auto"/>
        <w:left w:val="none" w:sz="0" w:space="0" w:color="auto"/>
        <w:bottom w:val="none" w:sz="0" w:space="0" w:color="auto"/>
        <w:right w:val="none" w:sz="0" w:space="0" w:color="auto"/>
      </w:divBdr>
      <w:divsChild>
        <w:div w:id="343895517">
          <w:marLeft w:val="0"/>
          <w:marRight w:val="0"/>
          <w:marTop w:val="0"/>
          <w:marBottom w:val="0"/>
          <w:divBdr>
            <w:top w:val="none" w:sz="0" w:space="0" w:color="auto"/>
            <w:left w:val="none" w:sz="0" w:space="0" w:color="auto"/>
            <w:bottom w:val="none" w:sz="0" w:space="0" w:color="auto"/>
            <w:right w:val="none" w:sz="0" w:space="0" w:color="auto"/>
          </w:divBdr>
          <w:divsChild>
            <w:div w:id="1905875261">
              <w:marLeft w:val="0"/>
              <w:marRight w:val="0"/>
              <w:marTop w:val="0"/>
              <w:marBottom w:val="0"/>
              <w:divBdr>
                <w:top w:val="none" w:sz="0" w:space="0" w:color="auto"/>
                <w:left w:val="none" w:sz="0" w:space="0" w:color="auto"/>
                <w:bottom w:val="none" w:sz="0" w:space="0" w:color="auto"/>
                <w:right w:val="none" w:sz="0" w:space="0" w:color="auto"/>
              </w:divBdr>
              <w:divsChild>
                <w:div w:id="1793402882">
                  <w:marLeft w:val="0"/>
                  <w:marRight w:val="0"/>
                  <w:marTop w:val="0"/>
                  <w:marBottom w:val="0"/>
                  <w:divBdr>
                    <w:top w:val="none" w:sz="0" w:space="0" w:color="auto"/>
                    <w:left w:val="none" w:sz="0" w:space="0" w:color="auto"/>
                    <w:bottom w:val="none" w:sz="0" w:space="0" w:color="auto"/>
                    <w:right w:val="none" w:sz="0" w:space="0" w:color="auto"/>
                  </w:divBdr>
                  <w:divsChild>
                    <w:div w:id="1754161061">
                      <w:marLeft w:val="0"/>
                      <w:marRight w:val="0"/>
                      <w:marTop w:val="0"/>
                      <w:marBottom w:val="0"/>
                      <w:divBdr>
                        <w:top w:val="none" w:sz="0" w:space="0" w:color="auto"/>
                        <w:left w:val="none" w:sz="0" w:space="0" w:color="auto"/>
                        <w:bottom w:val="none" w:sz="0" w:space="0" w:color="auto"/>
                        <w:right w:val="none" w:sz="0" w:space="0" w:color="auto"/>
                      </w:divBdr>
                      <w:divsChild>
                        <w:div w:id="648900735">
                          <w:marLeft w:val="0"/>
                          <w:marRight w:val="0"/>
                          <w:marTop w:val="0"/>
                          <w:marBottom w:val="0"/>
                          <w:divBdr>
                            <w:top w:val="none" w:sz="0" w:space="0" w:color="auto"/>
                            <w:left w:val="none" w:sz="0" w:space="0" w:color="auto"/>
                            <w:bottom w:val="none" w:sz="0" w:space="0" w:color="auto"/>
                            <w:right w:val="none" w:sz="0" w:space="0" w:color="auto"/>
                          </w:divBdr>
                          <w:divsChild>
                            <w:div w:id="1133867404">
                              <w:marLeft w:val="0"/>
                              <w:marRight w:val="0"/>
                              <w:marTop w:val="0"/>
                              <w:marBottom w:val="0"/>
                              <w:divBdr>
                                <w:top w:val="none" w:sz="0" w:space="0" w:color="auto"/>
                                <w:left w:val="none" w:sz="0" w:space="0" w:color="auto"/>
                                <w:bottom w:val="none" w:sz="0" w:space="0" w:color="auto"/>
                                <w:right w:val="none" w:sz="0" w:space="0" w:color="auto"/>
                              </w:divBdr>
                              <w:divsChild>
                                <w:div w:id="1725443060">
                                  <w:marLeft w:val="0"/>
                                  <w:marRight w:val="0"/>
                                  <w:marTop w:val="0"/>
                                  <w:marBottom w:val="0"/>
                                  <w:divBdr>
                                    <w:top w:val="none" w:sz="0" w:space="0" w:color="auto"/>
                                    <w:left w:val="none" w:sz="0" w:space="0" w:color="auto"/>
                                    <w:bottom w:val="none" w:sz="0" w:space="0" w:color="auto"/>
                                    <w:right w:val="none" w:sz="0" w:space="0" w:color="auto"/>
                                  </w:divBdr>
                                  <w:divsChild>
                                    <w:div w:id="25926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571191">
                          <w:marLeft w:val="0"/>
                          <w:marRight w:val="0"/>
                          <w:marTop w:val="0"/>
                          <w:marBottom w:val="0"/>
                          <w:divBdr>
                            <w:top w:val="none" w:sz="0" w:space="0" w:color="auto"/>
                            <w:left w:val="none" w:sz="0" w:space="0" w:color="auto"/>
                            <w:bottom w:val="none" w:sz="0" w:space="0" w:color="auto"/>
                            <w:right w:val="none" w:sz="0" w:space="0" w:color="auto"/>
                          </w:divBdr>
                          <w:divsChild>
                            <w:div w:id="719020106">
                              <w:marLeft w:val="0"/>
                              <w:marRight w:val="0"/>
                              <w:marTop w:val="0"/>
                              <w:marBottom w:val="0"/>
                              <w:divBdr>
                                <w:top w:val="none" w:sz="0" w:space="0" w:color="auto"/>
                                <w:left w:val="none" w:sz="0" w:space="0" w:color="auto"/>
                                <w:bottom w:val="none" w:sz="0" w:space="0" w:color="auto"/>
                                <w:right w:val="none" w:sz="0" w:space="0" w:color="auto"/>
                              </w:divBdr>
                              <w:divsChild>
                                <w:div w:id="1111048614">
                                  <w:marLeft w:val="0"/>
                                  <w:marRight w:val="0"/>
                                  <w:marTop w:val="0"/>
                                  <w:marBottom w:val="0"/>
                                  <w:divBdr>
                                    <w:top w:val="none" w:sz="0" w:space="0" w:color="auto"/>
                                    <w:left w:val="none" w:sz="0" w:space="0" w:color="auto"/>
                                    <w:bottom w:val="none" w:sz="0" w:space="0" w:color="auto"/>
                                    <w:right w:val="none" w:sz="0" w:space="0" w:color="auto"/>
                                  </w:divBdr>
                                  <w:divsChild>
                                    <w:div w:id="167341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3732174">
      <w:bodyDiv w:val="1"/>
      <w:marLeft w:val="0"/>
      <w:marRight w:val="0"/>
      <w:marTop w:val="0"/>
      <w:marBottom w:val="0"/>
      <w:divBdr>
        <w:top w:val="none" w:sz="0" w:space="0" w:color="auto"/>
        <w:left w:val="none" w:sz="0" w:space="0" w:color="auto"/>
        <w:bottom w:val="none" w:sz="0" w:space="0" w:color="auto"/>
        <w:right w:val="none" w:sz="0" w:space="0" w:color="auto"/>
      </w:divBdr>
    </w:div>
    <w:div w:id="1936864175">
      <w:bodyDiv w:val="1"/>
      <w:marLeft w:val="0"/>
      <w:marRight w:val="0"/>
      <w:marTop w:val="0"/>
      <w:marBottom w:val="0"/>
      <w:divBdr>
        <w:top w:val="none" w:sz="0" w:space="0" w:color="auto"/>
        <w:left w:val="none" w:sz="0" w:space="0" w:color="auto"/>
        <w:bottom w:val="none" w:sz="0" w:space="0" w:color="auto"/>
        <w:right w:val="none" w:sz="0" w:space="0" w:color="auto"/>
      </w:divBdr>
    </w:div>
    <w:div w:id="1949194361">
      <w:bodyDiv w:val="1"/>
      <w:marLeft w:val="0"/>
      <w:marRight w:val="0"/>
      <w:marTop w:val="0"/>
      <w:marBottom w:val="0"/>
      <w:divBdr>
        <w:top w:val="none" w:sz="0" w:space="0" w:color="auto"/>
        <w:left w:val="none" w:sz="0" w:space="0" w:color="auto"/>
        <w:bottom w:val="none" w:sz="0" w:space="0" w:color="auto"/>
        <w:right w:val="none" w:sz="0" w:space="0" w:color="auto"/>
      </w:divBdr>
    </w:div>
    <w:div w:id="1949433950">
      <w:bodyDiv w:val="1"/>
      <w:marLeft w:val="0"/>
      <w:marRight w:val="0"/>
      <w:marTop w:val="0"/>
      <w:marBottom w:val="0"/>
      <w:divBdr>
        <w:top w:val="none" w:sz="0" w:space="0" w:color="auto"/>
        <w:left w:val="none" w:sz="0" w:space="0" w:color="auto"/>
        <w:bottom w:val="none" w:sz="0" w:space="0" w:color="auto"/>
        <w:right w:val="none" w:sz="0" w:space="0" w:color="auto"/>
      </w:divBdr>
    </w:div>
    <w:div w:id="1957370683">
      <w:bodyDiv w:val="1"/>
      <w:marLeft w:val="0"/>
      <w:marRight w:val="0"/>
      <w:marTop w:val="0"/>
      <w:marBottom w:val="0"/>
      <w:divBdr>
        <w:top w:val="none" w:sz="0" w:space="0" w:color="auto"/>
        <w:left w:val="none" w:sz="0" w:space="0" w:color="auto"/>
        <w:bottom w:val="none" w:sz="0" w:space="0" w:color="auto"/>
        <w:right w:val="none" w:sz="0" w:space="0" w:color="auto"/>
      </w:divBdr>
      <w:divsChild>
        <w:div w:id="1195338935">
          <w:marLeft w:val="0"/>
          <w:marRight w:val="0"/>
          <w:marTop w:val="0"/>
          <w:marBottom w:val="0"/>
          <w:divBdr>
            <w:top w:val="none" w:sz="0" w:space="0" w:color="auto"/>
            <w:left w:val="none" w:sz="0" w:space="0" w:color="auto"/>
            <w:bottom w:val="none" w:sz="0" w:space="0" w:color="auto"/>
            <w:right w:val="none" w:sz="0" w:space="0" w:color="auto"/>
          </w:divBdr>
          <w:divsChild>
            <w:div w:id="1440446704">
              <w:marLeft w:val="0"/>
              <w:marRight w:val="0"/>
              <w:marTop w:val="0"/>
              <w:marBottom w:val="0"/>
              <w:divBdr>
                <w:top w:val="none" w:sz="0" w:space="0" w:color="auto"/>
                <w:left w:val="none" w:sz="0" w:space="0" w:color="auto"/>
                <w:bottom w:val="none" w:sz="0" w:space="0" w:color="auto"/>
                <w:right w:val="none" w:sz="0" w:space="0" w:color="auto"/>
              </w:divBdr>
              <w:divsChild>
                <w:div w:id="624123836">
                  <w:marLeft w:val="0"/>
                  <w:marRight w:val="0"/>
                  <w:marTop w:val="0"/>
                  <w:marBottom w:val="0"/>
                  <w:divBdr>
                    <w:top w:val="none" w:sz="0" w:space="0" w:color="auto"/>
                    <w:left w:val="none" w:sz="0" w:space="0" w:color="auto"/>
                    <w:bottom w:val="none" w:sz="0" w:space="0" w:color="auto"/>
                    <w:right w:val="none" w:sz="0" w:space="0" w:color="auto"/>
                  </w:divBdr>
                  <w:divsChild>
                    <w:div w:id="1841197568">
                      <w:marLeft w:val="0"/>
                      <w:marRight w:val="0"/>
                      <w:marTop w:val="0"/>
                      <w:marBottom w:val="0"/>
                      <w:divBdr>
                        <w:top w:val="none" w:sz="0" w:space="0" w:color="auto"/>
                        <w:left w:val="none" w:sz="0" w:space="0" w:color="auto"/>
                        <w:bottom w:val="none" w:sz="0" w:space="0" w:color="auto"/>
                        <w:right w:val="none" w:sz="0" w:space="0" w:color="auto"/>
                      </w:divBdr>
                      <w:divsChild>
                        <w:div w:id="1586525415">
                          <w:marLeft w:val="0"/>
                          <w:marRight w:val="0"/>
                          <w:marTop w:val="0"/>
                          <w:marBottom w:val="0"/>
                          <w:divBdr>
                            <w:top w:val="none" w:sz="0" w:space="0" w:color="auto"/>
                            <w:left w:val="none" w:sz="0" w:space="0" w:color="auto"/>
                            <w:bottom w:val="none" w:sz="0" w:space="0" w:color="auto"/>
                            <w:right w:val="none" w:sz="0" w:space="0" w:color="auto"/>
                          </w:divBdr>
                          <w:divsChild>
                            <w:div w:id="606933462">
                              <w:marLeft w:val="0"/>
                              <w:marRight w:val="0"/>
                              <w:marTop w:val="0"/>
                              <w:marBottom w:val="0"/>
                              <w:divBdr>
                                <w:top w:val="none" w:sz="0" w:space="0" w:color="auto"/>
                                <w:left w:val="none" w:sz="0" w:space="0" w:color="auto"/>
                                <w:bottom w:val="none" w:sz="0" w:space="0" w:color="auto"/>
                                <w:right w:val="none" w:sz="0" w:space="0" w:color="auto"/>
                              </w:divBdr>
                              <w:divsChild>
                                <w:div w:id="1459107231">
                                  <w:marLeft w:val="0"/>
                                  <w:marRight w:val="0"/>
                                  <w:marTop w:val="0"/>
                                  <w:marBottom w:val="0"/>
                                  <w:divBdr>
                                    <w:top w:val="none" w:sz="0" w:space="0" w:color="auto"/>
                                    <w:left w:val="none" w:sz="0" w:space="0" w:color="auto"/>
                                    <w:bottom w:val="none" w:sz="0" w:space="0" w:color="auto"/>
                                    <w:right w:val="none" w:sz="0" w:space="0" w:color="auto"/>
                                  </w:divBdr>
                                  <w:divsChild>
                                    <w:div w:id="2047214835">
                                      <w:marLeft w:val="0"/>
                                      <w:marRight w:val="0"/>
                                      <w:marTop w:val="0"/>
                                      <w:marBottom w:val="0"/>
                                      <w:divBdr>
                                        <w:top w:val="none" w:sz="0" w:space="0" w:color="auto"/>
                                        <w:left w:val="none" w:sz="0" w:space="0" w:color="auto"/>
                                        <w:bottom w:val="none" w:sz="0" w:space="0" w:color="auto"/>
                                        <w:right w:val="none" w:sz="0" w:space="0" w:color="auto"/>
                                      </w:divBdr>
                                      <w:divsChild>
                                        <w:div w:id="725420089">
                                          <w:marLeft w:val="0"/>
                                          <w:marRight w:val="0"/>
                                          <w:marTop w:val="0"/>
                                          <w:marBottom w:val="0"/>
                                          <w:divBdr>
                                            <w:top w:val="none" w:sz="0" w:space="0" w:color="auto"/>
                                            <w:left w:val="none" w:sz="0" w:space="0" w:color="auto"/>
                                            <w:bottom w:val="none" w:sz="0" w:space="0" w:color="auto"/>
                                            <w:right w:val="none" w:sz="0" w:space="0" w:color="auto"/>
                                          </w:divBdr>
                                          <w:divsChild>
                                            <w:div w:id="292448371">
                                              <w:marLeft w:val="0"/>
                                              <w:marRight w:val="0"/>
                                              <w:marTop w:val="0"/>
                                              <w:marBottom w:val="0"/>
                                              <w:divBdr>
                                                <w:top w:val="none" w:sz="0" w:space="0" w:color="auto"/>
                                                <w:left w:val="none" w:sz="0" w:space="0" w:color="auto"/>
                                                <w:bottom w:val="none" w:sz="0" w:space="0" w:color="auto"/>
                                                <w:right w:val="none" w:sz="0" w:space="0" w:color="auto"/>
                                              </w:divBdr>
                                              <w:divsChild>
                                                <w:div w:id="25448774">
                                                  <w:marLeft w:val="0"/>
                                                  <w:marRight w:val="0"/>
                                                  <w:marTop w:val="0"/>
                                                  <w:marBottom w:val="0"/>
                                                  <w:divBdr>
                                                    <w:top w:val="none" w:sz="0" w:space="0" w:color="auto"/>
                                                    <w:left w:val="none" w:sz="0" w:space="0" w:color="auto"/>
                                                    <w:bottom w:val="none" w:sz="0" w:space="0" w:color="auto"/>
                                                    <w:right w:val="none" w:sz="0" w:space="0" w:color="auto"/>
                                                  </w:divBdr>
                                                  <w:divsChild>
                                                    <w:div w:id="453602725">
                                                      <w:marLeft w:val="0"/>
                                                      <w:marRight w:val="0"/>
                                                      <w:marTop w:val="0"/>
                                                      <w:marBottom w:val="0"/>
                                                      <w:divBdr>
                                                        <w:top w:val="none" w:sz="0" w:space="0" w:color="auto"/>
                                                        <w:left w:val="none" w:sz="0" w:space="0" w:color="auto"/>
                                                        <w:bottom w:val="none" w:sz="0" w:space="0" w:color="auto"/>
                                                        <w:right w:val="none" w:sz="0" w:space="0" w:color="auto"/>
                                                      </w:divBdr>
                                                      <w:divsChild>
                                                        <w:div w:id="996881275">
                                                          <w:marLeft w:val="0"/>
                                                          <w:marRight w:val="0"/>
                                                          <w:marTop w:val="0"/>
                                                          <w:marBottom w:val="0"/>
                                                          <w:divBdr>
                                                            <w:top w:val="none" w:sz="0" w:space="0" w:color="auto"/>
                                                            <w:left w:val="none" w:sz="0" w:space="0" w:color="auto"/>
                                                            <w:bottom w:val="none" w:sz="0" w:space="0" w:color="auto"/>
                                                            <w:right w:val="none" w:sz="0" w:space="0" w:color="auto"/>
                                                          </w:divBdr>
                                                          <w:divsChild>
                                                            <w:div w:id="199205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464785">
                              <w:marLeft w:val="0"/>
                              <w:marRight w:val="0"/>
                              <w:marTop w:val="0"/>
                              <w:marBottom w:val="0"/>
                              <w:divBdr>
                                <w:top w:val="none" w:sz="0" w:space="0" w:color="auto"/>
                                <w:left w:val="none" w:sz="0" w:space="0" w:color="auto"/>
                                <w:bottom w:val="none" w:sz="0" w:space="0" w:color="auto"/>
                                <w:right w:val="none" w:sz="0" w:space="0" w:color="auto"/>
                              </w:divBdr>
                              <w:divsChild>
                                <w:div w:id="1678070622">
                                  <w:marLeft w:val="0"/>
                                  <w:marRight w:val="0"/>
                                  <w:marTop w:val="0"/>
                                  <w:marBottom w:val="0"/>
                                  <w:divBdr>
                                    <w:top w:val="none" w:sz="0" w:space="0" w:color="auto"/>
                                    <w:left w:val="none" w:sz="0" w:space="0" w:color="auto"/>
                                    <w:bottom w:val="none" w:sz="0" w:space="0" w:color="auto"/>
                                    <w:right w:val="none" w:sz="0" w:space="0" w:color="auto"/>
                                  </w:divBdr>
                                  <w:divsChild>
                                    <w:div w:id="9569675">
                                      <w:marLeft w:val="0"/>
                                      <w:marRight w:val="0"/>
                                      <w:marTop w:val="0"/>
                                      <w:marBottom w:val="0"/>
                                      <w:divBdr>
                                        <w:top w:val="none" w:sz="0" w:space="0" w:color="auto"/>
                                        <w:left w:val="none" w:sz="0" w:space="0" w:color="auto"/>
                                        <w:bottom w:val="none" w:sz="0" w:space="0" w:color="auto"/>
                                        <w:right w:val="none" w:sz="0" w:space="0" w:color="auto"/>
                                      </w:divBdr>
                                      <w:divsChild>
                                        <w:div w:id="342821929">
                                          <w:marLeft w:val="0"/>
                                          <w:marRight w:val="0"/>
                                          <w:marTop w:val="0"/>
                                          <w:marBottom w:val="0"/>
                                          <w:divBdr>
                                            <w:top w:val="none" w:sz="0" w:space="0" w:color="auto"/>
                                            <w:left w:val="none" w:sz="0" w:space="0" w:color="auto"/>
                                            <w:bottom w:val="none" w:sz="0" w:space="0" w:color="auto"/>
                                            <w:right w:val="none" w:sz="0" w:space="0" w:color="auto"/>
                                          </w:divBdr>
                                          <w:divsChild>
                                            <w:div w:id="4870801">
                                              <w:marLeft w:val="0"/>
                                              <w:marRight w:val="0"/>
                                              <w:marTop w:val="0"/>
                                              <w:marBottom w:val="0"/>
                                              <w:divBdr>
                                                <w:top w:val="none" w:sz="0" w:space="0" w:color="auto"/>
                                                <w:left w:val="none" w:sz="0" w:space="0" w:color="auto"/>
                                                <w:bottom w:val="none" w:sz="0" w:space="0" w:color="auto"/>
                                                <w:right w:val="none" w:sz="0" w:space="0" w:color="auto"/>
                                              </w:divBdr>
                                              <w:divsChild>
                                                <w:div w:id="1212959482">
                                                  <w:marLeft w:val="0"/>
                                                  <w:marRight w:val="0"/>
                                                  <w:marTop w:val="0"/>
                                                  <w:marBottom w:val="0"/>
                                                  <w:divBdr>
                                                    <w:top w:val="none" w:sz="0" w:space="0" w:color="auto"/>
                                                    <w:left w:val="none" w:sz="0" w:space="0" w:color="auto"/>
                                                    <w:bottom w:val="none" w:sz="0" w:space="0" w:color="auto"/>
                                                    <w:right w:val="none" w:sz="0" w:space="0" w:color="auto"/>
                                                  </w:divBdr>
                                                  <w:divsChild>
                                                    <w:div w:id="148296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297277">
                                      <w:marLeft w:val="0"/>
                                      <w:marRight w:val="0"/>
                                      <w:marTop w:val="0"/>
                                      <w:marBottom w:val="0"/>
                                      <w:divBdr>
                                        <w:top w:val="none" w:sz="0" w:space="0" w:color="auto"/>
                                        <w:left w:val="none" w:sz="0" w:space="0" w:color="auto"/>
                                        <w:bottom w:val="none" w:sz="0" w:space="0" w:color="auto"/>
                                        <w:right w:val="none" w:sz="0" w:space="0" w:color="auto"/>
                                      </w:divBdr>
                                      <w:divsChild>
                                        <w:div w:id="458912815">
                                          <w:marLeft w:val="0"/>
                                          <w:marRight w:val="0"/>
                                          <w:marTop w:val="0"/>
                                          <w:marBottom w:val="0"/>
                                          <w:divBdr>
                                            <w:top w:val="none" w:sz="0" w:space="0" w:color="auto"/>
                                            <w:left w:val="none" w:sz="0" w:space="0" w:color="auto"/>
                                            <w:bottom w:val="none" w:sz="0" w:space="0" w:color="auto"/>
                                            <w:right w:val="none" w:sz="0" w:space="0" w:color="auto"/>
                                          </w:divBdr>
                                          <w:divsChild>
                                            <w:div w:id="1857111547">
                                              <w:marLeft w:val="0"/>
                                              <w:marRight w:val="0"/>
                                              <w:marTop w:val="0"/>
                                              <w:marBottom w:val="0"/>
                                              <w:divBdr>
                                                <w:top w:val="none" w:sz="0" w:space="0" w:color="auto"/>
                                                <w:left w:val="none" w:sz="0" w:space="0" w:color="auto"/>
                                                <w:bottom w:val="none" w:sz="0" w:space="0" w:color="auto"/>
                                                <w:right w:val="none" w:sz="0" w:space="0" w:color="auto"/>
                                              </w:divBdr>
                                              <w:divsChild>
                                                <w:div w:id="1835366955">
                                                  <w:marLeft w:val="0"/>
                                                  <w:marRight w:val="0"/>
                                                  <w:marTop w:val="0"/>
                                                  <w:marBottom w:val="0"/>
                                                  <w:divBdr>
                                                    <w:top w:val="none" w:sz="0" w:space="0" w:color="auto"/>
                                                    <w:left w:val="none" w:sz="0" w:space="0" w:color="auto"/>
                                                    <w:bottom w:val="none" w:sz="0" w:space="0" w:color="auto"/>
                                                    <w:right w:val="none" w:sz="0" w:space="0" w:color="auto"/>
                                                  </w:divBdr>
                                                  <w:divsChild>
                                                    <w:div w:id="1484198659">
                                                      <w:marLeft w:val="0"/>
                                                      <w:marRight w:val="0"/>
                                                      <w:marTop w:val="0"/>
                                                      <w:marBottom w:val="0"/>
                                                      <w:divBdr>
                                                        <w:top w:val="none" w:sz="0" w:space="0" w:color="auto"/>
                                                        <w:left w:val="none" w:sz="0" w:space="0" w:color="auto"/>
                                                        <w:bottom w:val="none" w:sz="0" w:space="0" w:color="auto"/>
                                                        <w:right w:val="none" w:sz="0" w:space="0" w:color="auto"/>
                                                      </w:divBdr>
                                                      <w:divsChild>
                                                        <w:div w:id="185264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788561">
                                              <w:marLeft w:val="0"/>
                                              <w:marRight w:val="0"/>
                                              <w:marTop w:val="0"/>
                                              <w:marBottom w:val="0"/>
                                              <w:divBdr>
                                                <w:top w:val="none" w:sz="0" w:space="0" w:color="auto"/>
                                                <w:left w:val="none" w:sz="0" w:space="0" w:color="auto"/>
                                                <w:bottom w:val="none" w:sz="0" w:space="0" w:color="auto"/>
                                                <w:right w:val="none" w:sz="0" w:space="0" w:color="auto"/>
                                              </w:divBdr>
                                              <w:divsChild>
                                                <w:div w:id="171264356">
                                                  <w:marLeft w:val="0"/>
                                                  <w:marRight w:val="0"/>
                                                  <w:marTop w:val="0"/>
                                                  <w:marBottom w:val="0"/>
                                                  <w:divBdr>
                                                    <w:top w:val="none" w:sz="0" w:space="0" w:color="auto"/>
                                                    <w:left w:val="none" w:sz="0" w:space="0" w:color="auto"/>
                                                    <w:bottom w:val="none" w:sz="0" w:space="0" w:color="auto"/>
                                                    <w:right w:val="none" w:sz="0" w:space="0" w:color="auto"/>
                                                  </w:divBdr>
                                                  <w:divsChild>
                                                    <w:div w:id="462116994">
                                                      <w:marLeft w:val="0"/>
                                                      <w:marRight w:val="0"/>
                                                      <w:marTop w:val="0"/>
                                                      <w:marBottom w:val="0"/>
                                                      <w:divBdr>
                                                        <w:top w:val="none" w:sz="0" w:space="0" w:color="auto"/>
                                                        <w:left w:val="none" w:sz="0" w:space="0" w:color="auto"/>
                                                        <w:bottom w:val="none" w:sz="0" w:space="0" w:color="auto"/>
                                                        <w:right w:val="none" w:sz="0" w:space="0" w:color="auto"/>
                                                      </w:divBdr>
                                                      <w:divsChild>
                                                        <w:div w:id="10410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771437">
                              <w:marLeft w:val="0"/>
                              <w:marRight w:val="0"/>
                              <w:marTop w:val="0"/>
                              <w:marBottom w:val="0"/>
                              <w:divBdr>
                                <w:top w:val="none" w:sz="0" w:space="0" w:color="auto"/>
                                <w:left w:val="none" w:sz="0" w:space="0" w:color="auto"/>
                                <w:bottom w:val="none" w:sz="0" w:space="0" w:color="auto"/>
                                <w:right w:val="none" w:sz="0" w:space="0" w:color="auto"/>
                              </w:divBdr>
                              <w:divsChild>
                                <w:div w:id="750859401">
                                  <w:marLeft w:val="0"/>
                                  <w:marRight w:val="0"/>
                                  <w:marTop w:val="0"/>
                                  <w:marBottom w:val="0"/>
                                  <w:divBdr>
                                    <w:top w:val="none" w:sz="0" w:space="0" w:color="auto"/>
                                    <w:left w:val="none" w:sz="0" w:space="0" w:color="auto"/>
                                    <w:bottom w:val="none" w:sz="0" w:space="0" w:color="auto"/>
                                    <w:right w:val="none" w:sz="0" w:space="0" w:color="auto"/>
                                  </w:divBdr>
                                  <w:divsChild>
                                    <w:div w:id="877934577">
                                      <w:marLeft w:val="0"/>
                                      <w:marRight w:val="0"/>
                                      <w:marTop w:val="0"/>
                                      <w:marBottom w:val="0"/>
                                      <w:divBdr>
                                        <w:top w:val="none" w:sz="0" w:space="0" w:color="auto"/>
                                        <w:left w:val="none" w:sz="0" w:space="0" w:color="auto"/>
                                        <w:bottom w:val="none" w:sz="0" w:space="0" w:color="auto"/>
                                        <w:right w:val="none" w:sz="0" w:space="0" w:color="auto"/>
                                      </w:divBdr>
                                      <w:divsChild>
                                        <w:div w:id="801727540">
                                          <w:marLeft w:val="0"/>
                                          <w:marRight w:val="0"/>
                                          <w:marTop w:val="0"/>
                                          <w:marBottom w:val="0"/>
                                          <w:divBdr>
                                            <w:top w:val="none" w:sz="0" w:space="0" w:color="auto"/>
                                            <w:left w:val="none" w:sz="0" w:space="0" w:color="auto"/>
                                            <w:bottom w:val="none" w:sz="0" w:space="0" w:color="auto"/>
                                            <w:right w:val="none" w:sz="0" w:space="0" w:color="auto"/>
                                          </w:divBdr>
                                          <w:divsChild>
                                            <w:div w:id="332801571">
                                              <w:marLeft w:val="0"/>
                                              <w:marRight w:val="0"/>
                                              <w:marTop w:val="0"/>
                                              <w:marBottom w:val="0"/>
                                              <w:divBdr>
                                                <w:top w:val="none" w:sz="0" w:space="0" w:color="auto"/>
                                                <w:left w:val="none" w:sz="0" w:space="0" w:color="auto"/>
                                                <w:bottom w:val="none" w:sz="0" w:space="0" w:color="auto"/>
                                                <w:right w:val="none" w:sz="0" w:space="0" w:color="auto"/>
                                              </w:divBdr>
                                              <w:divsChild>
                                                <w:div w:id="328221267">
                                                  <w:marLeft w:val="0"/>
                                                  <w:marRight w:val="0"/>
                                                  <w:marTop w:val="0"/>
                                                  <w:marBottom w:val="0"/>
                                                  <w:divBdr>
                                                    <w:top w:val="none" w:sz="0" w:space="0" w:color="auto"/>
                                                    <w:left w:val="none" w:sz="0" w:space="0" w:color="auto"/>
                                                    <w:bottom w:val="none" w:sz="0" w:space="0" w:color="auto"/>
                                                    <w:right w:val="none" w:sz="0" w:space="0" w:color="auto"/>
                                                  </w:divBdr>
                                                  <w:divsChild>
                                                    <w:div w:id="424306636">
                                                      <w:marLeft w:val="0"/>
                                                      <w:marRight w:val="0"/>
                                                      <w:marTop w:val="0"/>
                                                      <w:marBottom w:val="0"/>
                                                      <w:divBdr>
                                                        <w:top w:val="none" w:sz="0" w:space="0" w:color="auto"/>
                                                        <w:left w:val="none" w:sz="0" w:space="0" w:color="auto"/>
                                                        <w:bottom w:val="none" w:sz="0" w:space="0" w:color="auto"/>
                                                        <w:right w:val="none" w:sz="0" w:space="0" w:color="auto"/>
                                                      </w:divBdr>
                                                      <w:divsChild>
                                                        <w:div w:id="921983743">
                                                          <w:marLeft w:val="0"/>
                                                          <w:marRight w:val="0"/>
                                                          <w:marTop w:val="0"/>
                                                          <w:marBottom w:val="0"/>
                                                          <w:divBdr>
                                                            <w:top w:val="none" w:sz="0" w:space="0" w:color="auto"/>
                                                            <w:left w:val="none" w:sz="0" w:space="0" w:color="auto"/>
                                                            <w:bottom w:val="none" w:sz="0" w:space="0" w:color="auto"/>
                                                            <w:right w:val="none" w:sz="0" w:space="0" w:color="auto"/>
                                                          </w:divBdr>
                                                          <w:divsChild>
                                                            <w:div w:id="184917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9245229">
                              <w:marLeft w:val="0"/>
                              <w:marRight w:val="0"/>
                              <w:marTop w:val="0"/>
                              <w:marBottom w:val="0"/>
                              <w:divBdr>
                                <w:top w:val="none" w:sz="0" w:space="0" w:color="auto"/>
                                <w:left w:val="none" w:sz="0" w:space="0" w:color="auto"/>
                                <w:bottom w:val="none" w:sz="0" w:space="0" w:color="auto"/>
                                <w:right w:val="none" w:sz="0" w:space="0" w:color="auto"/>
                              </w:divBdr>
                              <w:divsChild>
                                <w:div w:id="1997494022">
                                  <w:marLeft w:val="0"/>
                                  <w:marRight w:val="0"/>
                                  <w:marTop w:val="0"/>
                                  <w:marBottom w:val="0"/>
                                  <w:divBdr>
                                    <w:top w:val="none" w:sz="0" w:space="0" w:color="auto"/>
                                    <w:left w:val="none" w:sz="0" w:space="0" w:color="auto"/>
                                    <w:bottom w:val="none" w:sz="0" w:space="0" w:color="auto"/>
                                    <w:right w:val="none" w:sz="0" w:space="0" w:color="auto"/>
                                  </w:divBdr>
                                  <w:divsChild>
                                    <w:div w:id="1748916761">
                                      <w:marLeft w:val="0"/>
                                      <w:marRight w:val="0"/>
                                      <w:marTop w:val="0"/>
                                      <w:marBottom w:val="0"/>
                                      <w:divBdr>
                                        <w:top w:val="none" w:sz="0" w:space="0" w:color="auto"/>
                                        <w:left w:val="none" w:sz="0" w:space="0" w:color="auto"/>
                                        <w:bottom w:val="none" w:sz="0" w:space="0" w:color="auto"/>
                                        <w:right w:val="none" w:sz="0" w:space="0" w:color="auto"/>
                                      </w:divBdr>
                                      <w:divsChild>
                                        <w:div w:id="1733699916">
                                          <w:marLeft w:val="0"/>
                                          <w:marRight w:val="0"/>
                                          <w:marTop w:val="0"/>
                                          <w:marBottom w:val="0"/>
                                          <w:divBdr>
                                            <w:top w:val="none" w:sz="0" w:space="0" w:color="auto"/>
                                            <w:left w:val="none" w:sz="0" w:space="0" w:color="auto"/>
                                            <w:bottom w:val="none" w:sz="0" w:space="0" w:color="auto"/>
                                            <w:right w:val="none" w:sz="0" w:space="0" w:color="auto"/>
                                          </w:divBdr>
                                          <w:divsChild>
                                            <w:div w:id="484123686">
                                              <w:marLeft w:val="0"/>
                                              <w:marRight w:val="0"/>
                                              <w:marTop w:val="0"/>
                                              <w:marBottom w:val="0"/>
                                              <w:divBdr>
                                                <w:top w:val="none" w:sz="0" w:space="0" w:color="auto"/>
                                                <w:left w:val="none" w:sz="0" w:space="0" w:color="auto"/>
                                                <w:bottom w:val="none" w:sz="0" w:space="0" w:color="auto"/>
                                                <w:right w:val="none" w:sz="0" w:space="0" w:color="auto"/>
                                              </w:divBdr>
                                              <w:divsChild>
                                                <w:div w:id="339744203">
                                                  <w:marLeft w:val="0"/>
                                                  <w:marRight w:val="0"/>
                                                  <w:marTop w:val="0"/>
                                                  <w:marBottom w:val="0"/>
                                                  <w:divBdr>
                                                    <w:top w:val="none" w:sz="0" w:space="0" w:color="auto"/>
                                                    <w:left w:val="none" w:sz="0" w:space="0" w:color="auto"/>
                                                    <w:bottom w:val="none" w:sz="0" w:space="0" w:color="auto"/>
                                                    <w:right w:val="none" w:sz="0" w:space="0" w:color="auto"/>
                                                  </w:divBdr>
                                                  <w:divsChild>
                                                    <w:div w:id="29137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044468">
                                      <w:marLeft w:val="0"/>
                                      <w:marRight w:val="0"/>
                                      <w:marTop w:val="0"/>
                                      <w:marBottom w:val="0"/>
                                      <w:divBdr>
                                        <w:top w:val="none" w:sz="0" w:space="0" w:color="auto"/>
                                        <w:left w:val="none" w:sz="0" w:space="0" w:color="auto"/>
                                        <w:bottom w:val="none" w:sz="0" w:space="0" w:color="auto"/>
                                        <w:right w:val="none" w:sz="0" w:space="0" w:color="auto"/>
                                      </w:divBdr>
                                      <w:divsChild>
                                        <w:div w:id="1378776847">
                                          <w:marLeft w:val="0"/>
                                          <w:marRight w:val="0"/>
                                          <w:marTop w:val="0"/>
                                          <w:marBottom w:val="0"/>
                                          <w:divBdr>
                                            <w:top w:val="none" w:sz="0" w:space="0" w:color="auto"/>
                                            <w:left w:val="none" w:sz="0" w:space="0" w:color="auto"/>
                                            <w:bottom w:val="none" w:sz="0" w:space="0" w:color="auto"/>
                                            <w:right w:val="none" w:sz="0" w:space="0" w:color="auto"/>
                                          </w:divBdr>
                                          <w:divsChild>
                                            <w:div w:id="1125075049">
                                              <w:marLeft w:val="0"/>
                                              <w:marRight w:val="0"/>
                                              <w:marTop w:val="0"/>
                                              <w:marBottom w:val="0"/>
                                              <w:divBdr>
                                                <w:top w:val="none" w:sz="0" w:space="0" w:color="auto"/>
                                                <w:left w:val="none" w:sz="0" w:space="0" w:color="auto"/>
                                                <w:bottom w:val="none" w:sz="0" w:space="0" w:color="auto"/>
                                                <w:right w:val="none" w:sz="0" w:space="0" w:color="auto"/>
                                              </w:divBdr>
                                              <w:divsChild>
                                                <w:div w:id="100612906">
                                                  <w:marLeft w:val="0"/>
                                                  <w:marRight w:val="0"/>
                                                  <w:marTop w:val="0"/>
                                                  <w:marBottom w:val="0"/>
                                                  <w:divBdr>
                                                    <w:top w:val="none" w:sz="0" w:space="0" w:color="auto"/>
                                                    <w:left w:val="none" w:sz="0" w:space="0" w:color="auto"/>
                                                    <w:bottom w:val="none" w:sz="0" w:space="0" w:color="auto"/>
                                                    <w:right w:val="none" w:sz="0" w:space="0" w:color="auto"/>
                                                  </w:divBdr>
                                                  <w:divsChild>
                                                    <w:div w:id="423383706">
                                                      <w:marLeft w:val="0"/>
                                                      <w:marRight w:val="0"/>
                                                      <w:marTop w:val="0"/>
                                                      <w:marBottom w:val="0"/>
                                                      <w:divBdr>
                                                        <w:top w:val="none" w:sz="0" w:space="0" w:color="auto"/>
                                                        <w:left w:val="none" w:sz="0" w:space="0" w:color="auto"/>
                                                        <w:bottom w:val="none" w:sz="0" w:space="0" w:color="auto"/>
                                                        <w:right w:val="none" w:sz="0" w:space="0" w:color="auto"/>
                                                      </w:divBdr>
                                                      <w:divsChild>
                                                        <w:div w:id="15677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79476">
                                              <w:marLeft w:val="0"/>
                                              <w:marRight w:val="0"/>
                                              <w:marTop w:val="0"/>
                                              <w:marBottom w:val="0"/>
                                              <w:divBdr>
                                                <w:top w:val="none" w:sz="0" w:space="0" w:color="auto"/>
                                                <w:left w:val="none" w:sz="0" w:space="0" w:color="auto"/>
                                                <w:bottom w:val="none" w:sz="0" w:space="0" w:color="auto"/>
                                                <w:right w:val="none" w:sz="0" w:space="0" w:color="auto"/>
                                              </w:divBdr>
                                              <w:divsChild>
                                                <w:div w:id="913206192">
                                                  <w:marLeft w:val="0"/>
                                                  <w:marRight w:val="0"/>
                                                  <w:marTop w:val="0"/>
                                                  <w:marBottom w:val="0"/>
                                                  <w:divBdr>
                                                    <w:top w:val="none" w:sz="0" w:space="0" w:color="auto"/>
                                                    <w:left w:val="none" w:sz="0" w:space="0" w:color="auto"/>
                                                    <w:bottom w:val="none" w:sz="0" w:space="0" w:color="auto"/>
                                                    <w:right w:val="none" w:sz="0" w:space="0" w:color="auto"/>
                                                  </w:divBdr>
                                                  <w:divsChild>
                                                    <w:div w:id="337461074">
                                                      <w:marLeft w:val="0"/>
                                                      <w:marRight w:val="0"/>
                                                      <w:marTop w:val="0"/>
                                                      <w:marBottom w:val="0"/>
                                                      <w:divBdr>
                                                        <w:top w:val="none" w:sz="0" w:space="0" w:color="auto"/>
                                                        <w:left w:val="none" w:sz="0" w:space="0" w:color="auto"/>
                                                        <w:bottom w:val="none" w:sz="0" w:space="0" w:color="auto"/>
                                                        <w:right w:val="none" w:sz="0" w:space="0" w:color="auto"/>
                                                      </w:divBdr>
                                                      <w:divsChild>
                                                        <w:div w:id="18424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468765">
                              <w:marLeft w:val="0"/>
                              <w:marRight w:val="0"/>
                              <w:marTop w:val="0"/>
                              <w:marBottom w:val="0"/>
                              <w:divBdr>
                                <w:top w:val="none" w:sz="0" w:space="0" w:color="auto"/>
                                <w:left w:val="none" w:sz="0" w:space="0" w:color="auto"/>
                                <w:bottom w:val="none" w:sz="0" w:space="0" w:color="auto"/>
                                <w:right w:val="none" w:sz="0" w:space="0" w:color="auto"/>
                              </w:divBdr>
                              <w:divsChild>
                                <w:div w:id="730924058">
                                  <w:marLeft w:val="0"/>
                                  <w:marRight w:val="0"/>
                                  <w:marTop w:val="0"/>
                                  <w:marBottom w:val="0"/>
                                  <w:divBdr>
                                    <w:top w:val="none" w:sz="0" w:space="0" w:color="auto"/>
                                    <w:left w:val="none" w:sz="0" w:space="0" w:color="auto"/>
                                    <w:bottom w:val="none" w:sz="0" w:space="0" w:color="auto"/>
                                    <w:right w:val="none" w:sz="0" w:space="0" w:color="auto"/>
                                  </w:divBdr>
                                  <w:divsChild>
                                    <w:div w:id="286663700">
                                      <w:marLeft w:val="0"/>
                                      <w:marRight w:val="0"/>
                                      <w:marTop w:val="0"/>
                                      <w:marBottom w:val="0"/>
                                      <w:divBdr>
                                        <w:top w:val="none" w:sz="0" w:space="0" w:color="auto"/>
                                        <w:left w:val="none" w:sz="0" w:space="0" w:color="auto"/>
                                        <w:bottom w:val="none" w:sz="0" w:space="0" w:color="auto"/>
                                        <w:right w:val="none" w:sz="0" w:space="0" w:color="auto"/>
                                      </w:divBdr>
                                      <w:divsChild>
                                        <w:div w:id="1969973469">
                                          <w:marLeft w:val="0"/>
                                          <w:marRight w:val="0"/>
                                          <w:marTop w:val="0"/>
                                          <w:marBottom w:val="0"/>
                                          <w:divBdr>
                                            <w:top w:val="none" w:sz="0" w:space="0" w:color="auto"/>
                                            <w:left w:val="none" w:sz="0" w:space="0" w:color="auto"/>
                                            <w:bottom w:val="none" w:sz="0" w:space="0" w:color="auto"/>
                                            <w:right w:val="none" w:sz="0" w:space="0" w:color="auto"/>
                                          </w:divBdr>
                                          <w:divsChild>
                                            <w:div w:id="1114862086">
                                              <w:marLeft w:val="0"/>
                                              <w:marRight w:val="0"/>
                                              <w:marTop w:val="0"/>
                                              <w:marBottom w:val="0"/>
                                              <w:divBdr>
                                                <w:top w:val="none" w:sz="0" w:space="0" w:color="auto"/>
                                                <w:left w:val="none" w:sz="0" w:space="0" w:color="auto"/>
                                                <w:bottom w:val="none" w:sz="0" w:space="0" w:color="auto"/>
                                                <w:right w:val="none" w:sz="0" w:space="0" w:color="auto"/>
                                              </w:divBdr>
                                              <w:divsChild>
                                                <w:div w:id="498665164">
                                                  <w:marLeft w:val="0"/>
                                                  <w:marRight w:val="0"/>
                                                  <w:marTop w:val="0"/>
                                                  <w:marBottom w:val="0"/>
                                                  <w:divBdr>
                                                    <w:top w:val="none" w:sz="0" w:space="0" w:color="auto"/>
                                                    <w:left w:val="none" w:sz="0" w:space="0" w:color="auto"/>
                                                    <w:bottom w:val="none" w:sz="0" w:space="0" w:color="auto"/>
                                                    <w:right w:val="none" w:sz="0" w:space="0" w:color="auto"/>
                                                  </w:divBdr>
                                                  <w:divsChild>
                                                    <w:div w:id="879056556">
                                                      <w:marLeft w:val="0"/>
                                                      <w:marRight w:val="0"/>
                                                      <w:marTop w:val="0"/>
                                                      <w:marBottom w:val="0"/>
                                                      <w:divBdr>
                                                        <w:top w:val="none" w:sz="0" w:space="0" w:color="auto"/>
                                                        <w:left w:val="none" w:sz="0" w:space="0" w:color="auto"/>
                                                        <w:bottom w:val="none" w:sz="0" w:space="0" w:color="auto"/>
                                                        <w:right w:val="none" w:sz="0" w:space="0" w:color="auto"/>
                                                      </w:divBdr>
                                                      <w:divsChild>
                                                        <w:div w:id="1777796595">
                                                          <w:marLeft w:val="0"/>
                                                          <w:marRight w:val="0"/>
                                                          <w:marTop w:val="0"/>
                                                          <w:marBottom w:val="0"/>
                                                          <w:divBdr>
                                                            <w:top w:val="none" w:sz="0" w:space="0" w:color="auto"/>
                                                            <w:left w:val="none" w:sz="0" w:space="0" w:color="auto"/>
                                                            <w:bottom w:val="none" w:sz="0" w:space="0" w:color="auto"/>
                                                            <w:right w:val="none" w:sz="0" w:space="0" w:color="auto"/>
                                                          </w:divBdr>
                                                          <w:divsChild>
                                                            <w:div w:id="78296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6286710">
                              <w:marLeft w:val="0"/>
                              <w:marRight w:val="0"/>
                              <w:marTop w:val="0"/>
                              <w:marBottom w:val="0"/>
                              <w:divBdr>
                                <w:top w:val="none" w:sz="0" w:space="0" w:color="auto"/>
                                <w:left w:val="none" w:sz="0" w:space="0" w:color="auto"/>
                                <w:bottom w:val="none" w:sz="0" w:space="0" w:color="auto"/>
                                <w:right w:val="none" w:sz="0" w:space="0" w:color="auto"/>
                              </w:divBdr>
                              <w:divsChild>
                                <w:div w:id="345521822">
                                  <w:marLeft w:val="0"/>
                                  <w:marRight w:val="0"/>
                                  <w:marTop w:val="0"/>
                                  <w:marBottom w:val="0"/>
                                  <w:divBdr>
                                    <w:top w:val="none" w:sz="0" w:space="0" w:color="auto"/>
                                    <w:left w:val="none" w:sz="0" w:space="0" w:color="auto"/>
                                    <w:bottom w:val="none" w:sz="0" w:space="0" w:color="auto"/>
                                    <w:right w:val="none" w:sz="0" w:space="0" w:color="auto"/>
                                  </w:divBdr>
                                  <w:divsChild>
                                    <w:div w:id="1677882217">
                                      <w:marLeft w:val="0"/>
                                      <w:marRight w:val="0"/>
                                      <w:marTop w:val="0"/>
                                      <w:marBottom w:val="0"/>
                                      <w:divBdr>
                                        <w:top w:val="none" w:sz="0" w:space="0" w:color="auto"/>
                                        <w:left w:val="none" w:sz="0" w:space="0" w:color="auto"/>
                                        <w:bottom w:val="none" w:sz="0" w:space="0" w:color="auto"/>
                                        <w:right w:val="none" w:sz="0" w:space="0" w:color="auto"/>
                                      </w:divBdr>
                                      <w:divsChild>
                                        <w:div w:id="366375243">
                                          <w:marLeft w:val="0"/>
                                          <w:marRight w:val="0"/>
                                          <w:marTop w:val="0"/>
                                          <w:marBottom w:val="0"/>
                                          <w:divBdr>
                                            <w:top w:val="none" w:sz="0" w:space="0" w:color="auto"/>
                                            <w:left w:val="none" w:sz="0" w:space="0" w:color="auto"/>
                                            <w:bottom w:val="none" w:sz="0" w:space="0" w:color="auto"/>
                                            <w:right w:val="none" w:sz="0" w:space="0" w:color="auto"/>
                                          </w:divBdr>
                                          <w:divsChild>
                                            <w:div w:id="915819746">
                                              <w:marLeft w:val="0"/>
                                              <w:marRight w:val="0"/>
                                              <w:marTop w:val="0"/>
                                              <w:marBottom w:val="0"/>
                                              <w:divBdr>
                                                <w:top w:val="none" w:sz="0" w:space="0" w:color="auto"/>
                                                <w:left w:val="none" w:sz="0" w:space="0" w:color="auto"/>
                                                <w:bottom w:val="none" w:sz="0" w:space="0" w:color="auto"/>
                                                <w:right w:val="none" w:sz="0" w:space="0" w:color="auto"/>
                                              </w:divBdr>
                                              <w:divsChild>
                                                <w:div w:id="1984238658">
                                                  <w:marLeft w:val="0"/>
                                                  <w:marRight w:val="0"/>
                                                  <w:marTop w:val="0"/>
                                                  <w:marBottom w:val="0"/>
                                                  <w:divBdr>
                                                    <w:top w:val="none" w:sz="0" w:space="0" w:color="auto"/>
                                                    <w:left w:val="none" w:sz="0" w:space="0" w:color="auto"/>
                                                    <w:bottom w:val="none" w:sz="0" w:space="0" w:color="auto"/>
                                                    <w:right w:val="none" w:sz="0" w:space="0" w:color="auto"/>
                                                  </w:divBdr>
                                                  <w:divsChild>
                                                    <w:div w:id="151172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4462">
                                      <w:marLeft w:val="0"/>
                                      <w:marRight w:val="0"/>
                                      <w:marTop w:val="0"/>
                                      <w:marBottom w:val="0"/>
                                      <w:divBdr>
                                        <w:top w:val="none" w:sz="0" w:space="0" w:color="auto"/>
                                        <w:left w:val="none" w:sz="0" w:space="0" w:color="auto"/>
                                        <w:bottom w:val="none" w:sz="0" w:space="0" w:color="auto"/>
                                        <w:right w:val="none" w:sz="0" w:space="0" w:color="auto"/>
                                      </w:divBdr>
                                      <w:divsChild>
                                        <w:div w:id="996228211">
                                          <w:marLeft w:val="0"/>
                                          <w:marRight w:val="0"/>
                                          <w:marTop w:val="0"/>
                                          <w:marBottom w:val="0"/>
                                          <w:divBdr>
                                            <w:top w:val="none" w:sz="0" w:space="0" w:color="auto"/>
                                            <w:left w:val="none" w:sz="0" w:space="0" w:color="auto"/>
                                            <w:bottom w:val="none" w:sz="0" w:space="0" w:color="auto"/>
                                            <w:right w:val="none" w:sz="0" w:space="0" w:color="auto"/>
                                          </w:divBdr>
                                          <w:divsChild>
                                            <w:div w:id="557253150">
                                              <w:marLeft w:val="0"/>
                                              <w:marRight w:val="0"/>
                                              <w:marTop w:val="0"/>
                                              <w:marBottom w:val="0"/>
                                              <w:divBdr>
                                                <w:top w:val="none" w:sz="0" w:space="0" w:color="auto"/>
                                                <w:left w:val="none" w:sz="0" w:space="0" w:color="auto"/>
                                                <w:bottom w:val="none" w:sz="0" w:space="0" w:color="auto"/>
                                                <w:right w:val="none" w:sz="0" w:space="0" w:color="auto"/>
                                              </w:divBdr>
                                              <w:divsChild>
                                                <w:div w:id="92483425">
                                                  <w:marLeft w:val="0"/>
                                                  <w:marRight w:val="0"/>
                                                  <w:marTop w:val="0"/>
                                                  <w:marBottom w:val="0"/>
                                                  <w:divBdr>
                                                    <w:top w:val="none" w:sz="0" w:space="0" w:color="auto"/>
                                                    <w:left w:val="none" w:sz="0" w:space="0" w:color="auto"/>
                                                    <w:bottom w:val="none" w:sz="0" w:space="0" w:color="auto"/>
                                                    <w:right w:val="none" w:sz="0" w:space="0" w:color="auto"/>
                                                  </w:divBdr>
                                                  <w:divsChild>
                                                    <w:div w:id="1268122027">
                                                      <w:marLeft w:val="0"/>
                                                      <w:marRight w:val="0"/>
                                                      <w:marTop w:val="0"/>
                                                      <w:marBottom w:val="0"/>
                                                      <w:divBdr>
                                                        <w:top w:val="none" w:sz="0" w:space="0" w:color="auto"/>
                                                        <w:left w:val="none" w:sz="0" w:space="0" w:color="auto"/>
                                                        <w:bottom w:val="none" w:sz="0" w:space="0" w:color="auto"/>
                                                        <w:right w:val="none" w:sz="0" w:space="0" w:color="auto"/>
                                                      </w:divBdr>
                                                      <w:divsChild>
                                                        <w:div w:id="15684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095707">
                                              <w:marLeft w:val="0"/>
                                              <w:marRight w:val="0"/>
                                              <w:marTop w:val="0"/>
                                              <w:marBottom w:val="0"/>
                                              <w:divBdr>
                                                <w:top w:val="none" w:sz="0" w:space="0" w:color="auto"/>
                                                <w:left w:val="none" w:sz="0" w:space="0" w:color="auto"/>
                                                <w:bottom w:val="none" w:sz="0" w:space="0" w:color="auto"/>
                                                <w:right w:val="none" w:sz="0" w:space="0" w:color="auto"/>
                                              </w:divBdr>
                                              <w:divsChild>
                                                <w:div w:id="1811433342">
                                                  <w:marLeft w:val="0"/>
                                                  <w:marRight w:val="0"/>
                                                  <w:marTop w:val="0"/>
                                                  <w:marBottom w:val="0"/>
                                                  <w:divBdr>
                                                    <w:top w:val="none" w:sz="0" w:space="0" w:color="auto"/>
                                                    <w:left w:val="none" w:sz="0" w:space="0" w:color="auto"/>
                                                    <w:bottom w:val="none" w:sz="0" w:space="0" w:color="auto"/>
                                                    <w:right w:val="none" w:sz="0" w:space="0" w:color="auto"/>
                                                  </w:divBdr>
                                                  <w:divsChild>
                                                    <w:div w:id="1190724614">
                                                      <w:marLeft w:val="0"/>
                                                      <w:marRight w:val="0"/>
                                                      <w:marTop w:val="0"/>
                                                      <w:marBottom w:val="0"/>
                                                      <w:divBdr>
                                                        <w:top w:val="none" w:sz="0" w:space="0" w:color="auto"/>
                                                        <w:left w:val="none" w:sz="0" w:space="0" w:color="auto"/>
                                                        <w:bottom w:val="none" w:sz="0" w:space="0" w:color="auto"/>
                                                        <w:right w:val="none" w:sz="0" w:space="0" w:color="auto"/>
                                                      </w:divBdr>
                                                      <w:divsChild>
                                                        <w:div w:id="10831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117686">
                              <w:marLeft w:val="0"/>
                              <w:marRight w:val="0"/>
                              <w:marTop w:val="0"/>
                              <w:marBottom w:val="0"/>
                              <w:divBdr>
                                <w:top w:val="none" w:sz="0" w:space="0" w:color="auto"/>
                                <w:left w:val="none" w:sz="0" w:space="0" w:color="auto"/>
                                <w:bottom w:val="none" w:sz="0" w:space="0" w:color="auto"/>
                                <w:right w:val="none" w:sz="0" w:space="0" w:color="auto"/>
                              </w:divBdr>
                              <w:divsChild>
                                <w:div w:id="2040818099">
                                  <w:marLeft w:val="0"/>
                                  <w:marRight w:val="0"/>
                                  <w:marTop w:val="0"/>
                                  <w:marBottom w:val="0"/>
                                  <w:divBdr>
                                    <w:top w:val="none" w:sz="0" w:space="0" w:color="auto"/>
                                    <w:left w:val="none" w:sz="0" w:space="0" w:color="auto"/>
                                    <w:bottom w:val="none" w:sz="0" w:space="0" w:color="auto"/>
                                    <w:right w:val="none" w:sz="0" w:space="0" w:color="auto"/>
                                  </w:divBdr>
                                  <w:divsChild>
                                    <w:div w:id="1557887171">
                                      <w:marLeft w:val="0"/>
                                      <w:marRight w:val="0"/>
                                      <w:marTop w:val="0"/>
                                      <w:marBottom w:val="0"/>
                                      <w:divBdr>
                                        <w:top w:val="none" w:sz="0" w:space="0" w:color="auto"/>
                                        <w:left w:val="none" w:sz="0" w:space="0" w:color="auto"/>
                                        <w:bottom w:val="none" w:sz="0" w:space="0" w:color="auto"/>
                                        <w:right w:val="none" w:sz="0" w:space="0" w:color="auto"/>
                                      </w:divBdr>
                                      <w:divsChild>
                                        <w:div w:id="836311531">
                                          <w:marLeft w:val="0"/>
                                          <w:marRight w:val="0"/>
                                          <w:marTop w:val="0"/>
                                          <w:marBottom w:val="0"/>
                                          <w:divBdr>
                                            <w:top w:val="none" w:sz="0" w:space="0" w:color="auto"/>
                                            <w:left w:val="none" w:sz="0" w:space="0" w:color="auto"/>
                                            <w:bottom w:val="none" w:sz="0" w:space="0" w:color="auto"/>
                                            <w:right w:val="none" w:sz="0" w:space="0" w:color="auto"/>
                                          </w:divBdr>
                                          <w:divsChild>
                                            <w:div w:id="1688412007">
                                              <w:marLeft w:val="0"/>
                                              <w:marRight w:val="0"/>
                                              <w:marTop w:val="0"/>
                                              <w:marBottom w:val="0"/>
                                              <w:divBdr>
                                                <w:top w:val="none" w:sz="0" w:space="0" w:color="auto"/>
                                                <w:left w:val="none" w:sz="0" w:space="0" w:color="auto"/>
                                                <w:bottom w:val="none" w:sz="0" w:space="0" w:color="auto"/>
                                                <w:right w:val="none" w:sz="0" w:space="0" w:color="auto"/>
                                              </w:divBdr>
                                              <w:divsChild>
                                                <w:div w:id="1115057979">
                                                  <w:marLeft w:val="0"/>
                                                  <w:marRight w:val="0"/>
                                                  <w:marTop w:val="0"/>
                                                  <w:marBottom w:val="0"/>
                                                  <w:divBdr>
                                                    <w:top w:val="none" w:sz="0" w:space="0" w:color="auto"/>
                                                    <w:left w:val="none" w:sz="0" w:space="0" w:color="auto"/>
                                                    <w:bottom w:val="none" w:sz="0" w:space="0" w:color="auto"/>
                                                    <w:right w:val="none" w:sz="0" w:space="0" w:color="auto"/>
                                                  </w:divBdr>
                                                  <w:divsChild>
                                                    <w:div w:id="2066560622">
                                                      <w:marLeft w:val="0"/>
                                                      <w:marRight w:val="0"/>
                                                      <w:marTop w:val="0"/>
                                                      <w:marBottom w:val="0"/>
                                                      <w:divBdr>
                                                        <w:top w:val="none" w:sz="0" w:space="0" w:color="auto"/>
                                                        <w:left w:val="none" w:sz="0" w:space="0" w:color="auto"/>
                                                        <w:bottom w:val="none" w:sz="0" w:space="0" w:color="auto"/>
                                                        <w:right w:val="none" w:sz="0" w:space="0" w:color="auto"/>
                                                      </w:divBdr>
                                                      <w:divsChild>
                                                        <w:div w:id="930967663">
                                                          <w:marLeft w:val="0"/>
                                                          <w:marRight w:val="0"/>
                                                          <w:marTop w:val="0"/>
                                                          <w:marBottom w:val="0"/>
                                                          <w:divBdr>
                                                            <w:top w:val="none" w:sz="0" w:space="0" w:color="auto"/>
                                                            <w:left w:val="none" w:sz="0" w:space="0" w:color="auto"/>
                                                            <w:bottom w:val="none" w:sz="0" w:space="0" w:color="auto"/>
                                                            <w:right w:val="none" w:sz="0" w:space="0" w:color="auto"/>
                                                          </w:divBdr>
                                                          <w:divsChild>
                                                            <w:div w:id="176719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3455318">
                              <w:marLeft w:val="0"/>
                              <w:marRight w:val="0"/>
                              <w:marTop w:val="0"/>
                              <w:marBottom w:val="0"/>
                              <w:divBdr>
                                <w:top w:val="none" w:sz="0" w:space="0" w:color="auto"/>
                                <w:left w:val="none" w:sz="0" w:space="0" w:color="auto"/>
                                <w:bottom w:val="none" w:sz="0" w:space="0" w:color="auto"/>
                                <w:right w:val="none" w:sz="0" w:space="0" w:color="auto"/>
                              </w:divBdr>
                              <w:divsChild>
                                <w:div w:id="103769071">
                                  <w:marLeft w:val="0"/>
                                  <w:marRight w:val="0"/>
                                  <w:marTop w:val="0"/>
                                  <w:marBottom w:val="0"/>
                                  <w:divBdr>
                                    <w:top w:val="none" w:sz="0" w:space="0" w:color="auto"/>
                                    <w:left w:val="none" w:sz="0" w:space="0" w:color="auto"/>
                                    <w:bottom w:val="none" w:sz="0" w:space="0" w:color="auto"/>
                                    <w:right w:val="none" w:sz="0" w:space="0" w:color="auto"/>
                                  </w:divBdr>
                                  <w:divsChild>
                                    <w:div w:id="1867676554">
                                      <w:marLeft w:val="0"/>
                                      <w:marRight w:val="0"/>
                                      <w:marTop w:val="0"/>
                                      <w:marBottom w:val="0"/>
                                      <w:divBdr>
                                        <w:top w:val="none" w:sz="0" w:space="0" w:color="auto"/>
                                        <w:left w:val="none" w:sz="0" w:space="0" w:color="auto"/>
                                        <w:bottom w:val="none" w:sz="0" w:space="0" w:color="auto"/>
                                        <w:right w:val="none" w:sz="0" w:space="0" w:color="auto"/>
                                      </w:divBdr>
                                      <w:divsChild>
                                        <w:div w:id="282880497">
                                          <w:marLeft w:val="0"/>
                                          <w:marRight w:val="0"/>
                                          <w:marTop w:val="0"/>
                                          <w:marBottom w:val="0"/>
                                          <w:divBdr>
                                            <w:top w:val="none" w:sz="0" w:space="0" w:color="auto"/>
                                            <w:left w:val="none" w:sz="0" w:space="0" w:color="auto"/>
                                            <w:bottom w:val="none" w:sz="0" w:space="0" w:color="auto"/>
                                            <w:right w:val="none" w:sz="0" w:space="0" w:color="auto"/>
                                          </w:divBdr>
                                          <w:divsChild>
                                            <w:div w:id="1624383260">
                                              <w:marLeft w:val="0"/>
                                              <w:marRight w:val="0"/>
                                              <w:marTop w:val="0"/>
                                              <w:marBottom w:val="0"/>
                                              <w:divBdr>
                                                <w:top w:val="none" w:sz="0" w:space="0" w:color="auto"/>
                                                <w:left w:val="none" w:sz="0" w:space="0" w:color="auto"/>
                                                <w:bottom w:val="none" w:sz="0" w:space="0" w:color="auto"/>
                                                <w:right w:val="none" w:sz="0" w:space="0" w:color="auto"/>
                                              </w:divBdr>
                                              <w:divsChild>
                                                <w:div w:id="1634821620">
                                                  <w:marLeft w:val="0"/>
                                                  <w:marRight w:val="0"/>
                                                  <w:marTop w:val="0"/>
                                                  <w:marBottom w:val="0"/>
                                                  <w:divBdr>
                                                    <w:top w:val="none" w:sz="0" w:space="0" w:color="auto"/>
                                                    <w:left w:val="none" w:sz="0" w:space="0" w:color="auto"/>
                                                    <w:bottom w:val="none" w:sz="0" w:space="0" w:color="auto"/>
                                                    <w:right w:val="none" w:sz="0" w:space="0" w:color="auto"/>
                                                  </w:divBdr>
                                                  <w:divsChild>
                                                    <w:div w:id="98824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87119">
                                      <w:marLeft w:val="0"/>
                                      <w:marRight w:val="0"/>
                                      <w:marTop w:val="0"/>
                                      <w:marBottom w:val="0"/>
                                      <w:divBdr>
                                        <w:top w:val="none" w:sz="0" w:space="0" w:color="auto"/>
                                        <w:left w:val="none" w:sz="0" w:space="0" w:color="auto"/>
                                        <w:bottom w:val="none" w:sz="0" w:space="0" w:color="auto"/>
                                        <w:right w:val="none" w:sz="0" w:space="0" w:color="auto"/>
                                      </w:divBdr>
                                      <w:divsChild>
                                        <w:div w:id="1881169206">
                                          <w:marLeft w:val="0"/>
                                          <w:marRight w:val="0"/>
                                          <w:marTop w:val="0"/>
                                          <w:marBottom w:val="0"/>
                                          <w:divBdr>
                                            <w:top w:val="none" w:sz="0" w:space="0" w:color="auto"/>
                                            <w:left w:val="none" w:sz="0" w:space="0" w:color="auto"/>
                                            <w:bottom w:val="none" w:sz="0" w:space="0" w:color="auto"/>
                                            <w:right w:val="none" w:sz="0" w:space="0" w:color="auto"/>
                                          </w:divBdr>
                                          <w:divsChild>
                                            <w:div w:id="238950972">
                                              <w:marLeft w:val="0"/>
                                              <w:marRight w:val="0"/>
                                              <w:marTop w:val="0"/>
                                              <w:marBottom w:val="0"/>
                                              <w:divBdr>
                                                <w:top w:val="none" w:sz="0" w:space="0" w:color="auto"/>
                                                <w:left w:val="none" w:sz="0" w:space="0" w:color="auto"/>
                                                <w:bottom w:val="none" w:sz="0" w:space="0" w:color="auto"/>
                                                <w:right w:val="none" w:sz="0" w:space="0" w:color="auto"/>
                                              </w:divBdr>
                                              <w:divsChild>
                                                <w:div w:id="175848262">
                                                  <w:marLeft w:val="0"/>
                                                  <w:marRight w:val="0"/>
                                                  <w:marTop w:val="0"/>
                                                  <w:marBottom w:val="0"/>
                                                  <w:divBdr>
                                                    <w:top w:val="none" w:sz="0" w:space="0" w:color="auto"/>
                                                    <w:left w:val="none" w:sz="0" w:space="0" w:color="auto"/>
                                                    <w:bottom w:val="none" w:sz="0" w:space="0" w:color="auto"/>
                                                    <w:right w:val="none" w:sz="0" w:space="0" w:color="auto"/>
                                                  </w:divBdr>
                                                  <w:divsChild>
                                                    <w:div w:id="1169953540">
                                                      <w:marLeft w:val="0"/>
                                                      <w:marRight w:val="0"/>
                                                      <w:marTop w:val="0"/>
                                                      <w:marBottom w:val="0"/>
                                                      <w:divBdr>
                                                        <w:top w:val="none" w:sz="0" w:space="0" w:color="auto"/>
                                                        <w:left w:val="none" w:sz="0" w:space="0" w:color="auto"/>
                                                        <w:bottom w:val="none" w:sz="0" w:space="0" w:color="auto"/>
                                                        <w:right w:val="none" w:sz="0" w:space="0" w:color="auto"/>
                                                      </w:divBdr>
                                                      <w:divsChild>
                                                        <w:div w:id="112099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337976">
                                              <w:marLeft w:val="0"/>
                                              <w:marRight w:val="0"/>
                                              <w:marTop w:val="0"/>
                                              <w:marBottom w:val="0"/>
                                              <w:divBdr>
                                                <w:top w:val="none" w:sz="0" w:space="0" w:color="auto"/>
                                                <w:left w:val="none" w:sz="0" w:space="0" w:color="auto"/>
                                                <w:bottom w:val="none" w:sz="0" w:space="0" w:color="auto"/>
                                                <w:right w:val="none" w:sz="0" w:space="0" w:color="auto"/>
                                              </w:divBdr>
                                              <w:divsChild>
                                                <w:div w:id="146215373">
                                                  <w:marLeft w:val="0"/>
                                                  <w:marRight w:val="0"/>
                                                  <w:marTop w:val="0"/>
                                                  <w:marBottom w:val="0"/>
                                                  <w:divBdr>
                                                    <w:top w:val="none" w:sz="0" w:space="0" w:color="auto"/>
                                                    <w:left w:val="none" w:sz="0" w:space="0" w:color="auto"/>
                                                    <w:bottom w:val="none" w:sz="0" w:space="0" w:color="auto"/>
                                                    <w:right w:val="none" w:sz="0" w:space="0" w:color="auto"/>
                                                  </w:divBdr>
                                                  <w:divsChild>
                                                    <w:div w:id="522011246">
                                                      <w:marLeft w:val="0"/>
                                                      <w:marRight w:val="0"/>
                                                      <w:marTop w:val="0"/>
                                                      <w:marBottom w:val="0"/>
                                                      <w:divBdr>
                                                        <w:top w:val="none" w:sz="0" w:space="0" w:color="auto"/>
                                                        <w:left w:val="none" w:sz="0" w:space="0" w:color="auto"/>
                                                        <w:bottom w:val="none" w:sz="0" w:space="0" w:color="auto"/>
                                                        <w:right w:val="none" w:sz="0" w:space="0" w:color="auto"/>
                                                      </w:divBdr>
                                                      <w:divsChild>
                                                        <w:div w:id="211099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0242889">
                              <w:marLeft w:val="0"/>
                              <w:marRight w:val="0"/>
                              <w:marTop w:val="0"/>
                              <w:marBottom w:val="0"/>
                              <w:divBdr>
                                <w:top w:val="none" w:sz="0" w:space="0" w:color="auto"/>
                                <w:left w:val="none" w:sz="0" w:space="0" w:color="auto"/>
                                <w:bottom w:val="none" w:sz="0" w:space="0" w:color="auto"/>
                                <w:right w:val="none" w:sz="0" w:space="0" w:color="auto"/>
                              </w:divBdr>
                              <w:divsChild>
                                <w:div w:id="1371682974">
                                  <w:marLeft w:val="0"/>
                                  <w:marRight w:val="0"/>
                                  <w:marTop w:val="0"/>
                                  <w:marBottom w:val="0"/>
                                  <w:divBdr>
                                    <w:top w:val="none" w:sz="0" w:space="0" w:color="auto"/>
                                    <w:left w:val="none" w:sz="0" w:space="0" w:color="auto"/>
                                    <w:bottom w:val="none" w:sz="0" w:space="0" w:color="auto"/>
                                    <w:right w:val="none" w:sz="0" w:space="0" w:color="auto"/>
                                  </w:divBdr>
                                  <w:divsChild>
                                    <w:div w:id="120922393">
                                      <w:marLeft w:val="0"/>
                                      <w:marRight w:val="0"/>
                                      <w:marTop w:val="0"/>
                                      <w:marBottom w:val="0"/>
                                      <w:divBdr>
                                        <w:top w:val="none" w:sz="0" w:space="0" w:color="auto"/>
                                        <w:left w:val="none" w:sz="0" w:space="0" w:color="auto"/>
                                        <w:bottom w:val="none" w:sz="0" w:space="0" w:color="auto"/>
                                        <w:right w:val="none" w:sz="0" w:space="0" w:color="auto"/>
                                      </w:divBdr>
                                      <w:divsChild>
                                        <w:div w:id="845903080">
                                          <w:marLeft w:val="0"/>
                                          <w:marRight w:val="0"/>
                                          <w:marTop w:val="0"/>
                                          <w:marBottom w:val="0"/>
                                          <w:divBdr>
                                            <w:top w:val="none" w:sz="0" w:space="0" w:color="auto"/>
                                            <w:left w:val="none" w:sz="0" w:space="0" w:color="auto"/>
                                            <w:bottom w:val="none" w:sz="0" w:space="0" w:color="auto"/>
                                            <w:right w:val="none" w:sz="0" w:space="0" w:color="auto"/>
                                          </w:divBdr>
                                          <w:divsChild>
                                            <w:div w:id="151608891">
                                              <w:marLeft w:val="0"/>
                                              <w:marRight w:val="0"/>
                                              <w:marTop w:val="0"/>
                                              <w:marBottom w:val="0"/>
                                              <w:divBdr>
                                                <w:top w:val="none" w:sz="0" w:space="0" w:color="auto"/>
                                                <w:left w:val="none" w:sz="0" w:space="0" w:color="auto"/>
                                                <w:bottom w:val="none" w:sz="0" w:space="0" w:color="auto"/>
                                                <w:right w:val="none" w:sz="0" w:space="0" w:color="auto"/>
                                              </w:divBdr>
                                              <w:divsChild>
                                                <w:div w:id="3175002">
                                                  <w:marLeft w:val="0"/>
                                                  <w:marRight w:val="0"/>
                                                  <w:marTop w:val="0"/>
                                                  <w:marBottom w:val="0"/>
                                                  <w:divBdr>
                                                    <w:top w:val="none" w:sz="0" w:space="0" w:color="auto"/>
                                                    <w:left w:val="none" w:sz="0" w:space="0" w:color="auto"/>
                                                    <w:bottom w:val="none" w:sz="0" w:space="0" w:color="auto"/>
                                                    <w:right w:val="none" w:sz="0" w:space="0" w:color="auto"/>
                                                  </w:divBdr>
                                                  <w:divsChild>
                                                    <w:div w:id="1575581454">
                                                      <w:marLeft w:val="0"/>
                                                      <w:marRight w:val="0"/>
                                                      <w:marTop w:val="0"/>
                                                      <w:marBottom w:val="0"/>
                                                      <w:divBdr>
                                                        <w:top w:val="none" w:sz="0" w:space="0" w:color="auto"/>
                                                        <w:left w:val="none" w:sz="0" w:space="0" w:color="auto"/>
                                                        <w:bottom w:val="none" w:sz="0" w:space="0" w:color="auto"/>
                                                        <w:right w:val="none" w:sz="0" w:space="0" w:color="auto"/>
                                                      </w:divBdr>
                                                      <w:divsChild>
                                                        <w:div w:id="1085146955">
                                                          <w:marLeft w:val="0"/>
                                                          <w:marRight w:val="0"/>
                                                          <w:marTop w:val="0"/>
                                                          <w:marBottom w:val="0"/>
                                                          <w:divBdr>
                                                            <w:top w:val="none" w:sz="0" w:space="0" w:color="auto"/>
                                                            <w:left w:val="none" w:sz="0" w:space="0" w:color="auto"/>
                                                            <w:bottom w:val="none" w:sz="0" w:space="0" w:color="auto"/>
                                                            <w:right w:val="none" w:sz="0" w:space="0" w:color="auto"/>
                                                          </w:divBdr>
                                                          <w:divsChild>
                                                            <w:div w:id="124387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215467">
                              <w:marLeft w:val="0"/>
                              <w:marRight w:val="0"/>
                              <w:marTop w:val="0"/>
                              <w:marBottom w:val="0"/>
                              <w:divBdr>
                                <w:top w:val="none" w:sz="0" w:space="0" w:color="auto"/>
                                <w:left w:val="none" w:sz="0" w:space="0" w:color="auto"/>
                                <w:bottom w:val="none" w:sz="0" w:space="0" w:color="auto"/>
                                <w:right w:val="none" w:sz="0" w:space="0" w:color="auto"/>
                              </w:divBdr>
                              <w:divsChild>
                                <w:div w:id="962492604">
                                  <w:marLeft w:val="0"/>
                                  <w:marRight w:val="0"/>
                                  <w:marTop w:val="0"/>
                                  <w:marBottom w:val="0"/>
                                  <w:divBdr>
                                    <w:top w:val="none" w:sz="0" w:space="0" w:color="auto"/>
                                    <w:left w:val="none" w:sz="0" w:space="0" w:color="auto"/>
                                    <w:bottom w:val="none" w:sz="0" w:space="0" w:color="auto"/>
                                    <w:right w:val="none" w:sz="0" w:space="0" w:color="auto"/>
                                  </w:divBdr>
                                  <w:divsChild>
                                    <w:div w:id="1630284979">
                                      <w:marLeft w:val="0"/>
                                      <w:marRight w:val="0"/>
                                      <w:marTop w:val="0"/>
                                      <w:marBottom w:val="0"/>
                                      <w:divBdr>
                                        <w:top w:val="none" w:sz="0" w:space="0" w:color="auto"/>
                                        <w:left w:val="none" w:sz="0" w:space="0" w:color="auto"/>
                                        <w:bottom w:val="none" w:sz="0" w:space="0" w:color="auto"/>
                                        <w:right w:val="none" w:sz="0" w:space="0" w:color="auto"/>
                                      </w:divBdr>
                                      <w:divsChild>
                                        <w:div w:id="1047488345">
                                          <w:marLeft w:val="0"/>
                                          <w:marRight w:val="0"/>
                                          <w:marTop w:val="0"/>
                                          <w:marBottom w:val="0"/>
                                          <w:divBdr>
                                            <w:top w:val="none" w:sz="0" w:space="0" w:color="auto"/>
                                            <w:left w:val="none" w:sz="0" w:space="0" w:color="auto"/>
                                            <w:bottom w:val="none" w:sz="0" w:space="0" w:color="auto"/>
                                            <w:right w:val="none" w:sz="0" w:space="0" w:color="auto"/>
                                          </w:divBdr>
                                          <w:divsChild>
                                            <w:div w:id="313024720">
                                              <w:marLeft w:val="0"/>
                                              <w:marRight w:val="0"/>
                                              <w:marTop w:val="0"/>
                                              <w:marBottom w:val="0"/>
                                              <w:divBdr>
                                                <w:top w:val="none" w:sz="0" w:space="0" w:color="auto"/>
                                                <w:left w:val="none" w:sz="0" w:space="0" w:color="auto"/>
                                                <w:bottom w:val="none" w:sz="0" w:space="0" w:color="auto"/>
                                                <w:right w:val="none" w:sz="0" w:space="0" w:color="auto"/>
                                              </w:divBdr>
                                              <w:divsChild>
                                                <w:div w:id="2122800288">
                                                  <w:marLeft w:val="0"/>
                                                  <w:marRight w:val="0"/>
                                                  <w:marTop w:val="0"/>
                                                  <w:marBottom w:val="0"/>
                                                  <w:divBdr>
                                                    <w:top w:val="none" w:sz="0" w:space="0" w:color="auto"/>
                                                    <w:left w:val="none" w:sz="0" w:space="0" w:color="auto"/>
                                                    <w:bottom w:val="none" w:sz="0" w:space="0" w:color="auto"/>
                                                    <w:right w:val="none" w:sz="0" w:space="0" w:color="auto"/>
                                                  </w:divBdr>
                                                  <w:divsChild>
                                                    <w:div w:id="174125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23969">
                                      <w:marLeft w:val="0"/>
                                      <w:marRight w:val="0"/>
                                      <w:marTop w:val="0"/>
                                      <w:marBottom w:val="0"/>
                                      <w:divBdr>
                                        <w:top w:val="none" w:sz="0" w:space="0" w:color="auto"/>
                                        <w:left w:val="none" w:sz="0" w:space="0" w:color="auto"/>
                                        <w:bottom w:val="none" w:sz="0" w:space="0" w:color="auto"/>
                                        <w:right w:val="none" w:sz="0" w:space="0" w:color="auto"/>
                                      </w:divBdr>
                                      <w:divsChild>
                                        <w:div w:id="1816330791">
                                          <w:marLeft w:val="0"/>
                                          <w:marRight w:val="0"/>
                                          <w:marTop w:val="0"/>
                                          <w:marBottom w:val="0"/>
                                          <w:divBdr>
                                            <w:top w:val="none" w:sz="0" w:space="0" w:color="auto"/>
                                            <w:left w:val="none" w:sz="0" w:space="0" w:color="auto"/>
                                            <w:bottom w:val="none" w:sz="0" w:space="0" w:color="auto"/>
                                            <w:right w:val="none" w:sz="0" w:space="0" w:color="auto"/>
                                          </w:divBdr>
                                          <w:divsChild>
                                            <w:div w:id="331564567">
                                              <w:marLeft w:val="0"/>
                                              <w:marRight w:val="0"/>
                                              <w:marTop w:val="0"/>
                                              <w:marBottom w:val="0"/>
                                              <w:divBdr>
                                                <w:top w:val="none" w:sz="0" w:space="0" w:color="auto"/>
                                                <w:left w:val="none" w:sz="0" w:space="0" w:color="auto"/>
                                                <w:bottom w:val="none" w:sz="0" w:space="0" w:color="auto"/>
                                                <w:right w:val="none" w:sz="0" w:space="0" w:color="auto"/>
                                              </w:divBdr>
                                              <w:divsChild>
                                                <w:div w:id="1912961760">
                                                  <w:marLeft w:val="0"/>
                                                  <w:marRight w:val="0"/>
                                                  <w:marTop w:val="0"/>
                                                  <w:marBottom w:val="0"/>
                                                  <w:divBdr>
                                                    <w:top w:val="none" w:sz="0" w:space="0" w:color="auto"/>
                                                    <w:left w:val="none" w:sz="0" w:space="0" w:color="auto"/>
                                                    <w:bottom w:val="none" w:sz="0" w:space="0" w:color="auto"/>
                                                    <w:right w:val="none" w:sz="0" w:space="0" w:color="auto"/>
                                                  </w:divBdr>
                                                  <w:divsChild>
                                                    <w:div w:id="1683555822">
                                                      <w:marLeft w:val="0"/>
                                                      <w:marRight w:val="0"/>
                                                      <w:marTop w:val="0"/>
                                                      <w:marBottom w:val="0"/>
                                                      <w:divBdr>
                                                        <w:top w:val="none" w:sz="0" w:space="0" w:color="auto"/>
                                                        <w:left w:val="none" w:sz="0" w:space="0" w:color="auto"/>
                                                        <w:bottom w:val="none" w:sz="0" w:space="0" w:color="auto"/>
                                                        <w:right w:val="none" w:sz="0" w:space="0" w:color="auto"/>
                                                      </w:divBdr>
                                                      <w:divsChild>
                                                        <w:div w:id="204586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742673">
                                              <w:marLeft w:val="0"/>
                                              <w:marRight w:val="0"/>
                                              <w:marTop w:val="0"/>
                                              <w:marBottom w:val="0"/>
                                              <w:divBdr>
                                                <w:top w:val="none" w:sz="0" w:space="0" w:color="auto"/>
                                                <w:left w:val="none" w:sz="0" w:space="0" w:color="auto"/>
                                                <w:bottom w:val="none" w:sz="0" w:space="0" w:color="auto"/>
                                                <w:right w:val="none" w:sz="0" w:space="0" w:color="auto"/>
                                              </w:divBdr>
                                              <w:divsChild>
                                                <w:div w:id="845247905">
                                                  <w:marLeft w:val="0"/>
                                                  <w:marRight w:val="0"/>
                                                  <w:marTop w:val="0"/>
                                                  <w:marBottom w:val="0"/>
                                                  <w:divBdr>
                                                    <w:top w:val="none" w:sz="0" w:space="0" w:color="auto"/>
                                                    <w:left w:val="none" w:sz="0" w:space="0" w:color="auto"/>
                                                    <w:bottom w:val="none" w:sz="0" w:space="0" w:color="auto"/>
                                                    <w:right w:val="none" w:sz="0" w:space="0" w:color="auto"/>
                                                  </w:divBdr>
                                                  <w:divsChild>
                                                    <w:div w:id="2102985065">
                                                      <w:marLeft w:val="0"/>
                                                      <w:marRight w:val="0"/>
                                                      <w:marTop w:val="0"/>
                                                      <w:marBottom w:val="0"/>
                                                      <w:divBdr>
                                                        <w:top w:val="none" w:sz="0" w:space="0" w:color="auto"/>
                                                        <w:left w:val="none" w:sz="0" w:space="0" w:color="auto"/>
                                                        <w:bottom w:val="none" w:sz="0" w:space="0" w:color="auto"/>
                                                        <w:right w:val="none" w:sz="0" w:space="0" w:color="auto"/>
                                                      </w:divBdr>
                                                      <w:divsChild>
                                                        <w:div w:id="22722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9008828">
          <w:marLeft w:val="0"/>
          <w:marRight w:val="0"/>
          <w:marTop w:val="0"/>
          <w:marBottom w:val="0"/>
          <w:divBdr>
            <w:top w:val="none" w:sz="0" w:space="0" w:color="auto"/>
            <w:left w:val="none" w:sz="0" w:space="0" w:color="auto"/>
            <w:bottom w:val="none" w:sz="0" w:space="0" w:color="auto"/>
            <w:right w:val="none" w:sz="0" w:space="0" w:color="auto"/>
          </w:divBdr>
          <w:divsChild>
            <w:div w:id="1873299903">
              <w:marLeft w:val="0"/>
              <w:marRight w:val="0"/>
              <w:marTop w:val="0"/>
              <w:marBottom w:val="0"/>
              <w:divBdr>
                <w:top w:val="none" w:sz="0" w:space="0" w:color="auto"/>
                <w:left w:val="none" w:sz="0" w:space="0" w:color="auto"/>
                <w:bottom w:val="none" w:sz="0" w:space="0" w:color="auto"/>
                <w:right w:val="none" w:sz="0" w:space="0" w:color="auto"/>
              </w:divBdr>
              <w:divsChild>
                <w:div w:id="1001738641">
                  <w:marLeft w:val="0"/>
                  <w:marRight w:val="0"/>
                  <w:marTop w:val="0"/>
                  <w:marBottom w:val="0"/>
                  <w:divBdr>
                    <w:top w:val="none" w:sz="0" w:space="0" w:color="auto"/>
                    <w:left w:val="none" w:sz="0" w:space="0" w:color="auto"/>
                    <w:bottom w:val="none" w:sz="0" w:space="0" w:color="auto"/>
                    <w:right w:val="none" w:sz="0" w:space="0" w:color="auto"/>
                  </w:divBdr>
                  <w:divsChild>
                    <w:div w:id="1913201161">
                      <w:marLeft w:val="0"/>
                      <w:marRight w:val="0"/>
                      <w:marTop w:val="0"/>
                      <w:marBottom w:val="0"/>
                      <w:divBdr>
                        <w:top w:val="none" w:sz="0" w:space="0" w:color="auto"/>
                        <w:left w:val="none" w:sz="0" w:space="0" w:color="auto"/>
                        <w:bottom w:val="none" w:sz="0" w:space="0" w:color="auto"/>
                        <w:right w:val="none" w:sz="0" w:space="0" w:color="auto"/>
                      </w:divBdr>
                      <w:divsChild>
                        <w:div w:id="1934361219">
                          <w:marLeft w:val="0"/>
                          <w:marRight w:val="0"/>
                          <w:marTop w:val="0"/>
                          <w:marBottom w:val="0"/>
                          <w:divBdr>
                            <w:top w:val="none" w:sz="0" w:space="0" w:color="auto"/>
                            <w:left w:val="none" w:sz="0" w:space="0" w:color="auto"/>
                            <w:bottom w:val="none" w:sz="0" w:space="0" w:color="auto"/>
                            <w:right w:val="none" w:sz="0" w:space="0" w:color="auto"/>
                          </w:divBdr>
                          <w:divsChild>
                            <w:div w:id="1592663138">
                              <w:marLeft w:val="0"/>
                              <w:marRight w:val="0"/>
                              <w:marTop w:val="0"/>
                              <w:marBottom w:val="0"/>
                              <w:divBdr>
                                <w:top w:val="none" w:sz="0" w:space="0" w:color="auto"/>
                                <w:left w:val="none" w:sz="0" w:space="0" w:color="auto"/>
                                <w:bottom w:val="none" w:sz="0" w:space="0" w:color="auto"/>
                                <w:right w:val="none" w:sz="0" w:space="0" w:color="auto"/>
                              </w:divBdr>
                              <w:divsChild>
                                <w:div w:id="472914374">
                                  <w:marLeft w:val="0"/>
                                  <w:marRight w:val="0"/>
                                  <w:marTop w:val="0"/>
                                  <w:marBottom w:val="0"/>
                                  <w:divBdr>
                                    <w:top w:val="none" w:sz="0" w:space="0" w:color="auto"/>
                                    <w:left w:val="none" w:sz="0" w:space="0" w:color="auto"/>
                                    <w:bottom w:val="none" w:sz="0" w:space="0" w:color="auto"/>
                                    <w:right w:val="none" w:sz="0" w:space="0" w:color="auto"/>
                                  </w:divBdr>
                                  <w:divsChild>
                                    <w:div w:id="1073505611">
                                      <w:marLeft w:val="0"/>
                                      <w:marRight w:val="0"/>
                                      <w:marTop w:val="0"/>
                                      <w:marBottom w:val="0"/>
                                      <w:divBdr>
                                        <w:top w:val="none" w:sz="0" w:space="0" w:color="auto"/>
                                        <w:left w:val="none" w:sz="0" w:space="0" w:color="auto"/>
                                        <w:bottom w:val="none" w:sz="0" w:space="0" w:color="auto"/>
                                        <w:right w:val="none" w:sz="0" w:space="0" w:color="auto"/>
                                      </w:divBdr>
                                      <w:divsChild>
                                        <w:div w:id="759448622">
                                          <w:marLeft w:val="0"/>
                                          <w:marRight w:val="0"/>
                                          <w:marTop w:val="0"/>
                                          <w:marBottom w:val="0"/>
                                          <w:divBdr>
                                            <w:top w:val="none" w:sz="0" w:space="0" w:color="auto"/>
                                            <w:left w:val="none" w:sz="0" w:space="0" w:color="auto"/>
                                            <w:bottom w:val="none" w:sz="0" w:space="0" w:color="auto"/>
                                            <w:right w:val="none" w:sz="0" w:space="0" w:color="auto"/>
                                          </w:divBdr>
                                          <w:divsChild>
                                            <w:div w:id="868103033">
                                              <w:marLeft w:val="0"/>
                                              <w:marRight w:val="0"/>
                                              <w:marTop w:val="0"/>
                                              <w:marBottom w:val="0"/>
                                              <w:divBdr>
                                                <w:top w:val="none" w:sz="0" w:space="0" w:color="auto"/>
                                                <w:left w:val="none" w:sz="0" w:space="0" w:color="auto"/>
                                                <w:bottom w:val="none" w:sz="0" w:space="0" w:color="auto"/>
                                                <w:right w:val="none" w:sz="0" w:space="0" w:color="auto"/>
                                              </w:divBdr>
                                              <w:divsChild>
                                                <w:div w:id="114419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954914">
                  <w:marLeft w:val="0"/>
                  <w:marRight w:val="0"/>
                  <w:marTop w:val="0"/>
                  <w:marBottom w:val="0"/>
                  <w:divBdr>
                    <w:top w:val="none" w:sz="0" w:space="0" w:color="auto"/>
                    <w:left w:val="none" w:sz="0" w:space="0" w:color="auto"/>
                    <w:bottom w:val="none" w:sz="0" w:space="0" w:color="auto"/>
                    <w:right w:val="none" w:sz="0" w:space="0" w:color="auto"/>
                  </w:divBdr>
                  <w:divsChild>
                    <w:div w:id="2137795884">
                      <w:marLeft w:val="0"/>
                      <w:marRight w:val="0"/>
                      <w:marTop w:val="0"/>
                      <w:marBottom w:val="0"/>
                      <w:divBdr>
                        <w:top w:val="none" w:sz="0" w:space="0" w:color="auto"/>
                        <w:left w:val="none" w:sz="0" w:space="0" w:color="auto"/>
                        <w:bottom w:val="none" w:sz="0" w:space="0" w:color="auto"/>
                        <w:right w:val="none" w:sz="0" w:space="0" w:color="auto"/>
                      </w:divBdr>
                      <w:divsChild>
                        <w:div w:id="140367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026571">
      <w:bodyDiv w:val="1"/>
      <w:marLeft w:val="0"/>
      <w:marRight w:val="0"/>
      <w:marTop w:val="0"/>
      <w:marBottom w:val="0"/>
      <w:divBdr>
        <w:top w:val="none" w:sz="0" w:space="0" w:color="auto"/>
        <w:left w:val="none" w:sz="0" w:space="0" w:color="auto"/>
        <w:bottom w:val="none" w:sz="0" w:space="0" w:color="auto"/>
        <w:right w:val="none" w:sz="0" w:space="0" w:color="auto"/>
      </w:divBdr>
      <w:divsChild>
        <w:div w:id="1804614335">
          <w:marLeft w:val="0"/>
          <w:marRight w:val="0"/>
          <w:marTop w:val="0"/>
          <w:marBottom w:val="0"/>
          <w:divBdr>
            <w:top w:val="none" w:sz="0" w:space="0" w:color="auto"/>
            <w:left w:val="none" w:sz="0" w:space="0" w:color="auto"/>
            <w:bottom w:val="none" w:sz="0" w:space="0" w:color="auto"/>
            <w:right w:val="none" w:sz="0" w:space="0" w:color="auto"/>
          </w:divBdr>
        </w:div>
        <w:div w:id="1217085194">
          <w:marLeft w:val="0"/>
          <w:marRight w:val="0"/>
          <w:marTop w:val="0"/>
          <w:marBottom w:val="0"/>
          <w:divBdr>
            <w:top w:val="none" w:sz="0" w:space="0" w:color="auto"/>
            <w:left w:val="none" w:sz="0" w:space="0" w:color="auto"/>
            <w:bottom w:val="none" w:sz="0" w:space="0" w:color="auto"/>
            <w:right w:val="none" w:sz="0" w:space="0" w:color="auto"/>
          </w:divBdr>
        </w:div>
        <w:div w:id="59835921">
          <w:marLeft w:val="0"/>
          <w:marRight w:val="0"/>
          <w:marTop w:val="0"/>
          <w:marBottom w:val="0"/>
          <w:divBdr>
            <w:top w:val="none" w:sz="0" w:space="0" w:color="auto"/>
            <w:left w:val="none" w:sz="0" w:space="0" w:color="auto"/>
            <w:bottom w:val="none" w:sz="0" w:space="0" w:color="auto"/>
            <w:right w:val="none" w:sz="0" w:space="0" w:color="auto"/>
          </w:divBdr>
        </w:div>
        <w:div w:id="1026907412">
          <w:marLeft w:val="0"/>
          <w:marRight w:val="0"/>
          <w:marTop w:val="0"/>
          <w:marBottom w:val="0"/>
          <w:divBdr>
            <w:top w:val="none" w:sz="0" w:space="0" w:color="auto"/>
            <w:left w:val="none" w:sz="0" w:space="0" w:color="auto"/>
            <w:bottom w:val="none" w:sz="0" w:space="0" w:color="auto"/>
            <w:right w:val="none" w:sz="0" w:space="0" w:color="auto"/>
          </w:divBdr>
        </w:div>
        <w:div w:id="1646007694">
          <w:marLeft w:val="0"/>
          <w:marRight w:val="0"/>
          <w:marTop w:val="0"/>
          <w:marBottom w:val="0"/>
          <w:divBdr>
            <w:top w:val="none" w:sz="0" w:space="0" w:color="auto"/>
            <w:left w:val="none" w:sz="0" w:space="0" w:color="auto"/>
            <w:bottom w:val="none" w:sz="0" w:space="0" w:color="auto"/>
            <w:right w:val="none" w:sz="0" w:space="0" w:color="auto"/>
          </w:divBdr>
        </w:div>
      </w:divsChild>
    </w:div>
    <w:div w:id="1969969439">
      <w:bodyDiv w:val="1"/>
      <w:marLeft w:val="0"/>
      <w:marRight w:val="0"/>
      <w:marTop w:val="0"/>
      <w:marBottom w:val="0"/>
      <w:divBdr>
        <w:top w:val="none" w:sz="0" w:space="0" w:color="auto"/>
        <w:left w:val="none" w:sz="0" w:space="0" w:color="auto"/>
        <w:bottom w:val="none" w:sz="0" w:space="0" w:color="auto"/>
        <w:right w:val="none" w:sz="0" w:space="0" w:color="auto"/>
      </w:divBdr>
    </w:div>
    <w:div w:id="1972444169">
      <w:bodyDiv w:val="1"/>
      <w:marLeft w:val="0"/>
      <w:marRight w:val="0"/>
      <w:marTop w:val="0"/>
      <w:marBottom w:val="0"/>
      <w:divBdr>
        <w:top w:val="none" w:sz="0" w:space="0" w:color="auto"/>
        <w:left w:val="none" w:sz="0" w:space="0" w:color="auto"/>
        <w:bottom w:val="none" w:sz="0" w:space="0" w:color="auto"/>
        <w:right w:val="none" w:sz="0" w:space="0" w:color="auto"/>
      </w:divBdr>
      <w:divsChild>
        <w:div w:id="1173451367">
          <w:marLeft w:val="0"/>
          <w:marRight w:val="0"/>
          <w:marTop w:val="0"/>
          <w:marBottom w:val="0"/>
          <w:divBdr>
            <w:top w:val="none" w:sz="0" w:space="0" w:color="auto"/>
            <w:left w:val="none" w:sz="0" w:space="0" w:color="auto"/>
            <w:bottom w:val="none" w:sz="0" w:space="0" w:color="auto"/>
            <w:right w:val="none" w:sz="0" w:space="0" w:color="auto"/>
          </w:divBdr>
          <w:divsChild>
            <w:div w:id="1795320334">
              <w:marLeft w:val="0"/>
              <w:marRight w:val="0"/>
              <w:marTop w:val="0"/>
              <w:marBottom w:val="0"/>
              <w:divBdr>
                <w:top w:val="none" w:sz="0" w:space="0" w:color="auto"/>
                <w:left w:val="none" w:sz="0" w:space="0" w:color="auto"/>
                <w:bottom w:val="none" w:sz="0" w:space="0" w:color="auto"/>
                <w:right w:val="none" w:sz="0" w:space="0" w:color="auto"/>
              </w:divBdr>
              <w:divsChild>
                <w:div w:id="1140149146">
                  <w:marLeft w:val="0"/>
                  <w:marRight w:val="0"/>
                  <w:marTop w:val="0"/>
                  <w:marBottom w:val="0"/>
                  <w:divBdr>
                    <w:top w:val="none" w:sz="0" w:space="0" w:color="auto"/>
                    <w:left w:val="none" w:sz="0" w:space="0" w:color="auto"/>
                    <w:bottom w:val="none" w:sz="0" w:space="0" w:color="auto"/>
                    <w:right w:val="none" w:sz="0" w:space="0" w:color="auto"/>
                  </w:divBdr>
                  <w:divsChild>
                    <w:div w:id="278149529">
                      <w:marLeft w:val="0"/>
                      <w:marRight w:val="0"/>
                      <w:marTop w:val="0"/>
                      <w:marBottom w:val="0"/>
                      <w:divBdr>
                        <w:top w:val="none" w:sz="0" w:space="0" w:color="auto"/>
                        <w:left w:val="none" w:sz="0" w:space="0" w:color="auto"/>
                        <w:bottom w:val="none" w:sz="0" w:space="0" w:color="auto"/>
                        <w:right w:val="none" w:sz="0" w:space="0" w:color="auto"/>
                      </w:divBdr>
                      <w:divsChild>
                        <w:div w:id="531462025">
                          <w:marLeft w:val="0"/>
                          <w:marRight w:val="0"/>
                          <w:marTop w:val="0"/>
                          <w:marBottom w:val="0"/>
                          <w:divBdr>
                            <w:top w:val="none" w:sz="0" w:space="0" w:color="auto"/>
                            <w:left w:val="none" w:sz="0" w:space="0" w:color="auto"/>
                            <w:bottom w:val="none" w:sz="0" w:space="0" w:color="auto"/>
                            <w:right w:val="none" w:sz="0" w:space="0" w:color="auto"/>
                          </w:divBdr>
                          <w:divsChild>
                            <w:div w:id="1166215279">
                              <w:marLeft w:val="0"/>
                              <w:marRight w:val="0"/>
                              <w:marTop w:val="0"/>
                              <w:marBottom w:val="0"/>
                              <w:divBdr>
                                <w:top w:val="none" w:sz="0" w:space="0" w:color="auto"/>
                                <w:left w:val="none" w:sz="0" w:space="0" w:color="auto"/>
                                <w:bottom w:val="none" w:sz="0" w:space="0" w:color="auto"/>
                                <w:right w:val="none" w:sz="0" w:space="0" w:color="auto"/>
                              </w:divBdr>
                              <w:divsChild>
                                <w:div w:id="412702591">
                                  <w:marLeft w:val="0"/>
                                  <w:marRight w:val="0"/>
                                  <w:marTop w:val="0"/>
                                  <w:marBottom w:val="0"/>
                                  <w:divBdr>
                                    <w:top w:val="none" w:sz="0" w:space="0" w:color="auto"/>
                                    <w:left w:val="none" w:sz="0" w:space="0" w:color="auto"/>
                                    <w:bottom w:val="none" w:sz="0" w:space="0" w:color="auto"/>
                                    <w:right w:val="none" w:sz="0" w:space="0" w:color="auto"/>
                                  </w:divBdr>
                                  <w:divsChild>
                                    <w:div w:id="137353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99879">
                          <w:marLeft w:val="0"/>
                          <w:marRight w:val="0"/>
                          <w:marTop w:val="0"/>
                          <w:marBottom w:val="0"/>
                          <w:divBdr>
                            <w:top w:val="none" w:sz="0" w:space="0" w:color="auto"/>
                            <w:left w:val="none" w:sz="0" w:space="0" w:color="auto"/>
                            <w:bottom w:val="none" w:sz="0" w:space="0" w:color="auto"/>
                            <w:right w:val="none" w:sz="0" w:space="0" w:color="auto"/>
                          </w:divBdr>
                          <w:divsChild>
                            <w:div w:id="1753552324">
                              <w:marLeft w:val="0"/>
                              <w:marRight w:val="0"/>
                              <w:marTop w:val="0"/>
                              <w:marBottom w:val="0"/>
                              <w:divBdr>
                                <w:top w:val="none" w:sz="0" w:space="0" w:color="auto"/>
                                <w:left w:val="none" w:sz="0" w:space="0" w:color="auto"/>
                                <w:bottom w:val="none" w:sz="0" w:space="0" w:color="auto"/>
                                <w:right w:val="none" w:sz="0" w:space="0" w:color="auto"/>
                              </w:divBdr>
                              <w:divsChild>
                                <w:div w:id="1954900495">
                                  <w:marLeft w:val="0"/>
                                  <w:marRight w:val="0"/>
                                  <w:marTop w:val="0"/>
                                  <w:marBottom w:val="0"/>
                                  <w:divBdr>
                                    <w:top w:val="none" w:sz="0" w:space="0" w:color="auto"/>
                                    <w:left w:val="none" w:sz="0" w:space="0" w:color="auto"/>
                                    <w:bottom w:val="none" w:sz="0" w:space="0" w:color="auto"/>
                                    <w:right w:val="none" w:sz="0" w:space="0" w:color="auto"/>
                                  </w:divBdr>
                                  <w:divsChild>
                                    <w:div w:id="202882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241773">
          <w:marLeft w:val="0"/>
          <w:marRight w:val="0"/>
          <w:marTop w:val="0"/>
          <w:marBottom w:val="0"/>
          <w:divBdr>
            <w:top w:val="none" w:sz="0" w:space="0" w:color="auto"/>
            <w:left w:val="none" w:sz="0" w:space="0" w:color="auto"/>
            <w:bottom w:val="none" w:sz="0" w:space="0" w:color="auto"/>
            <w:right w:val="none" w:sz="0" w:space="0" w:color="auto"/>
          </w:divBdr>
          <w:divsChild>
            <w:div w:id="436562277">
              <w:marLeft w:val="0"/>
              <w:marRight w:val="0"/>
              <w:marTop w:val="0"/>
              <w:marBottom w:val="0"/>
              <w:divBdr>
                <w:top w:val="none" w:sz="0" w:space="0" w:color="auto"/>
                <w:left w:val="none" w:sz="0" w:space="0" w:color="auto"/>
                <w:bottom w:val="none" w:sz="0" w:space="0" w:color="auto"/>
                <w:right w:val="none" w:sz="0" w:space="0" w:color="auto"/>
              </w:divBdr>
              <w:divsChild>
                <w:div w:id="163206998">
                  <w:marLeft w:val="0"/>
                  <w:marRight w:val="0"/>
                  <w:marTop w:val="0"/>
                  <w:marBottom w:val="0"/>
                  <w:divBdr>
                    <w:top w:val="none" w:sz="0" w:space="0" w:color="auto"/>
                    <w:left w:val="none" w:sz="0" w:space="0" w:color="auto"/>
                    <w:bottom w:val="none" w:sz="0" w:space="0" w:color="auto"/>
                    <w:right w:val="none" w:sz="0" w:space="0" w:color="auto"/>
                  </w:divBdr>
                  <w:divsChild>
                    <w:div w:id="2103640091">
                      <w:marLeft w:val="0"/>
                      <w:marRight w:val="0"/>
                      <w:marTop w:val="0"/>
                      <w:marBottom w:val="0"/>
                      <w:divBdr>
                        <w:top w:val="none" w:sz="0" w:space="0" w:color="auto"/>
                        <w:left w:val="none" w:sz="0" w:space="0" w:color="auto"/>
                        <w:bottom w:val="none" w:sz="0" w:space="0" w:color="auto"/>
                        <w:right w:val="none" w:sz="0" w:space="0" w:color="auto"/>
                      </w:divBdr>
                      <w:divsChild>
                        <w:div w:id="1727677982">
                          <w:marLeft w:val="0"/>
                          <w:marRight w:val="0"/>
                          <w:marTop w:val="0"/>
                          <w:marBottom w:val="0"/>
                          <w:divBdr>
                            <w:top w:val="none" w:sz="0" w:space="0" w:color="auto"/>
                            <w:left w:val="none" w:sz="0" w:space="0" w:color="auto"/>
                            <w:bottom w:val="none" w:sz="0" w:space="0" w:color="auto"/>
                            <w:right w:val="none" w:sz="0" w:space="0" w:color="auto"/>
                          </w:divBdr>
                          <w:divsChild>
                            <w:div w:id="1880317344">
                              <w:marLeft w:val="0"/>
                              <w:marRight w:val="0"/>
                              <w:marTop w:val="0"/>
                              <w:marBottom w:val="0"/>
                              <w:divBdr>
                                <w:top w:val="none" w:sz="0" w:space="0" w:color="auto"/>
                                <w:left w:val="none" w:sz="0" w:space="0" w:color="auto"/>
                                <w:bottom w:val="none" w:sz="0" w:space="0" w:color="auto"/>
                                <w:right w:val="none" w:sz="0" w:space="0" w:color="auto"/>
                              </w:divBdr>
                              <w:divsChild>
                                <w:div w:id="228733815">
                                  <w:marLeft w:val="0"/>
                                  <w:marRight w:val="0"/>
                                  <w:marTop w:val="0"/>
                                  <w:marBottom w:val="0"/>
                                  <w:divBdr>
                                    <w:top w:val="none" w:sz="0" w:space="0" w:color="auto"/>
                                    <w:left w:val="none" w:sz="0" w:space="0" w:color="auto"/>
                                    <w:bottom w:val="none" w:sz="0" w:space="0" w:color="auto"/>
                                    <w:right w:val="none" w:sz="0" w:space="0" w:color="auto"/>
                                  </w:divBdr>
                                  <w:divsChild>
                                    <w:div w:id="501551946">
                                      <w:marLeft w:val="0"/>
                                      <w:marRight w:val="0"/>
                                      <w:marTop w:val="0"/>
                                      <w:marBottom w:val="0"/>
                                      <w:divBdr>
                                        <w:top w:val="none" w:sz="0" w:space="0" w:color="auto"/>
                                        <w:left w:val="none" w:sz="0" w:space="0" w:color="auto"/>
                                        <w:bottom w:val="none" w:sz="0" w:space="0" w:color="auto"/>
                                        <w:right w:val="none" w:sz="0" w:space="0" w:color="auto"/>
                                      </w:divBdr>
                                      <w:divsChild>
                                        <w:div w:id="188975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6633029">
          <w:marLeft w:val="0"/>
          <w:marRight w:val="0"/>
          <w:marTop w:val="0"/>
          <w:marBottom w:val="0"/>
          <w:divBdr>
            <w:top w:val="none" w:sz="0" w:space="0" w:color="auto"/>
            <w:left w:val="none" w:sz="0" w:space="0" w:color="auto"/>
            <w:bottom w:val="none" w:sz="0" w:space="0" w:color="auto"/>
            <w:right w:val="none" w:sz="0" w:space="0" w:color="auto"/>
          </w:divBdr>
          <w:divsChild>
            <w:div w:id="298148042">
              <w:marLeft w:val="0"/>
              <w:marRight w:val="0"/>
              <w:marTop w:val="0"/>
              <w:marBottom w:val="0"/>
              <w:divBdr>
                <w:top w:val="none" w:sz="0" w:space="0" w:color="auto"/>
                <w:left w:val="none" w:sz="0" w:space="0" w:color="auto"/>
                <w:bottom w:val="none" w:sz="0" w:space="0" w:color="auto"/>
                <w:right w:val="none" w:sz="0" w:space="0" w:color="auto"/>
              </w:divBdr>
              <w:divsChild>
                <w:div w:id="184252659">
                  <w:marLeft w:val="0"/>
                  <w:marRight w:val="0"/>
                  <w:marTop w:val="0"/>
                  <w:marBottom w:val="0"/>
                  <w:divBdr>
                    <w:top w:val="none" w:sz="0" w:space="0" w:color="auto"/>
                    <w:left w:val="none" w:sz="0" w:space="0" w:color="auto"/>
                    <w:bottom w:val="none" w:sz="0" w:space="0" w:color="auto"/>
                    <w:right w:val="none" w:sz="0" w:space="0" w:color="auto"/>
                  </w:divBdr>
                  <w:divsChild>
                    <w:div w:id="1468668650">
                      <w:marLeft w:val="0"/>
                      <w:marRight w:val="0"/>
                      <w:marTop w:val="0"/>
                      <w:marBottom w:val="0"/>
                      <w:divBdr>
                        <w:top w:val="none" w:sz="0" w:space="0" w:color="auto"/>
                        <w:left w:val="none" w:sz="0" w:space="0" w:color="auto"/>
                        <w:bottom w:val="none" w:sz="0" w:space="0" w:color="auto"/>
                        <w:right w:val="none" w:sz="0" w:space="0" w:color="auto"/>
                      </w:divBdr>
                      <w:divsChild>
                        <w:div w:id="1380939840">
                          <w:marLeft w:val="0"/>
                          <w:marRight w:val="0"/>
                          <w:marTop w:val="0"/>
                          <w:marBottom w:val="0"/>
                          <w:divBdr>
                            <w:top w:val="none" w:sz="0" w:space="0" w:color="auto"/>
                            <w:left w:val="none" w:sz="0" w:space="0" w:color="auto"/>
                            <w:bottom w:val="none" w:sz="0" w:space="0" w:color="auto"/>
                            <w:right w:val="none" w:sz="0" w:space="0" w:color="auto"/>
                          </w:divBdr>
                          <w:divsChild>
                            <w:div w:id="1138256138">
                              <w:marLeft w:val="0"/>
                              <w:marRight w:val="0"/>
                              <w:marTop w:val="0"/>
                              <w:marBottom w:val="0"/>
                              <w:divBdr>
                                <w:top w:val="none" w:sz="0" w:space="0" w:color="auto"/>
                                <w:left w:val="none" w:sz="0" w:space="0" w:color="auto"/>
                                <w:bottom w:val="none" w:sz="0" w:space="0" w:color="auto"/>
                                <w:right w:val="none" w:sz="0" w:space="0" w:color="auto"/>
                              </w:divBdr>
                              <w:divsChild>
                                <w:div w:id="102421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17117">
                  <w:marLeft w:val="0"/>
                  <w:marRight w:val="0"/>
                  <w:marTop w:val="0"/>
                  <w:marBottom w:val="0"/>
                  <w:divBdr>
                    <w:top w:val="none" w:sz="0" w:space="0" w:color="auto"/>
                    <w:left w:val="none" w:sz="0" w:space="0" w:color="auto"/>
                    <w:bottom w:val="none" w:sz="0" w:space="0" w:color="auto"/>
                    <w:right w:val="none" w:sz="0" w:space="0" w:color="auto"/>
                  </w:divBdr>
                  <w:divsChild>
                    <w:div w:id="1921481740">
                      <w:marLeft w:val="0"/>
                      <w:marRight w:val="0"/>
                      <w:marTop w:val="0"/>
                      <w:marBottom w:val="0"/>
                      <w:divBdr>
                        <w:top w:val="none" w:sz="0" w:space="0" w:color="auto"/>
                        <w:left w:val="none" w:sz="0" w:space="0" w:color="auto"/>
                        <w:bottom w:val="none" w:sz="0" w:space="0" w:color="auto"/>
                        <w:right w:val="none" w:sz="0" w:space="0" w:color="auto"/>
                      </w:divBdr>
                      <w:divsChild>
                        <w:div w:id="793869160">
                          <w:marLeft w:val="0"/>
                          <w:marRight w:val="0"/>
                          <w:marTop w:val="0"/>
                          <w:marBottom w:val="0"/>
                          <w:divBdr>
                            <w:top w:val="none" w:sz="0" w:space="0" w:color="auto"/>
                            <w:left w:val="none" w:sz="0" w:space="0" w:color="auto"/>
                            <w:bottom w:val="none" w:sz="0" w:space="0" w:color="auto"/>
                            <w:right w:val="none" w:sz="0" w:space="0" w:color="auto"/>
                          </w:divBdr>
                          <w:divsChild>
                            <w:div w:id="16081791">
                              <w:marLeft w:val="0"/>
                              <w:marRight w:val="0"/>
                              <w:marTop w:val="0"/>
                              <w:marBottom w:val="0"/>
                              <w:divBdr>
                                <w:top w:val="none" w:sz="0" w:space="0" w:color="auto"/>
                                <w:left w:val="none" w:sz="0" w:space="0" w:color="auto"/>
                                <w:bottom w:val="none" w:sz="0" w:space="0" w:color="auto"/>
                                <w:right w:val="none" w:sz="0" w:space="0" w:color="auto"/>
                              </w:divBdr>
                              <w:divsChild>
                                <w:div w:id="1440486381">
                                  <w:marLeft w:val="0"/>
                                  <w:marRight w:val="0"/>
                                  <w:marTop w:val="0"/>
                                  <w:marBottom w:val="0"/>
                                  <w:divBdr>
                                    <w:top w:val="none" w:sz="0" w:space="0" w:color="auto"/>
                                    <w:left w:val="none" w:sz="0" w:space="0" w:color="auto"/>
                                    <w:bottom w:val="none" w:sz="0" w:space="0" w:color="auto"/>
                                    <w:right w:val="none" w:sz="0" w:space="0" w:color="auto"/>
                                  </w:divBdr>
                                  <w:divsChild>
                                    <w:div w:id="105003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50098">
      <w:bodyDiv w:val="1"/>
      <w:marLeft w:val="0"/>
      <w:marRight w:val="0"/>
      <w:marTop w:val="0"/>
      <w:marBottom w:val="0"/>
      <w:divBdr>
        <w:top w:val="none" w:sz="0" w:space="0" w:color="auto"/>
        <w:left w:val="none" w:sz="0" w:space="0" w:color="auto"/>
        <w:bottom w:val="none" w:sz="0" w:space="0" w:color="auto"/>
        <w:right w:val="none" w:sz="0" w:space="0" w:color="auto"/>
      </w:divBdr>
    </w:div>
    <w:div w:id="1980379557">
      <w:bodyDiv w:val="1"/>
      <w:marLeft w:val="0"/>
      <w:marRight w:val="0"/>
      <w:marTop w:val="0"/>
      <w:marBottom w:val="0"/>
      <w:divBdr>
        <w:top w:val="none" w:sz="0" w:space="0" w:color="auto"/>
        <w:left w:val="none" w:sz="0" w:space="0" w:color="auto"/>
        <w:bottom w:val="none" w:sz="0" w:space="0" w:color="auto"/>
        <w:right w:val="none" w:sz="0" w:space="0" w:color="auto"/>
      </w:divBdr>
    </w:div>
    <w:div w:id="1980914449">
      <w:bodyDiv w:val="1"/>
      <w:marLeft w:val="0"/>
      <w:marRight w:val="0"/>
      <w:marTop w:val="0"/>
      <w:marBottom w:val="0"/>
      <w:divBdr>
        <w:top w:val="none" w:sz="0" w:space="0" w:color="auto"/>
        <w:left w:val="none" w:sz="0" w:space="0" w:color="auto"/>
        <w:bottom w:val="none" w:sz="0" w:space="0" w:color="auto"/>
        <w:right w:val="none" w:sz="0" w:space="0" w:color="auto"/>
      </w:divBdr>
      <w:divsChild>
        <w:div w:id="736436775">
          <w:marLeft w:val="0"/>
          <w:marRight w:val="0"/>
          <w:marTop w:val="0"/>
          <w:marBottom w:val="0"/>
          <w:divBdr>
            <w:top w:val="none" w:sz="0" w:space="0" w:color="auto"/>
            <w:left w:val="none" w:sz="0" w:space="0" w:color="auto"/>
            <w:bottom w:val="none" w:sz="0" w:space="0" w:color="auto"/>
            <w:right w:val="none" w:sz="0" w:space="0" w:color="auto"/>
          </w:divBdr>
          <w:divsChild>
            <w:div w:id="1165707821">
              <w:marLeft w:val="0"/>
              <w:marRight w:val="0"/>
              <w:marTop w:val="0"/>
              <w:marBottom w:val="0"/>
              <w:divBdr>
                <w:top w:val="none" w:sz="0" w:space="0" w:color="auto"/>
                <w:left w:val="none" w:sz="0" w:space="0" w:color="auto"/>
                <w:bottom w:val="none" w:sz="0" w:space="0" w:color="auto"/>
                <w:right w:val="none" w:sz="0" w:space="0" w:color="auto"/>
              </w:divBdr>
              <w:divsChild>
                <w:div w:id="972516491">
                  <w:marLeft w:val="0"/>
                  <w:marRight w:val="0"/>
                  <w:marTop w:val="0"/>
                  <w:marBottom w:val="0"/>
                  <w:divBdr>
                    <w:top w:val="none" w:sz="0" w:space="0" w:color="auto"/>
                    <w:left w:val="none" w:sz="0" w:space="0" w:color="auto"/>
                    <w:bottom w:val="none" w:sz="0" w:space="0" w:color="auto"/>
                    <w:right w:val="none" w:sz="0" w:space="0" w:color="auto"/>
                  </w:divBdr>
                  <w:divsChild>
                    <w:div w:id="302926247">
                      <w:marLeft w:val="0"/>
                      <w:marRight w:val="0"/>
                      <w:marTop w:val="0"/>
                      <w:marBottom w:val="0"/>
                      <w:divBdr>
                        <w:top w:val="none" w:sz="0" w:space="0" w:color="auto"/>
                        <w:left w:val="none" w:sz="0" w:space="0" w:color="auto"/>
                        <w:bottom w:val="none" w:sz="0" w:space="0" w:color="auto"/>
                        <w:right w:val="none" w:sz="0" w:space="0" w:color="auto"/>
                      </w:divBdr>
                      <w:divsChild>
                        <w:div w:id="24839082">
                          <w:marLeft w:val="0"/>
                          <w:marRight w:val="0"/>
                          <w:marTop w:val="0"/>
                          <w:marBottom w:val="0"/>
                          <w:divBdr>
                            <w:top w:val="none" w:sz="0" w:space="0" w:color="auto"/>
                            <w:left w:val="none" w:sz="0" w:space="0" w:color="auto"/>
                            <w:bottom w:val="none" w:sz="0" w:space="0" w:color="auto"/>
                            <w:right w:val="none" w:sz="0" w:space="0" w:color="auto"/>
                          </w:divBdr>
                          <w:divsChild>
                            <w:div w:id="1110011702">
                              <w:marLeft w:val="0"/>
                              <w:marRight w:val="0"/>
                              <w:marTop w:val="0"/>
                              <w:marBottom w:val="0"/>
                              <w:divBdr>
                                <w:top w:val="none" w:sz="0" w:space="0" w:color="auto"/>
                                <w:left w:val="none" w:sz="0" w:space="0" w:color="auto"/>
                                <w:bottom w:val="none" w:sz="0" w:space="0" w:color="auto"/>
                                <w:right w:val="none" w:sz="0" w:space="0" w:color="auto"/>
                              </w:divBdr>
                              <w:divsChild>
                                <w:div w:id="540286566">
                                  <w:marLeft w:val="0"/>
                                  <w:marRight w:val="0"/>
                                  <w:marTop w:val="0"/>
                                  <w:marBottom w:val="0"/>
                                  <w:divBdr>
                                    <w:top w:val="none" w:sz="0" w:space="0" w:color="auto"/>
                                    <w:left w:val="none" w:sz="0" w:space="0" w:color="auto"/>
                                    <w:bottom w:val="none" w:sz="0" w:space="0" w:color="auto"/>
                                    <w:right w:val="none" w:sz="0" w:space="0" w:color="auto"/>
                                  </w:divBdr>
                                  <w:divsChild>
                                    <w:div w:id="1377124601">
                                      <w:marLeft w:val="0"/>
                                      <w:marRight w:val="0"/>
                                      <w:marTop w:val="0"/>
                                      <w:marBottom w:val="0"/>
                                      <w:divBdr>
                                        <w:top w:val="none" w:sz="0" w:space="0" w:color="auto"/>
                                        <w:left w:val="none" w:sz="0" w:space="0" w:color="auto"/>
                                        <w:bottom w:val="none" w:sz="0" w:space="0" w:color="auto"/>
                                        <w:right w:val="none" w:sz="0" w:space="0" w:color="auto"/>
                                      </w:divBdr>
                                      <w:divsChild>
                                        <w:div w:id="147825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640650">
          <w:marLeft w:val="0"/>
          <w:marRight w:val="0"/>
          <w:marTop w:val="0"/>
          <w:marBottom w:val="0"/>
          <w:divBdr>
            <w:top w:val="none" w:sz="0" w:space="0" w:color="auto"/>
            <w:left w:val="none" w:sz="0" w:space="0" w:color="auto"/>
            <w:bottom w:val="none" w:sz="0" w:space="0" w:color="auto"/>
            <w:right w:val="none" w:sz="0" w:space="0" w:color="auto"/>
          </w:divBdr>
          <w:divsChild>
            <w:div w:id="4600605">
              <w:marLeft w:val="0"/>
              <w:marRight w:val="0"/>
              <w:marTop w:val="0"/>
              <w:marBottom w:val="0"/>
              <w:divBdr>
                <w:top w:val="none" w:sz="0" w:space="0" w:color="auto"/>
                <w:left w:val="none" w:sz="0" w:space="0" w:color="auto"/>
                <w:bottom w:val="none" w:sz="0" w:space="0" w:color="auto"/>
                <w:right w:val="none" w:sz="0" w:space="0" w:color="auto"/>
              </w:divBdr>
              <w:divsChild>
                <w:div w:id="1211262093">
                  <w:marLeft w:val="0"/>
                  <w:marRight w:val="0"/>
                  <w:marTop w:val="0"/>
                  <w:marBottom w:val="0"/>
                  <w:divBdr>
                    <w:top w:val="none" w:sz="0" w:space="0" w:color="auto"/>
                    <w:left w:val="none" w:sz="0" w:space="0" w:color="auto"/>
                    <w:bottom w:val="none" w:sz="0" w:space="0" w:color="auto"/>
                    <w:right w:val="none" w:sz="0" w:space="0" w:color="auto"/>
                  </w:divBdr>
                  <w:divsChild>
                    <w:div w:id="1912347869">
                      <w:marLeft w:val="0"/>
                      <w:marRight w:val="0"/>
                      <w:marTop w:val="0"/>
                      <w:marBottom w:val="0"/>
                      <w:divBdr>
                        <w:top w:val="none" w:sz="0" w:space="0" w:color="auto"/>
                        <w:left w:val="none" w:sz="0" w:space="0" w:color="auto"/>
                        <w:bottom w:val="none" w:sz="0" w:space="0" w:color="auto"/>
                        <w:right w:val="none" w:sz="0" w:space="0" w:color="auto"/>
                      </w:divBdr>
                      <w:divsChild>
                        <w:div w:id="1495875254">
                          <w:marLeft w:val="0"/>
                          <w:marRight w:val="0"/>
                          <w:marTop w:val="0"/>
                          <w:marBottom w:val="0"/>
                          <w:divBdr>
                            <w:top w:val="none" w:sz="0" w:space="0" w:color="auto"/>
                            <w:left w:val="none" w:sz="0" w:space="0" w:color="auto"/>
                            <w:bottom w:val="none" w:sz="0" w:space="0" w:color="auto"/>
                            <w:right w:val="none" w:sz="0" w:space="0" w:color="auto"/>
                          </w:divBdr>
                          <w:divsChild>
                            <w:div w:id="1205169609">
                              <w:marLeft w:val="0"/>
                              <w:marRight w:val="0"/>
                              <w:marTop w:val="0"/>
                              <w:marBottom w:val="0"/>
                              <w:divBdr>
                                <w:top w:val="none" w:sz="0" w:space="0" w:color="auto"/>
                                <w:left w:val="none" w:sz="0" w:space="0" w:color="auto"/>
                                <w:bottom w:val="none" w:sz="0" w:space="0" w:color="auto"/>
                                <w:right w:val="none" w:sz="0" w:space="0" w:color="auto"/>
                              </w:divBdr>
                              <w:divsChild>
                                <w:div w:id="14128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223180">
                  <w:marLeft w:val="0"/>
                  <w:marRight w:val="0"/>
                  <w:marTop w:val="0"/>
                  <w:marBottom w:val="0"/>
                  <w:divBdr>
                    <w:top w:val="none" w:sz="0" w:space="0" w:color="auto"/>
                    <w:left w:val="none" w:sz="0" w:space="0" w:color="auto"/>
                    <w:bottom w:val="none" w:sz="0" w:space="0" w:color="auto"/>
                    <w:right w:val="none" w:sz="0" w:space="0" w:color="auto"/>
                  </w:divBdr>
                  <w:divsChild>
                    <w:div w:id="544219568">
                      <w:marLeft w:val="0"/>
                      <w:marRight w:val="0"/>
                      <w:marTop w:val="0"/>
                      <w:marBottom w:val="0"/>
                      <w:divBdr>
                        <w:top w:val="none" w:sz="0" w:space="0" w:color="auto"/>
                        <w:left w:val="none" w:sz="0" w:space="0" w:color="auto"/>
                        <w:bottom w:val="none" w:sz="0" w:space="0" w:color="auto"/>
                        <w:right w:val="none" w:sz="0" w:space="0" w:color="auto"/>
                      </w:divBdr>
                      <w:divsChild>
                        <w:div w:id="1584535800">
                          <w:marLeft w:val="0"/>
                          <w:marRight w:val="0"/>
                          <w:marTop w:val="0"/>
                          <w:marBottom w:val="0"/>
                          <w:divBdr>
                            <w:top w:val="none" w:sz="0" w:space="0" w:color="auto"/>
                            <w:left w:val="none" w:sz="0" w:space="0" w:color="auto"/>
                            <w:bottom w:val="none" w:sz="0" w:space="0" w:color="auto"/>
                            <w:right w:val="none" w:sz="0" w:space="0" w:color="auto"/>
                          </w:divBdr>
                          <w:divsChild>
                            <w:div w:id="505902427">
                              <w:marLeft w:val="0"/>
                              <w:marRight w:val="0"/>
                              <w:marTop w:val="0"/>
                              <w:marBottom w:val="0"/>
                              <w:divBdr>
                                <w:top w:val="none" w:sz="0" w:space="0" w:color="auto"/>
                                <w:left w:val="none" w:sz="0" w:space="0" w:color="auto"/>
                                <w:bottom w:val="none" w:sz="0" w:space="0" w:color="auto"/>
                                <w:right w:val="none" w:sz="0" w:space="0" w:color="auto"/>
                              </w:divBdr>
                              <w:divsChild>
                                <w:div w:id="665523122">
                                  <w:marLeft w:val="0"/>
                                  <w:marRight w:val="0"/>
                                  <w:marTop w:val="0"/>
                                  <w:marBottom w:val="0"/>
                                  <w:divBdr>
                                    <w:top w:val="none" w:sz="0" w:space="0" w:color="auto"/>
                                    <w:left w:val="none" w:sz="0" w:space="0" w:color="auto"/>
                                    <w:bottom w:val="none" w:sz="0" w:space="0" w:color="auto"/>
                                    <w:right w:val="none" w:sz="0" w:space="0" w:color="auto"/>
                                  </w:divBdr>
                                  <w:divsChild>
                                    <w:div w:id="142614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643151">
                          <w:marLeft w:val="0"/>
                          <w:marRight w:val="0"/>
                          <w:marTop w:val="0"/>
                          <w:marBottom w:val="0"/>
                          <w:divBdr>
                            <w:top w:val="none" w:sz="0" w:space="0" w:color="auto"/>
                            <w:left w:val="none" w:sz="0" w:space="0" w:color="auto"/>
                            <w:bottom w:val="none" w:sz="0" w:space="0" w:color="auto"/>
                            <w:right w:val="none" w:sz="0" w:space="0" w:color="auto"/>
                          </w:divBdr>
                          <w:divsChild>
                            <w:div w:id="1613049954">
                              <w:marLeft w:val="0"/>
                              <w:marRight w:val="0"/>
                              <w:marTop w:val="0"/>
                              <w:marBottom w:val="0"/>
                              <w:divBdr>
                                <w:top w:val="none" w:sz="0" w:space="0" w:color="auto"/>
                                <w:left w:val="none" w:sz="0" w:space="0" w:color="auto"/>
                                <w:bottom w:val="none" w:sz="0" w:space="0" w:color="auto"/>
                                <w:right w:val="none" w:sz="0" w:space="0" w:color="auto"/>
                              </w:divBdr>
                              <w:divsChild>
                                <w:div w:id="1199664271">
                                  <w:marLeft w:val="0"/>
                                  <w:marRight w:val="0"/>
                                  <w:marTop w:val="0"/>
                                  <w:marBottom w:val="0"/>
                                  <w:divBdr>
                                    <w:top w:val="none" w:sz="0" w:space="0" w:color="auto"/>
                                    <w:left w:val="none" w:sz="0" w:space="0" w:color="auto"/>
                                    <w:bottom w:val="none" w:sz="0" w:space="0" w:color="auto"/>
                                    <w:right w:val="none" w:sz="0" w:space="0" w:color="auto"/>
                                  </w:divBdr>
                                  <w:divsChild>
                                    <w:div w:id="189785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3144332">
          <w:marLeft w:val="0"/>
          <w:marRight w:val="0"/>
          <w:marTop w:val="0"/>
          <w:marBottom w:val="0"/>
          <w:divBdr>
            <w:top w:val="none" w:sz="0" w:space="0" w:color="auto"/>
            <w:left w:val="none" w:sz="0" w:space="0" w:color="auto"/>
            <w:bottom w:val="none" w:sz="0" w:space="0" w:color="auto"/>
            <w:right w:val="none" w:sz="0" w:space="0" w:color="auto"/>
          </w:divBdr>
          <w:divsChild>
            <w:div w:id="1319840398">
              <w:marLeft w:val="0"/>
              <w:marRight w:val="0"/>
              <w:marTop w:val="0"/>
              <w:marBottom w:val="0"/>
              <w:divBdr>
                <w:top w:val="none" w:sz="0" w:space="0" w:color="auto"/>
                <w:left w:val="none" w:sz="0" w:space="0" w:color="auto"/>
                <w:bottom w:val="none" w:sz="0" w:space="0" w:color="auto"/>
                <w:right w:val="none" w:sz="0" w:space="0" w:color="auto"/>
              </w:divBdr>
              <w:divsChild>
                <w:div w:id="426926272">
                  <w:marLeft w:val="0"/>
                  <w:marRight w:val="0"/>
                  <w:marTop w:val="0"/>
                  <w:marBottom w:val="0"/>
                  <w:divBdr>
                    <w:top w:val="none" w:sz="0" w:space="0" w:color="auto"/>
                    <w:left w:val="none" w:sz="0" w:space="0" w:color="auto"/>
                    <w:bottom w:val="none" w:sz="0" w:space="0" w:color="auto"/>
                    <w:right w:val="none" w:sz="0" w:space="0" w:color="auto"/>
                  </w:divBdr>
                  <w:divsChild>
                    <w:div w:id="567620585">
                      <w:marLeft w:val="0"/>
                      <w:marRight w:val="0"/>
                      <w:marTop w:val="0"/>
                      <w:marBottom w:val="0"/>
                      <w:divBdr>
                        <w:top w:val="none" w:sz="0" w:space="0" w:color="auto"/>
                        <w:left w:val="none" w:sz="0" w:space="0" w:color="auto"/>
                        <w:bottom w:val="none" w:sz="0" w:space="0" w:color="auto"/>
                        <w:right w:val="none" w:sz="0" w:space="0" w:color="auto"/>
                      </w:divBdr>
                      <w:divsChild>
                        <w:div w:id="758450621">
                          <w:marLeft w:val="0"/>
                          <w:marRight w:val="0"/>
                          <w:marTop w:val="0"/>
                          <w:marBottom w:val="0"/>
                          <w:divBdr>
                            <w:top w:val="none" w:sz="0" w:space="0" w:color="auto"/>
                            <w:left w:val="none" w:sz="0" w:space="0" w:color="auto"/>
                            <w:bottom w:val="none" w:sz="0" w:space="0" w:color="auto"/>
                            <w:right w:val="none" w:sz="0" w:space="0" w:color="auto"/>
                          </w:divBdr>
                          <w:divsChild>
                            <w:div w:id="1871215752">
                              <w:marLeft w:val="0"/>
                              <w:marRight w:val="0"/>
                              <w:marTop w:val="0"/>
                              <w:marBottom w:val="0"/>
                              <w:divBdr>
                                <w:top w:val="none" w:sz="0" w:space="0" w:color="auto"/>
                                <w:left w:val="none" w:sz="0" w:space="0" w:color="auto"/>
                                <w:bottom w:val="none" w:sz="0" w:space="0" w:color="auto"/>
                                <w:right w:val="none" w:sz="0" w:space="0" w:color="auto"/>
                              </w:divBdr>
                              <w:divsChild>
                                <w:div w:id="890530716">
                                  <w:marLeft w:val="0"/>
                                  <w:marRight w:val="0"/>
                                  <w:marTop w:val="0"/>
                                  <w:marBottom w:val="0"/>
                                  <w:divBdr>
                                    <w:top w:val="none" w:sz="0" w:space="0" w:color="auto"/>
                                    <w:left w:val="none" w:sz="0" w:space="0" w:color="auto"/>
                                    <w:bottom w:val="none" w:sz="0" w:space="0" w:color="auto"/>
                                    <w:right w:val="none" w:sz="0" w:space="0" w:color="auto"/>
                                  </w:divBdr>
                                  <w:divsChild>
                                    <w:div w:id="1841702469">
                                      <w:marLeft w:val="0"/>
                                      <w:marRight w:val="0"/>
                                      <w:marTop w:val="0"/>
                                      <w:marBottom w:val="0"/>
                                      <w:divBdr>
                                        <w:top w:val="none" w:sz="0" w:space="0" w:color="auto"/>
                                        <w:left w:val="none" w:sz="0" w:space="0" w:color="auto"/>
                                        <w:bottom w:val="none" w:sz="0" w:space="0" w:color="auto"/>
                                        <w:right w:val="none" w:sz="0" w:space="0" w:color="auto"/>
                                      </w:divBdr>
                                      <w:divsChild>
                                        <w:div w:id="198812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3369539">
          <w:marLeft w:val="0"/>
          <w:marRight w:val="0"/>
          <w:marTop w:val="0"/>
          <w:marBottom w:val="0"/>
          <w:divBdr>
            <w:top w:val="none" w:sz="0" w:space="0" w:color="auto"/>
            <w:left w:val="none" w:sz="0" w:space="0" w:color="auto"/>
            <w:bottom w:val="none" w:sz="0" w:space="0" w:color="auto"/>
            <w:right w:val="none" w:sz="0" w:space="0" w:color="auto"/>
          </w:divBdr>
          <w:divsChild>
            <w:div w:id="1711801023">
              <w:marLeft w:val="0"/>
              <w:marRight w:val="0"/>
              <w:marTop w:val="0"/>
              <w:marBottom w:val="0"/>
              <w:divBdr>
                <w:top w:val="none" w:sz="0" w:space="0" w:color="auto"/>
                <w:left w:val="none" w:sz="0" w:space="0" w:color="auto"/>
                <w:bottom w:val="none" w:sz="0" w:space="0" w:color="auto"/>
                <w:right w:val="none" w:sz="0" w:space="0" w:color="auto"/>
              </w:divBdr>
              <w:divsChild>
                <w:div w:id="513809857">
                  <w:marLeft w:val="0"/>
                  <w:marRight w:val="0"/>
                  <w:marTop w:val="0"/>
                  <w:marBottom w:val="0"/>
                  <w:divBdr>
                    <w:top w:val="none" w:sz="0" w:space="0" w:color="auto"/>
                    <w:left w:val="none" w:sz="0" w:space="0" w:color="auto"/>
                    <w:bottom w:val="none" w:sz="0" w:space="0" w:color="auto"/>
                    <w:right w:val="none" w:sz="0" w:space="0" w:color="auto"/>
                  </w:divBdr>
                  <w:divsChild>
                    <w:div w:id="6291663">
                      <w:marLeft w:val="0"/>
                      <w:marRight w:val="0"/>
                      <w:marTop w:val="0"/>
                      <w:marBottom w:val="0"/>
                      <w:divBdr>
                        <w:top w:val="none" w:sz="0" w:space="0" w:color="auto"/>
                        <w:left w:val="none" w:sz="0" w:space="0" w:color="auto"/>
                        <w:bottom w:val="none" w:sz="0" w:space="0" w:color="auto"/>
                        <w:right w:val="none" w:sz="0" w:space="0" w:color="auto"/>
                      </w:divBdr>
                      <w:divsChild>
                        <w:div w:id="76053015">
                          <w:marLeft w:val="0"/>
                          <w:marRight w:val="0"/>
                          <w:marTop w:val="0"/>
                          <w:marBottom w:val="0"/>
                          <w:divBdr>
                            <w:top w:val="none" w:sz="0" w:space="0" w:color="auto"/>
                            <w:left w:val="none" w:sz="0" w:space="0" w:color="auto"/>
                            <w:bottom w:val="none" w:sz="0" w:space="0" w:color="auto"/>
                            <w:right w:val="none" w:sz="0" w:space="0" w:color="auto"/>
                          </w:divBdr>
                          <w:divsChild>
                            <w:div w:id="1750616062">
                              <w:marLeft w:val="0"/>
                              <w:marRight w:val="0"/>
                              <w:marTop w:val="0"/>
                              <w:marBottom w:val="0"/>
                              <w:divBdr>
                                <w:top w:val="none" w:sz="0" w:space="0" w:color="auto"/>
                                <w:left w:val="none" w:sz="0" w:space="0" w:color="auto"/>
                                <w:bottom w:val="none" w:sz="0" w:space="0" w:color="auto"/>
                                <w:right w:val="none" w:sz="0" w:space="0" w:color="auto"/>
                              </w:divBdr>
                              <w:divsChild>
                                <w:div w:id="61679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013514">
                  <w:marLeft w:val="0"/>
                  <w:marRight w:val="0"/>
                  <w:marTop w:val="0"/>
                  <w:marBottom w:val="0"/>
                  <w:divBdr>
                    <w:top w:val="none" w:sz="0" w:space="0" w:color="auto"/>
                    <w:left w:val="none" w:sz="0" w:space="0" w:color="auto"/>
                    <w:bottom w:val="none" w:sz="0" w:space="0" w:color="auto"/>
                    <w:right w:val="none" w:sz="0" w:space="0" w:color="auto"/>
                  </w:divBdr>
                  <w:divsChild>
                    <w:div w:id="647444905">
                      <w:marLeft w:val="0"/>
                      <w:marRight w:val="0"/>
                      <w:marTop w:val="0"/>
                      <w:marBottom w:val="0"/>
                      <w:divBdr>
                        <w:top w:val="none" w:sz="0" w:space="0" w:color="auto"/>
                        <w:left w:val="none" w:sz="0" w:space="0" w:color="auto"/>
                        <w:bottom w:val="none" w:sz="0" w:space="0" w:color="auto"/>
                        <w:right w:val="none" w:sz="0" w:space="0" w:color="auto"/>
                      </w:divBdr>
                      <w:divsChild>
                        <w:div w:id="608855860">
                          <w:marLeft w:val="0"/>
                          <w:marRight w:val="0"/>
                          <w:marTop w:val="0"/>
                          <w:marBottom w:val="0"/>
                          <w:divBdr>
                            <w:top w:val="none" w:sz="0" w:space="0" w:color="auto"/>
                            <w:left w:val="none" w:sz="0" w:space="0" w:color="auto"/>
                            <w:bottom w:val="none" w:sz="0" w:space="0" w:color="auto"/>
                            <w:right w:val="none" w:sz="0" w:space="0" w:color="auto"/>
                          </w:divBdr>
                          <w:divsChild>
                            <w:div w:id="11687339">
                              <w:marLeft w:val="0"/>
                              <w:marRight w:val="0"/>
                              <w:marTop w:val="0"/>
                              <w:marBottom w:val="0"/>
                              <w:divBdr>
                                <w:top w:val="none" w:sz="0" w:space="0" w:color="auto"/>
                                <w:left w:val="none" w:sz="0" w:space="0" w:color="auto"/>
                                <w:bottom w:val="none" w:sz="0" w:space="0" w:color="auto"/>
                                <w:right w:val="none" w:sz="0" w:space="0" w:color="auto"/>
                              </w:divBdr>
                              <w:divsChild>
                                <w:div w:id="1569458360">
                                  <w:marLeft w:val="0"/>
                                  <w:marRight w:val="0"/>
                                  <w:marTop w:val="0"/>
                                  <w:marBottom w:val="0"/>
                                  <w:divBdr>
                                    <w:top w:val="none" w:sz="0" w:space="0" w:color="auto"/>
                                    <w:left w:val="none" w:sz="0" w:space="0" w:color="auto"/>
                                    <w:bottom w:val="none" w:sz="0" w:space="0" w:color="auto"/>
                                    <w:right w:val="none" w:sz="0" w:space="0" w:color="auto"/>
                                  </w:divBdr>
                                  <w:divsChild>
                                    <w:div w:id="175690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885868">
                          <w:marLeft w:val="0"/>
                          <w:marRight w:val="0"/>
                          <w:marTop w:val="0"/>
                          <w:marBottom w:val="0"/>
                          <w:divBdr>
                            <w:top w:val="none" w:sz="0" w:space="0" w:color="auto"/>
                            <w:left w:val="none" w:sz="0" w:space="0" w:color="auto"/>
                            <w:bottom w:val="none" w:sz="0" w:space="0" w:color="auto"/>
                            <w:right w:val="none" w:sz="0" w:space="0" w:color="auto"/>
                          </w:divBdr>
                          <w:divsChild>
                            <w:div w:id="616061778">
                              <w:marLeft w:val="0"/>
                              <w:marRight w:val="0"/>
                              <w:marTop w:val="0"/>
                              <w:marBottom w:val="0"/>
                              <w:divBdr>
                                <w:top w:val="none" w:sz="0" w:space="0" w:color="auto"/>
                                <w:left w:val="none" w:sz="0" w:space="0" w:color="auto"/>
                                <w:bottom w:val="none" w:sz="0" w:space="0" w:color="auto"/>
                                <w:right w:val="none" w:sz="0" w:space="0" w:color="auto"/>
                              </w:divBdr>
                              <w:divsChild>
                                <w:div w:id="1924099941">
                                  <w:marLeft w:val="0"/>
                                  <w:marRight w:val="0"/>
                                  <w:marTop w:val="0"/>
                                  <w:marBottom w:val="0"/>
                                  <w:divBdr>
                                    <w:top w:val="none" w:sz="0" w:space="0" w:color="auto"/>
                                    <w:left w:val="none" w:sz="0" w:space="0" w:color="auto"/>
                                    <w:bottom w:val="none" w:sz="0" w:space="0" w:color="auto"/>
                                    <w:right w:val="none" w:sz="0" w:space="0" w:color="auto"/>
                                  </w:divBdr>
                                  <w:divsChild>
                                    <w:div w:id="17070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334830">
          <w:marLeft w:val="0"/>
          <w:marRight w:val="0"/>
          <w:marTop w:val="0"/>
          <w:marBottom w:val="0"/>
          <w:divBdr>
            <w:top w:val="none" w:sz="0" w:space="0" w:color="auto"/>
            <w:left w:val="none" w:sz="0" w:space="0" w:color="auto"/>
            <w:bottom w:val="none" w:sz="0" w:space="0" w:color="auto"/>
            <w:right w:val="none" w:sz="0" w:space="0" w:color="auto"/>
          </w:divBdr>
          <w:divsChild>
            <w:div w:id="1883664539">
              <w:marLeft w:val="0"/>
              <w:marRight w:val="0"/>
              <w:marTop w:val="0"/>
              <w:marBottom w:val="0"/>
              <w:divBdr>
                <w:top w:val="none" w:sz="0" w:space="0" w:color="auto"/>
                <w:left w:val="none" w:sz="0" w:space="0" w:color="auto"/>
                <w:bottom w:val="none" w:sz="0" w:space="0" w:color="auto"/>
                <w:right w:val="none" w:sz="0" w:space="0" w:color="auto"/>
              </w:divBdr>
              <w:divsChild>
                <w:div w:id="1663972655">
                  <w:marLeft w:val="0"/>
                  <w:marRight w:val="0"/>
                  <w:marTop w:val="0"/>
                  <w:marBottom w:val="0"/>
                  <w:divBdr>
                    <w:top w:val="none" w:sz="0" w:space="0" w:color="auto"/>
                    <w:left w:val="none" w:sz="0" w:space="0" w:color="auto"/>
                    <w:bottom w:val="none" w:sz="0" w:space="0" w:color="auto"/>
                    <w:right w:val="none" w:sz="0" w:space="0" w:color="auto"/>
                  </w:divBdr>
                  <w:divsChild>
                    <w:div w:id="1167330311">
                      <w:marLeft w:val="0"/>
                      <w:marRight w:val="0"/>
                      <w:marTop w:val="0"/>
                      <w:marBottom w:val="0"/>
                      <w:divBdr>
                        <w:top w:val="none" w:sz="0" w:space="0" w:color="auto"/>
                        <w:left w:val="none" w:sz="0" w:space="0" w:color="auto"/>
                        <w:bottom w:val="none" w:sz="0" w:space="0" w:color="auto"/>
                        <w:right w:val="none" w:sz="0" w:space="0" w:color="auto"/>
                      </w:divBdr>
                      <w:divsChild>
                        <w:div w:id="1429275927">
                          <w:marLeft w:val="0"/>
                          <w:marRight w:val="0"/>
                          <w:marTop w:val="0"/>
                          <w:marBottom w:val="0"/>
                          <w:divBdr>
                            <w:top w:val="none" w:sz="0" w:space="0" w:color="auto"/>
                            <w:left w:val="none" w:sz="0" w:space="0" w:color="auto"/>
                            <w:bottom w:val="none" w:sz="0" w:space="0" w:color="auto"/>
                            <w:right w:val="none" w:sz="0" w:space="0" w:color="auto"/>
                          </w:divBdr>
                          <w:divsChild>
                            <w:div w:id="975642144">
                              <w:marLeft w:val="0"/>
                              <w:marRight w:val="0"/>
                              <w:marTop w:val="0"/>
                              <w:marBottom w:val="0"/>
                              <w:divBdr>
                                <w:top w:val="none" w:sz="0" w:space="0" w:color="auto"/>
                                <w:left w:val="none" w:sz="0" w:space="0" w:color="auto"/>
                                <w:bottom w:val="none" w:sz="0" w:space="0" w:color="auto"/>
                                <w:right w:val="none" w:sz="0" w:space="0" w:color="auto"/>
                              </w:divBdr>
                              <w:divsChild>
                                <w:div w:id="1433089539">
                                  <w:marLeft w:val="0"/>
                                  <w:marRight w:val="0"/>
                                  <w:marTop w:val="0"/>
                                  <w:marBottom w:val="0"/>
                                  <w:divBdr>
                                    <w:top w:val="none" w:sz="0" w:space="0" w:color="auto"/>
                                    <w:left w:val="none" w:sz="0" w:space="0" w:color="auto"/>
                                    <w:bottom w:val="none" w:sz="0" w:space="0" w:color="auto"/>
                                    <w:right w:val="none" w:sz="0" w:space="0" w:color="auto"/>
                                  </w:divBdr>
                                  <w:divsChild>
                                    <w:div w:id="1576695965">
                                      <w:marLeft w:val="0"/>
                                      <w:marRight w:val="0"/>
                                      <w:marTop w:val="0"/>
                                      <w:marBottom w:val="0"/>
                                      <w:divBdr>
                                        <w:top w:val="none" w:sz="0" w:space="0" w:color="auto"/>
                                        <w:left w:val="none" w:sz="0" w:space="0" w:color="auto"/>
                                        <w:bottom w:val="none" w:sz="0" w:space="0" w:color="auto"/>
                                        <w:right w:val="none" w:sz="0" w:space="0" w:color="auto"/>
                                      </w:divBdr>
                                      <w:divsChild>
                                        <w:div w:id="137573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7495885">
          <w:marLeft w:val="0"/>
          <w:marRight w:val="0"/>
          <w:marTop w:val="0"/>
          <w:marBottom w:val="0"/>
          <w:divBdr>
            <w:top w:val="none" w:sz="0" w:space="0" w:color="auto"/>
            <w:left w:val="none" w:sz="0" w:space="0" w:color="auto"/>
            <w:bottom w:val="none" w:sz="0" w:space="0" w:color="auto"/>
            <w:right w:val="none" w:sz="0" w:space="0" w:color="auto"/>
          </w:divBdr>
          <w:divsChild>
            <w:div w:id="1587231555">
              <w:marLeft w:val="0"/>
              <w:marRight w:val="0"/>
              <w:marTop w:val="0"/>
              <w:marBottom w:val="0"/>
              <w:divBdr>
                <w:top w:val="none" w:sz="0" w:space="0" w:color="auto"/>
                <w:left w:val="none" w:sz="0" w:space="0" w:color="auto"/>
                <w:bottom w:val="none" w:sz="0" w:space="0" w:color="auto"/>
                <w:right w:val="none" w:sz="0" w:space="0" w:color="auto"/>
              </w:divBdr>
              <w:divsChild>
                <w:div w:id="83889706">
                  <w:marLeft w:val="0"/>
                  <w:marRight w:val="0"/>
                  <w:marTop w:val="0"/>
                  <w:marBottom w:val="0"/>
                  <w:divBdr>
                    <w:top w:val="none" w:sz="0" w:space="0" w:color="auto"/>
                    <w:left w:val="none" w:sz="0" w:space="0" w:color="auto"/>
                    <w:bottom w:val="none" w:sz="0" w:space="0" w:color="auto"/>
                    <w:right w:val="none" w:sz="0" w:space="0" w:color="auto"/>
                  </w:divBdr>
                  <w:divsChild>
                    <w:div w:id="146408985">
                      <w:marLeft w:val="0"/>
                      <w:marRight w:val="0"/>
                      <w:marTop w:val="0"/>
                      <w:marBottom w:val="0"/>
                      <w:divBdr>
                        <w:top w:val="none" w:sz="0" w:space="0" w:color="auto"/>
                        <w:left w:val="none" w:sz="0" w:space="0" w:color="auto"/>
                        <w:bottom w:val="none" w:sz="0" w:space="0" w:color="auto"/>
                        <w:right w:val="none" w:sz="0" w:space="0" w:color="auto"/>
                      </w:divBdr>
                      <w:divsChild>
                        <w:div w:id="1835873190">
                          <w:marLeft w:val="0"/>
                          <w:marRight w:val="0"/>
                          <w:marTop w:val="0"/>
                          <w:marBottom w:val="0"/>
                          <w:divBdr>
                            <w:top w:val="none" w:sz="0" w:space="0" w:color="auto"/>
                            <w:left w:val="none" w:sz="0" w:space="0" w:color="auto"/>
                            <w:bottom w:val="none" w:sz="0" w:space="0" w:color="auto"/>
                            <w:right w:val="none" w:sz="0" w:space="0" w:color="auto"/>
                          </w:divBdr>
                          <w:divsChild>
                            <w:div w:id="2145418201">
                              <w:marLeft w:val="0"/>
                              <w:marRight w:val="0"/>
                              <w:marTop w:val="0"/>
                              <w:marBottom w:val="0"/>
                              <w:divBdr>
                                <w:top w:val="none" w:sz="0" w:space="0" w:color="auto"/>
                                <w:left w:val="none" w:sz="0" w:space="0" w:color="auto"/>
                                <w:bottom w:val="none" w:sz="0" w:space="0" w:color="auto"/>
                                <w:right w:val="none" w:sz="0" w:space="0" w:color="auto"/>
                              </w:divBdr>
                              <w:divsChild>
                                <w:div w:id="205272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81834">
                  <w:marLeft w:val="0"/>
                  <w:marRight w:val="0"/>
                  <w:marTop w:val="0"/>
                  <w:marBottom w:val="0"/>
                  <w:divBdr>
                    <w:top w:val="none" w:sz="0" w:space="0" w:color="auto"/>
                    <w:left w:val="none" w:sz="0" w:space="0" w:color="auto"/>
                    <w:bottom w:val="none" w:sz="0" w:space="0" w:color="auto"/>
                    <w:right w:val="none" w:sz="0" w:space="0" w:color="auto"/>
                  </w:divBdr>
                  <w:divsChild>
                    <w:div w:id="355157357">
                      <w:marLeft w:val="0"/>
                      <w:marRight w:val="0"/>
                      <w:marTop w:val="0"/>
                      <w:marBottom w:val="0"/>
                      <w:divBdr>
                        <w:top w:val="none" w:sz="0" w:space="0" w:color="auto"/>
                        <w:left w:val="none" w:sz="0" w:space="0" w:color="auto"/>
                        <w:bottom w:val="none" w:sz="0" w:space="0" w:color="auto"/>
                        <w:right w:val="none" w:sz="0" w:space="0" w:color="auto"/>
                      </w:divBdr>
                      <w:divsChild>
                        <w:div w:id="1104617408">
                          <w:marLeft w:val="0"/>
                          <w:marRight w:val="0"/>
                          <w:marTop w:val="0"/>
                          <w:marBottom w:val="0"/>
                          <w:divBdr>
                            <w:top w:val="none" w:sz="0" w:space="0" w:color="auto"/>
                            <w:left w:val="none" w:sz="0" w:space="0" w:color="auto"/>
                            <w:bottom w:val="none" w:sz="0" w:space="0" w:color="auto"/>
                            <w:right w:val="none" w:sz="0" w:space="0" w:color="auto"/>
                          </w:divBdr>
                          <w:divsChild>
                            <w:div w:id="686250429">
                              <w:marLeft w:val="0"/>
                              <w:marRight w:val="0"/>
                              <w:marTop w:val="0"/>
                              <w:marBottom w:val="0"/>
                              <w:divBdr>
                                <w:top w:val="none" w:sz="0" w:space="0" w:color="auto"/>
                                <w:left w:val="none" w:sz="0" w:space="0" w:color="auto"/>
                                <w:bottom w:val="none" w:sz="0" w:space="0" w:color="auto"/>
                                <w:right w:val="none" w:sz="0" w:space="0" w:color="auto"/>
                              </w:divBdr>
                              <w:divsChild>
                                <w:div w:id="716972169">
                                  <w:marLeft w:val="0"/>
                                  <w:marRight w:val="0"/>
                                  <w:marTop w:val="0"/>
                                  <w:marBottom w:val="0"/>
                                  <w:divBdr>
                                    <w:top w:val="none" w:sz="0" w:space="0" w:color="auto"/>
                                    <w:left w:val="none" w:sz="0" w:space="0" w:color="auto"/>
                                    <w:bottom w:val="none" w:sz="0" w:space="0" w:color="auto"/>
                                    <w:right w:val="none" w:sz="0" w:space="0" w:color="auto"/>
                                  </w:divBdr>
                                  <w:divsChild>
                                    <w:div w:id="158337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879125">
      <w:bodyDiv w:val="1"/>
      <w:marLeft w:val="0"/>
      <w:marRight w:val="0"/>
      <w:marTop w:val="0"/>
      <w:marBottom w:val="0"/>
      <w:divBdr>
        <w:top w:val="none" w:sz="0" w:space="0" w:color="auto"/>
        <w:left w:val="none" w:sz="0" w:space="0" w:color="auto"/>
        <w:bottom w:val="none" w:sz="0" w:space="0" w:color="auto"/>
        <w:right w:val="none" w:sz="0" w:space="0" w:color="auto"/>
      </w:divBdr>
    </w:div>
    <w:div w:id="2032753685">
      <w:bodyDiv w:val="1"/>
      <w:marLeft w:val="0"/>
      <w:marRight w:val="0"/>
      <w:marTop w:val="0"/>
      <w:marBottom w:val="0"/>
      <w:divBdr>
        <w:top w:val="none" w:sz="0" w:space="0" w:color="auto"/>
        <w:left w:val="none" w:sz="0" w:space="0" w:color="auto"/>
        <w:bottom w:val="none" w:sz="0" w:space="0" w:color="auto"/>
        <w:right w:val="none" w:sz="0" w:space="0" w:color="auto"/>
      </w:divBdr>
    </w:div>
    <w:div w:id="2049260682">
      <w:bodyDiv w:val="1"/>
      <w:marLeft w:val="0"/>
      <w:marRight w:val="0"/>
      <w:marTop w:val="0"/>
      <w:marBottom w:val="0"/>
      <w:divBdr>
        <w:top w:val="none" w:sz="0" w:space="0" w:color="auto"/>
        <w:left w:val="none" w:sz="0" w:space="0" w:color="auto"/>
        <w:bottom w:val="none" w:sz="0" w:space="0" w:color="auto"/>
        <w:right w:val="none" w:sz="0" w:space="0" w:color="auto"/>
      </w:divBdr>
    </w:div>
    <w:div w:id="2050182386">
      <w:bodyDiv w:val="1"/>
      <w:marLeft w:val="0"/>
      <w:marRight w:val="0"/>
      <w:marTop w:val="0"/>
      <w:marBottom w:val="0"/>
      <w:divBdr>
        <w:top w:val="none" w:sz="0" w:space="0" w:color="auto"/>
        <w:left w:val="none" w:sz="0" w:space="0" w:color="auto"/>
        <w:bottom w:val="none" w:sz="0" w:space="0" w:color="auto"/>
        <w:right w:val="none" w:sz="0" w:space="0" w:color="auto"/>
      </w:divBdr>
    </w:div>
    <w:div w:id="2067029656">
      <w:bodyDiv w:val="1"/>
      <w:marLeft w:val="0"/>
      <w:marRight w:val="0"/>
      <w:marTop w:val="0"/>
      <w:marBottom w:val="0"/>
      <w:divBdr>
        <w:top w:val="none" w:sz="0" w:space="0" w:color="auto"/>
        <w:left w:val="none" w:sz="0" w:space="0" w:color="auto"/>
        <w:bottom w:val="none" w:sz="0" w:space="0" w:color="auto"/>
        <w:right w:val="none" w:sz="0" w:space="0" w:color="auto"/>
      </w:divBdr>
    </w:div>
    <w:div w:id="2072845570">
      <w:bodyDiv w:val="1"/>
      <w:marLeft w:val="0"/>
      <w:marRight w:val="0"/>
      <w:marTop w:val="0"/>
      <w:marBottom w:val="0"/>
      <w:divBdr>
        <w:top w:val="none" w:sz="0" w:space="0" w:color="auto"/>
        <w:left w:val="none" w:sz="0" w:space="0" w:color="auto"/>
        <w:bottom w:val="none" w:sz="0" w:space="0" w:color="auto"/>
        <w:right w:val="none" w:sz="0" w:space="0" w:color="auto"/>
      </w:divBdr>
    </w:div>
    <w:div w:id="2074887634">
      <w:bodyDiv w:val="1"/>
      <w:marLeft w:val="0"/>
      <w:marRight w:val="0"/>
      <w:marTop w:val="0"/>
      <w:marBottom w:val="0"/>
      <w:divBdr>
        <w:top w:val="none" w:sz="0" w:space="0" w:color="auto"/>
        <w:left w:val="none" w:sz="0" w:space="0" w:color="auto"/>
        <w:bottom w:val="none" w:sz="0" w:space="0" w:color="auto"/>
        <w:right w:val="none" w:sz="0" w:space="0" w:color="auto"/>
      </w:divBdr>
    </w:div>
    <w:div w:id="2100059267">
      <w:bodyDiv w:val="1"/>
      <w:marLeft w:val="0"/>
      <w:marRight w:val="0"/>
      <w:marTop w:val="0"/>
      <w:marBottom w:val="0"/>
      <w:divBdr>
        <w:top w:val="none" w:sz="0" w:space="0" w:color="auto"/>
        <w:left w:val="none" w:sz="0" w:space="0" w:color="auto"/>
        <w:bottom w:val="none" w:sz="0" w:space="0" w:color="auto"/>
        <w:right w:val="none" w:sz="0" w:space="0" w:color="auto"/>
      </w:divBdr>
    </w:div>
    <w:div w:id="2111046108">
      <w:bodyDiv w:val="1"/>
      <w:marLeft w:val="0"/>
      <w:marRight w:val="0"/>
      <w:marTop w:val="0"/>
      <w:marBottom w:val="0"/>
      <w:divBdr>
        <w:top w:val="none" w:sz="0" w:space="0" w:color="auto"/>
        <w:left w:val="none" w:sz="0" w:space="0" w:color="auto"/>
        <w:bottom w:val="none" w:sz="0" w:space="0" w:color="auto"/>
        <w:right w:val="none" w:sz="0" w:space="0" w:color="auto"/>
      </w:divBdr>
    </w:div>
    <w:div w:id="2125729214">
      <w:bodyDiv w:val="1"/>
      <w:marLeft w:val="0"/>
      <w:marRight w:val="0"/>
      <w:marTop w:val="0"/>
      <w:marBottom w:val="0"/>
      <w:divBdr>
        <w:top w:val="none" w:sz="0" w:space="0" w:color="auto"/>
        <w:left w:val="none" w:sz="0" w:space="0" w:color="auto"/>
        <w:bottom w:val="none" w:sz="0" w:space="0" w:color="auto"/>
        <w:right w:val="none" w:sz="0" w:space="0" w:color="auto"/>
      </w:divBdr>
    </w:div>
    <w:div w:id="2131431649">
      <w:bodyDiv w:val="1"/>
      <w:marLeft w:val="0"/>
      <w:marRight w:val="0"/>
      <w:marTop w:val="0"/>
      <w:marBottom w:val="0"/>
      <w:divBdr>
        <w:top w:val="none" w:sz="0" w:space="0" w:color="auto"/>
        <w:left w:val="none" w:sz="0" w:space="0" w:color="auto"/>
        <w:bottom w:val="none" w:sz="0" w:space="0" w:color="auto"/>
        <w:right w:val="none" w:sz="0" w:space="0" w:color="auto"/>
      </w:divBdr>
    </w:div>
    <w:div w:id="2136290671">
      <w:bodyDiv w:val="1"/>
      <w:marLeft w:val="0"/>
      <w:marRight w:val="0"/>
      <w:marTop w:val="0"/>
      <w:marBottom w:val="0"/>
      <w:divBdr>
        <w:top w:val="none" w:sz="0" w:space="0" w:color="auto"/>
        <w:left w:val="none" w:sz="0" w:space="0" w:color="auto"/>
        <w:bottom w:val="none" w:sz="0" w:space="0" w:color="auto"/>
        <w:right w:val="none" w:sz="0" w:space="0" w:color="auto"/>
      </w:divBdr>
    </w:div>
    <w:div w:id="213779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ase.ro/2013_files/despre_ase/management/securitate/securitate_si%20sanatate_munca.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rnc.sime.md/ords/r/rnc/main/qualif?p2_qualification_id=A71CF5A4FF294190E055000000000001&amp;clear=RP&amp;session=13288225788142" TargetMode="External"/><Relationship Id="rId17" Type="http://schemas.openxmlformats.org/officeDocument/2006/relationships/image" Target="media/image2.png"/><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hea.info/Upload/TPG_A_QF_RO_MK_1_EQF_Brochure.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5.pn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mded.gov.md/wp-content/uploads/2023/11/STD_RO.pdf"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header" Target="header4.xml"/><Relationship Id="rId30" Type="http://schemas.openxmlformats.org/officeDocument/2006/relationships/header" Target="header5.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B4E6AA118E2B4D82D9704058DBBEE9" ma:contentTypeVersion="13" ma:contentTypeDescription="Creați un document nou." ma:contentTypeScope="" ma:versionID="84b77f7f5849a4b4a6371a0f97a4cab9">
  <xsd:schema xmlns:xsd="http://www.w3.org/2001/XMLSchema" xmlns:xs="http://www.w3.org/2001/XMLSchema" xmlns:p="http://schemas.microsoft.com/office/2006/metadata/properties" xmlns:ns2="94a7b7d7-968a-4626-af68-5de35625ee45" xmlns:ns3="6d093ee1-869a-4af9-9c64-47195139ed59" targetNamespace="http://schemas.microsoft.com/office/2006/metadata/properties" ma:root="true" ma:fieldsID="bfb6a6ce3a362394dbdcbb68ef05db90" ns2:_="" ns3:_="">
    <xsd:import namespace="94a7b7d7-968a-4626-af68-5de35625ee45"/>
    <xsd:import namespace="6d093ee1-869a-4af9-9c64-47195139ed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7b7d7-968a-4626-af68-5de35625e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chete imagine" ma:readOnly="false" ma:fieldId="{5cf76f15-5ced-4ddc-b409-7134ff3c332f}" ma:taxonomyMulti="true" ma:sspId="139604bc-6d51-4ad0-ae06-d2e0826ae45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093ee1-869a-4af9-9c64-47195139ed59" elementFormDefault="qualified">
    <xsd:import namespace="http://schemas.microsoft.com/office/2006/documentManagement/types"/>
    <xsd:import namespace="http://schemas.microsoft.com/office/infopath/2007/PartnerControls"/>
    <xsd:element name="SharedWithUsers" ma:index="12"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jat cu detalii" ma:internalName="SharedWithDetails" ma:readOnly="true">
      <xsd:simpleType>
        <xsd:restriction base="dms:Note">
          <xsd:maxLength value="255"/>
        </xsd:restriction>
      </xsd:simpleType>
    </xsd:element>
    <xsd:element name="TaxCatchAll" ma:index="16" nillable="true" ma:displayName="Taxonomy Catch All Column" ma:hidden="true" ma:list="{f1bbcc83-7a9c-4e7e-9dbf-5a63324fa20b}" ma:internalName="TaxCatchAll" ma:showField="CatchAllData" ma:web="6d093ee1-869a-4af9-9c64-47195139e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a7b7d7-968a-4626-af68-5de35625ee45">
      <Terms xmlns="http://schemas.microsoft.com/office/infopath/2007/PartnerControls"/>
    </lcf76f155ced4ddcb4097134ff3c332f>
    <TaxCatchAll xmlns="6d093ee1-869a-4af9-9c64-47195139ed5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FE263-0E8C-4E3B-9273-865B6161D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7b7d7-968a-4626-af68-5de35625ee45"/>
    <ds:schemaRef ds:uri="6d093ee1-869a-4af9-9c64-47195139e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A2E75B-1F78-40FB-BC69-AEE04EE71137}">
  <ds:schemaRefs>
    <ds:schemaRef ds:uri="http://schemas.microsoft.com/sharepoint/v3/contenttype/forms"/>
  </ds:schemaRefs>
</ds:datastoreItem>
</file>

<file path=customXml/itemProps3.xml><?xml version="1.0" encoding="utf-8"?>
<ds:datastoreItem xmlns:ds="http://schemas.openxmlformats.org/officeDocument/2006/customXml" ds:itemID="{768E1C97-FD6C-4EB0-B081-2A3E937FFDFF}">
  <ds:schemaRefs>
    <ds:schemaRef ds:uri="http://schemas.microsoft.com/office/2006/metadata/properties"/>
    <ds:schemaRef ds:uri="http://schemas.microsoft.com/office/infopath/2007/PartnerControls"/>
    <ds:schemaRef ds:uri="94a7b7d7-968a-4626-af68-5de35625ee45"/>
    <ds:schemaRef ds:uri="6d093ee1-869a-4af9-9c64-47195139ed59"/>
  </ds:schemaRefs>
</ds:datastoreItem>
</file>

<file path=customXml/itemProps4.xml><?xml version="1.0" encoding="utf-8"?>
<ds:datastoreItem xmlns:ds="http://schemas.openxmlformats.org/officeDocument/2006/customXml" ds:itemID="{394175B5-98BC-40BA-B8C1-832704344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23217</Words>
  <Characters>132340</Characters>
  <Application>Microsoft Office Word</Application>
  <DocSecurity>0</DocSecurity>
  <Lines>1102</Lines>
  <Paragraphs>310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Tatiana Gherștega</cp:lastModifiedBy>
  <cp:revision>2</cp:revision>
  <dcterms:created xsi:type="dcterms:W3CDTF">2024-12-06T07:10:00Z</dcterms:created>
  <dcterms:modified xsi:type="dcterms:W3CDTF">2024-12-06T07:10:00Z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0x01010073B4E6AA118E2B4D82D9704058DBBEE9</vt:lpwstr>
  </property>
</Properties>
</file>