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8F" w:rsidRPr="008C34F3" w:rsidRDefault="00E61FAE" w:rsidP="00865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F3">
        <w:rPr>
          <w:rFonts w:ascii="Times New Roman" w:hAnsi="Times New Roman" w:cs="Times New Roman"/>
          <w:b/>
          <w:sz w:val="24"/>
          <w:szCs w:val="24"/>
        </w:rPr>
        <w:t>Notă informativă</w:t>
      </w:r>
    </w:p>
    <w:p w:rsidR="00E61FAE" w:rsidRPr="008C34F3" w:rsidRDefault="00E61FAE" w:rsidP="00865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F3">
        <w:rPr>
          <w:rFonts w:ascii="Times New Roman" w:hAnsi="Times New Roman" w:cs="Times New Roman"/>
          <w:b/>
          <w:sz w:val="24"/>
          <w:szCs w:val="24"/>
        </w:rPr>
        <w:t>la proiectul leg</w:t>
      </w:r>
      <w:r w:rsidR="00E64FEA" w:rsidRPr="008C34F3">
        <w:rPr>
          <w:rFonts w:ascii="Times New Roman" w:hAnsi="Times New Roman" w:cs="Times New Roman"/>
          <w:b/>
          <w:sz w:val="24"/>
          <w:szCs w:val="24"/>
        </w:rPr>
        <w:t>ii</w:t>
      </w:r>
      <w:r w:rsidRPr="008C34F3">
        <w:rPr>
          <w:rFonts w:ascii="Times New Roman" w:hAnsi="Times New Roman" w:cs="Times New Roman"/>
          <w:b/>
          <w:sz w:val="24"/>
          <w:szCs w:val="24"/>
        </w:rPr>
        <w:t xml:space="preserve"> pentru modificarea şi completarea unor legi</w:t>
      </w:r>
      <w:bookmarkStart w:id="0" w:name="_GoBack"/>
      <w:bookmarkEnd w:id="0"/>
    </w:p>
    <w:p w:rsidR="00EE6F07" w:rsidRPr="008C34F3" w:rsidRDefault="00EE6F07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Modificările şi completările care se propun </w:t>
      </w:r>
      <w:r w:rsidR="00D5698E" w:rsidRPr="008C34F3">
        <w:rPr>
          <w:rFonts w:ascii="Times New Roman" w:hAnsi="Times New Roman" w:cs="Times New Roman"/>
          <w:sz w:val="24"/>
          <w:szCs w:val="24"/>
        </w:rPr>
        <w:t xml:space="preserve"> prin</w:t>
      </w:r>
      <w:r w:rsidR="00286F71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Pr="008C34F3">
        <w:rPr>
          <w:rFonts w:ascii="Times New Roman" w:hAnsi="Times New Roman" w:cs="Times New Roman"/>
          <w:sz w:val="24"/>
          <w:szCs w:val="24"/>
        </w:rPr>
        <w:t>Lege</w:t>
      </w:r>
      <w:r w:rsidR="00286F71" w:rsidRPr="008C34F3">
        <w:rPr>
          <w:rFonts w:ascii="Times New Roman" w:hAnsi="Times New Roman" w:cs="Times New Roman"/>
          <w:sz w:val="24"/>
          <w:szCs w:val="24"/>
        </w:rPr>
        <w:t>a</w:t>
      </w:r>
      <w:r w:rsidRPr="008C34F3">
        <w:rPr>
          <w:rFonts w:ascii="Times New Roman" w:hAnsi="Times New Roman" w:cs="Times New Roman"/>
          <w:sz w:val="24"/>
          <w:szCs w:val="24"/>
        </w:rPr>
        <w:t xml:space="preserve"> cu privire la modificarea unor legi </w:t>
      </w:r>
      <w:r w:rsidR="0084238F" w:rsidRPr="008C34F3">
        <w:rPr>
          <w:rFonts w:ascii="Times New Roman" w:hAnsi="Times New Roman" w:cs="Times New Roman"/>
          <w:sz w:val="24"/>
          <w:szCs w:val="24"/>
        </w:rPr>
        <w:t>e</w:t>
      </w:r>
      <w:r w:rsidRPr="008C34F3">
        <w:rPr>
          <w:rFonts w:ascii="Times New Roman" w:hAnsi="Times New Roman" w:cs="Times New Roman"/>
          <w:sz w:val="24"/>
          <w:szCs w:val="24"/>
        </w:rPr>
        <w:t>laborat</w:t>
      </w:r>
      <w:r w:rsidR="0053613E" w:rsidRPr="008C34F3">
        <w:rPr>
          <w:rFonts w:ascii="Times New Roman" w:hAnsi="Times New Roman" w:cs="Times New Roman"/>
          <w:sz w:val="24"/>
          <w:szCs w:val="24"/>
        </w:rPr>
        <w:t>e</w:t>
      </w:r>
      <w:r w:rsidRPr="008C34F3">
        <w:rPr>
          <w:rFonts w:ascii="Times New Roman" w:hAnsi="Times New Roman" w:cs="Times New Roman"/>
          <w:sz w:val="24"/>
          <w:szCs w:val="24"/>
        </w:rPr>
        <w:t xml:space="preserve"> în scopul ajustării prevederilor stabilite deja în Legea viei şi vinului nr. 57-XVI din 10.03.2006 cu modificările şi completările ulterioare , Legea cu privire la fabricarea şi circulaţia alcoolului etilic şi a producţiei alcoolice nr. 1100-XIV din 30.06.2000, cu modificările şi completările ulterioare şi Legea metrologiei nr. 647- XIII din 17.11.1995, </w:t>
      </w:r>
      <w:r w:rsidR="008B7D9D" w:rsidRPr="008C34F3">
        <w:rPr>
          <w:rFonts w:ascii="Times New Roman" w:hAnsi="Times New Roman" w:cs="Times New Roman"/>
          <w:sz w:val="24"/>
          <w:szCs w:val="24"/>
        </w:rPr>
        <w:t xml:space="preserve">cu modificările şi completările ulterioare </w:t>
      </w:r>
      <w:r w:rsidR="003C562E" w:rsidRPr="008C34F3">
        <w:rPr>
          <w:rFonts w:ascii="Times New Roman" w:hAnsi="Times New Roman" w:cs="Times New Roman"/>
          <w:sz w:val="24"/>
          <w:szCs w:val="24"/>
        </w:rPr>
        <w:t xml:space="preserve">reies </w:t>
      </w:r>
      <w:r w:rsidRPr="008C34F3">
        <w:rPr>
          <w:rFonts w:ascii="Times New Roman" w:hAnsi="Times New Roman" w:cs="Times New Roman"/>
          <w:sz w:val="24"/>
          <w:szCs w:val="24"/>
        </w:rPr>
        <w:t xml:space="preserve">din angajamentele </w:t>
      </w:r>
      <w:r w:rsidR="008B7D9D" w:rsidRPr="008C34F3">
        <w:rPr>
          <w:rFonts w:ascii="Times New Roman" w:hAnsi="Times New Roman" w:cs="Times New Roman"/>
          <w:sz w:val="24"/>
          <w:szCs w:val="24"/>
        </w:rPr>
        <w:t xml:space="preserve">Republicii Moldova </w:t>
      </w:r>
      <w:r w:rsidRPr="008C34F3">
        <w:rPr>
          <w:rFonts w:ascii="Times New Roman" w:hAnsi="Times New Roman" w:cs="Times New Roman"/>
          <w:sz w:val="24"/>
          <w:szCs w:val="24"/>
        </w:rPr>
        <w:t>asumate în cadrul documentelor de politici publice</w:t>
      </w:r>
      <w:r w:rsidR="008722ED" w:rsidRPr="008C34F3">
        <w:rPr>
          <w:rFonts w:ascii="Times New Roman" w:hAnsi="Times New Roman" w:cs="Times New Roman"/>
          <w:sz w:val="24"/>
          <w:szCs w:val="24"/>
        </w:rPr>
        <w:t xml:space="preserve">, </w:t>
      </w:r>
      <w:r w:rsidR="003C562E" w:rsidRPr="008C34F3">
        <w:rPr>
          <w:rFonts w:ascii="Times New Roman" w:hAnsi="Times New Roman" w:cs="Times New Roman"/>
          <w:sz w:val="24"/>
          <w:szCs w:val="24"/>
        </w:rPr>
        <w:t>necesit</w:t>
      </w:r>
      <w:r w:rsidR="004459EB" w:rsidRPr="008C34F3">
        <w:rPr>
          <w:rFonts w:ascii="Times New Roman" w:hAnsi="Times New Roman" w:cs="Times New Roman"/>
          <w:sz w:val="24"/>
          <w:szCs w:val="24"/>
        </w:rPr>
        <w:t>ăţii</w:t>
      </w:r>
      <w:r w:rsidR="003C562E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23747D" w:rsidRPr="008C34F3">
        <w:rPr>
          <w:rFonts w:ascii="Times New Roman" w:hAnsi="Times New Roman" w:cs="Times New Roman"/>
          <w:sz w:val="24"/>
          <w:szCs w:val="24"/>
        </w:rPr>
        <w:t>continuării</w:t>
      </w:r>
      <w:r w:rsidRPr="008C34F3">
        <w:rPr>
          <w:rFonts w:ascii="Times New Roman" w:hAnsi="Times New Roman" w:cs="Times New Roman"/>
          <w:sz w:val="24"/>
          <w:szCs w:val="24"/>
        </w:rPr>
        <w:t xml:space="preserve"> procesul</w:t>
      </w:r>
      <w:r w:rsidR="0023747D" w:rsidRPr="008C34F3">
        <w:rPr>
          <w:rFonts w:ascii="Times New Roman" w:hAnsi="Times New Roman" w:cs="Times New Roman"/>
          <w:sz w:val="24"/>
          <w:szCs w:val="24"/>
        </w:rPr>
        <w:t>ui</w:t>
      </w:r>
      <w:r w:rsidRPr="008C34F3">
        <w:rPr>
          <w:rFonts w:ascii="Times New Roman" w:hAnsi="Times New Roman" w:cs="Times New Roman"/>
          <w:sz w:val="24"/>
          <w:szCs w:val="24"/>
        </w:rPr>
        <w:t xml:space="preserve"> de armonizare cu acquis-u</w:t>
      </w:r>
      <w:r w:rsidR="008B7D9D" w:rsidRPr="008C34F3">
        <w:rPr>
          <w:rFonts w:ascii="Times New Roman" w:hAnsi="Times New Roman" w:cs="Times New Roman"/>
          <w:sz w:val="24"/>
          <w:szCs w:val="24"/>
        </w:rPr>
        <w:t>l</w:t>
      </w:r>
      <w:r w:rsidR="00730666" w:rsidRPr="008C34F3">
        <w:rPr>
          <w:rFonts w:ascii="Times New Roman" w:hAnsi="Times New Roman" w:cs="Times New Roman"/>
          <w:sz w:val="24"/>
          <w:szCs w:val="24"/>
        </w:rPr>
        <w:t xml:space="preserve"> comunitar şi</w:t>
      </w:r>
      <w:r w:rsidRPr="008C34F3">
        <w:rPr>
          <w:rFonts w:ascii="Times New Roman" w:hAnsi="Times New Roman" w:cs="Times New Roman"/>
          <w:sz w:val="24"/>
          <w:szCs w:val="24"/>
        </w:rPr>
        <w:t xml:space="preserve"> transpune</w:t>
      </w:r>
      <w:r w:rsidR="00730666" w:rsidRPr="008C34F3">
        <w:rPr>
          <w:rFonts w:ascii="Times New Roman" w:hAnsi="Times New Roman" w:cs="Times New Roman"/>
          <w:sz w:val="24"/>
          <w:szCs w:val="24"/>
        </w:rPr>
        <w:t>r</w:t>
      </w:r>
      <w:r w:rsidR="0023747D" w:rsidRPr="008C34F3">
        <w:rPr>
          <w:rFonts w:ascii="Times New Roman" w:hAnsi="Times New Roman" w:cs="Times New Roman"/>
          <w:sz w:val="24"/>
          <w:szCs w:val="24"/>
        </w:rPr>
        <w:t>ii</w:t>
      </w:r>
      <w:r w:rsidRPr="008C34F3">
        <w:rPr>
          <w:rFonts w:ascii="Times New Roman" w:hAnsi="Times New Roman" w:cs="Times New Roman"/>
          <w:sz w:val="24"/>
          <w:szCs w:val="24"/>
        </w:rPr>
        <w:t xml:space="preserve"> în legislaţia naţională </w:t>
      </w:r>
      <w:r w:rsidR="00730666" w:rsidRPr="008C34F3">
        <w:rPr>
          <w:rFonts w:ascii="Times New Roman" w:hAnsi="Times New Roman" w:cs="Times New Roman"/>
          <w:sz w:val="24"/>
          <w:szCs w:val="24"/>
        </w:rPr>
        <w:t xml:space="preserve">a </w:t>
      </w:r>
      <w:r w:rsidRPr="008C34F3">
        <w:rPr>
          <w:rFonts w:ascii="Times New Roman" w:hAnsi="Times New Roman" w:cs="Times New Roman"/>
          <w:sz w:val="24"/>
          <w:szCs w:val="24"/>
        </w:rPr>
        <w:t>următoarel</w:t>
      </w:r>
      <w:r w:rsidR="00730666" w:rsidRPr="008C34F3">
        <w:rPr>
          <w:rFonts w:ascii="Times New Roman" w:hAnsi="Times New Roman" w:cs="Times New Roman"/>
          <w:sz w:val="24"/>
          <w:szCs w:val="24"/>
        </w:rPr>
        <w:t>or</w:t>
      </w:r>
      <w:r w:rsidRPr="008C34F3">
        <w:rPr>
          <w:rFonts w:ascii="Times New Roman" w:hAnsi="Times New Roman" w:cs="Times New Roman"/>
          <w:sz w:val="24"/>
          <w:szCs w:val="24"/>
        </w:rPr>
        <w:t xml:space="preserve"> directive europene:</w:t>
      </w:r>
    </w:p>
    <w:p w:rsidR="00A33098" w:rsidRPr="008C34F3" w:rsidRDefault="00EE6F07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- </w:t>
      </w:r>
      <w:r w:rsidRPr="008C34F3">
        <w:rPr>
          <w:rFonts w:ascii="Times New Roman" w:hAnsi="Times New Roman" w:cs="Times New Roman"/>
          <w:i/>
          <w:sz w:val="24"/>
          <w:szCs w:val="24"/>
        </w:rPr>
        <w:t>Directiva 76/211/CEE a Consiliului din 20 ianuarie 1976</w:t>
      </w:r>
      <w:r w:rsidRPr="008C34F3">
        <w:rPr>
          <w:rFonts w:ascii="Times New Roman" w:hAnsi="Times New Roman" w:cs="Times New Roman"/>
          <w:sz w:val="24"/>
          <w:szCs w:val="24"/>
        </w:rPr>
        <w:t xml:space="preserve"> privind apropierea legislaţiilor statelor referitoare la preambalarea, în funcţie de masă sau volum, a anumitor produse preambalate şi Directivei 2007/45/CE a Parlamentului European şi a Consiliului din 5 septembrie 2007 de stabilire a normelor privind cantităţile nominale ale produselor preambalate, de abrogare a Directivelor 75/106/CEE şi 80/232/CEE ale Consiliului, şi de modificare a Directivei 76/211/CEE a Consiliului</w:t>
      </w:r>
    </w:p>
    <w:p w:rsidR="00EE6F07" w:rsidRPr="008C34F3" w:rsidRDefault="00EE6F07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- </w:t>
      </w:r>
      <w:r w:rsidRPr="008C34F3">
        <w:rPr>
          <w:rFonts w:ascii="Times New Roman" w:hAnsi="Times New Roman" w:cs="Times New Roman"/>
          <w:i/>
          <w:sz w:val="24"/>
          <w:szCs w:val="24"/>
        </w:rPr>
        <w:t>Directiva Consiliului 75/107/CEE din 19 decembrie 1974</w:t>
      </w:r>
      <w:r w:rsidRPr="008C34F3">
        <w:rPr>
          <w:rFonts w:ascii="Times New Roman" w:hAnsi="Times New Roman" w:cs="Times New Roman"/>
          <w:sz w:val="24"/>
          <w:szCs w:val="24"/>
        </w:rPr>
        <w:t xml:space="preserve"> privind apropierea legislaţiilor statelor membre referitoare la sticlele utilizate ca recipiente de măsurare</w:t>
      </w:r>
    </w:p>
    <w:p w:rsidR="00EE6F07" w:rsidRPr="008C34F3" w:rsidRDefault="00EE6F07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- </w:t>
      </w:r>
      <w:r w:rsidRPr="008C34F3">
        <w:rPr>
          <w:rFonts w:ascii="Times New Roman" w:hAnsi="Times New Roman" w:cs="Times New Roman"/>
          <w:i/>
          <w:sz w:val="24"/>
          <w:szCs w:val="24"/>
        </w:rPr>
        <w:t>Directiva 2009/3/CE a Parlamentului european şi a Consiliului din 11 martie 2009</w:t>
      </w:r>
      <w:r w:rsidRPr="008C34F3">
        <w:rPr>
          <w:rFonts w:ascii="Times New Roman" w:hAnsi="Times New Roman" w:cs="Times New Roman"/>
          <w:sz w:val="24"/>
          <w:szCs w:val="24"/>
        </w:rPr>
        <w:t xml:space="preserve"> de modificare a Directivei 80/181/CEE a Consiliului privind apropierea legislaţiilor statelor membre referitoare la unităţile de măsură</w:t>
      </w:r>
    </w:p>
    <w:p w:rsidR="00EE6F07" w:rsidRPr="008C34F3" w:rsidRDefault="00EE6F07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- </w:t>
      </w:r>
      <w:r w:rsidRPr="008C34F3">
        <w:rPr>
          <w:rFonts w:ascii="Times New Roman" w:hAnsi="Times New Roman" w:cs="Times New Roman"/>
          <w:i/>
          <w:sz w:val="24"/>
          <w:szCs w:val="24"/>
        </w:rPr>
        <w:t>Directiva 2009/23/CE a Parlamentului European şi a Consiliului din 23.04.2009</w:t>
      </w:r>
      <w:r w:rsidRPr="008C34F3">
        <w:rPr>
          <w:rFonts w:ascii="Times New Roman" w:hAnsi="Times New Roman" w:cs="Times New Roman"/>
          <w:sz w:val="24"/>
          <w:szCs w:val="24"/>
        </w:rPr>
        <w:t xml:space="preserve"> privind instrumentele de </w:t>
      </w:r>
      <w:proofErr w:type="spellStart"/>
      <w:r w:rsidRPr="008C34F3">
        <w:rPr>
          <w:rFonts w:ascii="Times New Roman" w:hAnsi="Times New Roman" w:cs="Times New Roman"/>
          <w:sz w:val="24"/>
          <w:szCs w:val="24"/>
        </w:rPr>
        <w:t>cîntărire</w:t>
      </w:r>
      <w:proofErr w:type="spellEnd"/>
      <w:r w:rsidRPr="008C34F3">
        <w:rPr>
          <w:rFonts w:ascii="Times New Roman" w:hAnsi="Times New Roman" w:cs="Times New Roman"/>
          <w:sz w:val="24"/>
          <w:szCs w:val="24"/>
        </w:rPr>
        <w:t xml:space="preserve"> neautomate.</w:t>
      </w:r>
    </w:p>
    <w:p w:rsidR="00323E45" w:rsidRPr="008C34F3" w:rsidRDefault="00EE6F07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Normele stabilite în proiectele de </w:t>
      </w:r>
      <w:proofErr w:type="spellStart"/>
      <w:r w:rsidRPr="008C34F3">
        <w:rPr>
          <w:rFonts w:ascii="Times New Roman" w:hAnsi="Times New Roman" w:cs="Times New Roman"/>
          <w:sz w:val="24"/>
          <w:szCs w:val="24"/>
        </w:rPr>
        <w:t>Hotărîri</w:t>
      </w:r>
      <w:proofErr w:type="spellEnd"/>
      <w:r w:rsidRPr="008C34F3">
        <w:rPr>
          <w:rFonts w:ascii="Times New Roman" w:hAnsi="Times New Roman" w:cs="Times New Roman"/>
          <w:sz w:val="24"/>
          <w:szCs w:val="24"/>
        </w:rPr>
        <w:t xml:space="preserve"> de Guvern, care transpun directivele menţionate, urmează a fi introduse </w:t>
      </w:r>
      <w:r w:rsidR="00D5698E" w:rsidRPr="008C34F3">
        <w:rPr>
          <w:rFonts w:ascii="Times New Roman" w:hAnsi="Times New Roman" w:cs="Times New Roman"/>
          <w:sz w:val="24"/>
          <w:szCs w:val="24"/>
        </w:rPr>
        <w:t xml:space="preserve">în </w:t>
      </w:r>
      <w:r w:rsidR="008722ED" w:rsidRPr="008C34F3">
        <w:rPr>
          <w:rFonts w:ascii="Times New Roman" w:hAnsi="Times New Roman" w:cs="Times New Roman"/>
          <w:sz w:val="24"/>
          <w:szCs w:val="24"/>
        </w:rPr>
        <w:t>leg</w:t>
      </w:r>
      <w:r w:rsidR="003E4D42" w:rsidRPr="008C34F3">
        <w:rPr>
          <w:rFonts w:ascii="Times New Roman" w:hAnsi="Times New Roman" w:cs="Times New Roman"/>
          <w:sz w:val="24"/>
          <w:szCs w:val="24"/>
        </w:rPr>
        <w:t>ile</w:t>
      </w:r>
      <w:r w:rsidR="008722ED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4459EB" w:rsidRPr="008C34F3">
        <w:rPr>
          <w:rFonts w:ascii="Times New Roman" w:hAnsi="Times New Roman" w:cs="Times New Roman"/>
          <w:sz w:val="24"/>
          <w:szCs w:val="24"/>
        </w:rPr>
        <w:t xml:space="preserve">nominalizate </w:t>
      </w:r>
      <w:r w:rsidR="00913908" w:rsidRPr="008C34F3">
        <w:rPr>
          <w:rFonts w:ascii="Times New Roman" w:hAnsi="Times New Roman" w:cs="Times New Roman"/>
          <w:sz w:val="24"/>
          <w:szCs w:val="24"/>
        </w:rPr>
        <w:t xml:space="preserve">mai sus pentru a </w:t>
      </w:r>
      <w:r w:rsidRPr="008C34F3">
        <w:rPr>
          <w:rFonts w:ascii="Times New Roman" w:hAnsi="Times New Roman" w:cs="Times New Roman"/>
          <w:sz w:val="24"/>
          <w:szCs w:val="24"/>
        </w:rPr>
        <w:t>stabili caracterul primar al acestora.</w:t>
      </w:r>
      <w:r w:rsidR="001005FF" w:rsidRPr="008C3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12A" w:rsidRPr="008C34F3" w:rsidRDefault="0029112A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>Modificările şi completările propuse la Legea viei şi vinului nr. 57-XVI din 10.</w:t>
      </w:r>
      <w:r w:rsidR="0042006B" w:rsidRPr="008C34F3">
        <w:rPr>
          <w:rFonts w:ascii="Times New Roman" w:hAnsi="Times New Roman" w:cs="Times New Roman"/>
          <w:sz w:val="24"/>
          <w:szCs w:val="24"/>
        </w:rPr>
        <w:t>martie</w:t>
      </w:r>
      <w:r w:rsidRPr="008C34F3">
        <w:rPr>
          <w:rFonts w:ascii="Times New Roman" w:hAnsi="Times New Roman" w:cs="Times New Roman"/>
          <w:sz w:val="24"/>
          <w:szCs w:val="24"/>
        </w:rPr>
        <w:t xml:space="preserve">.2006 </w:t>
      </w:r>
      <w:r w:rsidR="00DA1946" w:rsidRPr="008C34F3">
        <w:rPr>
          <w:rFonts w:ascii="Times New Roman" w:hAnsi="Times New Roman" w:cs="Times New Roman"/>
          <w:sz w:val="24"/>
          <w:szCs w:val="24"/>
        </w:rPr>
        <w:t xml:space="preserve">şi </w:t>
      </w:r>
      <w:r w:rsidRPr="008C34F3">
        <w:rPr>
          <w:rFonts w:ascii="Times New Roman" w:hAnsi="Times New Roman" w:cs="Times New Roman"/>
          <w:sz w:val="24"/>
          <w:szCs w:val="24"/>
        </w:rPr>
        <w:t xml:space="preserve"> Legea cu privire la fabricarea şi circulaţia alcoolului etilic şi a producţiei alcoolice nr. 1100-XIV din 30</w:t>
      </w:r>
      <w:r w:rsidR="005E60B6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42006B" w:rsidRPr="008C34F3">
        <w:rPr>
          <w:rFonts w:ascii="Times New Roman" w:hAnsi="Times New Roman" w:cs="Times New Roman"/>
          <w:sz w:val="24"/>
          <w:szCs w:val="24"/>
        </w:rPr>
        <w:t xml:space="preserve">iunie </w:t>
      </w:r>
      <w:r w:rsidRPr="008C34F3">
        <w:rPr>
          <w:rFonts w:ascii="Times New Roman" w:hAnsi="Times New Roman" w:cs="Times New Roman"/>
          <w:sz w:val="24"/>
          <w:szCs w:val="24"/>
        </w:rPr>
        <w:t>2000</w:t>
      </w:r>
      <w:r w:rsidR="00BD5B6B" w:rsidRPr="008C34F3">
        <w:rPr>
          <w:rFonts w:ascii="Times New Roman" w:hAnsi="Times New Roman" w:cs="Times New Roman"/>
          <w:sz w:val="24"/>
          <w:szCs w:val="24"/>
        </w:rPr>
        <w:t xml:space="preserve"> ţin </w:t>
      </w:r>
      <w:r w:rsidR="006F4C34" w:rsidRPr="008C34F3">
        <w:rPr>
          <w:rFonts w:ascii="Times New Roman" w:hAnsi="Times New Roman" w:cs="Times New Roman"/>
          <w:sz w:val="24"/>
          <w:szCs w:val="24"/>
        </w:rPr>
        <w:t xml:space="preserve">de includerea unor norme </w:t>
      </w:r>
      <w:r w:rsidR="00342451" w:rsidRPr="008C34F3">
        <w:rPr>
          <w:rFonts w:ascii="Times New Roman" w:hAnsi="Times New Roman" w:cs="Times New Roman"/>
          <w:sz w:val="24"/>
          <w:szCs w:val="24"/>
        </w:rPr>
        <w:t>privind</w:t>
      </w:r>
      <w:r w:rsidR="006F4C34" w:rsidRPr="008C34F3">
        <w:rPr>
          <w:rFonts w:ascii="Times New Roman" w:hAnsi="Times New Roman" w:cs="Times New Roman"/>
          <w:sz w:val="24"/>
          <w:szCs w:val="24"/>
        </w:rPr>
        <w:t xml:space="preserve"> preambalare</w:t>
      </w:r>
      <w:r w:rsidR="00342451" w:rsidRPr="008C34F3">
        <w:rPr>
          <w:rFonts w:ascii="Times New Roman" w:hAnsi="Times New Roman" w:cs="Times New Roman"/>
          <w:sz w:val="24"/>
          <w:szCs w:val="24"/>
        </w:rPr>
        <w:t>a</w:t>
      </w:r>
      <w:r w:rsidR="0005077C" w:rsidRPr="008C34F3">
        <w:rPr>
          <w:rFonts w:ascii="Times New Roman" w:hAnsi="Times New Roman" w:cs="Times New Roman"/>
          <w:sz w:val="24"/>
          <w:szCs w:val="24"/>
        </w:rPr>
        <w:t xml:space="preserve"> vinului supus comercializării</w:t>
      </w:r>
      <w:r w:rsidR="00342451" w:rsidRPr="008C34F3">
        <w:rPr>
          <w:rFonts w:ascii="Times New Roman" w:hAnsi="Times New Roman" w:cs="Times New Roman"/>
          <w:sz w:val="24"/>
          <w:szCs w:val="24"/>
        </w:rPr>
        <w:t xml:space="preserve"> şi </w:t>
      </w:r>
      <w:r w:rsidR="0005077C" w:rsidRPr="008C34F3">
        <w:rPr>
          <w:rFonts w:ascii="Times New Roman" w:hAnsi="Times New Roman" w:cs="Times New Roman"/>
          <w:sz w:val="24"/>
          <w:szCs w:val="24"/>
        </w:rPr>
        <w:t xml:space="preserve">reglementarea </w:t>
      </w:r>
      <w:r w:rsidR="00342451" w:rsidRPr="008C34F3">
        <w:rPr>
          <w:rFonts w:ascii="Times New Roman" w:hAnsi="Times New Roman" w:cs="Times New Roman"/>
          <w:sz w:val="24"/>
          <w:szCs w:val="24"/>
        </w:rPr>
        <w:t>cantităţi</w:t>
      </w:r>
      <w:r w:rsidR="0005077C" w:rsidRPr="008C34F3">
        <w:rPr>
          <w:rFonts w:ascii="Times New Roman" w:hAnsi="Times New Roman" w:cs="Times New Roman"/>
          <w:sz w:val="24"/>
          <w:szCs w:val="24"/>
        </w:rPr>
        <w:t>i</w:t>
      </w:r>
      <w:r w:rsidR="00F705D5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9E072C" w:rsidRPr="008C34F3">
        <w:rPr>
          <w:rFonts w:ascii="Times New Roman" w:hAnsi="Times New Roman" w:cs="Times New Roman"/>
          <w:sz w:val="24"/>
          <w:szCs w:val="24"/>
        </w:rPr>
        <w:t>preambalate</w:t>
      </w:r>
      <w:r w:rsidR="0005077C" w:rsidRPr="008C34F3">
        <w:rPr>
          <w:rFonts w:ascii="Times New Roman" w:hAnsi="Times New Roman" w:cs="Times New Roman"/>
          <w:sz w:val="24"/>
          <w:szCs w:val="24"/>
        </w:rPr>
        <w:t xml:space="preserve"> pentru băuturile alcoolice</w:t>
      </w:r>
      <w:r w:rsidR="009E072C" w:rsidRPr="008C34F3">
        <w:rPr>
          <w:rFonts w:ascii="Times New Roman" w:hAnsi="Times New Roman" w:cs="Times New Roman"/>
          <w:sz w:val="24"/>
          <w:szCs w:val="24"/>
        </w:rPr>
        <w:t>.</w:t>
      </w:r>
      <w:r w:rsidR="006F4C34" w:rsidRPr="008C3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819" w:rsidRPr="008C34F3" w:rsidRDefault="00B7364C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La </w:t>
      </w:r>
      <w:r w:rsidR="001B2D30" w:rsidRPr="008C34F3">
        <w:rPr>
          <w:rFonts w:ascii="Times New Roman" w:hAnsi="Times New Roman" w:cs="Times New Roman"/>
          <w:sz w:val="24"/>
          <w:szCs w:val="24"/>
        </w:rPr>
        <w:t xml:space="preserve">Legea metrologiei nr. 647- XIII din 17.11.1995, 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se propune </w:t>
      </w:r>
      <w:r w:rsidR="001B2D30" w:rsidRPr="008C34F3">
        <w:rPr>
          <w:rFonts w:ascii="Times New Roman" w:hAnsi="Times New Roman" w:cs="Times New Roman"/>
          <w:sz w:val="24"/>
          <w:szCs w:val="24"/>
        </w:rPr>
        <w:t xml:space="preserve">includerea </w:t>
      </w:r>
      <w:r w:rsidR="00675819" w:rsidRPr="008C34F3">
        <w:rPr>
          <w:rFonts w:ascii="Times New Roman" w:hAnsi="Times New Roman" w:cs="Times New Roman"/>
          <w:sz w:val="24"/>
          <w:szCs w:val="24"/>
        </w:rPr>
        <w:t>următoarelor modificări şi completări:</w:t>
      </w:r>
    </w:p>
    <w:p w:rsidR="00E61FAE" w:rsidRPr="008C34F3" w:rsidRDefault="00675819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La 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art. 4 Sistemul Internaţional de Unităţi, </w:t>
      </w:r>
      <w:r w:rsidR="00165644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A561B6" w:rsidRPr="008C34F3">
        <w:rPr>
          <w:rFonts w:ascii="Times New Roman" w:hAnsi="Times New Roman" w:cs="Times New Roman"/>
          <w:sz w:val="24"/>
          <w:szCs w:val="24"/>
        </w:rPr>
        <w:t xml:space="preserve">se </w:t>
      </w:r>
      <w:r w:rsidR="008C34F3" w:rsidRPr="008C34F3">
        <w:rPr>
          <w:rFonts w:ascii="Times New Roman" w:hAnsi="Times New Roman" w:cs="Times New Roman"/>
          <w:sz w:val="24"/>
          <w:szCs w:val="24"/>
        </w:rPr>
        <w:t>descrie</w:t>
      </w:r>
      <w:r w:rsidR="00A561B6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E61FAE" w:rsidRPr="008C34F3">
        <w:rPr>
          <w:rFonts w:ascii="Times New Roman" w:hAnsi="Times New Roman" w:cs="Times New Roman"/>
          <w:sz w:val="24"/>
          <w:szCs w:val="24"/>
        </w:rPr>
        <w:t>modul de aprobare a unităţilor de măsură legale</w:t>
      </w:r>
      <w:r w:rsidR="007A0728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293727" w:rsidRPr="008C34F3">
        <w:rPr>
          <w:rFonts w:ascii="Times New Roman" w:hAnsi="Times New Roman" w:cs="Times New Roman"/>
          <w:sz w:val="24"/>
          <w:szCs w:val="24"/>
        </w:rPr>
        <w:t xml:space="preserve">şi se prezintă </w:t>
      </w:r>
      <w:r w:rsidR="007A0728" w:rsidRPr="008C34F3">
        <w:rPr>
          <w:rFonts w:ascii="Times New Roman" w:hAnsi="Times New Roman" w:cs="Times New Roman"/>
          <w:sz w:val="24"/>
          <w:szCs w:val="24"/>
        </w:rPr>
        <w:t>-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prevederi referitoare la utilizarea unităţilor de măsură a</w:t>
      </w:r>
      <w:r w:rsidR="007A0728" w:rsidRPr="008C34F3">
        <w:rPr>
          <w:rFonts w:ascii="Times New Roman" w:hAnsi="Times New Roman" w:cs="Times New Roman"/>
          <w:sz w:val="24"/>
          <w:szCs w:val="24"/>
        </w:rPr>
        <w:t>le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Sistemului Internaţional de Unităţi, precum şi </w:t>
      </w:r>
      <w:r w:rsidR="00293727" w:rsidRPr="008C34F3">
        <w:rPr>
          <w:rFonts w:ascii="Times New Roman" w:hAnsi="Times New Roman" w:cs="Times New Roman"/>
          <w:sz w:val="24"/>
          <w:szCs w:val="24"/>
        </w:rPr>
        <w:t xml:space="preserve">se </w:t>
      </w:r>
      <w:r w:rsidR="00E61FAE" w:rsidRPr="008C34F3">
        <w:rPr>
          <w:rFonts w:ascii="Times New Roman" w:hAnsi="Times New Roman" w:cs="Times New Roman"/>
          <w:sz w:val="24"/>
          <w:szCs w:val="24"/>
        </w:rPr>
        <w:t>specific</w:t>
      </w:r>
      <w:r w:rsidR="00293727" w:rsidRPr="008C34F3">
        <w:rPr>
          <w:rFonts w:ascii="Times New Roman" w:hAnsi="Times New Roman" w:cs="Times New Roman"/>
          <w:sz w:val="24"/>
          <w:szCs w:val="24"/>
        </w:rPr>
        <w:t>ă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domeniil</w:t>
      </w:r>
      <w:r w:rsidR="005C36D1" w:rsidRPr="008C34F3">
        <w:rPr>
          <w:rFonts w:ascii="Times New Roman" w:hAnsi="Times New Roman" w:cs="Times New Roman"/>
          <w:sz w:val="24"/>
          <w:szCs w:val="24"/>
        </w:rPr>
        <w:t>e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în care este permisă utilizarea altor unităţi de măsură, </w:t>
      </w:r>
      <w:r w:rsidR="00AB5BFA" w:rsidRPr="008C34F3">
        <w:rPr>
          <w:rFonts w:ascii="Times New Roman" w:hAnsi="Times New Roman" w:cs="Times New Roman"/>
          <w:sz w:val="24"/>
          <w:szCs w:val="24"/>
        </w:rPr>
        <w:t>conform prevederilor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stabilite în Directiva care se transpune.</w:t>
      </w:r>
    </w:p>
    <w:p w:rsidR="00C36C73" w:rsidRPr="008C34F3" w:rsidRDefault="00E61FAE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La art. 12 </w:t>
      </w:r>
      <w:r w:rsidR="00F253E1" w:rsidRPr="008C34F3">
        <w:rPr>
          <w:rFonts w:ascii="Times New Roman" w:hAnsi="Times New Roman" w:cs="Times New Roman"/>
          <w:sz w:val="24"/>
          <w:szCs w:val="24"/>
        </w:rPr>
        <w:t xml:space="preserve">se includ cerinţe faţă de mijloacele de măsurare legale inclusiv aparatele de </w:t>
      </w:r>
      <w:proofErr w:type="spellStart"/>
      <w:r w:rsidR="00F253E1" w:rsidRPr="008C34F3">
        <w:rPr>
          <w:rFonts w:ascii="Times New Roman" w:hAnsi="Times New Roman" w:cs="Times New Roman"/>
          <w:sz w:val="24"/>
          <w:szCs w:val="24"/>
        </w:rPr>
        <w:t>cîntărit</w:t>
      </w:r>
      <w:proofErr w:type="spellEnd"/>
      <w:r w:rsidR="00F253E1" w:rsidRPr="008C34F3">
        <w:rPr>
          <w:rFonts w:ascii="Times New Roman" w:hAnsi="Times New Roman" w:cs="Times New Roman"/>
          <w:sz w:val="24"/>
          <w:szCs w:val="24"/>
        </w:rPr>
        <w:t xml:space="preserve"> neautomate</w:t>
      </w:r>
      <w:r w:rsidR="00872623" w:rsidRPr="008C34F3">
        <w:rPr>
          <w:rFonts w:ascii="Times New Roman" w:hAnsi="Times New Roman" w:cs="Times New Roman"/>
          <w:sz w:val="24"/>
          <w:szCs w:val="24"/>
        </w:rPr>
        <w:t>, care conform prevederilor Directivelor Uniunii Europene,</w:t>
      </w:r>
      <w:r w:rsidR="00F253E1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872623" w:rsidRPr="008C34F3">
        <w:rPr>
          <w:rFonts w:ascii="Times New Roman" w:hAnsi="Times New Roman" w:cs="Times New Roman"/>
          <w:sz w:val="24"/>
          <w:szCs w:val="24"/>
        </w:rPr>
        <w:t xml:space="preserve">la </w:t>
      </w:r>
      <w:r w:rsidR="008E158F" w:rsidRPr="008C34F3">
        <w:rPr>
          <w:rFonts w:ascii="Times New Roman" w:hAnsi="Times New Roman" w:cs="Times New Roman"/>
          <w:sz w:val="24"/>
          <w:szCs w:val="24"/>
        </w:rPr>
        <w:t xml:space="preserve">introducerea pe piaţă </w:t>
      </w:r>
      <w:r w:rsidR="00872623" w:rsidRPr="008C34F3">
        <w:rPr>
          <w:rFonts w:ascii="Times New Roman" w:hAnsi="Times New Roman" w:cs="Times New Roman"/>
          <w:sz w:val="24"/>
          <w:szCs w:val="24"/>
        </w:rPr>
        <w:t xml:space="preserve">nu se </w:t>
      </w:r>
      <w:r w:rsidR="00302D88" w:rsidRPr="008C34F3">
        <w:rPr>
          <w:rFonts w:ascii="Times New Roman" w:hAnsi="Times New Roman" w:cs="Times New Roman"/>
          <w:sz w:val="24"/>
          <w:szCs w:val="24"/>
        </w:rPr>
        <w:t xml:space="preserve">vor </w:t>
      </w:r>
      <w:r w:rsidR="00872623" w:rsidRPr="008C34F3">
        <w:rPr>
          <w:rFonts w:ascii="Times New Roman" w:hAnsi="Times New Roman" w:cs="Times New Roman"/>
          <w:sz w:val="24"/>
          <w:szCs w:val="24"/>
        </w:rPr>
        <w:t>supun</w:t>
      </w:r>
      <w:r w:rsidR="00302D88" w:rsidRPr="008C34F3">
        <w:rPr>
          <w:rFonts w:ascii="Times New Roman" w:hAnsi="Times New Roman" w:cs="Times New Roman"/>
          <w:sz w:val="24"/>
          <w:szCs w:val="24"/>
        </w:rPr>
        <w:t>e</w:t>
      </w:r>
      <w:r w:rsidR="00872623" w:rsidRPr="008C34F3">
        <w:rPr>
          <w:rFonts w:ascii="Times New Roman" w:hAnsi="Times New Roman" w:cs="Times New Roman"/>
          <w:sz w:val="24"/>
          <w:szCs w:val="24"/>
        </w:rPr>
        <w:t xml:space="preserve"> controlului </w:t>
      </w:r>
      <w:r w:rsidRPr="008C34F3">
        <w:rPr>
          <w:rFonts w:ascii="Times New Roman" w:hAnsi="Times New Roman" w:cs="Times New Roman"/>
          <w:sz w:val="24"/>
          <w:szCs w:val="24"/>
        </w:rPr>
        <w:t xml:space="preserve">metrologic legal </w:t>
      </w:r>
      <w:r w:rsidR="00DE4EA6" w:rsidRPr="008C34F3">
        <w:rPr>
          <w:rFonts w:ascii="Times New Roman" w:hAnsi="Times New Roman" w:cs="Times New Roman"/>
          <w:sz w:val="24"/>
          <w:szCs w:val="24"/>
        </w:rPr>
        <w:t xml:space="preserve">ci </w:t>
      </w:r>
      <w:r w:rsidR="00807142" w:rsidRPr="008C34F3">
        <w:rPr>
          <w:rFonts w:ascii="Times New Roman" w:hAnsi="Times New Roman" w:cs="Times New Roman"/>
          <w:sz w:val="24"/>
          <w:szCs w:val="24"/>
        </w:rPr>
        <w:t xml:space="preserve">vor fi </w:t>
      </w:r>
      <w:r w:rsidRPr="008C34F3">
        <w:rPr>
          <w:rFonts w:ascii="Times New Roman" w:hAnsi="Times New Roman" w:cs="Times New Roman"/>
          <w:sz w:val="24"/>
          <w:szCs w:val="24"/>
        </w:rPr>
        <w:t>supu</w:t>
      </w:r>
      <w:r w:rsidR="00807142" w:rsidRPr="008C34F3">
        <w:rPr>
          <w:rFonts w:ascii="Times New Roman" w:hAnsi="Times New Roman" w:cs="Times New Roman"/>
          <w:sz w:val="24"/>
          <w:szCs w:val="24"/>
        </w:rPr>
        <w:t>se</w:t>
      </w:r>
      <w:r w:rsidRPr="008C34F3">
        <w:rPr>
          <w:rFonts w:ascii="Times New Roman" w:hAnsi="Times New Roman" w:cs="Times New Roman"/>
          <w:sz w:val="24"/>
          <w:szCs w:val="24"/>
        </w:rPr>
        <w:t xml:space="preserve"> evaluării conformităţii obligatorii în conformitate cu procedurile şi cerinţele stabilite </w:t>
      </w:r>
      <w:r w:rsidR="00807142" w:rsidRPr="008C34F3">
        <w:rPr>
          <w:rFonts w:ascii="Times New Roman" w:hAnsi="Times New Roman" w:cs="Times New Roman"/>
          <w:sz w:val="24"/>
          <w:szCs w:val="24"/>
        </w:rPr>
        <w:t>în</w:t>
      </w:r>
      <w:r w:rsidRPr="008C34F3">
        <w:rPr>
          <w:rFonts w:ascii="Times New Roman" w:hAnsi="Times New Roman" w:cs="Times New Roman"/>
          <w:sz w:val="24"/>
          <w:szCs w:val="24"/>
        </w:rPr>
        <w:t xml:space="preserve"> reglementări</w:t>
      </w:r>
      <w:r w:rsidR="00C20EA2" w:rsidRPr="008C34F3">
        <w:rPr>
          <w:rFonts w:ascii="Times New Roman" w:hAnsi="Times New Roman" w:cs="Times New Roman"/>
          <w:sz w:val="24"/>
          <w:szCs w:val="24"/>
        </w:rPr>
        <w:t xml:space="preserve">le </w:t>
      </w:r>
      <w:r w:rsidRPr="008C34F3">
        <w:rPr>
          <w:rFonts w:ascii="Times New Roman" w:hAnsi="Times New Roman" w:cs="Times New Roman"/>
          <w:sz w:val="24"/>
          <w:szCs w:val="24"/>
        </w:rPr>
        <w:t xml:space="preserve"> tehnice</w:t>
      </w:r>
      <w:r w:rsidR="00F41C1A" w:rsidRPr="008C34F3">
        <w:rPr>
          <w:rFonts w:ascii="Times New Roman" w:hAnsi="Times New Roman" w:cs="Times New Roman"/>
          <w:sz w:val="24"/>
          <w:szCs w:val="24"/>
        </w:rPr>
        <w:t xml:space="preserve"> aplicabile </w:t>
      </w:r>
      <w:r w:rsidRPr="008C34F3">
        <w:rPr>
          <w:rFonts w:ascii="Times New Roman" w:hAnsi="Times New Roman" w:cs="Times New Roman"/>
          <w:sz w:val="24"/>
          <w:szCs w:val="24"/>
        </w:rPr>
        <w:t>.</w:t>
      </w:r>
      <w:r w:rsidRPr="008C34F3">
        <w:rPr>
          <w:rFonts w:ascii="Times New Roman" w:hAnsi="Times New Roman" w:cs="Times New Roman"/>
          <w:sz w:val="24"/>
          <w:szCs w:val="24"/>
        </w:rPr>
        <w:cr/>
      </w:r>
    </w:p>
    <w:p w:rsidR="00E61FAE" w:rsidRPr="008C34F3" w:rsidRDefault="00E61FAE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lastRenderedPageBreak/>
        <w:t xml:space="preserve">La art. 14 Controlul metrologic legal al produselor preambalate </w:t>
      </w:r>
      <w:r w:rsidR="001E140B" w:rsidRPr="008C34F3">
        <w:rPr>
          <w:rFonts w:ascii="Times New Roman" w:hAnsi="Times New Roman" w:cs="Times New Roman"/>
          <w:sz w:val="24"/>
          <w:szCs w:val="24"/>
        </w:rPr>
        <w:t xml:space="preserve">se includ suplimentar </w:t>
      </w:r>
      <w:r w:rsidRPr="008C34F3">
        <w:rPr>
          <w:rFonts w:ascii="Times New Roman" w:hAnsi="Times New Roman" w:cs="Times New Roman"/>
          <w:sz w:val="24"/>
          <w:szCs w:val="24"/>
        </w:rPr>
        <w:t>prevederi referitoare la sticlele utilizate ca recipiente de măsur</w:t>
      </w:r>
      <w:r w:rsidR="001E140B" w:rsidRPr="008C34F3">
        <w:rPr>
          <w:rFonts w:ascii="Times New Roman" w:hAnsi="Times New Roman" w:cs="Times New Roman"/>
          <w:sz w:val="24"/>
          <w:szCs w:val="24"/>
        </w:rPr>
        <w:t>ă</w:t>
      </w:r>
      <w:r w:rsidRPr="008C34F3">
        <w:rPr>
          <w:rFonts w:ascii="Times New Roman" w:hAnsi="Times New Roman" w:cs="Times New Roman"/>
          <w:sz w:val="24"/>
          <w:szCs w:val="24"/>
        </w:rPr>
        <w:t xml:space="preserve">. Articolul </w:t>
      </w:r>
      <w:r w:rsidR="001E140B" w:rsidRPr="008C34F3">
        <w:rPr>
          <w:rFonts w:ascii="Times New Roman" w:hAnsi="Times New Roman" w:cs="Times New Roman"/>
          <w:sz w:val="24"/>
          <w:szCs w:val="24"/>
        </w:rPr>
        <w:t xml:space="preserve">de asemenea </w:t>
      </w:r>
      <w:r w:rsidRPr="008C34F3">
        <w:rPr>
          <w:rFonts w:ascii="Times New Roman" w:hAnsi="Times New Roman" w:cs="Times New Roman"/>
          <w:sz w:val="24"/>
          <w:szCs w:val="24"/>
        </w:rPr>
        <w:t xml:space="preserve">se completează cu </w:t>
      </w:r>
      <w:r w:rsidRPr="008C34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34F3">
        <w:rPr>
          <w:rFonts w:ascii="Times New Roman" w:hAnsi="Times New Roman" w:cs="Times New Roman"/>
          <w:sz w:val="24"/>
          <w:szCs w:val="24"/>
        </w:rPr>
        <w:t>cerinţe</w:t>
      </w:r>
      <w:r w:rsidR="00C36C73" w:rsidRPr="008C34F3">
        <w:rPr>
          <w:rFonts w:ascii="Times New Roman" w:hAnsi="Times New Roman" w:cs="Times New Roman"/>
          <w:sz w:val="24"/>
          <w:szCs w:val="24"/>
        </w:rPr>
        <w:t xml:space="preserve"> faţă de</w:t>
      </w:r>
      <w:r w:rsidRPr="008C34F3">
        <w:rPr>
          <w:rFonts w:ascii="Times New Roman" w:hAnsi="Times New Roman" w:cs="Times New Roman"/>
          <w:sz w:val="24"/>
          <w:szCs w:val="24"/>
        </w:rPr>
        <w:t xml:space="preserve"> produsele preambalate şi sticlel</w:t>
      </w:r>
      <w:r w:rsidR="00C36C73" w:rsidRPr="008C34F3">
        <w:rPr>
          <w:rFonts w:ascii="Times New Roman" w:hAnsi="Times New Roman" w:cs="Times New Roman"/>
          <w:sz w:val="24"/>
          <w:szCs w:val="24"/>
        </w:rPr>
        <w:t>e</w:t>
      </w:r>
      <w:r w:rsidRPr="008C34F3">
        <w:rPr>
          <w:rFonts w:ascii="Times New Roman" w:hAnsi="Times New Roman" w:cs="Times New Roman"/>
          <w:sz w:val="24"/>
          <w:szCs w:val="24"/>
        </w:rPr>
        <w:t xml:space="preserve"> utilizate ca recipiente de măsur</w:t>
      </w:r>
      <w:r w:rsidR="001E140B" w:rsidRPr="008C34F3">
        <w:rPr>
          <w:rFonts w:ascii="Times New Roman" w:hAnsi="Times New Roman" w:cs="Times New Roman"/>
          <w:sz w:val="24"/>
          <w:szCs w:val="24"/>
        </w:rPr>
        <w:t>ă</w:t>
      </w:r>
      <w:r w:rsidRPr="008C34F3">
        <w:rPr>
          <w:rFonts w:ascii="Times New Roman" w:hAnsi="Times New Roman" w:cs="Times New Roman"/>
          <w:sz w:val="24"/>
          <w:szCs w:val="24"/>
        </w:rPr>
        <w:t>, precum şi unele completări referitor la produsele preambalate care conţin aerosoli.</w:t>
      </w:r>
    </w:p>
    <w:p w:rsidR="00E61FAE" w:rsidRPr="008C34F3" w:rsidRDefault="00BF59EB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>Art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. 29 se completează cu prevederi referitor la </w:t>
      </w:r>
      <w:r w:rsidR="00C85060" w:rsidRPr="008C34F3">
        <w:rPr>
          <w:rFonts w:ascii="Times New Roman" w:hAnsi="Times New Roman" w:cs="Times New Roman"/>
          <w:sz w:val="24"/>
          <w:szCs w:val="24"/>
        </w:rPr>
        <w:t>modul de</w:t>
      </w:r>
      <w:r w:rsidR="00DB619F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E61FAE" w:rsidRPr="008C34F3">
        <w:rPr>
          <w:rFonts w:ascii="Times New Roman" w:hAnsi="Times New Roman" w:cs="Times New Roman"/>
          <w:sz w:val="24"/>
          <w:szCs w:val="24"/>
        </w:rPr>
        <w:t>recunoaştere</w:t>
      </w:r>
      <w:r w:rsidR="00C85060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E61FAE" w:rsidRPr="008C34F3">
        <w:rPr>
          <w:rFonts w:ascii="Times New Roman" w:hAnsi="Times New Roman" w:cs="Times New Roman"/>
          <w:sz w:val="24"/>
          <w:szCs w:val="24"/>
        </w:rPr>
        <w:t>a certificat</w:t>
      </w:r>
      <w:r w:rsidR="00987BB4" w:rsidRPr="008C34F3">
        <w:rPr>
          <w:rFonts w:ascii="Times New Roman" w:hAnsi="Times New Roman" w:cs="Times New Roman"/>
          <w:sz w:val="24"/>
          <w:szCs w:val="24"/>
        </w:rPr>
        <w:t>elor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CE </w:t>
      </w:r>
      <w:r w:rsidR="00DB619F" w:rsidRPr="008C34F3">
        <w:rPr>
          <w:rFonts w:ascii="Times New Roman" w:hAnsi="Times New Roman" w:cs="Times New Roman"/>
          <w:sz w:val="24"/>
          <w:szCs w:val="24"/>
        </w:rPr>
        <w:t>de aprobare de model a mijloacelor de măsurare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efectuate în statele membre ale Uniunii Europene, </w:t>
      </w:r>
      <w:r w:rsidR="003803FF" w:rsidRPr="008C34F3">
        <w:rPr>
          <w:rFonts w:ascii="Times New Roman" w:hAnsi="Times New Roman" w:cs="Times New Roman"/>
          <w:sz w:val="24"/>
          <w:szCs w:val="24"/>
        </w:rPr>
        <w:t xml:space="preserve">cu enumerarea </w:t>
      </w:r>
      <w:r w:rsidR="00E61FAE" w:rsidRPr="008C34F3">
        <w:rPr>
          <w:rFonts w:ascii="Times New Roman" w:hAnsi="Times New Roman" w:cs="Times New Roman"/>
          <w:sz w:val="24"/>
          <w:szCs w:val="24"/>
        </w:rPr>
        <w:t>documentel</w:t>
      </w:r>
      <w:r w:rsidR="003803FF" w:rsidRPr="008C34F3">
        <w:rPr>
          <w:rFonts w:ascii="Times New Roman" w:hAnsi="Times New Roman" w:cs="Times New Roman"/>
          <w:sz w:val="24"/>
          <w:szCs w:val="24"/>
        </w:rPr>
        <w:t>or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562142" w:rsidRPr="008C34F3">
        <w:rPr>
          <w:rFonts w:ascii="Times New Roman" w:hAnsi="Times New Roman" w:cs="Times New Roman"/>
          <w:sz w:val="24"/>
          <w:szCs w:val="24"/>
        </w:rPr>
        <w:t xml:space="preserve">necesare 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pentru </w:t>
      </w:r>
      <w:r w:rsidR="00C85060" w:rsidRPr="008C34F3">
        <w:rPr>
          <w:rFonts w:ascii="Times New Roman" w:hAnsi="Times New Roman" w:cs="Times New Roman"/>
          <w:sz w:val="24"/>
          <w:szCs w:val="24"/>
        </w:rPr>
        <w:t xml:space="preserve">desfăşurarea procedurii de 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recunoaştere,  precum şi </w:t>
      </w:r>
      <w:r w:rsidR="00656743" w:rsidRPr="008C34F3">
        <w:rPr>
          <w:rFonts w:ascii="Times New Roman" w:hAnsi="Times New Roman" w:cs="Times New Roman"/>
          <w:sz w:val="24"/>
          <w:szCs w:val="24"/>
        </w:rPr>
        <w:t xml:space="preserve">cu </w:t>
      </w:r>
      <w:r w:rsidR="0056183B" w:rsidRPr="008C34F3">
        <w:rPr>
          <w:rFonts w:ascii="Times New Roman" w:hAnsi="Times New Roman" w:cs="Times New Roman"/>
          <w:sz w:val="24"/>
          <w:szCs w:val="24"/>
        </w:rPr>
        <w:t>modul de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 recunoaştere</w:t>
      </w:r>
      <w:r w:rsidR="0056183B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E61FAE" w:rsidRPr="008C34F3">
        <w:rPr>
          <w:rFonts w:ascii="Times New Roman" w:hAnsi="Times New Roman" w:cs="Times New Roman"/>
          <w:sz w:val="24"/>
          <w:szCs w:val="24"/>
        </w:rPr>
        <w:t>a verificării iniţiale CE</w:t>
      </w:r>
      <w:r w:rsidR="0056183B" w:rsidRPr="008C34F3">
        <w:rPr>
          <w:rFonts w:ascii="Times New Roman" w:hAnsi="Times New Roman" w:cs="Times New Roman"/>
          <w:sz w:val="24"/>
          <w:szCs w:val="24"/>
        </w:rPr>
        <w:t xml:space="preserve"> a mijloacelor de măsurare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D8D" w:rsidRPr="008C34F3" w:rsidRDefault="00B20D8D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>Implementarea proiectului de lege în cauză nu necesită surse financiare</w:t>
      </w:r>
      <w:r w:rsidR="00343068" w:rsidRPr="008C34F3">
        <w:rPr>
          <w:rFonts w:ascii="Times New Roman" w:hAnsi="Times New Roman" w:cs="Times New Roman"/>
          <w:sz w:val="24"/>
          <w:szCs w:val="24"/>
        </w:rPr>
        <w:t>.</w:t>
      </w:r>
    </w:p>
    <w:p w:rsidR="00E61FAE" w:rsidRPr="008C34F3" w:rsidRDefault="00073D6E" w:rsidP="008C34F3">
      <w:pPr>
        <w:jc w:val="both"/>
        <w:rPr>
          <w:rFonts w:ascii="Times New Roman" w:hAnsi="Times New Roman" w:cs="Times New Roman"/>
          <w:sz w:val="24"/>
          <w:szCs w:val="24"/>
        </w:rPr>
      </w:pPr>
      <w:r w:rsidRPr="008C34F3">
        <w:rPr>
          <w:rFonts w:ascii="Times New Roman" w:hAnsi="Times New Roman" w:cs="Times New Roman"/>
          <w:sz w:val="24"/>
          <w:szCs w:val="24"/>
        </w:rPr>
        <w:t xml:space="preserve">Aprobarea proiectului de lege prezentat v-a constitui cadrul legal armonizat </w:t>
      </w:r>
      <w:r w:rsidR="00E61FAE" w:rsidRPr="008C34F3">
        <w:rPr>
          <w:rFonts w:ascii="Times New Roman" w:hAnsi="Times New Roman" w:cs="Times New Roman"/>
          <w:sz w:val="24"/>
          <w:szCs w:val="24"/>
        </w:rPr>
        <w:t xml:space="preserve">cu practicile Uniunii </w:t>
      </w:r>
      <w:r w:rsidR="00465545" w:rsidRPr="008C34F3">
        <w:rPr>
          <w:rFonts w:ascii="Times New Roman" w:hAnsi="Times New Roman" w:cs="Times New Roman"/>
          <w:sz w:val="24"/>
          <w:szCs w:val="24"/>
        </w:rPr>
        <w:t>Europene</w:t>
      </w:r>
      <w:r w:rsidR="00343068" w:rsidRPr="008C34F3">
        <w:rPr>
          <w:rFonts w:ascii="Times New Roman" w:hAnsi="Times New Roman" w:cs="Times New Roman"/>
          <w:sz w:val="24"/>
          <w:szCs w:val="24"/>
        </w:rPr>
        <w:t xml:space="preserve"> şi va permite transpunerea </w:t>
      </w:r>
      <w:r w:rsidR="00526297" w:rsidRPr="008C34F3">
        <w:rPr>
          <w:rFonts w:ascii="Times New Roman" w:hAnsi="Times New Roman" w:cs="Times New Roman"/>
          <w:sz w:val="24"/>
          <w:szCs w:val="24"/>
        </w:rPr>
        <w:t>Directive</w:t>
      </w:r>
      <w:r w:rsidR="00856975" w:rsidRPr="008C34F3">
        <w:rPr>
          <w:rFonts w:ascii="Times New Roman" w:hAnsi="Times New Roman" w:cs="Times New Roman"/>
          <w:sz w:val="24"/>
          <w:szCs w:val="24"/>
        </w:rPr>
        <w:t xml:space="preserve">lor Europene </w:t>
      </w:r>
      <w:r w:rsidR="001E3B59" w:rsidRPr="008C34F3">
        <w:rPr>
          <w:rFonts w:ascii="Times New Roman" w:hAnsi="Times New Roman" w:cs="Times New Roman"/>
          <w:sz w:val="24"/>
          <w:szCs w:val="24"/>
        </w:rPr>
        <w:t xml:space="preserve">menţionate </w:t>
      </w:r>
      <w:r w:rsidR="00856975" w:rsidRPr="008C34F3">
        <w:rPr>
          <w:rFonts w:ascii="Times New Roman" w:hAnsi="Times New Roman" w:cs="Times New Roman"/>
          <w:sz w:val="24"/>
          <w:szCs w:val="24"/>
        </w:rPr>
        <w:t xml:space="preserve"> </w:t>
      </w:r>
      <w:r w:rsidR="00923E87" w:rsidRPr="008C34F3">
        <w:rPr>
          <w:rFonts w:ascii="Times New Roman" w:hAnsi="Times New Roman" w:cs="Times New Roman"/>
          <w:sz w:val="24"/>
          <w:szCs w:val="24"/>
        </w:rPr>
        <w:t xml:space="preserve">în </w:t>
      </w:r>
      <w:r w:rsidR="00A01643" w:rsidRPr="008C34F3">
        <w:rPr>
          <w:rFonts w:ascii="Times New Roman" w:hAnsi="Times New Roman" w:cs="Times New Roman"/>
          <w:sz w:val="24"/>
          <w:szCs w:val="24"/>
        </w:rPr>
        <w:t xml:space="preserve"> domeni</w:t>
      </w:r>
      <w:r w:rsidR="001E70B4" w:rsidRPr="008C34F3">
        <w:rPr>
          <w:rFonts w:ascii="Times New Roman" w:hAnsi="Times New Roman" w:cs="Times New Roman"/>
          <w:sz w:val="24"/>
          <w:szCs w:val="24"/>
        </w:rPr>
        <w:t xml:space="preserve">ile </w:t>
      </w:r>
      <w:r w:rsidR="0079162E" w:rsidRPr="008C34F3">
        <w:rPr>
          <w:rFonts w:ascii="Times New Roman" w:hAnsi="Times New Roman" w:cs="Times New Roman"/>
          <w:sz w:val="24"/>
          <w:szCs w:val="24"/>
        </w:rPr>
        <w:t>vizate</w:t>
      </w:r>
      <w:r w:rsidR="00E61FAE" w:rsidRPr="008C34F3">
        <w:rPr>
          <w:rFonts w:ascii="Times New Roman" w:hAnsi="Times New Roman" w:cs="Times New Roman"/>
          <w:sz w:val="24"/>
          <w:szCs w:val="24"/>
        </w:rPr>
        <w:t>.</w:t>
      </w:r>
    </w:p>
    <w:p w:rsidR="00E61FAE" w:rsidRPr="008C34F3" w:rsidRDefault="00E61FAE" w:rsidP="008C3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FAE" w:rsidRDefault="00E61FAE" w:rsidP="008C3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5CD" w:rsidRDefault="00A115CD" w:rsidP="008C3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5CD" w:rsidRPr="008C34F3" w:rsidRDefault="00A115CD" w:rsidP="008C3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5CD" w:rsidRPr="008C34F3" w:rsidRDefault="00E61FAE" w:rsidP="00A115C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34F3">
        <w:rPr>
          <w:rFonts w:ascii="Times New Roman" w:hAnsi="Times New Roman" w:cs="Times New Roman"/>
          <w:b/>
          <w:sz w:val="24"/>
          <w:szCs w:val="24"/>
        </w:rPr>
        <w:t>Vice</w:t>
      </w:r>
      <w:r w:rsidR="00A115CD">
        <w:rPr>
          <w:rFonts w:ascii="Times New Roman" w:hAnsi="Times New Roman" w:cs="Times New Roman"/>
          <w:b/>
          <w:sz w:val="24"/>
          <w:szCs w:val="24"/>
        </w:rPr>
        <w:t>ministru</w:t>
      </w:r>
      <w:proofErr w:type="spellEnd"/>
      <w:r w:rsidR="00A115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Dumitru GODOROJA</w:t>
      </w:r>
    </w:p>
    <w:sectPr w:rsidR="00A115CD" w:rsidRPr="008C34F3" w:rsidSect="00865549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AE"/>
    <w:rsid w:val="00011178"/>
    <w:rsid w:val="0005077C"/>
    <w:rsid w:val="00073D6E"/>
    <w:rsid w:val="000D78AD"/>
    <w:rsid w:val="001005FF"/>
    <w:rsid w:val="00154E15"/>
    <w:rsid w:val="00165644"/>
    <w:rsid w:val="001B2D30"/>
    <w:rsid w:val="001B5A60"/>
    <w:rsid w:val="001C19F6"/>
    <w:rsid w:val="001D41C5"/>
    <w:rsid w:val="001E140B"/>
    <w:rsid w:val="001E3B59"/>
    <w:rsid w:val="001E4C83"/>
    <w:rsid w:val="001E70B4"/>
    <w:rsid w:val="0022059B"/>
    <w:rsid w:val="0023747D"/>
    <w:rsid w:val="00286F71"/>
    <w:rsid w:val="0029112A"/>
    <w:rsid w:val="00293727"/>
    <w:rsid w:val="002D2A20"/>
    <w:rsid w:val="00302D88"/>
    <w:rsid w:val="00323E45"/>
    <w:rsid w:val="00326757"/>
    <w:rsid w:val="00340CB0"/>
    <w:rsid w:val="00342451"/>
    <w:rsid w:val="003426E0"/>
    <w:rsid w:val="00343068"/>
    <w:rsid w:val="00372B83"/>
    <w:rsid w:val="003803FF"/>
    <w:rsid w:val="003945DB"/>
    <w:rsid w:val="0039657C"/>
    <w:rsid w:val="003A2124"/>
    <w:rsid w:val="003B527F"/>
    <w:rsid w:val="003C1B20"/>
    <w:rsid w:val="003C562E"/>
    <w:rsid w:val="003E4D42"/>
    <w:rsid w:val="004026AD"/>
    <w:rsid w:val="0042006B"/>
    <w:rsid w:val="004459EB"/>
    <w:rsid w:val="00465545"/>
    <w:rsid w:val="00470AF6"/>
    <w:rsid w:val="00512320"/>
    <w:rsid w:val="005124FA"/>
    <w:rsid w:val="00512E7D"/>
    <w:rsid w:val="00526297"/>
    <w:rsid w:val="00530736"/>
    <w:rsid w:val="0053613E"/>
    <w:rsid w:val="0056183B"/>
    <w:rsid w:val="00562142"/>
    <w:rsid w:val="005B2BB2"/>
    <w:rsid w:val="005C36D1"/>
    <w:rsid w:val="005D07F6"/>
    <w:rsid w:val="005E60B6"/>
    <w:rsid w:val="006545B3"/>
    <w:rsid w:val="00656743"/>
    <w:rsid w:val="00675819"/>
    <w:rsid w:val="006815A8"/>
    <w:rsid w:val="006A7B43"/>
    <w:rsid w:val="006F4C34"/>
    <w:rsid w:val="00730666"/>
    <w:rsid w:val="00731131"/>
    <w:rsid w:val="0079162E"/>
    <w:rsid w:val="007A0728"/>
    <w:rsid w:val="007B6F0B"/>
    <w:rsid w:val="007D3C4C"/>
    <w:rsid w:val="00807142"/>
    <w:rsid w:val="0084238F"/>
    <w:rsid w:val="00856975"/>
    <w:rsid w:val="00865549"/>
    <w:rsid w:val="008722ED"/>
    <w:rsid w:val="00872623"/>
    <w:rsid w:val="008B7D9D"/>
    <w:rsid w:val="008C34F3"/>
    <w:rsid w:val="008C5B06"/>
    <w:rsid w:val="008E158F"/>
    <w:rsid w:val="00913908"/>
    <w:rsid w:val="00923E87"/>
    <w:rsid w:val="009439A8"/>
    <w:rsid w:val="009478A3"/>
    <w:rsid w:val="0096755C"/>
    <w:rsid w:val="00987BB4"/>
    <w:rsid w:val="009E072C"/>
    <w:rsid w:val="009F10A5"/>
    <w:rsid w:val="00A009F3"/>
    <w:rsid w:val="00A01643"/>
    <w:rsid w:val="00A115CD"/>
    <w:rsid w:val="00A31B6C"/>
    <w:rsid w:val="00A33098"/>
    <w:rsid w:val="00A561B6"/>
    <w:rsid w:val="00A66327"/>
    <w:rsid w:val="00A845D9"/>
    <w:rsid w:val="00A97F66"/>
    <w:rsid w:val="00AB5BFA"/>
    <w:rsid w:val="00AD190B"/>
    <w:rsid w:val="00B20D8D"/>
    <w:rsid w:val="00B7364C"/>
    <w:rsid w:val="00B75C0F"/>
    <w:rsid w:val="00BD1374"/>
    <w:rsid w:val="00BD5B6B"/>
    <w:rsid w:val="00BF59EB"/>
    <w:rsid w:val="00C16C16"/>
    <w:rsid w:val="00C20EA2"/>
    <w:rsid w:val="00C36C73"/>
    <w:rsid w:val="00C85060"/>
    <w:rsid w:val="00D06A98"/>
    <w:rsid w:val="00D5698E"/>
    <w:rsid w:val="00D861EA"/>
    <w:rsid w:val="00DA1946"/>
    <w:rsid w:val="00DB619F"/>
    <w:rsid w:val="00DD778F"/>
    <w:rsid w:val="00DE4EA6"/>
    <w:rsid w:val="00E03AC2"/>
    <w:rsid w:val="00E259FD"/>
    <w:rsid w:val="00E55C93"/>
    <w:rsid w:val="00E61FAE"/>
    <w:rsid w:val="00E64FEA"/>
    <w:rsid w:val="00E80ADC"/>
    <w:rsid w:val="00EE6F07"/>
    <w:rsid w:val="00F0087C"/>
    <w:rsid w:val="00F253E1"/>
    <w:rsid w:val="00F41C1A"/>
    <w:rsid w:val="00F61D45"/>
    <w:rsid w:val="00F705D5"/>
    <w:rsid w:val="00F95F02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640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Adelaida</dc:creator>
  <cp:keywords/>
  <dc:description/>
  <cp:lastModifiedBy>Adelaida</cp:lastModifiedBy>
  <cp:revision>23</cp:revision>
  <cp:lastPrinted>2013-12-06T13:58:00Z</cp:lastPrinted>
  <dcterms:created xsi:type="dcterms:W3CDTF">2013-12-06T06:11:00Z</dcterms:created>
  <dcterms:modified xsi:type="dcterms:W3CDTF">2013-12-06T14:34:00Z</dcterms:modified>
</cp:coreProperties>
</file>