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ACC9B" w14:textId="77777777" w:rsidR="00C6322D" w:rsidRPr="00C53899" w:rsidRDefault="007500BE">
      <w:pPr>
        <w:ind w:firstLine="540"/>
        <w:jc w:val="right"/>
        <w:rPr>
          <w:lang w:val="fr-FR"/>
        </w:rPr>
      </w:pPr>
      <w:proofErr w:type="spellStart"/>
      <w:r w:rsidRPr="00C53899">
        <w:rPr>
          <w:lang w:val="fr-FR"/>
        </w:rPr>
        <w:t>Anexa</w:t>
      </w:r>
      <w:proofErr w:type="spellEnd"/>
      <w:r w:rsidRPr="00C53899">
        <w:rPr>
          <w:lang w:val="fr-FR"/>
        </w:rPr>
        <w:t xml:space="preserve"> nr.30 </w:t>
      </w:r>
    </w:p>
    <w:p w14:paraId="6D639C0A" w14:textId="77777777" w:rsidR="00C6322D" w:rsidRPr="00C53899" w:rsidRDefault="007500BE">
      <w:pPr>
        <w:ind w:firstLine="540"/>
        <w:jc w:val="right"/>
        <w:rPr>
          <w:lang w:val="fr-FR"/>
        </w:rPr>
      </w:pPr>
      <w:proofErr w:type="gramStart"/>
      <w:r w:rsidRPr="00C53899">
        <w:rPr>
          <w:lang w:val="fr-FR"/>
        </w:rPr>
        <w:t>la</w:t>
      </w:r>
      <w:proofErr w:type="gramEnd"/>
      <w:r w:rsidRPr="00C53899">
        <w:rPr>
          <w:lang w:val="fr-FR"/>
        </w:rPr>
        <w:t xml:space="preserve"> </w:t>
      </w:r>
      <w:proofErr w:type="spellStart"/>
      <w:r w:rsidRPr="00C53899">
        <w:rPr>
          <w:lang w:val="fr-FR"/>
        </w:rPr>
        <w:t>Hotărîrea</w:t>
      </w:r>
      <w:proofErr w:type="spellEnd"/>
      <w:r w:rsidRPr="00C53899">
        <w:rPr>
          <w:lang w:val="fr-FR"/>
        </w:rPr>
        <w:t xml:space="preserve"> </w:t>
      </w:r>
      <w:proofErr w:type="spellStart"/>
      <w:r w:rsidRPr="00C53899">
        <w:rPr>
          <w:lang w:val="fr-FR"/>
        </w:rPr>
        <w:t>Guvernului</w:t>
      </w:r>
      <w:proofErr w:type="spellEnd"/>
      <w:r w:rsidRPr="00C53899">
        <w:rPr>
          <w:lang w:val="fr-FR"/>
        </w:rPr>
        <w:t xml:space="preserve"> nr.750 </w:t>
      </w:r>
    </w:p>
    <w:p w14:paraId="7C7CBA41" w14:textId="77777777" w:rsidR="00C6322D" w:rsidRPr="00C53899" w:rsidRDefault="007500BE">
      <w:pPr>
        <w:ind w:firstLine="540"/>
        <w:jc w:val="right"/>
        <w:rPr>
          <w:lang w:val="it-IT"/>
        </w:rPr>
      </w:pPr>
      <w:r w:rsidRPr="00C53899">
        <w:rPr>
          <w:lang w:val="it-IT"/>
        </w:rPr>
        <w:t>din 13 iunie 2016</w:t>
      </w:r>
    </w:p>
    <w:p w14:paraId="61CEFE01" w14:textId="77777777" w:rsidR="00C6322D" w:rsidRPr="00C53899" w:rsidRDefault="00C6322D">
      <w:pPr>
        <w:ind w:firstLine="540"/>
        <w:jc w:val="both"/>
        <w:rPr>
          <w:lang w:val="it-IT"/>
        </w:rPr>
      </w:pPr>
    </w:p>
    <w:p w14:paraId="7DFF1A2F" w14:textId="77777777" w:rsidR="00C6322D" w:rsidRPr="00C53899" w:rsidRDefault="00C6322D">
      <w:pPr>
        <w:ind w:firstLine="540"/>
        <w:jc w:val="both"/>
        <w:rPr>
          <w:lang w:val="it-IT"/>
        </w:rPr>
      </w:pPr>
    </w:p>
    <w:p w14:paraId="08376589" w14:textId="77777777" w:rsidR="00C6322D" w:rsidRPr="00C53899" w:rsidRDefault="007500BE">
      <w:pPr>
        <w:ind w:firstLine="540"/>
        <w:jc w:val="center"/>
        <w:rPr>
          <w:b/>
          <w:lang w:val="it-IT"/>
        </w:rPr>
      </w:pPr>
      <w:r w:rsidRPr="00C53899">
        <w:rPr>
          <w:b/>
          <w:lang w:val="it-IT"/>
        </w:rPr>
        <w:t>REGULAMENT</w:t>
      </w:r>
    </w:p>
    <w:p w14:paraId="33D722D3" w14:textId="77777777" w:rsidR="00C6322D" w:rsidRPr="00C53899" w:rsidRDefault="007500BE">
      <w:pPr>
        <w:ind w:firstLine="540"/>
        <w:jc w:val="center"/>
        <w:rPr>
          <w:b/>
          <w:lang w:val="it-IT"/>
        </w:rPr>
      </w:pPr>
      <w:r w:rsidRPr="00C53899">
        <w:rPr>
          <w:b/>
          <w:lang w:val="it-IT"/>
        </w:rPr>
        <w:t>cu privire la cerinţele de proiectare ecologică aplicabile transformatoarelor de putere mici, medii și mari</w:t>
      </w:r>
    </w:p>
    <w:p w14:paraId="283AE637" w14:textId="77777777" w:rsidR="00C6322D" w:rsidRPr="00C53899" w:rsidRDefault="00C6322D">
      <w:pPr>
        <w:ind w:firstLine="540"/>
        <w:jc w:val="both"/>
        <w:rPr>
          <w:color w:val="000000"/>
          <w:lang w:val="it-IT"/>
        </w:rPr>
      </w:pPr>
    </w:p>
    <w:p w14:paraId="220A2487" w14:textId="1620816D" w:rsidR="00590D7B" w:rsidRPr="00C53899" w:rsidRDefault="00590D7B">
      <w:pPr>
        <w:ind w:firstLine="540"/>
        <w:jc w:val="both"/>
        <w:rPr>
          <w:color w:val="000000"/>
          <w:lang w:val="ro-RO"/>
        </w:rPr>
      </w:pPr>
      <w:bookmarkStart w:id="0" w:name="_Hlk139899716"/>
      <w:r w:rsidRPr="00C53899">
        <w:rPr>
          <w:color w:val="000000"/>
          <w:lang w:val="ro-RO"/>
        </w:rPr>
        <w:t>Prezentul Regulament transpune Regulamentul (UE) nr. 548/2014 al Comisiei din 21 mai 2014 privind punerea în aplicare a Directivei 2009/125/CE a Parlamentului European și a Consiliului în ceea ce privește transformatoarele de putere mici, medii și mari, publicat în Jurnalul Oficial al Uniunii Europene L 152 din 22 mai 2014, CELEX 32014R0548, așa cum a fost modificat ultima dată prin Regulamentul (UE) 2019/1783 al Comisiei din 1 octombrie 2019</w:t>
      </w:r>
    </w:p>
    <w:bookmarkEnd w:id="0"/>
    <w:p w14:paraId="284169AA" w14:textId="77777777" w:rsidR="00C6322D" w:rsidRPr="00C53899" w:rsidRDefault="00C6322D">
      <w:pPr>
        <w:ind w:firstLine="540"/>
        <w:jc w:val="center"/>
        <w:rPr>
          <w:b/>
          <w:lang w:val="it-IT"/>
        </w:rPr>
      </w:pPr>
    </w:p>
    <w:p w14:paraId="17637114" w14:textId="77777777" w:rsidR="00C6322D" w:rsidRPr="00C53899" w:rsidRDefault="007500BE">
      <w:pPr>
        <w:ind w:firstLine="540"/>
        <w:jc w:val="center"/>
        <w:rPr>
          <w:b/>
          <w:lang w:val="it-IT"/>
        </w:rPr>
      </w:pPr>
      <w:r w:rsidRPr="00C53899">
        <w:rPr>
          <w:b/>
          <w:lang w:val="it-IT"/>
        </w:rPr>
        <w:t>I. DISPOZIȚII GENERALE ȘI DOMENIUL DE APLICARE</w:t>
      </w:r>
    </w:p>
    <w:p w14:paraId="73B067E2" w14:textId="77777777" w:rsidR="00C6322D" w:rsidRPr="00C53899" w:rsidRDefault="007500BE">
      <w:pPr>
        <w:numPr>
          <w:ilvl w:val="0"/>
          <w:numId w:val="1"/>
        </w:numPr>
        <w:ind w:left="284" w:firstLine="540"/>
        <w:jc w:val="both"/>
        <w:rPr>
          <w:color w:val="000000"/>
          <w:lang w:val="it-IT"/>
        </w:rPr>
      </w:pPr>
      <w:r w:rsidRPr="00C53899">
        <w:rPr>
          <w:color w:val="000000"/>
          <w:lang w:val="it-IT"/>
        </w:rPr>
        <w:t xml:space="preserve">Regulamentul cu privire la cerințele </w:t>
      </w:r>
      <w:r w:rsidRPr="00C53899">
        <w:rPr>
          <w:bCs/>
          <w:lang w:val="it-IT"/>
        </w:rPr>
        <w:t xml:space="preserve">de proiectare ecologică aplicabile </w:t>
      </w:r>
      <w:r w:rsidRPr="0007123C">
        <w:rPr>
          <w:bCs/>
          <w:color w:val="000000"/>
          <w:shd w:val="clear" w:color="auto" w:fill="FFFFFF"/>
          <w:lang w:val="pt-BR"/>
        </w:rPr>
        <w:t xml:space="preserve">transformatoarelor de putere mici, medii și mari </w:t>
      </w:r>
      <w:r w:rsidRPr="00C53899">
        <w:rPr>
          <w:color w:val="000000"/>
          <w:lang w:val="it-IT"/>
        </w:rPr>
        <w:t xml:space="preserve">(în continuare - Regulament) </w:t>
      </w:r>
      <w:r w:rsidRPr="0007123C">
        <w:rPr>
          <w:rFonts w:eastAsia="Arial Unicode MS"/>
          <w:color w:val="000000"/>
          <w:shd w:val="clear" w:color="auto" w:fill="FFFFFF"/>
          <w:lang w:val="pt-BR"/>
        </w:rPr>
        <w:t>stabilește cerințe de proiectare ecologică pentru introducerea pe piață și punerea în funcțiune a transformatoarelor de putere cu o putere minimă de 1 kVA utilizate în rețelele de transport și de distribuție a energiei electrice de 50 Hz sau pentru aplicații industriale.</w:t>
      </w:r>
    </w:p>
    <w:p w14:paraId="7D2A1C9A" w14:textId="77777777" w:rsidR="00C6322D" w:rsidRPr="00C53899" w:rsidRDefault="007500BE">
      <w:pPr>
        <w:numPr>
          <w:ilvl w:val="0"/>
          <w:numId w:val="1"/>
        </w:numPr>
        <w:ind w:left="284" w:firstLine="540"/>
        <w:jc w:val="both"/>
        <w:rPr>
          <w:color w:val="000000"/>
          <w:lang w:val="it-IT"/>
        </w:rPr>
      </w:pPr>
      <w:r w:rsidRPr="0007123C">
        <w:rPr>
          <w:rFonts w:eastAsia="Arial Unicode MS"/>
          <w:color w:val="000000"/>
          <w:shd w:val="clear" w:color="auto" w:fill="FFFFFF"/>
          <w:lang w:val="pt-BR"/>
        </w:rPr>
        <w:t>Cu excepția cerințelor stabilite</w:t>
      </w:r>
      <w:r w:rsidRPr="0007123C">
        <w:rPr>
          <w:rFonts w:eastAsia="Arial Unicode MS"/>
          <w:color w:val="333333"/>
          <w:lang w:val="pt-BR"/>
        </w:rPr>
        <w:t xml:space="preserve"> la pct. 4 sbp. 1)-3) din anexa nr.1, </w:t>
      </w:r>
      <w:r w:rsidRPr="0007123C">
        <w:rPr>
          <w:rFonts w:eastAsia="Arial Unicode MS"/>
          <w:color w:val="000000"/>
          <w:shd w:val="clear" w:color="auto" w:fill="FFFFFF"/>
          <w:lang w:val="pt-BR"/>
        </w:rPr>
        <w:t>prezentul Regulament nu se aplică transformatoarelor concepute în mod special pentru următoarele aplicații:</w:t>
      </w:r>
      <w:r w:rsidRPr="0007123C">
        <w:rPr>
          <w:rFonts w:eastAsia="Arial Unicode MS"/>
          <w:color w:val="333333"/>
          <w:lang w:val="pt-BR"/>
        </w:rPr>
        <w:t xml:space="preserve"> </w:t>
      </w:r>
    </w:p>
    <w:p w14:paraId="5C4552A5"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măsură, concepute în mod specific pentru a transmite un semnal informativ instrumentelor de măsură, contoarelor și dispozitivelor de protecție sau de comandă sau unor aparate similare;</w:t>
      </w:r>
    </w:p>
    <w:p w14:paraId="55490DC2"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proiectate și concepute în mod specific pentru a asigura alimentarea cu curent continuu a sarcinilor electronice sau a sarcinilor redresoarelor. Această excepție nu include transformatoarele concepute pentru a asigura alimentarea cu curent alternativ din surse de curent continuu, precum transformatoarele pentru turbine eoliene și aplicații fotovoltaice sau transformatoarele concepute pentru aplicațiile de transmitere și distribuție de curent continuu;</w:t>
      </w:r>
    </w:p>
    <w:p w14:paraId="7CDAF902" w14:textId="77777777" w:rsidR="00C6322D" w:rsidRPr="00C53899"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rPr>
      </w:pPr>
      <w:proofErr w:type="spellStart"/>
      <w:r w:rsidRPr="00C53899">
        <w:rPr>
          <w:rFonts w:eastAsia="Arial Unicode MS"/>
          <w:color w:val="000000"/>
        </w:rPr>
        <w:t>transformatoare</w:t>
      </w:r>
      <w:proofErr w:type="spellEnd"/>
      <w:r w:rsidRPr="00C53899">
        <w:rPr>
          <w:rFonts w:eastAsia="Arial Unicode MS"/>
          <w:color w:val="000000"/>
        </w:rPr>
        <w:t xml:space="preserve"> </w:t>
      </w:r>
      <w:proofErr w:type="spellStart"/>
      <w:r w:rsidRPr="00C53899">
        <w:rPr>
          <w:rFonts w:eastAsia="Arial Unicode MS"/>
          <w:color w:val="000000"/>
        </w:rPr>
        <w:t>concepute</w:t>
      </w:r>
      <w:proofErr w:type="spellEnd"/>
      <w:r w:rsidRPr="00C53899">
        <w:rPr>
          <w:rFonts w:eastAsia="Arial Unicode MS"/>
          <w:color w:val="000000"/>
        </w:rPr>
        <w:t xml:space="preserve"> special </w:t>
      </w:r>
      <w:proofErr w:type="spellStart"/>
      <w:r w:rsidRPr="00C53899">
        <w:rPr>
          <w:rFonts w:eastAsia="Arial Unicode MS"/>
          <w:color w:val="000000"/>
        </w:rPr>
        <w:t>pentru</w:t>
      </w:r>
      <w:proofErr w:type="spellEnd"/>
      <w:r w:rsidRPr="00C53899">
        <w:rPr>
          <w:rFonts w:eastAsia="Arial Unicode MS"/>
          <w:color w:val="000000"/>
        </w:rPr>
        <w:t xml:space="preserve"> a fi </w:t>
      </w:r>
      <w:proofErr w:type="spellStart"/>
      <w:r w:rsidRPr="00C53899">
        <w:rPr>
          <w:rFonts w:eastAsia="Arial Unicode MS"/>
          <w:color w:val="000000"/>
        </w:rPr>
        <w:t>racordate</w:t>
      </w:r>
      <w:proofErr w:type="spellEnd"/>
      <w:r w:rsidRPr="00C53899">
        <w:rPr>
          <w:rFonts w:eastAsia="Arial Unicode MS"/>
          <w:color w:val="000000"/>
        </w:rPr>
        <w:t xml:space="preserve"> direct la un </w:t>
      </w:r>
      <w:proofErr w:type="spellStart"/>
      <w:proofErr w:type="gramStart"/>
      <w:r w:rsidRPr="00C53899">
        <w:rPr>
          <w:rFonts w:eastAsia="Arial Unicode MS"/>
          <w:color w:val="000000"/>
        </w:rPr>
        <w:t>furnal</w:t>
      </w:r>
      <w:proofErr w:type="spellEnd"/>
      <w:r w:rsidRPr="00C53899">
        <w:rPr>
          <w:rFonts w:eastAsia="Arial Unicode MS"/>
          <w:color w:val="000000"/>
        </w:rPr>
        <w:t>;</w:t>
      </w:r>
      <w:proofErr w:type="gramEnd"/>
    </w:p>
    <w:p w14:paraId="3B261A80"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special proiectate pentru a fi instalate pe platforme offshore fixe sau plutitoare, pe turbine eoliene offshore sau la bordul navelor și al oricărui fel de vas;</w:t>
      </w:r>
    </w:p>
    <w:p w14:paraId="0A65DC3B"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concepute special pentru a face față unei situații limitate ca durată, când este întreruptă alimentarea normală cu energie electrică, fie din cauza unui eveniment neprevăzut, inclusiv o pană de curent, fie ca urmare a unei reabilitări a stației, dar nu pentru modernizarea permanentă a unei substații existente;</w:t>
      </w:r>
    </w:p>
    <w:p w14:paraId="3D03C36A"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cu bobine separate sau auto-conectate conectate direct sau prin intermediul unui convertizor la o linie de contact cu curent alternativ sau continuu, utilizate în instalațiile fixe ale aplicațiilor feroviare;</w:t>
      </w:r>
    </w:p>
    <w:p w14:paraId="14270363" w14:textId="0B190D5B"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legare la pămînt concepute pentru a fi conectate într-un sistem de energie electrică pentru a asigura o conexiune neutră pentru legarea la pămînt, fie direct, fie printr-o impedanță;</w:t>
      </w:r>
    </w:p>
    <w:p w14:paraId="5309380C"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tracțiune concepute special pentru a fi instalate pe materialul rulant, conectate direct sau prin intermediul unui convertizor la o linie de contact cu curent alternativ sau continuu, pentru a fi utilizate în mod expres în instalațiile fixe ale aplicațiilor feroviare;</w:t>
      </w:r>
    </w:p>
    <w:p w14:paraId="32AD60D1"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lastRenderedPageBreak/>
        <w:t>transformatoare de pornire, concepute în mod special pentru pornirea motoarelor de inducție trifazate, astfel încât să se elimine căderile de tensiune de alimentare și care rămân scoase de sub tensiune în timpul funcționării normale;</w:t>
      </w:r>
    </w:p>
    <w:p w14:paraId="2B567604"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testare, concepute special pentru a fi utilizate într-un circuit pentru a produce o tensiune sau un curent specific în scopul testării echipamentelor electrice;</w:t>
      </w:r>
    </w:p>
    <w:p w14:paraId="7F1FA807"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sudură, proiectate special pentru utilizarea cu echipamente de sudură cu arc sau echipamente de sudură prin rezistență;</w:t>
      </w:r>
    </w:p>
    <w:p w14:paraId="040AD283"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 xml:space="preserve">transformatoare proiectate special pentru echipamente antideflagrante în conformitate cu Hotărârea Guvernului nr.1407/2016 </w:t>
      </w:r>
      <w:r w:rsidRPr="0007123C">
        <w:rPr>
          <w:color w:val="000000"/>
          <w:lang w:val="pt-BR"/>
        </w:rPr>
        <w:t>pentru aprobarea Reglementarii tehnice cu privire la echipamentele şi sistemele de protecţie destinate utilizării în medii potenţial explosive</w:t>
      </w:r>
      <w:r w:rsidRPr="0007123C">
        <w:rPr>
          <w:rFonts w:eastAsia="Arial Unicode MS"/>
          <w:color w:val="000000"/>
          <w:lang w:val="pt-BR"/>
        </w:rPr>
        <w:t xml:space="preserve"> și pentru exploatări miniere subterane;</w:t>
      </w:r>
    </w:p>
    <w:p w14:paraId="4FDEE5BB"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proiectate special pentru aplicații în ape adânci în imersiune;</w:t>
      </w:r>
    </w:p>
    <w:p w14:paraId="25307A5C"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interfață de tensiune medie (MT) la tensiune medie (MT) până la 5 MVA utilizate ca transformatoare de interfață într-un program de convertire a tensiunii din rețea și plasate la îmbinarea dintre două niveluri de tensiune aferente unui număr de două rețele de tensiune medie și care trebuie să poată face față unor suprasarcini de urgență;</w:t>
      </w:r>
    </w:p>
    <w:p w14:paraId="03D855A9"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putere medie și mare concepute în mod special pentru a asigura siguranța instalațiilor nucleare în conformitate cu Hotărârea Guvernului nr.268/2016 pentru aprobarea Regulamentului privind securitatea fizică în activități nucleare și radiologice;</w:t>
      </w:r>
    </w:p>
    <w:p w14:paraId="217A15D5" w14:textId="77777777" w:rsidR="00C6322D" w:rsidRPr="0007123C" w:rsidRDefault="007500BE">
      <w:pPr>
        <w:pStyle w:val="norm"/>
        <w:numPr>
          <w:ilvl w:val="0"/>
          <w:numId w:val="2"/>
        </w:numPr>
        <w:shd w:val="clear" w:color="auto" w:fill="FFFFFF"/>
        <w:spacing w:before="0" w:beforeAutospacing="0" w:after="0" w:afterAutospacing="0"/>
        <w:ind w:left="1979" w:hanging="357"/>
        <w:jc w:val="both"/>
        <w:rPr>
          <w:rFonts w:eastAsia="Arial Unicode MS"/>
          <w:color w:val="000000"/>
          <w:lang w:val="pt-BR"/>
        </w:rPr>
      </w:pPr>
      <w:r w:rsidRPr="0007123C">
        <w:rPr>
          <w:rFonts w:eastAsia="Arial Unicode MS"/>
          <w:color w:val="000000"/>
          <w:lang w:val="pt-BR"/>
        </w:rPr>
        <w:t>transformatoare de putere medie trifazate, cu o putere nominală mai mică de 5 kVA,</w:t>
      </w:r>
    </w:p>
    <w:p w14:paraId="524B784F" w14:textId="77777777" w:rsidR="00C6322D" w:rsidRPr="0007123C" w:rsidRDefault="007500BE">
      <w:pPr>
        <w:pStyle w:val="norm"/>
        <w:numPr>
          <w:ilvl w:val="0"/>
          <w:numId w:val="1"/>
        </w:numPr>
        <w:shd w:val="clear" w:color="auto" w:fill="FFFFFF"/>
        <w:spacing w:before="0" w:beforeAutospacing="0" w:after="0" w:afterAutospacing="0"/>
        <w:ind w:left="1259" w:hanging="357"/>
        <w:jc w:val="both"/>
        <w:rPr>
          <w:rFonts w:eastAsia="Arial Unicode MS"/>
          <w:color w:val="000000"/>
          <w:lang w:val="pt-BR"/>
        </w:rPr>
      </w:pPr>
      <w:r w:rsidRPr="0007123C">
        <w:rPr>
          <w:rFonts w:eastAsia="Arial Unicode MS"/>
          <w:color w:val="000000"/>
          <w:lang w:val="pt-BR"/>
        </w:rPr>
        <w:t>Transformatoarele de putere medie și mare, indiferent de data primei introduceri pe piață sau a primei puneri în funcțiune, fac obiectul unei reevaluări privind conformitatea și respectă dispozițiile prezentului Regulament în caz în care sînt supuse următoarelor operațiuni:</w:t>
      </w:r>
    </w:p>
    <w:p w14:paraId="181A933D" w14:textId="77777777" w:rsidR="00C6322D" w:rsidRPr="0007123C" w:rsidRDefault="007500BE">
      <w:pPr>
        <w:pStyle w:val="norm"/>
        <w:numPr>
          <w:ilvl w:val="0"/>
          <w:numId w:val="3"/>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înlocuirea miezului sau a unei părți din acesta;</w:t>
      </w:r>
    </w:p>
    <w:p w14:paraId="4E8E9ABD" w14:textId="77777777" w:rsidR="00C6322D" w:rsidRPr="0007123C" w:rsidRDefault="007500BE">
      <w:pPr>
        <w:pStyle w:val="norm"/>
        <w:numPr>
          <w:ilvl w:val="0"/>
          <w:numId w:val="3"/>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înlocuirea uneia sau a mai multor bobine complete.</w:t>
      </w:r>
    </w:p>
    <w:p w14:paraId="4A3CE546" w14:textId="77777777" w:rsidR="00C6322D" w:rsidRPr="0007123C" w:rsidRDefault="00C6322D">
      <w:pPr>
        <w:ind w:left="1260"/>
        <w:jc w:val="center"/>
        <w:rPr>
          <w:b/>
          <w:lang w:val="pt-BR"/>
        </w:rPr>
      </w:pPr>
    </w:p>
    <w:p w14:paraId="4E983843" w14:textId="77777777" w:rsidR="00C6322D" w:rsidRPr="00C53899" w:rsidRDefault="007500BE">
      <w:pPr>
        <w:ind w:left="1260"/>
        <w:jc w:val="center"/>
        <w:rPr>
          <w:b/>
          <w:lang w:val="it-IT"/>
        </w:rPr>
      </w:pPr>
      <w:r w:rsidRPr="00C53899">
        <w:rPr>
          <w:b/>
          <w:lang w:val="it-IT"/>
        </w:rPr>
        <w:t>II. NOȚIUNI PRINCIPALE</w:t>
      </w:r>
    </w:p>
    <w:p w14:paraId="4D761CFB" w14:textId="77777777" w:rsidR="00C6322D" w:rsidRPr="00C53899" w:rsidRDefault="007500BE">
      <w:pPr>
        <w:numPr>
          <w:ilvl w:val="0"/>
          <w:numId w:val="1"/>
        </w:numPr>
        <w:ind w:left="284" w:firstLine="540"/>
        <w:jc w:val="both"/>
        <w:rPr>
          <w:color w:val="000000"/>
          <w:lang w:val="it-IT"/>
        </w:rPr>
      </w:pPr>
      <w:r w:rsidRPr="00C53899">
        <w:rPr>
          <w:color w:val="000000"/>
          <w:lang w:val="it-IT"/>
        </w:rPr>
        <w:t>În sensul prezentului Regulament, următoarele noţiuni semnifică:</w:t>
      </w:r>
    </w:p>
    <w:p w14:paraId="62C388E8"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it-IT"/>
        </w:rPr>
      </w:pPr>
      <w:r w:rsidRPr="0007123C">
        <w:rPr>
          <w:rFonts w:eastAsia="Arial Unicode MS"/>
          <w:i/>
          <w:color w:val="000000"/>
          <w:lang w:val="it-IT"/>
        </w:rPr>
        <w:t>bobina</w:t>
      </w:r>
      <w:r w:rsidRPr="0007123C">
        <w:rPr>
          <w:rFonts w:eastAsia="Arial Unicode MS"/>
          <w:color w:val="000000"/>
          <w:lang w:val="it-IT"/>
        </w:rPr>
        <w:t xml:space="preserve"> - se referă la ansamblul de spire care formează un circuit electric asociat cu una din tensiunile alocate transformatorului;</w:t>
      </w:r>
    </w:p>
    <w:p w14:paraId="6F4DECFE"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it-IT"/>
        </w:rPr>
      </w:pPr>
      <w:r w:rsidRPr="0007123C">
        <w:rPr>
          <w:rFonts w:eastAsia="Arial Unicode MS"/>
          <w:i/>
          <w:color w:val="000000"/>
          <w:lang w:val="it-IT"/>
        </w:rPr>
        <w:t>bobină de înaltă tensiune</w:t>
      </w:r>
      <w:r w:rsidRPr="0007123C">
        <w:rPr>
          <w:rFonts w:eastAsia="Arial Unicode MS"/>
          <w:color w:val="000000"/>
          <w:lang w:val="it-IT"/>
        </w:rPr>
        <w:t xml:space="preserve">  - se referă la bobina care are cea mai înaltă tensiune nominală;</w:t>
      </w:r>
    </w:p>
    <w:p w14:paraId="5E457BA9"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iCs/>
          <w:color w:val="000000"/>
          <w:lang w:val="pt-BR"/>
        </w:rPr>
        <w:t>identificator de model</w:t>
      </w:r>
      <w:r w:rsidRPr="0007123C">
        <w:rPr>
          <w:rFonts w:eastAsia="Arial Unicode MS"/>
          <w:color w:val="000000"/>
          <w:lang w:val="pt-BR"/>
        </w:rPr>
        <w:t xml:space="preserve"> - codul, de obicei alfanumeric, care diferențiază un anumit model de produs de alte modele care poartă aceeași marcă comercială sau aceeași denumire a producătorului sau importatorului;</w:t>
      </w:r>
    </w:p>
    <w:p w14:paraId="11F0114D"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indicele de eficacitate maximă</w:t>
      </w:r>
      <w:r w:rsidRPr="0007123C">
        <w:rPr>
          <w:rFonts w:eastAsia="Arial Unicode MS"/>
          <w:color w:val="000000"/>
          <w:lang w:val="pt-BR"/>
        </w:rPr>
        <w:t xml:space="preserve"> (PEI) - valoarea maximă a raportului între puterea aparentă transmisă a unui transformator minus pierderile electrice și puterea aparentă transmisă a transformatorului;</w:t>
      </w:r>
    </w:p>
    <w:p w14:paraId="543B311F"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iCs/>
          <w:color w:val="000000"/>
          <w:lang w:val="pt-BR"/>
        </w:rPr>
        <w:t>model echivalent</w:t>
      </w:r>
      <w:r w:rsidRPr="0007123C">
        <w:rPr>
          <w:rFonts w:eastAsia="Arial Unicode MS"/>
          <w:color w:val="000000"/>
          <w:lang w:val="pt-BR"/>
        </w:rPr>
        <w:t xml:space="preserve"> - model care are aceleași caracteristici tehnice relevante pentru informațiile tehnice care trebuie furnizate, dar care este introdus pe piață sau pus în funcțiune de către același producător sau importator sub forma unui alt model cu un identificator de model diferit;</w:t>
      </w:r>
    </w:p>
    <w:p w14:paraId="01818615"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pierderile în regim cu sarcină</w:t>
      </w:r>
      <w:r w:rsidRPr="0007123C">
        <w:rPr>
          <w:rFonts w:eastAsia="Arial Unicode MS"/>
          <w:color w:val="000000"/>
          <w:lang w:val="pt-BR"/>
        </w:rPr>
        <w:t xml:space="preserve"> (Pk) - puterea activă asociată unei perechi de bobine, absorbită la frecvența nominală și temperatura de referință atunci când curentul nominal sau curentul de priză traversează borna (bornele) de linie ale unei bobine, iar bornele celeilalte </w:t>
      </w:r>
      <w:r w:rsidRPr="0007123C">
        <w:rPr>
          <w:rFonts w:eastAsia="Arial Unicode MS"/>
          <w:color w:val="000000"/>
          <w:lang w:val="pt-BR"/>
        </w:rPr>
        <w:lastRenderedPageBreak/>
        <w:t>bobine sunt scurtcircuitate și toate bobinele echipate cu prize sunt conectate la priza principală, în timp ce celelalte bobine, dacă există, sunt în circuit deschis;</w:t>
      </w:r>
    </w:p>
    <w:p w14:paraId="2E2F8547"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pierderi fără sarcină</w:t>
      </w:r>
      <w:r w:rsidRPr="0007123C">
        <w:rPr>
          <w:rFonts w:eastAsia="Arial Unicode MS"/>
          <w:color w:val="000000"/>
          <w:lang w:val="pt-BR"/>
        </w:rPr>
        <w:t xml:space="preserve"> (Po) - puterea activă absorbită la frecvența nominală atunci când transformatorul este alimentat și circuitul secundar este deschis. Tensiunea aplicată este tensiunea nominală, iar dacă bobina activată este echipată cu o priză, ea este conectată la priza sa principală;</w:t>
      </w:r>
    </w:p>
    <w:p w14:paraId="0610E4C2"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putere nominală</w:t>
      </w:r>
      <w:r w:rsidRPr="0007123C">
        <w:rPr>
          <w:rFonts w:eastAsia="Arial Unicode MS"/>
          <w:color w:val="000000"/>
          <w:lang w:val="pt-BR"/>
        </w:rPr>
        <w:t xml:space="preserve"> (Sr) - este o valoare convențională a puterii aparente atribuite unei bobine care, împreună cu tensiunea nominală a bobinei, determină curentul său nominal;</w:t>
      </w:r>
    </w:p>
    <w:p w14:paraId="006F87A7"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testare asistată</w:t>
      </w:r>
      <w:r w:rsidRPr="0007123C">
        <w:rPr>
          <w:rFonts w:eastAsia="Arial Unicode MS"/>
          <w:color w:val="000000"/>
          <w:lang w:val="pt-BR"/>
        </w:rPr>
        <w:t xml:space="preserve"> - observarea în mod activ a testării fizice a produsului supus cercetărilor de către o altă parte, pentru a trage concluzii cu privire la validitatea testării și a rezultatelor testării. Aceasta poate include concluzii privind conformitatea metodelor de testare și de calcul cu standardele și legislația aplicabilă;</w:t>
      </w:r>
    </w:p>
    <w:p w14:paraId="4A3770F3"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iCs/>
          <w:color w:val="000000"/>
          <w:lang w:val="pt-BR"/>
        </w:rPr>
        <w:t>test de acceptanță în fabrică</w:t>
      </w:r>
      <w:r w:rsidRPr="0007123C">
        <w:rPr>
          <w:rFonts w:eastAsia="Arial Unicode MS"/>
          <w:color w:val="000000"/>
          <w:lang w:val="pt-BR"/>
        </w:rPr>
        <w:t xml:space="preserve"> - test al produsului comandat, în cadrul căruia clientul folosește testarea asistată pentru a verifica conformitatea deplină a produsului cu cerințele contractuale, înainte ca produsul să fie acceptat sau pus în funcțiune;</w:t>
      </w:r>
    </w:p>
    <w:p w14:paraId="19D8DEB3"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tensiunea nominală a unei bobine</w:t>
      </w:r>
      <w:r w:rsidRPr="0007123C">
        <w:rPr>
          <w:rFonts w:eastAsia="Arial Unicode MS"/>
          <w:color w:val="000000"/>
          <w:lang w:val="pt-BR"/>
        </w:rPr>
        <w:t xml:space="preserve"> (U</w:t>
      </w:r>
      <w:r w:rsidRPr="0007123C">
        <w:rPr>
          <w:rStyle w:val="subscript"/>
          <w:rFonts w:eastAsia="Arial Unicode MS"/>
          <w:color w:val="000000"/>
          <w:vertAlign w:val="subscript"/>
          <w:lang w:val="pt-BR"/>
        </w:rPr>
        <w:t>r</w:t>
      </w:r>
      <w:r w:rsidRPr="0007123C">
        <w:rPr>
          <w:rFonts w:eastAsia="Arial Unicode MS"/>
          <w:color w:val="000000"/>
          <w:lang w:val="pt-BR"/>
        </w:rPr>
        <w:t>) - tensiunea specificată care urmează a fi aplicată sau dezvoltată în regim fără sarcină între bornele unei bobine fără priză sau ale unei bobine conectate la priza principală;</w:t>
      </w:r>
    </w:p>
    <w:p w14:paraId="0D6F5180"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tensiunea cea mai înaltă pentru echipamente</w:t>
      </w:r>
      <w:r w:rsidRPr="0007123C">
        <w:rPr>
          <w:rFonts w:eastAsia="Arial Unicode MS"/>
          <w:color w:val="000000"/>
          <w:lang w:val="pt-BR"/>
        </w:rPr>
        <w:t xml:space="preserve"> (U</w:t>
      </w:r>
      <w:r w:rsidRPr="0007123C">
        <w:rPr>
          <w:rStyle w:val="subscript"/>
          <w:rFonts w:eastAsia="Arial Unicode MS"/>
          <w:color w:val="000000"/>
          <w:vertAlign w:val="subscript"/>
          <w:lang w:val="pt-BR"/>
        </w:rPr>
        <w:t>m</w:t>
      </w:r>
      <w:r w:rsidRPr="0007123C">
        <w:rPr>
          <w:rFonts w:eastAsia="Arial Unicode MS"/>
          <w:color w:val="000000"/>
          <w:lang w:val="pt-BR"/>
        </w:rPr>
        <w:t>) -  aplicabilă unei bobine de transformator este tensiunea efectivă compusă cea mai înaltă într-un sistem trifazat pentru care această bobină este concepută în ceea ce privește izolarea acesteia;</w:t>
      </w:r>
    </w:p>
    <w:p w14:paraId="540245CE"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transformator</w:t>
      </w:r>
      <w:r w:rsidRPr="0007123C">
        <w:rPr>
          <w:rFonts w:eastAsia="Arial Unicode MS"/>
          <w:color w:val="000000"/>
          <w:lang w:val="pt-BR"/>
        </w:rPr>
        <w:t xml:space="preserve"> - aparat static cu două sau mai multe înfășurări care, prin inducție electromagnetică, transformă un sistem de tensiune și de curent alternativ în alt sistem de tensiune și de curent alternativ, de obicei de valori diferite și cu aceeași frecvență, cu scopul de a transmite energie electrică;</w:t>
      </w:r>
    </w:p>
    <w:p w14:paraId="22DD7DB4"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transformator de putere mică</w:t>
      </w:r>
      <w:r w:rsidRPr="0007123C">
        <w:rPr>
          <w:rFonts w:eastAsia="Arial Unicode MS"/>
          <w:color w:val="000000"/>
          <w:lang w:val="pt-BR"/>
        </w:rPr>
        <w:t xml:space="preserve"> - transformator de putere a cărui tensiune cea mai ridicată pentru echipamente nu depășește 1,1 kV;</w:t>
      </w:r>
    </w:p>
    <w:p w14:paraId="5882666A"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transformator de putere medie</w:t>
      </w:r>
      <w:r w:rsidRPr="0007123C">
        <w:rPr>
          <w:rFonts w:eastAsia="Arial Unicode MS"/>
          <w:color w:val="000000"/>
          <w:lang w:val="pt-BR"/>
        </w:rPr>
        <w:t xml:space="preserve"> - transformator de putere ale cărui bobine au, toate, o putere nominală de cel mult 3 150 kVA și a cărui tensiune cea mai ridicată pentru echipamente este mai mare de 1,1 kV, dar nu depășește 36 kV;</w:t>
      </w:r>
    </w:p>
    <w:p w14:paraId="45161B02"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transformator de putere mare</w:t>
      </w:r>
      <w:r w:rsidRPr="0007123C">
        <w:rPr>
          <w:rFonts w:eastAsia="Arial Unicode MS"/>
          <w:color w:val="000000"/>
          <w:lang w:val="pt-BR"/>
        </w:rPr>
        <w:t xml:space="preserve"> - transformator de putere care are cel puțin o bobină care are fie puterea nominală mai mare de 3 150 kVA, fie tensiunea cea mai ridicată pentru echipamente mai mare de 36 kV;</w:t>
      </w:r>
    </w:p>
    <w:p w14:paraId="2D472A35" w14:textId="77777777" w:rsidR="00C6322D" w:rsidRPr="00C53899" w:rsidRDefault="007500BE">
      <w:pPr>
        <w:pStyle w:val="norm"/>
        <w:shd w:val="clear" w:color="auto" w:fill="FFFFFF"/>
        <w:spacing w:before="0" w:beforeAutospacing="0" w:after="0" w:afterAutospacing="0"/>
        <w:ind w:firstLine="709"/>
        <w:jc w:val="both"/>
        <w:rPr>
          <w:rFonts w:eastAsia="Arial Unicode MS"/>
          <w:color w:val="000000"/>
        </w:rPr>
      </w:pPr>
      <w:proofErr w:type="spellStart"/>
      <w:r w:rsidRPr="00C53899">
        <w:rPr>
          <w:rFonts w:eastAsia="Arial Unicode MS"/>
          <w:i/>
          <w:color w:val="000000"/>
        </w:rPr>
        <w:t>transformator</w:t>
      </w:r>
      <w:proofErr w:type="spellEnd"/>
      <w:r w:rsidRPr="00C53899">
        <w:rPr>
          <w:rFonts w:eastAsia="Arial Unicode MS"/>
          <w:i/>
          <w:color w:val="000000"/>
        </w:rPr>
        <w:t xml:space="preserve"> </w:t>
      </w:r>
      <w:proofErr w:type="spellStart"/>
      <w:r w:rsidRPr="00C53899">
        <w:rPr>
          <w:rFonts w:eastAsia="Arial Unicode MS"/>
          <w:i/>
          <w:color w:val="000000"/>
        </w:rPr>
        <w:t>scufundat</w:t>
      </w:r>
      <w:proofErr w:type="spellEnd"/>
      <w:r w:rsidRPr="00C53899">
        <w:rPr>
          <w:rFonts w:eastAsia="Arial Unicode MS"/>
          <w:i/>
          <w:color w:val="000000"/>
        </w:rPr>
        <w:t xml:space="preserve"> </w:t>
      </w:r>
      <w:proofErr w:type="spellStart"/>
      <w:r w:rsidRPr="00C53899">
        <w:rPr>
          <w:rFonts w:eastAsia="Arial Unicode MS"/>
          <w:i/>
          <w:color w:val="000000"/>
        </w:rPr>
        <w:t>într</w:t>
      </w:r>
      <w:proofErr w:type="spellEnd"/>
      <w:r w:rsidRPr="00C53899">
        <w:rPr>
          <w:rFonts w:eastAsia="Arial Unicode MS"/>
          <w:i/>
          <w:color w:val="000000"/>
        </w:rPr>
        <w:t xml:space="preserve">-un </w:t>
      </w:r>
      <w:proofErr w:type="spellStart"/>
      <w:r w:rsidRPr="00C53899">
        <w:rPr>
          <w:rFonts w:eastAsia="Arial Unicode MS"/>
          <w:i/>
          <w:color w:val="000000"/>
        </w:rPr>
        <w:t>lichid</w:t>
      </w:r>
      <w:proofErr w:type="spellEnd"/>
      <w:r w:rsidRPr="00C53899">
        <w:rPr>
          <w:rFonts w:eastAsia="Arial Unicode MS"/>
          <w:color w:val="000000"/>
        </w:rPr>
        <w:t xml:space="preserve"> - </w:t>
      </w:r>
      <w:proofErr w:type="spellStart"/>
      <w:r w:rsidRPr="00C53899">
        <w:rPr>
          <w:rFonts w:eastAsia="Arial Unicode MS"/>
          <w:color w:val="000000"/>
        </w:rPr>
        <w:t>transformator</w:t>
      </w:r>
      <w:proofErr w:type="spellEnd"/>
      <w:r w:rsidRPr="00C53899">
        <w:rPr>
          <w:rFonts w:eastAsia="Arial Unicode MS"/>
          <w:color w:val="000000"/>
        </w:rPr>
        <w:t xml:space="preserve"> al </w:t>
      </w:r>
      <w:proofErr w:type="spellStart"/>
      <w:r w:rsidRPr="00C53899">
        <w:rPr>
          <w:rFonts w:eastAsia="Arial Unicode MS"/>
          <w:color w:val="000000"/>
        </w:rPr>
        <w:t>cărui</w:t>
      </w:r>
      <w:proofErr w:type="spellEnd"/>
      <w:r w:rsidRPr="00C53899">
        <w:rPr>
          <w:rFonts w:eastAsia="Arial Unicode MS"/>
          <w:color w:val="000000"/>
        </w:rPr>
        <w:t xml:space="preserve"> circuit magnetic </w:t>
      </w:r>
      <w:proofErr w:type="spellStart"/>
      <w:r w:rsidRPr="00C53899">
        <w:rPr>
          <w:rFonts w:eastAsia="Arial Unicode MS"/>
          <w:color w:val="000000"/>
        </w:rPr>
        <w:t>și</w:t>
      </w:r>
      <w:proofErr w:type="spellEnd"/>
      <w:r w:rsidRPr="00C53899">
        <w:rPr>
          <w:rFonts w:eastAsia="Arial Unicode MS"/>
          <w:color w:val="000000"/>
        </w:rPr>
        <w:t xml:space="preserve"> </w:t>
      </w:r>
      <w:proofErr w:type="spellStart"/>
      <w:r w:rsidRPr="00C53899">
        <w:rPr>
          <w:rFonts w:eastAsia="Arial Unicode MS"/>
          <w:color w:val="000000"/>
        </w:rPr>
        <w:t>bobine</w:t>
      </w:r>
      <w:proofErr w:type="spellEnd"/>
      <w:r w:rsidRPr="00C53899">
        <w:rPr>
          <w:rFonts w:eastAsia="Arial Unicode MS"/>
          <w:color w:val="000000"/>
        </w:rPr>
        <w:t xml:space="preserve"> sunt </w:t>
      </w:r>
      <w:proofErr w:type="spellStart"/>
      <w:r w:rsidRPr="00C53899">
        <w:rPr>
          <w:rFonts w:eastAsia="Arial Unicode MS"/>
          <w:color w:val="000000"/>
        </w:rPr>
        <w:t>scufundate</w:t>
      </w:r>
      <w:proofErr w:type="spellEnd"/>
      <w:r w:rsidRPr="00C53899">
        <w:rPr>
          <w:rFonts w:eastAsia="Arial Unicode MS"/>
          <w:color w:val="000000"/>
        </w:rPr>
        <w:t xml:space="preserve"> </w:t>
      </w:r>
      <w:proofErr w:type="spellStart"/>
      <w:r w:rsidRPr="00C53899">
        <w:rPr>
          <w:rFonts w:eastAsia="Arial Unicode MS"/>
          <w:color w:val="000000"/>
        </w:rPr>
        <w:t>într</w:t>
      </w:r>
      <w:proofErr w:type="spellEnd"/>
      <w:r w:rsidRPr="00C53899">
        <w:rPr>
          <w:rFonts w:eastAsia="Arial Unicode MS"/>
          <w:color w:val="000000"/>
        </w:rPr>
        <w:t xml:space="preserve">-un </w:t>
      </w:r>
      <w:proofErr w:type="spellStart"/>
      <w:proofErr w:type="gramStart"/>
      <w:r w:rsidRPr="00C53899">
        <w:rPr>
          <w:rFonts w:eastAsia="Arial Unicode MS"/>
          <w:color w:val="000000"/>
        </w:rPr>
        <w:t>lichid</w:t>
      </w:r>
      <w:proofErr w:type="spellEnd"/>
      <w:r w:rsidRPr="00C53899">
        <w:rPr>
          <w:rFonts w:eastAsia="Arial Unicode MS"/>
          <w:color w:val="000000"/>
        </w:rPr>
        <w:t>;</w:t>
      </w:r>
      <w:proofErr w:type="gramEnd"/>
    </w:p>
    <w:p w14:paraId="5913A91F" w14:textId="77777777" w:rsidR="00C6322D" w:rsidRPr="00C53899" w:rsidRDefault="007500BE">
      <w:pPr>
        <w:pStyle w:val="norm"/>
        <w:shd w:val="clear" w:color="auto" w:fill="FFFFFF"/>
        <w:spacing w:before="0" w:beforeAutospacing="0" w:after="0" w:afterAutospacing="0"/>
        <w:ind w:firstLine="709"/>
        <w:jc w:val="both"/>
        <w:rPr>
          <w:rFonts w:eastAsia="Arial Unicode MS"/>
          <w:color w:val="000000"/>
        </w:rPr>
      </w:pPr>
      <w:proofErr w:type="spellStart"/>
      <w:r w:rsidRPr="00C53899">
        <w:rPr>
          <w:rFonts w:eastAsia="Arial Unicode MS"/>
          <w:i/>
          <w:color w:val="000000"/>
        </w:rPr>
        <w:t>transformator</w:t>
      </w:r>
      <w:proofErr w:type="spellEnd"/>
      <w:r w:rsidRPr="00C53899">
        <w:rPr>
          <w:rFonts w:eastAsia="Arial Unicode MS"/>
          <w:i/>
          <w:color w:val="000000"/>
        </w:rPr>
        <w:t xml:space="preserve"> de tip </w:t>
      </w:r>
      <w:proofErr w:type="spellStart"/>
      <w:r w:rsidRPr="00C53899">
        <w:rPr>
          <w:rFonts w:eastAsia="Arial Unicode MS"/>
          <w:i/>
          <w:color w:val="000000"/>
        </w:rPr>
        <w:t>uscat</w:t>
      </w:r>
      <w:proofErr w:type="spellEnd"/>
      <w:r w:rsidRPr="00C53899">
        <w:rPr>
          <w:rFonts w:eastAsia="Arial Unicode MS"/>
          <w:color w:val="000000"/>
        </w:rPr>
        <w:t xml:space="preserve"> - </w:t>
      </w:r>
      <w:proofErr w:type="spellStart"/>
      <w:r w:rsidRPr="00C53899">
        <w:rPr>
          <w:rFonts w:eastAsia="Arial Unicode MS"/>
          <w:color w:val="000000"/>
        </w:rPr>
        <w:t>transformator</w:t>
      </w:r>
      <w:proofErr w:type="spellEnd"/>
      <w:r w:rsidRPr="00C53899">
        <w:rPr>
          <w:rFonts w:eastAsia="Arial Unicode MS"/>
          <w:color w:val="000000"/>
        </w:rPr>
        <w:t xml:space="preserve"> de </w:t>
      </w:r>
      <w:proofErr w:type="spellStart"/>
      <w:r w:rsidRPr="00C53899">
        <w:rPr>
          <w:rFonts w:eastAsia="Arial Unicode MS"/>
          <w:color w:val="000000"/>
        </w:rPr>
        <w:t>putere</w:t>
      </w:r>
      <w:proofErr w:type="spellEnd"/>
      <w:r w:rsidRPr="00C53899">
        <w:rPr>
          <w:rFonts w:eastAsia="Arial Unicode MS"/>
          <w:color w:val="000000"/>
        </w:rPr>
        <w:t xml:space="preserve"> al </w:t>
      </w:r>
      <w:proofErr w:type="spellStart"/>
      <w:r w:rsidRPr="00C53899">
        <w:rPr>
          <w:rFonts w:eastAsia="Arial Unicode MS"/>
          <w:color w:val="000000"/>
        </w:rPr>
        <w:t>cărui</w:t>
      </w:r>
      <w:proofErr w:type="spellEnd"/>
      <w:r w:rsidRPr="00C53899">
        <w:rPr>
          <w:rFonts w:eastAsia="Arial Unicode MS"/>
          <w:color w:val="000000"/>
        </w:rPr>
        <w:t xml:space="preserve"> circuit magnetic </w:t>
      </w:r>
      <w:proofErr w:type="spellStart"/>
      <w:r w:rsidRPr="00C53899">
        <w:rPr>
          <w:rFonts w:eastAsia="Arial Unicode MS"/>
          <w:color w:val="000000"/>
        </w:rPr>
        <w:t>și</w:t>
      </w:r>
      <w:proofErr w:type="spellEnd"/>
      <w:r w:rsidRPr="00C53899">
        <w:rPr>
          <w:rFonts w:eastAsia="Arial Unicode MS"/>
          <w:color w:val="000000"/>
        </w:rPr>
        <w:t xml:space="preserve"> </w:t>
      </w:r>
      <w:proofErr w:type="spellStart"/>
      <w:r w:rsidRPr="00C53899">
        <w:rPr>
          <w:rFonts w:eastAsia="Arial Unicode MS"/>
          <w:color w:val="000000"/>
        </w:rPr>
        <w:t>bobine</w:t>
      </w:r>
      <w:proofErr w:type="spellEnd"/>
      <w:r w:rsidRPr="00C53899">
        <w:rPr>
          <w:rFonts w:eastAsia="Arial Unicode MS"/>
          <w:color w:val="000000"/>
        </w:rPr>
        <w:t xml:space="preserve"> nu sunt </w:t>
      </w:r>
      <w:proofErr w:type="spellStart"/>
      <w:r w:rsidRPr="00C53899">
        <w:rPr>
          <w:rFonts w:eastAsia="Arial Unicode MS"/>
          <w:color w:val="000000"/>
        </w:rPr>
        <w:t>scufundate</w:t>
      </w:r>
      <w:proofErr w:type="spellEnd"/>
      <w:r w:rsidRPr="00C53899">
        <w:rPr>
          <w:rFonts w:eastAsia="Arial Unicode MS"/>
          <w:color w:val="000000"/>
        </w:rPr>
        <w:t xml:space="preserve"> </w:t>
      </w:r>
      <w:proofErr w:type="spellStart"/>
      <w:r w:rsidRPr="00C53899">
        <w:rPr>
          <w:rFonts w:eastAsia="Arial Unicode MS"/>
          <w:color w:val="000000"/>
        </w:rPr>
        <w:t>într</w:t>
      </w:r>
      <w:proofErr w:type="spellEnd"/>
      <w:r w:rsidRPr="00C53899">
        <w:rPr>
          <w:rFonts w:eastAsia="Arial Unicode MS"/>
          <w:color w:val="000000"/>
        </w:rPr>
        <w:t xml:space="preserve">-un </w:t>
      </w:r>
      <w:proofErr w:type="spellStart"/>
      <w:r w:rsidRPr="00C53899">
        <w:rPr>
          <w:rFonts w:eastAsia="Arial Unicode MS"/>
          <w:color w:val="000000"/>
        </w:rPr>
        <w:t>lichid</w:t>
      </w:r>
      <w:proofErr w:type="spellEnd"/>
      <w:r w:rsidRPr="00C53899">
        <w:rPr>
          <w:rFonts w:eastAsia="Arial Unicode MS"/>
          <w:color w:val="000000"/>
        </w:rPr>
        <w:t xml:space="preserve"> </w:t>
      </w:r>
      <w:proofErr w:type="spellStart"/>
      <w:proofErr w:type="gramStart"/>
      <w:r w:rsidRPr="00C53899">
        <w:rPr>
          <w:rFonts w:eastAsia="Arial Unicode MS"/>
          <w:color w:val="000000"/>
        </w:rPr>
        <w:t>izolator</w:t>
      </w:r>
      <w:proofErr w:type="spellEnd"/>
      <w:r w:rsidRPr="00C53899">
        <w:rPr>
          <w:rFonts w:eastAsia="Arial Unicode MS"/>
          <w:color w:val="000000"/>
        </w:rPr>
        <w:t>;</w:t>
      </w:r>
      <w:proofErr w:type="gramEnd"/>
    </w:p>
    <w:p w14:paraId="57A102DF" w14:textId="77777777" w:rsidR="00C6322D" w:rsidRPr="00C53899" w:rsidRDefault="007500BE">
      <w:pPr>
        <w:pStyle w:val="norm"/>
        <w:shd w:val="clear" w:color="auto" w:fill="FFFFFF"/>
        <w:spacing w:before="0" w:beforeAutospacing="0" w:after="0" w:afterAutospacing="0"/>
        <w:ind w:firstLine="709"/>
        <w:jc w:val="both"/>
        <w:rPr>
          <w:rFonts w:eastAsia="Arial Unicode MS"/>
          <w:color w:val="000000"/>
        </w:rPr>
      </w:pPr>
      <w:proofErr w:type="spellStart"/>
      <w:r w:rsidRPr="00C53899">
        <w:rPr>
          <w:rFonts w:eastAsia="Arial Unicode MS"/>
          <w:i/>
          <w:color w:val="000000"/>
        </w:rPr>
        <w:t>transformator</w:t>
      </w:r>
      <w:proofErr w:type="spellEnd"/>
      <w:r w:rsidRPr="00C53899">
        <w:rPr>
          <w:rFonts w:eastAsia="Arial Unicode MS"/>
          <w:i/>
          <w:color w:val="000000"/>
        </w:rPr>
        <w:t xml:space="preserve"> de </w:t>
      </w:r>
      <w:proofErr w:type="spellStart"/>
      <w:r w:rsidRPr="00C53899">
        <w:rPr>
          <w:rFonts w:eastAsia="Arial Unicode MS"/>
          <w:i/>
          <w:color w:val="000000"/>
        </w:rPr>
        <w:t>putere</w:t>
      </w:r>
      <w:proofErr w:type="spellEnd"/>
      <w:r w:rsidRPr="00C53899">
        <w:rPr>
          <w:rFonts w:eastAsia="Arial Unicode MS"/>
          <w:i/>
          <w:color w:val="000000"/>
        </w:rPr>
        <w:t xml:space="preserve"> </w:t>
      </w:r>
      <w:proofErr w:type="spellStart"/>
      <w:r w:rsidRPr="00C53899">
        <w:rPr>
          <w:rFonts w:eastAsia="Arial Unicode MS"/>
          <w:i/>
          <w:color w:val="000000"/>
        </w:rPr>
        <w:t>medie</w:t>
      </w:r>
      <w:proofErr w:type="spellEnd"/>
      <w:r w:rsidRPr="00C53899">
        <w:rPr>
          <w:rFonts w:eastAsia="Arial Unicode MS"/>
          <w:i/>
          <w:color w:val="000000"/>
        </w:rPr>
        <w:t xml:space="preserve"> </w:t>
      </w:r>
      <w:proofErr w:type="spellStart"/>
      <w:r w:rsidRPr="00C53899">
        <w:rPr>
          <w:rFonts w:eastAsia="Arial Unicode MS"/>
          <w:i/>
          <w:color w:val="000000"/>
        </w:rPr>
        <w:t>instalat</w:t>
      </w:r>
      <w:proofErr w:type="spellEnd"/>
      <w:r w:rsidRPr="00C53899">
        <w:rPr>
          <w:rFonts w:eastAsia="Arial Unicode MS"/>
          <w:i/>
          <w:color w:val="000000"/>
        </w:rPr>
        <w:t xml:space="preserve"> pe un </w:t>
      </w:r>
      <w:proofErr w:type="spellStart"/>
      <w:r w:rsidRPr="00C53899">
        <w:rPr>
          <w:rFonts w:eastAsia="Arial Unicode MS"/>
          <w:i/>
          <w:color w:val="000000"/>
        </w:rPr>
        <w:t>stâlp</w:t>
      </w:r>
      <w:proofErr w:type="spellEnd"/>
      <w:r w:rsidRPr="00C53899">
        <w:rPr>
          <w:rFonts w:eastAsia="Arial Unicode MS"/>
          <w:color w:val="000000"/>
        </w:rPr>
        <w:t xml:space="preserve"> - </w:t>
      </w:r>
      <w:proofErr w:type="spellStart"/>
      <w:r w:rsidRPr="00C53899">
        <w:rPr>
          <w:rFonts w:eastAsia="Arial Unicode MS"/>
          <w:color w:val="000000"/>
        </w:rPr>
        <w:t>transformator</w:t>
      </w:r>
      <w:proofErr w:type="spellEnd"/>
      <w:r w:rsidRPr="00C53899">
        <w:rPr>
          <w:rFonts w:eastAsia="Arial Unicode MS"/>
          <w:color w:val="000000"/>
        </w:rPr>
        <w:t xml:space="preserve"> de </w:t>
      </w:r>
      <w:proofErr w:type="spellStart"/>
      <w:r w:rsidRPr="00C53899">
        <w:rPr>
          <w:rFonts w:eastAsia="Arial Unicode MS"/>
          <w:color w:val="000000"/>
        </w:rPr>
        <w:t>putere</w:t>
      </w:r>
      <w:proofErr w:type="spellEnd"/>
      <w:r w:rsidRPr="00C53899">
        <w:rPr>
          <w:rFonts w:eastAsia="Arial Unicode MS"/>
          <w:color w:val="000000"/>
        </w:rPr>
        <w:t xml:space="preserve"> cu o </w:t>
      </w:r>
      <w:proofErr w:type="spellStart"/>
      <w:r w:rsidRPr="00C53899">
        <w:rPr>
          <w:rFonts w:eastAsia="Arial Unicode MS"/>
          <w:color w:val="000000"/>
        </w:rPr>
        <w:t>putere</w:t>
      </w:r>
      <w:proofErr w:type="spellEnd"/>
      <w:r w:rsidRPr="00C53899">
        <w:rPr>
          <w:rFonts w:eastAsia="Arial Unicode MS"/>
          <w:color w:val="000000"/>
        </w:rPr>
        <w:t xml:space="preserve"> </w:t>
      </w:r>
      <w:proofErr w:type="spellStart"/>
      <w:r w:rsidRPr="00C53899">
        <w:rPr>
          <w:rFonts w:eastAsia="Arial Unicode MS"/>
          <w:color w:val="000000"/>
        </w:rPr>
        <w:t>nominală</w:t>
      </w:r>
      <w:proofErr w:type="spellEnd"/>
      <w:r w:rsidRPr="00C53899">
        <w:rPr>
          <w:rFonts w:eastAsia="Arial Unicode MS"/>
          <w:color w:val="000000"/>
        </w:rPr>
        <w:t xml:space="preserve"> de </w:t>
      </w:r>
      <w:proofErr w:type="spellStart"/>
      <w:r w:rsidRPr="00C53899">
        <w:rPr>
          <w:rFonts w:eastAsia="Arial Unicode MS"/>
          <w:color w:val="000000"/>
        </w:rPr>
        <w:t>până</w:t>
      </w:r>
      <w:proofErr w:type="spellEnd"/>
      <w:r w:rsidRPr="00C53899">
        <w:rPr>
          <w:rFonts w:eastAsia="Arial Unicode MS"/>
          <w:color w:val="000000"/>
        </w:rPr>
        <w:t xml:space="preserve"> la 400 kVA, </w:t>
      </w:r>
      <w:proofErr w:type="spellStart"/>
      <w:r w:rsidRPr="00C53899">
        <w:rPr>
          <w:rFonts w:eastAsia="Arial Unicode MS"/>
          <w:color w:val="000000"/>
        </w:rPr>
        <w:t>adecvat</w:t>
      </w:r>
      <w:proofErr w:type="spellEnd"/>
      <w:r w:rsidRPr="00C53899">
        <w:rPr>
          <w:rFonts w:eastAsia="Arial Unicode MS"/>
          <w:color w:val="000000"/>
        </w:rPr>
        <w:t xml:space="preserve"> </w:t>
      </w:r>
      <w:proofErr w:type="spellStart"/>
      <w:r w:rsidRPr="00C53899">
        <w:rPr>
          <w:rFonts w:eastAsia="Arial Unicode MS"/>
          <w:color w:val="000000"/>
        </w:rPr>
        <w:t>pentru</w:t>
      </w:r>
      <w:proofErr w:type="spellEnd"/>
      <w:r w:rsidRPr="00C53899">
        <w:rPr>
          <w:rFonts w:eastAsia="Arial Unicode MS"/>
          <w:color w:val="000000"/>
        </w:rPr>
        <w:t xml:space="preserve"> </w:t>
      </w:r>
      <w:proofErr w:type="spellStart"/>
      <w:r w:rsidRPr="00C53899">
        <w:rPr>
          <w:rFonts w:eastAsia="Arial Unicode MS"/>
          <w:color w:val="000000"/>
        </w:rPr>
        <w:t>utilizare</w:t>
      </w:r>
      <w:proofErr w:type="spellEnd"/>
      <w:r w:rsidRPr="00C53899">
        <w:rPr>
          <w:rFonts w:eastAsia="Arial Unicode MS"/>
          <w:color w:val="000000"/>
        </w:rPr>
        <w:t xml:space="preserve"> </w:t>
      </w:r>
      <w:proofErr w:type="spellStart"/>
      <w:r w:rsidRPr="00C53899">
        <w:rPr>
          <w:rFonts w:eastAsia="Arial Unicode MS"/>
          <w:color w:val="000000"/>
        </w:rPr>
        <w:t>în</w:t>
      </w:r>
      <w:proofErr w:type="spellEnd"/>
      <w:r w:rsidRPr="00C53899">
        <w:rPr>
          <w:rFonts w:eastAsia="Arial Unicode MS"/>
          <w:color w:val="000000"/>
        </w:rPr>
        <w:t xml:space="preserve"> </w:t>
      </w:r>
      <w:proofErr w:type="spellStart"/>
      <w:r w:rsidRPr="00C53899">
        <w:rPr>
          <w:rFonts w:eastAsia="Arial Unicode MS"/>
          <w:color w:val="000000"/>
        </w:rPr>
        <w:t>aer</w:t>
      </w:r>
      <w:proofErr w:type="spellEnd"/>
      <w:r w:rsidRPr="00C53899">
        <w:rPr>
          <w:rFonts w:eastAsia="Arial Unicode MS"/>
          <w:color w:val="000000"/>
        </w:rPr>
        <w:t xml:space="preserve"> liber </w:t>
      </w:r>
      <w:proofErr w:type="spellStart"/>
      <w:r w:rsidRPr="00C53899">
        <w:rPr>
          <w:rFonts w:eastAsia="Arial Unicode MS"/>
          <w:color w:val="000000"/>
        </w:rPr>
        <w:t>și</w:t>
      </w:r>
      <w:proofErr w:type="spellEnd"/>
      <w:r w:rsidRPr="00C53899">
        <w:rPr>
          <w:rFonts w:eastAsia="Arial Unicode MS"/>
          <w:color w:val="000000"/>
        </w:rPr>
        <w:t xml:space="preserve"> </w:t>
      </w:r>
      <w:proofErr w:type="spellStart"/>
      <w:r w:rsidRPr="00C53899">
        <w:rPr>
          <w:rFonts w:eastAsia="Arial Unicode MS"/>
          <w:color w:val="000000"/>
        </w:rPr>
        <w:t>conceput</w:t>
      </w:r>
      <w:proofErr w:type="spellEnd"/>
      <w:r w:rsidRPr="00C53899">
        <w:rPr>
          <w:rFonts w:eastAsia="Arial Unicode MS"/>
          <w:color w:val="000000"/>
        </w:rPr>
        <w:t xml:space="preserve"> special </w:t>
      </w:r>
      <w:proofErr w:type="spellStart"/>
      <w:r w:rsidRPr="00C53899">
        <w:rPr>
          <w:rFonts w:eastAsia="Arial Unicode MS"/>
          <w:color w:val="000000"/>
        </w:rPr>
        <w:t>pentru</w:t>
      </w:r>
      <w:proofErr w:type="spellEnd"/>
      <w:r w:rsidRPr="00C53899">
        <w:rPr>
          <w:rFonts w:eastAsia="Arial Unicode MS"/>
          <w:color w:val="000000"/>
        </w:rPr>
        <w:t xml:space="preserve"> a fi </w:t>
      </w:r>
      <w:proofErr w:type="spellStart"/>
      <w:r w:rsidRPr="00C53899">
        <w:rPr>
          <w:rFonts w:eastAsia="Arial Unicode MS"/>
          <w:color w:val="000000"/>
        </w:rPr>
        <w:t>montat</w:t>
      </w:r>
      <w:proofErr w:type="spellEnd"/>
      <w:r w:rsidRPr="00C53899">
        <w:rPr>
          <w:rFonts w:eastAsia="Arial Unicode MS"/>
          <w:color w:val="000000"/>
        </w:rPr>
        <w:t xml:space="preserve"> pe </w:t>
      </w:r>
      <w:proofErr w:type="spellStart"/>
      <w:r w:rsidRPr="00C53899">
        <w:rPr>
          <w:rFonts w:eastAsia="Arial Unicode MS"/>
          <w:color w:val="000000"/>
        </w:rPr>
        <w:t>structurile</w:t>
      </w:r>
      <w:proofErr w:type="spellEnd"/>
      <w:r w:rsidRPr="00C53899">
        <w:rPr>
          <w:rFonts w:eastAsia="Arial Unicode MS"/>
          <w:color w:val="000000"/>
        </w:rPr>
        <w:t xml:space="preserve"> de </w:t>
      </w:r>
      <w:proofErr w:type="spellStart"/>
      <w:r w:rsidRPr="00C53899">
        <w:rPr>
          <w:rFonts w:eastAsia="Arial Unicode MS"/>
          <w:color w:val="000000"/>
        </w:rPr>
        <w:t>sprijin</w:t>
      </w:r>
      <w:proofErr w:type="spellEnd"/>
      <w:r w:rsidRPr="00C53899">
        <w:rPr>
          <w:rFonts w:eastAsia="Arial Unicode MS"/>
          <w:color w:val="000000"/>
        </w:rPr>
        <w:t xml:space="preserve"> ale </w:t>
      </w:r>
      <w:proofErr w:type="spellStart"/>
      <w:r w:rsidRPr="00C53899">
        <w:rPr>
          <w:rFonts w:eastAsia="Arial Unicode MS"/>
          <w:color w:val="000000"/>
        </w:rPr>
        <w:t>liniilor</w:t>
      </w:r>
      <w:proofErr w:type="spellEnd"/>
      <w:r w:rsidRPr="00C53899">
        <w:rPr>
          <w:rFonts w:eastAsia="Arial Unicode MS"/>
          <w:color w:val="000000"/>
        </w:rPr>
        <w:t xml:space="preserve"> </w:t>
      </w:r>
      <w:proofErr w:type="spellStart"/>
      <w:r w:rsidRPr="00C53899">
        <w:rPr>
          <w:rFonts w:eastAsia="Arial Unicode MS"/>
          <w:color w:val="000000"/>
        </w:rPr>
        <w:t>electrice</w:t>
      </w:r>
      <w:proofErr w:type="spellEnd"/>
      <w:r w:rsidRPr="00C53899">
        <w:rPr>
          <w:rFonts w:eastAsia="Arial Unicode MS"/>
          <w:color w:val="000000"/>
        </w:rPr>
        <w:t xml:space="preserve"> </w:t>
      </w:r>
      <w:proofErr w:type="spellStart"/>
      <w:proofErr w:type="gramStart"/>
      <w:r w:rsidRPr="00C53899">
        <w:rPr>
          <w:rFonts w:eastAsia="Arial Unicode MS"/>
          <w:color w:val="000000"/>
        </w:rPr>
        <w:t>aeriene</w:t>
      </w:r>
      <w:proofErr w:type="spellEnd"/>
      <w:r w:rsidRPr="00C53899">
        <w:rPr>
          <w:rFonts w:eastAsia="Arial Unicode MS"/>
          <w:color w:val="000000"/>
        </w:rPr>
        <w:t>;</w:t>
      </w:r>
      <w:proofErr w:type="gramEnd"/>
    </w:p>
    <w:p w14:paraId="0C0F9A62"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transformator de distribuție regulator de tensiune</w:t>
      </w:r>
      <w:r w:rsidRPr="0007123C">
        <w:rPr>
          <w:rFonts w:eastAsia="Arial Unicode MS"/>
          <w:color w:val="000000"/>
          <w:lang w:val="pt-BR"/>
        </w:rPr>
        <w:t xml:space="preserve"> - transformator de putere medie echipat cu componente suplimentare, în interiorul sau în exteriorul rezervorului său, care permite controlul automat al tensiunii de intrare sau de ieșire a transformatorului în scopul reglementării tensiunii în sarcină;</w:t>
      </w:r>
    </w:p>
    <w:p w14:paraId="2CE5177D"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transformator de dublă tensiune</w:t>
      </w:r>
      <w:r w:rsidRPr="0007123C">
        <w:rPr>
          <w:rFonts w:eastAsia="Arial Unicode MS"/>
          <w:color w:val="000000"/>
          <w:lang w:val="pt-BR"/>
        </w:rPr>
        <w:t xml:space="preserve"> - transformator cu una sau mai multe bobine cu două tensiuni disponibile, pentru a putea funcționa și a alimenta cu putere nominală la oricare dintre cele două valori diferite ale tensiunii;</w:t>
      </w:r>
    </w:p>
    <w:p w14:paraId="72033052"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i/>
          <w:color w:val="000000"/>
          <w:lang w:val="pt-BR"/>
        </w:rPr>
        <w:t>valoare declarată/valori declarate</w:t>
      </w:r>
      <w:r w:rsidRPr="0007123C">
        <w:rPr>
          <w:rFonts w:eastAsia="Arial Unicode MS"/>
          <w:color w:val="000000"/>
          <w:lang w:val="pt-BR"/>
        </w:rPr>
        <w:t xml:space="preserve"> - valorile indicate în documentația tehnică în temeiul pct. 2 din anexa nr.4 din </w:t>
      </w:r>
      <w:r w:rsidRPr="00C53899">
        <w:rPr>
          <w:color w:val="000000"/>
          <w:lang w:val="it-IT"/>
        </w:rPr>
        <w:t>Legea nr. 151/2014 privind cerinţele în materie de proiectare ecologică aplicabile produselor cu impact energetic</w:t>
      </w:r>
      <w:r w:rsidRPr="0007123C">
        <w:rPr>
          <w:rFonts w:eastAsia="Arial Unicode MS"/>
          <w:color w:val="000000"/>
          <w:lang w:val="pt-BR"/>
        </w:rPr>
        <w:t xml:space="preserve"> (în continuare -</w:t>
      </w:r>
      <w:r w:rsidRPr="00C53899">
        <w:rPr>
          <w:color w:val="000000"/>
          <w:lang w:val="it-IT"/>
        </w:rPr>
        <w:t xml:space="preserve"> Legea nr. 151/2014)</w:t>
      </w:r>
      <w:r w:rsidRPr="0007123C">
        <w:rPr>
          <w:rFonts w:eastAsia="Arial Unicode MS"/>
          <w:color w:val="000000"/>
          <w:lang w:val="pt-BR"/>
        </w:rPr>
        <w:t>, după caz, valorile utilizate pentru a calcula aceste valori.</w:t>
      </w:r>
    </w:p>
    <w:p w14:paraId="50C8774F" w14:textId="77777777" w:rsidR="00C6322D" w:rsidRPr="0007123C" w:rsidRDefault="00C6322D">
      <w:pPr>
        <w:pStyle w:val="norm"/>
        <w:shd w:val="clear" w:color="auto" w:fill="FFFFFF"/>
        <w:spacing w:before="0" w:beforeAutospacing="0" w:after="0" w:afterAutospacing="0"/>
        <w:ind w:firstLine="709"/>
        <w:jc w:val="both"/>
        <w:rPr>
          <w:rFonts w:eastAsia="Arial Unicode MS"/>
          <w:color w:val="000000"/>
          <w:lang w:val="pt-BR"/>
        </w:rPr>
      </w:pPr>
    </w:p>
    <w:p w14:paraId="7F0F4F2F" w14:textId="77777777" w:rsidR="00C6322D" w:rsidRPr="00C53899" w:rsidRDefault="007500BE">
      <w:pPr>
        <w:ind w:firstLine="540"/>
        <w:jc w:val="center"/>
        <w:rPr>
          <w:b/>
          <w:lang w:val="pt-BR"/>
        </w:rPr>
      </w:pPr>
      <w:r w:rsidRPr="00C53899">
        <w:rPr>
          <w:b/>
          <w:bCs/>
          <w:lang w:val="ro-RO"/>
        </w:rPr>
        <w:lastRenderedPageBreak/>
        <w:t>III.</w:t>
      </w:r>
      <w:r w:rsidRPr="00C53899">
        <w:rPr>
          <w:b/>
          <w:lang w:val="pt-BR"/>
        </w:rPr>
        <w:t xml:space="preserve"> CERINȚE DE PROIECTARE ECOLOGICĂ ȘI EVALUAREA CONFORMITĂȚII </w:t>
      </w:r>
    </w:p>
    <w:p w14:paraId="53C97AEA" w14:textId="77777777" w:rsidR="00C6322D" w:rsidRPr="00C53899" w:rsidRDefault="007500BE">
      <w:pPr>
        <w:numPr>
          <w:ilvl w:val="0"/>
          <w:numId w:val="1"/>
        </w:numPr>
        <w:ind w:left="284" w:firstLine="540"/>
        <w:jc w:val="both"/>
        <w:rPr>
          <w:color w:val="000000"/>
          <w:lang w:val="it-IT"/>
        </w:rPr>
      </w:pPr>
      <w:r w:rsidRPr="0007123C">
        <w:rPr>
          <w:rFonts w:eastAsia="Arial Unicode MS"/>
          <w:color w:val="000000"/>
          <w:shd w:val="clear" w:color="auto" w:fill="FFFFFF"/>
          <w:lang w:val="pt-BR"/>
        </w:rPr>
        <w:t>Cerințele de proiectare ecologică stabilite în anexa nr.1 se aplică începând de la datele indicate în această anexă.</w:t>
      </w:r>
    </w:p>
    <w:p w14:paraId="64DD16A7" w14:textId="77777777" w:rsidR="00C6322D" w:rsidRPr="00C53899" w:rsidRDefault="007500BE">
      <w:pPr>
        <w:numPr>
          <w:ilvl w:val="0"/>
          <w:numId w:val="1"/>
        </w:numPr>
        <w:ind w:left="284" w:firstLine="540"/>
        <w:jc w:val="both"/>
        <w:rPr>
          <w:color w:val="000000"/>
          <w:lang w:val="it-IT"/>
        </w:rPr>
      </w:pPr>
      <w:r w:rsidRPr="0007123C">
        <w:rPr>
          <w:rFonts w:eastAsia="Arial Unicode MS"/>
          <w:color w:val="000000"/>
          <w:shd w:val="clear" w:color="auto" w:fill="FFFFFF"/>
          <w:lang w:val="pt-BR"/>
        </w:rPr>
        <w:t>În caz în cîre tensiunile de prag din rețelele de distribuție a energiei electrice se abat de la tensiunile standard în cadrul Uniunii Europene, se notifică în mod corespunzător Comisia Europeană, astfel încât să poată fi realizată o notificare publică pentru interpretarea corectă a tabelelor I.1, I.2, I.3a, I.3b, I.4, I.5, I.6, I.7, I.8 și I.9 din anexa nr.1.</w:t>
      </w:r>
    </w:p>
    <w:p w14:paraId="6F9D1E57" w14:textId="77777777" w:rsidR="00C6322D" w:rsidRPr="00C53899" w:rsidRDefault="007500BE">
      <w:pPr>
        <w:numPr>
          <w:ilvl w:val="0"/>
          <w:numId w:val="1"/>
        </w:numPr>
        <w:ind w:left="284" w:firstLine="540"/>
        <w:jc w:val="both"/>
        <w:rPr>
          <w:color w:val="000000"/>
          <w:lang w:val="it-IT"/>
        </w:rPr>
      </w:pPr>
      <w:r w:rsidRPr="00C53899">
        <w:rPr>
          <w:color w:val="000000"/>
          <w:lang w:val="it-IT"/>
        </w:rPr>
        <w:t>Procedura de evaluare a conformității prevăzută la art. 17 din Legea nr. 151/2014 este sistemul de control intern al proiectării specificat în anexa nr. 4 sau sistemul de management stabilit în anexa nr. 5 din această Lege.</w:t>
      </w:r>
    </w:p>
    <w:p w14:paraId="6B5165CF" w14:textId="77777777" w:rsidR="00C6322D" w:rsidRPr="00C53899" w:rsidRDefault="007500BE">
      <w:pPr>
        <w:numPr>
          <w:ilvl w:val="0"/>
          <w:numId w:val="1"/>
        </w:numPr>
        <w:ind w:left="284" w:firstLine="540"/>
        <w:jc w:val="both"/>
        <w:rPr>
          <w:color w:val="000000"/>
          <w:lang w:val="it-IT"/>
        </w:rPr>
      </w:pPr>
      <w:r w:rsidRPr="00C53899">
        <w:rPr>
          <w:color w:val="000000"/>
          <w:lang w:val="it-IT"/>
        </w:rPr>
        <w:t>În sensul evaluării conformităţii în temeiul art. 17 din Legea nr. 151/2014, dosarul cu documentaţia tehnică conţine o copie</w:t>
      </w:r>
      <w:r w:rsidRPr="0007123C">
        <w:rPr>
          <w:rFonts w:eastAsia="Arial Unicode MS"/>
          <w:color w:val="000000"/>
          <w:shd w:val="clear" w:color="auto" w:fill="FFFFFF"/>
          <w:lang w:val="it-IT"/>
        </w:rPr>
        <w:t xml:space="preserve"> a informațiilor despre produs oferite în conformitate cu pct. 4 din anexa nr.1, precum și detaliile și rezultatele calculelor stabilite în anexa nr.2 la prezentul Regulament.</w:t>
      </w:r>
    </w:p>
    <w:p w14:paraId="7C8352A3" w14:textId="77777777" w:rsidR="00C6322D" w:rsidRPr="00C53899" w:rsidRDefault="007500BE">
      <w:pPr>
        <w:numPr>
          <w:ilvl w:val="0"/>
          <w:numId w:val="1"/>
        </w:numPr>
        <w:ind w:left="284" w:firstLine="540"/>
        <w:jc w:val="both"/>
        <w:rPr>
          <w:color w:val="000000"/>
          <w:lang w:val="it-IT"/>
        </w:rPr>
      </w:pPr>
      <w:r w:rsidRPr="0007123C">
        <w:rPr>
          <w:rFonts w:eastAsia="Arial Unicode MS"/>
          <w:color w:val="000000"/>
          <w:lang w:val="it-IT"/>
        </w:rPr>
        <w:t xml:space="preserve">În cazul în care informațiile incluse în dosarul cu documentația tehnică pentru un anumit model au fost obținute </w:t>
      </w:r>
      <w:r w:rsidRPr="0007123C">
        <w:rPr>
          <w:rFonts w:eastAsia="Arial Unicode MS"/>
          <w:color w:val="000000"/>
          <w:shd w:val="clear" w:color="auto" w:fill="FFFFFF"/>
          <w:lang w:val="it-IT"/>
        </w:rPr>
        <w:t>prin calcul pe baza unui model care are aceleași caracteristici tehnice relevante pentru informațiile tehnice care trebuie furnizate, dar care este produs de un alt producător sau proiectării și/sau prin extrapolare pornind de la alt model al aceluiași producător sau al unui producător diferit, sau ambele, dosarul cu documentația tehnică include detalii referitoare la calcule, precum și la testele efectuate de către producător pentru a verifica exactitatea calculelor effectuate sau declarația privind identitatea modelelor producătorilor diferiți, după caz.</w:t>
      </w:r>
    </w:p>
    <w:p w14:paraId="45F0BAEE" w14:textId="77777777" w:rsidR="00C6322D" w:rsidRPr="00C53899" w:rsidRDefault="007500BE">
      <w:pPr>
        <w:numPr>
          <w:ilvl w:val="0"/>
          <w:numId w:val="1"/>
        </w:numPr>
        <w:ind w:left="284" w:firstLine="540"/>
        <w:jc w:val="both"/>
        <w:rPr>
          <w:color w:val="000000"/>
          <w:lang w:val="it-IT"/>
        </w:rPr>
      </w:pPr>
      <w:r w:rsidRPr="0007123C">
        <w:rPr>
          <w:rFonts w:eastAsia="Arial Unicode MS"/>
          <w:color w:val="000000"/>
          <w:lang w:val="pt-BR"/>
        </w:rPr>
        <w:t xml:space="preserve">În cazul în care </w:t>
      </w:r>
      <w:r w:rsidRPr="0007123C">
        <w:rPr>
          <w:rFonts w:eastAsia="Arial Unicode MS"/>
          <w:color w:val="000000"/>
          <w:shd w:val="clear" w:color="auto" w:fill="FFFFFF"/>
          <w:lang w:val="pt-BR"/>
        </w:rPr>
        <w:t>producătorul sau importatorul introduce pe piață modele echivalente, dosarul cu documentația tehnică include o listă a tuturor celorlalte modele echivalente, incluzând identificatorii de model.</w:t>
      </w:r>
    </w:p>
    <w:p w14:paraId="55A9E27B" w14:textId="77777777" w:rsidR="00C6322D" w:rsidRPr="00C53899" w:rsidRDefault="00C6322D">
      <w:pPr>
        <w:ind w:left="1260"/>
        <w:rPr>
          <w:b/>
          <w:lang w:val="it-IT"/>
        </w:rPr>
      </w:pPr>
    </w:p>
    <w:p w14:paraId="50CD5BC6" w14:textId="77777777" w:rsidR="00C6322D" w:rsidRPr="00C53899" w:rsidRDefault="007500BE">
      <w:pPr>
        <w:ind w:left="1260"/>
        <w:rPr>
          <w:b/>
          <w:lang w:val="pt-BR"/>
        </w:rPr>
      </w:pPr>
      <w:r w:rsidRPr="00C53899">
        <w:rPr>
          <w:b/>
          <w:lang w:val="it-IT"/>
        </w:rPr>
        <w:t>IV.</w:t>
      </w:r>
      <w:r w:rsidRPr="00C53899">
        <w:rPr>
          <w:b/>
          <w:lang w:val="pt-BR"/>
        </w:rPr>
        <w:t xml:space="preserve"> PROCEDURA DE VERIFICARE ÎN SCOPUL SUPRAVEGHERII PIEȚEI ȘI VALORILE INDICATIVE DE REFERINȚĂ.</w:t>
      </w:r>
    </w:p>
    <w:p w14:paraId="4D15FD68" w14:textId="77777777" w:rsidR="00C6322D" w:rsidRPr="00C53899" w:rsidRDefault="007500BE">
      <w:pPr>
        <w:ind w:left="1260"/>
        <w:jc w:val="center"/>
        <w:rPr>
          <w:b/>
          <w:lang w:val="it-IT"/>
        </w:rPr>
      </w:pPr>
      <w:r w:rsidRPr="00C53899">
        <w:rPr>
          <w:b/>
          <w:lang w:val="it-IT"/>
        </w:rPr>
        <w:t>ELUDARE</w:t>
      </w:r>
    </w:p>
    <w:p w14:paraId="2DEC3A7A" w14:textId="01B6D434" w:rsidR="00C6322D" w:rsidRPr="00C53899" w:rsidRDefault="007500BE">
      <w:pPr>
        <w:numPr>
          <w:ilvl w:val="0"/>
          <w:numId w:val="1"/>
        </w:numPr>
        <w:ind w:left="284" w:firstLine="540"/>
        <w:jc w:val="both"/>
        <w:rPr>
          <w:color w:val="000000"/>
          <w:lang w:val="it-IT"/>
        </w:rPr>
      </w:pPr>
      <w:r w:rsidRPr="00C53899">
        <w:rPr>
          <w:color w:val="000000"/>
          <w:lang w:val="it-IT"/>
        </w:rPr>
        <w:t xml:space="preserve">La efectuarea verificărilor în scopul supravegherii pieţei menţionate în art. 17 al Legii nr. 151/2014, </w:t>
      </w:r>
      <w:r w:rsidR="008E7F2A" w:rsidRPr="00C53899">
        <w:rPr>
          <w:bCs/>
          <w:lang w:val="ro-MD"/>
        </w:rPr>
        <w:t>Inspectoratul de Stat pentru Supravegherea Produselor Nealimentare și Protecția Consumatorilor (în continuare</w:t>
      </w:r>
      <w:r w:rsidR="008E7F2A" w:rsidRPr="0007123C">
        <w:rPr>
          <w:rFonts w:eastAsia="Arial Unicode MS"/>
          <w:shd w:val="clear" w:color="auto" w:fill="FFFFFF"/>
          <w:lang w:val="pt-BR"/>
        </w:rPr>
        <w:t xml:space="preserve"> autoritatea de supraveghere a pieței</w:t>
      </w:r>
      <w:r w:rsidR="008E7F2A" w:rsidRPr="0007123C">
        <w:rPr>
          <w:rFonts w:eastAsia="Arial Unicode MS"/>
          <w:color w:val="000000"/>
          <w:shd w:val="clear" w:color="auto" w:fill="FFFFFF"/>
          <w:lang w:val="pt-BR"/>
        </w:rPr>
        <w:t xml:space="preserve">) </w:t>
      </w:r>
      <w:r w:rsidRPr="00C53899">
        <w:rPr>
          <w:color w:val="000000"/>
          <w:lang w:val="it-IT"/>
        </w:rPr>
        <w:t>aplică procedura de verificare prevăzută în anexa nr. 3 la prezentul Regulament.</w:t>
      </w:r>
    </w:p>
    <w:p w14:paraId="44EAD275" w14:textId="77777777" w:rsidR="00C6322D" w:rsidRPr="00C53899" w:rsidRDefault="007500BE">
      <w:pPr>
        <w:numPr>
          <w:ilvl w:val="0"/>
          <w:numId w:val="1"/>
        </w:numPr>
        <w:ind w:left="284" w:firstLine="540"/>
        <w:jc w:val="both"/>
        <w:rPr>
          <w:color w:val="000000"/>
          <w:lang w:val="it-IT"/>
        </w:rPr>
      </w:pPr>
      <w:r w:rsidRPr="00C53899">
        <w:rPr>
          <w:color w:val="000000"/>
          <w:lang w:val="it-IT"/>
        </w:rPr>
        <w:t xml:space="preserve">Valorile de referinţă indicative pentru </w:t>
      </w:r>
      <w:r w:rsidRPr="0007123C">
        <w:rPr>
          <w:rFonts w:eastAsia="Arial Unicode MS"/>
          <w:color w:val="000000"/>
          <w:shd w:val="clear" w:color="auto" w:fill="FFFFFF"/>
          <w:lang w:val="pt-BR"/>
        </w:rPr>
        <w:t>transformatoarele</w:t>
      </w:r>
      <w:r w:rsidRPr="00C53899">
        <w:rPr>
          <w:color w:val="000000"/>
          <w:lang w:val="it-IT"/>
        </w:rPr>
        <w:t xml:space="preserve"> cele mai performante, </w:t>
      </w:r>
      <w:r w:rsidRPr="0007123C">
        <w:rPr>
          <w:rFonts w:eastAsia="Arial Unicode MS"/>
          <w:color w:val="000000"/>
          <w:shd w:val="clear" w:color="auto" w:fill="FFFFFF"/>
          <w:lang w:val="pt-BR"/>
        </w:rPr>
        <w:t xml:space="preserve">realizabile din punct de vedere tehnologic </w:t>
      </w:r>
      <w:r w:rsidRPr="00C53899">
        <w:rPr>
          <w:color w:val="000000"/>
          <w:lang w:val="it-IT"/>
        </w:rPr>
        <w:t>la momentul adoptării Regulamentului sunt specificate în anexa nr. 4.</w:t>
      </w:r>
    </w:p>
    <w:p w14:paraId="6418EFE6" w14:textId="77777777" w:rsidR="00C6322D" w:rsidRPr="00C53899" w:rsidRDefault="007500BE">
      <w:pPr>
        <w:numPr>
          <w:ilvl w:val="0"/>
          <w:numId w:val="1"/>
        </w:numPr>
        <w:ind w:left="284" w:firstLine="540"/>
        <w:jc w:val="both"/>
        <w:rPr>
          <w:color w:val="000000"/>
          <w:lang w:val="it-IT"/>
        </w:rPr>
      </w:pPr>
      <w:r w:rsidRPr="0007123C">
        <w:rPr>
          <w:rFonts w:eastAsia="Arial Unicode MS"/>
          <w:color w:val="000000"/>
          <w:lang w:val="it-IT"/>
        </w:rPr>
        <w:t>Producătorul, importatorul sau reprezentantul autorizat nu introduc pe piață produse concepute să fie capabile să detecteze faptul că sunt testate, inclusiv prin recunoașterea condițiilor de testare sau a ciclului de testare și să reacționeze în mod specific prin modificarea automată a performanței lor în timpul testării, cu scopul de a îmbunătăți nivelul oricăror parametri declarați de producător, importator sau reprezentantul autorizat în documentația tehnică sau incluși în orice documentație furnizată.</w:t>
      </w:r>
    </w:p>
    <w:p w14:paraId="0C850F0E" w14:textId="77777777" w:rsidR="00C6322D" w:rsidRPr="0007123C" w:rsidRDefault="007500BE">
      <w:pPr>
        <w:ind w:left="1260"/>
        <w:jc w:val="right"/>
        <w:rPr>
          <w:bCs/>
          <w:lang w:val="pt-BR"/>
        </w:rPr>
      </w:pPr>
      <w:r w:rsidRPr="00C53899">
        <w:rPr>
          <w:color w:val="000000"/>
          <w:lang w:val="it-IT"/>
        </w:rPr>
        <w:br w:type="page"/>
      </w:r>
      <w:r w:rsidRPr="0007123C">
        <w:rPr>
          <w:bCs/>
          <w:lang w:val="pt-BR"/>
        </w:rPr>
        <w:lastRenderedPageBreak/>
        <w:t>Anexa nr.1</w:t>
      </w:r>
    </w:p>
    <w:p w14:paraId="0588FFC9" w14:textId="77777777" w:rsidR="00C6322D" w:rsidRPr="00C53899" w:rsidRDefault="007500BE">
      <w:pPr>
        <w:ind w:firstLine="540"/>
        <w:jc w:val="right"/>
        <w:rPr>
          <w:lang w:val="it-IT"/>
        </w:rPr>
      </w:pPr>
      <w:r w:rsidRPr="0007123C">
        <w:rPr>
          <w:lang w:val="pt-BR"/>
        </w:rPr>
        <w:t xml:space="preserve">la Regulamentul </w:t>
      </w:r>
      <w:r w:rsidRPr="00C53899">
        <w:rPr>
          <w:lang w:val="it-IT"/>
        </w:rPr>
        <w:t xml:space="preserve">cu privire la cerinţele de proiectare ecologică </w:t>
      </w:r>
    </w:p>
    <w:p w14:paraId="7C158AA6" w14:textId="77777777" w:rsidR="00C6322D" w:rsidRPr="00C53899" w:rsidRDefault="007500BE">
      <w:pPr>
        <w:ind w:firstLine="540"/>
        <w:jc w:val="right"/>
        <w:rPr>
          <w:lang w:val="it-IT"/>
        </w:rPr>
      </w:pPr>
      <w:r w:rsidRPr="00C53899">
        <w:rPr>
          <w:lang w:val="it-IT"/>
        </w:rPr>
        <w:t xml:space="preserve">aplicabile </w:t>
      </w:r>
      <w:r w:rsidRPr="0007123C">
        <w:rPr>
          <w:color w:val="000000"/>
          <w:shd w:val="clear" w:color="auto" w:fill="FFFFFF"/>
          <w:lang w:val="pt-BR"/>
        </w:rPr>
        <w:t>transformatoarelor de putere mici, medii și mari</w:t>
      </w:r>
    </w:p>
    <w:p w14:paraId="05D80AA1" w14:textId="77777777" w:rsidR="00C6322D" w:rsidRPr="0007123C" w:rsidRDefault="00C6322D">
      <w:pPr>
        <w:pStyle w:val="ti-art"/>
        <w:shd w:val="clear" w:color="auto" w:fill="FFFFFF"/>
        <w:spacing w:before="0" w:beforeAutospacing="0" w:after="0" w:afterAutospacing="0"/>
        <w:jc w:val="center"/>
        <w:rPr>
          <w:rFonts w:eastAsia="Arial Unicode MS"/>
          <w:b/>
          <w:bCs/>
          <w:color w:val="333333"/>
          <w:shd w:val="clear" w:color="auto" w:fill="FFFFFF"/>
          <w:lang w:val="it-IT"/>
        </w:rPr>
      </w:pPr>
    </w:p>
    <w:p w14:paraId="6007DC85" w14:textId="77777777" w:rsidR="00C6322D" w:rsidRPr="0007123C" w:rsidRDefault="007500BE">
      <w:pPr>
        <w:pStyle w:val="title-annex-2"/>
        <w:shd w:val="clear" w:color="auto" w:fill="FFFFFF"/>
        <w:spacing w:before="0" w:beforeAutospacing="0" w:afterAutospacing="0" w:line="312" w:lineRule="atLeast"/>
        <w:jc w:val="center"/>
        <w:rPr>
          <w:rFonts w:eastAsia="Arial Unicode MS"/>
          <w:b/>
          <w:bCs/>
          <w:color w:val="333333"/>
          <w:lang w:val="pt-BR"/>
        </w:rPr>
      </w:pPr>
      <w:r w:rsidRPr="0007123C">
        <w:rPr>
          <w:rFonts w:eastAsia="Arial Unicode MS"/>
          <w:b/>
          <w:bCs/>
          <w:color w:val="333333"/>
          <w:lang w:val="pt-BR"/>
        </w:rPr>
        <w:t>CERINȚE ÎN MATERIE DE PROIECTARE ECOLOGICĂ</w:t>
      </w:r>
    </w:p>
    <w:p w14:paraId="3FC6230F" w14:textId="77777777" w:rsidR="00C6322D" w:rsidRPr="0007123C" w:rsidRDefault="007500BE">
      <w:pPr>
        <w:pStyle w:val="title-gr-seq-level-1"/>
        <w:shd w:val="clear" w:color="auto" w:fill="FFFFFF"/>
        <w:spacing w:before="0" w:beforeAutospacing="0" w:after="0" w:afterAutospacing="0"/>
        <w:rPr>
          <w:rFonts w:eastAsia="Arial Unicode MS"/>
          <w:b/>
          <w:bCs/>
          <w:color w:val="000000"/>
          <w:lang w:val="pt-BR"/>
        </w:rPr>
      </w:pPr>
      <w:r w:rsidRPr="0007123C">
        <w:rPr>
          <w:rFonts w:eastAsia="Arial Unicode MS"/>
          <w:b/>
          <w:bCs/>
          <w:color w:val="000000"/>
          <w:lang w:val="pt-BR"/>
        </w:rPr>
        <w:t>1.</w:t>
      </w:r>
      <w:r w:rsidRPr="0007123C">
        <w:rPr>
          <w:rStyle w:val="boldface"/>
          <w:rFonts w:eastAsia="Arial Unicode MS"/>
          <w:b/>
          <w:bCs/>
          <w:color w:val="000000"/>
          <w:lang w:val="pt-BR"/>
        </w:rPr>
        <w:t>Cerințe minime de performanță sau de eficacitate energetică pentru transformatoarele de putere medie</w:t>
      </w:r>
    </w:p>
    <w:p w14:paraId="5D936EB0"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Transformatoarele de putere medie trebuie să respecte nivelul maxim permis pentru pierderile cu sarcină și fără sarcină sau valorile indicelui de eficiență maximală (PEI) stabilite în tabelele I.1-I.5, cu excepția transformatoarelor de putere medie, care trebuie să respecte nivelul maxim permis pentru pierderile cu sarcină și fără sarcină sau valorile stabilite în tabelul I.6.</w:t>
      </w:r>
    </w:p>
    <w:p w14:paraId="3942ADE6"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Începând cu data aplicării cerințelor pentru faza 2 (1 iulie 2028), atunci când înlocuirea directă a unui transformator de putere medie existent antrenează costuri disproporționate asociate instalării, transformatorul de înlocuire, în mod excepțional, trebuie doar să îndeplinească cerințele pentru faza 1 pentru puterea nominală în cauză.</w:t>
      </w:r>
    </w:p>
    <w:p w14:paraId="4394C1A2"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 acest sens, costurile de instalare sunt disproporționate dacă costurile legate de înlocuirea întregii substații care adăpostește transformatorul și/sau legate de achiziția sau închirierea de spațiu suplimentar pe platformă sunt mai mari decât valoarea actualizată netă a pierderilor de energie electrică suplimentare evitate, cu excepția tarifelor, a taxelor și a comisioanelor pentru un transformator de înlocuire conform cu cerințele prevăzute în faza 2, pe parcursul duratei sale normale de funcționare preconizate. Valoarea actualizată netă este calculată pe baza valorilor pierderii capitalizate, utilizând rate de actualizare socială acceptate pe scară largă.</w:t>
      </w:r>
    </w:p>
    <w:p w14:paraId="4E1AA1BC"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 acest caz, producătorul, importatorul sau reprezentantul autorizat includ în documentația tehnică a transformatorului de înlocuire următoarele informații:</w:t>
      </w:r>
    </w:p>
    <w:p w14:paraId="2B8999D1"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adresa și datele de contact ale entității care a comandat transformatorul de înlocuire;</w:t>
      </w:r>
    </w:p>
    <w:p w14:paraId="612D843A"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stația unde va fi instalat transformatorul de înlocuire. Aceasta este identificată în mod fără echivoc fie printr-o locație specifică, fie printr-un tip specific de instalare, inclusiv modelul stației sau al cabinei;</w:t>
      </w:r>
    </w:p>
    <w:p w14:paraId="5E0B0AAE"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justificarea tehnică și/sau economică a costului disproporționat în vederea instalării unui transformator care este conform doar cu cerințele prevăzute în faza 1, în locul unui transformator care este conform cu cerințele prevăzute în faza 2. Dacă transformatorul/transformatoarele a/au fost comandat/comandate în urma unei licitații, se vor oferi toate informațiile necesare privind analiza ofertelor și decizia de atribuire.</w:t>
      </w:r>
    </w:p>
    <w:p w14:paraId="6529EF7C" w14:textId="5DF77600" w:rsidR="00C6322D" w:rsidRPr="0007123C" w:rsidRDefault="007500BE">
      <w:pPr>
        <w:pStyle w:val="norm"/>
        <w:shd w:val="clear" w:color="auto" w:fill="FFFFFF"/>
        <w:spacing w:before="0" w:beforeAutospacing="0" w:after="0" w:afterAutospacing="0"/>
        <w:ind w:left="709"/>
        <w:jc w:val="both"/>
        <w:rPr>
          <w:rFonts w:eastAsia="Arial Unicode MS"/>
          <w:color w:val="000000"/>
          <w:lang w:val="pt-BR"/>
        </w:rPr>
      </w:pPr>
      <w:r w:rsidRPr="0007123C">
        <w:rPr>
          <w:rFonts w:eastAsia="Arial Unicode MS"/>
          <w:color w:val="000000"/>
          <w:lang w:val="pt-BR"/>
        </w:rPr>
        <w:t xml:space="preserve">În cazurile prevăzute, producătorul, importatorul sau reprezentantul autorizat notifică </w:t>
      </w:r>
      <w:r w:rsidRPr="0007123C">
        <w:rPr>
          <w:rFonts w:eastAsia="Arial Unicode MS"/>
          <w:color w:val="000000"/>
          <w:shd w:val="clear" w:color="auto" w:fill="FFFFFF"/>
          <w:lang w:val="pt-BR"/>
        </w:rPr>
        <w:t>autoritatea de supraveghere a pieței</w:t>
      </w:r>
      <w:r w:rsidRPr="0007123C">
        <w:rPr>
          <w:rFonts w:eastAsia="Arial Unicode MS"/>
          <w:color w:val="000000"/>
          <w:lang w:val="pt-BR"/>
        </w:rPr>
        <w:t>.</w:t>
      </w:r>
    </w:p>
    <w:p w14:paraId="6E3E92D1" w14:textId="77777777" w:rsidR="00C6322D" w:rsidRPr="0007123C" w:rsidRDefault="007500BE">
      <w:pPr>
        <w:pStyle w:val="title-gr-seq-level-1"/>
        <w:numPr>
          <w:ilvl w:val="0"/>
          <w:numId w:val="5"/>
        </w:numPr>
        <w:shd w:val="clear" w:color="auto" w:fill="FFFFFF"/>
        <w:spacing w:beforeAutospacing="0" w:afterAutospacing="0" w:line="312" w:lineRule="atLeast"/>
        <w:rPr>
          <w:rFonts w:eastAsia="Arial Unicode MS"/>
          <w:b/>
          <w:bCs/>
          <w:color w:val="000000"/>
          <w:lang w:val="pt-BR"/>
        </w:rPr>
      </w:pPr>
      <w:r w:rsidRPr="0007123C">
        <w:rPr>
          <w:rStyle w:val="boldface"/>
          <w:rFonts w:eastAsia="Arial Unicode MS"/>
          <w:b/>
          <w:bCs/>
          <w:color w:val="000000"/>
          <w:lang w:val="pt-BR"/>
        </w:rPr>
        <w:t xml:space="preserve">Cerințe aplicabile transformatoarelor trifazate de putere medie a căror putere nominală este </w:t>
      </w:r>
      <w:r w:rsidRPr="0007123C">
        <w:rPr>
          <w:rStyle w:val="boldface"/>
          <w:rFonts w:eastAsia="Arial Unicode MS" w:hint="eastAsia"/>
          <w:b/>
          <w:bCs/>
          <w:color w:val="000000"/>
          <w:lang w:val="pt-BR"/>
        </w:rPr>
        <w:t>≤</w:t>
      </w:r>
      <w:r w:rsidRPr="0007123C">
        <w:rPr>
          <w:rStyle w:val="boldface"/>
          <w:rFonts w:eastAsia="Arial Unicode MS"/>
          <w:b/>
          <w:bCs/>
          <w:color w:val="000000"/>
          <w:lang w:val="pt-BR"/>
        </w:rPr>
        <w:t xml:space="preserve"> 3 150 kVA</w:t>
      </w:r>
    </w:p>
    <w:p w14:paraId="34528026" w14:textId="77777777" w:rsidR="00C6322D" w:rsidRPr="0007123C" w:rsidRDefault="007500BE">
      <w:pPr>
        <w:ind w:left="779"/>
        <w:jc w:val="right"/>
        <w:rPr>
          <w:color w:val="000000"/>
          <w:lang w:val="pt-BR"/>
        </w:rPr>
      </w:pPr>
      <w:r w:rsidRPr="0007123C">
        <w:rPr>
          <w:rFonts w:eastAsia="Arial Unicode MS"/>
          <w:color w:val="333333"/>
          <w:shd w:val="clear" w:color="auto" w:fill="FFFFFF"/>
          <w:lang w:val="pt-BR"/>
        </w:rPr>
        <w:t>Tabelul I.1</w:t>
      </w:r>
      <w:bookmarkStart w:id="1" w:name="_Hlt156118531"/>
      <w:bookmarkStart w:id="2" w:name="_Hlt156118532"/>
      <w:r w:rsidRPr="0007123C">
        <w:rPr>
          <w:lang w:val="pt-BR"/>
        </w:rPr>
        <w:t xml:space="preserve"> </w:t>
      </w:r>
      <w:bookmarkEnd w:id="1"/>
      <w:bookmarkEnd w:id="2"/>
    </w:p>
    <w:p w14:paraId="461ADEB7" w14:textId="77777777" w:rsidR="00C6322D" w:rsidRPr="0007123C" w:rsidRDefault="007500BE">
      <w:pPr>
        <w:rPr>
          <w:rFonts w:eastAsia="Arial Unicode MS"/>
          <w:b/>
          <w:bCs/>
          <w:color w:val="000000"/>
          <w:lang w:val="pt-BR"/>
        </w:rPr>
      </w:pPr>
      <w:r w:rsidRPr="0007123C">
        <w:rPr>
          <w:rFonts w:eastAsia="Arial Unicode MS"/>
          <w:b/>
          <w:bCs/>
          <w:color w:val="000000"/>
          <w:shd w:val="clear" w:color="auto" w:fill="FFFFFF"/>
          <w:lang w:val="pt-BR"/>
        </w:rPr>
        <w:t>Pierderi maxime cu sarcină și fără sarcină (în W) pentru transformatoarele trifazate de putere medie</w:t>
      </w:r>
      <w:r w:rsidRPr="0007123C">
        <w:rPr>
          <w:rStyle w:val="apple-converted-space"/>
          <w:rFonts w:eastAsia="Arial Unicode MS"/>
          <w:b/>
          <w:bCs/>
          <w:color w:val="000000"/>
          <w:shd w:val="clear" w:color="auto" w:fill="FFFFFF"/>
          <w:lang w:val="pt-BR"/>
        </w:rPr>
        <w:t xml:space="preserve"> </w:t>
      </w:r>
      <w:r w:rsidRPr="0007123C">
        <w:rPr>
          <w:rStyle w:val="boldface"/>
          <w:rFonts w:eastAsia="Arial Unicode MS"/>
          <w:b/>
          <w:bCs/>
          <w:color w:val="000000"/>
          <w:lang w:val="pt-BR"/>
        </w:rPr>
        <w:t>scufundate într-un lichid</w:t>
      </w:r>
      <w:r w:rsidRPr="0007123C">
        <w:rPr>
          <w:rStyle w:val="apple-converted-space"/>
          <w:rFonts w:eastAsia="Arial Unicode MS"/>
          <w:b/>
          <w:bCs/>
          <w:color w:val="000000"/>
          <w:shd w:val="clear" w:color="auto" w:fill="FFFFFF"/>
          <w:lang w:val="pt-BR"/>
        </w:rPr>
        <w:t xml:space="preserve"> </w:t>
      </w:r>
      <w:r w:rsidRPr="0007123C">
        <w:rPr>
          <w:rFonts w:eastAsia="Arial Unicode MS"/>
          <w:b/>
          <w:bCs/>
          <w:color w:val="000000"/>
          <w:shd w:val="clear" w:color="auto" w:fill="FFFFFF"/>
          <w:lang w:val="pt-BR"/>
        </w:rPr>
        <w:t>cu o bobină cu U</w:t>
      </w:r>
      <w:r w:rsidRPr="0007123C">
        <w:rPr>
          <w:rStyle w:val="subscript"/>
          <w:rFonts w:eastAsia="Arial Unicode MS"/>
          <w:b/>
          <w:bCs/>
          <w:color w:val="000000"/>
          <w:vertAlign w:val="subscript"/>
          <w:lang w:val="pt-BR"/>
        </w:rPr>
        <w:t>m</w:t>
      </w:r>
      <w:r w:rsidRPr="0007123C">
        <w:rPr>
          <w:rFonts w:eastAsia="Arial Unicode MS" w:hint="eastAsia"/>
          <w:b/>
          <w:bCs/>
          <w:color w:val="000000"/>
          <w:shd w:val="clear" w:color="auto" w:fill="FFFFFF"/>
          <w:lang w:val="pt-BR"/>
        </w:rPr>
        <w:t>≤</w:t>
      </w:r>
      <w:r w:rsidRPr="0007123C">
        <w:rPr>
          <w:rFonts w:eastAsia="Arial Unicode MS"/>
          <w:b/>
          <w:bCs/>
          <w:color w:val="000000"/>
          <w:shd w:val="clear" w:color="auto" w:fill="FFFFFF"/>
          <w:lang w:val="pt-BR"/>
        </w:rPr>
        <w:t xml:space="preserve"> 24 kV și cealaltă cu U</w:t>
      </w:r>
      <w:r w:rsidRPr="0007123C">
        <w:rPr>
          <w:rStyle w:val="subscript"/>
          <w:rFonts w:eastAsia="Arial Unicode MS"/>
          <w:b/>
          <w:bCs/>
          <w:color w:val="000000"/>
          <w:vertAlign w:val="subscript"/>
          <w:lang w:val="pt-BR"/>
        </w:rPr>
        <w:t>m</w:t>
      </w:r>
      <w:r w:rsidRPr="0007123C">
        <w:rPr>
          <w:rFonts w:eastAsia="Arial Unicode MS" w:hint="eastAsia"/>
          <w:b/>
          <w:bCs/>
          <w:color w:val="000000"/>
          <w:shd w:val="clear" w:color="auto" w:fill="FFFFFF"/>
          <w:lang w:val="pt-BR"/>
        </w:rPr>
        <w:t>≤</w:t>
      </w:r>
      <w:r w:rsidRPr="0007123C">
        <w:rPr>
          <w:rFonts w:eastAsia="Arial Unicode MS"/>
          <w:b/>
          <w:bCs/>
          <w:color w:val="000000"/>
          <w:shd w:val="clear" w:color="auto" w:fill="FFFFFF"/>
          <w:lang w:val="pt-BR"/>
        </w:rPr>
        <w:t xml:space="preserve"> 3,6 kV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43"/>
        <w:gridCol w:w="2977"/>
        <w:gridCol w:w="2409"/>
        <w:gridCol w:w="1418"/>
      </w:tblGrid>
      <w:tr w:rsidR="00C6322D" w:rsidRPr="00C53899" w14:paraId="6427D0AB" w14:textId="77777777">
        <w:tc>
          <w:tcPr>
            <w:tcW w:w="817" w:type="dxa"/>
          </w:tcPr>
          <w:p w14:paraId="3FD18AB1" w14:textId="77777777" w:rsidR="00C6322D" w:rsidRPr="0007123C" w:rsidRDefault="00C6322D">
            <w:pPr>
              <w:rPr>
                <w:rStyle w:val="Hyperlink"/>
                <w:rFonts w:eastAsia="Arial Unicode MS"/>
                <w:b/>
                <w:bCs/>
                <w:color w:val="000000"/>
                <w:shd w:val="clear" w:color="auto" w:fill="FFFFFF"/>
                <w:lang w:val="pt-BR" w:eastAsia="en-US"/>
              </w:rPr>
            </w:pPr>
          </w:p>
        </w:tc>
        <w:tc>
          <w:tcPr>
            <w:tcW w:w="4820" w:type="dxa"/>
            <w:gridSpan w:val="2"/>
          </w:tcPr>
          <w:p w14:paraId="05CE3215"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Faza</w:t>
            </w:r>
            <w:proofErr w:type="spellEnd"/>
            <w:r w:rsidRPr="0007123C">
              <w:rPr>
                <w:rFonts w:eastAsia="Arial Unicode MS"/>
                <w:b/>
                <w:bCs/>
                <w:color w:val="000000"/>
                <w:shd w:val="clear" w:color="auto" w:fill="FFFFFF"/>
                <w:lang w:val="en-US" w:eastAsia="en-US"/>
              </w:rPr>
              <w:t xml:space="preserve"> 1 (de la 1 </w:t>
            </w:r>
            <w:proofErr w:type="spellStart"/>
            <w:r w:rsidRPr="0007123C">
              <w:rPr>
                <w:rFonts w:eastAsia="Arial Unicode MS"/>
                <w:b/>
                <w:bCs/>
                <w:color w:val="000000"/>
                <w:shd w:val="clear" w:color="auto" w:fill="FFFFFF"/>
                <w:lang w:val="en-US" w:eastAsia="en-US"/>
              </w:rPr>
              <w:t>iulie</w:t>
            </w:r>
            <w:proofErr w:type="spellEnd"/>
            <w:r w:rsidRPr="0007123C">
              <w:rPr>
                <w:rFonts w:eastAsia="Arial Unicode MS"/>
                <w:b/>
                <w:bCs/>
                <w:color w:val="000000"/>
                <w:shd w:val="clear" w:color="auto" w:fill="FFFFFF"/>
                <w:lang w:val="en-US" w:eastAsia="en-US"/>
              </w:rPr>
              <w:t xml:space="preserve"> 2025)</w:t>
            </w:r>
          </w:p>
        </w:tc>
        <w:tc>
          <w:tcPr>
            <w:tcW w:w="3827" w:type="dxa"/>
            <w:gridSpan w:val="2"/>
          </w:tcPr>
          <w:p w14:paraId="65231724"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Faza</w:t>
            </w:r>
            <w:proofErr w:type="spellEnd"/>
            <w:r w:rsidRPr="0007123C">
              <w:rPr>
                <w:rFonts w:eastAsia="Arial Unicode MS"/>
                <w:b/>
                <w:bCs/>
                <w:color w:val="000000"/>
                <w:shd w:val="clear" w:color="auto" w:fill="FFFFFF"/>
                <w:lang w:val="en-US" w:eastAsia="en-US"/>
              </w:rPr>
              <w:t xml:space="preserve"> 2 (de la 1 </w:t>
            </w:r>
            <w:proofErr w:type="spellStart"/>
            <w:r w:rsidRPr="0007123C">
              <w:rPr>
                <w:rFonts w:eastAsia="Arial Unicode MS"/>
                <w:b/>
                <w:bCs/>
                <w:color w:val="000000"/>
                <w:shd w:val="clear" w:color="auto" w:fill="FFFFFF"/>
                <w:lang w:val="en-US" w:eastAsia="en-US"/>
              </w:rPr>
              <w:t>iulie</w:t>
            </w:r>
            <w:proofErr w:type="spellEnd"/>
            <w:r w:rsidRPr="0007123C">
              <w:rPr>
                <w:rFonts w:eastAsia="Arial Unicode MS"/>
                <w:b/>
                <w:bCs/>
                <w:color w:val="000000"/>
                <w:shd w:val="clear" w:color="auto" w:fill="FFFFFF"/>
                <w:lang w:val="en-US" w:eastAsia="en-US"/>
              </w:rPr>
              <w:t xml:space="preserve"> 2028)</w:t>
            </w:r>
          </w:p>
        </w:tc>
      </w:tr>
      <w:tr w:rsidR="00C6322D" w:rsidRPr="0007123C" w14:paraId="468FE556" w14:textId="77777777">
        <w:tc>
          <w:tcPr>
            <w:tcW w:w="817" w:type="dxa"/>
          </w:tcPr>
          <w:p w14:paraId="57E4CF77"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Putere</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nominală</w:t>
            </w:r>
            <w:proofErr w:type="spellEnd"/>
            <w:r w:rsidRPr="0007123C">
              <w:rPr>
                <w:rFonts w:eastAsia="Arial Unicode MS"/>
                <w:b/>
                <w:bCs/>
                <w:color w:val="000000"/>
                <w:shd w:val="clear" w:color="auto" w:fill="FFFFFF"/>
                <w:lang w:val="en-US" w:eastAsia="en-US"/>
              </w:rPr>
              <w:t xml:space="preserve"> (kVA)</w:t>
            </w:r>
          </w:p>
        </w:tc>
        <w:tc>
          <w:tcPr>
            <w:tcW w:w="1843" w:type="dxa"/>
          </w:tcPr>
          <w:p w14:paraId="34361D15"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cu sarcină P</w:t>
            </w:r>
            <w:r w:rsidRPr="0007123C">
              <w:rPr>
                <w:rStyle w:val="subscript"/>
                <w:rFonts w:eastAsia="Arial Unicode MS"/>
                <w:b/>
                <w:bCs/>
                <w:color w:val="000000"/>
                <w:vertAlign w:val="subscript"/>
                <w:lang w:val="pt-BR" w:eastAsia="en-US"/>
              </w:rPr>
              <w:t>k</w:t>
            </w:r>
            <w:r w:rsidRPr="0007123C">
              <w:rPr>
                <w:rFonts w:eastAsia="Arial Unicode MS"/>
                <w:b/>
                <w:bCs/>
                <w:color w:val="000000"/>
                <w:shd w:val="clear" w:color="auto" w:fill="FFFFFF"/>
                <w:lang w:val="pt-BR" w:eastAsia="en-US"/>
              </w:rPr>
              <w:t>(în wați)</w:t>
            </w:r>
            <w:bookmarkStart w:id="3" w:name="_Hlt156118579"/>
            <w:r w:rsidRPr="0007123C">
              <w:rPr>
                <w:rFonts w:eastAsia="Arial Unicode MS"/>
                <w:b/>
                <w:bCs/>
                <w:color w:val="000000"/>
                <w:shd w:val="clear" w:color="auto" w:fill="FFFFFF"/>
                <w:lang w:val="pt-BR" w:eastAsia="en-US"/>
              </w:rPr>
              <w:t xml:space="preserve"> </w:t>
            </w:r>
            <w:hyperlink r:id="rId5" w:anchor="E0005" w:history="1">
              <w:r w:rsidRPr="0007123C">
                <w:rPr>
                  <w:rStyle w:val="Hyperlink"/>
                  <w:rFonts w:eastAsia="Arial Unicode MS"/>
                  <w:b/>
                  <w:bCs/>
                  <w:color w:val="000000"/>
                  <w:lang w:val="pt-BR" w:eastAsia="en-US"/>
                </w:rPr>
                <w:t>(</w:t>
              </w:r>
              <w:r w:rsidRPr="0007123C">
                <w:rPr>
                  <w:rStyle w:val="superscript"/>
                  <w:rFonts w:eastAsia="Arial Unicode MS"/>
                  <w:b/>
                  <w:bCs/>
                  <w:color w:val="000000"/>
                  <w:u w:val="single"/>
                  <w:vertAlign w:val="superscript"/>
                  <w:lang w:val="pt-BR" w:eastAsia="en-US"/>
                </w:rPr>
                <w:t>1</w:t>
              </w:r>
              <w:r w:rsidRPr="0007123C">
                <w:rPr>
                  <w:rStyle w:val="Hyperlink"/>
                  <w:rFonts w:eastAsia="Arial Unicode MS"/>
                  <w:b/>
                  <w:bCs/>
                  <w:color w:val="000000"/>
                  <w:lang w:val="pt-BR" w:eastAsia="en-US"/>
                </w:rPr>
                <w:t>)</w:t>
              </w:r>
            </w:hyperlink>
            <w:bookmarkEnd w:id="3"/>
          </w:p>
        </w:tc>
        <w:tc>
          <w:tcPr>
            <w:tcW w:w="2977" w:type="dxa"/>
          </w:tcPr>
          <w:p w14:paraId="7209E596"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fără sarcină P</w:t>
            </w:r>
            <w:r w:rsidRPr="0007123C">
              <w:rPr>
                <w:rStyle w:val="subscript"/>
                <w:rFonts w:eastAsia="Arial Unicode MS"/>
                <w:b/>
                <w:bCs/>
                <w:color w:val="000000"/>
                <w:vertAlign w:val="subscript"/>
                <w:lang w:val="pt-BR" w:eastAsia="en-US"/>
              </w:rPr>
              <w:t>o</w:t>
            </w:r>
            <w:r w:rsidRPr="0007123C">
              <w:rPr>
                <w:rFonts w:eastAsia="Arial Unicode MS"/>
                <w:b/>
                <w:bCs/>
                <w:color w:val="000000"/>
                <w:shd w:val="clear" w:color="auto" w:fill="FFFFFF"/>
                <w:lang w:val="pt-BR" w:eastAsia="en-US"/>
              </w:rPr>
              <w:t>(în wați)</w:t>
            </w:r>
            <w:r w:rsidRPr="00C53899">
              <w:fldChar w:fldCharType="begin"/>
            </w:r>
            <w:r w:rsidRPr="0007123C">
              <w:rPr>
                <w:lang w:val="pt-BR"/>
              </w:rPr>
              <w:instrText>HYPERLINK "https://eur-lex.europa.eu/legal-content/RO/TXT/?uri=CELEX%3A02014R0548-20191114" \l "E0005"</w:instrText>
            </w:r>
            <w:r w:rsidRPr="00C53899">
              <w:fldChar w:fldCharType="separate"/>
            </w:r>
            <w:r w:rsidRPr="0007123C">
              <w:rPr>
                <w:rStyle w:val="Hyperlink"/>
                <w:rFonts w:eastAsia="Arial Unicode MS"/>
                <w:b/>
                <w:bCs/>
                <w:color w:val="000000"/>
                <w:lang w:val="pt-BR" w:eastAsia="en-US"/>
              </w:rPr>
              <w:t>(</w:t>
            </w:r>
            <w:r w:rsidRPr="0007123C">
              <w:rPr>
                <w:rStyle w:val="superscript"/>
                <w:rFonts w:eastAsia="Arial Unicode MS"/>
                <w:b/>
                <w:bCs/>
                <w:color w:val="000000"/>
                <w:vertAlign w:val="superscript"/>
                <w:lang w:val="pt-BR" w:eastAsia="en-US"/>
              </w:rPr>
              <w:t>1</w:t>
            </w:r>
            <w:r w:rsidRPr="0007123C">
              <w:rPr>
                <w:rStyle w:val="Hyperlink"/>
                <w:rFonts w:eastAsia="Arial Unicode MS"/>
                <w:b/>
                <w:bCs/>
                <w:color w:val="000000"/>
                <w:lang w:val="pt-BR" w:eastAsia="en-US"/>
              </w:rPr>
              <w:t>)</w:t>
            </w:r>
            <w:r w:rsidRPr="0007123C">
              <w:rPr>
                <w:rStyle w:val="Hyperlink"/>
                <w:rFonts w:eastAsia="Arial Unicode MS"/>
                <w:b/>
                <w:bCs/>
                <w:color w:val="000000"/>
                <w:lang w:val="en-US" w:eastAsia="en-US"/>
              </w:rPr>
              <w:fldChar w:fldCharType="end"/>
            </w:r>
          </w:p>
        </w:tc>
        <w:tc>
          <w:tcPr>
            <w:tcW w:w="2409" w:type="dxa"/>
          </w:tcPr>
          <w:p w14:paraId="365EB583"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cu sarcină P</w:t>
            </w:r>
            <w:r w:rsidRPr="0007123C">
              <w:rPr>
                <w:rStyle w:val="subscript"/>
                <w:rFonts w:eastAsia="Arial Unicode MS"/>
                <w:b/>
                <w:bCs/>
                <w:color w:val="000000"/>
                <w:vertAlign w:val="subscript"/>
                <w:lang w:val="pt-BR" w:eastAsia="en-US"/>
              </w:rPr>
              <w:t>k</w:t>
            </w:r>
            <w:r w:rsidRPr="0007123C">
              <w:rPr>
                <w:rFonts w:eastAsia="Arial Unicode MS"/>
                <w:b/>
                <w:bCs/>
                <w:color w:val="000000"/>
                <w:shd w:val="clear" w:color="auto" w:fill="FFFFFF"/>
                <w:lang w:val="pt-BR" w:eastAsia="en-US"/>
              </w:rPr>
              <w:t>(în wați)</w:t>
            </w:r>
            <w:r w:rsidRPr="00C53899">
              <w:fldChar w:fldCharType="begin"/>
            </w:r>
            <w:r w:rsidRPr="0007123C">
              <w:rPr>
                <w:lang w:val="pt-BR"/>
              </w:rPr>
              <w:instrText>HYPERLINK "https://eur-lex.europa.eu/legal-content/RO/TXT/?uri=CELEX%3A02014R0548-20191114" \l "E0005"</w:instrText>
            </w:r>
            <w:r w:rsidRPr="00C53899">
              <w:fldChar w:fldCharType="separate"/>
            </w:r>
            <w:r w:rsidRPr="0007123C">
              <w:rPr>
                <w:rStyle w:val="Hyperlink"/>
                <w:rFonts w:eastAsia="Arial Unicode MS"/>
                <w:b/>
                <w:bCs/>
                <w:color w:val="000000"/>
                <w:lang w:val="pt-BR" w:eastAsia="en-US"/>
              </w:rPr>
              <w:t>(</w:t>
            </w:r>
            <w:r w:rsidRPr="0007123C">
              <w:rPr>
                <w:rStyle w:val="superscript"/>
                <w:rFonts w:eastAsia="Arial Unicode MS"/>
                <w:b/>
                <w:bCs/>
                <w:color w:val="000000"/>
                <w:vertAlign w:val="superscript"/>
                <w:lang w:val="pt-BR" w:eastAsia="en-US"/>
              </w:rPr>
              <w:t>1</w:t>
            </w:r>
            <w:r w:rsidRPr="0007123C">
              <w:rPr>
                <w:rStyle w:val="Hyperlink"/>
                <w:rFonts w:eastAsia="Arial Unicode MS"/>
                <w:b/>
                <w:bCs/>
                <w:color w:val="000000"/>
                <w:lang w:val="pt-BR" w:eastAsia="en-US"/>
              </w:rPr>
              <w:t>)</w:t>
            </w:r>
            <w:r w:rsidRPr="0007123C">
              <w:rPr>
                <w:rStyle w:val="Hyperlink"/>
                <w:rFonts w:eastAsia="Arial Unicode MS"/>
                <w:b/>
                <w:bCs/>
                <w:color w:val="000000"/>
                <w:lang w:val="en-US" w:eastAsia="en-US"/>
              </w:rPr>
              <w:fldChar w:fldCharType="end"/>
            </w:r>
          </w:p>
        </w:tc>
        <w:tc>
          <w:tcPr>
            <w:tcW w:w="1418" w:type="dxa"/>
          </w:tcPr>
          <w:p w14:paraId="3BCB9B96"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fără sarcină P</w:t>
            </w:r>
            <w:r w:rsidRPr="0007123C">
              <w:rPr>
                <w:rStyle w:val="subscript"/>
                <w:rFonts w:eastAsia="Arial Unicode MS"/>
                <w:b/>
                <w:bCs/>
                <w:color w:val="000000"/>
                <w:vertAlign w:val="subscript"/>
                <w:lang w:val="pt-BR" w:eastAsia="en-US"/>
              </w:rPr>
              <w:t>o</w:t>
            </w:r>
            <w:r w:rsidRPr="0007123C">
              <w:rPr>
                <w:rFonts w:eastAsia="Arial Unicode MS"/>
                <w:b/>
                <w:bCs/>
                <w:color w:val="000000"/>
                <w:shd w:val="clear" w:color="auto" w:fill="FFFFFF"/>
                <w:lang w:val="pt-BR" w:eastAsia="en-US"/>
              </w:rPr>
              <w:t>(în wați)</w:t>
            </w:r>
            <w:r w:rsidRPr="00C53899">
              <w:fldChar w:fldCharType="begin"/>
            </w:r>
            <w:r w:rsidRPr="0007123C">
              <w:rPr>
                <w:lang w:val="pt-BR"/>
              </w:rPr>
              <w:instrText>HYPERLINK "https://eur-lex.europa.eu/legal-content/RO/TXT/?uri=CELEX%3A02014R0548-20191114" \l "E0005"</w:instrText>
            </w:r>
            <w:r w:rsidRPr="00C53899">
              <w:fldChar w:fldCharType="separate"/>
            </w:r>
            <w:r w:rsidRPr="0007123C">
              <w:rPr>
                <w:rStyle w:val="Hyperlink"/>
                <w:rFonts w:eastAsia="Arial Unicode MS"/>
                <w:b/>
                <w:bCs/>
                <w:color w:val="000000"/>
                <w:lang w:val="pt-BR" w:eastAsia="en-US"/>
              </w:rPr>
              <w:t>(</w:t>
            </w:r>
            <w:r w:rsidRPr="0007123C">
              <w:rPr>
                <w:rStyle w:val="superscript"/>
                <w:rFonts w:eastAsia="Arial Unicode MS"/>
                <w:b/>
                <w:bCs/>
                <w:color w:val="000000"/>
                <w:vertAlign w:val="superscript"/>
                <w:lang w:val="pt-BR" w:eastAsia="en-US"/>
              </w:rPr>
              <w:t>1</w:t>
            </w:r>
            <w:r w:rsidRPr="0007123C">
              <w:rPr>
                <w:rStyle w:val="Hyperlink"/>
                <w:rFonts w:eastAsia="Arial Unicode MS"/>
                <w:b/>
                <w:bCs/>
                <w:color w:val="000000"/>
                <w:lang w:val="pt-BR" w:eastAsia="en-US"/>
              </w:rPr>
              <w:t>)</w:t>
            </w:r>
            <w:r w:rsidRPr="0007123C">
              <w:rPr>
                <w:rStyle w:val="Hyperlink"/>
                <w:rFonts w:eastAsia="Arial Unicode MS"/>
                <w:b/>
                <w:bCs/>
                <w:color w:val="000000"/>
                <w:lang w:val="en-US" w:eastAsia="en-US"/>
              </w:rPr>
              <w:fldChar w:fldCharType="end"/>
            </w:r>
          </w:p>
        </w:tc>
      </w:tr>
      <w:tr w:rsidR="00C6322D" w:rsidRPr="00C53899" w14:paraId="1969FE8E" w14:textId="77777777">
        <w:tc>
          <w:tcPr>
            <w:tcW w:w="817" w:type="dxa"/>
          </w:tcPr>
          <w:p w14:paraId="4DAAD97A"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hint="eastAsia"/>
                <w:color w:val="000000"/>
                <w:shd w:val="clear" w:color="auto" w:fill="FFFFFF"/>
                <w:lang w:val="en-US" w:eastAsia="en-US"/>
              </w:rPr>
              <w:t>≤</w:t>
            </w:r>
            <w:r w:rsidRPr="0007123C">
              <w:rPr>
                <w:rFonts w:eastAsia="Arial Unicode MS"/>
                <w:color w:val="000000"/>
                <w:shd w:val="clear" w:color="auto" w:fill="FFFFFF"/>
                <w:lang w:val="en-US" w:eastAsia="en-US"/>
              </w:rPr>
              <w:t xml:space="preserve"> 25</w:t>
            </w:r>
          </w:p>
        </w:tc>
        <w:tc>
          <w:tcPr>
            <w:tcW w:w="1843" w:type="dxa"/>
          </w:tcPr>
          <w:p w14:paraId="3F9F4645"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(900)</w:t>
            </w:r>
          </w:p>
        </w:tc>
        <w:tc>
          <w:tcPr>
            <w:tcW w:w="2977" w:type="dxa"/>
          </w:tcPr>
          <w:p w14:paraId="2FAD66D2"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(70)</w:t>
            </w:r>
          </w:p>
        </w:tc>
        <w:tc>
          <w:tcPr>
            <w:tcW w:w="2409" w:type="dxa"/>
          </w:tcPr>
          <w:p w14:paraId="1F519949"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(600)</w:t>
            </w:r>
          </w:p>
        </w:tc>
        <w:tc>
          <w:tcPr>
            <w:tcW w:w="1418" w:type="dxa"/>
          </w:tcPr>
          <w:p w14:paraId="60B6DF4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10 % (63)</w:t>
            </w:r>
          </w:p>
        </w:tc>
      </w:tr>
      <w:tr w:rsidR="00C6322D" w:rsidRPr="00C53899" w14:paraId="726694D8" w14:textId="77777777">
        <w:tc>
          <w:tcPr>
            <w:tcW w:w="817" w:type="dxa"/>
          </w:tcPr>
          <w:p w14:paraId="671BBE68"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lastRenderedPageBreak/>
              <w:t>50</w:t>
            </w:r>
          </w:p>
        </w:tc>
        <w:tc>
          <w:tcPr>
            <w:tcW w:w="1843" w:type="dxa"/>
          </w:tcPr>
          <w:p w14:paraId="668FF3A1"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1100 )</w:t>
            </w:r>
            <w:proofErr w:type="gramEnd"/>
          </w:p>
        </w:tc>
        <w:tc>
          <w:tcPr>
            <w:tcW w:w="2977" w:type="dxa"/>
          </w:tcPr>
          <w:p w14:paraId="2EAA26A2"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(90)</w:t>
            </w:r>
          </w:p>
        </w:tc>
        <w:tc>
          <w:tcPr>
            <w:tcW w:w="2409" w:type="dxa"/>
          </w:tcPr>
          <w:p w14:paraId="39EEF4E2"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(750)</w:t>
            </w:r>
          </w:p>
        </w:tc>
        <w:tc>
          <w:tcPr>
            <w:tcW w:w="1418" w:type="dxa"/>
          </w:tcPr>
          <w:p w14:paraId="491195C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10 % (81)</w:t>
            </w:r>
          </w:p>
        </w:tc>
      </w:tr>
      <w:tr w:rsidR="00C6322D" w:rsidRPr="00C53899" w14:paraId="734569A8" w14:textId="77777777">
        <w:tc>
          <w:tcPr>
            <w:tcW w:w="817" w:type="dxa"/>
          </w:tcPr>
          <w:p w14:paraId="7813D282"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100</w:t>
            </w:r>
          </w:p>
        </w:tc>
        <w:tc>
          <w:tcPr>
            <w:tcW w:w="1843" w:type="dxa"/>
          </w:tcPr>
          <w:p w14:paraId="07FFDBB3"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 </w:t>
            </w:r>
            <w:proofErr w:type="gramStart"/>
            <w:r w:rsidRPr="0007123C">
              <w:rPr>
                <w:rFonts w:eastAsia="Arial Unicode MS"/>
                <w:color w:val="000000"/>
                <w:shd w:val="clear" w:color="auto" w:fill="FFFFFF"/>
                <w:lang w:val="en-US" w:eastAsia="en-US"/>
              </w:rPr>
              <w:t>750 )</w:t>
            </w:r>
            <w:proofErr w:type="gramEnd"/>
          </w:p>
        </w:tc>
        <w:tc>
          <w:tcPr>
            <w:tcW w:w="2977" w:type="dxa"/>
          </w:tcPr>
          <w:p w14:paraId="3FAB517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(145)</w:t>
            </w:r>
          </w:p>
        </w:tc>
        <w:tc>
          <w:tcPr>
            <w:tcW w:w="2409" w:type="dxa"/>
          </w:tcPr>
          <w:p w14:paraId="57455C51"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 </w:t>
            </w:r>
            <w:proofErr w:type="gramStart"/>
            <w:r w:rsidRPr="0007123C">
              <w:rPr>
                <w:rFonts w:eastAsia="Arial Unicode MS"/>
                <w:color w:val="000000"/>
                <w:shd w:val="clear" w:color="auto" w:fill="FFFFFF"/>
                <w:lang w:val="en-US" w:eastAsia="en-US"/>
              </w:rPr>
              <w:t>250 )</w:t>
            </w:r>
            <w:proofErr w:type="gramEnd"/>
          </w:p>
        </w:tc>
        <w:tc>
          <w:tcPr>
            <w:tcW w:w="1418" w:type="dxa"/>
          </w:tcPr>
          <w:p w14:paraId="55AB73FA"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(130)</w:t>
            </w:r>
          </w:p>
        </w:tc>
      </w:tr>
      <w:tr w:rsidR="00C6322D" w:rsidRPr="00C53899" w14:paraId="485CD19F" w14:textId="77777777">
        <w:tc>
          <w:tcPr>
            <w:tcW w:w="817" w:type="dxa"/>
          </w:tcPr>
          <w:p w14:paraId="72098320"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160</w:t>
            </w:r>
          </w:p>
        </w:tc>
        <w:tc>
          <w:tcPr>
            <w:tcW w:w="1843" w:type="dxa"/>
          </w:tcPr>
          <w:p w14:paraId="16968D36"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(2 </w:t>
            </w:r>
            <w:proofErr w:type="gramStart"/>
            <w:r w:rsidRPr="0007123C">
              <w:rPr>
                <w:rFonts w:eastAsia="Arial Unicode MS"/>
                <w:color w:val="000000"/>
                <w:shd w:val="clear" w:color="auto" w:fill="FFFFFF"/>
                <w:lang w:val="en-US" w:eastAsia="en-US"/>
              </w:rPr>
              <w:t>350 )</w:t>
            </w:r>
            <w:proofErr w:type="gramEnd"/>
          </w:p>
        </w:tc>
        <w:tc>
          <w:tcPr>
            <w:tcW w:w="2977" w:type="dxa"/>
          </w:tcPr>
          <w:p w14:paraId="75F8E83D"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(210)</w:t>
            </w:r>
          </w:p>
        </w:tc>
        <w:tc>
          <w:tcPr>
            <w:tcW w:w="2409" w:type="dxa"/>
          </w:tcPr>
          <w:p w14:paraId="7636E7EE"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 </w:t>
            </w:r>
            <w:proofErr w:type="gramStart"/>
            <w:r w:rsidRPr="0007123C">
              <w:rPr>
                <w:rFonts w:eastAsia="Arial Unicode MS"/>
                <w:color w:val="000000"/>
                <w:shd w:val="clear" w:color="auto" w:fill="FFFFFF"/>
                <w:lang w:val="en-US" w:eastAsia="en-US"/>
              </w:rPr>
              <w:t>750 )</w:t>
            </w:r>
            <w:proofErr w:type="gramEnd"/>
          </w:p>
        </w:tc>
        <w:tc>
          <w:tcPr>
            <w:tcW w:w="1418" w:type="dxa"/>
          </w:tcPr>
          <w:p w14:paraId="1027D286"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10 % (189)</w:t>
            </w:r>
          </w:p>
        </w:tc>
      </w:tr>
      <w:tr w:rsidR="00C6322D" w:rsidRPr="00C53899" w14:paraId="1A3ADF90" w14:textId="77777777">
        <w:tc>
          <w:tcPr>
            <w:tcW w:w="817" w:type="dxa"/>
          </w:tcPr>
          <w:p w14:paraId="6B689F26"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250</w:t>
            </w:r>
          </w:p>
        </w:tc>
        <w:tc>
          <w:tcPr>
            <w:tcW w:w="1843" w:type="dxa"/>
          </w:tcPr>
          <w:p w14:paraId="5FD88A6D"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(3 </w:t>
            </w:r>
            <w:proofErr w:type="gramStart"/>
            <w:r w:rsidRPr="0007123C">
              <w:rPr>
                <w:rFonts w:eastAsia="Arial Unicode MS"/>
                <w:color w:val="000000"/>
                <w:shd w:val="clear" w:color="auto" w:fill="FFFFFF"/>
                <w:lang w:val="en-US" w:eastAsia="en-US"/>
              </w:rPr>
              <w:t>250 )</w:t>
            </w:r>
            <w:proofErr w:type="gramEnd"/>
          </w:p>
        </w:tc>
        <w:tc>
          <w:tcPr>
            <w:tcW w:w="2977" w:type="dxa"/>
          </w:tcPr>
          <w:p w14:paraId="16623C07"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(300)</w:t>
            </w:r>
          </w:p>
        </w:tc>
        <w:tc>
          <w:tcPr>
            <w:tcW w:w="2409" w:type="dxa"/>
          </w:tcPr>
          <w:p w14:paraId="659F02DE"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(2 </w:t>
            </w:r>
            <w:proofErr w:type="gramStart"/>
            <w:r w:rsidRPr="0007123C">
              <w:rPr>
                <w:rFonts w:eastAsia="Arial Unicode MS"/>
                <w:color w:val="000000"/>
                <w:shd w:val="clear" w:color="auto" w:fill="FFFFFF"/>
                <w:lang w:val="en-US" w:eastAsia="en-US"/>
              </w:rPr>
              <w:t>350 )</w:t>
            </w:r>
            <w:proofErr w:type="gramEnd"/>
          </w:p>
        </w:tc>
        <w:tc>
          <w:tcPr>
            <w:tcW w:w="1418" w:type="dxa"/>
          </w:tcPr>
          <w:p w14:paraId="7DC636D6"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(270)</w:t>
            </w:r>
          </w:p>
        </w:tc>
      </w:tr>
      <w:tr w:rsidR="00C6322D" w:rsidRPr="00C53899" w14:paraId="304D9C4A" w14:textId="77777777">
        <w:tc>
          <w:tcPr>
            <w:tcW w:w="817" w:type="dxa"/>
          </w:tcPr>
          <w:p w14:paraId="7E1D5C2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315</w:t>
            </w:r>
          </w:p>
        </w:tc>
        <w:tc>
          <w:tcPr>
            <w:tcW w:w="1843" w:type="dxa"/>
          </w:tcPr>
          <w:p w14:paraId="42FDDC10"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(3 </w:t>
            </w:r>
            <w:proofErr w:type="gramStart"/>
            <w:r w:rsidRPr="0007123C">
              <w:rPr>
                <w:rFonts w:eastAsia="Arial Unicode MS"/>
                <w:color w:val="000000"/>
                <w:shd w:val="clear" w:color="auto" w:fill="FFFFFF"/>
                <w:lang w:val="en-US" w:eastAsia="en-US"/>
              </w:rPr>
              <w:t>900 )</w:t>
            </w:r>
            <w:proofErr w:type="gramEnd"/>
          </w:p>
        </w:tc>
        <w:tc>
          <w:tcPr>
            <w:tcW w:w="2977" w:type="dxa"/>
          </w:tcPr>
          <w:p w14:paraId="41F83909"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(360)</w:t>
            </w:r>
          </w:p>
        </w:tc>
        <w:tc>
          <w:tcPr>
            <w:tcW w:w="2409" w:type="dxa"/>
          </w:tcPr>
          <w:p w14:paraId="51CE3A95"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(2 </w:t>
            </w:r>
            <w:proofErr w:type="gramStart"/>
            <w:r w:rsidRPr="0007123C">
              <w:rPr>
                <w:rFonts w:eastAsia="Arial Unicode MS"/>
                <w:color w:val="000000"/>
                <w:shd w:val="clear" w:color="auto" w:fill="FFFFFF"/>
                <w:lang w:val="en-US" w:eastAsia="en-US"/>
              </w:rPr>
              <w:t>800 )</w:t>
            </w:r>
            <w:proofErr w:type="gramEnd"/>
          </w:p>
        </w:tc>
        <w:tc>
          <w:tcPr>
            <w:tcW w:w="1418" w:type="dxa"/>
          </w:tcPr>
          <w:p w14:paraId="640FFD9D"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(324)</w:t>
            </w:r>
          </w:p>
        </w:tc>
      </w:tr>
      <w:tr w:rsidR="00C6322D" w:rsidRPr="00C53899" w14:paraId="03930CD9" w14:textId="77777777">
        <w:tc>
          <w:tcPr>
            <w:tcW w:w="817" w:type="dxa"/>
          </w:tcPr>
          <w:p w14:paraId="4F701B26"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400</w:t>
            </w:r>
          </w:p>
        </w:tc>
        <w:tc>
          <w:tcPr>
            <w:tcW w:w="1843" w:type="dxa"/>
          </w:tcPr>
          <w:p w14:paraId="3B4308C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(4 </w:t>
            </w:r>
            <w:proofErr w:type="gramStart"/>
            <w:r w:rsidRPr="0007123C">
              <w:rPr>
                <w:rFonts w:eastAsia="Arial Unicode MS"/>
                <w:color w:val="000000"/>
                <w:shd w:val="clear" w:color="auto" w:fill="FFFFFF"/>
                <w:lang w:val="en-US" w:eastAsia="en-US"/>
              </w:rPr>
              <w:t>600 )</w:t>
            </w:r>
            <w:proofErr w:type="gramEnd"/>
          </w:p>
        </w:tc>
        <w:tc>
          <w:tcPr>
            <w:tcW w:w="2977" w:type="dxa"/>
          </w:tcPr>
          <w:p w14:paraId="5E734F6B"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(430)</w:t>
            </w:r>
          </w:p>
        </w:tc>
        <w:tc>
          <w:tcPr>
            <w:tcW w:w="2409" w:type="dxa"/>
          </w:tcPr>
          <w:p w14:paraId="14CF764B"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(3 </w:t>
            </w:r>
            <w:proofErr w:type="gramStart"/>
            <w:r w:rsidRPr="0007123C">
              <w:rPr>
                <w:rFonts w:eastAsia="Arial Unicode MS"/>
                <w:color w:val="000000"/>
                <w:shd w:val="clear" w:color="auto" w:fill="FFFFFF"/>
                <w:lang w:val="en-US" w:eastAsia="en-US"/>
              </w:rPr>
              <w:t>250 )</w:t>
            </w:r>
            <w:proofErr w:type="gramEnd"/>
          </w:p>
        </w:tc>
        <w:tc>
          <w:tcPr>
            <w:tcW w:w="1418" w:type="dxa"/>
          </w:tcPr>
          <w:p w14:paraId="430386C7"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(387)</w:t>
            </w:r>
          </w:p>
        </w:tc>
      </w:tr>
      <w:tr w:rsidR="00C6322D" w:rsidRPr="00C53899" w14:paraId="0B64ECC2" w14:textId="77777777">
        <w:tc>
          <w:tcPr>
            <w:tcW w:w="817" w:type="dxa"/>
          </w:tcPr>
          <w:p w14:paraId="50233AE5"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500</w:t>
            </w:r>
          </w:p>
        </w:tc>
        <w:tc>
          <w:tcPr>
            <w:tcW w:w="1843" w:type="dxa"/>
          </w:tcPr>
          <w:p w14:paraId="76918042"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(5 </w:t>
            </w:r>
            <w:proofErr w:type="gramStart"/>
            <w:r w:rsidRPr="0007123C">
              <w:rPr>
                <w:rFonts w:eastAsia="Arial Unicode MS"/>
                <w:color w:val="000000"/>
                <w:shd w:val="clear" w:color="auto" w:fill="FFFFFF"/>
                <w:lang w:val="en-US" w:eastAsia="en-US"/>
              </w:rPr>
              <w:t>500 )</w:t>
            </w:r>
            <w:proofErr w:type="gramEnd"/>
          </w:p>
        </w:tc>
        <w:tc>
          <w:tcPr>
            <w:tcW w:w="2977" w:type="dxa"/>
          </w:tcPr>
          <w:p w14:paraId="68352D4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(510)</w:t>
            </w:r>
          </w:p>
        </w:tc>
        <w:tc>
          <w:tcPr>
            <w:tcW w:w="2409" w:type="dxa"/>
          </w:tcPr>
          <w:p w14:paraId="09A32169"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(3 </w:t>
            </w:r>
            <w:proofErr w:type="gramStart"/>
            <w:r w:rsidRPr="0007123C">
              <w:rPr>
                <w:rFonts w:eastAsia="Arial Unicode MS"/>
                <w:color w:val="000000"/>
                <w:shd w:val="clear" w:color="auto" w:fill="FFFFFF"/>
                <w:lang w:val="en-US" w:eastAsia="en-US"/>
              </w:rPr>
              <w:t>900 )</w:t>
            </w:r>
            <w:proofErr w:type="gramEnd"/>
          </w:p>
        </w:tc>
        <w:tc>
          <w:tcPr>
            <w:tcW w:w="1418" w:type="dxa"/>
          </w:tcPr>
          <w:p w14:paraId="6600DDA1"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(459)</w:t>
            </w:r>
          </w:p>
        </w:tc>
      </w:tr>
      <w:tr w:rsidR="00C6322D" w:rsidRPr="00C53899" w14:paraId="658FE4E9" w14:textId="77777777">
        <w:tc>
          <w:tcPr>
            <w:tcW w:w="817" w:type="dxa"/>
          </w:tcPr>
          <w:p w14:paraId="0141F017"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630</w:t>
            </w:r>
          </w:p>
        </w:tc>
        <w:tc>
          <w:tcPr>
            <w:tcW w:w="1843" w:type="dxa"/>
          </w:tcPr>
          <w:p w14:paraId="60A33BA3"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(6 </w:t>
            </w:r>
            <w:proofErr w:type="gramStart"/>
            <w:r w:rsidRPr="0007123C">
              <w:rPr>
                <w:rFonts w:eastAsia="Arial Unicode MS"/>
                <w:color w:val="000000"/>
                <w:shd w:val="clear" w:color="auto" w:fill="FFFFFF"/>
                <w:lang w:val="en-US" w:eastAsia="en-US"/>
              </w:rPr>
              <w:t>500 )</w:t>
            </w:r>
            <w:proofErr w:type="gramEnd"/>
          </w:p>
        </w:tc>
        <w:tc>
          <w:tcPr>
            <w:tcW w:w="2977" w:type="dxa"/>
          </w:tcPr>
          <w:p w14:paraId="35270F3C"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(600)</w:t>
            </w:r>
          </w:p>
        </w:tc>
        <w:tc>
          <w:tcPr>
            <w:tcW w:w="2409" w:type="dxa"/>
          </w:tcPr>
          <w:p w14:paraId="48A67F62"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(4 </w:t>
            </w:r>
            <w:proofErr w:type="gramStart"/>
            <w:r w:rsidRPr="0007123C">
              <w:rPr>
                <w:rFonts w:eastAsia="Arial Unicode MS"/>
                <w:color w:val="000000"/>
                <w:shd w:val="clear" w:color="auto" w:fill="FFFFFF"/>
                <w:lang w:val="en-US" w:eastAsia="en-US"/>
              </w:rPr>
              <w:t>600 )</w:t>
            </w:r>
            <w:proofErr w:type="gramEnd"/>
          </w:p>
        </w:tc>
        <w:tc>
          <w:tcPr>
            <w:tcW w:w="1418" w:type="dxa"/>
          </w:tcPr>
          <w:p w14:paraId="05486B6B"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(540)</w:t>
            </w:r>
          </w:p>
        </w:tc>
      </w:tr>
      <w:tr w:rsidR="00C6322D" w:rsidRPr="00C53899" w14:paraId="166A93DC" w14:textId="77777777">
        <w:tc>
          <w:tcPr>
            <w:tcW w:w="817" w:type="dxa"/>
          </w:tcPr>
          <w:p w14:paraId="45ED39E1"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800</w:t>
            </w:r>
          </w:p>
        </w:tc>
        <w:tc>
          <w:tcPr>
            <w:tcW w:w="1843" w:type="dxa"/>
          </w:tcPr>
          <w:p w14:paraId="03157400"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(8 </w:t>
            </w:r>
            <w:proofErr w:type="gramStart"/>
            <w:r w:rsidRPr="0007123C">
              <w:rPr>
                <w:rFonts w:eastAsia="Arial Unicode MS"/>
                <w:color w:val="000000"/>
                <w:shd w:val="clear" w:color="auto" w:fill="FFFFFF"/>
                <w:lang w:val="en-US" w:eastAsia="en-US"/>
              </w:rPr>
              <w:t>400 )</w:t>
            </w:r>
            <w:proofErr w:type="gramEnd"/>
          </w:p>
        </w:tc>
        <w:tc>
          <w:tcPr>
            <w:tcW w:w="2977" w:type="dxa"/>
          </w:tcPr>
          <w:p w14:paraId="3014DECA"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(650)</w:t>
            </w:r>
          </w:p>
        </w:tc>
        <w:tc>
          <w:tcPr>
            <w:tcW w:w="2409" w:type="dxa"/>
          </w:tcPr>
          <w:p w14:paraId="5AAD1B6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(6 </w:t>
            </w:r>
            <w:proofErr w:type="gramStart"/>
            <w:r w:rsidRPr="0007123C">
              <w:rPr>
                <w:rFonts w:eastAsia="Arial Unicode MS"/>
                <w:color w:val="000000"/>
                <w:shd w:val="clear" w:color="auto" w:fill="FFFFFF"/>
                <w:lang w:val="en-US" w:eastAsia="en-US"/>
              </w:rPr>
              <w:t>000 )</w:t>
            </w:r>
            <w:proofErr w:type="gramEnd"/>
          </w:p>
        </w:tc>
        <w:tc>
          <w:tcPr>
            <w:tcW w:w="1418" w:type="dxa"/>
          </w:tcPr>
          <w:p w14:paraId="71D125D8"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(585)</w:t>
            </w:r>
          </w:p>
        </w:tc>
      </w:tr>
      <w:tr w:rsidR="00C6322D" w:rsidRPr="00C53899" w14:paraId="70795C3F" w14:textId="77777777">
        <w:tc>
          <w:tcPr>
            <w:tcW w:w="817" w:type="dxa"/>
          </w:tcPr>
          <w:p w14:paraId="5B604C46"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1 000</w:t>
            </w:r>
          </w:p>
        </w:tc>
        <w:tc>
          <w:tcPr>
            <w:tcW w:w="1843" w:type="dxa"/>
          </w:tcPr>
          <w:p w14:paraId="5DD5907F"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C</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(10 </w:t>
            </w:r>
            <w:proofErr w:type="gramStart"/>
            <w:r w:rsidRPr="0007123C">
              <w:rPr>
                <w:rFonts w:eastAsia="Arial Unicode MS"/>
                <w:color w:val="000000"/>
                <w:shd w:val="clear" w:color="auto" w:fill="FFFFFF"/>
                <w:lang w:val="en-US" w:eastAsia="en-US"/>
              </w:rPr>
              <w:t>500 )</w:t>
            </w:r>
            <w:proofErr w:type="gramEnd"/>
          </w:p>
        </w:tc>
        <w:tc>
          <w:tcPr>
            <w:tcW w:w="2977" w:type="dxa"/>
          </w:tcPr>
          <w:p w14:paraId="5FBFD5F0"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(770)</w:t>
            </w:r>
          </w:p>
        </w:tc>
        <w:tc>
          <w:tcPr>
            <w:tcW w:w="2409" w:type="dxa"/>
          </w:tcPr>
          <w:p w14:paraId="3AD2331B"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(7 </w:t>
            </w:r>
            <w:proofErr w:type="gramStart"/>
            <w:r w:rsidRPr="0007123C">
              <w:rPr>
                <w:rFonts w:eastAsia="Arial Unicode MS"/>
                <w:color w:val="000000"/>
                <w:shd w:val="clear" w:color="auto" w:fill="FFFFFF"/>
                <w:lang w:val="en-US" w:eastAsia="en-US"/>
              </w:rPr>
              <w:t>600 )</w:t>
            </w:r>
            <w:proofErr w:type="gramEnd"/>
          </w:p>
        </w:tc>
        <w:tc>
          <w:tcPr>
            <w:tcW w:w="1418" w:type="dxa"/>
          </w:tcPr>
          <w:p w14:paraId="6AA1F97C"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(693)</w:t>
            </w:r>
          </w:p>
        </w:tc>
      </w:tr>
      <w:tr w:rsidR="00C6322D" w:rsidRPr="00C53899" w14:paraId="7624837B" w14:textId="77777777">
        <w:tc>
          <w:tcPr>
            <w:tcW w:w="817" w:type="dxa"/>
          </w:tcPr>
          <w:p w14:paraId="0D86483C"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1 250</w:t>
            </w:r>
          </w:p>
        </w:tc>
        <w:tc>
          <w:tcPr>
            <w:tcW w:w="1843" w:type="dxa"/>
          </w:tcPr>
          <w:p w14:paraId="625370F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(11 </w:t>
            </w:r>
            <w:proofErr w:type="gramStart"/>
            <w:r w:rsidRPr="0007123C">
              <w:rPr>
                <w:rFonts w:eastAsia="Arial Unicode MS"/>
                <w:color w:val="000000"/>
                <w:shd w:val="clear" w:color="auto" w:fill="FFFFFF"/>
                <w:lang w:val="en-US" w:eastAsia="en-US"/>
              </w:rPr>
              <w:t>000 )</w:t>
            </w:r>
            <w:proofErr w:type="gramEnd"/>
          </w:p>
        </w:tc>
        <w:tc>
          <w:tcPr>
            <w:tcW w:w="2977" w:type="dxa"/>
          </w:tcPr>
          <w:p w14:paraId="3B77877B"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(950)</w:t>
            </w:r>
          </w:p>
        </w:tc>
        <w:tc>
          <w:tcPr>
            <w:tcW w:w="2409" w:type="dxa"/>
          </w:tcPr>
          <w:p w14:paraId="72199BB5"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(9 </w:t>
            </w:r>
            <w:proofErr w:type="gramStart"/>
            <w:r w:rsidRPr="0007123C">
              <w:rPr>
                <w:rFonts w:eastAsia="Arial Unicode MS"/>
                <w:color w:val="000000"/>
                <w:shd w:val="clear" w:color="auto" w:fill="FFFFFF"/>
                <w:lang w:val="en-US" w:eastAsia="en-US"/>
              </w:rPr>
              <w:t>500 )</w:t>
            </w:r>
            <w:proofErr w:type="gramEnd"/>
          </w:p>
        </w:tc>
        <w:tc>
          <w:tcPr>
            <w:tcW w:w="1418" w:type="dxa"/>
          </w:tcPr>
          <w:p w14:paraId="0DA8C625"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(855)</w:t>
            </w:r>
          </w:p>
        </w:tc>
      </w:tr>
      <w:tr w:rsidR="00C6322D" w:rsidRPr="00C53899" w14:paraId="693FF536" w14:textId="77777777">
        <w:tc>
          <w:tcPr>
            <w:tcW w:w="817" w:type="dxa"/>
          </w:tcPr>
          <w:p w14:paraId="3F9ED945"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1 600</w:t>
            </w:r>
          </w:p>
        </w:tc>
        <w:tc>
          <w:tcPr>
            <w:tcW w:w="1843" w:type="dxa"/>
          </w:tcPr>
          <w:p w14:paraId="62716B25"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(14 </w:t>
            </w:r>
            <w:proofErr w:type="gramStart"/>
            <w:r w:rsidRPr="0007123C">
              <w:rPr>
                <w:rFonts w:eastAsia="Arial Unicode MS"/>
                <w:color w:val="000000"/>
                <w:shd w:val="clear" w:color="auto" w:fill="FFFFFF"/>
                <w:lang w:val="en-US" w:eastAsia="en-US"/>
              </w:rPr>
              <w:t>000 )</w:t>
            </w:r>
            <w:proofErr w:type="gramEnd"/>
          </w:p>
        </w:tc>
        <w:tc>
          <w:tcPr>
            <w:tcW w:w="2977" w:type="dxa"/>
          </w:tcPr>
          <w:p w14:paraId="511B9BC0"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 </w:t>
            </w:r>
            <w:proofErr w:type="gramStart"/>
            <w:r w:rsidRPr="0007123C">
              <w:rPr>
                <w:rFonts w:eastAsia="Arial Unicode MS"/>
                <w:color w:val="000000"/>
                <w:shd w:val="clear" w:color="auto" w:fill="FFFFFF"/>
                <w:lang w:val="en-US" w:eastAsia="en-US"/>
              </w:rPr>
              <w:t>200 )</w:t>
            </w:r>
            <w:proofErr w:type="gramEnd"/>
          </w:p>
        </w:tc>
        <w:tc>
          <w:tcPr>
            <w:tcW w:w="2409" w:type="dxa"/>
          </w:tcPr>
          <w:p w14:paraId="41FCA4DB"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(12 </w:t>
            </w:r>
            <w:proofErr w:type="gramStart"/>
            <w:r w:rsidRPr="0007123C">
              <w:rPr>
                <w:rFonts w:eastAsia="Arial Unicode MS"/>
                <w:color w:val="000000"/>
                <w:shd w:val="clear" w:color="auto" w:fill="FFFFFF"/>
                <w:lang w:val="en-US" w:eastAsia="en-US"/>
              </w:rPr>
              <w:t>000 )</w:t>
            </w:r>
            <w:proofErr w:type="gramEnd"/>
          </w:p>
        </w:tc>
        <w:tc>
          <w:tcPr>
            <w:tcW w:w="1418" w:type="dxa"/>
          </w:tcPr>
          <w:p w14:paraId="0BAB4D2F"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10 % (1 </w:t>
            </w:r>
            <w:proofErr w:type="gramStart"/>
            <w:r w:rsidRPr="0007123C">
              <w:rPr>
                <w:rFonts w:eastAsia="Arial Unicode MS"/>
                <w:color w:val="000000"/>
                <w:shd w:val="clear" w:color="auto" w:fill="FFFFFF"/>
                <w:lang w:val="en-US" w:eastAsia="en-US"/>
              </w:rPr>
              <w:t>080 )</w:t>
            </w:r>
            <w:proofErr w:type="gramEnd"/>
          </w:p>
        </w:tc>
      </w:tr>
      <w:tr w:rsidR="00C6322D" w:rsidRPr="00C53899" w14:paraId="4FA47A8B" w14:textId="77777777">
        <w:tc>
          <w:tcPr>
            <w:tcW w:w="817" w:type="dxa"/>
          </w:tcPr>
          <w:p w14:paraId="38583203"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2 000</w:t>
            </w:r>
          </w:p>
        </w:tc>
        <w:tc>
          <w:tcPr>
            <w:tcW w:w="1843" w:type="dxa"/>
          </w:tcPr>
          <w:p w14:paraId="1DC49937"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(18 </w:t>
            </w:r>
            <w:proofErr w:type="gramStart"/>
            <w:r w:rsidRPr="0007123C">
              <w:rPr>
                <w:rFonts w:eastAsia="Arial Unicode MS"/>
                <w:color w:val="000000"/>
                <w:shd w:val="clear" w:color="auto" w:fill="FFFFFF"/>
                <w:lang w:val="en-US" w:eastAsia="en-US"/>
              </w:rPr>
              <w:t>000 )</w:t>
            </w:r>
            <w:proofErr w:type="gramEnd"/>
          </w:p>
        </w:tc>
        <w:tc>
          <w:tcPr>
            <w:tcW w:w="2977" w:type="dxa"/>
          </w:tcPr>
          <w:p w14:paraId="2F9CE406"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(1 </w:t>
            </w:r>
            <w:proofErr w:type="gramStart"/>
            <w:r w:rsidRPr="0007123C">
              <w:rPr>
                <w:rFonts w:eastAsia="Arial Unicode MS"/>
                <w:color w:val="000000"/>
                <w:shd w:val="clear" w:color="auto" w:fill="FFFFFF"/>
                <w:lang w:val="en-US" w:eastAsia="en-US"/>
              </w:rPr>
              <w:t>450 )</w:t>
            </w:r>
            <w:proofErr w:type="gramEnd"/>
          </w:p>
        </w:tc>
        <w:tc>
          <w:tcPr>
            <w:tcW w:w="2409" w:type="dxa"/>
          </w:tcPr>
          <w:p w14:paraId="1A517DD0"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(15 </w:t>
            </w:r>
            <w:proofErr w:type="gramStart"/>
            <w:r w:rsidRPr="0007123C">
              <w:rPr>
                <w:rFonts w:eastAsia="Arial Unicode MS"/>
                <w:color w:val="000000"/>
                <w:shd w:val="clear" w:color="auto" w:fill="FFFFFF"/>
                <w:lang w:val="en-US" w:eastAsia="en-US"/>
              </w:rPr>
              <w:t>000 )</w:t>
            </w:r>
            <w:proofErr w:type="gramEnd"/>
          </w:p>
        </w:tc>
        <w:tc>
          <w:tcPr>
            <w:tcW w:w="1418" w:type="dxa"/>
          </w:tcPr>
          <w:p w14:paraId="541077BF"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10 % (1 </w:t>
            </w:r>
            <w:proofErr w:type="gramStart"/>
            <w:r w:rsidRPr="0007123C">
              <w:rPr>
                <w:rFonts w:eastAsia="Arial Unicode MS"/>
                <w:color w:val="000000"/>
                <w:shd w:val="clear" w:color="auto" w:fill="FFFFFF"/>
                <w:lang w:val="en-US" w:eastAsia="en-US"/>
              </w:rPr>
              <w:t>305 )</w:t>
            </w:r>
            <w:proofErr w:type="gramEnd"/>
          </w:p>
        </w:tc>
      </w:tr>
      <w:tr w:rsidR="00C6322D" w:rsidRPr="00C53899" w14:paraId="1EF65D77" w14:textId="77777777">
        <w:tc>
          <w:tcPr>
            <w:tcW w:w="817" w:type="dxa"/>
          </w:tcPr>
          <w:p w14:paraId="531C66AE"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2 500</w:t>
            </w:r>
          </w:p>
        </w:tc>
        <w:tc>
          <w:tcPr>
            <w:tcW w:w="1843" w:type="dxa"/>
          </w:tcPr>
          <w:p w14:paraId="075ADA7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(22 </w:t>
            </w:r>
            <w:proofErr w:type="gramStart"/>
            <w:r w:rsidRPr="0007123C">
              <w:rPr>
                <w:rFonts w:eastAsia="Arial Unicode MS"/>
                <w:color w:val="000000"/>
                <w:shd w:val="clear" w:color="auto" w:fill="FFFFFF"/>
                <w:lang w:val="en-US" w:eastAsia="en-US"/>
              </w:rPr>
              <w:t>000 )</w:t>
            </w:r>
            <w:proofErr w:type="gramEnd"/>
          </w:p>
        </w:tc>
        <w:tc>
          <w:tcPr>
            <w:tcW w:w="2977" w:type="dxa"/>
          </w:tcPr>
          <w:p w14:paraId="077A5452"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 </w:t>
            </w:r>
            <w:proofErr w:type="gramStart"/>
            <w:r w:rsidRPr="0007123C">
              <w:rPr>
                <w:rFonts w:eastAsia="Arial Unicode MS"/>
                <w:color w:val="000000"/>
                <w:shd w:val="clear" w:color="auto" w:fill="FFFFFF"/>
                <w:lang w:val="en-US" w:eastAsia="en-US"/>
              </w:rPr>
              <w:t>750 )</w:t>
            </w:r>
            <w:proofErr w:type="gramEnd"/>
          </w:p>
        </w:tc>
        <w:tc>
          <w:tcPr>
            <w:tcW w:w="2409" w:type="dxa"/>
          </w:tcPr>
          <w:p w14:paraId="70C01BD0"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(18 </w:t>
            </w:r>
            <w:proofErr w:type="gramStart"/>
            <w:r w:rsidRPr="0007123C">
              <w:rPr>
                <w:rFonts w:eastAsia="Arial Unicode MS"/>
                <w:color w:val="000000"/>
                <w:shd w:val="clear" w:color="auto" w:fill="FFFFFF"/>
                <w:lang w:val="en-US" w:eastAsia="en-US"/>
              </w:rPr>
              <w:t>500 )</w:t>
            </w:r>
            <w:proofErr w:type="gramEnd"/>
          </w:p>
        </w:tc>
        <w:tc>
          <w:tcPr>
            <w:tcW w:w="1418" w:type="dxa"/>
          </w:tcPr>
          <w:p w14:paraId="544E26C7"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 10 % (1 </w:t>
            </w:r>
            <w:proofErr w:type="gramStart"/>
            <w:r w:rsidRPr="0007123C">
              <w:rPr>
                <w:rFonts w:eastAsia="Arial Unicode MS"/>
                <w:color w:val="000000"/>
                <w:shd w:val="clear" w:color="auto" w:fill="FFFFFF"/>
                <w:lang w:val="en-US" w:eastAsia="en-US"/>
              </w:rPr>
              <w:t>575 )</w:t>
            </w:r>
            <w:proofErr w:type="gramEnd"/>
          </w:p>
        </w:tc>
      </w:tr>
      <w:tr w:rsidR="00C6322D" w:rsidRPr="00C53899" w14:paraId="6095ABF7" w14:textId="77777777">
        <w:tc>
          <w:tcPr>
            <w:tcW w:w="817" w:type="dxa"/>
          </w:tcPr>
          <w:p w14:paraId="36E4A3D3"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3 150</w:t>
            </w:r>
          </w:p>
        </w:tc>
        <w:tc>
          <w:tcPr>
            <w:tcW w:w="1843" w:type="dxa"/>
          </w:tcPr>
          <w:p w14:paraId="0A6B5C14"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(27 </w:t>
            </w:r>
            <w:proofErr w:type="gramStart"/>
            <w:r w:rsidRPr="0007123C">
              <w:rPr>
                <w:rFonts w:eastAsia="Arial Unicode MS"/>
                <w:color w:val="000000"/>
                <w:shd w:val="clear" w:color="auto" w:fill="FFFFFF"/>
                <w:lang w:val="en-US" w:eastAsia="en-US"/>
              </w:rPr>
              <w:t>500 )</w:t>
            </w:r>
            <w:proofErr w:type="gramEnd"/>
          </w:p>
        </w:tc>
        <w:tc>
          <w:tcPr>
            <w:tcW w:w="2977" w:type="dxa"/>
          </w:tcPr>
          <w:p w14:paraId="06EE8727"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shd w:val="clear" w:color="auto" w:fill="FFFFFF"/>
                <w:lang w:val="en-US" w:eastAsia="en-US"/>
              </w:rPr>
              <w:t xml:space="preserve"> </w:t>
            </w:r>
            <w:r w:rsidRPr="0007123C">
              <w:rPr>
                <w:rFonts w:eastAsia="Arial Unicode MS"/>
                <w:color w:val="000000"/>
                <w:shd w:val="clear" w:color="auto" w:fill="FFFFFF"/>
                <w:lang w:val="en-US" w:eastAsia="en-US"/>
              </w:rPr>
              <w:t xml:space="preserve">(2 </w:t>
            </w:r>
            <w:proofErr w:type="gramStart"/>
            <w:r w:rsidRPr="0007123C">
              <w:rPr>
                <w:rFonts w:eastAsia="Arial Unicode MS"/>
                <w:color w:val="000000"/>
                <w:shd w:val="clear" w:color="auto" w:fill="FFFFFF"/>
                <w:lang w:val="en-US" w:eastAsia="en-US"/>
              </w:rPr>
              <w:t>200 )</w:t>
            </w:r>
            <w:proofErr w:type="gramEnd"/>
          </w:p>
        </w:tc>
        <w:tc>
          <w:tcPr>
            <w:tcW w:w="2409" w:type="dxa"/>
          </w:tcPr>
          <w:p w14:paraId="1E48D37F"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(23 </w:t>
            </w:r>
            <w:proofErr w:type="gramStart"/>
            <w:r w:rsidRPr="0007123C">
              <w:rPr>
                <w:rFonts w:eastAsia="Arial Unicode MS"/>
                <w:color w:val="000000"/>
                <w:shd w:val="clear" w:color="auto" w:fill="FFFFFF"/>
                <w:lang w:val="en-US" w:eastAsia="en-US"/>
              </w:rPr>
              <w:t>000 )</w:t>
            </w:r>
            <w:proofErr w:type="gramEnd"/>
          </w:p>
        </w:tc>
        <w:tc>
          <w:tcPr>
            <w:tcW w:w="1418" w:type="dxa"/>
          </w:tcPr>
          <w:p w14:paraId="5F63B5CE" w14:textId="77777777" w:rsidR="00C6322D" w:rsidRPr="0007123C" w:rsidRDefault="007500BE">
            <w:pPr>
              <w:rPr>
                <w:rFonts w:eastAsia="Arial Unicode M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10 % (1 </w:t>
            </w:r>
            <w:proofErr w:type="gramStart"/>
            <w:r w:rsidRPr="0007123C">
              <w:rPr>
                <w:rFonts w:eastAsia="Arial Unicode MS"/>
                <w:color w:val="000000"/>
                <w:shd w:val="clear" w:color="auto" w:fill="FFFFFF"/>
                <w:lang w:val="en-US" w:eastAsia="en-US"/>
              </w:rPr>
              <w:t>980 )</w:t>
            </w:r>
            <w:proofErr w:type="gramEnd"/>
          </w:p>
        </w:tc>
      </w:tr>
      <w:tr w:rsidR="00C6322D" w:rsidRPr="00C53899" w14:paraId="7D29BE03" w14:textId="77777777">
        <w:tc>
          <w:tcPr>
            <w:tcW w:w="9464" w:type="dxa"/>
            <w:gridSpan w:val="5"/>
          </w:tcPr>
          <w:p w14:paraId="60CD76B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Calibri"/>
                <w:color w:val="000000"/>
                <w:lang w:val="en-US" w:eastAsia="en-US"/>
              </w:rPr>
              <w:t>(</w:t>
            </w:r>
            <w:r w:rsidRPr="0007123C">
              <w:rPr>
                <w:rStyle w:val="superscript"/>
                <w:rFonts w:eastAsia="Calibri"/>
                <w:color w:val="000000"/>
                <w:vertAlign w:val="superscript"/>
                <w:lang w:val="en-US" w:eastAsia="en-US"/>
              </w:rPr>
              <w:t>*1</w:t>
            </w:r>
            <w:r w:rsidRPr="0007123C">
              <w:rPr>
                <w:rFonts w:eastAsia="Calibri"/>
                <w:color w:val="000000"/>
                <w:lang w:val="en-US" w:eastAsia="en-US"/>
              </w:rPr>
              <w:t>)</w:t>
            </w:r>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Pierderile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maxime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pentru</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puterile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nominale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în</w:t>
            </w:r>
            <w:proofErr w:type="spellEnd"/>
            <w:r w:rsidRPr="0007123C">
              <w:rPr>
                <w:rFonts w:eastAsia="Arial Unicode MS"/>
                <w:color w:val="000000"/>
                <w:shd w:val="clear" w:color="auto" w:fill="FFFFFF"/>
                <w:lang w:val="en-US" w:eastAsia="en-US"/>
              </w:rPr>
              <w:t xml:space="preserve"> kVA care nu </w:t>
            </w:r>
            <w:proofErr w:type="spellStart"/>
            <w:r w:rsidRPr="0007123C">
              <w:rPr>
                <w:rFonts w:eastAsia="Arial Unicode MS"/>
                <w:color w:val="000000"/>
                <w:shd w:val="clear" w:color="auto" w:fill="FFFFFF"/>
                <w:lang w:val="en-US" w:eastAsia="en-US"/>
              </w:rPr>
              <w:t>corespund</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unei</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valori</w:t>
            </w:r>
            <w:proofErr w:type="spellEnd"/>
            <w:r w:rsidRPr="0007123C">
              <w:rPr>
                <w:rFonts w:eastAsia="Arial Unicode MS"/>
                <w:color w:val="000000"/>
                <w:shd w:val="clear" w:color="auto" w:fill="FFFFFF"/>
                <w:lang w:val="en-US" w:eastAsia="en-US"/>
              </w:rPr>
              <w:t xml:space="preserve"> indicate </w:t>
            </w:r>
            <w:proofErr w:type="spellStart"/>
            <w:r w:rsidRPr="0007123C">
              <w:rPr>
                <w:rFonts w:eastAsia="Arial Unicode MS"/>
                <w:color w:val="000000"/>
                <w:shd w:val="clear" w:color="auto" w:fill="FFFFFF"/>
                <w:lang w:val="en-US" w:eastAsia="en-US"/>
              </w:rPr>
              <w:t>în</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tabelul</w:t>
            </w:r>
            <w:proofErr w:type="spellEnd"/>
            <w:r w:rsidRPr="0007123C">
              <w:rPr>
                <w:rFonts w:eastAsia="Arial Unicode MS"/>
                <w:color w:val="000000"/>
                <w:shd w:val="clear" w:color="auto" w:fill="FFFFFF"/>
                <w:lang w:val="en-US" w:eastAsia="en-US"/>
              </w:rPr>
              <w:t xml:space="preserve"> I.1 sunt determinate </w:t>
            </w:r>
            <w:proofErr w:type="spellStart"/>
            <w:r w:rsidRPr="0007123C">
              <w:rPr>
                <w:rFonts w:eastAsia="Arial Unicode MS"/>
                <w:color w:val="000000"/>
                <w:shd w:val="clear" w:color="auto" w:fill="FFFFFF"/>
                <w:lang w:val="en-US" w:eastAsia="en-US"/>
              </w:rPr>
              <w:t>prin</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interpolare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lineară</w:t>
            </w:r>
            <w:proofErr w:type="spellEnd"/>
            <w:r w:rsidRPr="0007123C">
              <w:rPr>
                <w:rFonts w:eastAsia="Arial Unicode MS"/>
                <w:color w:val="000000"/>
                <w:shd w:val="clear" w:color="auto" w:fill="FFFFFF"/>
                <w:lang w:val="en-US" w:eastAsia="en-US"/>
              </w:rPr>
              <w:t>.</w:t>
            </w:r>
          </w:p>
        </w:tc>
      </w:tr>
    </w:tbl>
    <w:p w14:paraId="184FE502" w14:textId="77777777" w:rsidR="00C6322D" w:rsidRPr="00C53899" w:rsidRDefault="00C6322D">
      <w:pPr>
        <w:pStyle w:val="title-table"/>
        <w:shd w:val="clear" w:color="auto" w:fill="FFFFFF"/>
        <w:spacing w:before="0" w:beforeAutospacing="0" w:afterAutospacing="0" w:line="312" w:lineRule="atLeast"/>
        <w:rPr>
          <w:rFonts w:eastAsia="Arial Unicode MS"/>
          <w:b/>
          <w:bCs/>
          <w:color w:val="333333"/>
          <w:lang w:val="en-US"/>
        </w:rPr>
      </w:pPr>
    </w:p>
    <w:p w14:paraId="34158D64" w14:textId="77777777" w:rsidR="00C6322D" w:rsidRPr="00C53899" w:rsidRDefault="007500BE">
      <w:pPr>
        <w:jc w:val="right"/>
        <w:rPr>
          <w:rFonts w:eastAsia="Arial Unicode MS"/>
          <w:color w:val="000000"/>
          <w:shd w:val="clear" w:color="auto" w:fill="FFFFFF"/>
          <w:lang w:val="en-US"/>
        </w:rPr>
      </w:pPr>
      <w:proofErr w:type="spellStart"/>
      <w:r w:rsidRPr="00C53899">
        <w:rPr>
          <w:rFonts w:eastAsia="Arial Unicode MS"/>
          <w:color w:val="000000"/>
          <w:shd w:val="clear" w:color="auto" w:fill="FFFFFF"/>
          <w:lang w:val="en-US"/>
        </w:rPr>
        <w:t>Tabelul</w:t>
      </w:r>
      <w:proofErr w:type="spellEnd"/>
      <w:r w:rsidRPr="00C53899">
        <w:rPr>
          <w:rFonts w:eastAsia="Arial Unicode MS"/>
          <w:color w:val="000000"/>
          <w:shd w:val="clear" w:color="auto" w:fill="FFFFFF"/>
          <w:lang w:val="en-US"/>
        </w:rPr>
        <w:t xml:space="preserve"> I.2</w:t>
      </w:r>
    </w:p>
    <w:p w14:paraId="1DDC1F57" w14:textId="77777777" w:rsidR="00C6322D" w:rsidRPr="0007123C" w:rsidRDefault="007500BE">
      <w:pPr>
        <w:rPr>
          <w:rStyle w:val="boldface"/>
          <w:rFonts w:eastAsia="Arial Unicode MS"/>
          <w:b/>
          <w:bCs/>
          <w:color w:val="000000"/>
          <w:lang w:val="pt-BR"/>
        </w:rPr>
      </w:pPr>
      <w:r w:rsidRPr="00C53899">
        <w:rPr>
          <w:color w:val="000000"/>
          <w:lang w:val="en-US"/>
        </w:rPr>
        <w:t xml:space="preserve"> </w:t>
      </w:r>
      <w:hyperlink r:id="rId6" w:tooltip="32019R1783: REPLACED" w:history="1"/>
      <w:r w:rsidRPr="0007123C">
        <w:rPr>
          <w:rFonts w:eastAsia="Arial Unicode MS"/>
          <w:b/>
          <w:bCs/>
          <w:color w:val="000000"/>
          <w:shd w:val="clear" w:color="auto" w:fill="FFFFFF"/>
          <w:lang w:val="pt-BR"/>
        </w:rPr>
        <w:t>Pierderi maxime cu sarcină și fără sarcină (în W) pentru transformatoarele trifazate de putere medie</w:t>
      </w:r>
      <w:r w:rsidRPr="0007123C">
        <w:rPr>
          <w:rStyle w:val="apple-converted-space"/>
          <w:color w:val="000000"/>
          <w:lang w:val="pt-BR"/>
        </w:rPr>
        <w:t xml:space="preserve"> </w:t>
      </w:r>
      <w:r w:rsidRPr="0007123C">
        <w:rPr>
          <w:rStyle w:val="boldface"/>
          <w:rFonts w:eastAsia="Arial Unicode MS"/>
          <w:b/>
          <w:bCs/>
          <w:color w:val="000000"/>
          <w:lang w:val="pt-BR"/>
        </w:rPr>
        <w:t>de tip uscat</w:t>
      </w:r>
      <w:r w:rsidRPr="0007123C">
        <w:rPr>
          <w:rStyle w:val="apple-converted-space"/>
          <w:color w:val="000000"/>
          <w:shd w:val="clear" w:color="auto" w:fill="FFFFFF"/>
          <w:lang w:val="pt-BR"/>
        </w:rPr>
        <w:t xml:space="preserve"> </w:t>
      </w:r>
      <w:r w:rsidRPr="0007123C">
        <w:rPr>
          <w:rFonts w:eastAsia="Arial Unicode MS"/>
          <w:b/>
          <w:bCs/>
          <w:color w:val="000000"/>
          <w:shd w:val="clear" w:color="auto" w:fill="FFFFFF"/>
          <w:lang w:val="pt-BR"/>
        </w:rPr>
        <w:t>cu o bobină cu U</w:t>
      </w:r>
      <w:r w:rsidRPr="0007123C">
        <w:rPr>
          <w:rStyle w:val="subscript"/>
          <w:rFonts w:eastAsia="Arial Unicode MS"/>
          <w:b/>
          <w:bCs/>
          <w:color w:val="000000"/>
          <w:vertAlign w:val="subscript"/>
          <w:lang w:val="pt-BR"/>
        </w:rPr>
        <w:t>m</w:t>
      </w:r>
      <w:r w:rsidRPr="0007123C">
        <w:rPr>
          <w:rStyle w:val="apple-converted-space"/>
          <w:color w:val="000000"/>
          <w:shd w:val="clear" w:color="auto" w:fill="FFFFFF"/>
          <w:lang w:val="pt-BR"/>
        </w:rPr>
        <w:t xml:space="preserve"> </w:t>
      </w:r>
      <w:r w:rsidRPr="0007123C">
        <w:rPr>
          <w:rFonts w:eastAsia="Arial Unicode MS" w:hint="eastAsia"/>
          <w:b/>
          <w:bCs/>
          <w:color w:val="000000"/>
          <w:shd w:val="clear" w:color="auto" w:fill="FFFFFF"/>
          <w:lang w:val="pt-BR"/>
        </w:rPr>
        <w:t>≤</w:t>
      </w:r>
      <w:r w:rsidRPr="0007123C">
        <w:rPr>
          <w:rFonts w:eastAsia="Arial Unicode MS"/>
          <w:b/>
          <w:bCs/>
          <w:color w:val="000000"/>
          <w:shd w:val="clear" w:color="auto" w:fill="FFFFFF"/>
          <w:lang w:val="pt-BR"/>
        </w:rPr>
        <w:t xml:space="preserve"> 24 kV și cealaltă cu U</w:t>
      </w:r>
      <w:r w:rsidRPr="0007123C">
        <w:rPr>
          <w:rStyle w:val="subscript"/>
          <w:rFonts w:eastAsia="Arial Unicode MS"/>
          <w:b/>
          <w:bCs/>
          <w:color w:val="000000"/>
          <w:vertAlign w:val="subscript"/>
          <w:lang w:val="pt-BR"/>
        </w:rPr>
        <w:t>m</w:t>
      </w:r>
      <w:r w:rsidRPr="0007123C">
        <w:rPr>
          <w:rStyle w:val="apple-converted-space"/>
          <w:rFonts w:eastAsia="Arial Unicode MS"/>
          <w:b/>
          <w:bCs/>
          <w:color w:val="000000"/>
          <w:shd w:val="clear" w:color="auto" w:fill="FFFFFF"/>
          <w:lang w:val="pt-BR"/>
        </w:rPr>
        <w:t xml:space="preserve"> </w:t>
      </w:r>
      <w:r w:rsidRPr="0007123C">
        <w:rPr>
          <w:rFonts w:eastAsia="Arial Unicode MS" w:hint="eastAsia"/>
          <w:b/>
          <w:bCs/>
          <w:color w:val="000000"/>
          <w:shd w:val="clear" w:color="auto" w:fill="FFFFFF"/>
          <w:lang w:val="pt-BR"/>
        </w:rPr>
        <w:t>≤</w:t>
      </w:r>
      <w:r w:rsidRPr="0007123C">
        <w:rPr>
          <w:rFonts w:eastAsia="Arial Unicode MS"/>
          <w:b/>
          <w:bCs/>
          <w:color w:val="000000"/>
          <w:shd w:val="clear" w:color="auto" w:fill="FFFFFF"/>
          <w:lang w:val="pt-BR"/>
        </w:rPr>
        <w:t xml:space="preserve"> 3,6 kV</w:t>
      </w:r>
      <w:r w:rsidRPr="0007123C">
        <w:rPr>
          <w:rStyle w:val="boldface"/>
          <w:rFonts w:eastAsia="Arial Unicode MS"/>
          <w:b/>
          <w:bCs/>
          <w:color w:val="000000"/>
          <w:lang w:val="pt-B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43"/>
        <w:gridCol w:w="2409"/>
        <w:gridCol w:w="2127"/>
        <w:gridCol w:w="1559"/>
      </w:tblGrid>
      <w:tr w:rsidR="00C6322D" w:rsidRPr="00C53899" w14:paraId="4DB8869D" w14:textId="77777777">
        <w:tc>
          <w:tcPr>
            <w:tcW w:w="1526" w:type="dxa"/>
          </w:tcPr>
          <w:p w14:paraId="6AAF7E5C" w14:textId="77777777" w:rsidR="00C6322D" w:rsidRPr="0007123C" w:rsidRDefault="00C6322D">
            <w:pPr>
              <w:rPr>
                <w:rStyle w:val="Hyperlink"/>
                <w:rFonts w:eastAsia="Arial Unicode MS"/>
                <w:b/>
                <w:bCs/>
                <w:color w:val="000000"/>
                <w:shd w:val="clear" w:color="auto" w:fill="FFFFFF"/>
                <w:lang w:val="pt-BR" w:eastAsia="en-US"/>
              </w:rPr>
            </w:pPr>
          </w:p>
        </w:tc>
        <w:tc>
          <w:tcPr>
            <w:tcW w:w="4252" w:type="dxa"/>
            <w:gridSpan w:val="2"/>
          </w:tcPr>
          <w:p w14:paraId="737E7DEA"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Faza</w:t>
            </w:r>
            <w:proofErr w:type="spellEnd"/>
            <w:r w:rsidRPr="0007123C">
              <w:rPr>
                <w:rFonts w:eastAsia="Arial Unicode MS"/>
                <w:b/>
                <w:bCs/>
                <w:color w:val="000000"/>
                <w:shd w:val="clear" w:color="auto" w:fill="FFFFFF"/>
                <w:lang w:val="en-US" w:eastAsia="en-US"/>
              </w:rPr>
              <w:t xml:space="preserve"> 1 (de la 1 </w:t>
            </w:r>
            <w:proofErr w:type="spellStart"/>
            <w:r w:rsidRPr="0007123C">
              <w:rPr>
                <w:rFonts w:eastAsia="Arial Unicode MS"/>
                <w:b/>
                <w:bCs/>
                <w:color w:val="000000"/>
                <w:shd w:val="clear" w:color="auto" w:fill="FFFFFF"/>
                <w:lang w:val="en-US" w:eastAsia="en-US"/>
              </w:rPr>
              <w:t>iulie</w:t>
            </w:r>
            <w:proofErr w:type="spellEnd"/>
            <w:r w:rsidRPr="0007123C">
              <w:rPr>
                <w:rFonts w:eastAsia="Arial Unicode MS"/>
                <w:b/>
                <w:bCs/>
                <w:color w:val="000000"/>
                <w:shd w:val="clear" w:color="auto" w:fill="FFFFFF"/>
                <w:lang w:val="en-US" w:eastAsia="en-US"/>
              </w:rPr>
              <w:t xml:space="preserve"> 2025)</w:t>
            </w:r>
          </w:p>
        </w:tc>
        <w:tc>
          <w:tcPr>
            <w:tcW w:w="3686" w:type="dxa"/>
            <w:gridSpan w:val="2"/>
          </w:tcPr>
          <w:p w14:paraId="72A30F75"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Faza</w:t>
            </w:r>
            <w:proofErr w:type="spellEnd"/>
            <w:r w:rsidRPr="0007123C">
              <w:rPr>
                <w:rFonts w:eastAsia="Arial Unicode MS"/>
                <w:b/>
                <w:bCs/>
                <w:color w:val="000000"/>
                <w:shd w:val="clear" w:color="auto" w:fill="FFFFFF"/>
                <w:lang w:val="en-US" w:eastAsia="en-US"/>
              </w:rPr>
              <w:t xml:space="preserve"> 2 (de la 1 </w:t>
            </w:r>
            <w:proofErr w:type="spellStart"/>
            <w:r w:rsidRPr="0007123C">
              <w:rPr>
                <w:rFonts w:eastAsia="Arial Unicode MS"/>
                <w:b/>
                <w:bCs/>
                <w:color w:val="000000"/>
                <w:shd w:val="clear" w:color="auto" w:fill="FFFFFF"/>
                <w:lang w:val="en-US" w:eastAsia="en-US"/>
              </w:rPr>
              <w:t>iulie</w:t>
            </w:r>
            <w:proofErr w:type="spellEnd"/>
            <w:r w:rsidRPr="0007123C">
              <w:rPr>
                <w:rFonts w:eastAsia="Arial Unicode MS"/>
                <w:b/>
                <w:bCs/>
                <w:color w:val="000000"/>
                <w:shd w:val="clear" w:color="auto" w:fill="FFFFFF"/>
                <w:lang w:val="en-US" w:eastAsia="en-US"/>
              </w:rPr>
              <w:t xml:space="preserve"> 2028)</w:t>
            </w:r>
          </w:p>
        </w:tc>
      </w:tr>
      <w:tr w:rsidR="00C6322D" w:rsidRPr="0007123C" w14:paraId="724AC3EC" w14:textId="77777777">
        <w:tc>
          <w:tcPr>
            <w:tcW w:w="1526" w:type="dxa"/>
          </w:tcPr>
          <w:p w14:paraId="564F5FCA"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Putere</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nominală</w:t>
            </w:r>
            <w:proofErr w:type="spellEnd"/>
            <w:r w:rsidRPr="0007123C">
              <w:rPr>
                <w:rFonts w:eastAsia="Arial Unicode MS"/>
                <w:b/>
                <w:bCs/>
                <w:color w:val="000000"/>
                <w:shd w:val="clear" w:color="auto" w:fill="FFFFFF"/>
                <w:lang w:val="en-US" w:eastAsia="en-US"/>
              </w:rPr>
              <w:t xml:space="preserve"> (kVA)</w:t>
            </w:r>
          </w:p>
        </w:tc>
        <w:tc>
          <w:tcPr>
            <w:tcW w:w="1843" w:type="dxa"/>
          </w:tcPr>
          <w:p w14:paraId="1ED74B24"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cu sarcină P</w:t>
            </w:r>
            <w:r w:rsidRPr="0007123C">
              <w:rPr>
                <w:rStyle w:val="subscript"/>
                <w:rFonts w:eastAsia="Arial Unicode MS"/>
                <w:b/>
                <w:bCs/>
                <w:color w:val="000000"/>
                <w:vertAlign w:val="subscript"/>
                <w:lang w:val="pt-BR" w:eastAsia="en-US"/>
              </w:rPr>
              <w:t>k</w:t>
            </w:r>
            <w:r w:rsidRPr="0007123C">
              <w:rPr>
                <w:rStyle w:val="apple-converted-space"/>
                <w:rFonts w:eastAsia="Arial Unicode MS"/>
                <w:b/>
                <w:bCs/>
                <w:color w:val="000000"/>
                <w:shd w:val="clear" w:color="auto" w:fill="FFFFFF"/>
                <w:lang w:val="pt-BR" w:eastAsia="en-US"/>
              </w:rPr>
              <w:t xml:space="preserve"> </w:t>
            </w:r>
            <w:r w:rsidRPr="0007123C">
              <w:rPr>
                <w:rFonts w:eastAsia="Arial Unicode MS"/>
                <w:b/>
                <w:bCs/>
                <w:color w:val="000000"/>
                <w:shd w:val="clear" w:color="auto" w:fill="FFFFFF"/>
                <w:lang w:val="pt-BR" w:eastAsia="en-US"/>
              </w:rPr>
              <w:t>(în wați)</w:t>
            </w:r>
            <w:r w:rsidRPr="0007123C">
              <w:rPr>
                <w:rFonts w:eastAsia="Calibri"/>
                <w:color w:val="000000"/>
                <w:lang w:val="pt-BR" w:eastAsia="en-US"/>
              </w:rPr>
              <w:t xml:space="preserve"> </w:t>
            </w:r>
            <w:hyperlink r:id="rId7" w:anchor="E0006" w:history="1">
              <w:r w:rsidRPr="0007123C">
                <w:rPr>
                  <w:rStyle w:val="Hyperlink"/>
                  <w:rFonts w:eastAsia="Arial Unicode MS"/>
                  <w:b/>
                  <w:bCs/>
                  <w:color w:val="000000"/>
                  <w:lang w:val="pt-BR" w:eastAsia="en-US"/>
                </w:rPr>
                <w:t>(</w:t>
              </w:r>
              <w:r w:rsidRPr="0007123C">
                <w:rPr>
                  <w:rStyle w:val="superscript"/>
                  <w:rFonts w:eastAsia="Arial Unicode MS"/>
                  <w:b/>
                  <w:bCs/>
                  <w:color w:val="000000"/>
                  <w:vertAlign w:val="superscript"/>
                  <w:lang w:val="pt-BR" w:eastAsia="en-US"/>
                </w:rPr>
                <w:t>1</w:t>
              </w:r>
              <w:r w:rsidRPr="0007123C">
                <w:rPr>
                  <w:rStyle w:val="Hyperlink"/>
                  <w:rFonts w:eastAsia="Arial Unicode MS"/>
                  <w:b/>
                  <w:bCs/>
                  <w:color w:val="000000"/>
                  <w:lang w:val="pt-BR" w:eastAsia="en-US"/>
                </w:rPr>
                <w:t>)</w:t>
              </w:r>
            </w:hyperlink>
          </w:p>
        </w:tc>
        <w:tc>
          <w:tcPr>
            <w:tcW w:w="2409" w:type="dxa"/>
          </w:tcPr>
          <w:p w14:paraId="6BA350D4"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fără sarcină P</w:t>
            </w:r>
            <w:r w:rsidRPr="0007123C">
              <w:rPr>
                <w:rStyle w:val="subscript"/>
                <w:rFonts w:eastAsia="Arial Unicode MS"/>
                <w:b/>
                <w:bCs/>
                <w:color w:val="000000"/>
                <w:vertAlign w:val="subscript"/>
                <w:lang w:val="pt-BR" w:eastAsia="en-US"/>
              </w:rPr>
              <w:t>o</w:t>
            </w:r>
            <w:r w:rsidRPr="0007123C">
              <w:rPr>
                <w:rFonts w:eastAsia="Arial Unicode MS"/>
                <w:b/>
                <w:bCs/>
                <w:color w:val="000000"/>
                <w:shd w:val="clear" w:color="auto" w:fill="FFFFFF"/>
                <w:lang w:val="pt-BR" w:eastAsia="en-US"/>
              </w:rPr>
              <w:t xml:space="preserve"> (în wați)</w:t>
            </w:r>
            <w:r w:rsidRPr="0007123C">
              <w:rPr>
                <w:rFonts w:eastAsia="Calibri"/>
                <w:color w:val="000000"/>
                <w:lang w:val="pt-BR" w:eastAsia="en-US"/>
              </w:rPr>
              <w:t xml:space="preserve"> </w:t>
            </w:r>
            <w:hyperlink r:id="rId8" w:anchor="E0006" w:history="1">
              <w:r w:rsidRPr="0007123C">
                <w:rPr>
                  <w:rStyle w:val="Hyperlink"/>
                  <w:rFonts w:eastAsia="Arial Unicode MS"/>
                  <w:b/>
                  <w:bCs/>
                  <w:color w:val="000000"/>
                  <w:lang w:val="pt-BR" w:eastAsia="en-US"/>
                </w:rPr>
                <w:t>(</w:t>
              </w:r>
              <w:r w:rsidRPr="0007123C">
                <w:rPr>
                  <w:rStyle w:val="superscript"/>
                  <w:rFonts w:eastAsia="Arial Unicode MS"/>
                  <w:b/>
                  <w:bCs/>
                  <w:color w:val="000000"/>
                  <w:vertAlign w:val="superscript"/>
                  <w:lang w:val="pt-BR" w:eastAsia="en-US"/>
                </w:rPr>
                <w:t>1</w:t>
              </w:r>
              <w:r w:rsidRPr="0007123C">
                <w:rPr>
                  <w:rStyle w:val="Hyperlink"/>
                  <w:rFonts w:eastAsia="Arial Unicode MS"/>
                  <w:b/>
                  <w:bCs/>
                  <w:color w:val="000000"/>
                  <w:lang w:val="pt-BR" w:eastAsia="en-US"/>
                </w:rPr>
                <w:t>)</w:t>
              </w:r>
            </w:hyperlink>
          </w:p>
        </w:tc>
        <w:tc>
          <w:tcPr>
            <w:tcW w:w="2127" w:type="dxa"/>
          </w:tcPr>
          <w:p w14:paraId="0797B37A"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cu sarcină P</w:t>
            </w:r>
            <w:r w:rsidRPr="0007123C">
              <w:rPr>
                <w:rStyle w:val="subscript"/>
                <w:rFonts w:eastAsia="Arial Unicode MS"/>
                <w:b/>
                <w:bCs/>
                <w:color w:val="000000"/>
                <w:vertAlign w:val="subscript"/>
                <w:lang w:val="pt-BR" w:eastAsia="en-US"/>
              </w:rPr>
              <w:t>k</w:t>
            </w:r>
            <w:r w:rsidRPr="0007123C">
              <w:rPr>
                <w:rFonts w:eastAsia="Arial Unicode MS"/>
                <w:b/>
                <w:bCs/>
                <w:color w:val="000000"/>
                <w:shd w:val="clear" w:color="auto" w:fill="FFFFFF"/>
                <w:lang w:val="pt-BR" w:eastAsia="en-US"/>
              </w:rPr>
              <w:t xml:space="preserve"> (în wați)</w:t>
            </w:r>
            <w:r w:rsidRPr="0007123C">
              <w:rPr>
                <w:rFonts w:eastAsia="Calibri"/>
                <w:color w:val="000000"/>
                <w:lang w:val="pt-BR" w:eastAsia="en-US"/>
              </w:rPr>
              <w:t xml:space="preserve"> </w:t>
            </w:r>
            <w:hyperlink r:id="rId9" w:anchor="E0006" w:history="1">
              <w:r w:rsidRPr="0007123C">
                <w:rPr>
                  <w:rStyle w:val="Hyperlink"/>
                  <w:rFonts w:eastAsia="Arial Unicode MS"/>
                  <w:b/>
                  <w:bCs/>
                  <w:color w:val="000000"/>
                  <w:lang w:val="pt-BR" w:eastAsia="en-US"/>
                </w:rPr>
                <w:t>(</w:t>
              </w:r>
              <w:r w:rsidRPr="0007123C">
                <w:rPr>
                  <w:rStyle w:val="superscript"/>
                  <w:rFonts w:eastAsia="Arial Unicode MS"/>
                  <w:b/>
                  <w:bCs/>
                  <w:color w:val="000000"/>
                  <w:vertAlign w:val="superscript"/>
                  <w:lang w:val="pt-BR" w:eastAsia="en-US"/>
                </w:rPr>
                <w:t>1</w:t>
              </w:r>
              <w:r w:rsidRPr="0007123C">
                <w:rPr>
                  <w:rStyle w:val="Hyperlink"/>
                  <w:rFonts w:eastAsia="Arial Unicode MS"/>
                  <w:b/>
                  <w:bCs/>
                  <w:color w:val="000000"/>
                  <w:lang w:val="pt-BR" w:eastAsia="en-US"/>
                </w:rPr>
                <w:t>)</w:t>
              </w:r>
            </w:hyperlink>
          </w:p>
        </w:tc>
        <w:tc>
          <w:tcPr>
            <w:tcW w:w="1559" w:type="dxa"/>
          </w:tcPr>
          <w:p w14:paraId="28DF6168"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Pierderi maxime fără sarcină P</w:t>
            </w:r>
            <w:r w:rsidRPr="0007123C">
              <w:rPr>
                <w:rStyle w:val="subscript"/>
                <w:rFonts w:eastAsia="Arial Unicode MS"/>
                <w:b/>
                <w:bCs/>
                <w:color w:val="000000"/>
                <w:vertAlign w:val="subscript"/>
                <w:lang w:val="pt-BR" w:eastAsia="en-US"/>
              </w:rPr>
              <w:t>o</w:t>
            </w:r>
            <w:r w:rsidRPr="0007123C">
              <w:rPr>
                <w:rFonts w:eastAsia="Arial Unicode MS"/>
                <w:b/>
                <w:bCs/>
                <w:color w:val="000000"/>
                <w:shd w:val="clear" w:color="auto" w:fill="FFFFFF"/>
                <w:lang w:val="pt-BR" w:eastAsia="en-US"/>
              </w:rPr>
              <w:t xml:space="preserve"> (în wați)</w:t>
            </w:r>
            <w:r w:rsidRPr="0007123C">
              <w:rPr>
                <w:rFonts w:eastAsia="Calibri"/>
                <w:color w:val="000000"/>
                <w:lang w:val="pt-BR" w:eastAsia="en-US"/>
              </w:rPr>
              <w:t xml:space="preserve"> </w:t>
            </w:r>
            <w:hyperlink r:id="rId10" w:anchor="E0006" w:history="1">
              <w:r w:rsidRPr="0007123C">
                <w:rPr>
                  <w:rStyle w:val="Hyperlink"/>
                  <w:rFonts w:eastAsia="Arial Unicode MS"/>
                  <w:b/>
                  <w:bCs/>
                  <w:color w:val="000000"/>
                  <w:lang w:val="pt-BR" w:eastAsia="en-US"/>
                </w:rPr>
                <w:t>(</w:t>
              </w:r>
              <w:r w:rsidRPr="0007123C">
                <w:rPr>
                  <w:rStyle w:val="superscript"/>
                  <w:rFonts w:eastAsia="Arial Unicode MS"/>
                  <w:b/>
                  <w:bCs/>
                  <w:color w:val="000000"/>
                  <w:vertAlign w:val="superscript"/>
                  <w:lang w:val="pt-BR" w:eastAsia="en-US"/>
                </w:rPr>
                <w:t>1</w:t>
              </w:r>
              <w:r w:rsidRPr="0007123C">
                <w:rPr>
                  <w:rStyle w:val="Hyperlink"/>
                  <w:rFonts w:eastAsia="Arial Unicode MS"/>
                  <w:b/>
                  <w:bCs/>
                  <w:color w:val="000000"/>
                  <w:lang w:val="pt-BR" w:eastAsia="en-US"/>
                </w:rPr>
                <w:t>)</w:t>
              </w:r>
            </w:hyperlink>
          </w:p>
        </w:tc>
      </w:tr>
      <w:tr w:rsidR="00C6322D" w:rsidRPr="00C53899" w14:paraId="5CA5622C" w14:textId="77777777">
        <w:tc>
          <w:tcPr>
            <w:tcW w:w="1526" w:type="dxa"/>
          </w:tcPr>
          <w:p w14:paraId="3DEBEB5C"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hint="eastAsia"/>
                <w:color w:val="000000"/>
                <w:shd w:val="clear" w:color="auto" w:fill="FFFFFF"/>
                <w:lang w:val="en-US" w:eastAsia="en-US"/>
              </w:rPr>
              <w:t>≤</w:t>
            </w:r>
            <w:r w:rsidRPr="0007123C">
              <w:rPr>
                <w:rFonts w:eastAsia="Arial Unicode MS"/>
                <w:color w:val="000000"/>
                <w:shd w:val="clear" w:color="auto" w:fill="FFFFFF"/>
                <w:lang w:val="en-US" w:eastAsia="en-US"/>
              </w:rPr>
              <w:t xml:space="preserve"> 50</w:t>
            </w:r>
          </w:p>
        </w:tc>
        <w:tc>
          <w:tcPr>
            <w:tcW w:w="1843" w:type="dxa"/>
          </w:tcPr>
          <w:p w14:paraId="2DACBADE"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1700 )</w:t>
            </w:r>
            <w:proofErr w:type="gramEnd"/>
          </w:p>
        </w:tc>
        <w:tc>
          <w:tcPr>
            <w:tcW w:w="2409" w:type="dxa"/>
          </w:tcPr>
          <w:p w14:paraId="3624E65A"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(200)</w:t>
            </w:r>
          </w:p>
        </w:tc>
        <w:tc>
          <w:tcPr>
            <w:tcW w:w="2127" w:type="dxa"/>
          </w:tcPr>
          <w:p w14:paraId="78CEC767"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1500 )</w:t>
            </w:r>
            <w:proofErr w:type="gramEnd"/>
          </w:p>
        </w:tc>
        <w:tc>
          <w:tcPr>
            <w:tcW w:w="1559" w:type="dxa"/>
          </w:tcPr>
          <w:p w14:paraId="2B49B593"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(180)</w:t>
            </w:r>
          </w:p>
        </w:tc>
      </w:tr>
      <w:tr w:rsidR="00C6322D" w:rsidRPr="00C53899" w14:paraId="05E64581" w14:textId="77777777">
        <w:tc>
          <w:tcPr>
            <w:tcW w:w="1526" w:type="dxa"/>
          </w:tcPr>
          <w:p w14:paraId="4F01A56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100</w:t>
            </w:r>
          </w:p>
        </w:tc>
        <w:tc>
          <w:tcPr>
            <w:tcW w:w="1843" w:type="dxa"/>
          </w:tcPr>
          <w:p w14:paraId="0EA7CC1F" w14:textId="77777777" w:rsidR="00C6322D" w:rsidRPr="0007123C" w:rsidRDefault="007500BE">
            <w:pPr>
              <w:rPr>
                <w:rStyle w:val="Hyperlink"/>
                <w:rFonts w:eastAsia="Arial Unicode MS"/>
                <w:b/>
                <w:bCs/>
                <w:color w:val="000000"/>
                <w:shd w:val="clear" w:color="auto" w:fill="FFFFFF"/>
                <w:lang w:val="en-US" w:eastAsia="en-US"/>
              </w:rPr>
            </w:pPr>
            <w:proofErr w:type="gramStart"/>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w:t>
            </w:r>
            <w:proofErr w:type="gramEnd"/>
            <w:r w:rsidRPr="0007123C">
              <w:rPr>
                <w:rFonts w:eastAsia="Arial Unicode MS"/>
                <w:color w:val="000000"/>
                <w:shd w:val="clear" w:color="auto" w:fill="FFFFFF"/>
                <w:lang w:val="en-US" w:eastAsia="en-US"/>
              </w:rPr>
              <w:t>2 050 )</w:t>
            </w:r>
          </w:p>
        </w:tc>
        <w:tc>
          <w:tcPr>
            <w:tcW w:w="2409" w:type="dxa"/>
          </w:tcPr>
          <w:p w14:paraId="3C60C071"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(280)</w:t>
            </w:r>
          </w:p>
        </w:tc>
        <w:tc>
          <w:tcPr>
            <w:tcW w:w="2127" w:type="dxa"/>
          </w:tcPr>
          <w:p w14:paraId="73027C39"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1800 )</w:t>
            </w:r>
            <w:proofErr w:type="gramEnd"/>
          </w:p>
        </w:tc>
        <w:tc>
          <w:tcPr>
            <w:tcW w:w="1559" w:type="dxa"/>
          </w:tcPr>
          <w:p w14:paraId="05571275"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(252)</w:t>
            </w:r>
          </w:p>
        </w:tc>
      </w:tr>
      <w:tr w:rsidR="00C6322D" w:rsidRPr="00C53899" w14:paraId="5CA0D17E" w14:textId="77777777">
        <w:tc>
          <w:tcPr>
            <w:tcW w:w="1526" w:type="dxa"/>
          </w:tcPr>
          <w:p w14:paraId="3F7C8FDC"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160</w:t>
            </w:r>
          </w:p>
        </w:tc>
        <w:tc>
          <w:tcPr>
            <w:tcW w:w="1843" w:type="dxa"/>
          </w:tcPr>
          <w:p w14:paraId="52B909CB"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2900 )</w:t>
            </w:r>
            <w:proofErr w:type="gramEnd"/>
          </w:p>
        </w:tc>
        <w:tc>
          <w:tcPr>
            <w:tcW w:w="2409" w:type="dxa"/>
          </w:tcPr>
          <w:p w14:paraId="2E1F7299"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(400)</w:t>
            </w:r>
          </w:p>
        </w:tc>
        <w:tc>
          <w:tcPr>
            <w:tcW w:w="2127" w:type="dxa"/>
          </w:tcPr>
          <w:p w14:paraId="2CE0C472"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2600 )</w:t>
            </w:r>
            <w:proofErr w:type="gramEnd"/>
          </w:p>
        </w:tc>
        <w:tc>
          <w:tcPr>
            <w:tcW w:w="1559" w:type="dxa"/>
          </w:tcPr>
          <w:p w14:paraId="2D6C048D"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(360)</w:t>
            </w:r>
          </w:p>
        </w:tc>
      </w:tr>
      <w:tr w:rsidR="00C6322D" w:rsidRPr="00C53899" w14:paraId="40BF6484" w14:textId="77777777">
        <w:tc>
          <w:tcPr>
            <w:tcW w:w="1526" w:type="dxa"/>
          </w:tcPr>
          <w:p w14:paraId="5751E33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250</w:t>
            </w:r>
          </w:p>
        </w:tc>
        <w:tc>
          <w:tcPr>
            <w:tcW w:w="1843" w:type="dxa"/>
          </w:tcPr>
          <w:p w14:paraId="03F160E2"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3800 )</w:t>
            </w:r>
            <w:proofErr w:type="gramEnd"/>
          </w:p>
        </w:tc>
        <w:tc>
          <w:tcPr>
            <w:tcW w:w="2409" w:type="dxa"/>
          </w:tcPr>
          <w:p w14:paraId="125FA9B8"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(520)</w:t>
            </w:r>
          </w:p>
        </w:tc>
        <w:tc>
          <w:tcPr>
            <w:tcW w:w="2127" w:type="dxa"/>
          </w:tcPr>
          <w:p w14:paraId="42AA9C2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3400 )</w:t>
            </w:r>
            <w:proofErr w:type="gramEnd"/>
          </w:p>
        </w:tc>
        <w:tc>
          <w:tcPr>
            <w:tcW w:w="1559" w:type="dxa"/>
          </w:tcPr>
          <w:p w14:paraId="648CBD88"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(468)</w:t>
            </w:r>
          </w:p>
        </w:tc>
      </w:tr>
      <w:tr w:rsidR="00C6322D" w:rsidRPr="00C53899" w14:paraId="0B7FBC4D" w14:textId="77777777">
        <w:tc>
          <w:tcPr>
            <w:tcW w:w="1526" w:type="dxa"/>
          </w:tcPr>
          <w:p w14:paraId="1955DEEA"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400</w:t>
            </w:r>
          </w:p>
        </w:tc>
        <w:tc>
          <w:tcPr>
            <w:tcW w:w="1843" w:type="dxa"/>
          </w:tcPr>
          <w:p w14:paraId="21119D1A"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5500 )</w:t>
            </w:r>
            <w:proofErr w:type="gramEnd"/>
          </w:p>
        </w:tc>
        <w:tc>
          <w:tcPr>
            <w:tcW w:w="2409" w:type="dxa"/>
          </w:tcPr>
          <w:p w14:paraId="69ABB406" w14:textId="77777777" w:rsidR="00C6322D" w:rsidRPr="0007123C" w:rsidRDefault="007500BE">
            <w:pPr>
              <w:rPr>
                <w:rStyle w:val="Hyperlink"/>
                <w:rFonts w:eastAsia="Arial Unicode MS"/>
                <w:b/>
                <w:bCs/>
                <w:color w:val="000000"/>
                <w:shd w:val="clear" w:color="auto" w:fill="FFFFFF"/>
                <w:lang w:val="en-US" w:eastAsia="en-US"/>
              </w:rPr>
            </w:pPr>
            <w:proofErr w:type="gramStart"/>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w:t>
            </w:r>
            <w:proofErr w:type="gramEnd"/>
            <w:r w:rsidRPr="0007123C">
              <w:rPr>
                <w:rFonts w:eastAsia="Arial Unicode MS"/>
                <w:color w:val="000000"/>
                <w:shd w:val="clear" w:color="auto" w:fill="FFFFFF"/>
                <w:lang w:val="en-US" w:eastAsia="en-US"/>
              </w:rPr>
              <w:t>750)</w:t>
            </w:r>
          </w:p>
        </w:tc>
        <w:tc>
          <w:tcPr>
            <w:tcW w:w="2127" w:type="dxa"/>
          </w:tcPr>
          <w:p w14:paraId="4CA8628E" w14:textId="77777777" w:rsidR="00C6322D" w:rsidRPr="0007123C" w:rsidRDefault="007500BE">
            <w:pPr>
              <w:rPr>
                <w:rStyle w:val="Hyperlink"/>
                <w:rFonts w:eastAsia="Arial Unicode MS"/>
                <w:b/>
                <w:bCs/>
                <w:color w:val="000000"/>
                <w:shd w:val="clear" w:color="auto" w:fill="FFFFFF"/>
                <w:lang w:val="en-US" w:eastAsia="en-US"/>
              </w:rPr>
            </w:pPr>
            <w:proofErr w:type="gramStart"/>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w:t>
            </w:r>
            <w:proofErr w:type="gramEnd"/>
            <w:r w:rsidRPr="0007123C">
              <w:rPr>
                <w:rFonts w:eastAsia="Arial Unicode MS"/>
                <w:color w:val="000000"/>
                <w:shd w:val="clear" w:color="auto" w:fill="FFFFFF"/>
                <w:lang w:val="en-US" w:eastAsia="en-US"/>
              </w:rPr>
              <w:t>4 500 )</w:t>
            </w:r>
          </w:p>
        </w:tc>
        <w:tc>
          <w:tcPr>
            <w:tcW w:w="1559" w:type="dxa"/>
          </w:tcPr>
          <w:p w14:paraId="0D9616A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 10 % (675)</w:t>
            </w:r>
          </w:p>
        </w:tc>
      </w:tr>
      <w:tr w:rsidR="00C6322D" w:rsidRPr="00C53899" w14:paraId="7F8A0C0E" w14:textId="77777777">
        <w:tc>
          <w:tcPr>
            <w:tcW w:w="1526" w:type="dxa"/>
          </w:tcPr>
          <w:p w14:paraId="4E293542"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lastRenderedPageBreak/>
              <w:t>630</w:t>
            </w:r>
          </w:p>
        </w:tc>
        <w:tc>
          <w:tcPr>
            <w:tcW w:w="1843" w:type="dxa"/>
          </w:tcPr>
          <w:p w14:paraId="68221D93"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B</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7600 )</w:t>
            </w:r>
            <w:proofErr w:type="gramEnd"/>
          </w:p>
        </w:tc>
        <w:tc>
          <w:tcPr>
            <w:tcW w:w="2409" w:type="dxa"/>
          </w:tcPr>
          <w:p w14:paraId="3857C31F" w14:textId="77777777" w:rsidR="00C6322D" w:rsidRPr="0007123C" w:rsidRDefault="007500BE">
            <w:pPr>
              <w:rPr>
                <w:rStyle w:val="Hyperlink"/>
                <w:rFonts w:eastAsia="Arial Unicode MS"/>
                <w:b/>
                <w:bCs/>
                <w:color w:val="000000"/>
                <w:shd w:val="clear" w:color="auto" w:fill="FFFFFF"/>
                <w:lang w:val="ru-RU"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(1 </w:t>
            </w:r>
            <w:proofErr w:type="gramStart"/>
            <w:r w:rsidRPr="0007123C">
              <w:rPr>
                <w:rFonts w:eastAsia="Arial Unicode MS"/>
                <w:color w:val="000000"/>
                <w:shd w:val="clear" w:color="auto" w:fill="FFFFFF"/>
                <w:lang w:val="en-US" w:eastAsia="en-US"/>
              </w:rPr>
              <w:t>100 )</w:t>
            </w:r>
            <w:proofErr w:type="gramEnd"/>
          </w:p>
        </w:tc>
        <w:tc>
          <w:tcPr>
            <w:tcW w:w="2127" w:type="dxa"/>
          </w:tcPr>
          <w:p w14:paraId="75E9484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7100 )</w:t>
            </w:r>
            <w:proofErr w:type="gramEnd"/>
          </w:p>
        </w:tc>
        <w:tc>
          <w:tcPr>
            <w:tcW w:w="1559" w:type="dxa"/>
          </w:tcPr>
          <w:p w14:paraId="7D36C70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10 % (990)</w:t>
            </w:r>
          </w:p>
        </w:tc>
      </w:tr>
      <w:tr w:rsidR="00C6322D" w:rsidRPr="00C53899" w14:paraId="33F4F91F" w14:textId="77777777">
        <w:tc>
          <w:tcPr>
            <w:tcW w:w="1526" w:type="dxa"/>
          </w:tcPr>
          <w:p w14:paraId="36E65EA2"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800</w:t>
            </w:r>
          </w:p>
        </w:tc>
        <w:tc>
          <w:tcPr>
            <w:tcW w:w="1843" w:type="dxa"/>
          </w:tcPr>
          <w:p w14:paraId="282F0A83"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8000 )</w:t>
            </w:r>
            <w:proofErr w:type="gramEnd"/>
          </w:p>
        </w:tc>
        <w:tc>
          <w:tcPr>
            <w:tcW w:w="2409" w:type="dxa"/>
          </w:tcPr>
          <w:p w14:paraId="391660E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1300 )</w:t>
            </w:r>
            <w:proofErr w:type="gramEnd"/>
          </w:p>
        </w:tc>
        <w:tc>
          <w:tcPr>
            <w:tcW w:w="2127" w:type="dxa"/>
          </w:tcPr>
          <w:p w14:paraId="04190070" w14:textId="77777777" w:rsidR="00C6322D" w:rsidRPr="0007123C" w:rsidRDefault="007500BE">
            <w:pPr>
              <w:rPr>
                <w:rStyle w:val="Hyperlink"/>
                <w:rFonts w:eastAsia="Arial Unicode MS"/>
                <w:b/>
                <w:bCs/>
                <w:color w:val="000000"/>
                <w:shd w:val="clear" w:color="auto" w:fill="FFFFFF"/>
                <w:lang w:val="ru-RU"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8000 )</w:t>
            </w:r>
            <w:proofErr w:type="gramEnd"/>
          </w:p>
        </w:tc>
        <w:tc>
          <w:tcPr>
            <w:tcW w:w="1559" w:type="dxa"/>
          </w:tcPr>
          <w:p w14:paraId="29461F33"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w:t>
            </w:r>
            <w:proofErr w:type="gramStart"/>
            <w:r w:rsidRPr="0007123C">
              <w:rPr>
                <w:rFonts w:eastAsia="Arial Unicode MS"/>
                <w:color w:val="000000"/>
                <w:shd w:val="clear" w:color="auto" w:fill="FFFFFF"/>
                <w:lang w:val="en-US" w:eastAsia="en-US"/>
              </w:rPr>
              <w:t>1170 )</w:t>
            </w:r>
            <w:proofErr w:type="gramEnd"/>
          </w:p>
        </w:tc>
      </w:tr>
      <w:tr w:rsidR="00C6322D" w:rsidRPr="00C53899" w14:paraId="6E3CD59B" w14:textId="77777777">
        <w:tc>
          <w:tcPr>
            <w:tcW w:w="1526" w:type="dxa"/>
          </w:tcPr>
          <w:p w14:paraId="1D9B06C9"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1 000</w:t>
            </w:r>
          </w:p>
        </w:tc>
        <w:tc>
          <w:tcPr>
            <w:tcW w:w="1843" w:type="dxa"/>
          </w:tcPr>
          <w:p w14:paraId="717DB17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9000 )</w:t>
            </w:r>
            <w:proofErr w:type="gramEnd"/>
          </w:p>
        </w:tc>
        <w:tc>
          <w:tcPr>
            <w:tcW w:w="2409" w:type="dxa"/>
          </w:tcPr>
          <w:p w14:paraId="444535C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1550 )</w:t>
            </w:r>
            <w:proofErr w:type="gramEnd"/>
          </w:p>
        </w:tc>
        <w:tc>
          <w:tcPr>
            <w:tcW w:w="2127" w:type="dxa"/>
          </w:tcPr>
          <w:p w14:paraId="6C0B782A"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9000 )</w:t>
            </w:r>
            <w:proofErr w:type="gramEnd"/>
          </w:p>
        </w:tc>
        <w:tc>
          <w:tcPr>
            <w:tcW w:w="1559" w:type="dxa"/>
          </w:tcPr>
          <w:p w14:paraId="5A176712"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w:t>
            </w:r>
            <w:proofErr w:type="gramStart"/>
            <w:r w:rsidRPr="0007123C">
              <w:rPr>
                <w:rFonts w:eastAsia="Arial Unicode MS"/>
                <w:color w:val="000000"/>
                <w:shd w:val="clear" w:color="auto" w:fill="FFFFFF"/>
                <w:lang w:val="en-US" w:eastAsia="en-US"/>
              </w:rPr>
              <w:t>1395 )</w:t>
            </w:r>
            <w:proofErr w:type="gramEnd"/>
          </w:p>
        </w:tc>
      </w:tr>
      <w:tr w:rsidR="00C6322D" w:rsidRPr="00C53899" w14:paraId="06E974F2" w14:textId="77777777">
        <w:tc>
          <w:tcPr>
            <w:tcW w:w="1526" w:type="dxa"/>
          </w:tcPr>
          <w:p w14:paraId="33B5CE0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1 250</w:t>
            </w:r>
          </w:p>
        </w:tc>
        <w:tc>
          <w:tcPr>
            <w:tcW w:w="1843" w:type="dxa"/>
          </w:tcPr>
          <w:p w14:paraId="261D4E28"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Calibri"/>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11000 )</w:t>
            </w:r>
            <w:proofErr w:type="gramEnd"/>
          </w:p>
        </w:tc>
        <w:tc>
          <w:tcPr>
            <w:tcW w:w="2409" w:type="dxa"/>
          </w:tcPr>
          <w:p w14:paraId="063F916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1800 )</w:t>
            </w:r>
            <w:proofErr w:type="gramEnd"/>
          </w:p>
        </w:tc>
        <w:tc>
          <w:tcPr>
            <w:tcW w:w="2127" w:type="dxa"/>
          </w:tcPr>
          <w:p w14:paraId="2BC832E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w:t>
            </w:r>
            <w:proofErr w:type="gramStart"/>
            <w:r w:rsidRPr="0007123C">
              <w:rPr>
                <w:rFonts w:eastAsia="Arial Unicode MS"/>
                <w:color w:val="000000"/>
                <w:shd w:val="clear" w:color="auto" w:fill="FFFFFF"/>
                <w:lang w:val="en-US" w:eastAsia="en-US"/>
              </w:rPr>
              <w:t>11000 )</w:t>
            </w:r>
            <w:proofErr w:type="gramEnd"/>
          </w:p>
        </w:tc>
        <w:tc>
          <w:tcPr>
            <w:tcW w:w="1559" w:type="dxa"/>
          </w:tcPr>
          <w:p w14:paraId="50307005"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w:t>
            </w:r>
            <w:proofErr w:type="gramStart"/>
            <w:r w:rsidRPr="0007123C">
              <w:rPr>
                <w:rFonts w:eastAsia="Arial Unicode MS"/>
                <w:color w:val="000000"/>
                <w:shd w:val="clear" w:color="auto" w:fill="FFFFFF"/>
                <w:lang w:val="en-US" w:eastAsia="en-US"/>
              </w:rPr>
              <w:t>1620 )</w:t>
            </w:r>
            <w:proofErr w:type="gramEnd"/>
          </w:p>
        </w:tc>
      </w:tr>
      <w:tr w:rsidR="00C6322D" w:rsidRPr="00C53899" w14:paraId="65ED65BF" w14:textId="77777777">
        <w:tc>
          <w:tcPr>
            <w:tcW w:w="1526" w:type="dxa"/>
          </w:tcPr>
          <w:p w14:paraId="138314F1"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1 600</w:t>
            </w:r>
          </w:p>
        </w:tc>
        <w:tc>
          <w:tcPr>
            <w:tcW w:w="1843" w:type="dxa"/>
          </w:tcPr>
          <w:p w14:paraId="071C589C"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13000 )</w:t>
            </w:r>
            <w:proofErr w:type="gramEnd"/>
          </w:p>
        </w:tc>
        <w:tc>
          <w:tcPr>
            <w:tcW w:w="2409" w:type="dxa"/>
          </w:tcPr>
          <w:p w14:paraId="74B01635"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2200 )</w:t>
            </w:r>
            <w:proofErr w:type="gramEnd"/>
          </w:p>
        </w:tc>
        <w:tc>
          <w:tcPr>
            <w:tcW w:w="2127" w:type="dxa"/>
          </w:tcPr>
          <w:p w14:paraId="409BBE3A"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13000 )</w:t>
            </w:r>
            <w:proofErr w:type="gramEnd"/>
          </w:p>
        </w:tc>
        <w:tc>
          <w:tcPr>
            <w:tcW w:w="1559" w:type="dxa"/>
          </w:tcPr>
          <w:p w14:paraId="59A085C4"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w:t>
            </w:r>
            <w:proofErr w:type="gramStart"/>
            <w:r w:rsidRPr="0007123C">
              <w:rPr>
                <w:rFonts w:eastAsia="Arial Unicode MS"/>
                <w:color w:val="000000"/>
                <w:shd w:val="clear" w:color="auto" w:fill="FFFFFF"/>
                <w:lang w:val="en-US" w:eastAsia="en-US"/>
              </w:rPr>
              <w:t>1980 )</w:t>
            </w:r>
            <w:proofErr w:type="gramEnd"/>
          </w:p>
        </w:tc>
      </w:tr>
      <w:tr w:rsidR="00C6322D" w:rsidRPr="00C53899" w14:paraId="188D524D" w14:textId="77777777">
        <w:tc>
          <w:tcPr>
            <w:tcW w:w="1526" w:type="dxa"/>
          </w:tcPr>
          <w:p w14:paraId="4F28124E"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2 000</w:t>
            </w:r>
          </w:p>
        </w:tc>
        <w:tc>
          <w:tcPr>
            <w:tcW w:w="1843" w:type="dxa"/>
          </w:tcPr>
          <w:p w14:paraId="43008F3F"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16000 )</w:t>
            </w:r>
            <w:proofErr w:type="gramEnd"/>
          </w:p>
        </w:tc>
        <w:tc>
          <w:tcPr>
            <w:tcW w:w="2409" w:type="dxa"/>
          </w:tcPr>
          <w:p w14:paraId="2B05D0E7"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2600 )</w:t>
            </w:r>
            <w:proofErr w:type="gramEnd"/>
          </w:p>
        </w:tc>
        <w:tc>
          <w:tcPr>
            <w:tcW w:w="2127" w:type="dxa"/>
          </w:tcPr>
          <w:p w14:paraId="0E82D74D"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16000 )</w:t>
            </w:r>
            <w:proofErr w:type="gramEnd"/>
          </w:p>
        </w:tc>
        <w:tc>
          <w:tcPr>
            <w:tcW w:w="1559" w:type="dxa"/>
          </w:tcPr>
          <w:p w14:paraId="7487F72E"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w:t>
            </w:r>
            <w:proofErr w:type="gramStart"/>
            <w:r w:rsidRPr="0007123C">
              <w:rPr>
                <w:rFonts w:eastAsia="Arial Unicode MS"/>
                <w:color w:val="000000"/>
                <w:shd w:val="clear" w:color="auto" w:fill="FFFFFF"/>
                <w:lang w:val="en-US" w:eastAsia="en-US"/>
              </w:rPr>
              <w:t>2340 )</w:t>
            </w:r>
            <w:proofErr w:type="gramEnd"/>
          </w:p>
        </w:tc>
      </w:tr>
      <w:tr w:rsidR="00C6322D" w:rsidRPr="00C53899" w14:paraId="6A75EC1B" w14:textId="77777777">
        <w:tc>
          <w:tcPr>
            <w:tcW w:w="1526" w:type="dxa"/>
          </w:tcPr>
          <w:p w14:paraId="2A5FED3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2 500</w:t>
            </w:r>
          </w:p>
        </w:tc>
        <w:tc>
          <w:tcPr>
            <w:tcW w:w="1843" w:type="dxa"/>
          </w:tcPr>
          <w:p w14:paraId="71D2162B"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19000 )</w:t>
            </w:r>
            <w:proofErr w:type="gramEnd"/>
          </w:p>
        </w:tc>
        <w:tc>
          <w:tcPr>
            <w:tcW w:w="2409" w:type="dxa"/>
          </w:tcPr>
          <w:p w14:paraId="19F0EA8A"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3100 )</w:t>
            </w:r>
            <w:proofErr w:type="gramEnd"/>
          </w:p>
        </w:tc>
        <w:tc>
          <w:tcPr>
            <w:tcW w:w="2127" w:type="dxa"/>
          </w:tcPr>
          <w:p w14:paraId="55AC107C"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19000 )</w:t>
            </w:r>
            <w:proofErr w:type="gramEnd"/>
          </w:p>
        </w:tc>
        <w:tc>
          <w:tcPr>
            <w:tcW w:w="1559" w:type="dxa"/>
          </w:tcPr>
          <w:p w14:paraId="1B1E10EB"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Style w:val="apple-converted-space"/>
                <w:rFonts w:eastAsia="Arial Unicode MS"/>
                <w:color w:val="000000"/>
                <w:shd w:val="clear" w:color="auto" w:fill="FFFFFF"/>
                <w:lang w:val="en-US" w:eastAsia="en-US"/>
              </w:rPr>
              <w:t> </w:t>
            </w:r>
            <w:r w:rsidRPr="0007123C">
              <w:rPr>
                <w:rFonts w:eastAsia="Arial Unicode MS"/>
                <w:color w:val="000000"/>
                <w:shd w:val="clear" w:color="auto" w:fill="FFFFFF"/>
                <w:lang w:val="en-US" w:eastAsia="en-US"/>
              </w:rPr>
              <w:t>– 10 % (</w:t>
            </w:r>
            <w:proofErr w:type="gramStart"/>
            <w:r w:rsidRPr="0007123C">
              <w:rPr>
                <w:rFonts w:eastAsia="Arial Unicode MS"/>
                <w:color w:val="000000"/>
                <w:shd w:val="clear" w:color="auto" w:fill="FFFFFF"/>
                <w:lang w:val="en-US" w:eastAsia="en-US"/>
              </w:rPr>
              <w:t>2790 )</w:t>
            </w:r>
            <w:proofErr w:type="gramEnd"/>
          </w:p>
        </w:tc>
      </w:tr>
      <w:tr w:rsidR="00C6322D" w:rsidRPr="00C53899" w14:paraId="1E7CDC51" w14:textId="77777777">
        <w:tc>
          <w:tcPr>
            <w:tcW w:w="1526" w:type="dxa"/>
          </w:tcPr>
          <w:p w14:paraId="1C7C5781"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3 150</w:t>
            </w:r>
          </w:p>
        </w:tc>
        <w:tc>
          <w:tcPr>
            <w:tcW w:w="1843" w:type="dxa"/>
          </w:tcPr>
          <w:p w14:paraId="62CB0263" w14:textId="77777777" w:rsidR="00C6322D" w:rsidRPr="0007123C" w:rsidRDefault="007500BE">
            <w:pPr>
              <w:rPr>
                <w:rStyle w:val="Hyperlink"/>
                <w:rFonts w:eastAsia="Arial Unicode MS"/>
                <w:b/>
                <w:bCs/>
                <w:color w:val="000000"/>
                <w:shd w:val="clear" w:color="auto" w:fill="FFFFFF"/>
                <w:lang w:val="en-US" w:eastAsia="en-US"/>
              </w:rPr>
            </w:pPr>
            <w:proofErr w:type="gramStart"/>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Style w:val="apple-converted-space"/>
                <w:rFonts w:eastAsia="Arial Unicode MS"/>
                <w:color w:val="000000"/>
                <w:shd w:val="clear" w:color="auto" w:fill="FFFFFF"/>
                <w:lang w:val="en-US" w:eastAsia="en-US"/>
              </w:rPr>
              <w:t xml:space="preserve"> </w:t>
            </w:r>
            <w:r w:rsidRPr="0007123C">
              <w:rPr>
                <w:rFonts w:eastAsia="Arial Unicode MS"/>
                <w:color w:val="000000"/>
                <w:shd w:val="clear" w:color="auto" w:fill="FFFFFF"/>
                <w:lang w:val="en-US" w:eastAsia="en-US"/>
              </w:rPr>
              <w:t xml:space="preserve"> (</w:t>
            </w:r>
            <w:proofErr w:type="gramEnd"/>
            <w:r w:rsidRPr="0007123C">
              <w:rPr>
                <w:rFonts w:eastAsia="Arial Unicode MS"/>
                <w:color w:val="000000"/>
                <w:shd w:val="clear" w:color="auto" w:fill="FFFFFF"/>
                <w:lang w:val="en-US" w:eastAsia="en-US"/>
              </w:rPr>
              <w:t>22000 )</w:t>
            </w:r>
          </w:p>
        </w:tc>
        <w:tc>
          <w:tcPr>
            <w:tcW w:w="2409" w:type="dxa"/>
          </w:tcPr>
          <w:p w14:paraId="2E54C6F3"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3800 )</w:t>
            </w:r>
            <w:proofErr w:type="gramEnd"/>
          </w:p>
        </w:tc>
        <w:tc>
          <w:tcPr>
            <w:tcW w:w="2127" w:type="dxa"/>
          </w:tcPr>
          <w:p w14:paraId="63C267B9"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k</w:t>
            </w:r>
            <w:r w:rsidRPr="0007123C">
              <w:rPr>
                <w:rFonts w:eastAsia="Arial Unicode MS"/>
                <w:color w:val="000000"/>
                <w:shd w:val="clear" w:color="auto" w:fill="FFFFFF"/>
                <w:lang w:val="en-US" w:eastAsia="en-US"/>
              </w:rPr>
              <w:t xml:space="preserve"> (</w:t>
            </w:r>
            <w:proofErr w:type="gramStart"/>
            <w:r w:rsidRPr="0007123C">
              <w:rPr>
                <w:rFonts w:eastAsia="Arial Unicode MS"/>
                <w:color w:val="000000"/>
                <w:shd w:val="clear" w:color="auto" w:fill="FFFFFF"/>
                <w:lang w:val="en-US" w:eastAsia="en-US"/>
              </w:rPr>
              <w:t>22000 )</w:t>
            </w:r>
            <w:proofErr w:type="gramEnd"/>
          </w:p>
        </w:tc>
        <w:tc>
          <w:tcPr>
            <w:tcW w:w="1559" w:type="dxa"/>
          </w:tcPr>
          <w:p w14:paraId="56CA47D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A</w:t>
            </w:r>
            <w:r w:rsidRPr="0007123C">
              <w:rPr>
                <w:rStyle w:val="subscript"/>
                <w:rFonts w:eastAsia="Arial Unicode MS"/>
                <w:color w:val="000000"/>
                <w:vertAlign w:val="subscript"/>
                <w:lang w:val="en-US" w:eastAsia="en-US"/>
              </w:rPr>
              <w:t>o</w:t>
            </w:r>
            <w:r w:rsidRPr="0007123C">
              <w:rPr>
                <w:rFonts w:eastAsia="Arial Unicode MS"/>
                <w:color w:val="000000"/>
                <w:shd w:val="clear" w:color="auto" w:fill="FFFFFF"/>
                <w:lang w:val="en-US" w:eastAsia="en-US"/>
              </w:rPr>
              <w:t>– 10 % (</w:t>
            </w:r>
            <w:proofErr w:type="gramStart"/>
            <w:r w:rsidRPr="0007123C">
              <w:rPr>
                <w:rFonts w:eastAsia="Arial Unicode MS"/>
                <w:color w:val="000000"/>
                <w:shd w:val="clear" w:color="auto" w:fill="FFFFFF"/>
                <w:lang w:val="en-US" w:eastAsia="en-US"/>
              </w:rPr>
              <w:t>3420 )</w:t>
            </w:r>
            <w:proofErr w:type="gramEnd"/>
          </w:p>
        </w:tc>
      </w:tr>
      <w:tr w:rsidR="00C6322D" w:rsidRPr="00C53899" w14:paraId="61C4A770" w14:textId="77777777">
        <w:tc>
          <w:tcPr>
            <w:tcW w:w="9464" w:type="dxa"/>
            <w:gridSpan w:val="5"/>
          </w:tcPr>
          <w:p w14:paraId="056AB0A5"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Calibri"/>
                <w:color w:val="000000"/>
                <w:lang w:val="en-US" w:eastAsia="en-US"/>
              </w:rPr>
              <w:t>(</w:t>
            </w:r>
            <w:r w:rsidRPr="0007123C">
              <w:rPr>
                <w:rStyle w:val="superscript"/>
                <w:rFonts w:eastAsia="Calibri"/>
                <w:color w:val="000000"/>
                <w:vertAlign w:val="superscript"/>
                <w:lang w:val="en-US" w:eastAsia="en-US"/>
              </w:rPr>
              <w:t>*1</w:t>
            </w:r>
            <w:r w:rsidRPr="0007123C">
              <w:rPr>
                <w:rFonts w:eastAsia="Calibri"/>
                <w:color w:val="000000"/>
                <w:lang w:val="en-US" w:eastAsia="en-US"/>
              </w:rPr>
              <w:t>)</w:t>
            </w:r>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Pierderile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maxime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pentru</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puterile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nominale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în</w:t>
            </w:r>
            <w:proofErr w:type="spellEnd"/>
            <w:r w:rsidRPr="0007123C">
              <w:rPr>
                <w:rFonts w:eastAsia="Arial Unicode MS"/>
                <w:color w:val="000000"/>
                <w:shd w:val="clear" w:color="auto" w:fill="FFFFFF"/>
                <w:lang w:val="en-US" w:eastAsia="en-US"/>
              </w:rPr>
              <w:t xml:space="preserve"> kVA care nu </w:t>
            </w:r>
            <w:proofErr w:type="spellStart"/>
            <w:r w:rsidRPr="0007123C">
              <w:rPr>
                <w:rFonts w:eastAsia="Arial Unicode MS"/>
                <w:color w:val="000000"/>
                <w:shd w:val="clear" w:color="auto" w:fill="FFFFFF"/>
                <w:lang w:val="en-US" w:eastAsia="en-US"/>
              </w:rPr>
              <w:t>corespund</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unei</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valori</w:t>
            </w:r>
            <w:proofErr w:type="spellEnd"/>
            <w:r w:rsidRPr="0007123C">
              <w:rPr>
                <w:rFonts w:eastAsia="Arial Unicode MS"/>
                <w:color w:val="000000"/>
                <w:shd w:val="clear" w:color="auto" w:fill="FFFFFF"/>
                <w:lang w:val="en-US" w:eastAsia="en-US"/>
              </w:rPr>
              <w:t xml:space="preserve"> indicate </w:t>
            </w:r>
            <w:proofErr w:type="spellStart"/>
            <w:r w:rsidRPr="0007123C">
              <w:rPr>
                <w:rFonts w:eastAsia="Arial Unicode MS"/>
                <w:color w:val="000000"/>
                <w:shd w:val="clear" w:color="auto" w:fill="FFFFFF"/>
                <w:lang w:val="en-US" w:eastAsia="en-US"/>
              </w:rPr>
              <w:t>în</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tabelul</w:t>
            </w:r>
            <w:proofErr w:type="spellEnd"/>
            <w:r w:rsidRPr="0007123C">
              <w:rPr>
                <w:rFonts w:eastAsia="Arial Unicode MS"/>
                <w:color w:val="000000"/>
                <w:shd w:val="clear" w:color="auto" w:fill="FFFFFF"/>
                <w:lang w:val="en-US" w:eastAsia="en-US"/>
              </w:rPr>
              <w:t xml:space="preserve"> I.2 se </w:t>
            </w:r>
            <w:proofErr w:type="spellStart"/>
            <w:r w:rsidRPr="0007123C">
              <w:rPr>
                <w:rFonts w:eastAsia="Arial Unicode MS"/>
                <w:color w:val="000000"/>
                <w:shd w:val="clear" w:color="auto" w:fill="FFFFFF"/>
                <w:lang w:val="en-US" w:eastAsia="en-US"/>
              </w:rPr>
              <w:t>obțin</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prin</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interpolare</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lineară</w:t>
            </w:r>
            <w:proofErr w:type="spellEnd"/>
            <w:r w:rsidRPr="0007123C">
              <w:rPr>
                <w:rFonts w:eastAsia="Arial Unicode MS"/>
                <w:color w:val="000000"/>
                <w:shd w:val="clear" w:color="auto" w:fill="FFFFFF"/>
                <w:lang w:val="en-US" w:eastAsia="en-US"/>
              </w:rPr>
              <w:t>.</w:t>
            </w:r>
          </w:p>
        </w:tc>
      </w:tr>
    </w:tbl>
    <w:p w14:paraId="5EA42420" w14:textId="77777777" w:rsidR="00C6322D" w:rsidRPr="00C53899" w:rsidRDefault="00C6322D">
      <w:pPr>
        <w:jc w:val="right"/>
        <w:rPr>
          <w:rFonts w:eastAsia="Arial Unicode MS"/>
          <w:color w:val="333333"/>
          <w:shd w:val="clear" w:color="auto" w:fill="FFFFFF"/>
          <w:lang w:val="en-US"/>
        </w:rPr>
      </w:pPr>
    </w:p>
    <w:p w14:paraId="6C92CA48" w14:textId="77777777" w:rsidR="00C6322D" w:rsidRPr="0007123C" w:rsidRDefault="007500BE">
      <w:pPr>
        <w:jc w:val="right"/>
        <w:rPr>
          <w:rFonts w:eastAsia="Arial Unicode MS"/>
          <w:color w:val="333333"/>
          <w:shd w:val="clear" w:color="auto" w:fill="FFFFFF"/>
          <w:lang w:val="pt-BR"/>
        </w:rPr>
      </w:pPr>
      <w:r w:rsidRPr="0007123C">
        <w:rPr>
          <w:rFonts w:eastAsia="Arial Unicode MS"/>
          <w:color w:val="333333"/>
          <w:shd w:val="clear" w:color="auto" w:fill="FFFFFF"/>
          <w:lang w:val="pt-BR"/>
        </w:rPr>
        <w:t>Tabelul I.3a</w:t>
      </w:r>
    </w:p>
    <w:p w14:paraId="4CA0D247" w14:textId="77777777" w:rsidR="00C6322D" w:rsidRPr="0007123C" w:rsidRDefault="007500BE">
      <w:pPr>
        <w:jc w:val="center"/>
        <w:rPr>
          <w:rFonts w:eastAsia="Arial Unicode MS"/>
          <w:b/>
          <w:bCs/>
          <w:color w:val="333333"/>
          <w:shd w:val="clear" w:color="auto" w:fill="FFFFFF"/>
          <w:lang w:val="pt-BR"/>
        </w:rPr>
      </w:pPr>
      <w:r w:rsidRPr="0007123C">
        <w:rPr>
          <w:rFonts w:eastAsia="Arial Unicode MS"/>
          <w:b/>
          <w:bCs/>
          <w:color w:val="333333"/>
          <w:shd w:val="clear" w:color="auto" w:fill="FFFFFF"/>
          <w:lang w:val="pt-BR"/>
        </w:rPr>
        <w:t xml:space="preserve">Factorii de corecție care se aplică pierderilor cu sarcină și fără sarcină indicate în tabelele I.1, I.2 și I.6 pentru transformatoare de putere medie, cu combinații speciale de tensiuni de bobinaj (puterea nominală </w:t>
      </w:r>
      <w:r w:rsidRPr="0007123C">
        <w:rPr>
          <w:rFonts w:eastAsia="Arial Unicode MS" w:hint="eastAsia"/>
          <w:b/>
          <w:bCs/>
          <w:color w:val="333333"/>
          <w:shd w:val="clear" w:color="auto" w:fill="FFFFFF"/>
          <w:lang w:val="pt-BR"/>
        </w:rPr>
        <w:t>≤</w:t>
      </w:r>
      <w:r w:rsidRPr="0007123C">
        <w:rPr>
          <w:rFonts w:eastAsia="Arial Unicode MS"/>
          <w:b/>
          <w:bCs/>
          <w:color w:val="333333"/>
          <w:shd w:val="clear" w:color="auto" w:fill="FFFFFF"/>
          <w:lang w:val="pt-BR"/>
        </w:rPr>
        <w:t xml:space="preserve"> 3150 kVA)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754"/>
        <w:gridCol w:w="2551"/>
        <w:gridCol w:w="2835"/>
      </w:tblGrid>
      <w:tr w:rsidR="00C6322D" w:rsidRPr="00C53899" w14:paraId="5A05EBB3" w14:textId="77777777">
        <w:tc>
          <w:tcPr>
            <w:tcW w:w="3936" w:type="dxa"/>
            <w:gridSpan w:val="2"/>
          </w:tcPr>
          <w:p w14:paraId="3FC58910"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Combinație</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specială</w:t>
            </w:r>
            <w:proofErr w:type="spellEnd"/>
            <w:r w:rsidRPr="0007123C">
              <w:rPr>
                <w:rFonts w:eastAsia="Arial Unicode MS"/>
                <w:b/>
                <w:bCs/>
                <w:color w:val="000000"/>
                <w:shd w:val="clear" w:color="auto" w:fill="FFFFFF"/>
                <w:lang w:val="en-US" w:eastAsia="en-US"/>
              </w:rPr>
              <w:t xml:space="preserve"> a </w:t>
            </w:r>
            <w:proofErr w:type="spellStart"/>
            <w:r w:rsidRPr="0007123C">
              <w:rPr>
                <w:rFonts w:eastAsia="Arial Unicode MS"/>
                <w:b/>
                <w:bCs/>
                <w:color w:val="000000"/>
                <w:shd w:val="clear" w:color="auto" w:fill="FFFFFF"/>
                <w:lang w:val="en-US" w:eastAsia="en-US"/>
              </w:rPr>
              <w:t>tensiunilor</w:t>
            </w:r>
            <w:proofErr w:type="spellEnd"/>
            <w:r w:rsidRPr="0007123C">
              <w:rPr>
                <w:rFonts w:eastAsia="Arial Unicode MS"/>
                <w:b/>
                <w:bCs/>
                <w:color w:val="000000"/>
                <w:shd w:val="clear" w:color="auto" w:fill="FFFFFF"/>
                <w:lang w:val="en-US" w:eastAsia="en-US"/>
              </w:rPr>
              <w:t xml:space="preserve"> pe o </w:t>
            </w:r>
            <w:proofErr w:type="spellStart"/>
            <w:r w:rsidRPr="0007123C">
              <w:rPr>
                <w:rFonts w:eastAsia="Arial Unicode MS"/>
                <w:b/>
                <w:bCs/>
                <w:color w:val="000000"/>
                <w:shd w:val="clear" w:color="auto" w:fill="FFFFFF"/>
                <w:lang w:val="en-US" w:eastAsia="en-US"/>
              </w:rPr>
              <w:t>bobină</w:t>
            </w:r>
            <w:proofErr w:type="spellEnd"/>
          </w:p>
        </w:tc>
        <w:tc>
          <w:tcPr>
            <w:tcW w:w="2551" w:type="dxa"/>
          </w:tcPr>
          <w:p w14:paraId="5B97D58C"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Pierderi</w:t>
            </w:r>
            <w:proofErr w:type="spellEnd"/>
            <w:r w:rsidRPr="0007123C">
              <w:rPr>
                <w:rFonts w:eastAsia="Arial Unicode MS"/>
                <w:b/>
                <w:bCs/>
                <w:color w:val="000000"/>
                <w:shd w:val="clear" w:color="auto" w:fill="FFFFFF"/>
                <w:lang w:val="en-US" w:eastAsia="en-US"/>
              </w:rPr>
              <w:t xml:space="preserve"> cu </w:t>
            </w:r>
            <w:proofErr w:type="spellStart"/>
            <w:r w:rsidRPr="0007123C">
              <w:rPr>
                <w:rFonts w:eastAsia="Arial Unicode MS"/>
                <w:b/>
                <w:bCs/>
                <w:color w:val="000000"/>
                <w:shd w:val="clear" w:color="auto" w:fill="FFFFFF"/>
                <w:lang w:val="en-US" w:eastAsia="en-US"/>
              </w:rPr>
              <w:t>sarcină</w:t>
            </w:r>
            <w:proofErr w:type="spellEnd"/>
            <w:r w:rsidRPr="0007123C">
              <w:rPr>
                <w:rFonts w:eastAsia="Arial Unicode MS"/>
                <w:b/>
                <w:bCs/>
                <w:color w:val="000000"/>
                <w:shd w:val="clear" w:color="auto" w:fill="FFFFFF"/>
                <w:lang w:val="en-US" w:eastAsia="en-US"/>
              </w:rPr>
              <w:t xml:space="preserve"> (P</w:t>
            </w:r>
            <w:r w:rsidRPr="0007123C">
              <w:rPr>
                <w:rStyle w:val="subscript"/>
                <w:rFonts w:eastAsia="Arial Unicode MS"/>
                <w:b/>
                <w:bCs/>
                <w:color w:val="000000"/>
                <w:vertAlign w:val="subscript"/>
                <w:lang w:val="en-US" w:eastAsia="en-US"/>
              </w:rPr>
              <w:t>k</w:t>
            </w:r>
            <w:r w:rsidRPr="0007123C">
              <w:rPr>
                <w:rFonts w:eastAsia="Arial Unicode MS"/>
                <w:b/>
                <w:bCs/>
                <w:color w:val="000000"/>
                <w:shd w:val="clear" w:color="auto" w:fill="FFFFFF"/>
                <w:lang w:val="en-US" w:eastAsia="en-US"/>
              </w:rPr>
              <w:t>)</w:t>
            </w:r>
          </w:p>
        </w:tc>
        <w:tc>
          <w:tcPr>
            <w:tcW w:w="2835" w:type="dxa"/>
          </w:tcPr>
          <w:p w14:paraId="68D2046E"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Pierderi</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fără</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sarcină</w:t>
            </w:r>
            <w:proofErr w:type="spellEnd"/>
            <w:r w:rsidRPr="0007123C">
              <w:rPr>
                <w:rFonts w:eastAsia="Arial Unicode MS"/>
                <w:b/>
                <w:bCs/>
                <w:color w:val="000000"/>
                <w:shd w:val="clear" w:color="auto" w:fill="FFFFFF"/>
                <w:lang w:val="en-US" w:eastAsia="en-US"/>
              </w:rPr>
              <w:t xml:space="preserve"> (P</w:t>
            </w:r>
            <w:r w:rsidRPr="0007123C">
              <w:rPr>
                <w:rStyle w:val="subscript"/>
                <w:rFonts w:eastAsia="Arial Unicode MS"/>
                <w:b/>
                <w:bCs/>
                <w:color w:val="000000"/>
                <w:vertAlign w:val="subscript"/>
                <w:lang w:val="en-US" w:eastAsia="en-US"/>
              </w:rPr>
              <w:t>o</w:t>
            </w:r>
            <w:r w:rsidRPr="0007123C">
              <w:rPr>
                <w:rFonts w:eastAsia="Arial Unicode MS"/>
                <w:b/>
                <w:bCs/>
                <w:color w:val="000000"/>
                <w:shd w:val="clear" w:color="auto" w:fill="FFFFFF"/>
                <w:lang w:val="en-US" w:eastAsia="en-US"/>
              </w:rPr>
              <w:t>)</w:t>
            </w:r>
          </w:p>
        </w:tc>
      </w:tr>
      <w:tr w:rsidR="00C6322D" w:rsidRPr="00C53899" w14:paraId="251C53A4" w14:textId="77777777">
        <w:tc>
          <w:tcPr>
            <w:tcW w:w="3936" w:type="dxa"/>
            <w:gridSpan w:val="2"/>
          </w:tcPr>
          <w:p w14:paraId="7939A1B7"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color w:val="000000"/>
                <w:shd w:val="clear" w:color="auto" w:fill="FFFFFF"/>
                <w:lang w:val="pt-BR" w:eastAsia="en-US"/>
              </w:rPr>
              <w:t>Pentru transformatoare scufundate în lichid (tabelul I.1) și de tip uscat (tabelul I.2)</w:t>
            </w:r>
          </w:p>
        </w:tc>
        <w:tc>
          <w:tcPr>
            <w:tcW w:w="2551" w:type="dxa"/>
            <w:vMerge w:val="restart"/>
          </w:tcPr>
          <w:p w14:paraId="7A203484"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 xml:space="preserve">Nu </w:t>
            </w:r>
            <w:proofErr w:type="spellStart"/>
            <w:r w:rsidRPr="0007123C">
              <w:rPr>
                <w:rFonts w:eastAsia="Arial Unicode MS"/>
                <w:color w:val="000000"/>
                <w:shd w:val="clear" w:color="auto" w:fill="FFFFFF"/>
                <w:lang w:val="en-US" w:eastAsia="en-US"/>
              </w:rPr>
              <w:t>există</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corecție</w:t>
            </w:r>
            <w:proofErr w:type="spellEnd"/>
          </w:p>
        </w:tc>
        <w:tc>
          <w:tcPr>
            <w:tcW w:w="2835" w:type="dxa"/>
            <w:vMerge w:val="restart"/>
          </w:tcPr>
          <w:p w14:paraId="4988B16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 xml:space="preserve">Nu </w:t>
            </w:r>
            <w:proofErr w:type="spellStart"/>
            <w:r w:rsidRPr="0007123C">
              <w:rPr>
                <w:rFonts w:eastAsia="Arial Unicode MS"/>
                <w:color w:val="000000"/>
                <w:shd w:val="clear" w:color="auto" w:fill="FFFFFF"/>
                <w:lang w:val="en-US" w:eastAsia="en-US"/>
              </w:rPr>
              <w:t>există</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corecție</w:t>
            </w:r>
            <w:proofErr w:type="spellEnd"/>
          </w:p>
        </w:tc>
      </w:tr>
      <w:tr w:rsidR="00C6322D" w:rsidRPr="0007123C" w14:paraId="415E661E" w14:textId="77777777">
        <w:tc>
          <w:tcPr>
            <w:tcW w:w="1182" w:type="dxa"/>
          </w:tcPr>
          <w:p w14:paraId="32E25447"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color w:val="000000"/>
                <w:shd w:val="clear" w:color="auto" w:fill="FFFFFF"/>
                <w:lang w:val="pt-BR" w:eastAsia="en-US"/>
              </w:rPr>
              <w:t>Tensiunea primară maximă a echipamentului U</w:t>
            </w:r>
            <w:r w:rsidRPr="0007123C">
              <w:rPr>
                <w:rStyle w:val="subscript"/>
                <w:rFonts w:eastAsia="Arial Unicode MS"/>
                <w:color w:val="000000"/>
                <w:vertAlign w:val="subscript"/>
                <w:lang w:val="pt-BR" w:eastAsia="en-US"/>
              </w:rPr>
              <w:t>m</w:t>
            </w:r>
            <w:r w:rsidRPr="0007123C">
              <w:rPr>
                <w:rStyle w:val="apple-converted-space"/>
                <w:rFonts w:eastAsia="Arial Unicode MS"/>
                <w:color w:val="000000"/>
                <w:shd w:val="clear" w:color="auto" w:fill="FFFFFF"/>
                <w:lang w:val="pt-BR" w:eastAsia="en-US"/>
              </w:rPr>
              <w:t xml:space="preserve"> </w:t>
            </w:r>
            <w:r w:rsidRPr="0007123C">
              <w:rPr>
                <w:rFonts w:eastAsia="Arial Unicode MS" w:hint="eastAsia"/>
                <w:color w:val="000000"/>
                <w:shd w:val="clear" w:color="auto" w:fill="FFFFFF"/>
                <w:lang w:val="pt-BR" w:eastAsia="en-US"/>
              </w:rPr>
              <w:t>≤</w:t>
            </w:r>
            <w:r w:rsidRPr="0007123C">
              <w:rPr>
                <w:rFonts w:eastAsia="Arial Unicode MS"/>
                <w:color w:val="000000"/>
                <w:shd w:val="clear" w:color="auto" w:fill="FFFFFF"/>
                <w:lang w:val="pt-BR" w:eastAsia="en-US"/>
              </w:rPr>
              <w:t xml:space="preserve"> 24 kV</w:t>
            </w:r>
          </w:p>
        </w:tc>
        <w:tc>
          <w:tcPr>
            <w:tcW w:w="2754" w:type="dxa"/>
          </w:tcPr>
          <w:p w14:paraId="74F27F17"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color w:val="000000"/>
                <w:shd w:val="clear" w:color="auto" w:fill="FFFFFF"/>
                <w:lang w:val="pt-BR" w:eastAsia="en-US"/>
              </w:rPr>
              <w:t>Tensiunea secundară maximă a echipamentului U</w:t>
            </w:r>
            <w:r w:rsidRPr="0007123C">
              <w:rPr>
                <w:rStyle w:val="subscript"/>
                <w:rFonts w:eastAsia="Arial Unicode MS"/>
                <w:color w:val="000000"/>
                <w:vertAlign w:val="subscript"/>
                <w:lang w:val="pt-BR" w:eastAsia="en-US"/>
              </w:rPr>
              <w:t>m</w:t>
            </w:r>
            <w:r w:rsidRPr="0007123C">
              <w:rPr>
                <w:rStyle w:val="apple-converted-space"/>
                <w:rFonts w:eastAsia="Arial Unicode MS"/>
                <w:color w:val="000000"/>
                <w:shd w:val="clear" w:color="auto" w:fill="FFFFFF"/>
                <w:lang w:val="pt-BR" w:eastAsia="en-US"/>
              </w:rPr>
              <w:t> </w:t>
            </w:r>
            <w:r w:rsidRPr="0007123C">
              <w:rPr>
                <w:rFonts w:eastAsia="Arial Unicode MS"/>
                <w:color w:val="000000"/>
                <w:shd w:val="clear" w:color="auto" w:fill="FFFFFF"/>
                <w:lang w:val="pt-BR" w:eastAsia="en-US"/>
              </w:rPr>
              <w:t>&gt; 3,6 kV</w:t>
            </w:r>
          </w:p>
        </w:tc>
        <w:tc>
          <w:tcPr>
            <w:tcW w:w="2551" w:type="dxa"/>
            <w:vMerge/>
          </w:tcPr>
          <w:p w14:paraId="77551AA7" w14:textId="77777777" w:rsidR="00C6322D" w:rsidRPr="0007123C" w:rsidRDefault="00C6322D">
            <w:pPr>
              <w:rPr>
                <w:rStyle w:val="Hyperlink"/>
                <w:rFonts w:eastAsia="Arial Unicode MS"/>
                <w:b/>
                <w:bCs/>
                <w:color w:val="000000"/>
                <w:shd w:val="clear" w:color="auto" w:fill="FFFFFF"/>
                <w:lang w:val="pt-BR" w:eastAsia="en-US"/>
              </w:rPr>
            </w:pPr>
          </w:p>
        </w:tc>
        <w:tc>
          <w:tcPr>
            <w:tcW w:w="2835" w:type="dxa"/>
            <w:vMerge/>
          </w:tcPr>
          <w:p w14:paraId="591F06C9" w14:textId="77777777" w:rsidR="00C6322D" w:rsidRPr="0007123C" w:rsidRDefault="00C6322D">
            <w:pPr>
              <w:rPr>
                <w:rStyle w:val="Hyperlink"/>
                <w:rFonts w:eastAsia="Arial Unicode MS"/>
                <w:b/>
                <w:bCs/>
                <w:color w:val="000000"/>
                <w:shd w:val="clear" w:color="auto" w:fill="FFFFFF"/>
                <w:lang w:val="pt-BR" w:eastAsia="en-US"/>
              </w:rPr>
            </w:pPr>
          </w:p>
        </w:tc>
      </w:tr>
      <w:tr w:rsidR="00C6322D" w:rsidRPr="00C53899" w14:paraId="32F7F49E" w14:textId="77777777">
        <w:tc>
          <w:tcPr>
            <w:tcW w:w="3936" w:type="dxa"/>
            <w:gridSpan w:val="2"/>
          </w:tcPr>
          <w:p w14:paraId="6A5FC611"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Pentru transformatoarele scufundate în lichid (tabelul I.1)</w:t>
            </w:r>
          </w:p>
        </w:tc>
        <w:tc>
          <w:tcPr>
            <w:tcW w:w="2551" w:type="dxa"/>
            <w:vMerge w:val="restart"/>
          </w:tcPr>
          <w:p w14:paraId="7D9D3946"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10 %</w:t>
            </w:r>
          </w:p>
        </w:tc>
        <w:tc>
          <w:tcPr>
            <w:tcW w:w="2835" w:type="dxa"/>
            <w:vMerge w:val="restart"/>
          </w:tcPr>
          <w:p w14:paraId="2440F107"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15 %</w:t>
            </w:r>
          </w:p>
        </w:tc>
      </w:tr>
      <w:tr w:rsidR="00C6322D" w:rsidRPr="0007123C" w14:paraId="0981A761" w14:textId="77777777">
        <w:tc>
          <w:tcPr>
            <w:tcW w:w="1182" w:type="dxa"/>
          </w:tcPr>
          <w:p w14:paraId="18DA93B2"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Tensiunea primară maximă a echipamentului Um = 36 kV</w:t>
            </w:r>
          </w:p>
        </w:tc>
        <w:tc>
          <w:tcPr>
            <w:tcW w:w="2754" w:type="dxa"/>
          </w:tcPr>
          <w:p w14:paraId="033ACCA7"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 xml:space="preserve">Tensiunea secundară maximă a echipamentului Um </w:t>
            </w:r>
            <w:r w:rsidRPr="0007123C">
              <w:rPr>
                <w:rFonts w:eastAsia="Arial Unicode MS" w:hint="eastAsia"/>
                <w:color w:val="000000"/>
                <w:shd w:val="clear" w:color="auto" w:fill="FFFFFF"/>
                <w:lang w:val="pt-BR" w:eastAsia="en-US"/>
              </w:rPr>
              <w:t>≤</w:t>
            </w:r>
            <w:r w:rsidRPr="0007123C">
              <w:rPr>
                <w:rFonts w:eastAsia="Arial Unicode MS"/>
                <w:color w:val="000000"/>
                <w:shd w:val="clear" w:color="auto" w:fill="FFFFFF"/>
                <w:lang w:val="pt-BR" w:eastAsia="en-US"/>
              </w:rPr>
              <w:t xml:space="preserve"> 3,6 kV</w:t>
            </w:r>
          </w:p>
        </w:tc>
        <w:tc>
          <w:tcPr>
            <w:tcW w:w="2551" w:type="dxa"/>
            <w:vMerge/>
          </w:tcPr>
          <w:p w14:paraId="2B5F1600" w14:textId="77777777" w:rsidR="00C6322D" w:rsidRPr="0007123C" w:rsidRDefault="00C6322D">
            <w:pPr>
              <w:rPr>
                <w:rStyle w:val="Hyperlink"/>
                <w:rFonts w:eastAsia="Arial Unicode MS"/>
                <w:b/>
                <w:bCs/>
                <w:color w:val="000000"/>
                <w:shd w:val="clear" w:color="auto" w:fill="FFFFFF"/>
                <w:lang w:val="pt-BR" w:eastAsia="en-US"/>
              </w:rPr>
            </w:pPr>
          </w:p>
        </w:tc>
        <w:tc>
          <w:tcPr>
            <w:tcW w:w="2835" w:type="dxa"/>
            <w:vMerge/>
          </w:tcPr>
          <w:p w14:paraId="6788652D" w14:textId="77777777" w:rsidR="00C6322D" w:rsidRPr="0007123C" w:rsidRDefault="00C6322D">
            <w:pPr>
              <w:rPr>
                <w:rStyle w:val="Hyperlink"/>
                <w:rFonts w:eastAsia="Arial Unicode MS"/>
                <w:b/>
                <w:bCs/>
                <w:color w:val="000000"/>
                <w:shd w:val="clear" w:color="auto" w:fill="FFFFFF"/>
                <w:lang w:val="pt-BR" w:eastAsia="en-US"/>
              </w:rPr>
            </w:pPr>
          </w:p>
        </w:tc>
      </w:tr>
      <w:tr w:rsidR="00C6322D" w:rsidRPr="00C53899" w14:paraId="256E0B72" w14:textId="77777777">
        <w:tc>
          <w:tcPr>
            <w:tcW w:w="1182" w:type="dxa"/>
          </w:tcPr>
          <w:p w14:paraId="3025CDB9"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Tensiunea primară maximă a echipamentului Um = 36 kV</w:t>
            </w:r>
          </w:p>
        </w:tc>
        <w:tc>
          <w:tcPr>
            <w:tcW w:w="2754" w:type="dxa"/>
          </w:tcPr>
          <w:p w14:paraId="0F13BF2E"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Tensiunea secundară maximă a echipamentului Um &gt; 3,6 kV</w:t>
            </w:r>
          </w:p>
        </w:tc>
        <w:tc>
          <w:tcPr>
            <w:tcW w:w="2551" w:type="dxa"/>
          </w:tcPr>
          <w:p w14:paraId="332B37B3"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10 %</w:t>
            </w:r>
          </w:p>
        </w:tc>
        <w:tc>
          <w:tcPr>
            <w:tcW w:w="2835" w:type="dxa"/>
          </w:tcPr>
          <w:p w14:paraId="4F4B4DE0"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15 %</w:t>
            </w:r>
          </w:p>
        </w:tc>
      </w:tr>
      <w:tr w:rsidR="00C6322D" w:rsidRPr="00C53899" w14:paraId="48591CAF" w14:textId="77777777">
        <w:tc>
          <w:tcPr>
            <w:tcW w:w="3936" w:type="dxa"/>
            <w:gridSpan w:val="2"/>
          </w:tcPr>
          <w:p w14:paraId="0DB19899"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 xml:space="preserve">Pentru transformatoarele de tip uscat </w:t>
            </w:r>
            <w:r w:rsidRPr="0007123C">
              <w:rPr>
                <w:rFonts w:eastAsia="Arial Unicode MS"/>
                <w:color w:val="000000"/>
                <w:shd w:val="clear" w:color="auto" w:fill="FFFFFF"/>
                <w:lang w:val="pt-BR" w:eastAsia="en-US"/>
              </w:rPr>
              <w:lastRenderedPageBreak/>
              <w:t>(tabelul I.2)</w:t>
            </w:r>
          </w:p>
        </w:tc>
        <w:tc>
          <w:tcPr>
            <w:tcW w:w="2551" w:type="dxa"/>
            <w:vMerge w:val="restart"/>
          </w:tcPr>
          <w:p w14:paraId="053D2A17"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lastRenderedPageBreak/>
              <w:t>10 %</w:t>
            </w:r>
          </w:p>
        </w:tc>
        <w:tc>
          <w:tcPr>
            <w:tcW w:w="2835" w:type="dxa"/>
            <w:vMerge w:val="restart"/>
          </w:tcPr>
          <w:p w14:paraId="4B87938F"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15 %</w:t>
            </w:r>
          </w:p>
        </w:tc>
      </w:tr>
      <w:tr w:rsidR="00C6322D" w:rsidRPr="0007123C" w14:paraId="47E6026C" w14:textId="77777777">
        <w:tc>
          <w:tcPr>
            <w:tcW w:w="1182" w:type="dxa"/>
          </w:tcPr>
          <w:p w14:paraId="26E464AE"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Tensiunea primară maximă a echipamentului Um = 36 kV</w:t>
            </w:r>
          </w:p>
        </w:tc>
        <w:tc>
          <w:tcPr>
            <w:tcW w:w="2754" w:type="dxa"/>
          </w:tcPr>
          <w:p w14:paraId="3D5FF7DA"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 xml:space="preserve">Tensiunea secundară maximă a echipamentului Um </w:t>
            </w:r>
            <w:r w:rsidRPr="0007123C">
              <w:rPr>
                <w:rFonts w:eastAsia="Arial Unicode MS" w:hint="eastAsia"/>
                <w:color w:val="000000"/>
                <w:shd w:val="clear" w:color="auto" w:fill="FFFFFF"/>
                <w:lang w:val="pt-BR" w:eastAsia="en-US"/>
              </w:rPr>
              <w:t>≤</w:t>
            </w:r>
            <w:r w:rsidRPr="0007123C">
              <w:rPr>
                <w:rFonts w:eastAsia="Arial Unicode MS"/>
                <w:color w:val="000000"/>
                <w:shd w:val="clear" w:color="auto" w:fill="FFFFFF"/>
                <w:lang w:val="pt-BR" w:eastAsia="en-US"/>
              </w:rPr>
              <w:t xml:space="preserve"> 3,6 kV</w:t>
            </w:r>
          </w:p>
        </w:tc>
        <w:tc>
          <w:tcPr>
            <w:tcW w:w="2551" w:type="dxa"/>
            <w:vMerge/>
          </w:tcPr>
          <w:p w14:paraId="1C6F1932" w14:textId="77777777" w:rsidR="00C6322D" w:rsidRPr="0007123C" w:rsidRDefault="00C6322D">
            <w:pPr>
              <w:rPr>
                <w:rStyle w:val="Hyperlink"/>
                <w:rFonts w:eastAsia="Arial Unicode MS"/>
                <w:b/>
                <w:bCs/>
                <w:color w:val="000000"/>
                <w:shd w:val="clear" w:color="auto" w:fill="FFFFFF"/>
                <w:lang w:val="pt-BR" w:eastAsia="en-US"/>
              </w:rPr>
            </w:pPr>
          </w:p>
        </w:tc>
        <w:tc>
          <w:tcPr>
            <w:tcW w:w="2835" w:type="dxa"/>
            <w:vMerge/>
          </w:tcPr>
          <w:p w14:paraId="7F2A27F3" w14:textId="77777777" w:rsidR="00C6322D" w:rsidRPr="0007123C" w:rsidRDefault="00C6322D">
            <w:pPr>
              <w:rPr>
                <w:rStyle w:val="Hyperlink"/>
                <w:rFonts w:eastAsia="Arial Unicode MS"/>
                <w:b/>
                <w:bCs/>
                <w:color w:val="000000"/>
                <w:shd w:val="clear" w:color="auto" w:fill="FFFFFF"/>
                <w:lang w:val="pt-BR" w:eastAsia="en-US"/>
              </w:rPr>
            </w:pPr>
          </w:p>
        </w:tc>
      </w:tr>
      <w:tr w:rsidR="00C6322D" w:rsidRPr="00C53899" w14:paraId="05167FFA" w14:textId="77777777">
        <w:tc>
          <w:tcPr>
            <w:tcW w:w="1182" w:type="dxa"/>
          </w:tcPr>
          <w:p w14:paraId="0267CB11"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Tensiunea primară maximă a echipamentului Um = 36 kV</w:t>
            </w:r>
          </w:p>
        </w:tc>
        <w:tc>
          <w:tcPr>
            <w:tcW w:w="2754" w:type="dxa"/>
          </w:tcPr>
          <w:p w14:paraId="226BA02D" w14:textId="77777777" w:rsidR="00C6322D" w:rsidRPr="0007123C" w:rsidRDefault="007500BE">
            <w:pPr>
              <w:rPr>
                <w:rFonts w:eastAsia="Arial Unicode MS"/>
                <w:color w:val="000000"/>
                <w:shd w:val="clear" w:color="auto" w:fill="FFFFFF"/>
                <w:lang w:val="pt-BR" w:eastAsia="en-US"/>
              </w:rPr>
            </w:pPr>
            <w:r w:rsidRPr="0007123C">
              <w:rPr>
                <w:rFonts w:eastAsia="Arial Unicode MS"/>
                <w:color w:val="000000"/>
                <w:shd w:val="clear" w:color="auto" w:fill="FFFFFF"/>
                <w:lang w:val="pt-BR" w:eastAsia="en-US"/>
              </w:rPr>
              <w:t>Tensiunea secundară maximă a echipamentului Um &gt; 3,6 kV</w:t>
            </w:r>
          </w:p>
        </w:tc>
        <w:tc>
          <w:tcPr>
            <w:tcW w:w="2551" w:type="dxa"/>
          </w:tcPr>
          <w:p w14:paraId="7C5F6C1E"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15 %</w:t>
            </w:r>
          </w:p>
        </w:tc>
        <w:tc>
          <w:tcPr>
            <w:tcW w:w="2835" w:type="dxa"/>
          </w:tcPr>
          <w:p w14:paraId="4E56809B"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20 %</w:t>
            </w:r>
          </w:p>
        </w:tc>
      </w:tr>
    </w:tbl>
    <w:p w14:paraId="5FED6DCC" w14:textId="77777777" w:rsidR="00C6322D" w:rsidRPr="0007123C" w:rsidRDefault="00C6322D">
      <w:pPr>
        <w:jc w:val="right"/>
        <w:rPr>
          <w:rFonts w:eastAsia="Arial Unicode MS"/>
          <w:b/>
          <w:bCs/>
          <w:color w:val="333333"/>
          <w:shd w:val="clear" w:color="auto" w:fill="FFFFFF"/>
        </w:rPr>
      </w:pPr>
    </w:p>
    <w:p w14:paraId="4DDD2765" w14:textId="77777777" w:rsidR="00C6322D" w:rsidRPr="00C53899" w:rsidRDefault="007500BE">
      <w:pPr>
        <w:jc w:val="right"/>
        <w:rPr>
          <w:rFonts w:eastAsia="Arial Unicode MS"/>
          <w:color w:val="000000"/>
          <w:shd w:val="clear" w:color="auto" w:fill="FFFFFF"/>
        </w:rPr>
      </w:pPr>
      <w:proofErr w:type="spellStart"/>
      <w:r w:rsidRPr="00C53899">
        <w:rPr>
          <w:rFonts w:eastAsia="Arial Unicode MS"/>
          <w:color w:val="000000"/>
          <w:shd w:val="clear" w:color="auto" w:fill="FFFFFF"/>
        </w:rPr>
        <w:t>Tabelul</w:t>
      </w:r>
      <w:proofErr w:type="spellEnd"/>
      <w:r w:rsidRPr="00C53899">
        <w:rPr>
          <w:rFonts w:eastAsia="Arial Unicode MS"/>
          <w:color w:val="000000"/>
          <w:shd w:val="clear" w:color="auto" w:fill="FFFFFF"/>
        </w:rPr>
        <w:t xml:space="preserve"> I.3b</w:t>
      </w:r>
    </w:p>
    <w:p w14:paraId="5D205A90" w14:textId="77777777" w:rsidR="00C6322D" w:rsidRPr="0007123C" w:rsidRDefault="007500BE">
      <w:pPr>
        <w:jc w:val="center"/>
        <w:rPr>
          <w:rFonts w:eastAsia="Arial Unicode MS"/>
          <w:b/>
          <w:bCs/>
          <w:color w:val="000000"/>
          <w:shd w:val="clear" w:color="auto" w:fill="FFFFFF"/>
          <w:lang w:val="pt-BR"/>
        </w:rPr>
      </w:pPr>
      <w:r w:rsidRPr="0007123C">
        <w:rPr>
          <w:rFonts w:eastAsia="Arial Unicode MS"/>
          <w:b/>
          <w:bCs/>
          <w:color w:val="000000"/>
          <w:shd w:val="clear" w:color="auto" w:fill="FFFFFF"/>
          <w:lang w:val="pt-BR"/>
        </w:rPr>
        <w:t xml:space="preserve">Factorii de corecție care se aplică pierderilor cu sarcină și fără sarcină indicate în tabelele I.1, I.2 și I.6 pentru transformatoare de putere medie cu dublă tensiune în una sau ambele bobine, cu diferențe mai mari de 10 % și puterea nominală </w:t>
      </w:r>
      <w:r w:rsidRPr="0007123C">
        <w:rPr>
          <w:rFonts w:eastAsia="Arial Unicode MS" w:hint="eastAsia"/>
          <w:b/>
          <w:bCs/>
          <w:color w:val="000000"/>
          <w:shd w:val="clear" w:color="auto" w:fill="FFFFFF"/>
          <w:lang w:val="pt-BR"/>
        </w:rPr>
        <w:t>≤</w:t>
      </w:r>
      <w:r w:rsidRPr="0007123C">
        <w:rPr>
          <w:rFonts w:eastAsia="Arial Unicode MS"/>
          <w:b/>
          <w:bCs/>
          <w:color w:val="000000"/>
          <w:shd w:val="clear" w:color="auto" w:fill="FFFFFF"/>
          <w:lang w:val="pt-BR"/>
        </w:rPr>
        <w:t xml:space="preserve"> 3 150 kVA.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693"/>
        <w:gridCol w:w="1701"/>
        <w:gridCol w:w="2835"/>
      </w:tblGrid>
      <w:tr w:rsidR="00C6322D" w:rsidRPr="00C53899" w14:paraId="62DC21AD" w14:textId="77777777">
        <w:tc>
          <w:tcPr>
            <w:tcW w:w="2093" w:type="dxa"/>
          </w:tcPr>
          <w:p w14:paraId="6F5C3CB3"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Tipul</w:t>
            </w:r>
            <w:proofErr w:type="spellEnd"/>
            <w:r w:rsidRPr="0007123C">
              <w:rPr>
                <w:rFonts w:eastAsia="Arial Unicode MS"/>
                <w:b/>
                <w:bCs/>
                <w:color w:val="000000"/>
                <w:shd w:val="clear" w:color="auto" w:fill="FFFFFF"/>
                <w:lang w:val="en-US" w:eastAsia="en-US"/>
              </w:rPr>
              <w:t xml:space="preserve"> de </w:t>
            </w:r>
            <w:proofErr w:type="spellStart"/>
            <w:r w:rsidRPr="0007123C">
              <w:rPr>
                <w:rFonts w:eastAsia="Arial Unicode MS"/>
                <w:b/>
                <w:bCs/>
                <w:color w:val="000000"/>
                <w:shd w:val="clear" w:color="auto" w:fill="FFFFFF"/>
                <w:lang w:val="en-US" w:eastAsia="en-US"/>
              </w:rPr>
              <w:t>dublă</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tensiune</w:t>
            </w:r>
            <w:proofErr w:type="spellEnd"/>
          </w:p>
        </w:tc>
        <w:tc>
          <w:tcPr>
            <w:tcW w:w="2693" w:type="dxa"/>
          </w:tcPr>
          <w:p w14:paraId="51B85657"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b/>
                <w:bCs/>
                <w:color w:val="000000"/>
                <w:shd w:val="clear" w:color="auto" w:fill="FFFFFF"/>
                <w:lang w:val="pt-BR" w:eastAsia="en-US"/>
              </w:rPr>
              <w:t>Tensiunea de referință pentru aplicarea factorilor de corecție</w:t>
            </w:r>
          </w:p>
        </w:tc>
        <w:tc>
          <w:tcPr>
            <w:tcW w:w="1701" w:type="dxa"/>
          </w:tcPr>
          <w:p w14:paraId="55B4A228"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Pierderi</w:t>
            </w:r>
            <w:proofErr w:type="spellEnd"/>
            <w:r w:rsidRPr="0007123C">
              <w:rPr>
                <w:rFonts w:eastAsia="Arial Unicode MS"/>
                <w:b/>
                <w:bCs/>
                <w:color w:val="000000"/>
                <w:shd w:val="clear" w:color="auto" w:fill="FFFFFF"/>
                <w:lang w:val="en-US" w:eastAsia="en-US"/>
              </w:rPr>
              <w:t xml:space="preserve"> cu </w:t>
            </w:r>
            <w:proofErr w:type="spellStart"/>
            <w:r w:rsidRPr="0007123C">
              <w:rPr>
                <w:rFonts w:eastAsia="Arial Unicode MS"/>
                <w:b/>
                <w:bCs/>
                <w:color w:val="000000"/>
                <w:shd w:val="clear" w:color="auto" w:fill="FFFFFF"/>
                <w:lang w:val="en-US" w:eastAsia="en-US"/>
              </w:rPr>
              <w:t>sarcină</w:t>
            </w:r>
            <w:proofErr w:type="spellEnd"/>
            <w:r w:rsidRPr="0007123C">
              <w:rPr>
                <w:rFonts w:eastAsia="Arial Unicode MS"/>
                <w:b/>
                <w:bCs/>
                <w:color w:val="000000"/>
                <w:shd w:val="clear" w:color="auto" w:fill="FFFFFF"/>
                <w:lang w:val="en-US" w:eastAsia="en-US"/>
              </w:rPr>
              <w:t xml:space="preserve"> (Pk)</w:t>
            </w:r>
            <w:r w:rsidRPr="0007123C">
              <w:rPr>
                <w:rFonts w:eastAsia="Calibri"/>
                <w:color w:val="000000"/>
                <w:lang w:val="en-US" w:eastAsia="en-US"/>
              </w:rPr>
              <w:t xml:space="preserve"> </w:t>
            </w:r>
            <w:hyperlink r:id="rId11" w:anchor="E0007" w:history="1">
              <w:r w:rsidRPr="0007123C">
                <w:rPr>
                  <w:rStyle w:val="Hyperlink"/>
                  <w:rFonts w:eastAsia="Arial Unicode MS"/>
                  <w:b/>
                  <w:bCs/>
                  <w:color w:val="000000"/>
                  <w:lang w:val="en-US" w:eastAsia="en-US"/>
                </w:rPr>
                <w:t>(</w:t>
              </w:r>
              <w:r w:rsidRPr="0007123C">
                <w:rPr>
                  <w:rStyle w:val="superscript"/>
                  <w:rFonts w:eastAsia="Arial Unicode MS"/>
                  <w:b/>
                  <w:bCs/>
                  <w:color w:val="000000"/>
                  <w:vertAlign w:val="superscript"/>
                  <w:lang w:val="en-US" w:eastAsia="en-US"/>
                </w:rPr>
                <w:t>1</w:t>
              </w:r>
              <w:r w:rsidRPr="0007123C">
                <w:rPr>
                  <w:rStyle w:val="Hyperlink"/>
                  <w:rFonts w:eastAsia="Arial Unicode MS"/>
                  <w:b/>
                  <w:bCs/>
                  <w:color w:val="000000"/>
                  <w:lang w:val="en-US" w:eastAsia="en-US"/>
                </w:rPr>
                <w:t>)</w:t>
              </w:r>
            </w:hyperlink>
          </w:p>
        </w:tc>
        <w:tc>
          <w:tcPr>
            <w:tcW w:w="2835" w:type="dxa"/>
          </w:tcPr>
          <w:p w14:paraId="2A44651B" w14:textId="77777777" w:rsidR="00C6322D" w:rsidRPr="0007123C" w:rsidRDefault="007500BE">
            <w:pPr>
              <w:rPr>
                <w:rStyle w:val="Hyperlink"/>
                <w:rFonts w:eastAsia="Arial Unicode MS"/>
                <w:b/>
                <w:bCs/>
                <w:color w:val="000000"/>
                <w:shd w:val="clear" w:color="auto" w:fill="FFFFFF"/>
                <w:lang w:val="en-US" w:eastAsia="en-US"/>
              </w:rPr>
            </w:pPr>
            <w:proofErr w:type="spellStart"/>
            <w:r w:rsidRPr="0007123C">
              <w:rPr>
                <w:rFonts w:eastAsia="Arial Unicode MS"/>
                <w:b/>
                <w:bCs/>
                <w:color w:val="000000"/>
                <w:shd w:val="clear" w:color="auto" w:fill="FFFFFF"/>
                <w:lang w:val="en-US" w:eastAsia="en-US"/>
              </w:rPr>
              <w:t>Pierderi</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fără</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sarcină</w:t>
            </w:r>
            <w:proofErr w:type="spellEnd"/>
            <w:r w:rsidRPr="0007123C">
              <w:rPr>
                <w:rFonts w:eastAsia="Arial Unicode MS"/>
                <w:b/>
                <w:bCs/>
                <w:color w:val="000000"/>
                <w:shd w:val="clear" w:color="auto" w:fill="FFFFFF"/>
                <w:lang w:val="en-US" w:eastAsia="en-US"/>
              </w:rPr>
              <w:t xml:space="preserve"> (Po)</w:t>
            </w:r>
            <w:r w:rsidRPr="0007123C">
              <w:rPr>
                <w:rFonts w:eastAsia="Calibri"/>
                <w:color w:val="000000"/>
                <w:lang w:val="en-US" w:eastAsia="en-US"/>
              </w:rPr>
              <w:t xml:space="preserve"> </w:t>
            </w:r>
            <w:hyperlink r:id="rId12" w:anchor="E0007" w:history="1">
              <w:r w:rsidRPr="0007123C">
                <w:rPr>
                  <w:rStyle w:val="Hyperlink"/>
                  <w:rFonts w:eastAsia="Arial Unicode MS"/>
                  <w:b/>
                  <w:bCs/>
                  <w:color w:val="000000"/>
                  <w:lang w:val="en-US" w:eastAsia="en-US"/>
                </w:rPr>
                <w:t>(</w:t>
              </w:r>
              <w:r w:rsidRPr="0007123C">
                <w:rPr>
                  <w:rStyle w:val="superscript"/>
                  <w:rFonts w:eastAsia="Arial Unicode MS"/>
                  <w:b/>
                  <w:bCs/>
                  <w:color w:val="000000"/>
                  <w:vertAlign w:val="superscript"/>
                  <w:lang w:val="en-US" w:eastAsia="en-US"/>
                </w:rPr>
                <w:t>1</w:t>
              </w:r>
              <w:r w:rsidRPr="0007123C">
                <w:rPr>
                  <w:rStyle w:val="Hyperlink"/>
                  <w:rFonts w:eastAsia="Arial Unicode MS"/>
                  <w:b/>
                  <w:bCs/>
                  <w:color w:val="000000"/>
                  <w:lang w:val="en-US" w:eastAsia="en-US"/>
                </w:rPr>
                <w:t>)</w:t>
              </w:r>
            </w:hyperlink>
          </w:p>
        </w:tc>
      </w:tr>
      <w:tr w:rsidR="00C6322D" w:rsidRPr="00C53899" w14:paraId="57EF396F" w14:textId="77777777">
        <w:tc>
          <w:tcPr>
            <w:tcW w:w="2093" w:type="dxa"/>
          </w:tcPr>
          <w:p w14:paraId="58B8B834" w14:textId="77777777" w:rsidR="00C6322D" w:rsidRPr="0007123C" w:rsidRDefault="007500BE">
            <w:pPr>
              <w:pStyle w:val="tbl-norm"/>
              <w:spacing w:before="0" w:beforeAutospacing="0" w:after="0" w:afterAutospacing="0"/>
              <w:jc w:val="both"/>
              <w:rPr>
                <w:rFonts w:eastAsia="Arial Unicode MS"/>
                <w:color w:val="000000"/>
                <w:lang w:val="pt-BR" w:eastAsia="en-US"/>
              </w:rPr>
            </w:pPr>
            <w:r w:rsidRPr="0007123C">
              <w:rPr>
                <w:rFonts w:eastAsia="Arial Unicode MS"/>
                <w:color w:val="000000"/>
                <w:lang w:val="pt-BR" w:eastAsia="en-US"/>
              </w:rPr>
              <w:t>Dublă tensiune într-o bobină cu putere de ieșire redusă pe bobina de joasă tensiune a cărei tensiune este cea mai mică</w:t>
            </w:r>
          </w:p>
          <w:p w14:paraId="6CC1BBE5" w14:textId="77777777" w:rsidR="00C6322D" w:rsidRPr="0007123C" w:rsidRDefault="007500BE">
            <w:pPr>
              <w:pStyle w:val="tbl-norm"/>
              <w:spacing w:before="0" w:beforeAutospacing="0" w:after="0" w:afterAutospacing="0"/>
              <w:jc w:val="both"/>
              <w:rPr>
                <w:rFonts w:eastAsia="Arial Unicode MS"/>
                <w:color w:val="000000"/>
                <w:lang w:val="pt-BR" w:eastAsia="en-US"/>
              </w:rPr>
            </w:pPr>
            <w:r w:rsidRPr="0007123C">
              <w:rPr>
                <w:rFonts w:eastAsia="Arial Unicode MS"/>
                <w:color w:val="000000"/>
                <w:lang w:val="pt-BR" w:eastAsia="en-US"/>
              </w:rPr>
              <w:t>ȘI</w:t>
            </w:r>
          </w:p>
          <w:p w14:paraId="111BF683" w14:textId="77777777" w:rsidR="00C6322D" w:rsidRPr="0007123C" w:rsidRDefault="007500BE">
            <w:pPr>
              <w:pStyle w:val="tbl-norm"/>
              <w:spacing w:before="0" w:beforeAutospacing="0" w:after="0" w:afterAutospacing="0"/>
              <w:jc w:val="both"/>
              <w:rPr>
                <w:rStyle w:val="Hyperlink"/>
                <w:rFonts w:eastAsia="Arial Unicode MS"/>
                <w:color w:val="000000"/>
                <w:u w:val="none"/>
                <w:lang w:val="pt-BR" w:eastAsia="en-US"/>
              </w:rPr>
            </w:pPr>
            <w:r w:rsidRPr="0007123C">
              <w:rPr>
                <w:rFonts w:eastAsia="Arial Unicode MS"/>
                <w:color w:val="000000"/>
                <w:lang w:val="pt-BR" w:eastAsia="en-US"/>
              </w:rPr>
              <w:t>puterea maximă disponibilă în bobina de joasă tensiune a cărei tensiune este cea mai mică limitată la 0,85 din puterea nominală atribuită bobinei de joasă tensiune la tensiunea sa cea mai înaltă.</w:t>
            </w:r>
          </w:p>
        </w:tc>
        <w:tc>
          <w:tcPr>
            <w:tcW w:w="2693" w:type="dxa"/>
          </w:tcPr>
          <w:p w14:paraId="202502B7"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color w:val="000000"/>
                <w:shd w:val="clear" w:color="auto" w:fill="FFFFFF"/>
                <w:lang w:val="pt-BR" w:eastAsia="en-US"/>
              </w:rPr>
              <w:t>pierderile se calculează pe baza tensiunii celei mai înalte a bobinei de joasă tensiune</w:t>
            </w:r>
          </w:p>
        </w:tc>
        <w:tc>
          <w:tcPr>
            <w:tcW w:w="1701" w:type="dxa"/>
          </w:tcPr>
          <w:p w14:paraId="7AF54B8F"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 xml:space="preserve">Nu </w:t>
            </w:r>
            <w:proofErr w:type="spellStart"/>
            <w:r w:rsidRPr="0007123C">
              <w:rPr>
                <w:rFonts w:eastAsia="Arial Unicode MS"/>
                <w:color w:val="000000"/>
                <w:shd w:val="clear" w:color="auto" w:fill="FFFFFF"/>
                <w:lang w:val="en-US" w:eastAsia="en-US"/>
              </w:rPr>
              <w:t>există</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corecție</w:t>
            </w:r>
            <w:proofErr w:type="spellEnd"/>
          </w:p>
        </w:tc>
        <w:tc>
          <w:tcPr>
            <w:tcW w:w="2835" w:type="dxa"/>
          </w:tcPr>
          <w:p w14:paraId="671B4DBE"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 xml:space="preserve">Nu </w:t>
            </w:r>
            <w:proofErr w:type="spellStart"/>
            <w:r w:rsidRPr="0007123C">
              <w:rPr>
                <w:rFonts w:eastAsia="Arial Unicode MS"/>
                <w:color w:val="000000"/>
                <w:shd w:val="clear" w:color="auto" w:fill="FFFFFF"/>
                <w:lang w:val="en-US" w:eastAsia="en-US"/>
              </w:rPr>
              <w:t>există</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corecție</w:t>
            </w:r>
            <w:proofErr w:type="spellEnd"/>
          </w:p>
        </w:tc>
      </w:tr>
      <w:tr w:rsidR="00C6322D" w:rsidRPr="00C53899" w14:paraId="44E209B6" w14:textId="77777777">
        <w:tc>
          <w:tcPr>
            <w:tcW w:w="2093" w:type="dxa"/>
          </w:tcPr>
          <w:p w14:paraId="1D353175" w14:textId="77777777" w:rsidR="00C6322D" w:rsidRPr="0007123C" w:rsidRDefault="007500BE">
            <w:pPr>
              <w:pStyle w:val="tbl-norm"/>
              <w:spacing w:before="0" w:beforeAutospacing="0" w:after="0" w:afterAutospacing="0"/>
              <w:jc w:val="both"/>
              <w:rPr>
                <w:rFonts w:eastAsia="Arial Unicode MS"/>
                <w:color w:val="000000"/>
                <w:lang w:val="pt-BR" w:eastAsia="en-US"/>
              </w:rPr>
            </w:pPr>
            <w:r w:rsidRPr="0007123C">
              <w:rPr>
                <w:rFonts w:eastAsia="Arial Unicode MS"/>
                <w:color w:val="000000"/>
                <w:lang w:val="pt-BR" w:eastAsia="en-US"/>
              </w:rPr>
              <w:t>Dublă tensiune într-o bobină cu putere de ieșire redusă pe bobina de înaltă tensiune a cărei tensiune este cea mai mică</w:t>
            </w:r>
          </w:p>
          <w:p w14:paraId="5DBFAD89" w14:textId="77777777" w:rsidR="00C6322D" w:rsidRPr="0007123C" w:rsidRDefault="007500BE">
            <w:pPr>
              <w:pStyle w:val="tbl-norm"/>
              <w:spacing w:before="0" w:beforeAutospacing="0" w:after="0" w:afterAutospacing="0"/>
              <w:jc w:val="both"/>
              <w:rPr>
                <w:rFonts w:eastAsia="Arial Unicode MS"/>
                <w:color w:val="000000"/>
                <w:lang w:val="pt-BR" w:eastAsia="en-US"/>
              </w:rPr>
            </w:pPr>
            <w:r w:rsidRPr="0007123C">
              <w:rPr>
                <w:rFonts w:eastAsia="Arial Unicode MS"/>
                <w:color w:val="000000"/>
                <w:lang w:val="pt-BR" w:eastAsia="en-US"/>
              </w:rPr>
              <w:t>ȘI</w:t>
            </w:r>
          </w:p>
          <w:p w14:paraId="4FC09923" w14:textId="77777777" w:rsidR="00C6322D" w:rsidRPr="0007123C" w:rsidRDefault="007500BE">
            <w:pPr>
              <w:pStyle w:val="tbl-norm"/>
              <w:spacing w:before="0" w:beforeAutospacing="0" w:after="0" w:afterAutospacing="0"/>
              <w:jc w:val="both"/>
              <w:rPr>
                <w:rStyle w:val="Hyperlink"/>
                <w:rFonts w:eastAsia="Arial Unicode MS"/>
                <w:color w:val="000000"/>
                <w:u w:val="none"/>
                <w:lang w:val="pt-BR" w:eastAsia="en-US"/>
              </w:rPr>
            </w:pPr>
            <w:r w:rsidRPr="0007123C">
              <w:rPr>
                <w:rFonts w:eastAsia="Arial Unicode MS"/>
                <w:color w:val="000000"/>
                <w:lang w:val="pt-BR" w:eastAsia="en-US"/>
              </w:rPr>
              <w:t xml:space="preserve">puterea maximă </w:t>
            </w:r>
            <w:r w:rsidRPr="0007123C">
              <w:rPr>
                <w:rFonts w:eastAsia="Arial Unicode MS"/>
                <w:color w:val="000000"/>
                <w:lang w:val="pt-BR" w:eastAsia="en-US"/>
              </w:rPr>
              <w:lastRenderedPageBreak/>
              <w:t>disponibilă în bobina de înaltă tensiune a cărei tensiune este cea mai mică limitată la 0,85 din puterea nominală atribuită bobinei de înaltă tensiune la tensiunea sa cea mai înaltă.</w:t>
            </w:r>
          </w:p>
        </w:tc>
        <w:tc>
          <w:tcPr>
            <w:tcW w:w="2693" w:type="dxa"/>
          </w:tcPr>
          <w:p w14:paraId="0FBE0F31"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color w:val="000000"/>
                <w:shd w:val="clear" w:color="auto" w:fill="FFFFFF"/>
                <w:lang w:val="pt-BR" w:eastAsia="en-US"/>
              </w:rPr>
              <w:lastRenderedPageBreak/>
              <w:t>pierderile se calculează pe baza tensiunii celei mai înalte a bobinei de înaltă tensiune</w:t>
            </w:r>
          </w:p>
        </w:tc>
        <w:tc>
          <w:tcPr>
            <w:tcW w:w="1701" w:type="dxa"/>
          </w:tcPr>
          <w:p w14:paraId="0CB63761"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 xml:space="preserve">Nu </w:t>
            </w:r>
            <w:proofErr w:type="spellStart"/>
            <w:r w:rsidRPr="0007123C">
              <w:rPr>
                <w:rFonts w:eastAsia="Arial Unicode MS"/>
                <w:color w:val="000000"/>
                <w:shd w:val="clear" w:color="auto" w:fill="FFFFFF"/>
                <w:lang w:val="en-US" w:eastAsia="en-US"/>
              </w:rPr>
              <w:t>există</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corecție</w:t>
            </w:r>
            <w:proofErr w:type="spellEnd"/>
          </w:p>
        </w:tc>
        <w:tc>
          <w:tcPr>
            <w:tcW w:w="2835" w:type="dxa"/>
          </w:tcPr>
          <w:p w14:paraId="5C92BBD5"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 xml:space="preserve">Nu </w:t>
            </w:r>
            <w:proofErr w:type="spellStart"/>
            <w:r w:rsidRPr="0007123C">
              <w:rPr>
                <w:rFonts w:eastAsia="Arial Unicode MS"/>
                <w:color w:val="000000"/>
                <w:shd w:val="clear" w:color="auto" w:fill="FFFFFF"/>
                <w:lang w:val="en-US" w:eastAsia="en-US"/>
              </w:rPr>
              <w:t>există</w:t>
            </w:r>
            <w:proofErr w:type="spellEnd"/>
            <w:r w:rsidRPr="0007123C">
              <w:rPr>
                <w:rFonts w:eastAsia="Arial Unicode MS"/>
                <w:color w:val="000000"/>
                <w:shd w:val="clear" w:color="auto" w:fill="FFFFFF"/>
                <w:lang w:val="en-US" w:eastAsia="en-US"/>
              </w:rPr>
              <w:t xml:space="preserve"> </w:t>
            </w:r>
            <w:proofErr w:type="spellStart"/>
            <w:r w:rsidRPr="0007123C">
              <w:rPr>
                <w:rFonts w:eastAsia="Arial Unicode MS"/>
                <w:color w:val="000000"/>
                <w:shd w:val="clear" w:color="auto" w:fill="FFFFFF"/>
                <w:lang w:val="en-US" w:eastAsia="en-US"/>
              </w:rPr>
              <w:t>corecție</w:t>
            </w:r>
            <w:proofErr w:type="spellEnd"/>
          </w:p>
        </w:tc>
      </w:tr>
      <w:tr w:rsidR="00C6322D" w:rsidRPr="00C53899" w14:paraId="44BE4721" w14:textId="77777777">
        <w:tc>
          <w:tcPr>
            <w:tcW w:w="2093" w:type="dxa"/>
          </w:tcPr>
          <w:p w14:paraId="3E58E750" w14:textId="77777777" w:rsidR="00C6322D" w:rsidRPr="0007123C" w:rsidRDefault="007500BE">
            <w:pPr>
              <w:pStyle w:val="tbl-norm"/>
              <w:spacing w:before="0" w:beforeAutospacing="0" w:after="0" w:afterAutospacing="0"/>
              <w:jc w:val="both"/>
              <w:rPr>
                <w:rFonts w:eastAsia="Arial Unicode MS"/>
                <w:color w:val="000000"/>
                <w:lang w:val="pt-BR" w:eastAsia="en-US"/>
              </w:rPr>
            </w:pPr>
            <w:r w:rsidRPr="0007123C">
              <w:rPr>
                <w:rFonts w:eastAsia="Arial Unicode MS"/>
                <w:color w:val="000000"/>
                <w:lang w:val="pt-BR" w:eastAsia="en-US"/>
              </w:rPr>
              <w:t>Dublă tensiune pe o bobină</w:t>
            </w:r>
          </w:p>
          <w:p w14:paraId="3F8E8EB2" w14:textId="77777777" w:rsidR="00C6322D" w:rsidRPr="0007123C" w:rsidRDefault="007500BE">
            <w:pPr>
              <w:pStyle w:val="tbl-norm"/>
              <w:spacing w:before="0" w:beforeAutospacing="0" w:after="0" w:afterAutospacing="0"/>
              <w:jc w:val="both"/>
              <w:rPr>
                <w:rFonts w:eastAsia="Arial Unicode MS"/>
                <w:color w:val="000000"/>
                <w:lang w:val="pt-BR" w:eastAsia="en-US"/>
              </w:rPr>
            </w:pPr>
            <w:r w:rsidRPr="0007123C">
              <w:rPr>
                <w:rFonts w:eastAsia="Arial Unicode MS"/>
                <w:color w:val="000000"/>
                <w:lang w:val="pt-BR" w:eastAsia="en-US"/>
              </w:rPr>
              <w:t>ȘI</w:t>
            </w:r>
          </w:p>
          <w:p w14:paraId="43260A53" w14:textId="77777777" w:rsidR="00C6322D" w:rsidRPr="0007123C" w:rsidRDefault="007500BE">
            <w:pPr>
              <w:pStyle w:val="tbl-norm"/>
              <w:spacing w:before="0" w:beforeAutospacing="0" w:after="0" w:afterAutospacing="0"/>
              <w:jc w:val="both"/>
              <w:rPr>
                <w:rStyle w:val="Hyperlink"/>
                <w:rFonts w:eastAsia="Arial Unicode MS"/>
                <w:color w:val="000000"/>
                <w:u w:val="none"/>
                <w:lang w:val="pt-BR" w:eastAsia="en-US"/>
              </w:rPr>
            </w:pPr>
            <w:r w:rsidRPr="0007123C">
              <w:rPr>
                <w:rFonts w:eastAsia="Arial Unicode MS"/>
                <w:color w:val="000000"/>
                <w:lang w:val="pt-BR" w:eastAsia="en-US"/>
              </w:rPr>
              <w:t>puterea nominală completă disponibilă pe ambele bobine, adică este disponibilă puterea nominală completă indiferent de combinația de tensiuni.</w:t>
            </w:r>
          </w:p>
        </w:tc>
        <w:tc>
          <w:tcPr>
            <w:tcW w:w="2693" w:type="dxa"/>
          </w:tcPr>
          <w:p w14:paraId="2354162F"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color w:val="000000"/>
                <w:shd w:val="clear" w:color="auto" w:fill="FFFFFF"/>
                <w:lang w:val="pt-BR" w:eastAsia="en-US"/>
              </w:rPr>
              <w:t>Pierderile se calculează pe baza tensiunii celei mai înalte a bobinei de dublă tensiune</w:t>
            </w:r>
          </w:p>
        </w:tc>
        <w:tc>
          <w:tcPr>
            <w:tcW w:w="1701" w:type="dxa"/>
          </w:tcPr>
          <w:p w14:paraId="76AD4865"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10 %</w:t>
            </w:r>
          </w:p>
        </w:tc>
        <w:tc>
          <w:tcPr>
            <w:tcW w:w="2835" w:type="dxa"/>
          </w:tcPr>
          <w:p w14:paraId="60E78D18"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15 %</w:t>
            </w:r>
          </w:p>
        </w:tc>
      </w:tr>
      <w:tr w:rsidR="00C6322D" w:rsidRPr="00C53899" w14:paraId="11ABB340" w14:textId="77777777">
        <w:tc>
          <w:tcPr>
            <w:tcW w:w="2093" w:type="dxa"/>
          </w:tcPr>
          <w:p w14:paraId="4A9515C2" w14:textId="77777777" w:rsidR="00C6322D" w:rsidRPr="0007123C" w:rsidRDefault="007500BE">
            <w:pPr>
              <w:pStyle w:val="tbl-norm"/>
              <w:spacing w:before="0" w:beforeAutospacing="0" w:after="0" w:afterAutospacing="0"/>
              <w:jc w:val="both"/>
              <w:rPr>
                <w:rFonts w:eastAsia="Arial Unicode MS"/>
                <w:color w:val="000000"/>
                <w:lang w:val="en-US" w:eastAsia="en-US"/>
              </w:rPr>
            </w:pPr>
            <w:proofErr w:type="spellStart"/>
            <w:r w:rsidRPr="0007123C">
              <w:rPr>
                <w:rFonts w:eastAsia="Arial Unicode MS"/>
                <w:color w:val="000000"/>
                <w:lang w:val="en-US" w:eastAsia="en-US"/>
              </w:rPr>
              <w:t>Dublă</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tensiune</w:t>
            </w:r>
            <w:proofErr w:type="spellEnd"/>
            <w:r w:rsidRPr="0007123C">
              <w:rPr>
                <w:rFonts w:eastAsia="Arial Unicode MS"/>
                <w:color w:val="000000"/>
                <w:lang w:val="en-US" w:eastAsia="en-US"/>
              </w:rPr>
              <w:t xml:space="preserve"> pe </w:t>
            </w:r>
            <w:proofErr w:type="spellStart"/>
            <w:r w:rsidRPr="0007123C">
              <w:rPr>
                <w:rFonts w:eastAsia="Arial Unicode MS"/>
                <w:color w:val="000000"/>
                <w:lang w:val="en-US" w:eastAsia="en-US"/>
              </w:rPr>
              <w:t>ambele</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bobine</w:t>
            </w:r>
            <w:proofErr w:type="spellEnd"/>
          </w:p>
          <w:p w14:paraId="686C5C48" w14:textId="77777777" w:rsidR="00C6322D" w:rsidRPr="0007123C" w:rsidRDefault="007500BE">
            <w:pPr>
              <w:pStyle w:val="tbl-norm"/>
              <w:spacing w:before="0" w:beforeAutospacing="0" w:after="0" w:afterAutospacing="0"/>
              <w:jc w:val="both"/>
              <w:rPr>
                <w:rFonts w:eastAsia="Arial Unicode MS"/>
                <w:color w:val="000000"/>
                <w:lang w:val="en-US" w:eastAsia="en-US"/>
              </w:rPr>
            </w:pPr>
            <w:r w:rsidRPr="0007123C">
              <w:rPr>
                <w:rFonts w:eastAsia="Arial Unicode MS"/>
                <w:color w:val="000000"/>
                <w:lang w:val="en-US" w:eastAsia="en-US"/>
              </w:rPr>
              <w:t>ȘI</w:t>
            </w:r>
          </w:p>
          <w:p w14:paraId="37EAA4E4" w14:textId="77777777" w:rsidR="00C6322D" w:rsidRPr="0007123C" w:rsidRDefault="007500BE">
            <w:pPr>
              <w:pStyle w:val="tbl-norm"/>
              <w:spacing w:before="0" w:beforeAutospacing="0" w:after="0" w:afterAutospacing="0"/>
              <w:jc w:val="both"/>
              <w:rPr>
                <w:rFonts w:eastAsia="Arial Unicode MS"/>
                <w:color w:val="000000"/>
                <w:lang w:val="en-US" w:eastAsia="en-US"/>
              </w:rPr>
            </w:pPr>
            <w:proofErr w:type="spellStart"/>
            <w:r w:rsidRPr="0007123C">
              <w:rPr>
                <w:rFonts w:eastAsia="Arial Unicode MS"/>
                <w:color w:val="000000"/>
                <w:lang w:val="en-US" w:eastAsia="en-US"/>
              </w:rPr>
              <w:t>puterea</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nominală</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disponibilă</w:t>
            </w:r>
            <w:proofErr w:type="spellEnd"/>
            <w:r w:rsidRPr="0007123C">
              <w:rPr>
                <w:rFonts w:eastAsia="Arial Unicode MS"/>
                <w:color w:val="000000"/>
                <w:lang w:val="en-US" w:eastAsia="en-US"/>
              </w:rPr>
              <w:t xml:space="preserve"> pe </w:t>
            </w:r>
            <w:proofErr w:type="spellStart"/>
            <w:r w:rsidRPr="0007123C">
              <w:rPr>
                <w:rFonts w:eastAsia="Arial Unicode MS"/>
                <w:color w:val="000000"/>
                <w:lang w:val="en-US" w:eastAsia="en-US"/>
              </w:rPr>
              <w:t>toate</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combinațiile</w:t>
            </w:r>
            <w:proofErr w:type="spellEnd"/>
            <w:r w:rsidRPr="0007123C">
              <w:rPr>
                <w:rFonts w:eastAsia="Arial Unicode MS"/>
                <w:color w:val="000000"/>
                <w:lang w:val="en-US" w:eastAsia="en-US"/>
              </w:rPr>
              <w:t xml:space="preserve"> de </w:t>
            </w:r>
            <w:proofErr w:type="spellStart"/>
            <w:r w:rsidRPr="0007123C">
              <w:rPr>
                <w:rFonts w:eastAsia="Arial Unicode MS"/>
                <w:color w:val="000000"/>
                <w:lang w:val="en-US" w:eastAsia="en-US"/>
              </w:rPr>
              <w:t>bobine</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adică</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ambele</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tensiuni</w:t>
            </w:r>
            <w:proofErr w:type="spellEnd"/>
            <w:r w:rsidRPr="0007123C">
              <w:rPr>
                <w:rFonts w:eastAsia="Arial Unicode MS"/>
                <w:color w:val="000000"/>
                <w:lang w:val="en-US" w:eastAsia="en-US"/>
              </w:rPr>
              <w:t xml:space="preserve"> de pe o </w:t>
            </w:r>
            <w:proofErr w:type="spellStart"/>
            <w:r w:rsidRPr="0007123C">
              <w:rPr>
                <w:rFonts w:eastAsia="Arial Unicode MS"/>
                <w:color w:val="000000"/>
                <w:lang w:val="en-US" w:eastAsia="en-US"/>
              </w:rPr>
              <w:t>bobină</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ajung</w:t>
            </w:r>
            <w:proofErr w:type="spellEnd"/>
            <w:r w:rsidRPr="0007123C">
              <w:rPr>
                <w:rFonts w:eastAsia="Arial Unicode MS"/>
                <w:color w:val="000000"/>
                <w:lang w:val="en-US" w:eastAsia="en-US"/>
              </w:rPr>
              <w:t xml:space="preserve"> la </w:t>
            </w:r>
            <w:proofErr w:type="spellStart"/>
            <w:r w:rsidRPr="0007123C">
              <w:rPr>
                <w:rFonts w:eastAsia="Arial Unicode MS"/>
                <w:color w:val="000000"/>
                <w:lang w:val="en-US" w:eastAsia="en-US"/>
              </w:rPr>
              <w:t>întreaga</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valoare</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nominală</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în</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combinație</w:t>
            </w:r>
            <w:proofErr w:type="spellEnd"/>
            <w:r w:rsidRPr="0007123C">
              <w:rPr>
                <w:rFonts w:eastAsia="Arial Unicode MS"/>
                <w:color w:val="000000"/>
                <w:lang w:val="en-US" w:eastAsia="en-US"/>
              </w:rPr>
              <w:t xml:space="preserve"> cu </w:t>
            </w:r>
            <w:proofErr w:type="spellStart"/>
            <w:r w:rsidRPr="0007123C">
              <w:rPr>
                <w:rFonts w:eastAsia="Arial Unicode MS"/>
                <w:color w:val="000000"/>
                <w:lang w:val="en-US" w:eastAsia="en-US"/>
              </w:rPr>
              <w:t>una</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dintre</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tensiunile</w:t>
            </w:r>
            <w:proofErr w:type="spellEnd"/>
            <w:r w:rsidRPr="0007123C">
              <w:rPr>
                <w:rFonts w:eastAsia="Arial Unicode MS"/>
                <w:color w:val="000000"/>
                <w:lang w:val="en-US" w:eastAsia="en-US"/>
              </w:rPr>
              <w:t xml:space="preserve"> de pe </w:t>
            </w:r>
            <w:proofErr w:type="spellStart"/>
            <w:r w:rsidRPr="0007123C">
              <w:rPr>
                <w:rFonts w:eastAsia="Arial Unicode MS"/>
                <w:color w:val="000000"/>
                <w:lang w:val="en-US" w:eastAsia="en-US"/>
              </w:rPr>
              <w:t>cealaltă</w:t>
            </w:r>
            <w:proofErr w:type="spellEnd"/>
            <w:r w:rsidRPr="0007123C">
              <w:rPr>
                <w:rFonts w:eastAsia="Arial Unicode MS"/>
                <w:color w:val="000000"/>
                <w:lang w:val="en-US" w:eastAsia="en-US"/>
              </w:rPr>
              <w:t xml:space="preserve"> </w:t>
            </w:r>
            <w:proofErr w:type="spellStart"/>
            <w:r w:rsidRPr="0007123C">
              <w:rPr>
                <w:rFonts w:eastAsia="Arial Unicode MS"/>
                <w:color w:val="000000"/>
                <w:lang w:val="en-US" w:eastAsia="en-US"/>
              </w:rPr>
              <w:t>bobină</w:t>
            </w:r>
            <w:proofErr w:type="spellEnd"/>
          </w:p>
          <w:p w14:paraId="713BC69D" w14:textId="77777777" w:rsidR="00C6322D" w:rsidRPr="0007123C" w:rsidRDefault="00C6322D">
            <w:pPr>
              <w:rPr>
                <w:rStyle w:val="Hyperlink"/>
                <w:rFonts w:eastAsia="Arial Unicode MS"/>
                <w:b/>
                <w:bCs/>
                <w:color w:val="000000"/>
                <w:shd w:val="clear" w:color="auto" w:fill="FFFFFF"/>
                <w:lang w:val="en-US" w:eastAsia="en-US"/>
              </w:rPr>
            </w:pPr>
          </w:p>
        </w:tc>
        <w:tc>
          <w:tcPr>
            <w:tcW w:w="2693" w:type="dxa"/>
          </w:tcPr>
          <w:p w14:paraId="44148D7A"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Arial Unicode MS"/>
                <w:color w:val="000000"/>
                <w:shd w:val="clear" w:color="auto" w:fill="FFFFFF"/>
                <w:lang w:val="pt-BR" w:eastAsia="en-US"/>
              </w:rPr>
              <w:t>pierderile se calculează pe baza tensiunilor celor mai înalte ale ambelor bobine de dublă tensiune</w:t>
            </w:r>
          </w:p>
        </w:tc>
        <w:tc>
          <w:tcPr>
            <w:tcW w:w="1701" w:type="dxa"/>
          </w:tcPr>
          <w:p w14:paraId="35414D09"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20 %</w:t>
            </w:r>
          </w:p>
        </w:tc>
        <w:tc>
          <w:tcPr>
            <w:tcW w:w="2835" w:type="dxa"/>
          </w:tcPr>
          <w:p w14:paraId="5A48BBDD" w14:textId="77777777" w:rsidR="00C6322D" w:rsidRPr="0007123C" w:rsidRDefault="007500BE">
            <w:pPr>
              <w:rPr>
                <w:rStyle w:val="Hyperlink"/>
                <w:rFonts w:eastAsia="Arial Unicode MS"/>
                <w:b/>
                <w:bCs/>
                <w:color w:val="000000"/>
                <w:shd w:val="clear" w:color="auto" w:fill="FFFFFF"/>
                <w:lang w:val="en-US" w:eastAsia="en-US"/>
              </w:rPr>
            </w:pPr>
            <w:r w:rsidRPr="0007123C">
              <w:rPr>
                <w:rFonts w:eastAsia="Arial Unicode MS"/>
                <w:color w:val="000000"/>
                <w:shd w:val="clear" w:color="auto" w:fill="FFFFFF"/>
                <w:lang w:val="en-US" w:eastAsia="en-US"/>
              </w:rPr>
              <w:t>20 %</w:t>
            </w:r>
          </w:p>
        </w:tc>
      </w:tr>
      <w:tr w:rsidR="00C6322D" w:rsidRPr="0007123C" w14:paraId="7DA4EF4D" w14:textId="77777777">
        <w:tc>
          <w:tcPr>
            <w:tcW w:w="9322" w:type="dxa"/>
            <w:gridSpan w:val="4"/>
          </w:tcPr>
          <w:p w14:paraId="56B6DB44" w14:textId="77777777" w:rsidR="00C6322D" w:rsidRPr="0007123C" w:rsidRDefault="007500BE">
            <w:pPr>
              <w:rPr>
                <w:rStyle w:val="Hyperlink"/>
                <w:rFonts w:eastAsia="Arial Unicode MS"/>
                <w:b/>
                <w:bCs/>
                <w:color w:val="000000"/>
                <w:shd w:val="clear" w:color="auto" w:fill="FFFFFF"/>
                <w:lang w:val="pt-BR" w:eastAsia="en-US"/>
              </w:rPr>
            </w:pPr>
            <w:r w:rsidRPr="0007123C">
              <w:rPr>
                <w:rFonts w:eastAsia="Calibri"/>
                <w:color w:val="000000"/>
                <w:lang w:val="pt-BR" w:eastAsia="en-US"/>
              </w:rPr>
              <w:t>(</w:t>
            </w:r>
            <w:r w:rsidRPr="0007123C">
              <w:rPr>
                <w:rStyle w:val="superscript"/>
                <w:rFonts w:eastAsia="Calibri"/>
                <w:color w:val="000000"/>
                <w:vertAlign w:val="superscript"/>
                <w:lang w:val="pt-BR" w:eastAsia="en-US"/>
              </w:rPr>
              <w:t>1</w:t>
            </w:r>
            <w:r w:rsidRPr="0007123C">
              <w:rPr>
                <w:rFonts w:eastAsia="Calibri"/>
                <w:color w:val="000000"/>
                <w:lang w:val="pt-BR" w:eastAsia="en-US"/>
              </w:rPr>
              <w:t>)</w:t>
            </w:r>
            <w:r w:rsidRPr="0007123C">
              <w:rPr>
                <w:rFonts w:eastAsia="Arial Unicode MS"/>
                <w:color w:val="000000"/>
                <w:shd w:val="clear" w:color="auto" w:fill="FFFFFF"/>
                <w:lang w:val="pt-BR" w:eastAsia="en-US"/>
              </w:rPr>
              <w:t>Pierderile se calculează pe baza tensiunii bobinei specificate în a doua coloană și pot fi majorate cu factorii de corecție precizați în ultimele 2 coloane. În orice caz, indiferent de combinațiile tensiunilor bobinelor, pierderile nu pot depăși valorile precizate în tabelele I.1, I.2 și I.6, corectate cu factorii din acest tabel.</w:t>
            </w:r>
          </w:p>
        </w:tc>
      </w:tr>
    </w:tbl>
    <w:p w14:paraId="2013B928" w14:textId="77777777" w:rsidR="00C6322D" w:rsidRPr="0007123C" w:rsidRDefault="007500BE">
      <w:pPr>
        <w:pStyle w:val="title-gr-seq-level-1"/>
        <w:numPr>
          <w:ilvl w:val="0"/>
          <w:numId w:val="5"/>
        </w:numPr>
        <w:shd w:val="clear" w:color="auto" w:fill="FFFFFF"/>
        <w:spacing w:beforeAutospacing="0" w:afterAutospacing="0" w:line="312" w:lineRule="atLeast"/>
        <w:rPr>
          <w:rFonts w:eastAsia="Arial Unicode MS"/>
          <w:b/>
          <w:bCs/>
          <w:color w:val="333333"/>
          <w:lang w:val="pt-BR"/>
        </w:rPr>
      </w:pPr>
      <w:r w:rsidRPr="0007123C">
        <w:rPr>
          <w:rStyle w:val="boldface"/>
          <w:rFonts w:eastAsia="Arial Unicode MS"/>
          <w:b/>
          <w:bCs/>
          <w:color w:val="333333"/>
          <w:lang w:val="pt-BR"/>
        </w:rPr>
        <w:t>Cerințe aplicabile transformatoarelor trifazate de putere medie a căror putere nominală este &gt; 3 150 kVA</w:t>
      </w:r>
    </w:p>
    <w:p w14:paraId="5CEB4441" w14:textId="77777777" w:rsidR="00C6322D" w:rsidRPr="0007123C" w:rsidRDefault="007500BE">
      <w:pPr>
        <w:pStyle w:val="title-table"/>
        <w:shd w:val="clear" w:color="auto" w:fill="FFFFFF"/>
        <w:spacing w:before="0" w:beforeAutospacing="0" w:after="0" w:afterAutospacing="0"/>
        <w:jc w:val="right"/>
        <w:rPr>
          <w:rFonts w:eastAsia="Arial Unicode MS"/>
          <w:color w:val="333333"/>
          <w:lang w:val="pt-BR"/>
        </w:rPr>
      </w:pPr>
      <w:r w:rsidRPr="0007123C">
        <w:rPr>
          <w:rFonts w:eastAsia="Arial Unicode MS"/>
          <w:color w:val="333333"/>
          <w:lang w:val="pt-BR"/>
        </w:rPr>
        <w:t>Tabelul I.4</w:t>
      </w:r>
    </w:p>
    <w:p w14:paraId="4F39C781" w14:textId="77777777" w:rsidR="00C6322D" w:rsidRPr="0007123C" w:rsidRDefault="007500BE">
      <w:pPr>
        <w:pStyle w:val="title-table"/>
        <w:shd w:val="clear" w:color="auto" w:fill="FFFFFF"/>
        <w:spacing w:before="0" w:beforeAutospacing="0" w:after="0" w:afterAutospacing="0"/>
        <w:jc w:val="center"/>
        <w:rPr>
          <w:rFonts w:eastAsia="Arial Unicode MS"/>
          <w:b/>
          <w:bCs/>
          <w:color w:val="333333"/>
          <w:lang w:val="pt-BR"/>
        </w:rPr>
      </w:pPr>
      <w:r w:rsidRPr="0007123C">
        <w:rPr>
          <w:rFonts w:eastAsia="Arial Unicode MS"/>
          <w:b/>
          <w:bCs/>
          <w:color w:val="333333"/>
          <w:lang w:val="pt-BR"/>
        </w:rPr>
        <w:t>Valori minime ale indicelui de eficacitate maximă (PEI) pentru transformatoarele de putere medie scufundate într-un lichid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693"/>
        <w:gridCol w:w="3260"/>
      </w:tblGrid>
      <w:tr w:rsidR="00C6322D" w:rsidRPr="00C53899" w14:paraId="40B0676C" w14:textId="77777777">
        <w:tc>
          <w:tcPr>
            <w:tcW w:w="3369" w:type="dxa"/>
            <w:vMerge w:val="restart"/>
          </w:tcPr>
          <w:p w14:paraId="2F126299" w14:textId="77777777" w:rsidR="00C6322D" w:rsidRPr="0007123C" w:rsidRDefault="007500BE">
            <w:pPr>
              <w:rPr>
                <w:rFonts w:eastAsia="Calibri"/>
                <w:color w:val="000000"/>
                <w:lang w:val="en-US" w:eastAsia="en-US"/>
              </w:rPr>
            </w:pPr>
            <w:proofErr w:type="spellStart"/>
            <w:r w:rsidRPr="0007123C">
              <w:rPr>
                <w:rFonts w:eastAsia="Arial Unicode MS"/>
                <w:b/>
                <w:bCs/>
                <w:color w:val="000000"/>
                <w:shd w:val="clear" w:color="auto" w:fill="FFFFFF"/>
                <w:lang w:val="en-US" w:eastAsia="en-US"/>
              </w:rPr>
              <w:t>Putere</w:t>
            </w:r>
            <w:proofErr w:type="spellEnd"/>
            <w:r w:rsidRPr="0007123C">
              <w:rPr>
                <w:rFonts w:eastAsia="Arial Unicode MS"/>
                <w:b/>
                <w:bCs/>
                <w:color w:val="000000"/>
                <w:shd w:val="clear" w:color="auto" w:fill="FFFFFF"/>
                <w:lang w:val="en-US" w:eastAsia="en-US"/>
              </w:rPr>
              <w:t xml:space="preserve"> </w:t>
            </w:r>
            <w:proofErr w:type="spellStart"/>
            <w:r w:rsidRPr="0007123C">
              <w:rPr>
                <w:rFonts w:eastAsia="Arial Unicode MS"/>
                <w:b/>
                <w:bCs/>
                <w:color w:val="000000"/>
                <w:shd w:val="clear" w:color="auto" w:fill="FFFFFF"/>
                <w:lang w:val="en-US" w:eastAsia="en-US"/>
              </w:rPr>
              <w:t>nominală</w:t>
            </w:r>
            <w:proofErr w:type="spellEnd"/>
            <w:r w:rsidRPr="0007123C">
              <w:rPr>
                <w:rFonts w:eastAsia="Arial Unicode MS"/>
                <w:b/>
                <w:bCs/>
                <w:color w:val="000000"/>
                <w:shd w:val="clear" w:color="auto" w:fill="FFFFFF"/>
                <w:lang w:val="en-US" w:eastAsia="en-US"/>
              </w:rPr>
              <w:t xml:space="preserve"> (kVA)</w:t>
            </w:r>
          </w:p>
        </w:tc>
        <w:tc>
          <w:tcPr>
            <w:tcW w:w="2693" w:type="dxa"/>
          </w:tcPr>
          <w:p w14:paraId="38F1E167" w14:textId="77777777" w:rsidR="00C6322D" w:rsidRPr="0007123C" w:rsidRDefault="007500BE">
            <w:pPr>
              <w:rPr>
                <w:rFonts w:eastAsia="Calibri"/>
                <w:color w:val="000000"/>
                <w:lang w:val="en-US" w:eastAsia="en-US"/>
              </w:rPr>
            </w:pPr>
            <w:proofErr w:type="spellStart"/>
            <w:r w:rsidRPr="0007123C">
              <w:rPr>
                <w:rFonts w:eastAsia="Arial Unicode MS"/>
                <w:b/>
                <w:bCs/>
                <w:color w:val="000000"/>
                <w:shd w:val="clear" w:color="auto" w:fill="FFFFFF"/>
                <w:lang w:val="en-US" w:eastAsia="en-US"/>
              </w:rPr>
              <w:t>Faza</w:t>
            </w:r>
            <w:proofErr w:type="spellEnd"/>
            <w:r w:rsidRPr="0007123C">
              <w:rPr>
                <w:rFonts w:eastAsia="Arial Unicode MS"/>
                <w:b/>
                <w:bCs/>
                <w:color w:val="000000"/>
                <w:shd w:val="clear" w:color="auto" w:fill="FFFFFF"/>
                <w:lang w:val="en-US" w:eastAsia="en-US"/>
              </w:rPr>
              <w:t xml:space="preserve"> 1 (1 </w:t>
            </w:r>
            <w:proofErr w:type="spellStart"/>
            <w:r w:rsidRPr="0007123C">
              <w:rPr>
                <w:rFonts w:eastAsia="Arial Unicode MS"/>
                <w:b/>
                <w:bCs/>
                <w:color w:val="000000"/>
                <w:shd w:val="clear" w:color="auto" w:fill="FFFFFF"/>
                <w:lang w:val="en-US" w:eastAsia="en-US"/>
              </w:rPr>
              <w:t>iulie</w:t>
            </w:r>
            <w:proofErr w:type="spellEnd"/>
            <w:r w:rsidRPr="0007123C">
              <w:rPr>
                <w:rFonts w:eastAsia="Arial Unicode MS"/>
                <w:b/>
                <w:bCs/>
                <w:color w:val="000000"/>
                <w:shd w:val="clear" w:color="auto" w:fill="FFFFFF"/>
                <w:lang w:val="en-US" w:eastAsia="en-US"/>
              </w:rPr>
              <w:t xml:space="preserve"> 2025)</w:t>
            </w:r>
          </w:p>
        </w:tc>
        <w:tc>
          <w:tcPr>
            <w:tcW w:w="3260" w:type="dxa"/>
          </w:tcPr>
          <w:p w14:paraId="1346A6CF" w14:textId="77777777" w:rsidR="00C6322D" w:rsidRPr="0007123C" w:rsidRDefault="007500BE">
            <w:pPr>
              <w:rPr>
                <w:rFonts w:eastAsia="Calibri"/>
                <w:color w:val="000000"/>
                <w:lang w:val="en-US" w:eastAsia="en-US"/>
              </w:rPr>
            </w:pPr>
            <w:proofErr w:type="spellStart"/>
            <w:r w:rsidRPr="0007123C">
              <w:rPr>
                <w:rFonts w:eastAsia="Arial Unicode MS"/>
                <w:b/>
                <w:bCs/>
                <w:color w:val="000000"/>
                <w:shd w:val="clear" w:color="auto" w:fill="FFFFFF"/>
                <w:lang w:val="en-US" w:eastAsia="en-US"/>
              </w:rPr>
              <w:t>Faza</w:t>
            </w:r>
            <w:proofErr w:type="spellEnd"/>
            <w:r w:rsidRPr="0007123C">
              <w:rPr>
                <w:rFonts w:eastAsia="Arial Unicode MS"/>
                <w:b/>
                <w:bCs/>
                <w:color w:val="000000"/>
                <w:shd w:val="clear" w:color="auto" w:fill="FFFFFF"/>
                <w:lang w:val="en-US" w:eastAsia="en-US"/>
              </w:rPr>
              <w:t xml:space="preserve"> 2 (1 </w:t>
            </w:r>
            <w:proofErr w:type="spellStart"/>
            <w:r w:rsidRPr="0007123C">
              <w:rPr>
                <w:rFonts w:eastAsia="Arial Unicode MS"/>
                <w:b/>
                <w:bCs/>
                <w:color w:val="000000"/>
                <w:shd w:val="clear" w:color="auto" w:fill="FFFFFF"/>
                <w:lang w:val="en-US" w:eastAsia="en-US"/>
              </w:rPr>
              <w:t>iulie</w:t>
            </w:r>
            <w:proofErr w:type="spellEnd"/>
            <w:r w:rsidRPr="0007123C">
              <w:rPr>
                <w:rFonts w:eastAsia="Arial Unicode MS"/>
                <w:b/>
                <w:bCs/>
                <w:color w:val="000000"/>
                <w:shd w:val="clear" w:color="auto" w:fill="FFFFFF"/>
                <w:lang w:val="en-US" w:eastAsia="en-US"/>
              </w:rPr>
              <w:t xml:space="preserve"> 2028)</w:t>
            </w:r>
          </w:p>
        </w:tc>
      </w:tr>
      <w:tr w:rsidR="00C6322D" w:rsidRPr="0007123C" w14:paraId="29A82B27" w14:textId="77777777">
        <w:tc>
          <w:tcPr>
            <w:tcW w:w="3369" w:type="dxa"/>
            <w:vMerge/>
          </w:tcPr>
          <w:p w14:paraId="533B6A60" w14:textId="77777777" w:rsidR="00C6322D" w:rsidRPr="0007123C" w:rsidRDefault="00C6322D">
            <w:pPr>
              <w:rPr>
                <w:rFonts w:eastAsia="Calibri"/>
                <w:color w:val="000000"/>
                <w:lang w:val="en-US" w:eastAsia="en-US"/>
              </w:rPr>
            </w:pPr>
          </w:p>
        </w:tc>
        <w:tc>
          <w:tcPr>
            <w:tcW w:w="5953" w:type="dxa"/>
            <w:gridSpan w:val="2"/>
          </w:tcPr>
          <w:p w14:paraId="1F4A47F0" w14:textId="77777777" w:rsidR="00C6322D" w:rsidRPr="0007123C" w:rsidRDefault="007500BE">
            <w:pPr>
              <w:rPr>
                <w:rFonts w:eastAsia="Calibri"/>
                <w:color w:val="000000"/>
                <w:lang w:val="pt-BR" w:eastAsia="en-US"/>
              </w:rPr>
            </w:pPr>
            <w:r w:rsidRPr="0007123C">
              <w:rPr>
                <w:rFonts w:eastAsia="Arial Unicode MS"/>
                <w:b/>
                <w:bCs/>
                <w:color w:val="000000"/>
                <w:shd w:val="clear" w:color="auto" w:fill="FFFFFF"/>
                <w:lang w:val="pt-BR" w:eastAsia="en-US"/>
              </w:rPr>
              <w:t>Valoarea minimă a indicelui de eficacitate maximă (%)</w:t>
            </w:r>
          </w:p>
        </w:tc>
      </w:tr>
      <w:tr w:rsidR="00C6322D" w:rsidRPr="00C53899" w14:paraId="365BDE2A" w14:textId="77777777">
        <w:tc>
          <w:tcPr>
            <w:tcW w:w="3369" w:type="dxa"/>
          </w:tcPr>
          <w:p w14:paraId="646DE01F"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 xml:space="preserve">3 150 &lt; Sr </w:t>
            </w:r>
            <w:r w:rsidRPr="0007123C">
              <w:rPr>
                <w:rFonts w:eastAsia="Arial Unicode MS" w:hint="eastAsia"/>
                <w:color w:val="000000"/>
                <w:shd w:val="clear" w:color="auto" w:fill="FFFFFF"/>
                <w:lang w:val="en-US" w:eastAsia="en-US"/>
              </w:rPr>
              <w:t>≤</w:t>
            </w:r>
            <w:r w:rsidRPr="0007123C">
              <w:rPr>
                <w:rFonts w:eastAsia="Arial Unicode MS"/>
                <w:color w:val="000000"/>
                <w:shd w:val="clear" w:color="auto" w:fill="FFFFFF"/>
                <w:lang w:val="en-US" w:eastAsia="en-US"/>
              </w:rPr>
              <w:t xml:space="preserve"> 4 000</w:t>
            </w:r>
          </w:p>
        </w:tc>
        <w:tc>
          <w:tcPr>
            <w:tcW w:w="2693" w:type="dxa"/>
          </w:tcPr>
          <w:p w14:paraId="4DCAFAEA"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99,465</w:t>
            </w:r>
          </w:p>
        </w:tc>
        <w:tc>
          <w:tcPr>
            <w:tcW w:w="3260" w:type="dxa"/>
          </w:tcPr>
          <w:p w14:paraId="0693F771" w14:textId="77777777" w:rsidR="00C6322D" w:rsidRPr="0007123C" w:rsidRDefault="007500BE">
            <w:pPr>
              <w:rPr>
                <w:rFonts w:eastAsia="Calibri"/>
                <w:color w:val="000000"/>
                <w:lang w:val="en-US" w:eastAsia="en-US"/>
              </w:rPr>
            </w:pPr>
            <w:r w:rsidRPr="0007123C">
              <w:rPr>
                <w:rFonts w:eastAsia="Calibri"/>
                <w:color w:val="000000"/>
                <w:lang w:val="en-US" w:eastAsia="en-US"/>
              </w:rPr>
              <w:t xml:space="preserve"> </w:t>
            </w:r>
            <w:r w:rsidRPr="0007123C">
              <w:rPr>
                <w:rFonts w:eastAsia="Arial Unicode MS"/>
                <w:color w:val="000000"/>
                <w:shd w:val="clear" w:color="auto" w:fill="FFFFFF"/>
                <w:lang w:val="en-US" w:eastAsia="en-US"/>
              </w:rPr>
              <w:t xml:space="preserve"> 99,532</w:t>
            </w:r>
          </w:p>
        </w:tc>
      </w:tr>
      <w:tr w:rsidR="00C6322D" w:rsidRPr="00C53899" w14:paraId="2BF865AB" w14:textId="77777777">
        <w:tc>
          <w:tcPr>
            <w:tcW w:w="3369" w:type="dxa"/>
          </w:tcPr>
          <w:p w14:paraId="65FC8F35"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lastRenderedPageBreak/>
              <w:t>5 000</w:t>
            </w:r>
          </w:p>
        </w:tc>
        <w:tc>
          <w:tcPr>
            <w:tcW w:w="2693" w:type="dxa"/>
          </w:tcPr>
          <w:p w14:paraId="381E6E5E"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99,483</w:t>
            </w:r>
          </w:p>
        </w:tc>
        <w:tc>
          <w:tcPr>
            <w:tcW w:w="3260" w:type="dxa"/>
          </w:tcPr>
          <w:p w14:paraId="7AA3951B"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99,548</w:t>
            </w:r>
          </w:p>
        </w:tc>
      </w:tr>
      <w:tr w:rsidR="00C6322D" w:rsidRPr="00C53899" w14:paraId="19BF99E4" w14:textId="77777777">
        <w:tc>
          <w:tcPr>
            <w:tcW w:w="3369" w:type="dxa"/>
          </w:tcPr>
          <w:p w14:paraId="117E7485"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6 300</w:t>
            </w:r>
          </w:p>
        </w:tc>
        <w:tc>
          <w:tcPr>
            <w:tcW w:w="2693" w:type="dxa"/>
          </w:tcPr>
          <w:p w14:paraId="793FCBE4"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99,510</w:t>
            </w:r>
          </w:p>
        </w:tc>
        <w:tc>
          <w:tcPr>
            <w:tcW w:w="3260" w:type="dxa"/>
          </w:tcPr>
          <w:p w14:paraId="69A0A1C2"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99,571</w:t>
            </w:r>
          </w:p>
        </w:tc>
      </w:tr>
      <w:tr w:rsidR="00C6322D" w:rsidRPr="00C53899" w14:paraId="1D2F2192" w14:textId="77777777">
        <w:tc>
          <w:tcPr>
            <w:tcW w:w="3369" w:type="dxa"/>
          </w:tcPr>
          <w:p w14:paraId="6C6F2771"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8 000</w:t>
            </w:r>
          </w:p>
        </w:tc>
        <w:tc>
          <w:tcPr>
            <w:tcW w:w="2693" w:type="dxa"/>
          </w:tcPr>
          <w:p w14:paraId="03A9B2F4"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99,535</w:t>
            </w:r>
          </w:p>
        </w:tc>
        <w:tc>
          <w:tcPr>
            <w:tcW w:w="3260" w:type="dxa"/>
          </w:tcPr>
          <w:p w14:paraId="7BB71152"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99,593</w:t>
            </w:r>
          </w:p>
        </w:tc>
      </w:tr>
      <w:tr w:rsidR="00C6322D" w:rsidRPr="00C53899" w14:paraId="5494E375" w14:textId="77777777">
        <w:tc>
          <w:tcPr>
            <w:tcW w:w="3369" w:type="dxa"/>
          </w:tcPr>
          <w:p w14:paraId="2EAACF0A"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10 000</w:t>
            </w:r>
          </w:p>
        </w:tc>
        <w:tc>
          <w:tcPr>
            <w:tcW w:w="2693" w:type="dxa"/>
          </w:tcPr>
          <w:p w14:paraId="1786583B"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99,560</w:t>
            </w:r>
          </w:p>
        </w:tc>
        <w:tc>
          <w:tcPr>
            <w:tcW w:w="3260" w:type="dxa"/>
          </w:tcPr>
          <w:p w14:paraId="44B5EBA0"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99,615</w:t>
            </w:r>
          </w:p>
        </w:tc>
      </w:tr>
      <w:tr w:rsidR="00C6322D" w:rsidRPr="00C53899" w14:paraId="34375B38" w14:textId="77777777">
        <w:tc>
          <w:tcPr>
            <w:tcW w:w="3369" w:type="dxa"/>
          </w:tcPr>
          <w:p w14:paraId="33D28347"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12 500</w:t>
            </w:r>
          </w:p>
        </w:tc>
        <w:tc>
          <w:tcPr>
            <w:tcW w:w="2693" w:type="dxa"/>
          </w:tcPr>
          <w:p w14:paraId="14FC302C"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99,588</w:t>
            </w:r>
          </w:p>
        </w:tc>
        <w:tc>
          <w:tcPr>
            <w:tcW w:w="3260" w:type="dxa"/>
          </w:tcPr>
          <w:p w14:paraId="729C2C57"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99,640</w:t>
            </w:r>
          </w:p>
        </w:tc>
      </w:tr>
      <w:tr w:rsidR="00C6322D" w:rsidRPr="00C53899" w14:paraId="6828A13C" w14:textId="77777777">
        <w:tc>
          <w:tcPr>
            <w:tcW w:w="3369" w:type="dxa"/>
          </w:tcPr>
          <w:p w14:paraId="00382905"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16 000</w:t>
            </w:r>
          </w:p>
        </w:tc>
        <w:tc>
          <w:tcPr>
            <w:tcW w:w="2693" w:type="dxa"/>
          </w:tcPr>
          <w:p w14:paraId="354AD207"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99,615</w:t>
            </w:r>
          </w:p>
        </w:tc>
        <w:tc>
          <w:tcPr>
            <w:tcW w:w="3260" w:type="dxa"/>
          </w:tcPr>
          <w:p w14:paraId="0B57241D"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99,663</w:t>
            </w:r>
          </w:p>
        </w:tc>
      </w:tr>
      <w:tr w:rsidR="00C6322D" w:rsidRPr="00C53899" w14:paraId="1AB1387A" w14:textId="77777777">
        <w:tc>
          <w:tcPr>
            <w:tcW w:w="3369" w:type="dxa"/>
          </w:tcPr>
          <w:p w14:paraId="35DA9B7E"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20 000</w:t>
            </w:r>
          </w:p>
        </w:tc>
        <w:tc>
          <w:tcPr>
            <w:tcW w:w="2693" w:type="dxa"/>
          </w:tcPr>
          <w:p w14:paraId="66466DE6"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99,639</w:t>
            </w:r>
          </w:p>
        </w:tc>
        <w:tc>
          <w:tcPr>
            <w:tcW w:w="3260" w:type="dxa"/>
          </w:tcPr>
          <w:p w14:paraId="7613D60C"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99,684</w:t>
            </w:r>
          </w:p>
        </w:tc>
      </w:tr>
      <w:tr w:rsidR="00C6322D" w:rsidRPr="00C53899" w14:paraId="10EA49DF" w14:textId="77777777">
        <w:tc>
          <w:tcPr>
            <w:tcW w:w="3369" w:type="dxa"/>
          </w:tcPr>
          <w:p w14:paraId="109EA326"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25 000</w:t>
            </w:r>
          </w:p>
        </w:tc>
        <w:tc>
          <w:tcPr>
            <w:tcW w:w="2693" w:type="dxa"/>
          </w:tcPr>
          <w:p w14:paraId="316103DC"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99,657</w:t>
            </w:r>
          </w:p>
        </w:tc>
        <w:tc>
          <w:tcPr>
            <w:tcW w:w="3260" w:type="dxa"/>
          </w:tcPr>
          <w:p w14:paraId="5929E207"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99,700</w:t>
            </w:r>
          </w:p>
        </w:tc>
      </w:tr>
      <w:tr w:rsidR="00C6322D" w:rsidRPr="00C53899" w14:paraId="68C76287" w14:textId="77777777">
        <w:tc>
          <w:tcPr>
            <w:tcW w:w="3369" w:type="dxa"/>
          </w:tcPr>
          <w:p w14:paraId="265F3C44"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31 500</w:t>
            </w:r>
          </w:p>
        </w:tc>
        <w:tc>
          <w:tcPr>
            <w:tcW w:w="2693" w:type="dxa"/>
          </w:tcPr>
          <w:p w14:paraId="72E56E8B"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99,671</w:t>
            </w:r>
          </w:p>
        </w:tc>
        <w:tc>
          <w:tcPr>
            <w:tcW w:w="3260" w:type="dxa"/>
          </w:tcPr>
          <w:p w14:paraId="7D2CCFA1"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99,712</w:t>
            </w:r>
          </w:p>
        </w:tc>
      </w:tr>
      <w:tr w:rsidR="00C6322D" w:rsidRPr="00C53899" w14:paraId="6705EEF3" w14:textId="77777777">
        <w:tc>
          <w:tcPr>
            <w:tcW w:w="3369" w:type="dxa"/>
          </w:tcPr>
          <w:p w14:paraId="767C6CD9"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40 000</w:t>
            </w:r>
          </w:p>
        </w:tc>
        <w:tc>
          <w:tcPr>
            <w:tcW w:w="2693" w:type="dxa"/>
          </w:tcPr>
          <w:p w14:paraId="15F27A65"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99,684</w:t>
            </w:r>
          </w:p>
        </w:tc>
        <w:tc>
          <w:tcPr>
            <w:tcW w:w="3260" w:type="dxa"/>
          </w:tcPr>
          <w:p w14:paraId="6451E43C" w14:textId="77777777" w:rsidR="00C6322D" w:rsidRPr="0007123C" w:rsidRDefault="007500BE">
            <w:pPr>
              <w:rPr>
                <w:rFonts w:eastAsia="Calibri"/>
                <w:color w:val="000000"/>
                <w:lang w:val="en-US" w:eastAsia="en-US"/>
              </w:rPr>
            </w:pPr>
            <w:r w:rsidRPr="0007123C">
              <w:rPr>
                <w:rFonts w:eastAsia="Arial Unicode MS"/>
                <w:color w:val="000000"/>
                <w:shd w:val="clear" w:color="auto" w:fill="FFFFFF"/>
                <w:lang w:val="en-US" w:eastAsia="en-US"/>
              </w:rPr>
              <w:t>99,724</w:t>
            </w:r>
          </w:p>
        </w:tc>
      </w:tr>
    </w:tbl>
    <w:p w14:paraId="22362AE4" w14:textId="77777777" w:rsidR="00C6322D" w:rsidRPr="0007123C" w:rsidRDefault="007500BE">
      <w:pPr>
        <w:rPr>
          <w:color w:val="000000"/>
          <w:lang w:val="pt-BR"/>
        </w:rPr>
      </w:pPr>
      <w:r w:rsidRPr="0007123C">
        <w:rPr>
          <w:rFonts w:eastAsia="Arial Unicode MS"/>
          <w:color w:val="000000"/>
          <w:shd w:val="clear" w:color="auto" w:fill="FFFFFF"/>
          <w:lang w:val="pt-BR"/>
        </w:rPr>
        <w:t>Valorile minime ale PEI pentru puterile nominale în kVA care nu corespund unei valori indicate în tabelul I.4 se calculează prin interpolare lineară.</w:t>
      </w:r>
    </w:p>
    <w:p w14:paraId="5668BE6D" w14:textId="77777777" w:rsidR="00C6322D" w:rsidRPr="0007123C" w:rsidRDefault="007500BE">
      <w:pPr>
        <w:pStyle w:val="title-table"/>
        <w:shd w:val="clear" w:color="auto" w:fill="FFFFFF"/>
        <w:spacing w:before="0" w:beforeAutospacing="0" w:after="0" w:afterAutospacing="0"/>
        <w:jc w:val="right"/>
        <w:rPr>
          <w:rFonts w:eastAsia="Arial Unicode MS"/>
          <w:color w:val="000000"/>
          <w:lang w:val="pt-BR"/>
        </w:rPr>
      </w:pPr>
      <w:r w:rsidRPr="0007123C">
        <w:rPr>
          <w:rFonts w:eastAsia="Arial Unicode MS"/>
          <w:color w:val="000000"/>
          <w:lang w:val="pt-BR"/>
        </w:rPr>
        <w:t xml:space="preserve">Tabelul I.5 </w:t>
      </w:r>
    </w:p>
    <w:p w14:paraId="4BEE0EB6" w14:textId="77777777" w:rsidR="00C6322D" w:rsidRPr="0007123C" w:rsidRDefault="007500BE">
      <w:pPr>
        <w:pStyle w:val="title-table"/>
        <w:shd w:val="clear" w:color="auto" w:fill="FFFFFF"/>
        <w:spacing w:before="0" w:beforeAutospacing="0" w:after="0" w:afterAutospacing="0"/>
        <w:rPr>
          <w:rFonts w:eastAsia="Arial Unicode MS"/>
          <w:b/>
          <w:bCs/>
          <w:color w:val="000000"/>
          <w:lang w:val="pt-BR"/>
        </w:rPr>
      </w:pPr>
      <w:r w:rsidRPr="0007123C">
        <w:rPr>
          <w:rFonts w:eastAsia="Arial Unicode MS"/>
          <w:b/>
          <w:bCs/>
          <w:color w:val="000000"/>
          <w:lang w:val="pt-BR"/>
        </w:rPr>
        <w:t>Valori minime ale indicelui de eficacitate maximă (PEI) pentru transformatoarele de putere medie de tip uscat</w:t>
      </w:r>
    </w:p>
    <w:tbl>
      <w:tblPr>
        <w:tblW w:w="9559"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37"/>
        <w:gridCol w:w="3969"/>
        <w:gridCol w:w="142"/>
        <w:gridCol w:w="2511"/>
      </w:tblGrid>
      <w:tr w:rsidR="00C6322D" w:rsidRPr="00C53899" w14:paraId="1E1E739C" w14:textId="77777777">
        <w:trPr>
          <w:jc w:val="center"/>
        </w:trPr>
        <w:tc>
          <w:tcPr>
            <w:tcW w:w="2937" w:type="dxa"/>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8A1631C" w14:textId="77777777" w:rsidR="00C6322D" w:rsidRPr="0007123C" w:rsidRDefault="007500BE">
            <w:pPr>
              <w:pStyle w:val="tbl-norm"/>
              <w:spacing w:before="0" w:beforeAutospacing="0" w:after="0" w:afterAutospacing="0"/>
              <w:jc w:val="both"/>
              <w:rPr>
                <w:b/>
                <w:bCs/>
              </w:rPr>
            </w:pPr>
            <w:proofErr w:type="spellStart"/>
            <w:r w:rsidRPr="0007123C">
              <w:rPr>
                <w:b/>
                <w:bCs/>
              </w:rPr>
              <w:t>Putere</w:t>
            </w:r>
            <w:proofErr w:type="spellEnd"/>
            <w:r w:rsidRPr="0007123C">
              <w:rPr>
                <w:b/>
                <w:bCs/>
              </w:rPr>
              <w:t xml:space="preserve"> </w:t>
            </w:r>
            <w:proofErr w:type="spellStart"/>
            <w:r w:rsidRPr="0007123C">
              <w:rPr>
                <w:b/>
                <w:bCs/>
              </w:rPr>
              <w:t>nominală</w:t>
            </w:r>
            <w:proofErr w:type="spellEnd"/>
            <w:r w:rsidRPr="0007123C">
              <w:rPr>
                <w:b/>
                <w:bCs/>
              </w:rPr>
              <w:t xml:space="preserve"> (kVA)</w:t>
            </w:r>
          </w:p>
        </w:tc>
        <w:tc>
          <w:tcPr>
            <w:tcW w:w="3969"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585D21D"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1 (1 </w:t>
            </w:r>
            <w:proofErr w:type="spellStart"/>
            <w:r w:rsidRPr="0007123C">
              <w:rPr>
                <w:b/>
                <w:bCs/>
              </w:rPr>
              <w:t>iulie</w:t>
            </w:r>
            <w:proofErr w:type="spellEnd"/>
            <w:r w:rsidRPr="0007123C">
              <w:rPr>
                <w:b/>
                <w:bCs/>
                <w:lang w:val="ro-RO"/>
              </w:rPr>
              <w:t xml:space="preserve"> 2025</w:t>
            </w:r>
            <w:r w:rsidRPr="0007123C">
              <w:rPr>
                <w:b/>
                <w:bCs/>
              </w:rPr>
              <w:t>)</w:t>
            </w:r>
          </w:p>
        </w:tc>
        <w:tc>
          <w:tcPr>
            <w:tcW w:w="2653"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EAD3F86"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2 (1 </w:t>
            </w:r>
            <w:proofErr w:type="spellStart"/>
            <w:r w:rsidRPr="0007123C">
              <w:rPr>
                <w:b/>
                <w:bCs/>
              </w:rPr>
              <w:t>iulie</w:t>
            </w:r>
            <w:proofErr w:type="spellEnd"/>
            <w:r w:rsidRPr="0007123C">
              <w:rPr>
                <w:b/>
                <w:bCs/>
                <w:lang w:val="ro-RO"/>
              </w:rPr>
              <w:t xml:space="preserve"> 2028</w:t>
            </w:r>
            <w:r w:rsidRPr="0007123C">
              <w:rPr>
                <w:b/>
                <w:bCs/>
              </w:rPr>
              <w:t>)</w:t>
            </w:r>
          </w:p>
        </w:tc>
      </w:tr>
      <w:tr w:rsidR="00C6322D" w:rsidRPr="0007123C" w14:paraId="22B31160" w14:textId="77777777">
        <w:trPr>
          <w:jc w:val="center"/>
        </w:trPr>
        <w:tc>
          <w:tcPr>
            <w:tcW w:w="2937" w:type="dxa"/>
            <w:vMerge/>
            <w:tcBorders>
              <w:top w:val="outset" w:sz="6" w:space="0" w:color="auto"/>
              <w:left w:val="outset" w:sz="6" w:space="0" w:color="auto"/>
              <w:bottom w:val="outset" w:sz="6" w:space="0" w:color="auto"/>
              <w:right w:val="outset" w:sz="6" w:space="0" w:color="auto"/>
            </w:tcBorders>
            <w:vAlign w:val="center"/>
          </w:tcPr>
          <w:p w14:paraId="7DD1E443" w14:textId="77777777" w:rsidR="00C6322D" w:rsidRPr="0007123C" w:rsidRDefault="00C6322D">
            <w:pPr>
              <w:rPr>
                <w:b/>
                <w:bCs/>
              </w:rPr>
            </w:pPr>
          </w:p>
        </w:tc>
        <w:tc>
          <w:tcPr>
            <w:tcW w:w="6622" w:type="dxa"/>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13E15A" w14:textId="77777777" w:rsidR="00C6322D" w:rsidRPr="0007123C" w:rsidRDefault="007500BE">
            <w:pPr>
              <w:pStyle w:val="tbl-norm"/>
              <w:spacing w:before="0" w:beforeAutospacing="0" w:after="0" w:afterAutospacing="0"/>
              <w:jc w:val="both"/>
              <w:rPr>
                <w:b/>
                <w:bCs/>
                <w:lang w:val="pt-BR"/>
              </w:rPr>
            </w:pPr>
            <w:r w:rsidRPr="0007123C">
              <w:rPr>
                <w:b/>
                <w:bCs/>
                <w:lang w:val="pt-BR"/>
              </w:rPr>
              <w:t>Valoarea minimă a indicelui de eficacitate maximă (%)</w:t>
            </w:r>
          </w:p>
        </w:tc>
      </w:tr>
      <w:tr w:rsidR="00C6322D" w:rsidRPr="00C53899" w14:paraId="6F1AEFCF" w14:textId="77777777">
        <w:trPr>
          <w:jc w:val="center"/>
        </w:trPr>
        <w:tc>
          <w:tcPr>
            <w:tcW w:w="293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6C9C711" w14:textId="77777777" w:rsidR="00C6322D" w:rsidRPr="0007123C" w:rsidRDefault="007500BE">
            <w:pPr>
              <w:pStyle w:val="tbl-norm"/>
              <w:spacing w:before="0" w:beforeAutospacing="0" w:after="0" w:afterAutospacing="0"/>
              <w:jc w:val="both"/>
            </w:pPr>
            <w:r w:rsidRPr="0007123C">
              <w:t>3</w:t>
            </w:r>
            <w:r w:rsidRPr="0007123C">
              <w:rPr>
                <w:lang w:val="ro-RO"/>
              </w:rPr>
              <w:t xml:space="preserve"> </w:t>
            </w:r>
            <w:r w:rsidRPr="0007123C">
              <w:t>150 &lt; Sr ≤ 4</w:t>
            </w:r>
            <w:r w:rsidRPr="0007123C">
              <w:rPr>
                <w:lang w:val="ro-RO"/>
              </w:rPr>
              <w:t xml:space="preserve"> </w:t>
            </w:r>
            <w:r w:rsidRPr="0007123C">
              <w:t>000</w:t>
            </w:r>
          </w:p>
        </w:tc>
        <w:tc>
          <w:tcPr>
            <w:tcW w:w="4111"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2C09783" w14:textId="77777777" w:rsidR="00C6322D" w:rsidRPr="0007123C" w:rsidRDefault="007500BE">
            <w:pPr>
              <w:pStyle w:val="tbl-norm"/>
              <w:spacing w:before="0" w:beforeAutospacing="0" w:after="0" w:afterAutospacing="0"/>
              <w:jc w:val="both"/>
            </w:pPr>
            <w:r w:rsidRPr="0007123C">
              <w:t>99,348</w:t>
            </w:r>
          </w:p>
        </w:tc>
        <w:tc>
          <w:tcPr>
            <w:tcW w:w="2511"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D1718CF" w14:textId="77777777" w:rsidR="00C6322D" w:rsidRPr="0007123C" w:rsidRDefault="007500BE">
            <w:pPr>
              <w:pStyle w:val="tbl-norm"/>
              <w:spacing w:before="0" w:beforeAutospacing="0" w:after="0" w:afterAutospacing="0"/>
              <w:jc w:val="both"/>
            </w:pPr>
            <w:r w:rsidRPr="0007123C">
              <w:t>99,382</w:t>
            </w:r>
          </w:p>
        </w:tc>
      </w:tr>
      <w:tr w:rsidR="00C6322D" w:rsidRPr="00C53899" w14:paraId="23BA1CBD" w14:textId="77777777">
        <w:trPr>
          <w:jc w:val="center"/>
        </w:trPr>
        <w:tc>
          <w:tcPr>
            <w:tcW w:w="293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2D24D48" w14:textId="77777777" w:rsidR="00C6322D" w:rsidRPr="0007123C" w:rsidRDefault="007500BE">
            <w:pPr>
              <w:pStyle w:val="tbl-norm"/>
              <w:spacing w:before="0" w:beforeAutospacing="0" w:after="0" w:afterAutospacing="0"/>
              <w:jc w:val="both"/>
            </w:pPr>
            <w:r w:rsidRPr="0007123C">
              <w:t>5</w:t>
            </w:r>
            <w:r w:rsidRPr="0007123C">
              <w:rPr>
                <w:lang w:val="ro-RO"/>
              </w:rPr>
              <w:t xml:space="preserve"> </w:t>
            </w:r>
            <w:r w:rsidRPr="0007123C">
              <w:t>000</w:t>
            </w:r>
          </w:p>
        </w:tc>
        <w:tc>
          <w:tcPr>
            <w:tcW w:w="4111"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E469AEC" w14:textId="77777777" w:rsidR="00C6322D" w:rsidRPr="0007123C" w:rsidRDefault="007500BE">
            <w:pPr>
              <w:pStyle w:val="tbl-norm"/>
              <w:spacing w:before="0" w:beforeAutospacing="0" w:after="0" w:afterAutospacing="0"/>
              <w:jc w:val="both"/>
            </w:pPr>
            <w:r w:rsidRPr="0007123C">
              <w:t>99,354</w:t>
            </w:r>
          </w:p>
        </w:tc>
        <w:tc>
          <w:tcPr>
            <w:tcW w:w="2511"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EE61C1" w14:textId="77777777" w:rsidR="00C6322D" w:rsidRPr="0007123C" w:rsidRDefault="007500BE">
            <w:pPr>
              <w:pStyle w:val="tbl-norm"/>
              <w:spacing w:before="0" w:beforeAutospacing="0" w:after="0" w:afterAutospacing="0"/>
              <w:jc w:val="both"/>
            </w:pPr>
            <w:r w:rsidRPr="0007123C">
              <w:t>99,387</w:t>
            </w:r>
          </w:p>
        </w:tc>
      </w:tr>
      <w:tr w:rsidR="00C6322D" w:rsidRPr="00C53899" w14:paraId="4EFE5BF6" w14:textId="77777777">
        <w:trPr>
          <w:jc w:val="center"/>
        </w:trPr>
        <w:tc>
          <w:tcPr>
            <w:tcW w:w="293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CC350C" w14:textId="77777777" w:rsidR="00C6322D" w:rsidRPr="0007123C" w:rsidRDefault="007500BE">
            <w:pPr>
              <w:pStyle w:val="tbl-norm"/>
              <w:spacing w:before="0" w:beforeAutospacing="0" w:after="0" w:afterAutospacing="0"/>
              <w:jc w:val="both"/>
            </w:pPr>
            <w:r w:rsidRPr="0007123C">
              <w:t>6</w:t>
            </w:r>
            <w:r w:rsidRPr="0007123C">
              <w:rPr>
                <w:lang w:val="ro-RO"/>
              </w:rPr>
              <w:t xml:space="preserve"> </w:t>
            </w:r>
            <w:r w:rsidRPr="0007123C">
              <w:t>300</w:t>
            </w:r>
          </w:p>
        </w:tc>
        <w:tc>
          <w:tcPr>
            <w:tcW w:w="4111"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8488516" w14:textId="77777777" w:rsidR="00C6322D" w:rsidRPr="0007123C" w:rsidRDefault="007500BE">
            <w:pPr>
              <w:pStyle w:val="tbl-norm"/>
              <w:spacing w:before="0" w:beforeAutospacing="0" w:after="0" w:afterAutospacing="0"/>
              <w:jc w:val="both"/>
            </w:pPr>
            <w:r w:rsidRPr="0007123C">
              <w:t>99,356</w:t>
            </w:r>
          </w:p>
        </w:tc>
        <w:tc>
          <w:tcPr>
            <w:tcW w:w="2511"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25B68CF" w14:textId="77777777" w:rsidR="00C6322D" w:rsidRPr="0007123C" w:rsidRDefault="007500BE">
            <w:pPr>
              <w:pStyle w:val="tbl-norm"/>
              <w:spacing w:before="0" w:beforeAutospacing="0" w:after="0" w:afterAutospacing="0"/>
              <w:jc w:val="both"/>
            </w:pPr>
            <w:r w:rsidRPr="0007123C">
              <w:t>99,389</w:t>
            </w:r>
          </w:p>
        </w:tc>
      </w:tr>
      <w:tr w:rsidR="00C6322D" w:rsidRPr="00C53899" w14:paraId="6B18CBD5" w14:textId="77777777">
        <w:trPr>
          <w:jc w:val="center"/>
        </w:trPr>
        <w:tc>
          <w:tcPr>
            <w:tcW w:w="293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9BB5938" w14:textId="77777777" w:rsidR="00C6322D" w:rsidRPr="0007123C" w:rsidRDefault="007500BE">
            <w:pPr>
              <w:pStyle w:val="tbl-norm"/>
              <w:spacing w:before="0" w:beforeAutospacing="0" w:after="0" w:afterAutospacing="0"/>
              <w:jc w:val="both"/>
            </w:pPr>
            <w:r w:rsidRPr="0007123C">
              <w:t>8</w:t>
            </w:r>
            <w:r w:rsidRPr="0007123C">
              <w:rPr>
                <w:lang w:val="ro-RO"/>
              </w:rPr>
              <w:t xml:space="preserve"> </w:t>
            </w:r>
            <w:r w:rsidRPr="0007123C">
              <w:t>000</w:t>
            </w:r>
          </w:p>
        </w:tc>
        <w:tc>
          <w:tcPr>
            <w:tcW w:w="4111"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622C5F" w14:textId="77777777" w:rsidR="00C6322D" w:rsidRPr="0007123C" w:rsidRDefault="007500BE">
            <w:pPr>
              <w:pStyle w:val="tbl-norm"/>
              <w:spacing w:before="0" w:beforeAutospacing="0" w:after="0" w:afterAutospacing="0"/>
              <w:jc w:val="both"/>
            </w:pPr>
            <w:r w:rsidRPr="0007123C">
              <w:t>99,357</w:t>
            </w:r>
          </w:p>
        </w:tc>
        <w:tc>
          <w:tcPr>
            <w:tcW w:w="2511"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8CD162F" w14:textId="77777777" w:rsidR="00C6322D" w:rsidRPr="0007123C" w:rsidRDefault="007500BE">
            <w:pPr>
              <w:pStyle w:val="tbl-norm"/>
              <w:spacing w:before="0" w:beforeAutospacing="0" w:after="0" w:afterAutospacing="0"/>
              <w:jc w:val="both"/>
            </w:pPr>
            <w:r w:rsidRPr="0007123C">
              <w:t>99,390</w:t>
            </w:r>
          </w:p>
        </w:tc>
      </w:tr>
      <w:tr w:rsidR="00C6322D" w:rsidRPr="00C53899" w14:paraId="40FCEEBF" w14:textId="77777777">
        <w:trPr>
          <w:jc w:val="center"/>
        </w:trPr>
        <w:tc>
          <w:tcPr>
            <w:tcW w:w="293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670C1F0" w14:textId="77777777" w:rsidR="00C6322D" w:rsidRPr="0007123C" w:rsidRDefault="007500BE">
            <w:pPr>
              <w:pStyle w:val="tbl-norm"/>
              <w:spacing w:before="0" w:beforeAutospacing="0" w:after="0" w:afterAutospacing="0"/>
              <w:jc w:val="both"/>
            </w:pPr>
            <w:r w:rsidRPr="0007123C">
              <w:t>≥ 10</w:t>
            </w:r>
            <w:r w:rsidRPr="0007123C">
              <w:rPr>
                <w:lang w:val="ro-RO"/>
              </w:rPr>
              <w:t xml:space="preserve"> </w:t>
            </w:r>
            <w:r w:rsidRPr="0007123C">
              <w:t>000</w:t>
            </w:r>
          </w:p>
        </w:tc>
        <w:tc>
          <w:tcPr>
            <w:tcW w:w="4111"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6EBD4D0" w14:textId="77777777" w:rsidR="00C6322D" w:rsidRPr="0007123C" w:rsidRDefault="007500BE">
            <w:pPr>
              <w:pStyle w:val="tbl-norm"/>
              <w:spacing w:before="0" w:beforeAutospacing="0" w:after="0" w:afterAutospacing="0"/>
              <w:jc w:val="both"/>
            </w:pPr>
            <w:r w:rsidRPr="0007123C">
              <w:t>99,357</w:t>
            </w:r>
          </w:p>
        </w:tc>
        <w:tc>
          <w:tcPr>
            <w:tcW w:w="2511"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AC0F1E1" w14:textId="77777777" w:rsidR="00C6322D" w:rsidRPr="0007123C" w:rsidRDefault="007500BE">
            <w:pPr>
              <w:pStyle w:val="tbl-norm"/>
              <w:spacing w:before="0" w:beforeAutospacing="0" w:after="0" w:afterAutospacing="0"/>
              <w:jc w:val="both"/>
            </w:pPr>
            <w:r w:rsidRPr="0007123C">
              <w:t>99,390</w:t>
            </w:r>
          </w:p>
        </w:tc>
      </w:tr>
    </w:tbl>
    <w:p w14:paraId="0459BCB9" w14:textId="77777777" w:rsidR="00C6322D" w:rsidRPr="0007123C" w:rsidRDefault="007500BE">
      <w:pPr>
        <w:pStyle w:val="norm"/>
        <w:shd w:val="clear" w:color="auto" w:fill="FFFFFF"/>
        <w:spacing w:before="0" w:beforeAutospacing="0" w:after="0" w:afterAutospacing="0"/>
        <w:jc w:val="both"/>
        <w:rPr>
          <w:rFonts w:eastAsia="Arial Unicode MS"/>
          <w:color w:val="333333"/>
          <w:lang w:val="pt-BR"/>
        </w:rPr>
      </w:pPr>
      <w:r w:rsidRPr="0007123C">
        <w:rPr>
          <w:rFonts w:eastAsia="Arial Unicode MS"/>
          <w:color w:val="333333"/>
          <w:lang w:val="pt-BR"/>
        </w:rPr>
        <w:t>Valorile minime ale PEI pentru puterile nominale în kVA care nu corespund unei valori indicate în tabelul I.5 se calculează prin interpolare lineară</w:t>
      </w:r>
    </w:p>
    <w:p w14:paraId="7F1262D1" w14:textId="77777777" w:rsidR="00C6322D" w:rsidRPr="0007123C" w:rsidRDefault="007500BE">
      <w:pPr>
        <w:pStyle w:val="title-gr-seq-level-1"/>
        <w:numPr>
          <w:ilvl w:val="0"/>
          <w:numId w:val="5"/>
        </w:numPr>
        <w:shd w:val="clear" w:color="auto" w:fill="FFFFFF"/>
        <w:spacing w:before="0" w:beforeAutospacing="0" w:after="0" w:afterAutospacing="0"/>
        <w:jc w:val="both"/>
        <w:rPr>
          <w:rFonts w:eastAsia="Arial Unicode MS"/>
          <w:b/>
          <w:bCs/>
          <w:color w:val="000000"/>
          <w:lang w:val="pt-BR"/>
        </w:rPr>
      </w:pPr>
      <w:r w:rsidRPr="0007123C">
        <w:rPr>
          <w:rStyle w:val="boldface"/>
          <w:rFonts w:eastAsia="Arial Unicode MS"/>
          <w:b/>
          <w:bCs/>
          <w:color w:val="000000"/>
          <w:lang w:val="pt-BR"/>
        </w:rPr>
        <w:t xml:space="preserve">Cerințe aplicabile transformatoarelor de putere medie cu putere nominală </w:t>
      </w:r>
      <w:r w:rsidRPr="0007123C">
        <w:rPr>
          <w:rStyle w:val="boldface"/>
          <w:rFonts w:eastAsia="Arial Unicode MS" w:hint="eastAsia"/>
          <w:b/>
          <w:bCs/>
          <w:color w:val="000000"/>
          <w:lang w:val="pt-BR"/>
        </w:rPr>
        <w:t>≤</w:t>
      </w:r>
      <w:r w:rsidRPr="0007123C">
        <w:rPr>
          <w:rStyle w:val="boldface"/>
          <w:rFonts w:eastAsia="Arial Unicode MS"/>
          <w:b/>
          <w:bCs/>
          <w:color w:val="000000"/>
          <w:lang w:val="pt-BR"/>
        </w:rPr>
        <w:t xml:space="preserve"> 3 150 kVa echipate cu legături la prize adecvate pentru funcționarea în timpul alimentării sau în scopul adaptării tensiunii în sarcină. În această categorie sunt incluse transformatoarele de distribuție regulatoare de tensiune</w:t>
      </w:r>
    </w:p>
    <w:p w14:paraId="28C1F1E4" w14:textId="77777777" w:rsidR="00C6322D" w:rsidRPr="0007123C" w:rsidRDefault="007500BE">
      <w:pPr>
        <w:pStyle w:val="norm"/>
        <w:shd w:val="clear" w:color="auto" w:fill="FFFFFF"/>
        <w:spacing w:before="0" w:beforeAutospacing="0" w:after="0" w:afterAutospacing="0" w:line="312" w:lineRule="atLeast"/>
        <w:ind w:firstLine="709"/>
        <w:jc w:val="both"/>
        <w:rPr>
          <w:rFonts w:eastAsia="Arial Unicode MS"/>
          <w:color w:val="000000"/>
          <w:lang w:val="pt-BR"/>
        </w:rPr>
      </w:pPr>
      <w:r w:rsidRPr="0007123C">
        <w:rPr>
          <w:rFonts w:eastAsia="Arial Unicode MS"/>
          <w:color w:val="000000"/>
          <w:lang w:val="pt-BR"/>
        </w:rPr>
        <w:t>Nivelurile maxime admisibile ale pierderilor prevăzute în tabelele I.1 și I.2 pot fi majorate cu 20 % pentru pierderi fără sarcină și cu 5 % pentru pierderi cu sarcină în faza 1 și cu 10 % pentru pierderi fără sarcină, în faza 2.</w:t>
      </w:r>
    </w:p>
    <w:p w14:paraId="2097B18B" w14:textId="77777777" w:rsidR="00C6322D" w:rsidRPr="0007123C" w:rsidRDefault="007500BE">
      <w:pPr>
        <w:pStyle w:val="title-gr-seq-level-1"/>
        <w:numPr>
          <w:ilvl w:val="0"/>
          <w:numId w:val="5"/>
        </w:numPr>
        <w:shd w:val="clear" w:color="auto" w:fill="FFFFFF"/>
        <w:spacing w:before="0" w:beforeAutospacing="0" w:after="0" w:afterAutospacing="0" w:line="312" w:lineRule="atLeast"/>
        <w:ind w:left="284" w:firstLine="357"/>
        <w:jc w:val="both"/>
        <w:rPr>
          <w:rFonts w:eastAsia="Arial Unicode MS"/>
          <w:b/>
          <w:bCs/>
          <w:color w:val="000000"/>
          <w:lang w:val="pt-BR"/>
        </w:rPr>
      </w:pPr>
      <w:r w:rsidRPr="0007123C">
        <w:rPr>
          <w:rStyle w:val="boldface"/>
          <w:rFonts w:eastAsia="Arial Unicode MS"/>
          <w:b/>
          <w:bCs/>
          <w:color w:val="000000"/>
          <w:lang w:val="pt-BR"/>
        </w:rPr>
        <w:t>Pentru înlocuirea directă a transformatoarelor de putere medie existente instalate pe stâlpi, cu puteri cuprinse între 25 kVA și 400 kVA, nivelurile maxime aplicabile ale pierderilor cu și fără sarcină nu sunt cele din tabelele I.1 și I.2, ci cele din tabelul I.6 de mai jos. Pierderile maxime admisibile pentru puterile nominale în kVA altele decât cele indicate în mod explicit în tabelul I.6 se obțin prin interpolare lineară sau prin extrapolare. De asemenea, se aplică factorii de corecție pentru combinațiile speciale de tensiuni de bobinaj indicate în tabelele I.3a și I.3b.</w:t>
      </w:r>
    </w:p>
    <w:p w14:paraId="050B067A"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Pentru înlocuirea directă a transformatoarelor de putere medie existente instalate pe stâlpi, producătorul, importatorul sau reprezentantul autorizat includ în documentația tehnică a transformatorului următoarele informații:</w:t>
      </w:r>
    </w:p>
    <w:p w14:paraId="7D2EC19E"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adresa și datele de contact ale entității care a comandat transformatorul de înlocuire;</w:t>
      </w:r>
    </w:p>
    <w:p w14:paraId="6BC9A729"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stația unde va fi instalat transformatorul de înlocuire. Aceasta este identificată în mod fără echivoc fie printr-o locație specifică, fie printr-un tip specific de instalare, inclusiv descrierea tehnică a stâlpului.</w:t>
      </w:r>
    </w:p>
    <w:p w14:paraId="43E6261A" w14:textId="3FC9A73A" w:rsidR="00C6322D" w:rsidRPr="0007123C" w:rsidRDefault="007500BE">
      <w:pPr>
        <w:pStyle w:val="norm"/>
        <w:shd w:val="clear" w:color="auto" w:fill="FFFFFF"/>
        <w:spacing w:before="0" w:beforeAutospacing="0" w:after="0" w:afterAutospacing="0"/>
        <w:ind w:left="709"/>
        <w:jc w:val="both"/>
        <w:rPr>
          <w:rFonts w:eastAsia="Arial Unicode MS"/>
          <w:color w:val="000000"/>
          <w:lang w:val="pt-BR"/>
        </w:rPr>
      </w:pPr>
      <w:r w:rsidRPr="0007123C">
        <w:rPr>
          <w:rFonts w:eastAsia="Arial Unicode MS"/>
          <w:color w:val="000000"/>
          <w:lang w:val="pt-BR"/>
        </w:rPr>
        <w:t>În cazurile de mai sus, producătorul, importatorul sau reprezentantul autorizat notifică</w:t>
      </w:r>
      <w:r w:rsidRPr="0007123C">
        <w:rPr>
          <w:rFonts w:eastAsia="Arial Unicode MS"/>
          <w:color w:val="000000"/>
          <w:shd w:val="clear" w:color="auto" w:fill="FFFFFF"/>
          <w:lang w:val="pt-BR"/>
        </w:rPr>
        <w:t xml:space="preserve"> autoritatea de supraveghere a pieței</w:t>
      </w:r>
      <w:r w:rsidRPr="0007123C">
        <w:rPr>
          <w:rFonts w:eastAsia="Arial Unicode MS"/>
          <w:color w:val="000000"/>
          <w:lang w:val="pt-BR"/>
        </w:rPr>
        <w:t>.</w:t>
      </w:r>
    </w:p>
    <w:p w14:paraId="615C3DAC" w14:textId="77777777" w:rsidR="00C6322D" w:rsidRPr="0007123C" w:rsidRDefault="007500BE">
      <w:pPr>
        <w:pStyle w:val="norm"/>
        <w:shd w:val="clear" w:color="auto" w:fill="FFFFFF"/>
        <w:spacing w:before="0" w:beforeAutospacing="0" w:after="0" w:afterAutospacing="0"/>
        <w:ind w:left="709"/>
        <w:jc w:val="both"/>
        <w:rPr>
          <w:rFonts w:eastAsia="Arial Unicode MS"/>
          <w:color w:val="000000"/>
          <w:lang w:val="pt-BR"/>
        </w:rPr>
      </w:pPr>
      <w:r w:rsidRPr="0007123C">
        <w:rPr>
          <w:rFonts w:eastAsia="Arial Unicode MS"/>
          <w:color w:val="000000"/>
          <w:lang w:val="pt-BR"/>
        </w:rPr>
        <w:t>În ceea ce privește instalarea de noi transformatoare pe stâlpi, sunt aplicabile cerințele din tabelele I.1 și I.2, coroborate cu tabelele I.3a și I.3b, atunci când acest lucru se justifică.</w:t>
      </w:r>
    </w:p>
    <w:p w14:paraId="46FD96D9" w14:textId="77777777" w:rsidR="00C6322D" w:rsidRPr="0007123C" w:rsidRDefault="00C6322D">
      <w:pPr>
        <w:pStyle w:val="NormalWeb"/>
        <w:shd w:val="clear" w:color="auto" w:fill="FFFFFF"/>
        <w:spacing w:before="0" w:beforeAutospacing="0" w:after="0" w:afterAutospacing="0" w:line="312" w:lineRule="atLeast"/>
        <w:jc w:val="center"/>
        <w:rPr>
          <w:rFonts w:eastAsia="Arial Unicode MS"/>
          <w:color w:val="333333"/>
          <w:lang w:val="pt-BR"/>
        </w:rPr>
      </w:pPr>
    </w:p>
    <w:p w14:paraId="72DF42B6" w14:textId="77777777" w:rsidR="00C6322D" w:rsidRPr="0007123C" w:rsidRDefault="007500BE">
      <w:pPr>
        <w:pStyle w:val="title-table"/>
        <w:shd w:val="clear" w:color="auto" w:fill="FFFFFF"/>
        <w:spacing w:before="0" w:beforeAutospacing="0" w:after="0" w:afterAutospacing="0"/>
        <w:jc w:val="right"/>
        <w:rPr>
          <w:rFonts w:eastAsia="Arial Unicode MS"/>
          <w:color w:val="000000"/>
          <w:lang w:val="pt-BR"/>
        </w:rPr>
      </w:pPr>
      <w:r w:rsidRPr="0007123C">
        <w:rPr>
          <w:rFonts w:eastAsia="Arial Unicode MS"/>
          <w:color w:val="000000"/>
          <w:lang w:val="pt-BR"/>
        </w:rPr>
        <w:t xml:space="preserve">Tabelul I.6 </w:t>
      </w:r>
    </w:p>
    <w:p w14:paraId="32091117" w14:textId="77777777" w:rsidR="00C6322D" w:rsidRPr="0007123C" w:rsidRDefault="007500BE">
      <w:pPr>
        <w:pStyle w:val="title-table"/>
        <w:shd w:val="clear" w:color="auto" w:fill="FFFFFF"/>
        <w:spacing w:before="0" w:beforeAutospacing="0" w:after="0" w:afterAutospacing="0"/>
        <w:jc w:val="center"/>
        <w:rPr>
          <w:rFonts w:eastAsia="Arial Unicode MS"/>
          <w:b/>
          <w:bCs/>
          <w:color w:val="000000"/>
          <w:lang w:val="pt-BR"/>
        </w:rPr>
      </w:pPr>
      <w:r w:rsidRPr="0007123C">
        <w:rPr>
          <w:rFonts w:eastAsia="Arial Unicode MS"/>
          <w:b/>
          <w:bCs/>
          <w:color w:val="000000"/>
          <w:lang w:val="pt-BR"/>
        </w:rPr>
        <w:t>Pierderi maxime cu sarcină și fără sarcină (în W) pentru transformatoarele de putere medie scufundate într-un lichid instalate pe stâlpi</w:t>
      </w:r>
    </w:p>
    <w:tbl>
      <w:tblPr>
        <w:tblW w:w="9381"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43"/>
        <w:gridCol w:w="1417"/>
        <w:gridCol w:w="1985"/>
        <w:gridCol w:w="2268"/>
        <w:gridCol w:w="2268"/>
      </w:tblGrid>
      <w:tr w:rsidR="00C6322D" w:rsidRPr="00C53899" w14:paraId="29EF5513"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A3B3C5" w14:textId="77777777" w:rsidR="00C6322D" w:rsidRPr="0007123C" w:rsidRDefault="00C6322D">
            <w:pPr>
              <w:pStyle w:val="Normal1"/>
              <w:spacing w:before="0" w:beforeAutospacing="0" w:after="0" w:afterAutospacing="0"/>
              <w:rPr>
                <w:b/>
                <w:bCs/>
                <w:lang w:val="pt-BR"/>
              </w:rPr>
            </w:pPr>
          </w:p>
        </w:tc>
        <w:tc>
          <w:tcPr>
            <w:tcW w:w="3402"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C49FF66"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1 (1 </w:t>
            </w:r>
            <w:proofErr w:type="spellStart"/>
            <w:r w:rsidRPr="0007123C">
              <w:rPr>
                <w:b/>
                <w:bCs/>
              </w:rPr>
              <w:t>iulie</w:t>
            </w:r>
            <w:proofErr w:type="spellEnd"/>
            <w:r w:rsidRPr="0007123C">
              <w:rPr>
                <w:b/>
                <w:bCs/>
                <w:lang w:val="ro-RO"/>
              </w:rPr>
              <w:t xml:space="preserve"> 2025</w:t>
            </w:r>
            <w:r w:rsidRPr="0007123C">
              <w:rPr>
                <w:b/>
                <w:bCs/>
              </w:rPr>
              <w:t>)</w:t>
            </w:r>
          </w:p>
        </w:tc>
        <w:tc>
          <w:tcPr>
            <w:tcW w:w="4536"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30ECF9"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2 (1 </w:t>
            </w:r>
            <w:proofErr w:type="spellStart"/>
            <w:r w:rsidRPr="0007123C">
              <w:rPr>
                <w:b/>
                <w:bCs/>
              </w:rPr>
              <w:t>iulie</w:t>
            </w:r>
            <w:proofErr w:type="spellEnd"/>
            <w:r w:rsidRPr="0007123C">
              <w:rPr>
                <w:b/>
                <w:bCs/>
                <w:lang w:val="ro-RO"/>
              </w:rPr>
              <w:t xml:space="preserve"> 2028</w:t>
            </w:r>
            <w:r w:rsidRPr="0007123C">
              <w:rPr>
                <w:b/>
                <w:bCs/>
              </w:rPr>
              <w:t>)</w:t>
            </w:r>
          </w:p>
        </w:tc>
      </w:tr>
      <w:tr w:rsidR="00C6322D" w:rsidRPr="0007123C" w14:paraId="60FD0D36"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C69D96E" w14:textId="77777777" w:rsidR="00C6322D" w:rsidRPr="0007123C" w:rsidRDefault="007500BE">
            <w:pPr>
              <w:pStyle w:val="tbl-norm"/>
              <w:spacing w:before="0" w:beforeAutospacing="0" w:after="0" w:afterAutospacing="0"/>
              <w:jc w:val="both"/>
              <w:rPr>
                <w:b/>
                <w:bCs/>
              </w:rPr>
            </w:pPr>
            <w:proofErr w:type="spellStart"/>
            <w:r w:rsidRPr="0007123C">
              <w:rPr>
                <w:b/>
                <w:bCs/>
              </w:rPr>
              <w:t>Putere</w:t>
            </w:r>
            <w:proofErr w:type="spellEnd"/>
            <w:r w:rsidRPr="0007123C">
              <w:rPr>
                <w:b/>
                <w:bCs/>
              </w:rPr>
              <w:t xml:space="preserve"> </w:t>
            </w:r>
            <w:proofErr w:type="spellStart"/>
            <w:r w:rsidRPr="0007123C">
              <w:rPr>
                <w:b/>
                <w:bCs/>
              </w:rPr>
              <w:t>nominală</w:t>
            </w:r>
            <w:proofErr w:type="spellEnd"/>
            <w:r w:rsidRPr="0007123C">
              <w:rPr>
                <w:b/>
                <w:bCs/>
              </w:rPr>
              <w:t xml:space="preserve"> (kVA)</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13D40E9" w14:textId="77777777" w:rsidR="00C6322D" w:rsidRPr="0007123C" w:rsidRDefault="007500BE">
            <w:pPr>
              <w:pStyle w:val="tbl-norm"/>
              <w:spacing w:before="0" w:beforeAutospacing="0" w:after="0" w:afterAutospacing="0"/>
              <w:jc w:val="both"/>
              <w:rPr>
                <w:b/>
                <w:bCs/>
                <w:lang w:val="pt-BR"/>
              </w:rPr>
            </w:pPr>
            <w:r w:rsidRPr="0007123C">
              <w:rPr>
                <w:b/>
                <w:bCs/>
                <w:lang w:val="pt-BR"/>
              </w:rPr>
              <w:t>Pierderi maxime cu sarcină (în wați)</w:t>
            </w:r>
            <w:bookmarkStart w:id="4" w:name="_Hlt156129073"/>
            <w:bookmarkStart w:id="5" w:name="_Hlt156129074"/>
            <w:r w:rsidRPr="0007123C">
              <w:rPr>
                <w:b/>
                <w:bCs/>
                <w:lang w:val="pt-BR"/>
              </w:rPr>
              <w:t xml:space="preserve"> </w:t>
            </w:r>
            <w:hyperlink r:id="rId13" w:anchor="E0008" w:history="1">
              <w:r w:rsidRPr="0007123C">
                <w:rPr>
                  <w:rStyle w:val="Hyperlink"/>
                  <w:b/>
                  <w:bCs/>
                  <w:color w:val="337AB7"/>
                  <w:lang w:val="pt-BR"/>
                </w:rPr>
                <w:t>(</w:t>
              </w:r>
              <w:r w:rsidRPr="0007123C">
                <w:rPr>
                  <w:rStyle w:val="superscript"/>
                  <w:b/>
                  <w:bCs/>
                  <w:color w:val="337AB7"/>
                  <w:vertAlign w:val="superscript"/>
                  <w:lang w:val="pt-BR"/>
                </w:rPr>
                <w:t>1</w:t>
              </w:r>
              <w:r w:rsidRPr="0007123C">
                <w:rPr>
                  <w:rStyle w:val="Hyperlink"/>
                  <w:b/>
                  <w:bCs/>
                  <w:color w:val="337AB7"/>
                  <w:lang w:val="pt-BR"/>
                </w:rPr>
                <w:t>)</w:t>
              </w:r>
            </w:hyperlink>
            <w:bookmarkEnd w:id="4"/>
            <w:bookmarkEnd w:id="5"/>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22AB6E0" w14:textId="77777777" w:rsidR="00C6322D" w:rsidRPr="0007123C" w:rsidRDefault="007500BE">
            <w:pPr>
              <w:pStyle w:val="tbl-norm"/>
              <w:spacing w:before="0" w:beforeAutospacing="0" w:after="0" w:afterAutospacing="0"/>
              <w:jc w:val="both"/>
              <w:rPr>
                <w:b/>
                <w:bCs/>
                <w:lang w:val="pt-BR"/>
              </w:rPr>
            </w:pPr>
            <w:r w:rsidRPr="0007123C">
              <w:rPr>
                <w:b/>
                <w:bCs/>
                <w:lang w:val="pt-BR"/>
              </w:rPr>
              <w:t xml:space="preserve">Pierderi maxime fără sarcină (în wați) </w:t>
            </w:r>
            <w:hyperlink r:id="rId14" w:anchor="E0008" w:history="1">
              <w:r w:rsidRPr="0007123C">
                <w:rPr>
                  <w:rStyle w:val="Hyperlink"/>
                  <w:b/>
                  <w:bCs/>
                  <w:color w:val="337AB7"/>
                  <w:lang w:val="pt-BR"/>
                </w:rPr>
                <w:t>(</w:t>
              </w:r>
              <w:r w:rsidRPr="0007123C">
                <w:rPr>
                  <w:rStyle w:val="superscript"/>
                  <w:b/>
                  <w:bCs/>
                  <w:color w:val="337AB7"/>
                  <w:vertAlign w:val="superscript"/>
                  <w:lang w:val="pt-BR"/>
                </w:rPr>
                <w:t>1</w:t>
              </w:r>
              <w:r w:rsidRPr="0007123C">
                <w:rPr>
                  <w:rStyle w:val="Hyperlink"/>
                  <w:b/>
                  <w:bCs/>
                  <w:color w:val="337AB7"/>
                  <w:lang w:val="pt-BR"/>
                </w:rPr>
                <w:t>)</w:t>
              </w:r>
            </w:hyperlink>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AAC671" w14:textId="77777777" w:rsidR="00C6322D" w:rsidRPr="0007123C" w:rsidRDefault="007500BE">
            <w:pPr>
              <w:pStyle w:val="tbl-norm"/>
              <w:spacing w:before="0" w:beforeAutospacing="0" w:after="0" w:afterAutospacing="0"/>
              <w:jc w:val="both"/>
              <w:rPr>
                <w:b/>
                <w:bCs/>
                <w:lang w:val="pt-BR"/>
              </w:rPr>
            </w:pPr>
            <w:r w:rsidRPr="0007123C">
              <w:rPr>
                <w:b/>
                <w:bCs/>
                <w:lang w:val="pt-BR"/>
              </w:rPr>
              <w:t>Pierderi maxime cu sarcină (în wați)</w:t>
            </w:r>
            <w:r w:rsidRPr="00C53899">
              <w:fldChar w:fldCharType="begin"/>
            </w:r>
            <w:r w:rsidRPr="0007123C">
              <w:rPr>
                <w:lang w:val="pt-BR"/>
              </w:rPr>
              <w:instrText>HYPERLINK "https://eur-lex.europa.eu/legal-content/RO/TXT/?uri=CELEX:02014R0548-20191114" \l "E0008"</w:instrText>
            </w:r>
            <w:r w:rsidRPr="00C53899">
              <w:fldChar w:fldCharType="separate"/>
            </w:r>
            <w:r w:rsidRPr="0007123C">
              <w:rPr>
                <w:rStyle w:val="Hyperlink"/>
                <w:b/>
                <w:bCs/>
                <w:color w:val="337AB7"/>
                <w:lang w:val="pt-BR"/>
              </w:rPr>
              <w:t>(</w:t>
            </w:r>
            <w:r w:rsidRPr="0007123C">
              <w:rPr>
                <w:rStyle w:val="superscript"/>
                <w:b/>
                <w:bCs/>
                <w:color w:val="337AB7"/>
                <w:vertAlign w:val="superscript"/>
                <w:lang w:val="pt-BR"/>
              </w:rPr>
              <w:t>1</w:t>
            </w:r>
            <w:r w:rsidRPr="0007123C">
              <w:rPr>
                <w:rStyle w:val="Hyperlink"/>
                <w:b/>
                <w:bCs/>
                <w:color w:val="337AB7"/>
                <w:lang w:val="pt-BR"/>
              </w:rPr>
              <w:t>)</w:t>
            </w:r>
            <w:r w:rsidRPr="0007123C">
              <w:rPr>
                <w:rStyle w:val="Hyperlink"/>
                <w:b/>
                <w:bCs/>
                <w:color w:val="337AB7"/>
                <w:lang w:val="en-US"/>
              </w:rPr>
              <w:fldChar w:fldCharType="end"/>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7B10898" w14:textId="77777777" w:rsidR="00C6322D" w:rsidRPr="0007123C" w:rsidRDefault="007500BE">
            <w:pPr>
              <w:pStyle w:val="tbl-norm"/>
              <w:spacing w:before="0" w:beforeAutospacing="0" w:after="0" w:afterAutospacing="0"/>
              <w:jc w:val="both"/>
              <w:rPr>
                <w:b/>
                <w:bCs/>
                <w:lang w:val="pt-BR"/>
              </w:rPr>
            </w:pPr>
            <w:r w:rsidRPr="0007123C">
              <w:rPr>
                <w:b/>
                <w:bCs/>
                <w:lang w:val="pt-BR"/>
              </w:rPr>
              <w:t xml:space="preserve">Pierderi maxime fără sarcină (în wați) </w:t>
            </w:r>
            <w:hyperlink r:id="rId15" w:anchor="E0008" w:history="1">
              <w:r w:rsidRPr="0007123C">
                <w:rPr>
                  <w:rStyle w:val="Hyperlink"/>
                  <w:b/>
                  <w:bCs/>
                  <w:color w:val="337AB7"/>
                  <w:lang w:val="pt-BR"/>
                </w:rPr>
                <w:t>(</w:t>
              </w:r>
              <w:r w:rsidRPr="0007123C">
                <w:rPr>
                  <w:rStyle w:val="superscript"/>
                  <w:b/>
                  <w:bCs/>
                  <w:color w:val="337AB7"/>
                  <w:vertAlign w:val="superscript"/>
                  <w:lang w:val="pt-BR"/>
                </w:rPr>
                <w:t>1</w:t>
              </w:r>
              <w:r w:rsidRPr="0007123C">
                <w:rPr>
                  <w:rStyle w:val="Hyperlink"/>
                  <w:b/>
                  <w:bCs/>
                  <w:color w:val="337AB7"/>
                  <w:lang w:val="pt-BR"/>
                </w:rPr>
                <w:t>)</w:t>
              </w:r>
            </w:hyperlink>
          </w:p>
        </w:tc>
      </w:tr>
      <w:tr w:rsidR="00C6322D" w:rsidRPr="00C53899" w14:paraId="6EEE0D65"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6F7F8D" w14:textId="77777777" w:rsidR="00C6322D" w:rsidRPr="0007123C" w:rsidRDefault="007500BE">
            <w:pPr>
              <w:pStyle w:val="tbl-norm"/>
              <w:spacing w:before="0" w:beforeAutospacing="0" w:after="0" w:afterAutospacing="0"/>
              <w:jc w:val="both"/>
            </w:pPr>
            <w:r w:rsidRPr="0007123C">
              <w:t>25</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89E76F"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t xml:space="preserve"> (900)</w:t>
            </w:r>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4C31936" w14:textId="77777777" w:rsidR="00C6322D" w:rsidRPr="0007123C" w:rsidRDefault="007500BE">
            <w:pPr>
              <w:pStyle w:val="tbl-norm"/>
              <w:spacing w:before="0" w:beforeAutospacing="0" w:after="0" w:afterAutospacing="0"/>
              <w:jc w:val="both"/>
            </w:pPr>
            <w:r w:rsidRPr="0007123C">
              <w:t>A</w:t>
            </w:r>
            <w:r w:rsidRPr="0007123C">
              <w:rPr>
                <w:rStyle w:val="subscript"/>
                <w:vertAlign w:val="subscript"/>
              </w:rPr>
              <w:t>o</w:t>
            </w:r>
            <w:r w:rsidRPr="0007123C">
              <w:rPr>
                <w:rStyle w:val="subscript"/>
                <w:vertAlign w:val="subscript"/>
                <w:lang w:val="ro-RO"/>
              </w:rPr>
              <w:t xml:space="preserve"> </w:t>
            </w:r>
            <w:r w:rsidRPr="0007123C">
              <w:t>(70)</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E195BC7"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k</w:t>
            </w:r>
            <w:r w:rsidRPr="0007123C">
              <w:rPr>
                <w:rStyle w:val="subscript"/>
                <w:vertAlign w:val="subscript"/>
                <w:lang w:val="ro-RO"/>
              </w:rPr>
              <w:t xml:space="preserve"> </w:t>
            </w:r>
            <w:r w:rsidRPr="0007123C">
              <w:t>(725)</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FFD971E" w14:textId="77777777" w:rsidR="00C6322D" w:rsidRPr="0007123C" w:rsidRDefault="007500BE">
            <w:pPr>
              <w:pStyle w:val="tbl-norm"/>
              <w:spacing w:before="0" w:beforeAutospacing="0" w:after="0" w:afterAutospacing="0"/>
              <w:jc w:val="both"/>
            </w:pPr>
            <w:r w:rsidRPr="0007123C">
              <w:t>A</w:t>
            </w:r>
            <w:r w:rsidRPr="0007123C">
              <w:rPr>
                <w:rStyle w:val="subscript"/>
                <w:vertAlign w:val="subscript"/>
              </w:rPr>
              <w:t>o</w:t>
            </w:r>
            <w:r w:rsidRPr="0007123C">
              <w:rPr>
                <w:rStyle w:val="subscript"/>
                <w:vertAlign w:val="subscript"/>
                <w:lang w:val="ro-RO"/>
              </w:rPr>
              <w:t xml:space="preserve"> </w:t>
            </w:r>
            <w:r w:rsidRPr="0007123C">
              <w:t>(70)</w:t>
            </w:r>
          </w:p>
        </w:tc>
      </w:tr>
      <w:tr w:rsidR="00C6322D" w:rsidRPr="00C53899" w14:paraId="40191844"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2472A0A" w14:textId="77777777" w:rsidR="00C6322D" w:rsidRPr="0007123C" w:rsidRDefault="007500BE">
            <w:pPr>
              <w:pStyle w:val="tbl-norm"/>
              <w:spacing w:before="0" w:beforeAutospacing="0" w:after="0" w:afterAutospacing="0"/>
              <w:jc w:val="both"/>
            </w:pPr>
            <w:r w:rsidRPr="0007123C">
              <w:t>50</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DEBD90"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t xml:space="preserve"> (1</w:t>
            </w:r>
            <w:r w:rsidRPr="0007123C">
              <w:rPr>
                <w:lang w:val="ro-RO"/>
              </w:rPr>
              <w:t xml:space="preserve"> </w:t>
            </w:r>
            <w:proofErr w:type="gramStart"/>
            <w:r w:rsidRPr="0007123C">
              <w:t>100 )</w:t>
            </w:r>
            <w:proofErr w:type="gramEnd"/>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5C94F8" w14:textId="77777777" w:rsidR="00C6322D" w:rsidRPr="0007123C" w:rsidRDefault="007500BE">
            <w:pPr>
              <w:pStyle w:val="tbl-norm"/>
              <w:spacing w:before="0" w:beforeAutospacing="0" w:after="0" w:afterAutospacing="0"/>
              <w:jc w:val="both"/>
            </w:pPr>
            <w:r w:rsidRPr="0007123C">
              <w:t>A</w:t>
            </w:r>
            <w:r w:rsidRPr="0007123C">
              <w:rPr>
                <w:rStyle w:val="subscript"/>
                <w:vertAlign w:val="subscript"/>
              </w:rPr>
              <w:t>o</w:t>
            </w:r>
            <w:r w:rsidRPr="0007123C">
              <w:rPr>
                <w:rStyle w:val="subscript"/>
                <w:vertAlign w:val="subscript"/>
                <w:lang w:val="ro-RO"/>
              </w:rPr>
              <w:t xml:space="preserve"> </w:t>
            </w:r>
            <w:r w:rsidRPr="0007123C">
              <w:t>(90)</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2EBCE2B"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k</w:t>
            </w:r>
            <w:r w:rsidRPr="0007123C">
              <w:rPr>
                <w:rStyle w:val="subscript"/>
                <w:vertAlign w:val="subscript"/>
                <w:lang w:val="ro-RO"/>
              </w:rPr>
              <w:t xml:space="preserve"> </w:t>
            </w:r>
            <w:r w:rsidRPr="0007123C">
              <w:t>(875)</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5935296" w14:textId="77777777" w:rsidR="00C6322D" w:rsidRPr="0007123C" w:rsidRDefault="007500BE">
            <w:pPr>
              <w:pStyle w:val="tbl-norm"/>
              <w:spacing w:before="0" w:beforeAutospacing="0" w:after="0" w:afterAutospacing="0"/>
              <w:jc w:val="both"/>
            </w:pPr>
            <w:r w:rsidRPr="0007123C">
              <w:t>A</w:t>
            </w:r>
            <w:r w:rsidRPr="0007123C">
              <w:rPr>
                <w:rStyle w:val="subscript"/>
                <w:vertAlign w:val="subscript"/>
              </w:rPr>
              <w:t>o</w:t>
            </w:r>
            <w:r w:rsidRPr="0007123C">
              <w:rPr>
                <w:rStyle w:val="subscript"/>
                <w:vertAlign w:val="subscript"/>
                <w:lang w:val="ro-RO"/>
              </w:rPr>
              <w:t xml:space="preserve"> </w:t>
            </w:r>
            <w:r w:rsidRPr="0007123C">
              <w:t>(90)</w:t>
            </w:r>
          </w:p>
        </w:tc>
      </w:tr>
      <w:tr w:rsidR="00C6322D" w:rsidRPr="00C53899" w14:paraId="7E3DB5D2"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F872C8E" w14:textId="77777777" w:rsidR="00C6322D" w:rsidRPr="0007123C" w:rsidRDefault="007500BE">
            <w:pPr>
              <w:pStyle w:val="tbl-norm"/>
              <w:spacing w:before="0" w:beforeAutospacing="0" w:after="0" w:afterAutospacing="0"/>
              <w:jc w:val="both"/>
            </w:pPr>
            <w:r w:rsidRPr="0007123C">
              <w:t>100</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4306154"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rPr>
                <w:rStyle w:val="subscript"/>
                <w:vertAlign w:val="subscript"/>
                <w:lang w:val="ro-RO"/>
              </w:rPr>
              <w:t xml:space="preserve"> </w:t>
            </w:r>
            <w:r w:rsidRPr="0007123C">
              <w:t>(1</w:t>
            </w:r>
            <w:r w:rsidRPr="0007123C">
              <w:rPr>
                <w:lang w:val="ro-RO"/>
              </w:rPr>
              <w:t xml:space="preserve"> </w:t>
            </w:r>
            <w:proofErr w:type="gramStart"/>
            <w:r w:rsidRPr="0007123C">
              <w:t>750 )</w:t>
            </w:r>
            <w:proofErr w:type="gramEnd"/>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30862C0" w14:textId="77777777" w:rsidR="00C6322D" w:rsidRPr="0007123C" w:rsidRDefault="007500BE">
            <w:pPr>
              <w:pStyle w:val="tbl-norm"/>
              <w:spacing w:before="0" w:beforeAutospacing="0" w:after="0" w:afterAutospacing="0"/>
              <w:jc w:val="both"/>
            </w:pPr>
            <w:r w:rsidRPr="0007123C">
              <w:t>A</w:t>
            </w:r>
            <w:r w:rsidRPr="0007123C">
              <w:rPr>
                <w:rStyle w:val="subscript"/>
                <w:vertAlign w:val="subscript"/>
              </w:rPr>
              <w:t>o</w:t>
            </w:r>
            <w:r w:rsidRPr="0007123C">
              <w:rPr>
                <w:rStyle w:val="subscript"/>
                <w:vertAlign w:val="subscript"/>
                <w:lang w:val="ro-RO"/>
              </w:rPr>
              <w:t xml:space="preserve"> </w:t>
            </w:r>
            <w:r w:rsidRPr="0007123C">
              <w:t>(145)</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67D7647"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k</w:t>
            </w:r>
            <w:r w:rsidRPr="0007123C">
              <w:rPr>
                <w:rStyle w:val="subscript"/>
                <w:vertAlign w:val="subscript"/>
                <w:lang w:val="ro-RO"/>
              </w:rPr>
              <w:t xml:space="preserve"> </w:t>
            </w:r>
            <w:r w:rsidRPr="0007123C">
              <w:t>(1</w:t>
            </w:r>
            <w:r w:rsidRPr="0007123C">
              <w:rPr>
                <w:lang w:val="ro-RO"/>
              </w:rPr>
              <w:t xml:space="preserve"> </w:t>
            </w:r>
            <w:proofErr w:type="gramStart"/>
            <w:r w:rsidRPr="0007123C">
              <w:t>475 )</w:t>
            </w:r>
            <w:proofErr w:type="gramEnd"/>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ECF54C" w14:textId="77777777" w:rsidR="00C6322D" w:rsidRPr="0007123C" w:rsidRDefault="007500BE">
            <w:pPr>
              <w:pStyle w:val="tbl-norm"/>
              <w:spacing w:before="0" w:beforeAutospacing="0" w:after="0" w:afterAutospacing="0"/>
              <w:jc w:val="both"/>
            </w:pPr>
            <w:r w:rsidRPr="0007123C">
              <w:t>A</w:t>
            </w:r>
            <w:r w:rsidRPr="0007123C">
              <w:rPr>
                <w:rStyle w:val="subscript"/>
                <w:vertAlign w:val="subscript"/>
              </w:rPr>
              <w:t>o</w:t>
            </w:r>
            <w:r w:rsidRPr="0007123C">
              <w:rPr>
                <w:rStyle w:val="subscript"/>
                <w:vertAlign w:val="subscript"/>
                <w:lang w:val="ro-RO"/>
              </w:rPr>
              <w:t xml:space="preserve"> </w:t>
            </w:r>
            <w:r w:rsidRPr="0007123C">
              <w:t>(145)</w:t>
            </w:r>
          </w:p>
        </w:tc>
      </w:tr>
      <w:tr w:rsidR="00C6322D" w:rsidRPr="00C53899" w14:paraId="40BC8221"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B6EC1ED" w14:textId="77777777" w:rsidR="00C6322D" w:rsidRPr="0007123C" w:rsidRDefault="007500BE">
            <w:pPr>
              <w:pStyle w:val="tbl-norm"/>
              <w:spacing w:before="0" w:beforeAutospacing="0" w:after="0" w:afterAutospacing="0"/>
              <w:jc w:val="both"/>
            </w:pPr>
            <w:r w:rsidRPr="0007123C">
              <w:t>160</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547A624"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rPr>
                <w:rStyle w:val="subscript"/>
                <w:vertAlign w:val="subscript"/>
                <w:lang w:val="ro-RO"/>
              </w:rPr>
              <w:t xml:space="preserve"> </w:t>
            </w:r>
            <w:r w:rsidRPr="0007123C">
              <w:t>+ 32 % (3</w:t>
            </w:r>
            <w:r w:rsidRPr="0007123C">
              <w:rPr>
                <w:lang w:val="ro-RO"/>
              </w:rPr>
              <w:t xml:space="preserve"> </w:t>
            </w:r>
            <w:proofErr w:type="gramStart"/>
            <w:r w:rsidRPr="0007123C">
              <w:t>102 )</w:t>
            </w:r>
            <w:proofErr w:type="gramEnd"/>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6B9D04C"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o</w:t>
            </w:r>
            <w:r w:rsidRPr="0007123C">
              <w:rPr>
                <w:rStyle w:val="subscript"/>
                <w:vertAlign w:val="subscript"/>
                <w:lang w:val="ro-RO"/>
              </w:rPr>
              <w:t xml:space="preserve"> </w:t>
            </w:r>
            <w:r w:rsidRPr="0007123C">
              <w:t>(300)</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6B085A5"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rPr>
                <w:rStyle w:val="subscript"/>
                <w:vertAlign w:val="subscript"/>
                <w:lang w:val="ro-RO"/>
              </w:rPr>
              <w:t xml:space="preserve"> </w:t>
            </w:r>
            <w:r w:rsidRPr="0007123C">
              <w:t>+ 32 % (3</w:t>
            </w:r>
            <w:r w:rsidRPr="0007123C">
              <w:rPr>
                <w:lang w:val="ro-RO"/>
              </w:rPr>
              <w:t xml:space="preserve"> </w:t>
            </w:r>
            <w:proofErr w:type="gramStart"/>
            <w:r w:rsidRPr="0007123C">
              <w:t>102 )</w:t>
            </w:r>
            <w:proofErr w:type="gramEnd"/>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852E9BA" w14:textId="77777777" w:rsidR="00C6322D" w:rsidRPr="0007123C" w:rsidRDefault="007500BE">
            <w:pPr>
              <w:pStyle w:val="tbl-norm"/>
              <w:spacing w:before="0" w:beforeAutospacing="0" w:after="0" w:afterAutospacing="0"/>
              <w:jc w:val="both"/>
            </w:pPr>
            <w:r w:rsidRPr="0007123C">
              <w:t>Co-10 % (270)</w:t>
            </w:r>
          </w:p>
        </w:tc>
      </w:tr>
      <w:tr w:rsidR="00C6322D" w:rsidRPr="00C53899" w14:paraId="36417C88"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F24443" w14:textId="77777777" w:rsidR="00C6322D" w:rsidRPr="0007123C" w:rsidRDefault="007500BE">
            <w:pPr>
              <w:pStyle w:val="tbl-norm"/>
              <w:spacing w:before="0" w:beforeAutospacing="0" w:after="0" w:afterAutospacing="0"/>
              <w:jc w:val="both"/>
            </w:pPr>
            <w:r w:rsidRPr="0007123C">
              <w:t>200</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C28ACB0"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rPr>
                <w:rStyle w:val="subscript"/>
                <w:vertAlign w:val="subscript"/>
                <w:lang w:val="ro-RO"/>
              </w:rPr>
              <w:t xml:space="preserve"> </w:t>
            </w:r>
            <w:r w:rsidRPr="0007123C">
              <w:t>(2</w:t>
            </w:r>
            <w:r w:rsidRPr="0007123C">
              <w:rPr>
                <w:lang w:val="ro-RO"/>
              </w:rPr>
              <w:t xml:space="preserve"> </w:t>
            </w:r>
            <w:proofErr w:type="gramStart"/>
            <w:r w:rsidRPr="0007123C">
              <w:t>750 )</w:t>
            </w:r>
            <w:proofErr w:type="gramEnd"/>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E46BF2A"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o</w:t>
            </w:r>
            <w:r w:rsidRPr="0007123C">
              <w:rPr>
                <w:rStyle w:val="subscript"/>
                <w:vertAlign w:val="subscript"/>
                <w:lang w:val="ro-RO"/>
              </w:rPr>
              <w:t xml:space="preserve"> </w:t>
            </w:r>
            <w:r w:rsidRPr="0007123C">
              <w:t>(356)</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CEB935C"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k</w:t>
            </w:r>
            <w:r w:rsidRPr="0007123C">
              <w:rPr>
                <w:rStyle w:val="subscript"/>
                <w:vertAlign w:val="subscript"/>
                <w:lang w:val="ro-RO"/>
              </w:rPr>
              <w:t xml:space="preserve"> </w:t>
            </w:r>
            <w:r w:rsidRPr="0007123C">
              <w:t>(2</w:t>
            </w:r>
            <w:r w:rsidRPr="0007123C">
              <w:rPr>
                <w:lang w:val="ro-RO"/>
              </w:rPr>
              <w:t xml:space="preserve"> </w:t>
            </w:r>
            <w:proofErr w:type="gramStart"/>
            <w:r w:rsidRPr="0007123C">
              <w:t>333 )</w:t>
            </w:r>
            <w:proofErr w:type="gramEnd"/>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D12EEC"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o</w:t>
            </w:r>
            <w:r w:rsidRPr="0007123C">
              <w:rPr>
                <w:rStyle w:val="subscript"/>
                <w:vertAlign w:val="subscript"/>
                <w:lang w:val="ro-RO"/>
              </w:rPr>
              <w:t xml:space="preserve"> </w:t>
            </w:r>
            <w:r w:rsidRPr="0007123C">
              <w:t>(310)</w:t>
            </w:r>
          </w:p>
        </w:tc>
      </w:tr>
      <w:tr w:rsidR="00C6322D" w:rsidRPr="00C53899" w14:paraId="637905C7"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410AE8A" w14:textId="77777777" w:rsidR="00C6322D" w:rsidRPr="0007123C" w:rsidRDefault="007500BE">
            <w:pPr>
              <w:pStyle w:val="tbl-norm"/>
              <w:spacing w:before="0" w:beforeAutospacing="0" w:after="0" w:afterAutospacing="0"/>
              <w:jc w:val="both"/>
            </w:pPr>
            <w:r w:rsidRPr="0007123C">
              <w:t>250</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A674BAB"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rPr>
                <w:rStyle w:val="subscript"/>
                <w:vertAlign w:val="subscript"/>
                <w:lang w:val="ro-RO"/>
              </w:rPr>
              <w:t xml:space="preserve"> </w:t>
            </w:r>
            <w:r w:rsidRPr="0007123C">
              <w:t>(3</w:t>
            </w:r>
            <w:r w:rsidRPr="0007123C">
              <w:rPr>
                <w:lang w:val="ro-RO"/>
              </w:rPr>
              <w:t xml:space="preserve"> </w:t>
            </w:r>
            <w:proofErr w:type="gramStart"/>
            <w:r w:rsidRPr="0007123C">
              <w:t>250 )</w:t>
            </w:r>
            <w:proofErr w:type="gramEnd"/>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05BA5B5"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o</w:t>
            </w:r>
            <w:r w:rsidRPr="0007123C">
              <w:rPr>
                <w:rStyle w:val="subscript"/>
                <w:vertAlign w:val="subscript"/>
                <w:lang w:val="ro-RO"/>
              </w:rPr>
              <w:t xml:space="preserve"> </w:t>
            </w:r>
            <w:r w:rsidRPr="0007123C">
              <w:t>(425)</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7C41F8"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k</w:t>
            </w:r>
            <w:r w:rsidRPr="0007123C">
              <w:rPr>
                <w:rStyle w:val="subscript"/>
                <w:vertAlign w:val="subscript"/>
                <w:lang w:val="ro-RO"/>
              </w:rPr>
              <w:t xml:space="preserve"> </w:t>
            </w:r>
            <w:r w:rsidRPr="0007123C">
              <w:t>(2</w:t>
            </w:r>
            <w:r w:rsidRPr="0007123C">
              <w:rPr>
                <w:lang w:val="ro-RO"/>
              </w:rPr>
              <w:t xml:space="preserve"> </w:t>
            </w:r>
            <w:proofErr w:type="gramStart"/>
            <w:r w:rsidRPr="0007123C">
              <w:t>750 )</w:t>
            </w:r>
            <w:proofErr w:type="gramEnd"/>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922C30B"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o</w:t>
            </w:r>
            <w:r w:rsidRPr="0007123C">
              <w:rPr>
                <w:rStyle w:val="subscript"/>
                <w:vertAlign w:val="subscript"/>
                <w:lang w:val="ro-RO"/>
              </w:rPr>
              <w:t xml:space="preserve"> </w:t>
            </w:r>
            <w:r w:rsidRPr="0007123C">
              <w:t>(360)</w:t>
            </w:r>
          </w:p>
        </w:tc>
      </w:tr>
      <w:tr w:rsidR="00C6322D" w:rsidRPr="00C53899" w14:paraId="690A9400" w14:textId="77777777">
        <w:tc>
          <w:tcPr>
            <w:tcW w:w="1443"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224AC5" w14:textId="77777777" w:rsidR="00C6322D" w:rsidRPr="0007123C" w:rsidRDefault="007500BE">
            <w:pPr>
              <w:pStyle w:val="tbl-norm"/>
              <w:spacing w:before="0" w:beforeAutospacing="0" w:after="0" w:afterAutospacing="0"/>
              <w:jc w:val="both"/>
            </w:pPr>
            <w:r w:rsidRPr="0007123C">
              <w:t>315</w:t>
            </w:r>
          </w:p>
        </w:tc>
        <w:tc>
          <w:tcPr>
            <w:tcW w:w="141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EFDBE5B"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k</w:t>
            </w:r>
            <w:r w:rsidRPr="0007123C">
              <w:rPr>
                <w:rStyle w:val="subscript"/>
                <w:vertAlign w:val="subscript"/>
                <w:lang w:val="ro-RO"/>
              </w:rPr>
              <w:t xml:space="preserve"> </w:t>
            </w:r>
            <w:r w:rsidRPr="0007123C">
              <w:t>(3</w:t>
            </w:r>
            <w:r w:rsidRPr="0007123C">
              <w:rPr>
                <w:lang w:val="ro-RO"/>
              </w:rPr>
              <w:t xml:space="preserve"> </w:t>
            </w:r>
            <w:proofErr w:type="gramStart"/>
            <w:r w:rsidRPr="0007123C">
              <w:t>900 )</w:t>
            </w:r>
            <w:proofErr w:type="gramEnd"/>
          </w:p>
        </w:tc>
        <w:tc>
          <w:tcPr>
            <w:tcW w:w="198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F489C80" w14:textId="77777777" w:rsidR="00C6322D" w:rsidRPr="0007123C" w:rsidRDefault="007500BE">
            <w:pPr>
              <w:pStyle w:val="tbl-norm"/>
              <w:spacing w:before="0" w:beforeAutospacing="0" w:after="0" w:afterAutospacing="0"/>
              <w:jc w:val="both"/>
            </w:pPr>
            <w:r w:rsidRPr="0007123C">
              <w:t>C</w:t>
            </w:r>
            <w:r w:rsidRPr="0007123C">
              <w:rPr>
                <w:rStyle w:val="subscript"/>
                <w:vertAlign w:val="subscript"/>
              </w:rPr>
              <w:t>o</w:t>
            </w:r>
            <w:r w:rsidRPr="0007123C">
              <w:rPr>
                <w:rStyle w:val="subscript"/>
                <w:vertAlign w:val="subscript"/>
                <w:lang w:val="ro-RO"/>
              </w:rPr>
              <w:t xml:space="preserve"> </w:t>
            </w:r>
            <w:r w:rsidRPr="0007123C">
              <w:t>(520)</w:t>
            </w:r>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73C0EC1"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k</w:t>
            </w:r>
            <w:r w:rsidRPr="0007123C">
              <w:rPr>
                <w:rStyle w:val="subscript"/>
                <w:vertAlign w:val="subscript"/>
                <w:lang w:val="ro-RO"/>
              </w:rPr>
              <w:t xml:space="preserve"> </w:t>
            </w:r>
            <w:r w:rsidRPr="0007123C">
              <w:t>(3</w:t>
            </w:r>
            <w:r w:rsidRPr="0007123C">
              <w:rPr>
                <w:lang w:val="ro-RO"/>
              </w:rPr>
              <w:t xml:space="preserve"> </w:t>
            </w:r>
            <w:proofErr w:type="gramStart"/>
            <w:r w:rsidRPr="0007123C">
              <w:t>250 )</w:t>
            </w:r>
            <w:proofErr w:type="gramEnd"/>
          </w:p>
        </w:tc>
        <w:tc>
          <w:tcPr>
            <w:tcW w:w="226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9947FF1" w14:textId="77777777" w:rsidR="00C6322D" w:rsidRPr="0007123C" w:rsidRDefault="007500BE">
            <w:pPr>
              <w:pStyle w:val="tbl-norm"/>
              <w:spacing w:before="0" w:beforeAutospacing="0" w:after="0" w:afterAutospacing="0"/>
              <w:jc w:val="both"/>
            </w:pPr>
            <w:r w:rsidRPr="0007123C">
              <w:t>B</w:t>
            </w:r>
            <w:r w:rsidRPr="0007123C">
              <w:rPr>
                <w:rStyle w:val="subscript"/>
                <w:vertAlign w:val="subscript"/>
              </w:rPr>
              <w:t>o</w:t>
            </w:r>
            <w:r w:rsidRPr="0007123C">
              <w:rPr>
                <w:rStyle w:val="subscript"/>
                <w:vertAlign w:val="subscript"/>
                <w:lang w:val="ro-RO"/>
              </w:rPr>
              <w:t xml:space="preserve"> </w:t>
            </w:r>
            <w:r w:rsidRPr="0007123C">
              <w:t>(440)</w:t>
            </w:r>
          </w:p>
        </w:tc>
      </w:tr>
      <w:tr w:rsidR="00C6322D" w:rsidRPr="00C53899" w14:paraId="1E3E9604" w14:textId="77777777">
        <w:tc>
          <w:tcPr>
            <w:tcW w:w="9381" w:type="dxa"/>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vAlign w:val="center"/>
          </w:tcPr>
          <w:p w14:paraId="7A5211BF" w14:textId="77777777" w:rsidR="00C6322D" w:rsidRPr="0007123C" w:rsidRDefault="007500BE">
            <w:pPr>
              <w:pStyle w:val="tbl-norm"/>
              <w:spacing w:before="0" w:beforeAutospacing="0" w:after="0" w:afterAutospacing="0"/>
              <w:jc w:val="both"/>
              <w:rPr>
                <w:lang w:val="en-US"/>
              </w:rPr>
            </w:pPr>
            <w:r w:rsidRPr="0007123C">
              <w:rPr>
                <w:lang w:val="en-US"/>
              </w:rPr>
              <w:t>(</w:t>
            </w:r>
            <w:r w:rsidRPr="0007123C">
              <w:rPr>
                <w:rStyle w:val="superscript"/>
                <w:vertAlign w:val="superscript"/>
                <w:lang w:val="en-US"/>
              </w:rPr>
              <w:t>*</w:t>
            </w:r>
            <w:proofErr w:type="gramStart"/>
            <w:r w:rsidRPr="0007123C">
              <w:rPr>
                <w:rStyle w:val="superscript"/>
                <w:vertAlign w:val="superscript"/>
                <w:lang w:val="en-US"/>
              </w:rPr>
              <w:t>1</w:t>
            </w:r>
            <w:r w:rsidRPr="0007123C">
              <w:rPr>
                <w:lang w:val="en-US"/>
              </w:rPr>
              <w:t>)Nivelul</w:t>
            </w:r>
            <w:proofErr w:type="gramEnd"/>
            <w:r w:rsidRPr="0007123C">
              <w:rPr>
                <w:lang w:val="en-US"/>
              </w:rPr>
              <w:t xml:space="preserve"> maxim de </w:t>
            </w:r>
            <w:proofErr w:type="spellStart"/>
            <w:r w:rsidRPr="0007123C">
              <w:rPr>
                <w:lang w:val="en-US"/>
              </w:rPr>
              <w:t>pierderi</w:t>
            </w:r>
            <w:proofErr w:type="spellEnd"/>
            <w:r w:rsidRPr="0007123C">
              <w:rPr>
                <w:lang w:val="en-US"/>
              </w:rPr>
              <w:t xml:space="preserve"> </w:t>
            </w:r>
            <w:proofErr w:type="spellStart"/>
            <w:r w:rsidRPr="0007123C">
              <w:rPr>
                <w:lang w:val="en-US"/>
              </w:rPr>
              <w:t>admisibile</w:t>
            </w:r>
            <w:proofErr w:type="spellEnd"/>
            <w:r w:rsidRPr="0007123C">
              <w:rPr>
                <w:lang w:val="en-US"/>
              </w:rPr>
              <w:t xml:space="preserve"> </w:t>
            </w:r>
            <w:proofErr w:type="spellStart"/>
            <w:r w:rsidRPr="0007123C">
              <w:rPr>
                <w:lang w:val="en-US"/>
              </w:rPr>
              <w:t>pentru</w:t>
            </w:r>
            <w:proofErr w:type="spellEnd"/>
            <w:r w:rsidRPr="0007123C">
              <w:rPr>
                <w:lang w:val="en-US"/>
              </w:rPr>
              <w:t xml:space="preserve"> </w:t>
            </w:r>
            <w:proofErr w:type="spellStart"/>
            <w:r w:rsidRPr="0007123C">
              <w:rPr>
                <w:lang w:val="en-US"/>
              </w:rPr>
              <w:t>puterile</w:t>
            </w:r>
            <w:proofErr w:type="spellEnd"/>
            <w:r w:rsidRPr="0007123C">
              <w:rPr>
                <w:lang w:val="en-US"/>
              </w:rPr>
              <w:t xml:space="preserve"> </w:t>
            </w:r>
            <w:proofErr w:type="spellStart"/>
            <w:r w:rsidRPr="0007123C">
              <w:rPr>
                <w:lang w:val="en-US"/>
              </w:rPr>
              <w:t>nominale</w:t>
            </w:r>
            <w:proofErr w:type="spellEnd"/>
            <w:r w:rsidRPr="0007123C">
              <w:rPr>
                <w:lang w:val="en-US"/>
              </w:rPr>
              <w:t xml:space="preserve"> </w:t>
            </w:r>
            <w:proofErr w:type="spellStart"/>
            <w:r w:rsidRPr="0007123C">
              <w:rPr>
                <w:lang w:val="en-US"/>
              </w:rPr>
              <w:t>în</w:t>
            </w:r>
            <w:proofErr w:type="spellEnd"/>
            <w:r w:rsidRPr="0007123C">
              <w:rPr>
                <w:lang w:val="en-US"/>
              </w:rPr>
              <w:t xml:space="preserve"> kVA care nu </w:t>
            </w:r>
            <w:proofErr w:type="spellStart"/>
            <w:r w:rsidRPr="0007123C">
              <w:rPr>
                <w:lang w:val="en-US"/>
              </w:rPr>
              <w:t>corespund</w:t>
            </w:r>
            <w:proofErr w:type="spellEnd"/>
            <w:r w:rsidRPr="0007123C">
              <w:rPr>
                <w:lang w:val="en-US"/>
              </w:rPr>
              <w:t xml:space="preserve"> </w:t>
            </w:r>
            <w:proofErr w:type="spellStart"/>
            <w:r w:rsidRPr="0007123C">
              <w:rPr>
                <w:lang w:val="en-US"/>
              </w:rPr>
              <w:t>unei</w:t>
            </w:r>
            <w:proofErr w:type="spellEnd"/>
            <w:r w:rsidRPr="0007123C">
              <w:rPr>
                <w:lang w:val="en-US"/>
              </w:rPr>
              <w:t xml:space="preserve"> </w:t>
            </w:r>
            <w:proofErr w:type="spellStart"/>
            <w:r w:rsidRPr="0007123C">
              <w:rPr>
                <w:lang w:val="en-US"/>
              </w:rPr>
              <w:t>valori</w:t>
            </w:r>
            <w:proofErr w:type="spellEnd"/>
            <w:r w:rsidRPr="0007123C">
              <w:rPr>
                <w:lang w:val="en-US"/>
              </w:rPr>
              <w:t xml:space="preserve"> indicate </w:t>
            </w:r>
            <w:proofErr w:type="spellStart"/>
            <w:r w:rsidRPr="0007123C">
              <w:rPr>
                <w:lang w:val="en-US"/>
              </w:rPr>
              <w:t>în</w:t>
            </w:r>
            <w:proofErr w:type="spellEnd"/>
            <w:r w:rsidRPr="0007123C">
              <w:rPr>
                <w:lang w:val="en-US"/>
              </w:rPr>
              <w:t xml:space="preserve"> </w:t>
            </w:r>
            <w:proofErr w:type="spellStart"/>
            <w:r w:rsidRPr="0007123C">
              <w:rPr>
                <w:lang w:val="en-US"/>
              </w:rPr>
              <w:t>tabelul</w:t>
            </w:r>
            <w:proofErr w:type="spellEnd"/>
            <w:r w:rsidRPr="0007123C">
              <w:rPr>
                <w:lang w:val="en-US"/>
              </w:rPr>
              <w:t xml:space="preserve"> I.6 se </w:t>
            </w:r>
            <w:proofErr w:type="spellStart"/>
            <w:r w:rsidRPr="0007123C">
              <w:rPr>
                <w:lang w:val="en-US"/>
              </w:rPr>
              <w:t>obține</w:t>
            </w:r>
            <w:proofErr w:type="spellEnd"/>
            <w:r w:rsidRPr="0007123C">
              <w:rPr>
                <w:lang w:val="en-US"/>
              </w:rPr>
              <w:t xml:space="preserve"> </w:t>
            </w:r>
            <w:proofErr w:type="spellStart"/>
            <w:r w:rsidRPr="0007123C">
              <w:rPr>
                <w:lang w:val="en-US"/>
              </w:rPr>
              <w:t>prin</w:t>
            </w:r>
            <w:proofErr w:type="spellEnd"/>
            <w:r w:rsidRPr="0007123C">
              <w:rPr>
                <w:lang w:val="en-US"/>
              </w:rPr>
              <w:t xml:space="preserve"> </w:t>
            </w:r>
            <w:proofErr w:type="spellStart"/>
            <w:r w:rsidRPr="0007123C">
              <w:rPr>
                <w:lang w:val="en-US"/>
              </w:rPr>
              <w:t>interpolare</w:t>
            </w:r>
            <w:proofErr w:type="spellEnd"/>
            <w:r w:rsidRPr="0007123C">
              <w:rPr>
                <w:lang w:val="en-US"/>
              </w:rPr>
              <w:t xml:space="preserve"> </w:t>
            </w:r>
            <w:proofErr w:type="spellStart"/>
            <w:r w:rsidRPr="0007123C">
              <w:rPr>
                <w:lang w:val="en-US"/>
              </w:rPr>
              <w:t>lineară</w:t>
            </w:r>
            <w:proofErr w:type="spellEnd"/>
            <w:r w:rsidRPr="0007123C">
              <w:rPr>
                <w:lang w:val="en-US"/>
              </w:rPr>
              <w:t>.</w:t>
            </w:r>
          </w:p>
        </w:tc>
      </w:tr>
    </w:tbl>
    <w:p w14:paraId="7E079DE2" w14:textId="77777777" w:rsidR="00C6322D" w:rsidRPr="0007123C" w:rsidRDefault="007500BE">
      <w:pPr>
        <w:pStyle w:val="title-gr-seq-level-1"/>
        <w:shd w:val="clear" w:color="auto" w:fill="FFFFFF"/>
        <w:spacing w:before="0" w:beforeAutospacing="0" w:after="0" w:afterAutospacing="0"/>
        <w:jc w:val="both"/>
        <w:rPr>
          <w:rFonts w:eastAsia="Arial Unicode MS"/>
          <w:b/>
          <w:bCs/>
          <w:color w:val="000000"/>
          <w:lang w:val="pt-BR"/>
        </w:rPr>
      </w:pPr>
      <w:r w:rsidRPr="0007123C">
        <w:rPr>
          <w:rFonts w:eastAsia="Arial Unicode MS"/>
          <w:b/>
          <w:bCs/>
          <w:color w:val="000000"/>
          <w:lang w:val="pt-BR"/>
        </w:rPr>
        <w:t>2.</w:t>
      </w:r>
      <w:r w:rsidRPr="0007123C">
        <w:rPr>
          <w:rStyle w:val="boldface"/>
          <w:rFonts w:eastAsia="Arial Unicode MS"/>
          <w:b/>
          <w:bCs/>
          <w:color w:val="000000"/>
          <w:lang w:val="pt-BR"/>
        </w:rPr>
        <w:t>Cerințe minime în materie de eficacitate energetică pentru transformatoarele de putere mare</w:t>
      </w:r>
    </w:p>
    <w:p w14:paraId="3E842B53"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Cerințele minime în materie de eficacitate pentru transformatoarele de putere mare sunt prezentate în tabelele I.7, I.8 și I.9.</w:t>
      </w:r>
    </w:p>
    <w:p w14:paraId="1F8AE7B9"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333333"/>
          <w:lang w:val="pt-BR"/>
        </w:rPr>
        <w:t>Pot exista cazuri specifice în care înlocuirea unui transformator existent sau instalarea unuia nou, care îndeplinește cerințele minime aplicabile stabilite în tabelele I.7, I.8 și I.9, ar duce la costuri disproporționate. Ca regulă generală, costurile pot fi considerate disproporționate atunci când costurile suplimentare de transport și/sau de instalare ale unui transformator conform cu cerințele prevăzute în faza 2 sau în faza 1, după caz, ar fi mai mari decât valoarea actualizată netă a pierderilor de energie electrică suplimentare evitate, cu excepția tarifelor, a taxelor și a comisioanelor pe parcursul duratei sale normale de exploatare preconizate. Valoarea actualizată netă este calculată pe baza valorilor pierderii capitalizate, utilizând rate de actualizare socială acceptate pe scară largă.</w:t>
      </w:r>
    </w:p>
    <w:p w14:paraId="52B3203F"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 aceste cazuri, se aplică următoarele dispoziții alternative:</w:t>
      </w:r>
    </w:p>
    <w:p w14:paraId="42E708CA"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Începând cu data aplicării cerințelor pentru faza 2 (</w:t>
      </w:r>
      <w:r w:rsidRPr="0007123C">
        <w:rPr>
          <w:color w:val="000000"/>
          <w:lang w:val="pt-BR"/>
        </w:rPr>
        <w:t>1 iulie</w:t>
      </w:r>
      <w:r w:rsidRPr="00C53899">
        <w:rPr>
          <w:color w:val="000000"/>
          <w:lang w:val="ro-RO"/>
        </w:rPr>
        <w:t xml:space="preserve"> 2028</w:t>
      </w:r>
      <w:r w:rsidRPr="0007123C">
        <w:rPr>
          <w:rFonts w:eastAsia="Arial Unicode MS"/>
          <w:color w:val="000000"/>
          <w:lang w:val="pt-BR"/>
        </w:rPr>
        <w:t>), atunci când înlocuirea directă a unui transformator de putere mare într-o unitate existentă antrenează costuri disproporționate asociate transportului și/sau instalării sau este nefezabilă din punct de vedere tehnic, transformatorul de înlocuire, în mod excepțional, trebuie doar să îndeplinească cerințele pentru faza 1 pentru puterea nominală în cauză.</w:t>
      </w:r>
    </w:p>
    <w:p w14:paraId="320B3245"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 plus, în cazul în care costul de instalare a unui transformator de înlocuire care îndeplinește cerințele pentru faza 1 este, de asemenea, disproporționat sau în cazul în care nu există soluții fezabile din punct de vedere tehnic, nu se aplică cerințe minime transformatorului de înlocuire.</w:t>
      </w:r>
    </w:p>
    <w:p w14:paraId="299DFC1F"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Începând cu data aplicării cerințelor pentru faza 2 (</w:t>
      </w:r>
      <w:r w:rsidRPr="0007123C">
        <w:rPr>
          <w:color w:val="000000"/>
          <w:lang w:val="pt-BR"/>
        </w:rPr>
        <w:t>1 iulie</w:t>
      </w:r>
      <w:r w:rsidRPr="00C53899">
        <w:rPr>
          <w:color w:val="000000"/>
          <w:lang w:val="ro-RO"/>
        </w:rPr>
        <w:t xml:space="preserve"> 2028</w:t>
      </w:r>
      <w:r w:rsidRPr="0007123C">
        <w:rPr>
          <w:rFonts w:eastAsia="Arial Unicode MS"/>
          <w:color w:val="000000"/>
          <w:lang w:val="pt-BR"/>
        </w:rPr>
        <w:t>), atunci când instalarea unui nou transformator de putere mare într-o unitate nouă antrenează costuri disproporționate asociate transportului și/sau instalării sau este nefezabilă din punct de vedere tehnic, noul transformator, în mod excepțional, trebuie doar să îndeplinească cerințele pentru faza 1 pentru puterea nominală în cauză.</w:t>
      </w:r>
    </w:p>
    <w:p w14:paraId="4C0916DE"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În aceste cazuri, producătorul, importatorul sau reprezentantul autorizat responsabil cu introducerea pe piață sau cu punerea în funcțiune a transformatorului:</w:t>
      </w:r>
    </w:p>
    <w:p w14:paraId="7B1CBBE9"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include în documentația tehnică a transformatorului nou sau de înlocuire următoarele informații:</w:t>
      </w:r>
    </w:p>
    <w:p w14:paraId="75E52CEB"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lastRenderedPageBreak/>
        <w:t>adresa și datele de contact ale entității care a comandat transformatorul;</w:t>
      </w:r>
    </w:p>
    <w:p w14:paraId="68856197"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locația specifică unde va fi instalat transformatorul;</w:t>
      </w:r>
    </w:p>
    <w:p w14:paraId="520273CA" w14:textId="77777777"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motivele tehnice și/sau economice care justifică instalarea unui transformator nou sau de înlocuire care nu respectă cerințele pentru faza 2 sau pentru faza 1. În caz în care transformatorul/transformatoarele a/au fost comandat/comandate în urma unei licitații, se vor oferi, de asemenea, toate informațiile necesare privind analiza ofertelor și decizia de atribuire;</w:t>
      </w:r>
    </w:p>
    <w:p w14:paraId="0BBCA0E4" w14:textId="377FBA68" w:rsidR="00C6322D" w:rsidRPr="0007123C" w:rsidRDefault="007500BE">
      <w:pPr>
        <w:pStyle w:val="norm"/>
        <w:numPr>
          <w:ilvl w:val="0"/>
          <w:numId w:val="4"/>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 xml:space="preserve">notifică </w:t>
      </w:r>
      <w:r w:rsidRPr="0007123C">
        <w:rPr>
          <w:rFonts w:eastAsia="Arial Unicode MS"/>
          <w:color w:val="000000"/>
          <w:shd w:val="clear" w:color="auto" w:fill="FFFFFF"/>
          <w:lang w:val="pt-BR"/>
        </w:rPr>
        <w:t>autoritatea de supraveghere a pieței</w:t>
      </w:r>
      <w:r w:rsidRPr="0007123C">
        <w:rPr>
          <w:rFonts w:eastAsia="Arial Unicode MS"/>
          <w:color w:val="000000"/>
          <w:lang w:val="pt-BR"/>
        </w:rPr>
        <w:t>.</w:t>
      </w:r>
    </w:p>
    <w:p w14:paraId="1D6B1D20" w14:textId="77777777" w:rsidR="00C6322D" w:rsidRPr="0007123C" w:rsidRDefault="007500BE">
      <w:pPr>
        <w:pStyle w:val="title-table"/>
        <w:shd w:val="clear" w:color="auto" w:fill="FFFFFF"/>
        <w:spacing w:before="0" w:beforeAutospacing="0" w:afterAutospacing="0" w:line="312" w:lineRule="atLeast"/>
        <w:jc w:val="right"/>
        <w:rPr>
          <w:rFonts w:eastAsia="Arial Unicode MS"/>
          <w:color w:val="333333"/>
          <w:lang w:val="pt-BR"/>
        </w:rPr>
      </w:pPr>
      <w:r w:rsidRPr="0007123C">
        <w:rPr>
          <w:rFonts w:eastAsia="Arial Unicode MS"/>
          <w:color w:val="333333"/>
          <w:lang w:val="pt-BR"/>
        </w:rPr>
        <w:t>Tabelul I.7</w:t>
      </w:r>
    </w:p>
    <w:p w14:paraId="6E89143D" w14:textId="77777777" w:rsidR="00C6322D" w:rsidRPr="0007123C" w:rsidRDefault="007500BE">
      <w:pPr>
        <w:pStyle w:val="title-table"/>
        <w:shd w:val="clear" w:color="auto" w:fill="FFFFFF"/>
        <w:spacing w:before="0" w:beforeAutospacing="0" w:afterAutospacing="0" w:line="312" w:lineRule="atLeast"/>
        <w:rPr>
          <w:rFonts w:eastAsia="Arial Unicode MS"/>
          <w:b/>
          <w:bCs/>
          <w:color w:val="333333"/>
          <w:lang w:val="pt-BR"/>
        </w:rPr>
      </w:pPr>
      <w:r w:rsidRPr="0007123C">
        <w:rPr>
          <w:rFonts w:eastAsia="Arial Unicode MS"/>
          <w:b/>
          <w:bCs/>
          <w:color w:val="333333"/>
          <w:lang w:val="pt-BR"/>
        </w:rPr>
        <w:t>Cerințe minime privind indicele de eficacitate maximă pentru transformatoarele de putere mare scufundate într-un lichid</w:t>
      </w:r>
    </w:p>
    <w:tbl>
      <w:tblPr>
        <w:tblW w:w="9239"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427"/>
        <w:gridCol w:w="2977"/>
        <w:gridCol w:w="2835"/>
      </w:tblGrid>
      <w:tr w:rsidR="00C6322D" w:rsidRPr="00C53899" w14:paraId="454007F5" w14:textId="77777777">
        <w:tc>
          <w:tcPr>
            <w:tcW w:w="3427" w:type="dxa"/>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4E1F198" w14:textId="77777777" w:rsidR="00C6322D" w:rsidRPr="0007123C" w:rsidRDefault="007500BE">
            <w:pPr>
              <w:pStyle w:val="hd-column"/>
              <w:spacing w:before="0" w:beforeAutospacing="0" w:after="0" w:afterAutospacing="0"/>
              <w:jc w:val="center"/>
              <w:rPr>
                <w:b/>
                <w:bCs/>
              </w:rPr>
            </w:pPr>
            <w:proofErr w:type="spellStart"/>
            <w:r w:rsidRPr="0007123C">
              <w:rPr>
                <w:rStyle w:val="boldface"/>
                <w:b/>
                <w:bCs/>
              </w:rPr>
              <w:t>Putere</w:t>
            </w:r>
            <w:proofErr w:type="spellEnd"/>
            <w:r w:rsidRPr="0007123C">
              <w:rPr>
                <w:rStyle w:val="boldface"/>
                <w:b/>
                <w:bCs/>
              </w:rPr>
              <w:t xml:space="preserve"> </w:t>
            </w:r>
            <w:proofErr w:type="spellStart"/>
            <w:r w:rsidRPr="0007123C">
              <w:rPr>
                <w:rStyle w:val="boldface"/>
                <w:b/>
                <w:bCs/>
              </w:rPr>
              <w:t>nominală</w:t>
            </w:r>
            <w:proofErr w:type="spellEnd"/>
            <w:r w:rsidRPr="0007123C">
              <w:rPr>
                <w:rStyle w:val="boldface"/>
                <w:b/>
                <w:bCs/>
              </w:rPr>
              <w:t xml:space="preserve"> (MVA)</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3A69A5B"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1 (</w:t>
            </w:r>
            <w:r w:rsidRPr="0007123C">
              <w:rPr>
                <w:b/>
                <w:bCs/>
                <w:lang w:val="ro-RO"/>
              </w:rPr>
              <w:t>1 iulie 2025</w:t>
            </w:r>
            <w:r w:rsidRPr="0007123C">
              <w:rPr>
                <w:b/>
                <w:bCs/>
              </w:rPr>
              <w:t>)</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6C1C1D1"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2 (</w:t>
            </w:r>
            <w:r w:rsidRPr="0007123C">
              <w:rPr>
                <w:b/>
                <w:bCs/>
                <w:lang w:val="ro-RO"/>
              </w:rPr>
              <w:t>1 iulie 2028</w:t>
            </w:r>
            <w:r w:rsidRPr="0007123C">
              <w:rPr>
                <w:b/>
                <w:bCs/>
              </w:rPr>
              <w:t>)</w:t>
            </w:r>
          </w:p>
        </w:tc>
      </w:tr>
      <w:tr w:rsidR="00C6322D" w:rsidRPr="0007123C" w14:paraId="505844F8" w14:textId="77777777">
        <w:tc>
          <w:tcPr>
            <w:tcW w:w="3427" w:type="dxa"/>
            <w:vMerge/>
            <w:tcBorders>
              <w:top w:val="outset" w:sz="6" w:space="0" w:color="auto"/>
              <w:left w:val="outset" w:sz="6" w:space="0" w:color="auto"/>
              <w:bottom w:val="outset" w:sz="6" w:space="0" w:color="auto"/>
              <w:right w:val="outset" w:sz="6" w:space="0" w:color="auto"/>
            </w:tcBorders>
            <w:vAlign w:val="center"/>
          </w:tcPr>
          <w:p w14:paraId="747463B3" w14:textId="77777777" w:rsidR="00C6322D" w:rsidRPr="0007123C" w:rsidRDefault="00C6322D">
            <w:pPr>
              <w:rPr>
                <w:b/>
                <w:bCs/>
              </w:rPr>
            </w:pPr>
          </w:p>
        </w:tc>
        <w:tc>
          <w:tcPr>
            <w:tcW w:w="5812"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16C08A" w14:textId="77777777" w:rsidR="00C6322D" w:rsidRPr="0007123C" w:rsidRDefault="007500BE">
            <w:pPr>
              <w:pStyle w:val="tbl-norm"/>
              <w:spacing w:before="0" w:beforeAutospacing="0" w:after="0" w:afterAutospacing="0"/>
              <w:jc w:val="both"/>
              <w:rPr>
                <w:b/>
                <w:bCs/>
                <w:lang w:val="pt-BR"/>
              </w:rPr>
            </w:pPr>
            <w:r w:rsidRPr="0007123C">
              <w:rPr>
                <w:b/>
                <w:bCs/>
                <w:lang w:val="pt-BR"/>
              </w:rPr>
              <w:t>Valoarea minimă a indicelui de eficacitate maximă (%)</w:t>
            </w:r>
          </w:p>
        </w:tc>
      </w:tr>
      <w:tr w:rsidR="00C6322D" w:rsidRPr="00C53899" w14:paraId="74F75261"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6D95AE2" w14:textId="77777777" w:rsidR="00C6322D" w:rsidRPr="0007123C" w:rsidRDefault="007500BE">
            <w:pPr>
              <w:pStyle w:val="tbl-norm"/>
              <w:spacing w:before="0" w:beforeAutospacing="0" w:after="0" w:afterAutospacing="0"/>
              <w:jc w:val="both"/>
            </w:pPr>
            <w:r w:rsidRPr="0007123C">
              <w:t>≤ 0,025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48571F" w14:textId="77777777" w:rsidR="00C6322D" w:rsidRPr="0007123C" w:rsidRDefault="007500BE">
            <w:pPr>
              <w:pStyle w:val="tbl-norm"/>
              <w:spacing w:before="0" w:beforeAutospacing="0" w:after="0" w:afterAutospacing="0"/>
              <w:jc w:val="both"/>
            </w:pPr>
            <w:r w:rsidRPr="0007123C">
              <w:t>97,742</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4E28EA" w14:textId="77777777" w:rsidR="00C6322D" w:rsidRPr="0007123C" w:rsidRDefault="007500BE">
            <w:pPr>
              <w:pStyle w:val="tbl-norm"/>
              <w:spacing w:before="0" w:beforeAutospacing="0" w:after="0" w:afterAutospacing="0"/>
              <w:jc w:val="both"/>
            </w:pPr>
            <w:r w:rsidRPr="0007123C">
              <w:t>98,251</w:t>
            </w:r>
          </w:p>
        </w:tc>
      </w:tr>
      <w:tr w:rsidR="00C6322D" w:rsidRPr="00C53899" w14:paraId="45D2BBB1"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B218970" w14:textId="77777777" w:rsidR="00C6322D" w:rsidRPr="0007123C" w:rsidRDefault="007500BE">
            <w:pPr>
              <w:pStyle w:val="tbl-norm"/>
              <w:spacing w:before="0" w:beforeAutospacing="0" w:after="0" w:afterAutospacing="0"/>
              <w:jc w:val="both"/>
            </w:pPr>
            <w:r w:rsidRPr="0007123C">
              <w:t>0,05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77AA9E8" w14:textId="77777777" w:rsidR="00C6322D" w:rsidRPr="0007123C" w:rsidRDefault="007500BE">
            <w:pPr>
              <w:pStyle w:val="tbl-norm"/>
              <w:spacing w:before="0" w:beforeAutospacing="0" w:after="0" w:afterAutospacing="0"/>
            </w:pPr>
            <w:r w:rsidRPr="0007123C">
              <w:t>98,584</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7BBEDA0" w14:textId="77777777" w:rsidR="00C6322D" w:rsidRPr="0007123C" w:rsidRDefault="007500BE">
            <w:pPr>
              <w:pStyle w:val="tbl-norm"/>
              <w:spacing w:before="0" w:beforeAutospacing="0" w:after="0" w:afterAutospacing="0"/>
              <w:jc w:val="both"/>
            </w:pPr>
            <w:r w:rsidRPr="0007123C">
              <w:t>98,891</w:t>
            </w:r>
          </w:p>
        </w:tc>
      </w:tr>
      <w:tr w:rsidR="00C6322D" w:rsidRPr="00C53899" w14:paraId="670E9D74"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5EAF3B8" w14:textId="77777777" w:rsidR="00C6322D" w:rsidRPr="0007123C" w:rsidRDefault="007500BE">
            <w:pPr>
              <w:pStyle w:val="tbl-norm"/>
              <w:spacing w:before="0" w:beforeAutospacing="0" w:after="0" w:afterAutospacing="0"/>
              <w:jc w:val="both"/>
            </w:pPr>
            <w:r w:rsidRPr="0007123C">
              <w:t>0,1</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7D69FF9" w14:textId="77777777" w:rsidR="00C6322D" w:rsidRPr="0007123C" w:rsidRDefault="007500BE">
            <w:pPr>
              <w:pStyle w:val="tbl-norm"/>
              <w:spacing w:before="0" w:beforeAutospacing="0" w:after="0" w:afterAutospacing="0"/>
              <w:jc w:val="both"/>
            </w:pPr>
            <w:r w:rsidRPr="0007123C">
              <w:t>98,867</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2FED9A" w14:textId="77777777" w:rsidR="00C6322D" w:rsidRPr="0007123C" w:rsidRDefault="007500BE">
            <w:pPr>
              <w:pStyle w:val="tbl-norm"/>
              <w:spacing w:before="0" w:beforeAutospacing="0" w:after="0" w:afterAutospacing="0"/>
              <w:jc w:val="both"/>
            </w:pPr>
            <w:r w:rsidRPr="0007123C">
              <w:t>99,093</w:t>
            </w:r>
          </w:p>
        </w:tc>
      </w:tr>
      <w:tr w:rsidR="00C6322D" w:rsidRPr="00C53899" w14:paraId="56518EFD"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DCD19E" w14:textId="77777777" w:rsidR="00C6322D" w:rsidRPr="0007123C" w:rsidRDefault="007500BE">
            <w:pPr>
              <w:pStyle w:val="tbl-norm"/>
              <w:spacing w:before="0" w:beforeAutospacing="0" w:after="0" w:afterAutospacing="0"/>
              <w:jc w:val="both"/>
            </w:pPr>
            <w:r w:rsidRPr="0007123C">
              <w:t>0,16</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33A0D5" w14:textId="77777777" w:rsidR="00C6322D" w:rsidRPr="0007123C" w:rsidRDefault="007500BE">
            <w:pPr>
              <w:pStyle w:val="tbl-norm"/>
              <w:spacing w:before="0" w:beforeAutospacing="0" w:after="0" w:afterAutospacing="0"/>
              <w:jc w:val="both"/>
            </w:pPr>
            <w:r w:rsidRPr="0007123C">
              <w:t>99,012</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B2104C" w14:textId="77777777" w:rsidR="00C6322D" w:rsidRPr="0007123C" w:rsidRDefault="007500BE">
            <w:pPr>
              <w:pStyle w:val="tbl-norm"/>
              <w:spacing w:before="0" w:beforeAutospacing="0" w:after="0" w:afterAutospacing="0"/>
              <w:jc w:val="both"/>
            </w:pPr>
            <w:r w:rsidRPr="0007123C">
              <w:t>99,191</w:t>
            </w:r>
          </w:p>
        </w:tc>
      </w:tr>
      <w:tr w:rsidR="00C6322D" w:rsidRPr="00C53899" w14:paraId="31AEBF21"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2FA6B2C" w14:textId="77777777" w:rsidR="00C6322D" w:rsidRPr="0007123C" w:rsidRDefault="007500BE">
            <w:pPr>
              <w:pStyle w:val="tbl-norm"/>
              <w:spacing w:before="0" w:beforeAutospacing="0" w:after="0" w:afterAutospacing="0"/>
              <w:jc w:val="both"/>
            </w:pPr>
            <w:r w:rsidRPr="0007123C">
              <w:t>0,25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8DEB1EE" w14:textId="77777777" w:rsidR="00C6322D" w:rsidRPr="0007123C" w:rsidRDefault="007500BE">
            <w:pPr>
              <w:pStyle w:val="tbl-norm"/>
              <w:spacing w:before="0" w:beforeAutospacing="0" w:after="0" w:afterAutospacing="0"/>
              <w:jc w:val="both"/>
            </w:pPr>
            <w:r w:rsidRPr="0007123C">
              <w:t>99,112</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BF3ED4B" w14:textId="77777777" w:rsidR="00C6322D" w:rsidRPr="0007123C" w:rsidRDefault="007500BE">
            <w:pPr>
              <w:pStyle w:val="tbl-norm"/>
              <w:spacing w:before="0" w:beforeAutospacing="0" w:after="0" w:afterAutospacing="0"/>
              <w:jc w:val="both"/>
            </w:pPr>
            <w:r w:rsidRPr="0007123C">
              <w:t>99,283</w:t>
            </w:r>
          </w:p>
        </w:tc>
      </w:tr>
      <w:tr w:rsidR="00C6322D" w:rsidRPr="00C53899" w14:paraId="07335BB8"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C8FA03E" w14:textId="77777777" w:rsidR="00C6322D" w:rsidRPr="0007123C" w:rsidRDefault="007500BE">
            <w:pPr>
              <w:pStyle w:val="tbl-norm"/>
              <w:spacing w:before="0" w:beforeAutospacing="0" w:after="0" w:afterAutospacing="0"/>
              <w:jc w:val="both"/>
            </w:pPr>
            <w:r w:rsidRPr="0007123C">
              <w:t>0,315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8A61D6" w14:textId="77777777" w:rsidR="00C6322D" w:rsidRPr="0007123C" w:rsidRDefault="007500BE">
            <w:pPr>
              <w:pStyle w:val="tbl-norm"/>
              <w:spacing w:before="0" w:beforeAutospacing="0" w:after="0" w:afterAutospacing="0"/>
              <w:jc w:val="both"/>
            </w:pPr>
            <w:r w:rsidRPr="0007123C">
              <w:t>99,154</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34865B7" w14:textId="77777777" w:rsidR="00C6322D" w:rsidRPr="0007123C" w:rsidRDefault="007500BE">
            <w:pPr>
              <w:pStyle w:val="tbl-norm"/>
              <w:spacing w:before="0" w:beforeAutospacing="0" w:after="0" w:afterAutospacing="0"/>
              <w:jc w:val="both"/>
            </w:pPr>
            <w:r w:rsidRPr="0007123C">
              <w:t>99,320</w:t>
            </w:r>
          </w:p>
        </w:tc>
      </w:tr>
      <w:tr w:rsidR="00C6322D" w:rsidRPr="00C53899" w14:paraId="45EEA3E7"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DDE94C" w14:textId="77777777" w:rsidR="00C6322D" w:rsidRPr="0007123C" w:rsidRDefault="007500BE">
            <w:pPr>
              <w:pStyle w:val="tbl-norm"/>
              <w:spacing w:before="0" w:beforeAutospacing="0" w:after="0" w:afterAutospacing="0"/>
              <w:jc w:val="both"/>
            </w:pPr>
            <w:r w:rsidRPr="0007123C">
              <w:t>0,4</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9AA696" w14:textId="77777777" w:rsidR="00C6322D" w:rsidRPr="0007123C" w:rsidRDefault="007500BE">
            <w:pPr>
              <w:pStyle w:val="tbl-norm"/>
              <w:spacing w:before="0" w:beforeAutospacing="0" w:after="0" w:afterAutospacing="0"/>
              <w:jc w:val="both"/>
            </w:pPr>
            <w:r w:rsidRPr="0007123C">
              <w:t>99,209</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2ECF599" w14:textId="77777777" w:rsidR="00C6322D" w:rsidRPr="0007123C" w:rsidRDefault="007500BE">
            <w:pPr>
              <w:pStyle w:val="tbl-norm"/>
              <w:spacing w:before="0" w:beforeAutospacing="0" w:after="0" w:afterAutospacing="0"/>
              <w:jc w:val="both"/>
            </w:pPr>
            <w:r w:rsidRPr="0007123C">
              <w:t>99,369</w:t>
            </w:r>
          </w:p>
        </w:tc>
      </w:tr>
      <w:tr w:rsidR="00C6322D" w:rsidRPr="00C53899" w14:paraId="3989FA2C"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ECBC238" w14:textId="77777777" w:rsidR="00C6322D" w:rsidRPr="0007123C" w:rsidRDefault="007500BE">
            <w:pPr>
              <w:pStyle w:val="tbl-norm"/>
              <w:spacing w:before="0" w:beforeAutospacing="0" w:after="0" w:afterAutospacing="0"/>
              <w:jc w:val="both"/>
            </w:pPr>
            <w:r w:rsidRPr="0007123C">
              <w:t>0,5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A14EE3" w14:textId="77777777" w:rsidR="00C6322D" w:rsidRPr="0007123C" w:rsidRDefault="007500BE">
            <w:pPr>
              <w:pStyle w:val="tbl-norm"/>
              <w:spacing w:before="0" w:beforeAutospacing="0" w:after="0" w:afterAutospacing="0"/>
              <w:jc w:val="both"/>
            </w:pPr>
            <w:r w:rsidRPr="0007123C">
              <w:t>99,247</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968BC22" w14:textId="77777777" w:rsidR="00C6322D" w:rsidRPr="0007123C" w:rsidRDefault="007500BE">
            <w:pPr>
              <w:pStyle w:val="tbl-norm"/>
              <w:spacing w:before="0" w:beforeAutospacing="0" w:after="0" w:afterAutospacing="0"/>
              <w:jc w:val="both"/>
            </w:pPr>
            <w:r w:rsidRPr="0007123C">
              <w:t>99,398</w:t>
            </w:r>
          </w:p>
        </w:tc>
      </w:tr>
      <w:tr w:rsidR="00C6322D" w:rsidRPr="00C53899" w14:paraId="52FE3B9C"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40DA4FD" w14:textId="77777777" w:rsidR="00C6322D" w:rsidRPr="0007123C" w:rsidRDefault="007500BE">
            <w:pPr>
              <w:pStyle w:val="tbl-norm"/>
              <w:spacing w:before="0" w:beforeAutospacing="0" w:after="0" w:afterAutospacing="0"/>
              <w:jc w:val="both"/>
            </w:pPr>
            <w:r w:rsidRPr="0007123C">
              <w:t>0,63</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96B6A6" w14:textId="77777777" w:rsidR="00C6322D" w:rsidRPr="0007123C" w:rsidRDefault="007500BE">
            <w:pPr>
              <w:pStyle w:val="tbl-norm"/>
              <w:spacing w:before="0" w:beforeAutospacing="0" w:after="0" w:afterAutospacing="0"/>
              <w:jc w:val="both"/>
            </w:pPr>
            <w:r w:rsidRPr="0007123C">
              <w:t>99,295</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EF9F8F9" w14:textId="77777777" w:rsidR="00C6322D" w:rsidRPr="0007123C" w:rsidRDefault="007500BE">
            <w:pPr>
              <w:pStyle w:val="tbl-norm"/>
              <w:spacing w:before="0" w:beforeAutospacing="0" w:after="0" w:afterAutospacing="0"/>
              <w:jc w:val="both"/>
            </w:pPr>
            <w:r w:rsidRPr="0007123C">
              <w:t>99,437</w:t>
            </w:r>
          </w:p>
        </w:tc>
      </w:tr>
      <w:tr w:rsidR="00C6322D" w:rsidRPr="00C53899" w14:paraId="7B7E20D2"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42C2EAE" w14:textId="77777777" w:rsidR="00C6322D" w:rsidRPr="0007123C" w:rsidRDefault="007500BE">
            <w:pPr>
              <w:pStyle w:val="tbl-norm"/>
              <w:spacing w:before="0" w:beforeAutospacing="0" w:after="0" w:afterAutospacing="0"/>
              <w:jc w:val="both"/>
            </w:pPr>
            <w:r w:rsidRPr="0007123C">
              <w:t>0,8</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4482F58" w14:textId="77777777" w:rsidR="00C6322D" w:rsidRPr="0007123C" w:rsidRDefault="007500BE">
            <w:pPr>
              <w:pStyle w:val="tbl-norm"/>
              <w:spacing w:before="0" w:beforeAutospacing="0" w:after="0" w:afterAutospacing="0"/>
              <w:jc w:val="both"/>
            </w:pPr>
            <w:r w:rsidRPr="0007123C">
              <w:t>99,343</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2BCE3C" w14:textId="77777777" w:rsidR="00C6322D" w:rsidRPr="0007123C" w:rsidRDefault="007500BE">
            <w:pPr>
              <w:pStyle w:val="tbl-norm"/>
              <w:spacing w:before="0" w:beforeAutospacing="0" w:after="0" w:afterAutospacing="0"/>
              <w:jc w:val="both"/>
            </w:pPr>
            <w:r w:rsidRPr="0007123C">
              <w:t>99,473</w:t>
            </w:r>
          </w:p>
        </w:tc>
      </w:tr>
      <w:tr w:rsidR="00C6322D" w:rsidRPr="00C53899" w14:paraId="60F41144"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8A1682F" w14:textId="77777777" w:rsidR="00C6322D" w:rsidRPr="0007123C" w:rsidRDefault="007500BE">
            <w:pPr>
              <w:pStyle w:val="tbl-norm"/>
              <w:spacing w:before="0" w:beforeAutospacing="0" w:after="0" w:afterAutospacing="0"/>
              <w:jc w:val="both"/>
            </w:pPr>
            <w:r w:rsidRPr="0007123C">
              <w:t>1</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60ED3E" w14:textId="77777777" w:rsidR="00C6322D" w:rsidRPr="0007123C" w:rsidRDefault="007500BE">
            <w:pPr>
              <w:pStyle w:val="tbl-norm"/>
              <w:spacing w:before="0" w:beforeAutospacing="0" w:after="0" w:afterAutospacing="0"/>
              <w:jc w:val="both"/>
            </w:pPr>
            <w:r w:rsidRPr="0007123C">
              <w:t>99,360</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D1952AD" w14:textId="77777777" w:rsidR="00C6322D" w:rsidRPr="0007123C" w:rsidRDefault="007500BE">
            <w:pPr>
              <w:pStyle w:val="tbl-norm"/>
              <w:spacing w:before="0" w:beforeAutospacing="0" w:after="0" w:afterAutospacing="0"/>
              <w:jc w:val="both"/>
            </w:pPr>
            <w:r w:rsidRPr="0007123C">
              <w:t>99,484</w:t>
            </w:r>
          </w:p>
        </w:tc>
      </w:tr>
      <w:tr w:rsidR="00C6322D" w:rsidRPr="00C53899" w14:paraId="27F7F9B5"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CFA831F" w14:textId="77777777" w:rsidR="00C6322D" w:rsidRPr="0007123C" w:rsidRDefault="007500BE">
            <w:pPr>
              <w:pStyle w:val="tbl-norm"/>
              <w:spacing w:before="0" w:beforeAutospacing="0" w:after="0" w:afterAutospacing="0"/>
              <w:jc w:val="both"/>
            </w:pPr>
            <w:r w:rsidRPr="0007123C">
              <w:t>1,25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DFA339" w14:textId="77777777" w:rsidR="00C6322D" w:rsidRPr="0007123C" w:rsidRDefault="007500BE">
            <w:pPr>
              <w:pStyle w:val="tbl-norm"/>
              <w:spacing w:before="0" w:beforeAutospacing="0" w:after="0" w:afterAutospacing="0"/>
              <w:jc w:val="both"/>
            </w:pPr>
            <w:r w:rsidRPr="0007123C">
              <w:t>99,418</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2196AD" w14:textId="77777777" w:rsidR="00C6322D" w:rsidRPr="0007123C" w:rsidRDefault="007500BE">
            <w:pPr>
              <w:pStyle w:val="tbl-norm"/>
              <w:spacing w:before="0" w:beforeAutospacing="0" w:after="0" w:afterAutospacing="0"/>
              <w:jc w:val="both"/>
            </w:pPr>
            <w:r w:rsidRPr="0007123C">
              <w:t>99,487</w:t>
            </w:r>
          </w:p>
        </w:tc>
      </w:tr>
      <w:tr w:rsidR="00C6322D" w:rsidRPr="00C53899" w14:paraId="1AEB25F9"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EABC96" w14:textId="77777777" w:rsidR="00C6322D" w:rsidRPr="0007123C" w:rsidRDefault="007500BE">
            <w:pPr>
              <w:pStyle w:val="tbl-norm"/>
              <w:spacing w:before="0" w:beforeAutospacing="0" w:after="0" w:afterAutospacing="0"/>
              <w:jc w:val="both"/>
            </w:pPr>
            <w:r w:rsidRPr="0007123C">
              <w:t>1,6</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FFCEE19" w14:textId="77777777" w:rsidR="00C6322D" w:rsidRPr="0007123C" w:rsidRDefault="007500BE">
            <w:pPr>
              <w:pStyle w:val="tbl-norm"/>
              <w:spacing w:before="0" w:beforeAutospacing="0" w:after="0" w:afterAutospacing="0"/>
              <w:jc w:val="both"/>
            </w:pPr>
            <w:r w:rsidRPr="0007123C">
              <w:t>99,424</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EAB7AD4" w14:textId="77777777" w:rsidR="00C6322D" w:rsidRPr="0007123C" w:rsidRDefault="007500BE">
            <w:pPr>
              <w:pStyle w:val="tbl-norm"/>
              <w:spacing w:before="0" w:beforeAutospacing="0" w:after="0" w:afterAutospacing="0"/>
              <w:jc w:val="both"/>
            </w:pPr>
            <w:r w:rsidRPr="0007123C">
              <w:t>99,494</w:t>
            </w:r>
          </w:p>
        </w:tc>
      </w:tr>
      <w:tr w:rsidR="00C6322D" w:rsidRPr="00C53899" w14:paraId="258D2E8A"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EC12C4E" w14:textId="77777777" w:rsidR="00C6322D" w:rsidRPr="0007123C" w:rsidRDefault="007500BE">
            <w:pPr>
              <w:pStyle w:val="tbl-norm"/>
              <w:spacing w:before="0" w:beforeAutospacing="0" w:after="0" w:afterAutospacing="0"/>
              <w:jc w:val="both"/>
            </w:pPr>
            <w:r w:rsidRPr="0007123C">
              <w:t>2</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8251410" w14:textId="77777777" w:rsidR="00C6322D" w:rsidRPr="0007123C" w:rsidRDefault="007500BE">
            <w:pPr>
              <w:pStyle w:val="tbl-norm"/>
              <w:spacing w:before="0" w:beforeAutospacing="0" w:after="0" w:afterAutospacing="0"/>
              <w:jc w:val="both"/>
            </w:pPr>
            <w:r w:rsidRPr="0007123C">
              <w:t>99,426</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4007A18" w14:textId="77777777" w:rsidR="00C6322D" w:rsidRPr="0007123C" w:rsidRDefault="007500BE">
            <w:pPr>
              <w:pStyle w:val="tbl-norm"/>
              <w:spacing w:before="0" w:beforeAutospacing="0" w:after="0" w:afterAutospacing="0"/>
              <w:jc w:val="both"/>
            </w:pPr>
            <w:r w:rsidRPr="0007123C">
              <w:t>99,502</w:t>
            </w:r>
          </w:p>
        </w:tc>
      </w:tr>
      <w:tr w:rsidR="00C6322D" w:rsidRPr="00C53899" w14:paraId="491354AE"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9A0BE23" w14:textId="77777777" w:rsidR="00C6322D" w:rsidRPr="0007123C" w:rsidRDefault="007500BE">
            <w:pPr>
              <w:pStyle w:val="tbl-norm"/>
              <w:spacing w:before="0" w:beforeAutospacing="0" w:after="0" w:afterAutospacing="0"/>
              <w:jc w:val="both"/>
            </w:pPr>
            <w:r w:rsidRPr="0007123C">
              <w:t>2,5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F2D99BB" w14:textId="77777777" w:rsidR="00C6322D" w:rsidRPr="0007123C" w:rsidRDefault="007500BE">
            <w:pPr>
              <w:pStyle w:val="tbl-norm"/>
              <w:spacing w:before="0" w:beforeAutospacing="0" w:after="0" w:afterAutospacing="0"/>
              <w:jc w:val="both"/>
            </w:pPr>
            <w:r w:rsidRPr="0007123C">
              <w:t>99,441</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FA6350D" w14:textId="77777777" w:rsidR="00C6322D" w:rsidRPr="0007123C" w:rsidRDefault="007500BE">
            <w:pPr>
              <w:pStyle w:val="tbl-norm"/>
              <w:spacing w:before="0" w:beforeAutospacing="0" w:after="0" w:afterAutospacing="0"/>
              <w:jc w:val="both"/>
            </w:pPr>
            <w:r w:rsidRPr="0007123C">
              <w:t>99,514</w:t>
            </w:r>
          </w:p>
        </w:tc>
      </w:tr>
      <w:tr w:rsidR="00C6322D" w:rsidRPr="00C53899" w14:paraId="72A3B75C"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E767815" w14:textId="77777777" w:rsidR="00C6322D" w:rsidRPr="0007123C" w:rsidRDefault="007500BE">
            <w:pPr>
              <w:pStyle w:val="tbl-norm"/>
              <w:spacing w:before="0" w:beforeAutospacing="0" w:after="0" w:afterAutospacing="0"/>
              <w:jc w:val="both"/>
            </w:pPr>
            <w:r w:rsidRPr="0007123C">
              <w:t>3,15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7AB86AF" w14:textId="77777777" w:rsidR="00C6322D" w:rsidRPr="0007123C" w:rsidRDefault="007500BE">
            <w:pPr>
              <w:pStyle w:val="tbl-norm"/>
              <w:spacing w:before="0" w:beforeAutospacing="0" w:after="0" w:afterAutospacing="0"/>
              <w:jc w:val="both"/>
            </w:pPr>
            <w:r w:rsidRPr="0007123C">
              <w:t>99,444</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A15B753" w14:textId="77777777" w:rsidR="00C6322D" w:rsidRPr="0007123C" w:rsidRDefault="007500BE">
            <w:pPr>
              <w:pStyle w:val="tbl-norm"/>
              <w:spacing w:before="0" w:beforeAutospacing="0" w:after="0" w:afterAutospacing="0"/>
              <w:jc w:val="both"/>
            </w:pPr>
            <w:r w:rsidRPr="0007123C">
              <w:t>99,518</w:t>
            </w:r>
          </w:p>
        </w:tc>
      </w:tr>
      <w:tr w:rsidR="00C6322D" w:rsidRPr="00C53899" w14:paraId="6F4BA5DC"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931DC3A" w14:textId="77777777" w:rsidR="00C6322D" w:rsidRPr="0007123C" w:rsidRDefault="007500BE">
            <w:pPr>
              <w:pStyle w:val="tbl-norm"/>
              <w:spacing w:before="0" w:beforeAutospacing="0" w:after="0" w:afterAutospacing="0"/>
              <w:jc w:val="both"/>
            </w:pPr>
            <w:r w:rsidRPr="0007123C">
              <w:t>4</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B0ECB56" w14:textId="77777777" w:rsidR="00C6322D" w:rsidRPr="0007123C" w:rsidRDefault="007500BE">
            <w:pPr>
              <w:pStyle w:val="tbl-norm"/>
              <w:spacing w:before="0" w:beforeAutospacing="0" w:after="0" w:afterAutospacing="0"/>
              <w:jc w:val="both"/>
            </w:pPr>
            <w:r w:rsidRPr="0007123C">
              <w:t>99,465</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8C8A50B" w14:textId="77777777" w:rsidR="00C6322D" w:rsidRPr="0007123C" w:rsidRDefault="007500BE">
            <w:pPr>
              <w:pStyle w:val="tbl-norm"/>
              <w:spacing w:before="0" w:beforeAutospacing="0" w:after="0" w:afterAutospacing="0"/>
              <w:jc w:val="both"/>
            </w:pPr>
            <w:r w:rsidRPr="0007123C">
              <w:t>99,532</w:t>
            </w:r>
          </w:p>
        </w:tc>
      </w:tr>
      <w:tr w:rsidR="00C6322D" w:rsidRPr="00C53899" w14:paraId="5C49B8B7"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05E374" w14:textId="77777777" w:rsidR="00C6322D" w:rsidRPr="0007123C" w:rsidRDefault="007500BE">
            <w:pPr>
              <w:pStyle w:val="tbl-norm"/>
              <w:spacing w:before="0" w:beforeAutospacing="0" w:after="0" w:afterAutospacing="0"/>
              <w:jc w:val="both"/>
            </w:pPr>
            <w:r w:rsidRPr="0007123C">
              <w:t>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8821BC" w14:textId="77777777" w:rsidR="00C6322D" w:rsidRPr="0007123C" w:rsidRDefault="007500BE">
            <w:pPr>
              <w:pStyle w:val="tbl-norm"/>
              <w:spacing w:before="0" w:beforeAutospacing="0" w:after="0" w:afterAutospacing="0"/>
              <w:jc w:val="both"/>
            </w:pPr>
            <w:r w:rsidRPr="0007123C">
              <w:t>99,483</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5CA6117" w14:textId="77777777" w:rsidR="00C6322D" w:rsidRPr="0007123C" w:rsidRDefault="007500BE">
            <w:pPr>
              <w:pStyle w:val="tbl-norm"/>
              <w:spacing w:before="0" w:beforeAutospacing="0" w:after="0" w:afterAutospacing="0"/>
              <w:jc w:val="both"/>
            </w:pPr>
            <w:r w:rsidRPr="0007123C">
              <w:t>99,548</w:t>
            </w:r>
          </w:p>
        </w:tc>
      </w:tr>
      <w:tr w:rsidR="00C6322D" w:rsidRPr="00C53899" w14:paraId="0309C09A"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4A84DAE" w14:textId="77777777" w:rsidR="00C6322D" w:rsidRPr="0007123C" w:rsidRDefault="007500BE">
            <w:pPr>
              <w:pStyle w:val="tbl-norm"/>
              <w:spacing w:before="0" w:beforeAutospacing="0" w:after="0" w:afterAutospacing="0"/>
              <w:jc w:val="both"/>
            </w:pPr>
            <w:r w:rsidRPr="0007123C">
              <w:t>6,3</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DB07D5" w14:textId="77777777" w:rsidR="00C6322D" w:rsidRPr="0007123C" w:rsidRDefault="007500BE">
            <w:pPr>
              <w:pStyle w:val="tbl-norm"/>
              <w:spacing w:before="0" w:beforeAutospacing="0" w:after="0" w:afterAutospacing="0"/>
              <w:jc w:val="both"/>
            </w:pPr>
            <w:r w:rsidRPr="0007123C">
              <w:t>99,510</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E987F99" w14:textId="77777777" w:rsidR="00C6322D" w:rsidRPr="0007123C" w:rsidRDefault="007500BE">
            <w:pPr>
              <w:pStyle w:val="tbl-norm"/>
              <w:spacing w:before="0" w:beforeAutospacing="0" w:after="0" w:afterAutospacing="0"/>
              <w:jc w:val="both"/>
            </w:pPr>
            <w:r w:rsidRPr="0007123C">
              <w:t>99,571</w:t>
            </w:r>
          </w:p>
        </w:tc>
      </w:tr>
      <w:tr w:rsidR="00C6322D" w:rsidRPr="00C53899" w14:paraId="2D912F99"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765569" w14:textId="77777777" w:rsidR="00C6322D" w:rsidRPr="0007123C" w:rsidRDefault="007500BE">
            <w:pPr>
              <w:pStyle w:val="tbl-norm"/>
              <w:spacing w:before="0" w:beforeAutospacing="0" w:after="0" w:afterAutospacing="0"/>
              <w:jc w:val="both"/>
            </w:pPr>
            <w:r w:rsidRPr="0007123C">
              <w:t>8</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DB69527" w14:textId="77777777" w:rsidR="00C6322D" w:rsidRPr="0007123C" w:rsidRDefault="007500BE">
            <w:pPr>
              <w:pStyle w:val="tbl-norm"/>
              <w:spacing w:before="0" w:beforeAutospacing="0" w:after="0" w:afterAutospacing="0"/>
              <w:jc w:val="both"/>
            </w:pPr>
            <w:r w:rsidRPr="0007123C">
              <w:t>99,535</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3A34F6C" w14:textId="77777777" w:rsidR="00C6322D" w:rsidRPr="0007123C" w:rsidRDefault="007500BE">
            <w:pPr>
              <w:pStyle w:val="tbl-norm"/>
              <w:spacing w:before="0" w:beforeAutospacing="0" w:after="0" w:afterAutospacing="0"/>
              <w:jc w:val="both"/>
            </w:pPr>
            <w:r w:rsidRPr="0007123C">
              <w:t>99,593</w:t>
            </w:r>
          </w:p>
        </w:tc>
      </w:tr>
      <w:tr w:rsidR="00C6322D" w:rsidRPr="00C53899" w14:paraId="18BDB0A0"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B87DDFF" w14:textId="77777777" w:rsidR="00C6322D" w:rsidRPr="0007123C" w:rsidRDefault="007500BE">
            <w:pPr>
              <w:pStyle w:val="tbl-norm"/>
              <w:spacing w:before="0" w:beforeAutospacing="0" w:after="0" w:afterAutospacing="0"/>
              <w:jc w:val="both"/>
            </w:pPr>
            <w:r w:rsidRPr="0007123C">
              <w:t>10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5D21312" w14:textId="77777777" w:rsidR="00C6322D" w:rsidRPr="0007123C" w:rsidRDefault="007500BE">
            <w:pPr>
              <w:pStyle w:val="tbl-norm"/>
              <w:spacing w:before="0" w:beforeAutospacing="0" w:after="0" w:afterAutospacing="0"/>
              <w:jc w:val="both"/>
            </w:pPr>
            <w:r w:rsidRPr="0007123C">
              <w:t>99,560</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7F9B76E" w14:textId="77777777" w:rsidR="00C6322D" w:rsidRPr="0007123C" w:rsidRDefault="007500BE">
            <w:pPr>
              <w:pStyle w:val="tbl-norm"/>
              <w:spacing w:before="0" w:beforeAutospacing="0" w:after="0" w:afterAutospacing="0"/>
              <w:jc w:val="both"/>
            </w:pPr>
            <w:r w:rsidRPr="0007123C">
              <w:t>99,615</w:t>
            </w:r>
          </w:p>
        </w:tc>
      </w:tr>
      <w:tr w:rsidR="00C6322D" w:rsidRPr="00C53899" w14:paraId="40FA81F7"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C101D7" w14:textId="77777777" w:rsidR="00C6322D" w:rsidRPr="0007123C" w:rsidRDefault="007500BE">
            <w:pPr>
              <w:pStyle w:val="tbl-norm"/>
              <w:spacing w:before="0" w:beforeAutospacing="0" w:after="0" w:afterAutospacing="0"/>
              <w:jc w:val="both"/>
            </w:pPr>
            <w:r w:rsidRPr="0007123C">
              <w:t>12,5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2FD6153" w14:textId="77777777" w:rsidR="00C6322D" w:rsidRPr="0007123C" w:rsidRDefault="007500BE">
            <w:pPr>
              <w:pStyle w:val="tbl-norm"/>
              <w:spacing w:before="0" w:beforeAutospacing="0" w:after="0" w:afterAutospacing="0"/>
              <w:jc w:val="both"/>
            </w:pPr>
            <w:r w:rsidRPr="0007123C">
              <w:t>99,588</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D524F85" w14:textId="77777777" w:rsidR="00C6322D" w:rsidRPr="0007123C" w:rsidRDefault="007500BE">
            <w:pPr>
              <w:pStyle w:val="tbl-norm"/>
              <w:spacing w:before="0" w:beforeAutospacing="0" w:after="0" w:afterAutospacing="0"/>
              <w:jc w:val="both"/>
            </w:pPr>
            <w:r w:rsidRPr="0007123C">
              <w:t>99,640</w:t>
            </w:r>
          </w:p>
        </w:tc>
      </w:tr>
      <w:tr w:rsidR="00C6322D" w:rsidRPr="00C53899" w14:paraId="4A6EFE2A"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DBB238C" w14:textId="77777777" w:rsidR="00C6322D" w:rsidRPr="0007123C" w:rsidRDefault="007500BE">
            <w:pPr>
              <w:pStyle w:val="tbl-norm"/>
              <w:spacing w:before="0" w:beforeAutospacing="0" w:after="0" w:afterAutospacing="0"/>
              <w:jc w:val="both"/>
            </w:pPr>
            <w:r w:rsidRPr="0007123C">
              <w:t>16</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BA5A9B0" w14:textId="77777777" w:rsidR="00C6322D" w:rsidRPr="0007123C" w:rsidRDefault="007500BE">
            <w:pPr>
              <w:pStyle w:val="tbl-norm"/>
              <w:spacing w:before="0" w:beforeAutospacing="0" w:after="0" w:afterAutospacing="0"/>
              <w:jc w:val="both"/>
            </w:pPr>
            <w:r w:rsidRPr="0007123C">
              <w:t>99,615</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E997A58" w14:textId="77777777" w:rsidR="00C6322D" w:rsidRPr="0007123C" w:rsidRDefault="007500BE">
            <w:pPr>
              <w:pStyle w:val="tbl-norm"/>
              <w:spacing w:before="0" w:beforeAutospacing="0" w:after="0" w:afterAutospacing="0"/>
              <w:jc w:val="both"/>
            </w:pPr>
            <w:r w:rsidRPr="0007123C">
              <w:t>99,663</w:t>
            </w:r>
          </w:p>
        </w:tc>
      </w:tr>
      <w:tr w:rsidR="00C6322D" w:rsidRPr="00C53899" w14:paraId="0A068789"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C8ED074" w14:textId="77777777" w:rsidR="00C6322D" w:rsidRPr="0007123C" w:rsidRDefault="007500BE">
            <w:pPr>
              <w:pStyle w:val="tbl-norm"/>
              <w:spacing w:before="0" w:beforeAutospacing="0" w:after="0" w:afterAutospacing="0"/>
              <w:jc w:val="both"/>
            </w:pPr>
            <w:r w:rsidRPr="0007123C">
              <w:t>20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77FE1D7" w14:textId="77777777" w:rsidR="00C6322D" w:rsidRPr="0007123C" w:rsidRDefault="007500BE">
            <w:pPr>
              <w:pStyle w:val="tbl-norm"/>
              <w:spacing w:before="0" w:beforeAutospacing="0" w:after="0" w:afterAutospacing="0"/>
              <w:jc w:val="both"/>
            </w:pPr>
            <w:r w:rsidRPr="0007123C">
              <w:t>99,639</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BBAFE9C" w14:textId="77777777" w:rsidR="00C6322D" w:rsidRPr="0007123C" w:rsidRDefault="007500BE">
            <w:pPr>
              <w:pStyle w:val="tbl-norm"/>
              <w:spacing w:before="0" w:beforeAutospacing="0" w:after="0" w:afterAutospacing="0"/>
              <w:jc w:val="both"/>
            </w:pPr>
            <w:r w:rsidRPr="0007123C">
              <w:t>99,684</w:t>
            </w:r>
          </w:p>
        </w:tc>
      </w:tr>
      <w:tr w:rsidR="00C6322D" w:rsidRPr="00C53899" w14:paraId="5D0D9C92"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73E434D" w14:textId="77777777" w:rsidR="00C6322D" w:rsidRPr="0007123C" w:rsidRDefault="007500BE">
            <w:pPr>
              <w:pStyle w:val="tbl-norm"/>
              <w:spacing w:before="0" w:beforeAutospacing="0" w:after="0" w:afterAutospacing="0"/>
              <w:jc w:val="both"/>
            </w:pPr>
            <w:r w:rsidRPr="0007123C">
              <w:t>25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34F9616" w14:textId="77777777" w:rsidR="00C6322D" w:rsidRPr="0007123C" w:rsidRDefault="007500BE">
            <w:pPr>
              <w:pStyle w:val="tbl-norm"/>
              <w:spacing w:before="0" w:beforeAutospacing="0" w:after="0" w:afterAutospacing="0"/>
              <w:jc w:val="both"/>
            </w:pPr>
            <w:r w:rsidRPr="0007123C">
              <w:t>99,657</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E81E079" w14:textId="77777777" w:rsidR="00C6322D" w:rsidRPr="0007123C" w:rsidRDefault="007500BE">
            <w:pPr>
              <w:pStyle w:val="tbl-norm"/>
              <w:spacing w:before="0" w:beforeAutospacing="0" w:after="0" w:afterAutospacing="0"/>
              <w:jc w:val="both"/>
            </w:pPr>
            <w:r w:rsidRPr="0007123C">
              <w:t>99,700</w:t>
            </w:r>
          </w:p>
        </w:tc>
      </w:tr>
      <w:tr w:rsidR="00C6322D" w:rsidRPr="00C53899" w14:paraId="7416D134"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901490" w14:textId="77777777" w:rsidR="00C6322D" w:rsidRPr="0007123C" w:rsidRDefault="007500BE">
            <w:pPr>
              <w:pStyle w:val="tbl-norm"/>
              <w:spacing w:before="0" w:beforeAutospacing="0" w:after="0" w:afterAutospacing="0"/>
              <w:jc w:val="both"/>
            </w:pPr>
            <w:r w:rsidRPr="0007123C">
              <w:t>31,5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307AD3" w14:textId="77777777" w:rsidR="00C6322D" w:rsidRPr="0007123C" w:rsidRDefault="007500BE">
            <w:pPr>
              <w:pStyle w:val="tbl-norm"/>
              <w:spacing w:before="0" w:beforeAutospacing="0" w:after="0" w:afterAutospacing="0"/>
              <w:jc w:val="both"/>
            </w:pPr>
            <w:r w:rsidRPr="0007123C">
              <w:t>99,671</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FFFE511" w14:textId="77777777" w:rsidR="00C6322D" w:rsidRPr="0007123C" w:rsidRDefault="007500BE">
            <w:pPr>
              <w:pStyle w:val="tbl-norm"/>
              <w:spacing w:before="0" w:beforeAutospacing="0" w:after="0" w:afterAutospacing="0"/>
              <w:jc w:val="both"/>
            </w:pPr>
            <w:r w:rsidRPr="0007123C">
              <w:t>99,712</w:t>
            </w:r>
          </w:p>
        </w:tc>
      </w:tr>
      <w:tr w:rsidR="00C6322D" w:rsidRPr="00C53899" w14:paraId="71A33C8D"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2BB6019" w14:textId="77777777" w:rsidR="00C6322D" w:rsidRPr="0007123C" w:rsidRDefault="007500BE">
            <w:pPr>
              <w:pStyle w:val="tbl-norm"/>
              <w:spacing w:before="0" w:beforeAutospacing="0" w:after="0" w:afterAutospacing="0"/>
              <w:jc w:val="both"/>
            </w:pPr>
            <w:r w:rsidRPr="0007123C">
              <w:t>40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EDAF7E" w14:textId="77777777" w:rsidR="00C6322D" w:rsidRPr="0007123C" w:rsidRDefault="007500BE">
            <w:pPr>
              <w:pStyle w:val="tbl-norm"/>
              <w:spacing w:before="0" w:beforeAutospacing="0" w:after="0" w:afterAutospacing="0"/>
              <w:jc w:val="both"/>
            </w:pPr>
            <w:r w:rsidRPr="0007123C">
              <w:t>99,684</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E138B5" w14:textId="77777777" w:rsidR="00C6322D" w:rsidRPr="0007123C" w:rsidRDefault="007500BE">
            <w:pPr>
              <w:pStyle w:val="tbl-norm"/>
              <w:spacing w:before="0" w:beforeAutospacing="0" w:after="0" w:afterAutospacing="0"/>
              <w:jc w:val="both"/>
            </w:pPr>
            <w:r w:rsidRPr="0007123C">
              <w:t>99,724</w:t>
            </w:r>
          </w:p>
        </w:tc>
      </w:tr>
      <w:tr w:rsidR="00C6322D" w:rsidRPr="00C53899" w14:paraId="239BB429"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A0ACE37" w14:textId="77777777" w:rsidR="00C6322D" w:rsidRPr="0007123C" w:rsidRDefault="007500BE">
            <w:pPr>
              <w:pStyle w:val="tbl-norm"/>
              <w:spacing w:before="0" w:beforeAutospacing="0" w:after="0" w:afterAutospacing="0"/>
              <w:jc w:val="both"/>
            </w:pPr>
            <w:r w:rsidRPr="0007123C">
              <w:t>50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B96EC2" w14:textId="77777777" w:rsidR="00C6322D" w:rsidRPr="0007123C" w:rsidRDefault="007500BE">
            <w:pPr>
              <w:pStyle w:val="tbl-norm"/>
              <w:spacing w:before="0" w:beforeAutospacing="0" w:after="0" w:afterAutospacing="0"/>
              <w:jc w:val="both"/>
            </w:pPr>
            <w:r w:rsidRPr="0007123C">
              <w:t>99,696</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A3A856A" w14:textId="77777777" w:rsidR="00C6322D" w:rsidRPr="0007123C" w:rsidRDefault="007500BE">
            <w:pPr>
              <w:pStyle w:val="tbl-norm"/>
              <w:spacing w:before="0" w:beforeAutospacing="0" w:after="0" w:afterAutospacing="0"/>
              <w:jc w:val="both"/>
            </w:pPr>
            <w:r w:rsidRPr="0007123C">
              <w:t>99,734</w:t>
            </w:r>
          </w:p>
        </w:tc>
      </w:tr>
      <w:tr w:rsidR="00C6322D" w:rsidRPr="00C53899" w14:paraId="7BB3123C"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DE79B12" w14:textId="77777777" w:rsidR="00C6322D" w:rsidRPr="0007123C" w:rsidRDefault="007500BE">
            <w:pPr>
              <w:pStyle w:val="tbl-norm"/>
              <w:spacing w:before="0" w:beforeAutospacing="0" w:after="0" w:afterAutospacing="0"/>
              <w:jc w:val="both"/>
            </w:pPr>
            <w:r w:rsidRPr="0007123C">
              <w:t>63</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733FDFD" w14:textId="77777777" w:rsidR="00C6322D" w:rsidRPr="0007123C" w:rsidRDefault="007500BE">
            <w:pPr>
              <w:pStyle w:val="tbl-norm"/>
              <w:spacing w:before="0" w:beforeAutospacing="0" w:after="0" w:afterAutospacing="0"/>
              <w:jc w:val="both"/>
            </w:pPr>
            <w:r w:rsidRPr="0007123C">
              <w:t>99,709</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D12AAED" w14:textId="77777777" w:rsidR="00C6322D" w:rsidRPr="0007123C" w:rsidRDefault="007500BE">
            <w:pPr>
              <w:pStyle w:val="tbl-norm"/>
              <w:spacing w:before="0" w:beforeAutospacing="0" w:after="0" w:afterAutospacing="0"/>
              <w:jc w:val="both"/>
            </w:pPr>
            <w:r w:rsidRPr="0007123C">
              <w:t>99,745</w:t>
            </w:r>
          </w:p>
        </w:tc>
      </w:tr>
      <w:tr w:rsidR="00C6322D" w:rsidRPr="00C53899" w14:paraId="3D6D1AFA"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5EEF6E" w14:textId="77777777" w:rsidR="00C6322D" w:rsidRPr="0007123C" w:rsidRDefault="007500BE">
            <w:pPr>
              <w:pStyle w:val="tbl-norm"/>
              <w:spacing w:before="0" w:beforeAutospacing="0" w:after="0" w:afterAutospacing="0"/>
              <w:jc w:val="both"/>
            </w:pPr>
            <w:r w:rsidRPr="0007123C">
              <w:t>80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540BC2" w14:textId="77777777" w:rsidR="00C6322D" w:rsidRPr="0007123C" w:rsidRDefault="007500BE">
            <w:pPr>
              <w:pStyle w:val="tbl-norm"/>
              <w:spacing w:before="0" w:beforeAutospacing="0" w:after="0" w:afterAutospacing="0"/>
              <w:jc w:val="both"/>
            </w:pPr>
            <w:r w:rsidRPr="0007123C">
              <w:t>99,723</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B98CD9A" w14:textId="77777777" w:rsidR="00C6322D" w:rsidRPr="0007123C" w:rsidRDefault="007500BE">
            <w:pPr>
              <w:pStyle w:val="tbl-norm"/>
              <w:spacing w:before="0" w:beforeAutospacing="0" w:after="0" w:afterAutospacing="0"/>
              <w:jc w:val="both"/>
            </w:pPr>
            <w:r w:rsidRPr="0007123C">
              <w:t>99,758</w:t>
            </w:r>
          </w:p>
        </w:tc>
      </w:tr>
      <w:tr w:rsidR="00C6322D" w:rsidRPr="00C53899" w14:paraId="4A378109"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F091D4" w14:textId="77777777" w:rsidR="00C6322D" w:rsidRPr="0007123C" w:rsidRDefault="007500BE">
            <w:pPr>
              <w:pStyle w:val="tbl-norm"/>
              <w:spacing w:before="0" w:beforeAutospacing="0" w:after="0" w:afterAutospacing="0"/>
              <w:jc w:val="both"/>
            </w:pPr>
            <w:r w:rsidRPr="0007123C">
              <w:t>100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23C170E" w14:textId="77777777" w:rsidR="00C6322D" w:rsidRPr="0007123C" w:rsidRDefault="007500BE">
            <w:pPr>
              <w:pStyle w:val="tbl-norm"/>
              <w:spacing w:before="0" w:beforeAutospacing="0" w:after="0" w:afterAutospacing="0"/>
              <w:jc w:val="both"/>
            </w:pPr>
            <w:r w:rsidRPr="0007123C">
              <w:t>99,737</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DCB59EC" w14:textId="77777777" w:rsidR="00C6322D" w:rsidRPr="0007123C" w:rsidRDefault="007500BE">
            <w:pPr>
              <w:pStyle w:val="tbl-norm"/>
              <w:spacing w:before="0" w:beforeAutospacing="0" w:after="0" w:afterAutospacing="0"/>
              <w:jc w:val="both"/>
            </w:pPr>
            <w:r w:rsidRPr="0007123C">
              <w:t>99,770</w:t>
            </w:r>
          </w:p>
        </w:tc>
      </w:tr>
      <w:tr w:rsidR="00C6322D" w:rsidRPr="00C53899" w14:paraId="39CD4635"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D31E2A3" w14:textId="77777777" w:rsidR="00C6322D" w:rsidRPr="0007123C" w:rsidRDefault="007500BE">
            <w:pPr>
              <w:pStyle w:val="tbl-norm"/>
              <w:spacing w:before="0" w:beforeAutospacing="0" w:after="0" w:afterAutospacing="0"/>
              <w:jc w:val="both"/>
            </w:pPr>
            <w:r w:rsidRPr="0007123C">
              <w:lastRenderedPageBreak/>
              <w:t>125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6F72579" w14:textId="77777777" w:rsidR="00C6322D" w:rsidRPr="0007123C" w:rsidRDefault="007500BE">
            <w:pPr>
              <w:pStyle w:val="tbl-norm"/>
              <w:spacing w:before="0" w:beforeAutospacing="0" w:after="0" w:afterAutospacing="0"/>
              <w:jc w:val="both"/>
            </w:pPr>
            <w:r w:rsidRPr="0007123C">
              <w:t>99,737</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86B7DB" w14:textId="77777777" w:rsidR="00C6322D" w:rsidRPr="0007123C" w:rsidRDefault="007500BE">
            <w:pPr>
              <w:pStyle w:val="tbl-norm"/>
              <w:spacing w:before="0" w:beforeAutospacing="0" w:after="0" w:afterAutospacing="0"/>
              <w:jc w:val="both"/>
            </w:pPr>
            <w:r w:rsidRPr="0007123C">
              <w:t>99,780</w:t>
            </w:r>
          </w:p>
        </w:tc>
      </w:tr>
      <w:tr w:rsidR="00C6322D" w:rsidRPr="00C53899" w14:paraId="33B1884A"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31588E2" w14:textId="77777777" w:rsidR="00C6322D" w:rsidRPr="0007123C" w:rsidRDefault="007500BE">
            <w:pPr>
              <w:pStyle w:val="tbl-norm"/>
              <w:spacing w:before="0" w:beforeAutospacing="0" w:after="0" w:afterAutospacing="0"/>
              <w:jc w:val="both"/>
            </w:pPr>
            <w:r w:rsidRPr="0007123C">
              <w:t>160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EB56F27" w14:textId="77777777" w:rsidR="00C6322D" w:rsidRPr="0007123C" w:rsidRDefault="007500BE">
            <w:pPr>
              <w:pStyle w:val="tbl-norm"/>
              <w:spacing w:before="0" w:beforeAutospacing="0" w:after="0" w:afterAutospacing="0"/>
              <w:jc w:val="both"/>
            </w:pPr>
            <w:r w:rsidRPr="0007123C">
              <w:t>99,737</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FF49B55" w14:textId="77777777" w:rsidR="00C6322D" w:rsidRPr="0007123C" w:rsidRDefault="007500BE">
            <w:pPr>
              <w:pStyle w:val="tbl-norm"/>
              <w:spacing w:before="0" w:beforeAutospacing="0" w:after="0" w:afterAutospacing="0"/>
              <w:jc w:val="both"/>
            </w:pPr>
            <w:r w:rsidRPr="0007123C">
              <w:t>99,790</w:t>
            </w:r>
          </w:p>
        </w:tc>
      </w:tr>
      <w:tr w:rsidR="00C6322D" w:rsidRPr="00C53899" w14:paraId="188C741A" w14:textId="77777777">
        <w:tc>
          <w:tcPr>
            <w:tcW w:w="342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E8A1C1A" w14:textId="77777777" w:rsidR="00C6322D" w:rsidRPr="0007123C" w:rsidRDefault="007500BE">
            <w:pPr>
              <w:pStyle w:val="tbl-norm"/>
              <w:spacing w:before="0" w:beforeAutospacing="0" w:after="0" w:afterAutospacing="0"/>
              <w:jc w:val="both"/>
            </w:pPr>
            <w:r w:rsidRPr="0007123C">
              <w:t>≥ 200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69F935B" w14:textId="77777777" w:rsidR="00C6322D" w:rsidRPr="0007123C" w:rsidRDefault="007500BE">
            <w:pPr>
              <w:pStyle w:val="tbl-norm"/>
              <w:spacing w:before="0" w:beforeAutospacing="0" w:after="0" w:afterAutospacing="0"/>
              <w:jc w:val="both"/>
            </w:pPr>
            <w:r w:rsidRPr="0007123C">
              <w:t>99,737</w:t>
            </w:r>
          </w:p>
        </w:tc>
        <w:tc>
          <w:tcPr>
            <w:tcW w:w="283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8289996" w14:textId="77777777" w:rsidR="00C6322D" w:rsidRPr="0007123C" w:rsidRDefault="007500BE">
            <w:pPr>
              <w:pStyle w:val="tbl-norm"/>
              <w:spacing w:before="0" w:beforeAutospacing="0" w:after="0" w:afterAutospacing="0"/>
              <w:jc w:val="both"/>
            </w:pPr>
            <w:r w:rsidRPr="0007123C">
              <w:t>99,797</w:t>
            </w:r>
          </w:p>
        </w:tc>
      </w:tr>
    </w:tbl>
    <w:p w14:paraId="1FEC00F0" w14:textId="77777777" w:rsidR="00C6322D" w:rsidRPr="0007123C" w:rsidRDefault="007500BE">
      <w:pPr>
        <w:pStyle w:val="norm"/>
        <w:shd w:val="clear" w:color="auto" w:fill="FFFFFF"/>
        <w:spacing w:beforeAutospacing="0" w:after="0" w:afterAutospacing="0" w:line="312" w:lineRule="atLeast"/>
        <w:jc w:val="both"/>
        <w:rPr>
          <w:rFonts w:eastAsia="Arial Unicode MS"/>
          <w:color w:val="333333"/>
          <w:lang w:val="pt-BR"/>
        </w:rPr>
      </w:pPr>
      <w:r w:rsidRPr="0007123C">
        <w:rPr>
          <w:rFonts w:eastAsia="Arial Unicode MS"/>
          <w:color w:val="333333"/>
          <w:lang w:val="pt-BR"/>
        </w:rPr>
        <w:t>Valorile minime ale PEI pentru puterile nominale în MVA care nu corespund unei valori indicate în tabelul I.7 se calculează prin interpolare lineară.</w:t>
      </w:r>
    </w:p>
    <w:p w14:paraId="6C405401" w14:textId="77777777" w:rsidR="00C6322D" w:rsidRPr="0007123C" w:rsidRDefault="007500BE">
      <w:pPr>
        <w:pStyle w:val="title-table"/>
        <w:shd w:val="clear" w:color="auto" w:fill="FFFFFF"/>
        <w:spacing w:before="0" w:beforeAutospacing="0" w:afterAutospacing="0" w:line="312" w:lineRule="atLeast"/>
        <w:jc w:val="right"/>
        <w:rPr>
          <w:rFonts w:eastAsia="Arial Unicode MS"/>
          <w:color w:val="000000"/>
          <w:lang w:val="pt-BR"/>
        </w:rPr>
      </w:pPr>
      <w:r w:rsidRPr="0007123C">
        <w:rPr>
          <w:rFonts w:eastAsia="Arial Unicode MS"/>
          <w:color w:val="000000"/>
          <w:lang w:val="pt-BR"/>
        </w:rPr>
        <w:t>Tabelul I.8</w:t>
      </w:r>
    </w:p>
    <w:p w14:paraId="26692E51" w14:textId="77777777" w:rsidR="00C6322D" w:rsidRPr="0007123C" w:rsidRDefault="007500BE">
      <w:pPr>
        <w:pStyle w:val="title-table"/>
        <w:shd w:val="clear" w:color="auto" w:fill="FFFFFF"/>
        <w:spacing w:before="0" w:beforeAutospacing="0" w:afterAutospacing="0" w:line="312" w:lineRule="atLeast"/>
        <w:rPr>
          <w:rFonts w:eastAsia="Arial Unicode MS"/>
          <w:b/>
          <w:bCs/>
          <w:color w:val="000000"/>
          <w:lang w:val="pt-BR"/>
        </w:rPr>
      </w:pPr>
      <w:r w:rsidRPr="0007123C">
        <w:rPr>
          <w:rFonts w:eastAsia="Arial Unicode MS"/>
          <w:b/>
          <w:bCs/>
          <w:color w:val="000000"/>
          <w:lang w:val="pt-BR"/>
        </w:rPr>
        <w:t xml:space="preserve">Cerințe minime privind indicele de eficacitate maximă pentru transformatoarele de putere mare de tip uscat cu Um </w:t>
      </w:r>
      <w:r w:rsidRPr="0007123C">
        <w:rPr>
          <w:rFonts w:eastAsia="Arial Unicode MS" w:hint="eastAsia"/>
          <w:b/>
          <w:bCs/>
          <w:color w:val="000000"/>
          <w:lang w:val="pt-BR"/>
        </w:rPr>
        <w:t>≤</w:t>
      </w:r>
      <w:r w:rsidRPr="0007123C">
        <w:rPr>
          <w:rFonts w:eastAsia="Arial Unicode MS"/>
          <w:b/>
          <w:bCs/>
          <w:color w:val="000000"/>
          <w:lang w:val="pt-BR"/>
        </w:rPr>
        <w:t xml:space="preserve"> 36kV</w:t>
      </w:r>
    </w:p>
    <w:tbl>
      <w:tblPr>
        <w:tblW w:w="9239"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7"/>
        <w:gridCol w:w="3402"/>
        <w:gridCol w:w="3260"/>
      </w:tblGrid>
      <w:tr w:rsidR="00C6322D" w:rsidRPr="00C53899" w14:paraId="6980BFFA" w14:textId="77777777">
        <w:tc>
          <w:tcPr>
            <w:tcW w:w="2577" w:type="dxa"/>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5424D0F" w14:textId="77777777" w:rsidR="00C6322D" w:rsidRPr="0007123C" w:rsidRDefault="007500BE">
            <w:pPr>
              <w:pStyle w:val="hd-column"/>
              <w:spacing w:before="0" w:beforeAutospacing="0" w:after="0" w:afterAutospacing="0"/>
              <w:rPr>
                <w:b/>
                <w:bCs/>
              </w:rPr>
            </w:pPr>
            <w:proofErr w:type="spellStart"/>
            <w:r w:rsidRPr="0007123C">
              <w:rPr>
                <w:rStyle w:val="boldface"/>
                <w:b/>
                <w:bCs/>
              </w:rPr>
              <w:t>Putere</w:t>
            </w:r>
            <w:proofErr w:type="spellEnd"/>
            <w:r w:rsidRPr="0007123C">
              <w:rPr>
                <w:rStyle w:val="boldface"/>
                <w:b/>
                <w:bCs/>
              </w:rPr>
              <w:t xml:space="preserve"> </w:t>
            </w:r>
            <w:proofErr w:type="spellStart"/>
            <w:r w:rsidRPr="0007123C">
              <w:rPr>
                <w:rStyle w:val="boldface"/>
                <w:b/>
                <w:bCs/>
              </w:rPr>
              <w:t>nominală</w:t>
            </w:r>
            <w:proofErr w:type="spellEnd"/>
            <w:r w:rsidRPr="0007123C">
              <w:rPr>
                <w:rStyle w:val="boldface"/>
                <w:b/>
                <w:bCs/>
              </w:rPr>
              <w:t xml:space="preserve"> (MVA)</w:t>
            </w:r>
          </w:p>
        </w:tc>
        <w:tc>
          <w:tcPr>
            <w:tcW w:w="3402"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F9FEF07"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1 (</w:t>
            </w:r>
            <w:r w:rsidRPr="0007123C">
              <w:rPr>
                <w:b/>
                <w:bCs/>
                <w:lang w:val="ro-RO"/>
              </w:rPr>
              <w:t>1 iulie 2025</w:t>
            </w:r>
            <w:r w:rsidRPr="0007123C">
              <w:rPr>
                <w:b/>
                <w:bCs/>
              </w:rPr>
              <w:t>)</w:t>
            </w:r>
          </w:p>
        </w:tc>
        <w:tc>
          <w:tcPr>
            <w:tcW w:w="326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50F649C" w14:textId="77777777" w:rsidR="00C6322D" w:rsidRPr="0007123C" w:rsidRDefault="007500BE">
            <w:pPr>
              <w:pStyle w:val="tbl-norm"/>
              <w:spacing w:before="0" w:beforeAutospacing="0" w:after="0" w:afterAutospacing="0"/>
              <w:jc w:val="both"/>
              <w:rPr>
                <w:b/>
                <w:bCs/>
              </w:rPr>
            </w:pPr>
            <w:proofErr w:type="spellStart"/>
            <w:r w:rsidRPr="0007123C">
              <w:rPr>
                <w:b/>
                <w:bCs/>
              </w:rPr>
              <w:t>Faza</w:t>
            </w:r>
            <w:proofErr w:type="spellEnd"/>
            <w:r w:rsidRPr="0007123C">
              <w:rPr>
                <w:b/>
                <w:bCs/>
              </w:rPr>
              <w:t xml:space="preserve"> 2 (</w:t>
            </w:r>
            <w:r w:rsidRPr="0007123C">
              <w:rPr>
                <w:b/>
                <w:bCs/>
                <w:lang w:val="ro-RO"/>
              </w:rPr>
              <w:t>1 iulie 2028</w:t>
            </w:r>
            <w:r w:rsidRPr="0007123C">
              <w:rPr>
                <w:b/>
                <w:bCs/>
              </w:rPr>
              <w:t>)</w:t>
            </w:r>
          </w:p>
        </w:tc>
      </w:tr>
      <w:tr w:rsidR="00C6322D" w:rsidRPr="0007123C" w14:paraId="4E4B7F0D" w14:textId="77777777">
        <w:tc>
          <w:tcPr>
            <w:tcW w:w="2577" w:type="dxa"/>
            <w:vMerge/>
            <w:tcBorders>
              <w:top w:val="outset" w:sz="6" w:space="0" w:color="auto"/>
              <w:left w:val="outset" w:sz="6" w:space="0" w:color="auto"/>
              <w:bottom w:val="outset" w:sz="6" w:space="0" w:color="auto"/>
              <w:right w:val="outset" w:sz="6" w:space="0" w:color="auto"/>
            </w:tcBorders>
            <w:vAlign w:val="center"/>
          </w:tcPr>
          <w:p w14:paraId="06BCAB2C" w14:textId="77777777" w:rsidR="00C6322D" w:rsidRPr="0007123C" w:rsidRDefault="00C6322D">
            <w:pPr>
              <w:rPr>
                <w:b/>
                <w:bCs/>
              </w:rPr>
            </w:pPr>
          </w:p>
        </w:tc>
        <w:tc>
          <w:tcPr>
            <w:tcW w:w="6662"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7CC6D0" w14:textId="77777777" w:rsidR="00C6322D" w:rsidRPr="0007123C" w:rsidRDefault="007500BE">
            <w:pPr>
              <w:pStyle w:val="tbl-norm"/>
              <w:spacing w:before="0" w:beforeAutospacing="0" w:after="0" w:afterAutospacing="0"/>
              <w:jc w:val="both"/>
              <w:rPr>
                <w:b/>
                <w:bCs/>
                <w:lang w:val="pt-BR"/>
              </w:rPr>
            </w:pPr>
            <w:r w:rsidRPr="0007123C">
              <w:rPr>
                <w:b/>
                <w:bCs/>
                <w:lang w:val="pt-BR"/>
              </w:rPr>
              <w:t>Valoarea minimă a indicelui de eficacitate maximă (%)</w:t>
            </w:r>
          </w:p>
        </w:tc>
      </w:tr>
      <w:tr w:rsidR="00C6322D" w:rsidRPr="00C53899" w14:paraId="107D97F3" w14:textId="77777777">
        <w:tc>
          <w:tcPr>
            <w:tcW w:w="25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EDF4B00" w14:textId="77777777" w:rsidR="00C6322D" w:rsidRPr="0007123C" w:rsidRDefault="007500BE">
            <w:pPr>
              <w:pStyle w:val="tbl-norm"/>
              <w:spacing w:before="0" w:beforeAutospacing="0" w:after="0" w:afterAutospacing="0"/>
              <w:jc w:val="both"/>
            </w:pPr>
            <w:r w:rsidRPr="0007123C">
              <w:t>3,15 &lt; Sr ≤ 4</w:t>
            </w:r>
          </w:p>
        </w:tc>
        <w:tc>
          <w:tcPr>
            <w:tcW w:w="3402"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CD64F2" w14:textId="77777777" w:rsidR="00C6322D" w:rsidRPr="0007123C" w:rsidRDefault="007500BE">
            <w:pPr>
              <w:pStyle w:val="tbl-norm"/>
              <w:spacing w:before="0" w:beforeAutospacing="0" w:after="0" w:afterAutospacing="0"/>
              <w:jc w:val="both"/>
            </w:pPr>
            <w:r w:rsidRPr="0007123C">
              <w:t>99,348</w:t>
            </w:r>
          </w:p>
        </w:tc>
        <w:tc>
          <w:tcPr>
            <w:tcW w:w="326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FAFF3D3" w14:textId="77777777" w:rsidR="00C6322D" w:rsidRPr="0007123C" w:rsidRDefault="007500BE">
            <w:pPr>
              <w:pStyle w:val="tbl-norm"/>
              <w:spacing w:before="0" w:beforeAutospacing="0" w:after="0" w:afterAutospacing="0"/>
              <w:jc w:val="both"/>
            </w:pPr>
            <w:r w:rsidRPr="0007123C">
              <w:t>99,382</w:t>
            </w:r>
          </w:p>
        </w:tc>
      </w:tr>
      <w:tr w:rsidR="00C6322D" w:rsidRPr="00C53899" w14:paraId="323EF3A8" w14:textId="77777777">
        <w:tc>
          <w:tcPr>
            <w:tcW w:w="25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482A4FC" w14:textId="77777777" w:rsidR="00C6322D" w:rsidRPr="0007123C" w:rsidRDefault="007500BE">
            <w:pPr>
              <w:pStyle w:val="tbl-norm"/>
              <w:spacing w:before="0" w:beforeAutospacing="0" w:after="0" w:afterAutospacing="0"/>
              <w:jc w:val="both"/>
            </w:pPr>
            <w:r w:rsidRPr="0007123C">
              <w:t>5</w:t>
            </w:r>
          </w:p>
        </w:tc>
        <w:tc>
          <w:tcPr>
            <w:tcW w:w="3402"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949484" w14:textId="77777777" w:rsidR="00C6322D" w:rsidRPr="0007123C" w:rsidRDefault="007500BE">
            <w:pPr>
              <w:pStyle w:val="tbl-norm"/>
              <w:spacing w:before="0" w:beforeAutospacing="0" w:after="0" w:afterAutospacing="0"/>
              <w:jc w:val="both"/>
            </w:pPr>
            <w:r w:rsidRPr="0007123C">
              <w:t>99,354</w:t>
            </w:r>
          </w:p>
        </w:tc>
        <w:tc>
          <w:tcPr>
            <w:tcW w:w="326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4D0C958" w14:textId="77777777" w:rsidR="00C6322D" w:rsidRPr="0007123C" w:rsidRDefault="007500BE">
            <w:pPr>
              <w:pStyle w:val="tbl-norm"/>
              <w:spacing w:before="0" w:beforeAutospacing="0" w:after="0" w:afterAutospacing="0"/>
              <w:jc w:val="both"/>
            </w:pPr>
            <w:r w:rsidRPr="0007123C">
              <w:t>99,387</w:t>
            </w:r>
          </w:p>
        </w:tc>
      </w:tr>
      <w:tr w:rsidR="00C6322D" w:rsidRPr="00C53899" w14:paraId="01F580F6" w14:textId="77777777">
        <w:tc>
          <w:tcPr>
            <w:tcW w:w="25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E998CD" w14:textId="77777777" w:rsidR="00C6322D" w:rsidRPr="0007123C" w:rsidRDefault="007500BE">
            <w:pPr>
              <w:pStyle w:val="tbl-norm"/>
              <w:spacing w:before="0" w:beforeAutospacing="0" w:after="0" w:afterAutospacing="0"/>
              <w:jc w:val="both"/>
            </w:pPr>
            <w:r w:rsidRPr="0007123C">
              <w:t>6,3</w:t>
            </w:r>
          </w:p>
        </w:tc>
        <w:tc>
          <w:tcPr>
            <w:tcW w:w="3402"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A8EFCD6" w14:textId="77777777" w:rsidR="00C6322D" w:rsidRPr="0007123C" w:rsidRDefault="007500BE">
            <w:pPr>
              <w:pStyle w:val="tbl-norm"/>
              <w:spacing w:before="0" w:beforeAutospacing="0" w:after="0" w:afterAutospacing="0"/>
              <w:jc w:val="both"/>
            </w:pPr>
            <w:r w:rsidRPr="0007123C">
              <w:t>99,356</w:t>
            </w:r>
          </w:p>
        </w:tc>
        <w:tc>
          <w:tcPr>
            <w:tcW w:w="326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1F6917B" w14:textId="77777777" w:rsidR="00C6322D" w:rsidRPr="0007123C" w:rsidRDefault="007500BE">
            <w:pPr>
              <w:pStyle w:val="tbl-norm"/>
              <w:spacing w:before="0" w:beforeAutospacing="0" w:after="0" w:afterAutospacing="0"/>
              <w:jc w:val="both"/>
            </w:pPr>
            <w:r w:rsidRPr="0007123C">
              <w:t>99,389</w:t>
            </w:r>
          </w:p>
        </w:tc>
      </w:tr>
      <w:tr w:rsidR="00C6322D" w:rsidRPr="00C53899" w14:paraId="50C3927B" w14:textId="77777777">
        <w:tc>
          <w:tcPr>
            <w:tcW w:w="25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F6338F2" w14:textId="77777777" w:rsidR="00C6322D" w:rsidRPr="0007123C" w:rsidRDefault="007500BE">
            <w:pPr>
              <w:pStyle w:val="tbl-norm"/>
              <w:spacing w:before="0" w:beforeAutospacing="0" w:after="0" w:afterAutospacing="0"/>
              <w:jc w:val="both"/>
            </w:pPr>
            <w:r w:rsidRPr="0007123C">
              <w:t>8</w:t>
            </w:r>
          </w:p>
        </w:tc>
        <w:tc>
          <w:tcPr>
            <w:tcW w:w="3402"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F910FDF" w14:textId="77777777" w:rsidR="00C6322D" w:rsidRPr="0007123C" w:rsidRDefault="007500BE">
            <w:pPr>
              <w:pStyle w:val="tbl-norm"/>
              <w:spacing w:before="0" w:beforeAutospacing="0" w:after="0" w:afterAutospacing="0"/>
              <w:jc w:val="both"/>
            </w:pPr>
            <w:r w:rsidRPr="0007123C">
              <w:t>99,357</w:t>
            </w:r>
          </w:p>
        </w:tc>
        <w:tc>
          <w:tcPr>
            <w:tcW w:w="326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D636691" w14:textId="77777777" w:rsidR="00C6322D" w:rsidRPr="0007123C" w:rsidRDefault="007500BE">
            <w:pPr>
              <w:pStyle w:val="tbl-norm"/>
              <w:spacing w:before="0" w:beforeAutospacing="0" w:after="0" w:afterAutospacing="0"/>
              <w:jc w:val="both"/>
            </w:pPr>
            <w:r w:rsidRPr="0007123C">
              <w:t>99,390</w:t>
            </w:r>
          </w:p>
        </w:tc>
      </w:tr>
      <w:tr w:rsidR="00C6322D" w:rsidRPr="00C53899" w14:paraId="32C47502" w14:textId="77777777">
        <w:tc>
          <w:tcPr>
            <w:tcW w:w="25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7CC6F63" w14:textId="77777777" w:rsidR="00C6322D" w:rsidRPr="0007123C" w:rsidRDefault="007500BE">
            <w:pPr>
              <w:pStyle w:val="tbl-norm"/>
              <w:spacing w:before="0" w:beforeAutospacing="0" w:after="0" w:afterAutospacing="0"/>
              <w:jc w:val="both"/>
            </w:pPr>
            <w:r w:rsidRPr="0007123C">
              <w:t>≥ 10</w:t>
            </w:r>
          </w:p>
        </w:tc>
        <w:tc>
          <w:tcPr>
            <w:tcW w:w="3402"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834FDC0" w14:textId="77777777" w:rsidR="00C6322D" w:rsidRPr="0007123C" w:rsidRDefault="007500BE">
            <w:pPr>
              <w:pStyle w:val="tbl-norm"/>
              <w:spacing w:before="0" w:beforeAutospacing="0" w:after="0" w:afterAutospacing="0"/>
              <w:jc w:val="both"/>
            </w:pPr>
            <w:r w:rsidRPr="0007123C">
              <w:t>99,357</w:t>
            </w:r>
          </w:p>
        </w:tc>
        <w:tc>
          <w:tcPr>
            <w:tcW w:w="3260"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AB2824" w14:textId="77777777" w:rsidR="00C6322D" w:rsidRPr="0007123C" w:rsidRDefault="007500BE">
            <w:pPr>
              <w:pStyle w:val="tbl-norm"/>
              <w:spacing w:before="0" w:beforeAutospacing="0" w:after="0" w:afterAutospacing="0"/>
              <w:jc w:val="both"/>
            </w:pPr>
            <w:r w:rsidRPr="0007123C">
              <w:t>99,390</w:t>
            </w:r>
          </w:p>
        </w:tc>
      </w:tr>
    </w:tbl>
    <w:p w14:paraId="5B3A9BC7" w14:textId="77777777" w:rsidR="00C6322D" w:rsidRPr="0007123C" w:rsidRDefault="007500BE">
      <w:pPr>
        <w:pStyle w:val="norm"/>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Valorile minime ale PEI pentru puterile nominale în MVA care nu corespund unei valori indicate în tabelul I.8 se calculează prin interpolare lineară.</w:t>
      </w:r>
    </w:p>
    <w:p w14:paraId="0C039E44" w14:textId="77777777" w:rsidR="00C6322D" w:rsidRPr="0007123C" w:rsidRDefault="007500BE">
      <w:pPr>
        <w:pStyle w:val="title-table"/>
        <w:shd w:val="clear" w:color="auto" w:fill="FFFFFF"/>
        <w:spacing w:before="0" w:beforeAutospacing="0" w:after="0" w:afterAutospacing="0" w:line="312" w:lineRule="atLeast"/>
        <w:jc w:val="right"/>
        <w:rPr>
          <w:rFonts w:eastAsia="Arial Unicode MS"/>
          <w:color w:val="333333"/>
          <w:lang w:val="pt-BR"/>
        </w:rPr>
      </w:pPr>
      <w:r w:rsidRPr="0007123C">
        <w:rPr>
          <w:rFonts w:eastAsia="Arial Unicode MS"/>
          <w:color w:val="333333"/>
          <w:lang w:val="pt-BR"/>
        </w:rPr>
        <w:t>Tabelul I.9</w:t>
      </w:r>
    </w:p>
    <w:p w14:paraId="65F3511C" w14:textId="77777777" w:rsidR="00C6322D" w:rsidRPr="0007123C" w:rsidRDefault="007500BE">
      <w:pPr>
        <w:pStyle w:val="title-table"/>
        <w:shd w:val="clear" w:color="auto" w:fill="FFFFFF"/>
        <w:spacing w:before="0" w:beforeAutospacing="0" w:after="0" w:afterAutospacing="0" w:line="312" w:lineRule="atLeast"/>
        <w:rPr>
          <w:rFonts w:eastAsia="Arial Unicode MS"/>
          <w:b/>
          <w:bCs/>
          <w:color w:val="333333"/>
          <w:lang w:val="pt-BR"/>
        </w:rPr>
      </w:pPr>
      <w:r w:rsidRPr="0007123C">
        <w:rPr>
          <w:rFonts w:eastAsia="Arial Unicode MS"/>
          <w:b/>
          <w:bCs/>
          <w:color w:val="333333"/>
          <w:lang w:val="pt-BR"/>
        </w:rPr>
        <w:t>Cerințe minime privind indicele de eficacitate maximă pentru transformatoarele de putere mare de tip uscat cu Um &gt; 36kV</w:t>
      </w:r>
    </w:p>
    <w:tbl>
      <w:tblPr>
        <w:tblW w:w="9239"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44"/>
        <w:gridCol w:w="3118"/>
        <w:gridCol w:w="2977"/>
      </w:tblGrid>
      <w:tr w:rsidR="00C6322D" w:rsidRPr="00C53899" w14:paraId="0C7F9E7E" w14:textId="77777777">
        <w:tc>
          <w:tcPr>
            <w:tcW w:w="3144" w:type="dxa"/>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C4A153" w14:textId="77777777" w:rsidR="00C6322D" w:rsidRPr="0007123C" w:rsidRDefault="007500BE">
            <w:pPr>
              <w:pStyle w:val="hd-column"/>
              <w:spacing w:before="0" w:beforeAutospacing="0" w:after="0" w:afterAutospacing="0"/>
              <w:jc w:val="center"/>
              <w:rPr>
                <w:b/>
                <w:bCs/>
                <w:color w:val="000000"/>
              </w:rPr>
            </w:pPr>
            <w:proofErr w:type="spellStart"/>
            <w:r w:rsidRPr="0007123C">
              <w:rPr>
                <w:rStyle w:val="boldface"/>
                <w:b/>
                <w:bCs/>
                <w:color w:val="000000"/>
              </w:rPr>
              <w:t>Putere</w:t>
            </w:r>
            <w:proofErr w:type="spellEnd"/>
            <w:r w:rsidRPr="0007123C">
              <w:rPr>
                <w:rStyle w:val="boldface"/>
                <w:b/>
                <w:bCs/>
                <w:color w:val="000000"/>
              </w:rPr>
              <w:t xml:space="preserve"> </w:t>
            </w:r>
            <w:proofErr w:type="spellStart"/>
            <w:r w:rsidRPr="0007123C">
              <w:rPr>
                <w:rStyle w:val="boldface"/>
                <w:b/>
                <w:bCs/>
                <w:color w:val="000000"/>
              </w:rPr>
              <w:t>nominală</w:t>
            </w:r>
            <w:proofErr w:type="spellEnd"/>
            <w:r w:rsidRPr="0007123C">
              <w:rPr>
                <w:rStyle w:val="boldface"/>
                <w:b/>
                <w:bCs/>
                <w:color w:val="000000"/>
              </w:rPr>
              <w:t xml:space="preserve"> (MVA)</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C306A3D" w14:textId="77777777" w:rsidR="00C6322D" w:rsidRPr="0007123C" w:rsidRDefault="007500BE">
            <w:pPr>
              <w:pStyle w:val="tbl-norm"/>
              <w:spacing w:before="0" w:beforeAutospacing="0" w:after="0" w:afterAutospacing="0"/>
              <w:jc w:val="both"/>
              <w:rPr>
                <w:b/>
                <w:bCs/>
                <w:color w:val="000000"/>
              </w:rPr>
            </w:pPr>
            <w:proofErr w:type="spellStart"/>
            <w:r w:rsidRPr="0007123C">
              <w:rPr>
                <w:b/>
                <w:bCs/>
                <w:color w:val="000000"/>
              </w:rPr>
              <w:t>Faza</w:t>
            </w:r>
            <w:proofErr w:type="spellEnd"/>
            <w:r w:rsidRPr="0007123C">
              <w:rPr>
                <w:b/>
                <w:bCs/>
                <w:color w:val="000000"/>
              </w:rPr>
              <w:t xml:space="preserve"> 1 (</w:t>
            </w:r>
            <w:r w:rsidRPr="0007123C">
              <w:rPr>
                <w:b/>
                <w:bCs/>
                <w:lang w:val="ro-RO"/>
              </w:rPr>
              <w:t>1 iulie 2025</w:t>
            </w:r>
            <w:r w:rsidRPr="0007123C">
              <w:rPr>
                <w:b/>
                <w:bCs/>
                <w:color w:val="000000"/>
              </w:rPr>
              <w:t>)</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272226" w14:textId="77777777" w:rsidR="00C6322D" w:rsidRPr="0007123C" w:rsidRDefault="007500BE">
            <w:pPr>
              <w:pStyle w:val="tbl-norm"/>
              <w:spacing w:before="0" w:beforeAutospacing="0" w:after="0" w:afterAutospacing="0"/>
              <w:jc w:val="both"/>
              <w:rPr>
                <w:b/>
                <w:bCs/>
                <w:color w:val="000000"/>
              </w:rPr>
            </w:pPr>
            <w:proofErr w:type="spellStart"/>
            <w:r w:rsidRPr="0007123C">
              <w:rPr>
                <w:b/>
                <w:bCs/>
                <w:color w:val="000000"/>
              </w:rPr>
              <w:t>Faza</w:t>
            </w:r>
            <w:proofErr w:type="spellEnd"/>
            <w:r w:rsidRPr="0007123C">
              <w:rPr>
                <w:b/>
                <w:bCs/>
                <w:color w:val="000000"/>
              </w:rPr>
              <w:t xml:space="preserve"> 2 (</w:t>
            </w:r>
            <w:r w:rsidRPr="0007123C">
              <w:rPr>
                <w:b/>
                <w:bCs/>
                <w:lang w:val="ro-RO"/>
              </w:rPr>
              <w:t>1 iulie 2028</w:t>
            </w:r>
            <w:r w:rsidRPr="0007123C">
              <w:rPr>
                <w:b/>
                <w:bCs/>
                <w:color w:val="000000"/>
              </w:rPr>
              <w:t>)</w:t>
            </w:r>
          </w:p>
        </w:tc>
      </w:tr>
      <w:tr w:rsidR="00C6322D" w:rsidRPr="0007123C" w14:paraId="3B32C07E" w14:textId="77777777">
        <w:tc>
          <w:tcPr>
            <w:tcW w:w="3144" w:type="dxa"/>
            <w:vMerge/>
            <w:tcBorders>
              <w:top w:val="outset" w:sz="6" w:space="0" w:color="auto"/>
              <w:left w:val="outset" w:sz="6" w:space="0" w:color="auto"/>
              <w:bottom w:val="outset" w:sz="6" w:space="0" w:color="auto"/>
              <w:right w:val="outset" w:sz="6" w:space="0" w:color="auto"/>
            </w:tcBorders>
            <w:vAlign w:val="center"/>
          </w:tcPr>
          <w:p w14:paraId="403AC10E" w14:textId="77777777" w:rsidR="00C6322D" w:rsidRPr="0007123C" w:rsidRDefault="00C6322D">
            <w:pPr>
              <w:rPr>
                <w:b/>
                <w:bCs/>
                <w:color w:val="000000"/>
              </w:rPr>
            </w:pPr>
          </w:p>
        </w:tc>
        <w:tc>
          <w:tcPr>
            <w:tcW w:w="6095" w:type="dxa"/>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63956EA" w14:textId="77777777" w:rsidR="00C6322D" w:rsidRPr="0007123C" w:rsidRDefault="007500BE">
            <w:pPr>
              <w:pStyle w:val="tbl-norm"/>
              <w:spacing w:before="0" w:beforeAutospacing="0" w:after="0" w:afterAutospacing="0"/>
              <w:jc w:val="both"/>
              <w:rPr>
                <w:b/>
                <w:bCs/>
                <w:color w:val="000000"/>
                <w:lang w:val="pt-BR"/>
              </w:rPr>
            </w:pPr>
            <w:r w:rsidRPr="0007123C">
              <w:rPr>
                <w:b/>
                <w:bCs/>
                <w:color w:val="000000"/>
                <w:lang w:val="pt-BR"/>
              </w:rPr>
              <w:t>Valoarea minimă a indicelui de eficacitate maximă (%)</w:t>
            </w:r>
          </w:p>
        </w:tc>
      </w:tr>
      <w:tr w:rsidR="00C6322D" w:rsidRPr="00C53899" w14:paraId="1EC176B6"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4AA615D" w14:textId="77777777" w:rsidR="00C6322D" w:rsidRPr="0007123C" w:rsidRDefault="007500BE">
            <w:pPr>
              <w:pStyle w:val="tbl-norm"/>
              <w:spacing w:before="0" w:beforeAutospacing="0" w:after="0" w:afterAutospacing="0"/>
              <w:jc w:val="both"/>
              <w:rPr>
                <w:color w:val="000000"/>
              </w:rPr>
            </w:pPr>
            <w:r w:rsidRPr="0007123C">
              <w:rPr>
                <w:color w:val="000000"/>
              </w:rPr>
              <w:t>≤ 0,05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62111B" w14:textId="77777777" w:rsidR="00C6322D" w:rsidRPr="0007123C" w:rsidRDefault="007500BE">
            <w:pPr>
              <w:pStyle w:val="tbl-norm"/>
              <w:spacing w:before="0" w:beforeAutospacing="0" w:after="0" w:afterAutospacing="0"/>
              <w:jc w:val="both"/>
              <w:rPr>
                <w:color w:val="000000"/>
              </w:rPr>
            </w:pPr>
            <w:r w:rsidRPr="0007123C">
              <w:rPr>
                <w:color w:val="000000"/>
              </w:rPr>
              <w:t>96,174</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AD3FE2" w14:textId="77777777" w:rsidR="00C6322D" w:rsidRPr="0007123C" w:rsidRDefault="007500BE">
            <w:pPr>
              <w:pStyle w:val="tbl-norm"/>
              <w:spacing w:before="0" w:beforeAutospacing="0" w:after="0" w:afterAutospacing="0"/>
              <w:jc w:val="both"/>
              <w:rPr>
                <w:color w:val="000000"/>
              </w:rPr>
            </w:pPr>
            <w:r w:rsidRPr="0007123C">
              <w:rPr>
                <w:color w:val="000000"/>
              </w:rPr>
              <w:t>96,590</w:t>
            </w:r>
          </w:p>
        </w:tc>
      </w:tr>
      <w:tr w:rsidR="00C6322D" w:rsidRPr="00C53899" w14:paraId="3F3E1259"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7656F4D" w14:textId="77777777" w:rsidR="00C6322D" w:rsidRPr="0007123C" w:rsidRDefault="007500BE">
            <w:pPr>
              <w:pStyle w:val="tbl-norm"/>
              <w:spacing w:before="0" w:beforeAutospacing="0" w:after="0" w:afterAutospacing="0"/>
              <w:jc w:val="both"/>
              <w:rPr>
                <w:color w:val="000000"/>
              </w:rPr>
            </w:pPr>
            <w:r w:rsidRPr="0007123C">
              <w:rPr>
                <w:color w:val="000000"/>
              </w:rPr>
              <w:t>0,1</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CB1DFF9" w14:textId="77777777" w:rsidR="00C6322D" w:rsidRPr="0007123C" w:rsidRDefault="007500BE">
            <w:pPr>
              <w:pStyle w:val="tbl-norm"/>
              <w:spacing w:before="0" w:beforeAutospacing="0" w:after="0" w:afterAutospacing="0"/>
              <w:jc w:val="both"/>
              <w:rPr>
                <w:color w:val="000000"/>
              </w:rPr>
            </w:pPr>
            <w:r w:rsidRPr="0007123C">
              <w:rPr>
                <w:color w:val="000000"/>
              </w:rPr>
              <w:t>97,514</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1F5E42C" w14:textId="77777777" w:rsidR="00C6322D" w:rsidRPr="0007123C" w:rsidRDefault="007500BE">
            <w:pPr>
              <w:pStyle w:val="tbl-norm"/>
              <w:spacing w:before="0" w:beforeAutospacing="0" w:after="0" w:afterAutospacing="0"/>
              <w:jc w:val="both"/>
              <w:rPr>
                <w:color w:val="000000"/>
              </w:rPr>
            </w:pPr>
            <w:r w:rsidRPr="0007123C">
              <w:rPr>
                <w:color w:val="000000"/>
              </w:rPr>
              <w:t>97,790</w:t>
            </w:r>
          </w:p>
        </w:tc>
      </w:tr>
      <w:tr w:rsidR="00C6322D" w:rsidRPr="00C53899" w14:paraId="0C121FB8"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509C378" w14:textId="77777777" w:rsidR="00C6322D" w:rsidRPr="0007123C" w:rsidRDefault="007500BE">
            <w:pPr>
              <w:pStyle w:val="tbl-norm"/>
              <w:spacing w:before="0" w:beforeAutospacing="0" w:after="0" w:afterAutospacing="0"/>
              <w:jc w:val="both"/>
              <w:rPr>
                <w:color w:val="000000"/>
              </w:rPr>
            </w:pPr>
            <w:r w:rsidRPr="0007123C">
              <w:rPr>
                <w:color w:val="000000"/>
              </w:rPr>
              <w:t>0,16</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8689FE4" w14:textId="77777777" w:rsidR="00C6322D" w:rsidRPr="0007123C" w:rsidRDefault="007500BE">
            <w:pPr>
              <w:pStyle w:val="tbl-norm"/>
              <w:spacing w:before="0" w:beforeAutospacing="0" w:after="0" w:afterAutospacing="0"/>
              <w:jc w:val="both"/>
              <w:rPr>
                <w:color w:val="000000"/>
              </w:rPr>
            </w:pPr>
            <w:r w:rsidRPr="0007123C">
              <w:rPr>
                <w:color w:val="000000"/>
              </w:rPr>
              <w:t>97,792</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02CBD8" w14:textId="77777777" w:rsidR="00C6322D" w:rsidRPr="0007123C" w:rsidRDefault="007500BE">
            <w:pPr>
              <w:pStyle w:val="tbl-norm"/>
              <w:spacing w:before="0" w:beforeAutospacing="0" w:after="0" w:afterAutospacing="0"/>
              <w:jc w:val="both"/>
              <w:rPr>
                <w:color w:val="000000"/>
              </w:rPr>
            </w:pPr>
            <w:r w:rsidRPr="0007123C">
              <w:rPr>
                <w:color w:val="000000"/>
              </w:rPr>
              <w:t>98,016</w:t>
            </w:r>
          </w:p>
        </w:tc>
      </w:tr>
      <w:tr w:rsidR="00C6322D" w:rsidRPr="00C53899" w14:paraId="47D36F25"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67317BA" w14:textId="77777777" w:rsidR="00C6322D" w:rsidRPr="0007123C" w:rsidRDefault="007500BE">
            <w:pPr>
              <w:pStyle w:val="tbl-norm"/>
              <w:spacing w:before="0" w:beforeAutospacing="0" w:after="0" w:afterAutospacing="0"/>
              <w:jc w:val="both"/>
              <w:rPr>
                <w:color w:val="000000"/>
              </w:rPr>
            </w:pPr>
            <w:r w:rsidRPr="0007123C">
              <w:rPr>
                <w:color w:val="000000"/>
              </w:rPr>
              <w:t>0,25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F3B42FC" w14:textId="77777777" w:rsidR="00C6322D" w:rsidRPr="0007123C" w:rsidRDefault="007500BE">
            <w:pPr>
              <w:pStyle w:val="tbl-norm"/>
              <w:spacing w:before="0" w:beforeAutospacing="0" w:after="0" w:afterAutospacing="0"/>
              <w:jc w:val="both"/>
              <w:rPr>
                <w:color w:val="000000"/>
              </w:rPr>
            </w:pPr>
            <w:r w:rsidRPr="0007123C">
              <w:rPr>
                <w:color w:val="000000"/>
              </w:rPr>
              <w:t>98,155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17D05B1" w14:textId="77777777" w:rsidR="00C6322D" w:rsidRPr="0007123C" w:rsidRDefault="007500BE">
            <w:pPr>
              <w:pStyle w:val="tbl-norm"/>
              <w:spacing w:before="0" w:beforeAutospacing="0" w:after="0" w:afterAutospacing="0"/>
              <w:jc w:val="both"/>
              <w:rPr>
                <w:color w:val="000000"/>
              </w:rPr>
            </w:pPr>
            <w:r w:rsidRPr="0007123C">
              <w:rPr>
                <w:color w:val="000000"/>
              </w:rPr>
              <w:t>98,345</w:t>
            </w:r>
          </w:p>
        </w:tc>
      </w:tr>
      <w:tr w:rsidR="00C6322D" w:rsidRPr="00C53899" w14:paraId="67A60E6E"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098DCFB" w14:textId="77777777" w:rsidR="00C6322D" w:rsidRPr="0007123C" w:rsidRDefault="007500BE">
            <w:pPr>
              <w:pStyle w:val="tbl-norm"/>
              <w:spacing w:before="0" w:beforeAutospacing="0" w:after="0" w:afterAutospacing="0"/>
              <w:jc w:val="both"/>
              <w:rPr>
                <w:color w:val="000000"/>
              </w:rPr>
            </w:pPr>
            <w:r w:rsidRPr="0007123C">
              <w:rPr>
                <w:color w:val="000000"/>
              </w:rPr>
              <w:t>0,4</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A23B089" w14:textId="77777777" w:rsidR="00C6322D" w:rsidRPr="0007123C" w:rsidRDefault="007500BE">
            <w:pPr>
              <w:pStyle w:val="tbl-norm"/>
              <w:spacing w:before="0" w:beforeAutospacing="0" w:after="0" w:afterAutospacing="0"/>
              <w:jc w:val="both"/>
              <w:rPr>
                <w:color w:val="000000"/>
              </w:rPr>
            </w:pPr>
            <w:r w:rsidRPr="0007123C">
              <w:rPr>
                <w:color w:val="000000"/>
              </w:rPr>
              <w:t>98,334</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4F4EA6C" w14:textId="77777777" w:rsidR="00C6322D" w:rsidRPr="0007123C" w:rsidRDefault="007500BE">
            <w:pPr>
              <w:pStyle w:val="tbl-norm"/>
              <w:spacing w:before="0" w:beforeAutospacing="0" w:after="0" w:afterAutospacing="0"/>
              <w:jc w:val="both"/>
              <w:rPr>
                <w:color w:val="000000"/>
              </w:rPr>
            </w:pPr>
            <w:r w:rsidRPr="0007123C">
              <w:rPr>
                <w:color w:val="000000"/>
              </w:rPr>
              <w:t>98,570</w:t>
            </w:r>
          </w:p>
        </w:tc>
      </w:tr>
      <w:tr w:rsidR="00C6322D" w:rsidRPr="00C53899" w14:paraId="4D8DC00E"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2AA4833" w14:textId="77777777" w:rsidR="00C6322D" w:rsidRPr="0007123C" w:rsidRDefault="007500BE">
            <w:pPr>
              <w:pStyle w:val="tbl-norm"/>
              <w:spacing w:before="0" w:beforeAutospacing="0" w:after="0" w:afterAutospacing="0"/>
              <w:jc w:val="both"/>
              <w:rPr>
                <w:color w:val="000000"/>
              </w:rPr>
            </w:pPr>
            <w:r w:rsidRPr="0007123C">
              <w:rPr>
                <w:color w:val="000000"/>
              </w:rPr>
              <w:t>0,63</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3CDF08F" w14:textId="77777777" w:rsidR="00C6322D" w:rsidRPr="0007123C" w:rsidRDefault="007500BE">
            <w:pPr>
              <w:pStyle w:val="tbl-norm"/>
              <w:spacing w:before="0" w:beforeAutospacing="0" w:after="0" w:afterAutospacing="0"/>
              <w:jc w:val="both"/>
              <w:rPr>
                <w:color w:val="000000"/>
              </w:rPr>
            </w:pPr>
            <w:r w:rsidRPr="0007123C">
              <w:rPr>
                <w:color w:val="000000"/>
              </w:rPr>
              <w:t>98,494</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238D44" w14:textId="77777777" w:rsidR="00C6322D" w:rsidRPr="0007123C" w:rsidRDefault="007500BE">
            <w:pPr>
              <w:pStyle w:val="tbl-norm"/>
              <w:spacing w:before="0" w:beforeAutospacing="0" w:after="0" w:afterAutospacing="0"/>
              <w:jc w:val="both"/>
              <w:rPr>
                <w:color w:val="000000"/>
              </w:rPr>
            </w:pPr>
            <w:r w:rsidRPr="0007123C">
              <w:rPr>
                <w:color w:val="000000"/>
              </w:rPr>
              <w:t>98,619</w:t>
            </w:r>
          </w:p>
        </w:tc>
      </w:tr>
      <w:tr w:rsidR="00C6322D" w:rsidRPr="00C53899" w14:paraId="08CBA7F9"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C3DF4BF" w14:textId="77777777" w:rsidR="00C6322D" w:rsidRPr="0007123C" w:rsidRDefault="007500BE">
            <w:pPr>
              <w:pStyle w:val="tbl-norm"/>
              <w:spacing w:before="0" w:beforeAutospacing="0" w:after="0" w:afterAutospacing="0"/>
              <w:jc w:val="both"/>
              <w:rPr>
                <w:color w:val="000000"/>
              </w:rPr>
            </w:pPr>
            <w:r w:rsidRPr="0007123C">
              <w:rPr>
                <w:color w:val="000000"/>
              </w:rPr>
              <w:t>0,8</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1A75E2" w14:textId="77777777" w:rsidR="00C6322D" w:rsidRPr="0007123C" w:rsidRDefault="007500BE">
            <w:pPr>
              <w:pStyle w:val="tbl-norm"/>
              <w:spacing w:before="0" w:beforeAutospacing="0" w:after="0" w:afterAutospacing="0"/>
              <w:jc w:val="both"/>
              <w:rPr>
                <w:color w:val="000000"/>
              </w:rPr>
            </w:pPr>
            <w:r w:rsidRPr="0007123C">
              <w:rPr>
                <w:color w:val="000000"/>
              </w:rPr>
              <w:t>98,677</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80D7E07" w14:textId="77777777" w:rsidR="00C6322D" w:rsidRPr="0007123C" w:rsidRDefault="007500BE">
            <w:pPr>
              <w:pStyle w:val="tbl-norm"/>
              <w:spacing w:before="0" w:beforeAutospacing="0" w:after="0" w:afterAutospacing="0"/>
              <w:jc w:val="both"/>
              <w:rPr>
                <w:color w:val="000000"/>
              </w:rPr>
            </w:pPr>
            <w:r w:rsidRPr="0007123C">
              <w:rPr>
                <w:color w:val="000000"/>
              </w:rPr>
              <w:t>98,745</w:t>
            </w:r>
          </w:p>
        </w:tc>
      </w:tr>
      <w:tr w:rsidR="00C6322D" w:rsidRPr="00C53899" w14:paraId="76F8327B"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4ED0CA3" w14:textId="77777777" w:rsidR="00C6322D" w:rsidRPr="0007123C" w:rsidRDefault="007500BE">
            <w:pPr>
              <w:pStyle w:val="tbl-norm"/>
              <w:spacing w:before="0" w:beforeAutospacing="0" w:after="0" w:afterAutospacing="0"/>
              <w:jc w:val="both"/>
              <w:rPr>
                <w:color w:val="000000"/>
              </w:rPr>
            </w:pPr>
            <w:r w:rsidRPr="0007123C">
              <w:rPr>
                <w:color w:val="000000"/>
              </w:rPr>
              <w:t>1</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4C4CB4A" w14:textId="77777777" w:rsidR="00C6322D" w:rsidRPr="0007123C" w:rsidRDefault="007500BE">
            <w:pPr>
              <w:pStyle w:val="tbl-norm"/>
              <w:spacing w:before="0" w:beforeAutospacing="0" w:after="0" w:afterAutospacing="0"/>
              <w:jc w:val="both"/>
              <w:rPr>
                <w:color w:val="000000"/>
              </w:rPr>
            </w:pPr>
            <w:r w:rsidRPr="0007123C">
              <w:rPr>
                <w:color w:val="000000"/>
              </w:rPr>
              <w:t>98,775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D4C081B" w14:textId="77777777" w:rsidR="00C6322D" w:rsidRPr="0007123C" w:rsidRDefault="007500BE">
            <w:pPr>
              <w:pStyle w:val="tbl-norm"/>
              <w:spacing w:before="0" w:beforeAutospacing="0" w:after="0" w:afterAutospacing="0"/>
              <w:jc w:val="both"/>
              <w:rPr>
                <w:color w:val="000000"/>
              </w:rPr>
            </w:pPr>
            <w:r w:rsidRPr="0007123C">
              <w:rPr>
                <w:color w:val="000000"/>
              </w:rPr>
              <w:t>98,837</w:t>
            </w:r>
          </w:p>
        </w:tc>
      </w:tr>
      <w:tr w:rsidR="00C6322D" w:rsidRPr="00C53899" w14:paraId="45E8AD06"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4F22E4D" w14:textId="77777777" w:rsidR="00C6322D" w:rsidRPr="0007123C" w:rsidRDefault="007500BE">
            <w:pPr>
              <w:pStyle w:val="tbl-norm"/>
              <w:spacing w:before="0" w:beforeAutospacing="0" w:after="0" w:afterAutospacing="0"/>
              <w:jc w:val="both"/>
              <w:rPr>
                <w:color w:val="000000"/>
              </w:rPr>
            </w:pPr>
            <w:r w:rsidRPr="0007123C">
              <w:rPr>
                <w:color w:val="000000"/>
              </w:rPr>
              <w:t>1,25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29F641" w14:textId="77777777" w:rsidR="00C6322D" w:rsidRPr="0007123C" w:rsidRDefault="007500BE">
            <w:pPr>
              <w:pStyle w:val="tbl-norm"/>
              <w:spacing w:before="0" w:beforeAutospacing="0" w:after="0" w:afterAutospacing="0"/>
              <w:jc w:val="both"/>
              <w:rPr>
                <w:color w:val="000000"/>
              </w:rPr>
            </w:pPr>
            <w:r w:rsidRPr="0007123C">
              <w:rPr>
                <w:color w:val="000000"/>
              </w:rPr>
              <w:t>98,832</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F399D72" w14:textId="77777777" w:rsidR="00C6322D" w:rsidRPr="0007123C" w:rsidRDefault="007500BE">
            <w:pPr>
              <w:pStyle w:val="tbl-norm"/>
              <w:spacing w:before="0" w:beforeAutospacing="0" w:after="0" w:afterAutospacing="0"/>
              <w:jc w:val="both"/>
              <w:rPr>
                <w:color w:val="000000"/>
              </w:rPr>
            </w:pPr>
            <w:r w:rsidRPr="0007123C">
              <w:rPr>
                <w:color w:val="000000"/>
              </w:rPr>
              <w:t>98,892</w:t>
            </w:r>
          </w:p>
        </w:tc>
      </w:tr>
      <w:tr w:rsidR="00C6322D" w:rsidRPr="00C53899" w14:paraId="4A85542B"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4790379" w14:textId="77777777" w:rsidR="00C6322D" w:rsidRPr="0007123C" w:rsidRDefault="007500BE">
            <w:pPr>
              <w:pStyle w:val="tbl-norm"/>
              <w:spacing w:before="0" w:beforeAutospacing="0" w:after="0" w:afterAutospacing="0"/>
              <w:jc w:val="both"/>
              <w:rPr>
                <w:color w:val="000000"/>
              </w:rPr>
            </w:pPr>
            <w:r w:rsidRPr="0007123C">
              <w:rPr>
                <w:color w:val="000000"/>
              </w:rPr>
              <w:t>1,6</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22B323B" w14:textId="77777777" w:rsidR="00C6322D" w:rsidRPr="0007123C" w:rsidRDefault="007500BE">
            <w:pPr>
              <w:pStyle w:val="tbl-norm"/>
              <w:spacing w:before="0" w:beforeAutospacing="0" w:after="0" w:afterAutospacing="0"/>
              <w:jc w:val="both"/>
              <w:rPr>
                <w:color w:val="000000"/>
              </w:rPr>
            </w:pPr>
            <w:r w:rsidRPr="0007123C">
              <w:rPr>
                <w:color w:val="000000"/>
              </w:rPr>
              <w:t>98,903</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99E9A00" w14:textId="77777777" w:rsidR="00C6322D" w:rsidRPr="0007123C" w:rsidRDefault="007500BE">
            <w:pPr>
              <w:pStyle w:val="tbl-norm"/>
              <w:spacing w:before="0" w:beforeAutospacing="0" w:after="0" w:afterAutospacing="0"/>
              <w:jc w:val="both"/>
              <w:rPr>
                <w:color w:val="000000"/>
              </w:rPr>
            </w:pPr>
            <w:r w:rsidRPr="0007123C">
              <w:rPr>
                <w:color w:val="000000"/>
              </w:rPr>
              <w:t>98,960</w:t>
            </w:r>
          </w:p>
        </w:tc>
      </w:tr>
      <w:tr w:rsidR="00C6322D" w:rsidRPr="00C53899" w14:paraId="10FF948A"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EB3EA5B" w14:textId="77777777" w:rsidR="00C6322D" w:rsidRPr="0007123C" w:rsidRDefault="007500BE">
            <w:pPr>
              <w:pStyle w:val="tbl-norm"/>
              <w:spacing w:before="0" w:beforeAutospacing="0" w:after="0" w:afterAutospacing="0"/>
              <w:jc w:val="both"/>
              <w:rPr>
                <w:color w:val="000000"/>
              </w:rPr>
            </w:pPr>
            <w:r w:rsidRPr="0007123C">
              <w:rPr>
                <w:color w:val="000000"/>
              </w:rPr>
              <w:t>2</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8F3981C" w14:textId="77777777" w:rsidR="00C6322D" w:rsidRPr="0007123C" w:rsidRDefault="007500BE">
            <w:pPr>
              <w:pStyle w:val="tbl-norm"/>
              <w:spacing w:before="0" w:beforeAutospacing="0" w:after="0" w:afterAutospacing="0"/>
              <w:jc w:val="both"/>
              <w:rPr>
                <w:color w:val="000000"/>
              </w:rPr>
            </w:pPr>
            <w:r w:rsidRPr="0007123C">
              <w:rPr>
                <w:color w:val="000000"/>
              </w:rPr>
              <w:t>98,942</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E9546E8" w14:textId="77777777" w:rsidR="00C6322D" w:rsidRPr="0007123C" w:rsidRDefault="007500BE">
            <w:pPr>
              <w:pStyle w:val="tbl-norm"/>
              <w:spacing w:before="0" w:beforeAutospacing="0" w:after="0" w:afterAutospacing="0"/>
              <w:jc w:val="both"/>
              <w:rPr>
                <w:color w:val="000000"/>
              </w:rPr>
            </w:pPr>
            <w:r w:rsidRPr="0007123C">
              <w:rPr>
                <w:color w:val="000000"/>
              </w:rPr>
              <w:t>98,996</w:t>
            </w:r>
          </w:p>
        </w:tc>
      </w:tr>
      <w:tr w:rsidR="00C6322D" w:rsidRPr="00C53899" w14:paraId="7DACAB03"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6CCC23" w14:textId="77777777" w:rsidR="00C6322D" w:rsidRPr="0007123C" w:rsidRDefault="007500BE">
            <w:pPr>
              <w:pStyle w:val="tbl-norm"/>
              <w:spacing w:before="0" w:beforeAutospacing="0" w:after="0" w:afterAutospacing="0"/>
              <w:jc w:val="both"/>
              <w:rPr>
                <w:color w:val="000000"/>
              </w:rPr>
            </w:pPr>
            <w:r w:rsidRPr="0007123C">
              <w:rPr>
                <w:color w:val="000000"/>
              </w:rPr>
              <w:t>2,5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3E5DC6F" w14:textId="77777777" w:rsidR="00C6322D" w:rsidRPr="0007123C" w:rsidRDefault="007500BE">
            <w:pPr>
              <w:pStyle w:val="tbl-norm"/>
              <w:spacing w:before="0" w:beforeAutospacing="0" w:after="0" w:afterAutospacing="0"/>
              <w:jc w:val="both"/>
              <w:rPr>
                <w:color w:val="000000"/>
              </w:rPr>
            </w:pPr>
            <w:r w:rsidRPr="0007123C">
              <w:rPr>
                <w:color w:val="000000"/>
              </w:rPr>
              <w:t>98,933</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2C1308" w14:textId="77777777" w:rsidR="00C6322D" w:rsidRPr="0007123C" w:rsidRDefault="007500BE">
            <w:pPr>
              <w:pStyle w:val="tbl-norm"/>
              <w:spacing w:before="0" w:beforeAutospacing="0" w:after="0" w:afterAutospacing="0"/>
              <w:jc w:val="both"/>
              <w:rPr>
                <w:color w:val="000000"/>
              </w:rPr>
            </w:pPr>
            <w:r w:rsidRPr="0007123C">
              <w:rPr>
                <w:color w:val="000000"/>
              </w:rPr>
              <w:t>99,045</w:t>
            </w:r>
          </w:p>
        </w:tc>
      </w:tr>
      <w:tr w:rsidR="00C6322D" w:rsidRPr="00C53899" w14:paraId="376506B5"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B63123A" w14:textId="77777777" w:rsidR="00C6322D" w:rsidRPr="0007123C" w:rsidRDefault="007500BE">
            <w:pPr>
              <w:pStyle w:val="tbl-norm"/>
              <w:spacing w:before="0" w:beforeAutospacing="0" w:after="0" w:afterAutospacing="0"/>
              <w:jc w:val="both"/>
              <w:rPr>
                <w:color w:val="000000"/>
              </w:rPr>
            </w:pPr>
            <w:r w:rsidRPr="0007123C">
              <w:rPr>
                <w:color w:val="000000"/>
              </w:rPr>
              <w:t>3,15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58A77F" w14:textId="77777777" w:rsidR="00C6322D" w:rsidRPr="0007123C" w:rsidRDefault="007500BE">
            <w:pPr>
              <w:pStyle w:val="tbl-norm"/>
              <w:spacing w:before="0" w:beforeAutospacing="0" w:after="0" w:afterAutospacing="0"/>
              <w:jc w:val="both"/>
              <w:rPr>
                <w:color w:val="000000"/>
              </w:rPr>
            </w:pPr>
            <w:r w:rsidRPr="0007123C">
              <w:rPr>
                <w:color w:val="000000"/>
              </w:rPr>
              <w:t>99,048</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3577E3F" w14:textId="77777777" w:rsidR="00C6322D" w:rsidRPr="0007123C" w:rsidRDefault="007500BE">
            <w:pPr>
              <w:pStyle w:val="tbl-norm"/>
              <w:spacing w:before="0" w:beforeAutospacing="0" w:after="0" w:afterAutospacing="0"/>
              <w:jc w:val="both"/>
              <w:rPr>
                <w:color w:val="000000"/>
              </w:rPr>
            </w:pPr>
            <w:r w:rsidRPr="0007123C">
              <w:rPr>
                <w:color w:val="000000"/>
              </w:rPr>
              <w:t>99,097</w:t>
            </w:r>
          </w:p>
        </w:tc>
      </w:tr>
      <w:tr w:rsidR="00C6322D" w:rsidRPr="00C53899" w14:paraId="1EF1E6AD"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1224352" w14:textId="77777777" w:rsidR="00C6322D" w:rsidRPr="0007123C" w:rsidRDefault="007500BE">
            <w:pPr>
              <w:pStyle w:val="tbl-norm"/>
              <w:spacing w:before="0" w:beforeAutospacing="0" w:after="0" w:afterAutospacing="0"/>
              <w:jc w:val="both"/>
              <w:rPr>
                <w:color w:val="000000"/>
              </w:rPr>
            </w:pPr>
            <w:r w:rsidRPr="0007123C">
              <w:rPr>
                <w:color w:val="000000"/>
              </w:rPr>
              <w:t>4</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317A6F8" w14:textId="77777777" w:rsidR="00C6322D" w:rsidRPr="0007123C" w:rsidRDefault="007500BE">
            <w:pPr>
              <w:pStyle w:val="tbl-norm"/>
              <w:spacing w:before="0" w:beforeAutospacing="0" w:after="0" w:afterAutospacing="0"/>
              <w:jc w:val="both"/>
              <w:rPr>
                <w:color w:val="000000"/>
              </w:rPr>
            </w:pPr>
            <w:r w:rsidRPr="0007123C">
              <w:rPr>
                <w:color w:val="000000"/>
              </w:rPr>
              <w:t>99,158</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D4367B" w14:textId="77777777" w:rsidR="00C6322D" w:rsidRPr="0007123C" w:rsidRDefault="007500BE">
            <w:pPr>
              <w:pStyle w:val="tbl-norm"/>
              <w:spacing w:before="0" w:beforeAutospacing="0" w:after="0" w:afterAutospacing="0"/>
              <w:jc w:val="both"/>
              <w:rPr>
                <w:color w:val="000000"/>
              </w:rPr>
            </w:pPr>
            <w:r w:rsidRPr="0007123C">
              <w:rPr>
                <w:color w:val="000000"/>
              </w:rPr>
              <w:t>99,225</w:t>
            </w:r>
          </w:p>
        </w:tc>
      </w:tr>
      <w:tr w:rsidR="00C6322D" w:rsidRPr="00C53899" w14:paraId="13B8A572"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9895DD0" w14:textId="77777777" w:rsidR="00C6322D" w:rsidRPr="0007123C" w:rsidRDefault="007500BE">
            <w:pPr>
              <w:pStyle w:val="tbl-norm"/>
              <w:spacing w:before="0" w:beforeAutospacing="0" w:after="0" w:afterAutospacing="0"/>
              <w:jc w:val="both"/>
              <w:rPr>
                <w:color w:val="000000"/>
              </w:rPr>
            </w:pPr>
            <w:r w:rsidRPr="0007123C">
              <w:rPr>
                <w:color w:val="000000"/>
              </w:rPr>
              <w:t>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D504C81" w14:textId="77777777" w:rsidR="00C6322D" w:rsidRPr="0007123C" w:rsidRDefault="007500BE">
            <w:pPr>
              <w:pStyle w:val="tbl-norm"/>
              <w:spacing w:before="0" w:beforeAutospacing="0" w:after="0" w:afterAutospacing="0"/>
              <w:jc w:val="both"/>
              <w:rPr>
                <w:color w:val="000000"/>
              </w:rPr>
            </w:pPr>
            <w:r w:rsidRPr="0007123C">
              <w:rPr>
                <w:color w:val="000000"/>
              </w:rPr>
              <w:t>99,200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1D86586" w14:textId="77777777" w:rsidR="00C6322D" w:rsidRPr="0007123C" w:rsidRDefault="007500BE">
            <w:pPr>
              <w:pStyle w:val="tbl-norm"/>
              <w:spacing w:before="0" w:beforeAutospacing="0" w:after="0" w:afterAutospacing="0"/>
              <w:jc w:val="both"/>
              <w:rPr>
                <w:color w:val="000000"/>
              </w:rPr>
            </w:pPr>
            <w:r w:rsidRPr="0007123C">
              <w:rPr>
                <w:color w:val="000000"/>
              </w:rPr>
              <w:t>99,265</w:t>
            </w:r>
          </w:p>
        </w:tc>
      </w:tr>
      <w:tr w:rsidR="00C6322D" w:rsidRPr="00C53899" w14:paraId="7DE52EFA"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909BF0D" w14:textId="77777777" w:rsidR="00C6322D" w:rsidRPr="0007123C" w:rsidRDefault="007500BE">
            <w:pPr>
              <w:pStyle w:val="tbl-norm"/>
              <w:spacing w:before="0" w:beforeAutospacing="0" w:after="0" w:afterAutospacing="0"/>
              <w:jc w:val="both"/>
              <w:rPr>
                <w:color w:val="000000"/>
              </w:rPr>
            </w:pPr>
            <w:r w:rsidRPr="0007123C">
              <w:rPr>
                <w:color w:val="000000"/>
              </w:rPr>
              <w:t>6,3</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D2670F9" w14:textId="77777777" w:rsidR="00C6322D" w:rsidRPr="0007123C" w:rsidRDefault="007500BE">
            <w:pPr>
              <w:pStyle w:val="tbl-norm"/>
              <w:spacing w:before="0" w:beforeAutospacing="0" w:after="0" w:afterAutospacing="0"/>
              <w:jc w:val="both"/>
              <w:rPr>
                <w:color w:val="000000"/>
              </w:rPr>
            </w:pPr>
            <w:r w:rsidRPr="0007123C">
              <w:rPr>
                <w:color w:val="000000"/>
              </w:rPr>
              <w:t>99,242</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3873AE4" w14:textId="77777777" w:rsidR="00C6322D" w:rsidRPr="0007123C" w:rsidRDefault="007500BE">
            <w:pPr>
              <w:pStyle w:val="tbl-norm"/>
              <w:spacing w:before="0" w:beforeAutospacing="0" w:after="0" w:afterAutospacing="0"/>
              <w:jc w:val="both"/>
              <w:rPr>
                <w:color w:val="000000"/>
              </w:rPr>
            </w:pPr>
            <w:r w:rsidRPr="0007123C">
              <w:rPr>
                <w:color w:val="000000"/>
              </w:rPr>
              <w:t>99,303</w:t>
            </w:r>
          </w:p>
        </w:tc>
      </w:tr>
      <w:tr w:rsidR="00C6322D" w:rsidRPr="00C53899" w14:paraId="69FB8F56"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98BD05F" w14:textId="77777777" w:rsidR="00C6322D" w:rsidRPr="0007123C" w:rsidRDefault="007500BE">
            <w:pPr>
              <w:pStyle w:val="tbl-norm"/>
              <w:spacing w:before="0" w:beforeAutospacing="0" w:after="0" w:afterAutospacing="0"/>
              <w:jc w:val="both"/>
              <w:rPr>
                <w:color w:val="000000"/>
              </w:rPr>
            </w:pPr>
            <w:r w:rsidRPr="0007123C">
              <w:rPr>
                <w:color w:val="000000"/>
              </w:rPr>
              <w:t>8</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FAB555" w14:textId="77777777" w:rsidR="00C6322D" w:rsidRPr="0007123C" w:rsidRDefault="007500BE">
            <w:pPr>
              <w:pStyle w:val="tbl-norm"/>
              <w:spacing w:before="0" w:beforeAutospacing="0" w:after="0" w:afterAutospacing="0"/>
              <w:jc w:val="both"/>
              <w:rPr>
                <w:color w:val="000000"/>
              </w:rPr>
            </w:pPr>
            <w:r w:rsidRPr="0007123C">
              <w:rPr>
                <w:color w:val="000000"/>
              </w:rPr>
              <w:t>99,298</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F34B0BF" w14:textId="77777777" w:rsidR="00C6322D" w:rsidRPr="0007123C" w:rsidRDefault="007500BE">
            <w:pPr>
              <w:pStyle w:val="tbl-norm"/>
              <w:spacing w:before="0" w:beforeAutospacing="0" w:after="0" w:afterAutospacing="0"/>
              <w:jc w:val="both"/>
              <w:rPr>
                <w:color w:val="000000"/>
              </w:rPr>
            </w:pPr>
            <w:r w:rsidRPr="0007123C">
              <w:rPr>
                <w:color w:val="000000"/>
              </w:rPr>
              <w:t>99,356</w:t>
            </w:r>
          </w:p>
        </w:tc>
      </w:tr>
      <w:tr w:rsidR="00C6322D" w:rsidRPr="00C53899" w14:paraId="1F1FFE5F"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4FD6162" w14:textId="77777777" w:rsidR="00C6322D" w:rsidRPr="0007123C" w:rsidRDefault="007500BE">
            <w:pPr>
              <w:pStyle w:val="tbl-norm"/>
              <w:spacing w:before="0" w:beforeAutospacing="0" w:after="0" w:afterAutospacing="0"/>
              <w:jc w:val="both"/>
              <w:rPr>
                <w:color w:val="000000"/>
              </w:rPr>
            </w:pPr>
            <w:r w:rsidRPr="0007123C">
              <w:rPr>
                <w:color w:val="000000"/>
              </w:rPr>
              <w:t>10</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3719526" w14:textId="77777777" w:rsidR="00C6322D" w:rsidRPr="0007123C" w:rsidRDefault="007500BE">
            <w:pPr>
              <w:pStyle w:val="tbl-norm"/>
              <w:spacing w:before="0" w:beforeAutospacing="0" w:after="0" w:afterAutospacing="0"/>
              <w:jc w:val="both"/>
              <w:rPr>
                <w:color w:val="000000"/>
              </w:rPr>
            </w:pPr>
            <w:r w:rsidRPr="0007123C">
              <w:rPr>
                <w:color w:val="000000"/>
              </w:rPr>
              <w:t>99,330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9D1134A" w14:textId="77777777" w:rsidR="00C6322D" w:rsidRPr="0007123C" w:rsidRDefault="007500BE">
            <w:pPr>
              <w:pStyle w:val="tbl-norm"/>
              <w:spacing w:before="0" w:beforeAutospacing="0" w:after="0" w:afterAutospacing="0"/>
              <w:jc w:val="both"/>
              <w:rPr>
                <w:color w:val="000000"/>
              </w:rPr>
            </w:pPr>
            <w:r w:rsidRPr="0007123C">
              <w:rPr>
                <w:color w:val="000000"/>
              </w:rPr>
              <w:t>99,385</w:t>
            </w:r>
          </w:p>
        </w:tc>
      </w:tr>
      <w:tr w:rsidR="00C6322D" w:rsidRPr="00C53899" w14:paraId="6A20DA79"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7E31AB5" w14:textId="77777777" w:rsidR="00C6322D" w:rsidRPr="0007123C" w:rsidRDefault="007500BE">
            <w:pPr>
              <w:pStyle w:val="tbl-norm"/>
              <w:spacing w:before="0" w:beforeAutospacing="0" w:after="0" w:afterAutospacing="0"/>
              <w:jc w:val="both"/>
              <w:rPr>
                <w:color w:val="000000"/>
              </w:rPr>
            </w:pPr>
            <w:r w:rsidRPr="0007123C">
              <w:rPr>
                <w:color w:val="000000"/>
              </w:rPr>
              <w:t>12,5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88697C4" w14:textId="77777777" w:rsidR="00C6322D" w:rsidRPr="0007123C" w:rsidRDefault="007500BE">
            <w:pPr>
              <w:pStyle w:val="tbl-norm"/>
              <w:spacing w:before="0" w:beforeAutospacing="0" w:after="0" w:afterAutospacing="0"/>
              <w:jc w:val="both"/>
              <w:rPr>
                <w:color w:val="000000"/>
              </w:rPr>
            </w:pPr>
            <w:r w:rsidRPr="0007123C">
              <w:rPr>
                <w:color w:val="000000"/>
              </w:rPr>
              <w:t>99,370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DF39453" w14:textId="77777777" w:rsidR="00C6322D" w:rsidRPr="0007123C" w:rsidRDefault="007500BE">
            <w:pPr>
              <w:pStyle w:val="tbl-norm"/>
              <w:spacing w:before="0" w:beforeAutospacing="0" w:after="0" w:afterAutospacing="0"/>
              <w:jc w:val="both"/>
              <w:rPr>
                <w:color w:val="000000"/>
              </w:rPr>
            </w:pPr>
            <w:r w:rsidRPr="0007123C">
              <w:rPr>
                <w:color w:val="000000"/>
              </w:rPr>
              <w:t>99,422</w:t>
            </w:r>
          </w:p>
        </w:tc>
      </w:tr>
      <w:tr w:rsidR="00C6322D" w:rsidRPr="00C53899" w14:paraId="08044FBD"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46CFA9D" w14:textId="77777777" w:rsidR="00C6322D" w:rsidRPr="0007123C" w:rsidRDefault="007500BE">
            <w:pPr>
              <w:pStyle w:val="tbl-norm"/>
              <w:spacing w:before="0" w:beforeAutospacing="0" w:after="0" w:afterAutospacing="0"/>
              <w:jc w:val="both"/>
              <w:rPr>
                <w:color w:val="000000"/>
              </w:rPr>
            </w:pPr>
            <w:r w:rsidRPr="0007123C">
              <w:rPr>
                <w:color w:val="000000"/>
              </w:rPr>
              <w:t>16</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E281E29" w14:textId="77777777" w:rsidR="00C6322D" w:rsidRPr="0007123C" w:rsidRDefault="007500BE">
            <w:pPr>
              <w:pStyle w:val="tbl-norm"/>
              <w:spacing w:before="0" w:beforeAutospacing="0" w:after="0" w:afterAutospacing="0"/>
              <w:jc w:val="both"/>
              <w:rPr>
                <w:color w:val="000000"/>
              </w:rPr>
            </w:pPr>
            <w:r w:rsidRPr="0007123C">
              <w:rPr>
                <w:color w:val="000000"/>
              </w:rPr>
              <w:t>99,416</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F94B70D" w14:textId="77777777" w:rsidR="00C6322D" w:rsidRPr="0007123C" w:rsidRDefault="007500BE">
            <w:pPr>
              <w:pStyle w:val="tbl-norm"/>
              <w:spacing w:before="0" w:beforeAutospacing="0" w:after="0" w:afterAutospacing="0"/>
              <w:jc w:val="both"/>
              <w:rPr>
                <w:color w:val="000000"/>
              </w:rPr>
            </w:pPr>
            <w:r w:rsidRPr="0007123C">
              <w:rPr>
                <w:color w:val="000000"/>
              </w:rPr>
              <w:t>99,464</w:t>
            </w:r>
          </w:p>
        </w:tc>
      </w:tr>
      <w:tr w:rsidR="00C6322D" w:rsidRPr="00C53899" w14:paraId="478C8AE0"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73595B2" w14:textId="77777777" w:rsidR="00C6322D" w:rsidRPr="0007123C" w:rsidRDefault="007500BE">
            <w:pPr>
              <w:pStyle w:val="tbl-norm"/>
              <w:spacing w:before="0" w:beforeAutospacing="0" w:after="0" w:afterAutospacing="0"/>
              <w:jc w:val="both"/>
              <w:rPr>
                <w:color w:val="000000"/>
              </w:rPr>
            </w:pPr>
            <w:r w:rsidRPr="0007123C">
              <w:rPr>
                <w:color w:val="000000"/>
              </w:rPr>
              <w:t>20</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59821E" w14:textId="77777777" w:rsidR="00C6322D" w:rsidRPr="0007123C" w:rsidRDefault="007500BE">
            <w:pPr>
              <w:pStyle w:val="tbl-norm"/>
              <w:spacing w:before="0" w:beforeAutospacing="0" w:after="0" w:afterAutospacing="0"/>
              <w:jc w:val="both"/>
              <w:rPr>
                <w:color w:val="000000"/>
              </w:rPr>
            </w:pPr>
            <w:r w:rsidRPr="0007123C">
              <w:rPr>
                <w:color w:val="000000"/>
              </w:rPr>
              <w:t>99,468</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6B82BA2" w14:textId="77777777" w:rsidR="00C6322D" w:rsidRPr="0007123C" w:rsidRDefault="007500BE">
            <w:pPr>
              <w:pStyle w:val="tbl-norm"/>
              <w:spacing w:before="0" w:beforeAutospacing="0" w:after="0" w:afterAutospacing="0"/>
              <w:jc w:val="both"/>
              <w:rPr>
                <w:color w:val="000000"/>
              </w:rPr>
            </w:pPr>
            <w:r w:rsidRPr="0007123C">
              <w:rPr>
                <w:color w:val="000000"/>
              </w:rPr>
              <w:t>99,513</w:t>
            </w:r>
          </w:p>
        </w:tc>
      </w:tr>
      <w:tr w:rsidR="00C6322D" w:rsidRPr="00C53899" w14:paraId="377D5A1D"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D24DC6D" w14:textId="77777777" w:rsidR="00C6322D" w:rsidRPr="0007123C" w:rsidRDefault="007500BE">
            <w:pPr>
              <w:pStyle w:val="tbl-norm"/>
              <w:spacing w:before="0" w:beforeAutospacing="0" w:after="0" w:afterAutospacing="0"/>
              <w:jc w:val="both"/>
              <w:rPr>
                <w:color w:val="000000"/>
              </w:rPr>
            </w:pPr>
            <w:r w:rsidRPr="0007123C">
              <w:rPr>
                <w:color w:val="000000"/>
              </w:rPr>
              <w:lastRenderedPageBreak/>
              <w:t>25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14BEF9D" w14:textId="77777777" w:rsidR="00C6322D" w:rsidRPr="0007123C" w:rsidRDefault="007500BE">
            <w:pPr>
              <w:pStyle w:val="tbl-norm"/>
              <w:spacing w:before="0" w:beforeAutospacing="0" w:after="0" w:afterAutospacing="0"/>
              <w:jc w:val="both"/>
              <w:rPr>
                <w:color w:val="000000"/>
              </w:rPr>
            </w:pPr>
            <w:r w:rsidRPr="0007123C">
              <w:rPr>
                <w:color w:val="000000"/>
              </w:rPr>
              <w:t>99,521</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D56FAFE" w14:textId="77777777" w:rsidR="00C6322D" w:rsidRPr="0007123C" w:rsidRDefault="007500BE">
            <w:pPr>
              <w:pStyle w:val="tbl-norm"/>
              <w:spacing w:before="0" w:beforeAutospacing="0" w:after="0" w:afterAutospacing="0"/>
              <w:jc w:val="both"/>
              <w:rPr>
                <w:color w:val="000000"/>
              </w:rPr>
            </w:pPr>
            <w:r w:rsidRPr="0007123C">
              <w:rPr>
                <w:color w:val="000000"/>
              </w:rPr>
              <w:t>99,564</w:t>
            </w:r>
          </w:p>
        </w:tc>
      </w:tr>
      <w:tr w:rsidR="00C6322D" w:rsidRPr="00C53899" w14:paraId="3106EBC1"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F5D09FC" w14:textId="77777777" w:rsidR="00C6322D" w:rsidRPr="0007123C" w:rsidRDefault="007500BE">
            <w:pPr>
              <w:pStyle w:val="tbl-norm"/>
              <w:spacing w:before="0" w:beforeAutospacing="0" w:after="0" w:afterAutospacing="0"/>
              <w:jc w:val="both"/>
              <w:rPr>
                <w:color w:val="000000"/>
              </w:rPr>
            </w:pPr>
            <w:r w:rsidRPr="0007123C">
              <w:rPr>
                <w:color w:val="000000"/>
              </w:rPr>
              <w:t>31,5</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1DCC93" w14:textId="77777777" w:rsidR="00C6322D" w:rsidRPr="0007123C" w:rsidRDefault="007500BE">
            <w:pPr>
              <w:pStyle w:val="tbl-norm"/>
              <w:spacing w:before="0" w:beforeAutospacing="0" w:after="0" w:afterAutospacing="0"/>
              <w:jc w:val="both"/>
              <w:rPr>
                <w:color w:val="000000"/>
              </w:rPr>
            </w:pPr>
            <w:r w:rsidRPr="0007123C">
              <w:rPr>
                <w:color w:val="000000"/>
              </w:rPr>
              <w:t>99,551</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1C12831" w14:textId="77777777" w:rsidR="00C6322D" w:rsidRPr="0007123C" w:rsidRDefault="007500BE">
            <w:pPr>
              <w:pStyle w:val="tbl-norm"/>
              <w:spacing w:before="0" w:beforeAutospacing="0" w:after="0" w:afterAutospacing="0"/>
              <w:jc w:val="both"/>
              <w:rPr>
                <w:color w:val="000000"/>
              </w:rPr>
            </w:pPr>
            <w:r w:rsidRPr="0007123C">
              <w:rPr>
                <w:color w:val="000000"/>
              </w:rPr>
              <w:t>99,592</w:t>
            </w:r>
          </w:p>
        </w:tc>
      </w:tr>
      <w:tr w:rsidR="00C6322D" w:rsidRPr="00C53899" w14:paraId="56387B42"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DC03856" w14:textId="77777777" w:rsidR="00C6322D" w:rsidRPr="0007123C" w:rsidRDefault="007500BE">
            <w:pPr>
              <w:pStyle w:val="tbl-norm"/>
              <w:spacing w:before="0" w:beforeAutospacing="0" w:after="0" w:afterAutospacing="0"/>
              <w:jc w:val="both"/>
              <w:rPr>
                <w:color w:val="000000"/>
              </w:rPr>
            </w:pPr>
            <w:r w:rsidRPr="0007123C">
              <w:rPr>
                <w:color w:val="000000"/>
              </w:rPr>
              <w:t>40</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BBF41F8" w14:textId="77777777" w:rsidR="00C6322D" w:rsidRPr="0007123C" w:rsidRDefault="007500BE">
            <w:pPr>
              <w:pStyle w:val="tbl-norm"/>
              <w:spacing w:before="0" w:beforeAutospacing="0" w:after="0" w:afterAutospacing="0"/>
              <w:jc w:val="both"/>
              <w:rPr>
                <w:color w:val="000000"/>
              </w:rPr>
            </w:pPr>
            <w:r w:rsidRPr="0007123C">
              <w:rPr>
                <w:color w:val="000000"/>
              </w:rPr>
              <w:t>99,567</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FF65F60" w14:textId="77777777" w:rsidR="00C6322D" w:rsidRPr="0007123C" w:rsidRDefault="007500BE">
            <w:pPr>
              <w:pStyle w:val="tbl-norm"/>
              <w:spacing w:before="0" w:beforeAutospacing="0" w:after="0" w:afterAutospacing="0"/>
              <w:jc w:val="both"/>
              <w:rPr>
                <w:color w:val="000000"/>
              </w:rPr>
            </w:pPr>
            <w:r w:rsidRPr="0007123C">
              <w:rPr>
                <w:color w:val="000000"/>
              </w:rPr>
              <w:t>99,607</w:t>
            </w:r>
          </w:p>
        </w:tc>
      </w:tr>
      <w:tr w:rsidR="00C6322D" w:rsidRPr="00C53899" w14:paraId="658DAAAF"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43A32E6" w14:textId="77777777" w:rsidR="00C6322D" w:rsidRPr="0007123C" w:rsidRDefault="007500BE">
            <w:pPr>
              <w:pStyle w:val="tbl-norm"/>
              <w:spacing w:before="0" w:beforeAutospacing="0" w:after="0" w:afterAutospacing="0"/>
              <w:jc w:val="both"/>
              <w:rPr>
                <w:color w:val="000000"/>
              </w:rPr>
            </w:pPr>
            <w:r w:rsidRPr="0007123C">
              <w:rPr>
                <w:color w:val="000000"/>
              </w:rPr>
              <w:t>50</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3DFA62" w14:textId="77777777" w:rsidR="00C6322D" w:rsidRPr="0007123C" w:rsidRDefault="007500BE">
            <w:pPr>
              <w:pStyle w:val="tbl-norm"/>
              <w:spacing w:before="0" w:beforeAutospacing="0" w:after="0" w:afterAutospacing="0"/>
              <w:jc w:val="both"/>
              <w:rPr>
                <w:color w:val="000000"/>
              </w:rPr>
            </w:pPr>
            <w:r w:rsidRPr="0007123C">
              <w:rPr>
                <w:color w:val="000000"/>
              </w:rPr>
              <w:t>99,585</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8C02768" w14:textId="77777777" w:rsidR="00C6322D" w:rsidRPr="0007123C" w:rsidRDefault="007500BE">
            <w:pPr>
              <w:pStyle w:val="tbl-norm"/>
              <w:spacing w:before="0" w:beforeAutospacing="0" w:after="0" w:afterAutospacing="0"/>
              <w:jc w:val="both"/>
              <w:rPr>
                <w:color w:val="000000"/>
              </w:rPr>
            </w:pPr>
            <w:r w:rsidRPr="0007123C">
              <w:rPr>
                <w:color w:val="000000"/>
              </w:rPr>
              <w:t>99,623</w:t>
            </w:r>
          </w:p>
        </w:tc>
      </w:tr>
      <w:tr w:rsidR="00C6322D" w:rsidRPr="00C53899" w14:paraId="13E48A34" w14:textId="77777777">
        <w:tc>
          <w:tcPr>
            <w:tcW w:w="3144"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3B5D84F" w14:textId="77777777" w:rsidR="00C6322D" w:rsidRPr="0007123C" w:rsidRDefault="007500BE">
            <w:pPr>
              <w:pStyle w:val="tbl-norm"/>
              <w:spacing w:before="0" w:beforeAutospacing="0" w:after="0" w:afterAutospacing="0"/>
              <w:jc w:val="both"/>
              <w:rPr>
                <w:color w:val="000000"/>
              </w:rPr>
            </w:pPr>
            <w:r w:rsidRPr="0007123C">
              <w:rPr>
                <w:color w:val="000000"/>
              </w:rPr>
              <w:t>≥ 63</w:t>
            </w:r>
          </w:p>
        </w:tc>
        <w:tc>
          <w:tcPr>
            <w:tcW w:w="3118"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24A308E" w14:textId="77777777" w:rsidR="00C6322D" w:rsidRPr="0007123C" w:rsidRDefault="007500BE">
            <w:pPr>
              <w:pStyle w:val="tbl-norm"/>
              <w:spacing w:before="0" w:beforeAutospacing="0" w:after="0" w:afterAutospacing="0"/>
              <w:jc w:val="both"/>
              <w:rPr>
                <w:color w:val="000000"/>
              </w:rPr>
            </w:pPr>
            <w:r w:rsidRPr="0007123C">
              <w:rPr>
                <w:color w:val="000000"/>
              </w:rPr>
              <w:t>99,590</w:t>
            </w:r>
          </w:p>
        </w:tc>
        <w:tc>
          <w:tcPr>
            <w:tcW w:w="2977"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E4193F0" w14:textId="77777777" w:rsidR="00C6322D" w:rsidRPr="0007123C" w:rsidRDefault="007500BE">
            <w:pPr>
              <w:pStyle w:val="tbl-norm"/>
              <w:spacing w:before="0" w:beforeAutospacing="0" w:after="0" w:afterAutospacing="0"/>
              <w:jc w:val="both"/>
              <w:rPr>
                <w:color w:val="000000"/>
              </w:rPr>
            </w:pPr>
            <w:r w:rsidRPr="0007123C">
              <w:rPr>
                <w:color w:val="000000"/>
              </w:rPr>
              <w:t>99,626</w:t>
            </w:r>
          </w:p>
        </w:tc>
      </w:tr>
    </w:tbl>
    <w:p w14:paraId="5B4741CD" w14:textId="77777777" w:rsidR="00C6322D" w:rsidRPr="0007123C" w:rsidRDefault="007500BE">
      <w:pPr>
        <w:pStyle w:val="norm"/>
        <w:shd w:val="clear" w:color="auto" w:fill="FFFFFF"/>
        <w:spacing w:before="0" w:beforeAutospacing="0" w:after="0" w:afterAutospacing="0"/>
        <w:jc w:val="both"/>
        <w:rPr>
          <w:rFonts w:eastAsia="Arial Unicode MS"/>
          <w:color w:val="333333"/>
          <w:lang w:val="pt-BR"/>
        </w:rPr>
      </w:pPr>
      <w:r w:rsidRPr="0007123C">
        <w:rPr>
          <w:rFonts w:eastAsia="Arial Unicode MS"/>
          <w:color w:val="333333"/>
          <w:lang w:val="pt-BR"/>
        </w:rPr>
        <w:t>Valorile minime ale PEI pentru puterile nominale în MVA care nu corespund unei valori indicate în tabelul I.9 se calculează prin interpolare lineară.</w:t>
      </w:r>
    </w:p>
    <w:p w14:paraId="27C8F940" w14:textId="77777777" w:rsidR="00C6322D" w:rsidRPr="0007123C" w:rsidRDefault="007500BE">
      <w:pPr>
        <w:pStyle w:val="title-gr-seq-level-1"/>
        <w:shd w:val="clear" w:color="auto" w:fill="FFFFFF"/>
        <w:spacing w:beforeAutospacing="0" w:afterAutospacing="0" w:line="312" w:lineRule="atLeast"/>
        <w:rPr>
          <w:rFonts w:eastAsia="Arial Unicode MS"/>
          <w:b/>
          <w:bCs/>
          <w:color w:val="000000"/>
          <w:lang w:val="pt-BR"/>
        </w:rPr>
      </w:pPr>
      <w:r w:rsidRPr="0007123C">
        <w:rPr>
          <w:rFonts w:eastAsia="Arial Unicode MS"/>
          <w:b/>
          <w:bCs/>
          <w:color w:val="000000"/>
          <w:lang w:val="pt-BR"/>
        </w:rPr>
        <w:t>3.</w:t>
      </w:r>
      <w:r w:rsidRPr="0007123C">
        <w:rPr>
          <w:rStyle w:val="boldface"/>
          <w:rFonts w:eastAsia="Arial Unicode MS"/>
          <w:b/>
          <w:bCs/>
          <w:color w:val="000000"/>
          <w:lang w:val="pt-BR"/>
        </w:rPr>
        <w:t xml:space="preserve"> Cerințe privind informațiile despre produs</w:t>
      </w:r>
    </w:p>
    <w:p w14:paraId="6F3CCE5B"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 xml:space="preserve">Începând cu data de </w:t>
      </w:r>
      <w:r w:rsidRPr="00C53899">
        <w:rPr>
          <w:color w:val="000000"/>
          <w:lang w:val="ro-RO"/>
        </w:rPr>
        <w:t>1 iulie 2025</w:t>
      </w:r>
      <w:r w:rsidRPr="0007123C">
        <w:rPr>
          <w:rFonts w:eastAsia="Arial Unicode MS"/>
          <w:color w:val="000000"/>
          <w:lang w:val="pt-BR"/>
        </w:rPr>
        <w:t>, următoarele cerințe privind informațiile despre produs pentru transformatoare incluse în domeniul de aplicare al prezentului Regulament se includ în orice documentație referitoare la produs, inclusiv pe site-urile web oficiale cu acces liber ale producătorilor:</w:t>
      </w:r>
    </w:p>
    <w:p w14:paraId="5915B324" w14:textId="77777777" w:rsidR="00C6322D" w:rsidRPr="0007123C" w:rsidRDefault="007500BE">
      <w:pPr>
        <w:pStyle w:val="norm"/>
        <w:numPr>
          <w:ilvl w:val="0"/>
          <w:numId w:val="6"/>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informațiile privind puterea nominală, pierderile în regim cu sarcină și fără sarcină, precum și puterea electrică a oricărui sistem de răcire necesar în regim fără sarcină;</w:t>
      </w:r>
    </w:p>
    <w:p w14:paraId="146AFB1B" w14:textId="77777777" w:rsidR="00C6322D" w:rsidRPr="0007123C" w:rsidRDefault="007500BE">
      <w:pPr>
        <w:pStyle w:val="norm"/>
        <w:numPr>
          <w:ilvl w:val="0"/>
          <w:numId w:val="6"/>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pentru transformatoarele de putere medie, după caz și pentru cele de putere mare, valoarea indicelui de eficacitate maximă și puterea la care aceasta se produce;</w:t>
      </w:r>
    </w:p>
    <w:p w14:paraId="4A046FCA" w14:textId="77777777" w:rsidR="00C6322D" w:rsidRPr="0007123C" w:rsidRDefault="007500BE">
      <w:pPr>
        <w:pStyle w:val="norm"/>
        <w:numPr>
          <w:ilvl w:val="0"/>
          <w:numId w:val="6"/>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pentru transformatoarele cu dublă tensiune, puterea nominală maximă la joasă tensiune, în conformitate cu tabelul I.3;</w:t>
      </w:r>
    </w:p>
    <w:p w14:paraId="668CF7B5" w14:textId="77777777" w:rsidR="00C6322D" w:rsidRPr="0007123C" w:rsidRDefault="007500BE">
      <w:pPr>
        <w:pStyle w:val="norm"/>
        <w:numPr>
          <w:ilvl w:val="0"/>
          <w:numId w:val="6"/>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informațiile privind greutatea ansamblului de componente principale ale unui transformator de putere, inclusiv cel puțin conductorul, natura conductorului și materialul miezului;</w:t>
      </w:r>
    </w:p>
    <w:p w14:paraId="0BE6429B" w14:textId="77777777" w:rsidR="00C6322D" w:rsidRPr="0007123C" w:rsidRDefault="007500BE">
      <w:pPr>
        <w:pStyle w:val="norm"/>
        <w:numPr>
          <w:ilvl w:val="0"/>
          <w:numId w:val="6"/>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pentru transformatoarelor de putere medie instalate pe stâlpi, un afișaj vizibil „numai pentru transformatoarele instalate pe stâlpi”.</w:t>
      </w:r>
    </w:p>
    <w:p w14:paraId="1C5D53A7" w14:textId="77777777" w:rsidR="00C6322D" w:rsidRPr="0007123C" w:rsidRDefault="007500BE">
      <w:pPr>
        <w:pStyle w:val="norm"/>
        <w:shd w:val="clear" w:color="auto" w:fill="FFFFFF"/>
        <w:spacing w:before="0" w:beforeAutospacing="0" w:after="0" w:afterAutospacing="0"/>
        <w:ind w:left="1069"/>
        <w:jc w:val="both"/>
        <w:rPr>
          <w:rFonts w:eastAsia="Arial Unicode MS"/>
          <w:color w:val="000000"/>
          <w:lang w:val="pt-BR"/>
        </w:rPr>
      </w:pPr>
      <w:r w:rsidRPr="0007123C">
        <w:rPr>
          <w:rFonts w:eastAsia="Arial Unicode MS"/>
          <w:color w:val="000000"/>
          <w:lang w:val="pt-BR"/>
        </w:rPr>
        <w:t>Doar pentru transformatoarele de putere medie și mare, informațiile de la lit. a), c) și d) se includ, de asemenea, pe plăcuța de identificare a transformatorului.</w:t>
      </w:r>
    </w:p>
    <w:p w14:paraId="34903638" w14:textId="77777777" w:rsidR="00C6322D" w:rsidRPr="0007123C" w:rsidRDefault="007500BE">
      <w:pPr>
        <w:pStyle w:val="title-gr-seq-level-1"/>
        <w:shd w:val="clear" w:color="auto" w:fill="FFFFFF"/>
        <w:spacing w:beforeAutospacing="0" w:afterAutospacing="0" w:line="312" w:lineRule="atLeast"/>
        <w:rPr>
          <w:rFonts w:eastAsia="Arial Unicode MS"/>
          <w:b/>
          <w:bCs/>
          <w:color w:val="000000"/>
          <w:lang w:val="pt-BR"/>
        </w:rPr>
      </w:pPr>
      <w:r w:rsidRPr="0007123C">
        <w:rPr>
          <w:rFonts w:eastAsia="Arial Unicode MS"/>
          <w:b/>
          <w:bCs/>
          <w:color w:val="000000"/>
          <w:lang w:val="pt-BR"/>
        </w:rPr>
        <w:t>4.</w:t>
      </w:r>
      <w:r w:rsidRPr="0007123C">
        <w:rPr>
          <w:rStyle w:val="boldface"/>
          <w:rFonts w:eastAsia="Arial Unicode MS"/>
          <w:b/>
          <w:bCs/>
          <w:color w:val="000000"/>
          <w:lang w:val="pt-BR"/>
        </w:rPr>
        <w:t>Documentația tehnică</w:t>
      </w:r>
    </w:p>
    <w:p w14:paraId="291DC53F"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Următoarele informații trebuie incluse în documentația tehnică a transformatoarelor de putere:</w:t>
      </w:r>
    </w:p>
    <w:p w14:paraId="7B70B875" w14:textId="77777777" w:rsidR="00C6322D" w:rsidRPr="00C53899" w:rsidRDefault="007500BE">
      <w:pPr>
        <w:pStyle w:val="norm"/>
        <w:numPr>
          <w:ilvl w:val="0"/>
          <w:numId w:val="7"/>
        </w:numPr>
        <w:shd w:val="clear" w:color="auto" w:fill="FFFFFF"/>
        <w:spacing w:before="0" w:beforeAutospacing="0" w:after="0" w:afterAutospacing="0"/>
        <w:jc w:val="both"/>
        <w:rPr>
          <w:rFonts w:eastAsia="Arial Unicode MS"/>
          <w:color w:val="000000"/>
        </w:rPr>
      </w:pPr>
      <w:proofErr w:type="spellStart"/>
      <w:r w:rsidRPr="00C53899">
        <w:rPr>
          <w:rFonts w:eastAsia="Arial Unicode MS"/>
          <w:color w:val="000000"/>
        </w:rPr>
        <w:t>numele</w:t>
      </w:r>
      <w:proofErr w:type="spellEnd"/>
      <w:r w:rsidRPr="00C53899">
        <w:rPr>
          <w:rFonts w:eastAsia="Arial Unicode MS"/>
          <w:color w:val="000000"/>
        </w:rPr>
        <w:t xml:space="preserve"> </w:t>
      </w:r>
      <w:proofErr w:type="spellStart"/>
      <w:r w:rsidRPr="00C53899">
        <w:rPr>
          <w:rFonts w:eastAsia="Arial Unicode MS"/>
          <w:color w:val="000000"/>
        </w:rPr>
        <w:t>și</w:t>
      </w:r>
      <w:proofErr w:type="spellEnd"/>
      <w:r w:rsidRPr="00C53899">
        <w:rPr>
          <w:rFonts w:eastAsia="Arial Unicode MS"/>
          <w:color w:val="000000"/>
        </w:rPr>
        <w:t xml:space="preserve"> </w:t>
      </w:r>
      <w:proofErr w:type="spellStart"/>
      <w:r w:rsidRPr="00C53899">
        <w:rPr>
          <w:rFonts w:eastAsia="Arial Unicode MS"/>
          <w:color w:val="000000"/>
        </w:rPr>
        <w:t>adresa</w:t>
      </w:r>
      <w:proofErr w:type="spellEnd"/>
      <w:r w:rsidRPr="00C53899">
        <w:rPr>
          <w:rFonts w:eastAsia="Arial Unicode MS"/>
          <w:color w:val="000000"/>
        </w:rPr>
        <w:t xml:space="preserve"> </w:t>
      </w:r>
      <w:proofErr w:type="spellStart"/>
      <w:proofErr w:type="gramStart"/>
      <w:r w:rsidRPr="00C53899">
        <w:rPr>
          <w:rFonts w:eastAsia="Arial Unicode MS"/>
          <w:color w:val="000000"/>
        </w:rPr>
        <w:t>producătorului</w:t>
      </w:r>
      <w:proofErr w:type="spellEnd"/>
      <w:r w:rsidRPr="00C53899">
        <w:rPr>
          <w:rFonts w:eastAsia="Arial Unicode MS"/>
          <w:color w:val="000000"/>
        </w:rPr>
        <w:t>;</w:t>
      </w:r>
      <w:proofErr w:type="gramEnd"/>
    </w:p>
    <w:p w14:paraId="6EEB20A9" w14:textId="77777777" w:rsidR="00C6322D" w:rsidRPr="0007123C" w:rsidRDefault="007500BE">
      <w:pPr>
        <w:pStyle w:val="norm"/>
        <w:numPr>
          <w:ilvl w:val="0"/>
          <w:numId w:val="7"/>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identificatorul de model, codul alfanumeric pentru a distinge un model de alte modele ale aceluiași producător;</w:t>
      </w:r>
    </w:p>
    <w:p w14:paraId="4542824F" w14:textId="77777777" w:rsidR="00C6322D" w:rsidRPr="00C53899" w:rsidRDefault="007500BE">
      <w:pPr>
        <w:pStyle w:val="norm"/>
        <w:numPr>
          <w:ilvl w:val="0"/>
          <w:numId w:val="7"/>
        </w:numPr>
        <w:shd w:val="clear" w:color="auto" w:fill="FFFFFF"/>
        <w:spacing w:before="0" w:beforeAutospacing="0" w:after="0" w:afterAutospacing="0"/>
        <w:jc w:val="both"/>
        <w:rPr>
          <w:rFonts w:eastAsia="Arial Unicode MS"/>
          <w:color w:val="000000"/>
        </w:rPr>
      </w:pPr>
      <w:proofErr w:type="spellStart"/>
      <w:r w:rsidRPr="00C53899">
        <w:rPr>
          <w:rFonts w:eastAsia="Arial Unicode MS"/>
          <w:color w:val="000000"/>
        </w:rPr>
        <w:t>informațiile</w:t>
      </w:r>
      <w:proofErr w:type="spellEnd"/>
      <w:r w:rsidRPr="00C53899">
        <w:rPr>
          <w:rFonts w:eastAsia="Arial Unicode MS"/>
          <w:color w:val="000000"/>
        </w:rPr>
        <w:t xml:space="preserve"> solicitate la pct. </w:t>
      </w:r>
      <w:proofErr w:type="gramStart"/>
      <w:r w:rsidRPr="00C53899">
        <w:rPr>
          <w:rFonts w:eastAsia="Arial Unicode MS"/>
          <w:color w:val="000000"/>
        </w:rPr>
        <w:t>3;</w:t>
      </w:r>
      <w:proofErr w:type="gramEnd"/>
    </w:p>
    <w:p w14:paraId="2F2C277B" w14:textId="77777777" w:rsidR="00C6322D" w:rsidRPr="0007123C" w:rsidRDefault="007500BE">
      <w:pPr>
        <w:pStyle w:val="norm"/>
        <w:numPr>
          <w:ilvl w:val="0"/>
          <w:numId w:val="7"/>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motivul specific sau motivele pentru care se consideră că transformatoarele sunt exceptate de la Regulament în conformitate cu pct.2.</w:t>
      </w:r>
    </w:p>
    <w:p w14:paraId="20B8B244" w14:textId="77777777" w:rsidR="00C6322D" w:rsidRPr="0007123C" w:rsidRDefault="007500BE">
      <w:pPr>
        <w:pStyle w:val="modref"/>
        <w:shd w:val="clear" w:color="auto" w:fill="FFFFFF"/>
        <w:spacing w:beforeAutospacing="0" w:after="0" w:afterAutospacing="0" w:line="312" w:lineRule="atLeast"/>
        <w:rPr>
          <w:rFonts w:eastAsia="Arial Unicode MS"/>
          <w:b/>
          <w:bCs/>
          <w:color w:val="333333"/>
          <w:lang w:val="pt-BR"/>
        </w:rPr>
      </w:pPr>
      <w:r w:rsidRPr="0007123C">
        <w:rPr>
          <w:rFonts w:eastAsia="Arial Unicode MS"/>
          <w:b/>
          <w:bCs/>
          <w:color w:val="333333"/>
          <w:lang w:val="pt-BR"/>
        </w:rPr>
        <w:br w:type="page"/>
      </w:r>
    </w:p>
    <w:p w14:paraId="412BFE73" w14:textId="77777777" w:rsidR="00C6322D" w:rsidRPr="0007123C" w:rsidRDefault="007500BE">
      <w:pPr>
        <w:jc w:val="right"/>
        <w:rPr>
          <w:bCs/>
          <w:lang w:val="pt-BR"/>
        </w:rPr>
      </w:pPr>
      <w:r w:rsidRPr="0007123C">
        <w:rPr>
          <w:bCs/>
          <w:lang w:val="pt-BR"/>
        </w:rPr>
        <w:lastRenderedPageBreak/>
        <w:t>Anexa nr.2</w:t>
      </w:r>
    </w:p>
    <w:p w14:paraId="55AEA378" w14:textId="77777777" w:rsidR="00C6322D" w:rsidRPr="00C53899" w:rsidRDefault="007500BE">
      <w:pPr>
        <w:ind w:firstLine="540"/>
        <w:jc w:val="right"/>
        <w:rPr>
          <w:lang w:val="it-IT"/>
        </w:rPr>
      </w:pPr>
      <w:r w:rsidRPr="0007123C">
        <w:rPr>
          <w:lang w:val="pt-BR"/>
        </w:rPr>
        <w:t xml:space="preserve">la Regulamentul </w:t>
      </w:r>
      <w:r w:rsidRPr="00C53899">
        <w:rPr>
          <w:lang w:val="it-IT"/>
        </w:rPr>
        <w:t xml:space="preserve">cu privire la cerinţele de proiectare ecologică </w:t>
      </w:r>
    </w:p>
    <w:p w14:paraId="3F6E5611" w14:textId="77777777" w:rsidR="00C6322D" w:rsidRPr="00C53899" w:rsidRDefault="007500BE">
      <w:pPr>
        <w:ind w:firstLine="540"/>
        <w:jc w:val="right"/>
        <w:rPr>
          <w:lang w:val="it-IT"/>
        </w:rPr>
      </w:pPr>
      <w:r w:rsidRPr="00C53899">
        <w:rPr>
          <w:lang w:val="it-IT"/>
        </w:rPr>
        <w:t xml:space="preserve">aplicabile </w:t>
      </w:r>
      <w:r w:rsidRPr="0007123C">
        <w:rPr>
          <w:color w:val="000000"/>
          <w:shd w:val="clear" w:color="auto" w:fill="FFFFFF"/>
          <w:lang w:val="pt-BR"/>
        </w:rPr>
        <w:t>transformatoarelor de putere mici, medii și mari</w:t>
      </w:r>
    </w:p>
    <w:p w14:paraId="7C59EA07" w14:textId="77777777" w:rsidR="00C6322D" w:rsidRPr="0007123C" w:rsidRDefault="00C6322D">
      <w:pPr>
        <w:jc w:val="right"/>
        <w:rPr>
          <w:rFonts w:eastAsia="Arial Unicode MS"/>
          <w:color w:val="333333"/>
          <w:shd w:val="clear" w:color="auto" w:fill="FFFFFF"/>
          <w:lang w:val="pt-BR"/>
        </w:rPr>
      </w:pPr>
    </w:p>
    <w:p w14:paraId="651DF6C6" w14:textId="77777777" w:rsidR="00C6322D" w:rsidRPr="0007123C" w:rsidRDefault="00C6322D">
      <w:pPr>
        <w:jc w:val="right"/>
        <w:rPr>
          <w:rFonts w:eastAsia="Arial Unicode MS"/>
          <w:color w:val="333333"/>
          <w:shd w:val="clear" w:color="auto" w:fill="FFFFFF"/>
          <w:lang w:val="pt-BR"/>
        </w:rPr>
      </w:pPr>
    </w:p>
    <w:p w14:paraId="32186FF7" w14:textId="77777777" w:rsidR="00C6322D" w:rsidRPr="0007123C" w:rsidRDefault="007500BE">
      <w:pPr>
        <w:pStyle w:val="title-gr-seq-level-1"/>
        <w:shd w:val="clear" w:color="auto" w:fill="FFFFFF"/>
        <w:spacing w:beforeAutospacing="0" w:afterAutospacing="0" w:line="312" w:lineRule="atLeast"/>
        <w:rPr>
          <w:rFonts w:eastAsia="Arial Unicode MS"/>
          <w:b/>
          <w:bCs/>
          <w:color w:val="000000"/>
          <w:lang w:val="pt-BR"/>
        </w:rPr>
      </w:pPr>
      <w:r w:rsidRPr="0007123C">
        <w:rPr>
          <w:rStyle w:val="boldface"/>
          <w:rFonts w:eastAsia="Arial Unicode MS"/>
          <w:b/>
          <w:bCs/>
          <w:color w:val="000000"/>
          <w:lang w:val="pt-BR"/>
        </w:rPr>
        <w:t>Metode de măsurare</w:t>
      </w:r>
    </w:p>
    <w:p w14:paraId="4CEDB8B0"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 xml:space="preserve">În sensul respectării cerințelor prezentului Regulament, măsurătorile se efectuează printr-o procedură de măsurare fiabilă, exactă și reproductibilă, care ia în considerare metodele de măsurare general recunoscute cele mai actuale, inclusiv metodele prezentate în documentele ale căror numere de referință au fost publicate în acest scop în </w:t>
      </w:r>
      <w:r w:rsidRPr="00C53899">
        <w:rPr>
          <w:color w:val="000000"/>
          <w:lang w:val="ro-RO"/>
        </w:rPr>
        <w:t>Monitorul Oficial al Republicii Moldova</w:t>
      </w:r>
      <w:r w:rsidRPr="0007123C">
        <w:rPr>
          <w:rFonts w:eastAsia="Arial Unicode MS"/>
          <w:color w:val="000000"/>
          <w:lang w:val="pt-BR"/>
        </w:rPr>
        <w:t>.</w:t>
      </w:r>
    </w:p>
    <w:p w14:paraId="55050290" w14:textId="77777777" w:rsidR="00C6322D" w:rsidRPr="0007123C" w:rsidRDefault="007500BE">
      <w:pPr>
        <w:pStyle w:val="title-gr-seq-level-1"/>
        <w:shd w:val="clear" w:color="auto" w:fill="FFFFFF"/>
        <w:spacing w:beforeAutospacing="0" w:afterAutospacing="0" w:line="312" w:lineRule="atLeast"/>
        <w:rPr>
          <w:rFonts w:eastAsia="Arial Unicode MS"/>
          <w:b/>
          <w:bCs/>
          <w:color w:val="000000"/>
          <w:lang w:val="pt-BR"/>
        </w:rPr>
      </w:pPr>
      <w:r w:rsidRPr="0007123C">
        <w:rPr>
          <w:rStyle w:val="boldface"/>
          <w:rFonts w:eastAsia="Arial Unicode MS"/>
          <w:b/>
          <w:bCs/>
          <w:color w:val="000000"/>
          <w:lang w:val="pt-BR"/>
        </w:rPr>
        <w:t>Metode de calcul</w:t>
      </w:r>
    </w:p>
    <w:p w14:paraId="4F315403"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Metodologia utilizată pentru calcularea indicelui de eficacitate maximă (PEI) al transformatoarelor de putere medie și mare menționate în tabelele I.4, I.5, I.7, I.8 și I.9 din anexa nr.1 se bazează pe raportul între puterea aparentă transmisă a unui transformator minus pierderile electrice și puterea aparentă transmisă a transformatorului. Calculul PEI utilizează metodologia de ultimă generație disponibilă în cea mai recentă versiune a standardelor armonizate relevante pentru transformatoarele de putere medie și mare.</w:t>
      </w:r>
    </w:p>
    <w:p w14:paraId="39C80144"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Formula care trebuie utilizată pentru calculul indicelui de eficacitate maximă este:</w:t>
      </w:r>
    </w:p>
    <w:p w14:paraId="7D6B57C5" w14:textId="77777777" w:rsidR="00C6322D" w:rsidRPr="0007123C" w:rsidRDefault="00C6322D">
      <w:pPr>
        <w:pStyle w:val="norm"/>
        <w:shd w:val="clear" w:color="auto" w:fill="FFFFFF"/>
        <w:spacing w:before="0" w:beforeAutospacing="0" w:after="0" w:afterAutospacing="0"/>
        <w:ind w:firstLine="709"/>
        <w:jc w:val="both"/>
        <w:rPr>
          <w:rFonts w:eastAsia="Arial Unicode MS"/>
          <w:color w:val="000000"/>
          <w:lang w:val="pt-BR"/>
        </w:rPr>
      </w:pPr>
    </w:p>
    <w:p w14:paraId="34C0F84B"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m:oMath>
        <m:r>
          <m:rPr>
            <m:sty m:val="p"/>
          </m:rPr>
          <w:rPr>
            <w:rFonts w:ascii="Cambria Math" w:hAnsi="Cambria Math"/>
            <w:color w:val="000000"/>
            <w:lang w:val="pt-BR"/>
          </w:rPr>
          <m:t>PEI</m:t>
        </m:r>
        <m:r>
          <w:rPr>
            <w:rFonts w:ascii="Cambria Math" w:hAnsi="Cambria Math"/>
            <w:color w:val="000000"/>
            <w:lang w:val="pt-BR"/>
          </w:rPr>
          <m:t>=1</m:t>
        </m:r>
        <m:f>
          <m:fPr>
            <m:ctrlPr>
              <w:rPr>
                <w:rFonts w:ascii="Cambria Math" w:hAnsi="Cambria Math"/>
                <w:i/>
                <w:color w:val="000000"/>
              </w:rPr>
            </m:ctrlPr>
          </m:fPr>
          <m:num>
            <m:r>
              <w:rPr>
                <w:rFonts w:ascii="Cambria Math" w:hAnsi="Cambria Math"/>
                <w:color w:val="000000"/>
                <w:lang w:val="pt-BR"/>
              </w:rPr>
              <m:t>2(</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O</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cO</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ck</m:t>
                </m:r>
              </m:sub>
            </m:sSub>
            <m:r>
              <m:rPr>
                <m:sty m:val="p"/>
              </m:rPr>
              <w:rPr>
                <w:rFonts w:ascii="Cambria Math" w:hAnsi="Cambria Math"/>
                <w:color w:val="000000"/>
                <w:shd w:val="clear" w:color="auto" w:fill="FFFFFF"/>
                <w:lang w:val="pt-BR"/>
              </w:rPr>
              <m:t>(</m:t>
            </m:r>
            <m:sSub>
              <m:sSubPr>
                <m:ctrlPr>
                  <w:rPr>
                    <w:rFonts w:ascii="Cambria Math" w:hAnsi="Cambria Math"/>
                    <w:i/>
                    <w:color w:val="000000"/>
                    <w:shd w:val="clear" w:color="auto" w:fill="FFFFFF"/>
                    <w:lang w:val="en-US"/>
                  </w:rPr>
                </m:ctrlPr>
              </m:sSubPr>
              <m:e>
                <m:r>
                  <w:rPr>
                    <w:rFonts w:ascii="Cambria Math" w:hAnsi="Cambria Math"/>
                    <w:color w:val="000000"/>
                    <w:shd w:val="clear" w:color="auto" w:fill="FFFFFF"/>
                  </w:rPr>
                  <m:t>k</m:t>
                </m:r>
              </m:e>
              <m:sub>
                <m:r>
                  <w:rPr>
                    <w:rFonts w:ascii="Cambria Math" w:hAnsi="Cambria Math"/>
                    <w:color w:val="000000"/>
                    <w:shd w:val="clear" w:color="auto" w:fill="FFFFFF"/>
                  </w:rPr>
                  <m:t>PEI</m:t>
                </m:r>
              </m:sub>
            </m:sSub>
            <m:r>
              <m:rPr>
                <m:sty m:val="p"/>
              </m:rPr>
              <w:rPr>
                <w:rFonts w:ascii="Cambria Math" w:hAnsi="Cambria Math"/>
                <w:color w:val="000000"/>
                <w:shd w:val="clear" w:color="auto" w:fill="FFFFFF"/>
                <w:lang w:val="pt-BR"/>
              </w:rPr>
              <m:t>))</m:t>
            </m:r>
          </m:num>
          <m:den>
            <m:sSub>
              <m:sSubPr>
                <m:ctrlPr>
                  <w:rPr>
                    <w:rFonts w:ascii="Cambria Math" w:hAnsi="Cambria Math"/>
                    <w:iCs/>
                    <w:color w:val="000000"/>
                  </w:rPr>
                </m:ctrlPr>
              </m:sSubPr>
              <m:e>
                <m:r>
                  <m:rPr>
                    <m:sty m:val="p"/>
                  </m:rPr>
                  <w:rPr>
                    <w:rFonts w:ascii="Cambria Math" w:hAnsi="Cambria Math"/>
                    <w:color w:val="000000"/>
                    <w:lang w:val="pt-BR"/>
                  </w:rPr>
                  <m:t>S</m:t>
                </m:r>
              </m:e>
              <m:sub>
                <m:r>
                  <m:rPr>
                    <m:sty m:val="p"/>
                  </m:rPr>
                  <w:rPr>
                    <w:rFonts w:ascii="Cambria Math" w:hAnsi="Cambria Math"/>
                    <w:color w:val="000000"/>
                    <w:lang w:val="pt-BR"/>
                  </w:rPr>
                  <m:t>r</m:t>
                </m:r>
              </m:sub>
            </m:sSub>
            <m:rad>
              <m:radPr>
                <m:degHide m:val="1"/>
                <m:ctrlPr>
                  <w:rPr>
                    <w:rFonts w:ascii="Cambria Math" w:hAnsi="Cambria Math"/>
                    <w:i/>
                    <w:color w:val="000000"/>
                  </w:rPr>
                </m:ctrlPr>
              </m:radPr>
              <m:deg/>
              <m:e>
                <m:f>
                  <m:fPr>
                    <m:ctrlPr>
                      <w:rPr>
                        <w:rFonts w:ascii="Cambria Math" w:hAnsi="Cambria Math"/>
                        <w:iCs/>
                        <w:color w:val="000000"/>
                        <w:shd w:val="clear" w:color="auto" w:fill="FFFFFF"/>
                        <w:lang w:val="en-US"/>
                      </w:rPr>
                    </m:ctrlPr>
                  </m:fPr>
                  <m:num>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O</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cO+</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ck</m:t>
                            </m:r>
                          </m:sub>
                        </m:sSub>
                        <m:r>
                          <m:rPr>
                            <m:sty m:val="p"/>
                          </m:rPr>
                          <w:rPr>
                            <w:rFonts w:ascii="Cambria Math" w:hAnsi="Cambria Math"/>
                            <w:color w:val="000000"/>
                            <w:shd w:val="clear" w:color="auto" w:fill="FFFFFF"/>
                            <w:lang w:val="pt-BR"/>
                          </w:rPr>
                          <m:t>(</m:t>
                        </m:r>
                        <m:sSub>
                          <m:sSubPr>
                            <m:ctrlPr>
                              <w:rPr>
                                <w:rFonts w:ascii="Cambria Math" w:hAnsi="Cambria Math"/>
                                <w:i/>
                                <w:color w:val="000000"/>
                                <w:shd w:val="clear" w:color="auto" w:fill="FFFFFF"/>
                                <w:lang w:val="en-US"/>
                              </w:rPr>
                            </m:ctrlPr>
                          </m:sSubPr>
                          <m:e>
                            <m:r>
                              <w:rPr>
                                <w:rFonts w:ascii="Cambria Math" w:hAnsi="Cambria Math"/>
                                <w:color w:val="000000"/>
                                <w:shd w:val="clear" w:color="auto" w:fill="FFFFFF"/>
                              </w:rPr>
                              <m:t>k</m:t>
                            </m:r>
                          </m:e>
                          <m:sub>
                            <m:r>
                              <w:rPr>
                                <w:rFonts w:ascii="Cambria Math" w:hAnsi="Cambria Math"/>
                                <w:color w:val="000000"/>
                                <w:shd w:val="clear" w:color="auto" w:fill="FFFFFF"/>
                              </w:rPr>
                              <m:t>PEI</m:t>
                            </m:r>
                          </m:sub>
                        </m:sSub>
                        <m:r>
                          <m:rPr>
                            <m:sty m:val="p"/>
                          </m:rPr>
                          <w:rPr>
                            <w:rFonts w:ascii="Cambria Math" w:hAnsi="Cambria Math"/>
                            <w:color w:val="000000"/>
                            <w:shd w:val="clear" w:color="auto" w:fill="FFFFFF"/>
                            <w:lang w:val="pt-BR"/>
                          </w:rPr>
                          <m:t>)</m:t>
                        </m:r>
                      </m:sub>
                    </m:sSub>
                  </m:num>
                  <m:den>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k</m:t>
                        </m:r>
                      </m:sub>
                    </m:sSub>
                  </m:den>
                </m:f>
              </m:e>
            </m:rad>
          </m:den>
        </m:f>
      </m:oMath>
      <w:r w:rsidRPr="0007123C">
        <w:rPr>
          <w:color w:val="000000"/>
          <w:lang w:val="pt-BR"/>
        </w:rPr>
        <w:t xml:space="preserve"> =1</w:t>
      </w:r>
      <w:r w:rsidRPr="0007123C">
        <w:rPr>
          <w:rFonts w:eastAsia="SimSun" w:hint="eastAsia"/>
          <w:color w:val="000000"/>
          <w:lang w:val="pt-BR"/>
        </w:rPr>
        <w:t>－</w:t>
      </w:r>
      <m:oMath>
        <m:f>
          <m:fPr>
            <m:ctrlPr>
              <w:rPr>
                <w:rFonts w:ascii="Cambria Math" w:hAnsi="Cambria Math"/>
                <w:i/>
                <w:color w:val="000000"/>
              </w:rPr>
            </m:ctrlPr>
          </m:fPr>
          <m:num>
            <m:r>
              <w:rPr>
                <w:rFonts w:ascii="Cambria Math" w:hAnsi="Cambria Math"/>
                <w:color w:val="000000"/>
                <w:lang w:val="pt-BR"/>
              </w:rPr>
              <m:t>2</m:t>
            </m:r>
          </m:num>
          <m:den>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S</m:t>
                </m:r>
              </m:e>
              <m:sub>
                <m:r>
                  <m:rPr>
                    <m:sty m:val="p"/>
                  </m:rPr>
                  <w:rPr>
                    <w:rFonts w:ascii="Cambria Math" w:hAnsi="Cambria Math"/>
                    <w:color w:val="000000"/>
                    <w:shd w:val="clear" w:color="auto" w:fill="FFFFFF"/>
                    <w:lang w:val="pt-BR"/>
                  </w:rPr>
                  <m:t>r</m:t>
                </m:r>
              </m:sub>
            </m:sSub>
          </m:den>
        </m:f>
        <m:rad>
          <m:radPr>
            <m:degHide m:val="1"/>
            <m:ctrlPr>
              <w:rPr>
                <w:rFonts w:ascii="Cambria Math" w:hAnsi="Cambria Math"/>
                <w:i/>
                <w:color w:val="000000"/>
              </w:rPr>
            </m:ctrlPr>
          </m:radPr>
          <m:deg/>
          <m:e>
            <m:r>
              <w:rPr>
                <w:rFonts w:ascii="Cambria Math" w:hAnsi="Cambria Math"/>
                <w:color w:val="000000"/>
                <w:lang w:val="pt-BR"/>
              </w:rPr>
              <m:t>(</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O</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cO</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ck</m:t>
                </m:r>
              </m:sub>
            </m:sSub>
            <m:r>
              <m:rPr>
                <m:sty m:val="p"/>
              </m:rPr>
              <w:rPr>
                <w:rFonts w:ascii="Cambria Math" w:hAnsi="Cambria Math"/>
                <w:color w:val="000000"/>
                <w:shd w:val="clear" w:color="auto" w:fill="FFFFFF"/>
                <w:lang w:val="pt-BR"/>
              </w:rPr>
              <m:t>(</m:t>
            </m:r>
            <m:sSub>
              <m:sSubPr>
                <m:ctrlPr>
                  <w:rPr>
                    <w:rFonts w:ascii="Cambria Math" w:hAnsi="Cambria Math"/>
                    <w:i/>
                    <w:color w:val="000000"/>
                    <w:shd w:val="clear" w:color="auto" w:fill="FFFFFF"/>
                    <w:lang w:val="en-US"/>
                  </w:rPr>
                </m:ctrlPr>
              </m:sSubPr>
              <m:e>
                <m:r>
                  <w:rPr>
                    <w:rFonts w:ascii="Cambria Math" w:hAnsi="Cambria Math"/>
                    <w:color w:val="000000"/>
                    <w:shd w:val="clear" w:color="auto" w:fill="FFFFFF"/>
                  </w:rPr>
                  <m:t>k</m:t>
                </m:r>
              </m:e>
              <m:sub>
                <m:r>
                  <w:rPr>
                    <w:rFonts w:ascii="Cambria Math" w:hAnsi="Cambria Math"/>
                    <w:color w:val="000000"/>
                    <w:shd w:val="clear" w:color="auto" w:fill="FFFFFF"/>
                  </w:rPr>
                  <m:t>PEI</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k</m:t>
                </m:r>
              </m:sub>
            </m:sSub>
          </m:e>
        </m:rad>
      </m:oMath>
      <w:r w:rsidRPr="0007123C">
        <w:rPr>
          <w:color w:val="000000"/>
          <w:lang w:val="pt-BR"/>
        </w:rPr>
        <w:t>(%)</w:t>
      </w:r>
    </w:p>
    <w:p w14:paraId="2F813936" w14:textId="77777777" w:rsidR="00C6322D" w:rsidRPr="0007123C" w:rsidRDefault="00C6322D">
      <w:pPr>
        <w:pStyle w:val="norm"/>
        <w:shd w:val="clear" w:color="auto" w:fill="FFFFFF"/>
        <w:spacing w:before="0" w:beforeAutospacing="0" w:after="0" w:afterAutospacing="0"/>
        <w:ind w:firstLine="709"/>
        <w:jc w:val="both"/>
        <w:rPr>
          <w:rFonts w:eastAsia="Arial Unicode MS"/>
          <w:color w:val="000000"/>
          <w:lang w:val="pt-BR"/>
        </w:rPr>
      </w:pPr>
    </w:p>
    <w:p w14:paraId="2755D4BE" w14:textId="77777777" w:rsidR="00C6322D" w:rsidRPr="0007123C" w:rsidRDefault="007500BE">
      <w:pPr>
        <w:pStyle w:val="norm"/>
        <w:shd w:val="clear" w:color="auto" w:fill="FFFFFF"/>
        <w:spacing w:beforeAutospacing="0" w:after="0" w:afterAutospacing="0" w:line="312" w:lineRule="atLeast"/>
        <w:jc w:val="both"/>
        <w:rPr>
          <w:rFonts w:eastAsia="Arial Unicode MS"/>
          <w:color w:val="333333"/>
          <w:lang w:val="pt-BR"/>
        </w:rPr>
      </w:pPr>
      <w:r w:rsidRPr="0007123C">
        <w:rPr>
          <w:rFonts w:eastAsia="Arial Unicode MS"/>
          <w:color w:val="333333"/>
          <w:lang w:val="pt-BR"/>
        </w:rPr>
        <w:t>unde:</w:t>
      </w:r>
    </w:p>
    <w:p w14:paraId="340B5EBF" w14:textId="77777777" w:rsidR="00C6322D" w:rsidRPr="0007123C" w:rsidRDefault="007500BE">
      <w:pPr>
        <w:jc w:val="both"/>
        <w:rPr>
          <w:rFonts w:eastAsia="Arial Unicode MS"/>
          <w:color w:val="000000"/>
          <w:shd w:val="clear" w:color="auto" w:fill="FFFFFF"/>
          <w:lang w:val="pt-BR"/>
        </w:rPr>
      </w:pPr>
      <w:r w:rsidRPr="0007123C">
        <w:rPr>
          <w:rFonts w:eastAsia="Arial Unicode MS"/>
          <w:color w:val="000000"/>
          <w:shd w:val="clear" w:color="auto" w:fill="FFFFFF"/>
          <w:lang w:val="pt-BR"/>
        </w:rPr>
        <w:t>P</w:t>
      </w:r>
      <w:r w:rsidRPr="0007123C">
        <w:rPr>
          <w:rStyle w:val="subscript"/>
          <w:rFonts w:eastAsia="Arial Unicode MS"/>
          <w:color w:val="000000"/>
          <w:vertAlign w:val="subscript"/>
          <w:lang w:val="pt-BR"/>
        </w:rPr>
        <w:t xml:space="preserve">0 </w:t>
      </w:r>
      <w:r w:rsidRPr="0007123C">
        <w:rPr>
          <w:rFonts w:eastAsia="Arial Unicode MS"/>
          <w:color w:val="000000"/>
          <w:shd w:val="clear" w:color="auto" w:fill="FFFFFF"/>
          <w:lang w:val="pt-BR"/>
        </w:rPr>
        <w:t>reprezintă pierderile fără sarcină măsurate la tensiunea nominală și la frecvența nominală înregistrate la priza nominală</w:t>
      </w:r>
    </w:p>
    <w:p w14:paraId="4F0F0F4D" w14:textId="77777777" w:rsidR="00C6322D" w:rsidRPr="0007123C" w:rsidRDefault="007500BE">
      <w:pPr>
        <w:jc w:val="both"/>
        <w:rPr>
          <w:rFonts w:eastAsia="Arial Unicode MS"/>
          <w:color w:val="000000"/>
          <w:shd w:val="clear" w:color="auto" w:fill="FFFFFF"/>
          <w:lang w:val="pt-BR"/>
        </w:rPr>
      </w:pPr>
      <w:r w:rsidRPr="0007123C">
        <w:rPr>
          <w:rFonts w:eastAsia="Arial Unicode MS"/>
          <w:color w:val="000000"/>
          <w:shd w:val="clear" w:color="auto" w:fill="FFFFFF"/>
          <w:lang w:val="pt-BR"/>
        </w:rPr>
        <w:t>P</w:t>
      </w:r>
      <w:r w:rsidRPr="0007123C">
        <w:rPr>
          <w:rStyle w:val="subscript"/>
          <w:rFonts w:eastAsia="Arial Unicode MS"/>
          <w:color w:val="000000"/>
          <w:vertAlign w:val="subscript"/>
          <w:lang w:val="pt-BR"/>
        </w:rPr>
        <w:t xml:space="preserve">c0 </w:t>
      </w:r>
      <w:r w:rsidRPr="0007123C">
        <w:rPr>
          <w:rFonts w:eastAsia="Arial Unicode MS"/>
          <w:color w:val="000000"/>
          <w:shd w:val="clear" w:color="auto" w:fill="FFFFFF"/>
          <w:lang w:val="pt-BR"/>
        </w:rPr>
        <w:t>reprezintă puterea electrică necesară sistemului de răcire în funcționarea fără sarcină, obținută din măsurătorile de testare pentru puterea absorbită de motoarele ventilatoarelor și de pompa de lichid (pentru sistemele de răcire de tip ONAN și ONAN/ONAF, P</w:t>
      </w:r>
      <w:r w:rsidRPr="0007123C">
        <w:rPr>
          <w:rStyle w:val="subscript"/>
          <w:rFonts w:eastAsia="Arial Unicode MS"/>
          <w:color w:val="000000"/>
          <w:vertAlign w:val="subscript"/>
          <w:lang w:val="pt-BR"/>
        </w:rPr>
        <w:t>c0</w:t>
      </w:r>
      <w:r w:rsidRPr="0007123C">
        <w:rPr>
          <w:rStyle w:val="apple-converted-space"/>
          <w:rFonts w:eastAsia="Arial Unicode MS"/>
          <w:color w:val="000000"/>
          <w:shd w:val="clear" w:color="auto" w:fill="FFFFFF"/>
          <w:lang w:val="pt-BR"/>
        </w:rPr>
        <w:t xml:space="preserve"> </w:t>
      </w:r>
      <w:r w:rsidRPr="0007123C">
        <w:rPr>
          <w:rFonts w:eastAsia="Arial Unicode MS"/>
          <w:color w:val="000000"/>
          <w:shd w:val="clear" w:color="auto" w:fill="FFFFFF"/>
          <w:lang w:val="pt-BR"/>
        </w:rPr>
        <w:t>este întotdeauna zero)</w:t>
      </w:r>
    </w:p>
    <w:p w14:paraId="1C6C667A" w14:textId="77777777" w:rsidR="00C6322D" w:rsidRPr="0007123C" w:rsidRDefault="007500BE">
      <w:pPr>
        <w:jc w:val="both"/>
        <w:rPr>
          <w:rFonts w:eastAsia="Arial Unicode MS"/>
          <w:color w:val="000000"/>
          <w:shd w:val="clear" w:color="auto" w:fill="FFFFFF"/>
          <w:lang w:val="pt-BR"/>
        </w:rPr>
      </w:pPr>
      <w:r w:rsidRPr="0007123C">
        <w:rPr>
          <w:rFonts w:eastAsia="Arial Unicode MS"/>
          <w:color w:val="000000"/>
          <w:shd w:val="clear" w:color="auto" w:fill="FFFFFF"/>
          <w:lang w:val="pt-BR"/>
        </w:rPr>
        <w:t>P</w:t>
      </w:r>
      <w:r w:rsidRPr="0007123C">
        <w:rPr>
          <w:rStyle w:val="subscript"/>
          <w:rFonts w:eastAsia="Arial Unicode MS"/>
          <w:color w:val="000000"/>
          <w:vertAlign w:val="subscript"/>
          <w:lang w:val="pt-BR"/>
        </w:rPr>
        <w:t>ck</w:t>
      </w:r>
      <w:r w:rsidRPr="0007123C">
        <w:rPr>
          <w:rStyle w:val="apple-converted-space"/>
          <w:color w:val="000000"/>
          <w:shd w:val="clear" w:color="auto" w:fill="FFFFFF"/>
          <w:lang w:val="pt-BR"/>
        </w:rPr>
        <w:t xml:space="preserve"> </w:t>
      </w:r>
      <w:r w:rsidRPr="0007123C">
        <w:rPr>
          <w:rFonts w:eastAsia="Arial Unicode MS"/>
          <w:color w:val="000000"/>
          <w:shd w:val="clear" w:color="auto" w:fill="FFFFFF"/>
          <w:lang w:val="pt-BR"/>
        </w:rPr>
        <w:t>(k</w:t>
      </w:r>
      <w:r w:rsidRPr="0007123C">
        <w:rPr>
          <w:rStyle w:val="subscript"/>
          <w:rFonts w:eastAsia="Arial Unicode MS"/>
          <w:color w:val="000000"/>
          <w:vertAlign w:val="subscript"/>
          <w:lang w:val="pt-BR"/>
        </w:rPr>
        <w:t>PEI</w:t>
      </w:r>
      <w:r w:rsidRPr="0007123C">
        <w:rPr>
          <w:rFonts w:eastAsia="Arial Unicode MS"/>
          <w:color w:val="000000"/>
          <w:shd w:val="clear" w:color="auto" w:fill="FFFFFF"/>
          <w:lang w:val="pt-BR"/>
        </w:rPr>
        <w:t>) P</w:t>
      </w:r>
      <w:r w:rsidRPr="0007123C">
        <w:rPr>
          <w:rStyle w:val="subscript"/>
          <w:rFonts w:eastAsia="Arial Unicode MS"/>
          <w:color w:val="000000"/>
          <w:vertAlign w:val="subscript"/>
          <w:lang w:val="pt-BR"/>
        </w:rPr>
        <w:t>ck</w:t>
      </w:r>
      <w:r w:rsidRPr="0007123C">
        <w:rPr>
          <w:rStyle w:val="apple-converted-space"/>
          <w:rFonts w:eastAsia="Arial Unicode MS"/>
          <w:color w:val="000000"/>
          <w:shd w:val="clear" w:color="auto" w:fill="FFFFFF"/>
          <w:lang w:val="pt-BR"/>
        </w:rPr>
        <w:t xml:space="preserve"> </w:t>
      </w:r>
      <w:r w:rsidRPr="0007123C">
        <w:rPr>
          <w:rFonts w:eastAsia="Arial Unicode MS"/>
          <w:color w:val="000000"/>
          <w:shd w:val="clear" w:color="auto" w:fill="FFFFFF"/>
          <w:lang w:val="pt-BR"/>
        </w:rPr>
        <w:t>(k</w:t>
      </w:r>
      <w:r w:rsidRPr="0007123C">
        <w:rPr>
          <w:rStyle w:val="subscript"/>
          <w:rFonts w:eastAsia="Arial Unicode MS"/>
          <w:color w:val="000000"/>
          <w:vertAlign w:val="subscript"/>
          <w:lang w:val="pt-BR"/>
        </w:rPr>
        <w:t>PEI</w:t>
      </w:r>
      <w:r w:rsidRPr="0007123C">
        <w:rPr>
          <w:rFonts w:eastAsia="Arial Unicode MS"/>
          <w:color w:val="000000"/>
          <w:shd w:val="clear" w:color="auto" w:fill="FFFFFF"/>
          <w:lang w:val="pt-BR"/>
        </w:rPr>
        <w:t>)reprezintă puterea electrică necesară sistemului de răcire, în plus față de P</w:t>
      </w:r>
      <w:r w:rsidRPr="0007123C">
        <w:rPr>
          <w:rStyle w:val="subscript"/>
          <w:rFonts w:eastAsia="Arial Unicode MS"/>
          <w:color w:val="000000"/>
          <w:vertAlign w:val="subscript"/>
          <w:lang w:val="pt-BR"/>
        </w:rPr>
        <w:t>c0</w:t>
      </w:r>
      <w:r w:rsidRPr="0007123C">
        <w:rPr>
          <w:rFonts w:eastAsia="Arial Unicode MS"/>
          <w:color w:val="000000"/>
          <w:shd w:val="clear" w:color="auto" w:fill="FFFFFF"/>
          <w:lang w:val="pt-BR"/>
        </w:rPr>
        <w:t>, pentru a funcționa la k</w:t>
      </w:r>
      <w:r w:rsidRPr="0007123C">
        <w:rPr>
          <w:rStyle w:val="subscript"/>
          <w:rFonts w:eastAsia="Arial Unicode MS"/>
          <w:color w:val="000000"/>
          <w:vertAlign w:val="subscript"/>
          <w:lang w:val="pt-BR"/>
        </w:rPr>
        <w:t>PEI</w:t>
      </w:r>
      <w:r w:rsidRPr="0007123C">
        <w:rPr>
          <w:rStyle w:val="apple-converted-space"/>
          <w:rFonts w:eastAsia="Arial Unicode MS"/>
          <w:color w:val="000000"/>
          <w:shd w:val="clear" w:color="auto" w:fill="FFFFFF"/>
          <w:lang w:val="pt-BR"/>
        </w:rPr>
        <w:t xml:space="preserve"> </w:t>
      </w:r>
      <w:r w:rsidRPr="0007123C">
        <w:rPr>
          <w:rFonts w:eastAsia="Arial Unicode MS"/>
          <w:color w:val="000000"/>
          <w:shd w:val="clear" w:color="auto" w:fill="FFFFFF"/>
          <w:lang w:val="pt-BR"/>
        </w:rPr>
        <w:t>înmulțită cu sarcina nominală P</w:t>
      </w:r>
      <w:r w:rsidRPr="0007123C">
        <w:rPr>
          <w:rStyle w:val="subscript"/>
          <w:rFonts w:eastAsia="Arial Unicode MS"/>
          <w:color w:val="000000"/>
          <w:vertAlign w:val="subscript"/>
          <w:lang w:val="pt-BR"/>
        </w:rPr>
        <w:t>ck</w:t>
      </w:r>
      <w:r w:rsidRPr="0007123C">
        <w:rPr>
          <w:rStyle w:val="apple-converted-space"/>
          <w:rFonts w:eastAsia="Arial Unicode MS"/>
          <w:color w:val="000000"/>
          <w:shd w:val="clear" w:color="auto" w:fill="FFFFFF"/>
          <w:lang w:val="pt-BR"/>
        </w:rPr>
        <w:t xml:space="preserve"> </w:t>
      </w:r>
      <w:r w:rsidRPr="0007123C">
        <w:rPr>
          <w:rFonts w:eastAsia="Arial Unicode MS"/>
          <w:color w:val="000000"/>
          <w:shd w:val="clear" w:color="auto" w:fill="FFFFFF"/>
          <w:lang w:val="pt-BR"/>
        </w:rPr>
        <w:t>este o funcție de sarcină P</w:t>
      </w:r>
      <w:r w:rsidRPr="0007123C">
        <w:rPr>
          <w:rStyle w:val="subscript"/>
          <w:rFonts w:eastAsia="Arial Unicode MS"/>
          <w:color w:val="000000"/>
          <w:vertAlign w:val="subscript"/>
          <w:lang w:val="pt-BR"/>
        </w:rPr>
        <w:t>ck</w:t>
      </w:r>
      <w:r w:rsidRPr="0007123C">
        <w:rPr>
          <w:rStyle w:val="apple-converted-space"/>
          <w:color w:val="000000"/>
          <w:shd w:val="clear" w:color="auto" w:fill="FFFFFF"/>
          <w:lang w:val="pt-BR"/>
        </w:rPr>
        <w:t xml:space="preserve"> </w:t>
      </w:r>
      <w:r w:rsidRPr="0007123C">
        <w:rPr>
          <w:rFonts w:eastAsia="Arial Unicode MS"/>
          <w:color w:val="000000"/>
          <w:shd w:val="clear" w:color="auto" w:fill="FFFFFF"/>
          <w:lang w:val="pt-BR"/>
        </w:rPr>
        <w:t>(k</w:t>
      </w:r>
      <w:r w:rsidRPr="0007123C">
        <w:rPr>
          <w:rStyle w:val="subscript"/>
          <w:rFonts w:eastAsia="Arial Unicode MS"/>
          <w:color w:val="000000"/>
          <w:vertAlign w:val="subscript"/>
          <w:lang w:val="pt-BR"/>
        </w:rPr>
        <w:t>PEI</w:t>
      </w:r>
      <w:r w:rsidRPr="0007123C">
        <w:rPr>
          <w:rFonts w:eastAsia="Arial Unicode MS"/>
          <w:color w:val="000000"/>
          <w:shd w:val="clear" w:color="auto" w:fill="FFFFFF"/>
          <w:lang w:val="pt-BR"/>
        </w:rPr>
        <w:t>) este obținut din măsurătorile de testare pentru puterea absorbită de motoarele ventilatoarelor și de pompa de lichid pentru sistemele de răcire de tip ONAN, P</w:t>
      </w:r>
      <w:r w:rsidRPr="0007123C">
        <w:rPr>
          <w:rStyle w:val="subscript"/>
          <w:rFonts w:eastAsia="Arial Unicode MS"/>
          <w:color w:val="000000"/>
          <w:vertAlign w:val="subscript"/>
          <w:lang w:val="pt-BR"/>
        </w:rPr>
        <w:t>ck</w:t>
      </w:r>
      <w:r w:rsidRPr="0007123C">
        <w:rPr>
          <w:rStyle w:val="apple-converted-space"/>
          <w:rFonts w:eastAsia="Arial Unicode MS"/>
          <w:color w:val="000000"/>
          <w:shd w:val="clear" w:color="auto" w:fill="FFFFFF"/>
          <w:lang w:val="pt-BR"/>
        </w:rPr>
        <w:t xml:space="preserve"> </w:t>
      </w:r>
      <w:r w:rsidRPr="0007123C">
        <w:rPr>
          <w:rFonts w:eastAsia="Arial Unicode MS"/>
          <w:color w:val="000000"/>
          <w:shd w:val="clear" w:color="auto" w:fill="FFFFFF"/>
          <w:lang w:val="pt-BR"/>
        </w:rPr>
        <w:t>este întotdeauna zero</w:t>
      </w:r>
    </w:p>
    <w:p w14:paraId="72FD81DE" w14:textId="77777777" w:rsidR="00C6322D" w:rsidRPr="0007123C" w:rsidRDefault="007500BE">
      <w:pPr>
        <w:jc w:val="both"/>
        <w:rPr>
          <w:rFonts w:eastAsia="Arial Unicode MS"/>
          <w:color w:val="000000"/>
          <w:shd w:val="clear" w:color="auto" w:fill="FFFFFF"/>
          <w:lang w:val="pt-BR"/>
        </w:rPr>
      </w:pPr>
      <w:r w:rsidRPr="0007123C">
        <w:rPr>
          <w:rFonts w:eastAsia="Arial Unicode MS"/>
          <w:color w:val="000000"/>
          <w:shd w:val="clear" w:color="auto" w:fill="FFFFFF"/>
          <w:lang w:val="pt-BR"/>
        </w:rPr>
        <w:t>P</w:t>
      </w:r>
      <w:r w:rsidRPr="0007123C">
        <w:rPr>
          <w:rStyle w:val="subscript"/>
          <w:rFonts w:eastAsia="Arial Unicode MS"/>
          <w:color w:val="000000"/>
          <w:vertAlign w:val="subscript"/>
          <w:lang w:val="pt-BR"/>
        </w:rPr>
        <w:t xml:space="preserve">k </w:t>
      </w:r>
      <w:r w:rsidRPr="0007123C">
        <w:rPr>
          <w:rFonts w:eastAsia="Arial Unicode MS"/>
          <w:color w:val="000000"/>
          <w:shd w:val="clear" w:color="auto" w:fill="FFFFFF"/>
          <w:lang w:val="pt-BR"/>
        </w:rPr>
        <w:t>reprezintă pierderile în sarcină măsurate la curentul nominal și la frecvența nominală înregistrate la priza nominală, corectate la temperatura de referință</w:t>
      </w:r>
    </w:p>
    <w:p w14:paraId="3DD4E689" w14:textId="77777777" w:rsidR="00C6322D" w:rsidRPr="0007123C" w:rsidRDefault="007500BE">
      <w:pPr>
        <w:jc w:val="both"/>
        <w:rPr>
          <w:rFonts w:eastAsia="Arial Unicode MS"/>
          <w:color w:val="000000"/>
          <w:shd w:val="clear" w:color="auto" w:fill="FFFFFF"/>
          <w:lang w:val="pt-BR"/>
        </w:rPr>
      </w:pPr>
      <w:r w:rsidRPr="0007123C">
        <w:rPr>
          <w:rFonts w:eastAsia="Arial Unicode MS"/>
          <w:color w:val="000000"/>
          <w:shd w:val="clear" w:color="auto" w:fill="FFFFFF"/>
          <w:lang w:val="pt-BR"/>
        </w:rPr>
        <w:t>S</w:t>
      </w:r>
      <w:r w:rsidRPr="0007123C">
        <w:rPr>
          <w:rStyle w:val="subscript"/>
          <w:rFonts w:eastAsia="Arial Unicode MS"/>
          <w:color w:val="000000"/>
          <w:vertAlign w:val="subscript"/>
          <w:lang w:val="pt-BR"/>
        </w:rPr>
        <w:t xml:space="preserve">r. </w:t>
      </w:r>
      <w:r w:rsidRPr="0007123C">
        <w:rPr>
          <w:rFonts w:eastAsia="Arial Unicode MS"/>
          <w:color w:val="000000"/>
          <w:shd w:val="clear" w:color="auto" w:fill="FFFFFF"/>
          <w:lang w:val="pt-BR"/>
        </w:rPr>
        <w:t>reprezintă puterea nominală a transformatorului sau a autotransformatorului pe baza căreia se calculează</w:t>
      </w:r>
    </w:p>
    <w:p w14:paraId="520F1408" w14:textId="77777777" w:rsidR="00C6322D" w:rsidRPr="0007123C" w:rsidRDefault="007500BE">
      <w:pPr>
        <w:jc w:val="both"/>
        <w:rPr>
          <w:rFonts w:eastAsia="Arial Unicode MS"/>
          <w:color w:val="000000"/>
          <w:shd w:val="clear" w:color="auto" w:fill="FFFFFF"/>
          <w:lang w:val="pt-BR"/>
        </w:rPr>
      </w:pPr>
      <w:r w:rsidRPr="0007123C">
        <w:rPr>
          <w:rFonts w:eastAsia="Arial Unicode MS"/>
          <w:color w:val="000000"/>
          <w:shd w:val="clear" w:color="auto" w:fill="FFFFFF"/>
          <w:lang w:val="pt-BR"/>
        </w:rPr>
        <w:t>k</w:t>
      </w:r>
      <w:r w:rsidRPr="0007123C">
        <w:rPr>
          <w:rStyle w:val="subscript"/>
          <w:rFonts w:eastAsia="Arial Unicode MS"/>
          <w:color w:val="000000"/>
          <w:vertAlign w:val="subscript"/>
          <w:lang w:val="pt-BR"/>
        </w:rPr>
        <w:t xml:space="preserve">PEI </w:t>
      </w:r>
      <w:r w:rsidRPr="0007123C">
        <w:rPr>
          <w:rFonts w:eastAsia="Arial Unicode MS"/>
          <w:color w:val="000000"/>
          <w:shd w:val="clear" w:color="auto" w:fill="FFFFFF"/>
          <w:lang w:val="pt-BR"/>
        </w:rPr>
        <w:t>reprezintă factorul de sarcină căruia îi corespunde indicele de eficacitate maximă.</w:t>
      </w:r>
    </w:p>
    <w:p w14:paraId="37CD4D04" w14:textId="77777777" w:rsidR="00C6322D" w:rsidRPr="0007123C" w:rsidRDefault="007500BE">
      <w:pPr>
        <w:jc w:val="right"/>
        <w:rPr>
          <w:b/>
          <w:lang w:val="pt-BR"/>
        </w:rPr>
      </w:pPr>
      <w:r w:rsidRPr="0007123C">
        <w:rPr>
          <w:b/>
          <w:lang w:val="pt-BR"/>
        </w:rPr>
        <w:br w:type="page"/>
      </w:r>
    </w:p>
    <w:p w14:paraId="16642199" w14:textId="77777777" w:rsidR="00C6322D" w:rsidRPr="0007123C" w:rsidRDefault="007500BE">
      <w:pPr>
        <w:jc w:val="right"/>
        <w:rPr>
          <w:bCs/>
          <w:lang w:val="pt-BR"/>
        </w:rPr>
      </w:pPr>
      <w:r w:rsidRPr="0007123C">
        <w:rPr>
          <w:bCs/>
          <w:lang w:val="pt-BR"/>
        </w:rPr>
        <w:lastRenderedPageBreak/>
        <w:t>Anexa nr.3</w:t>
      </w:r>
    </w:p>
    <w:p w14:paraId="7AB3448B" w14:textId="77777777" w:rsidR="00C6322D" w:rsidRPr="00C53899" w:rsidRDefault="007500BE">
      <w:pPr>
        <w:ind w:firstLine="540"/>
        <w:jc w:val="right"/>
        <w:rPr>
          <w:lang w:val="it-IT"/>
        </w:rPr>
      </w:pPr>
      <w:r w:rsidRPr="0007123C">
        <w:rPr>
          <w:lang w:val="pt-BR"/>
        </w:rPr>
        <w:t xml:space="preserve">la Regulamentul </w:t>
      </w:r>
      <w:r w:rsidRPr="00C53899">
        <w:rPr>
          <w:lang w:val="it-IT"/>
        </w:rPr>
        <w:t xml:space="preserve">cu privire la cerinţele de proiectare ecologică </w:t>
      </w:r>
    </w:p>
    <w:p w14:paraId="3CCD1EDA" w14:textId="77777777" w:rsidR="00C6322D" w:rsidRPr="00C53899" w:rsidRDefault="007500BE">
      <w:pPr>
        <w:ind w:firstLine="540"/>
        <w:jc w:val="right"/>
        <w:rPr>
          <w:lang w:val="it-IT"/>
        </w:rPr>
      </w:pPr>
      <w:r w:rsidRPr="00C53899">
        <w:rPr>
          <w:lang w:val="it-IT"/>
        </w:rPr>
        <w:t xml:space="preserve">aplicabile </w:t>
      </w:r>
      <w:r w:rsidRPr="0007123C">
        <w:rPr>
          <w:color w:val="000000"/>
          <w:shd w:val="clear" w:color="auto" w:fill="FFFFFF"/>
          <w:lang w:val="pt-BR"/>
        </w:rPr>
        <w:t>transformatoarelor de putere mici, medii și mari</w:t>
      </w:r>
    </w:p>
    <w:p w14:paraId="48F39B28" w14:textId="77777777" w:rsidR="00C6322D" w:rsidRPr="00C53899" w:rsidRDefault="00C6322D">
      <w:pPr>
        <w:jc w:val="right"/>
        <w:rPr>
          <w:lang w:val="it-IT"/>
        </w:rPr>
      </w:pPr>
    </w:p>
    <w:p w14:paraId="51108C80" w14:textId="7BE6A807" w:rsidR="00C6322D" w:rsidRPr="0007123C" w:rsidRDefault="007500BE">
      <w:pPr>
        <w:pStyle w:val="ti-art"/>
        <w:shd w:val="clear" w:color="auto" w:fill="FFFFFF"/>
        <w:spacing w:before="0" w:beforeAutospacing="0" w:after="0" w:afterAutospacing="0"/>
        <w:jc w:val="center"/>
        <w:rPr>
          <w:b/>
          <w:bCs/>
          <w:lang w:val="pt-BR"/>
        </w:rPr>
      </w:pPr>
      <w:r w:rsidRPr="0007123C">
        <w:rPr>
          <w:b/>
          <w:bCs/>
          <w:lang w:val="pt-BR"/>
        </w:rPr>
        <w:t xml:space="preserve">PROCEDURA DE VERIFICARE </w:t>
      </w:r>
      <w:r w:rsidR="005265CB" w:rsidRPr="0007123C">
        <w:rPr>
          <w:b/>
          <w:bCs/>
          <w:lang w:val="pt-BR"/>
        </w:rPr>
        <w:t xml:space="preserve">ÎN </w:t>
      </w:r>
      <w:r w:rsidRPr="0007123C">
        <w:rPr>
          <w:b/>
          <w:bCs/>
          <w:lang w:val="pt-BR"/>
        </w:rPr>
        <w:t>SCOPUL SUPRAVEGHERII PIEȚEI</w:t>
      </w:r>
    </w:p>
    <w:p w14:paraId="7DC39095" w14:textId="3A1EEB4B"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 xml:space="preserve">Toleranțele de verificare definite în prezenta anexă se referă numai la verificarea parametrilor măsurați de </w:t>
      </w:r>
      <w:r w:rsidRPr="0007123C">
        <w:rPr>
          <w:rFonts w:eastAsia="Arial Unicode MS"/>
          <w:color w:val="000000"/>
          <w:shd w:val="clear" w:color="auto" w:fill="FFFFFF"/>
          <w:lang w:val="pt-BR"/>
        </w:rPr>
        <w:t>autoritatea de supraveghere a pieței</w:t>
      </w:r>
      <w:r w:rsidRPr="0007123C">
        <w:rPr>
          <w:rFonts w:eastAsia="Arial Unicode MS"/>
          <w:color w:val="000000"/>
          <w:lang w:val="pt-BR"/>
        </w:rPr>
        <w:t xml:space="preserve"> și nu trebuie utilizate de către producător sau importator ca toleranță permisă pentru a stabili valorile din dosarul cu documentația tehnică sau pentru a interpreta valorile respective în vederea obținerii conformității ori pentru a comunica performanțe superioare în orice mod.</w:t>
      </w:r>
    </w:p>
    <w:p w14:paraId="7EED93FD"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shd w:val="clear" w:color="auto" w:fill="FFFFFF"/>
          <w:lang w:val="pt-BR"/>
        </w:rPr>
      </w:pPr>
      <w:r w:rsidRPr="0007123C">
        <w:rPr>
          <w:rFonts w:eastAsia="Arial Unicode MS"/>
          <w:color w:val="000000"/>
          <w:shd w:val="clear" w:color="auto" w:fill="FFFFFF"/>
          <w:lang w:val="pt-BR"/>
        </w:rPr>
        <w:t>În cazul în care un model a fost conceput pentru a putea detecta faptul că este supus unei încercări, inclusiv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dosarul cu documentația tehnică sau în oricare dintre documentele furnizate, modelul respectiv și toate modelele echivalente trebuie considerate neconforme.</w:t>
      </w:r>
    </w:p>
    <w:p w14:paraId="7F0767A6" w14:textId="4F3568F9"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shd w:val="clear" w:color="auto" w:fill="FFFFFF"/>
          <w:lang w:val="pt-BR"/>
        </w:rPr>
        <w:t>Ca parte a verificării</w:t>
      </w:r>
      <w:r w:rsidRPr="0007123C">
        <w:rPr>
          <w:rStyle w:val="boldface"/>
          <w:rFonts w:eastAsia="Arial Unicode MS"/>
          <w:b/>
          <w:bCs/>
          <w:color w:val="000000"/>
          <w:lang w:val="pt-BR"/>
        </w:rPr>
        <w:t xml:space="preserve"> </w:t>
      </w:r>
      <w:r w:rsidRPr="0007123C">
        <w:rPr>
          <w:rFonts w:eastAsia="Arial Unicode MS"/>
          <w:color w:val="000000"/>
          <w:shd w:val="clear" w:color="auto" w:fill="FFFFFF"/>
          <w:lang w:val="pt-BR"/>
        </w:rPr>
        <w:t xml:space="preserve">conformității unui model de produs cu cerințele prevăzute în prezentul Regulament în temeiul </w:t>
      </w:r>
      <w:r w:rsidRPr="00C53899">
        <w:rPr>
          <w:color w:val="000000"/>
          <w:lang w:val="ro-RO"/>
        </w:rPr>
        <w:t xml:space="preserve">art. 8 </w:t>
      </w:r>
      <w:proofErr w:type="spellStart"/>
      <w:r w:rsidRPr="00C53899">
        <w:rPr>
          <w:color w:val="000000"/>
          <w:lang w:val="ro-RO"/>
        </w:rPr>
        <w:t>şi</w:t>
      </w:r>
      <w:proofErr w:type="spellEnd"/>
      <w:r w:rsidRPr="00C53899">
        <w:rPr>
          <w:color w:val="000000"/>
          <w:lang w:val="ro-RO"/>
        </w:rPr>
        <w:t xml:space="preserve"> Capitolul VI din Legea nr. 151/2014</w:t>
      </w:r>
      <w:r w:rsidRPr="0007123C">
        <w:rPr>
          <w:rFonts w:eastAsia="Arial Unicode MS"/>
          <w:color w:val="000000"/>
          <w:shd w:val="clear" w:color="auto" w:fill="FFFFFF"/>
          <w:lang w:val="pt-BR"/>
        </w:rPr>
        <w:t>, pentru cerințele menționate în prezenta anexa, autoritatea de supraveghere a pieței aplică următoarea procedură:</w:t>
      </w:r>
    </w:p>
    <w:p w14:paraId="7CFBC5C2" w14:textId="4F08F24C" w:rsidR="00C6322D" w:rsidRPr="0007123C" w:rsidRDefault="007500BE">
      <w:pPr>
        <w:pStyle w:val="ListParagraph"/>
        <w:numPr>
          <w:ilvl w:val="0"/>
          <w:numId w:val="8"/>
        </w:numPr>
        <w:autoSpaceDN w:val="0"/>
        <w:spacing w:after="0" w:line="240" w:lineRule="auto"/>
        <w:jc w:val="both"/>
        <w:rPr>
          <w:rFonts w:ascii="Times New Roman" w:eastAsia="Arial Unicode MS" w:hAnsi="Times New Roman"/>
          <w:b/>
          <w:bCs/>
          <w:color w:val="000000"/>
          <w:sz w:val="24"/>
          <w:szCs w:val="24"/>
          <w:u w:val="single"/>
          <w:shd w:val="clear" w:color="auto" w:fill="FFFFFF"/>
          <w:lang w:val="pt-BR"/>
        </w:rPr>
      </w:pPr>
      <w:r w:rsidRPr="0007123C">
        <w:rPr>
          <w:rFonts w:ascii="Times New Roman" w:eastAsia="Arial Unicode MS" w:hAnsi="Times New Roman"/>
          <w:color w:val="000000"/>
          <w:sz w:val="24"/>
          <w:szCs w:val="24"/>
          <w:shd w:val="clear" w:color="auto" w:fill="FFFFFF"/>
          <w:lang w:val="pt-BR"/>
        </w:rPr>
        <w:t>Autoritatea de supraveghere a pieței verifică o singură unitate din model. Ținând cont de limitările de greutate și dimensiune aferente transportului transformatoarelor de putere medie și mare, autoritatea poate decide să efectueze procedura de verificare la sediul producătorilor, înainte ca acestea să fie puse în serviciu la destinația lor finală.</w:t>
      </w:r>
    </w:p>
    <w:p w14:paraId="53C9635F" w14:textId="25441F48" w:rsidR="00C6322D" w:rsidRPr="0007123C" w:rsidRDefault="007500BE">
      <w:pPr>
        <w:pStyle w:val="ListParagraph"/>
        <w:numPr>
          <w:ilvl w:val="0"/>
          <w:numId w:val="8"/>
        </w:numPr>
        <w:autoSpaceDN w:val="0"/>
        <w:spacing w:after="0" w:line="240" w:lineRule="auto"/>
        <w:jc w:val="both"/>
        <w:rPr>
          <w:rFonts w:ascii="Times New Roman" w:eastAsia="Arial Unicode MS" w:hAnsi="Times New Roman"/>
          <w:b/>
          <w:bCs/>
          <w:color w:val="000000"/>
          <w:sz w:val="24"/>
          <w:szCs w:val="24"/>
          <w:u w:val="single"/>
          <w:shd w:val="clear" w:color="auto" w:fill="FFFFFF"/>
          <w:lang w:val="pt-BR"/>
        </w:rPr>
      </w:pPr>
      <w:r w:rsidRPr="0007123C">
        <w:rPr>
          <w:rFonts w:ascii="Times New Roman" w:eastAsia="Arial Unicode MS" w:hAnsi="Times New Roman"/>
          <w:color w:val="000000"/>
          <w:sz w:val="24"/>
          <w:szCs w:val="24"/>
          <w:shd w:val="clear" w:color="auto" w:fill="FFFFFF"/>
          <w:lang w:val="pt-BR"/>
        </w:rPr>
        <w:t>Autoritatea de supraveghere a pieței efectuiază verificarea utilizând propriul echipament de testare.</w:t>
      </w:r>
    </w:p>
    <w:p w14:paraId="12F2047D" w14:textId="4F9EB2BE" w:rsidR="00C6322D" w:rsidRPr="0007123C" w:rsidRDefault="007500BE">
      <w:pPr>
        <w:pStyle w:val="ListParagraph"/>
        <w:spacing w:after="0" w:line="240" w:lineRule="auto"/>
        <w:jc w:val="both"/>
        <w:rPr>
          <w:rFonts w:ascii="Times New Roman" w:eastAsia="Arial Unicode MS" w:hAnsi="Times New Roman"/>
          <w:color w:val="000000"/>
          <w:sz w:val="24"/>
          <w:szCs w:val="24"/>
          <w:shd w:val="clear" w:color="auto" w:fill="FFFFFF"/>
          <w:lang w:val="pt-BR"/>
        </w:rPr>
      </w:pPr>
      <w:r w:rsidRPr="0007123C">
        <w:rPr>
          <w:rFonts w:ascii="Times New Roman" w:eastAsia="Arial Unicode MS" w:hAnsi="Times New Roman"/>
          <w:color w:val="000000"/>
          <w:sz w:val="24"/>
          <w:szCs w:val="24"/>
          <w:shd w:val="clear" w:color="auto" w:fill="FFFFFF"/>
          <w:lang w:val="pt-BR"/>
        </w:rPr>
        <w:t xml:space="preserve">În cazul în care sunt planificate teste de acceptanță în fabrică pentru astfel de transformatoare, care vor testa parametrii prevăzuți în anexa nr.1 la prezentul Regulament, autoritatea poate decide să utilizeze testarea asistată în timpul acestor teste de acceptanță în fabrică în vederea colectării rezultatelor de testare care pot fi utilizate pentru a verifica conformitatea transformatorului care face obiectul testării. </w:t>
      </w:r>
      <w:r w:rsidR="008E7F2A" w:rsidRPr="0007123C">
        <w:rPr>
          <w:rFonts w:ascii="Times New Roman" w:eastAsia="Arial Unicode MS" w:hAnsi="Times New Roman"/>
          <w:color w:val="000000"/>
          <w:sz w:val="24"/>
          <w:szCs w:val="24"/>
          <w:shd w:val="clear" w:color="auto" w:fill="FFFFFF"/>
          <w:lang w:val="pt-BR"/>
        </w:rPr>
        <w:t xml:space="preserve">Autoritatea de supraveghere a pieței </w:t>
      </w:r>
      <w:r w:rsidRPr="0007123C">
        <w:rPr>
          <w:rFonts w:ascii="Times New Roman" w:eastAsia="Arial Unicode MS" w:hAnsi="Times New Roman"/>
          <w:color w:val="000000"/>
          <w:sz w:val="24"/>
          <w:szCs w:val="24"/>
          <w:shd w:val="clear" w:color="auto" w:fill="FFFFFF"/>
          <w:lang w:val="pt-BR"/>
        </w:rPr>
        <w:t>po</w:t>
      </w:r>
      <w:r w:rsidR="008E7F2A" w:rsidRPr="0007123C">
        <w:rPr>
          <w:rFonts w:ascii="Times New Roman" w:eastAsia="Arial Unicode MS" w:hAnsi="Times New Roman"/>
          <w:color w:val="000000"/>
          <w:sz w:val="24"/>
          <w:szCs w:val="24"/>
          <w:shd w:val="clear" w:color="auto" w:fill="FFFFFF"/>
          <w:lang w:val="pt-BR"/>
        </w:rPr>
        <w:t>a</w:t>
      </w:r>
      <w:r w:rsidRPr="0007123C">
        <w:rPr>
          <w:rFonts w:ascii="Times New Roman" w:eastAsia="Arial Unicode MS" w:hAnsi="Times New Roman"/>
          <w:color w:val="000000"/>
          <w:sz w:val="24"/>
          <w:szCs w:val="24"/>
          <w:shd w:val="clear" w:color="auto" w:fill="FFFFFF"/>
          <w:lang w:val="pt-BR"/>
        </w:rPr>
        <w:t>t</w:t>
      </w:r>
      <w:r w:rsidR="008E7F2A" w:rsidRPr="0007123C">
        <w:rPr>
          <w:rFonts w:ascii="Times New Roman" w:eastAsia="Arial Unicode MS" w:hAnsi="Times New Roman"/>
          <w:color w:val="000000"/>
          <w:sz w:val="24"/>
          <w:szCs w:val="24"/>
          <w:shd w:val="clear" w:color="auto" w:fill="FFFFFF"/>
          <w:lang w:val="pt-BR"/>
        </w:rPr>
        <w:t>e</w:t>
      </w:r>
      <w:r w:rsidRPr="0007123C">
        <w:rPr>
          <w:rFonts w:ascii="Times New Roman" w:eastAsia="Arial Unicode MS" w:hAnsi="Times New Roman"/>
          <w:color w:val="000000"/>
          <w:sz w:val="24"/>
          <w:szCs w:val="24"/>
          <w:shd w:val="clear" w:color="auto" w:fill="FFFFFF"/>
          <w:lang w:val="pt-BR"/>
        </w:rPr>
        <w:t xml:space="preserve"> solicita unui producător să prezint</w:t>
      </w:r>
      <w:r w:rsidR="008E7F2A" w:rsidRPr="0007123C">
        <w:rPr>
          <w:rFonts w:ascii="Times New Roman" w:eastAsia="Arial Unicode MS" w:hAnsi="Times New Roman"/>
          <w:color w:val="000000"/>
          <w:sz w:val="24"/>
          <w:szCs w:val="24"/>
          <w:shd w:val="clear" w:color="auto" w:fill="FFFFFF"/>
          <w:lang w:val="pt-BR"/>
        </w:rPr>
        <w:t>e</w:t>
      </w:r>
      <w:r w:rsidRPr="0007123C">
        <w:rPr>
          <w:rFonts w:ascii="Times New Roman" w:eastAsia="Arial Unicode MS" w:hAnsi="Times New Roman"/>
          <w:color w:val="000000"/>
          <w:sz w:val="24"/>
          <w:szCs w:val="24"/>
          <w:shd w:val="clear" w:color="auto" w:fill="FFFFFF"/>
          <w:lang w:val="pt-BR"/>
        </w:rPr>
        <w:t xml:space="preserve"> informațiile cu privire la orice test de acceptanță în fabrică planificat care sunt relevante pentru testarea asistată.Dacă nu se obține rezultatul menționat la pct. 2 sbp. 3), modelul și toate modelele echivalente sunt considerate neconforme cu prezentul regulament. Fără întârziere după luarea deciziei privind neconformitatea modelului, autorit</w:t>
      </w:r>
      <w:r w:rsidR="00E569D7" w:rsidRPr="0007123C">
        <w:rPr>
          <w:rFonts w:ascii="Times New Roman" w:eastAsia="Arial Unicode MS" w:hAnsi="Times New Roman"/>
          <w:color w:val="000000"/>
          <w:sz w:val="24"/>
          <w:szCs w:val="24"/>
          <w:shd w:val="clear" w:color="auto" w:fill="FFFFFF"/>
          <w:lang w:val="pt-BR"/>
        </w:rPr>
        <w:t>atea de supraveghere a pieței</w:t>
      </w:r>
      <w:r w:rsidRPr="0007123C">
        <w:rPr>
          <w:rFonts w:ascii="Times New Roman" w:eastAsia="Arial Unicode MS" w:hAnsi="Times New Roman"/>
          <w:color w:val="000000"/>
          <w:sz w:val="24"/>
          <w:szCs w:val="24"/>
          <w:shd w:val="clear" w:color="auto" w:fill="FFFFFF"/>
          <w:lang w:val="pt-BR"/>
        </w:rPr>
        <w:t xml:space="preserve"> furnizează autorităților </w:t>
      </w:r>
      <w:r w:rsidR="00E569D7" w:rsidRPr="0007123C">
        <w:rPr>
          <w:rFonts w:ascii="Times New Roman" w:eastAsia="Arial Unicode MS" w:hAnsi="Times New Roman"/>
          <w:color w:val="000000"/>
          <w:sz w:val="24"/>
          <w:szCs w:val="24"/>
          <w:shd w:val="clear" w:color="auto" w:fill="FFFFFF"/>
          <w:lang w:val="pt-BR"/>
        </w:rPr>
        <w:t xml:space="preserve">din </w:t>
      </w:r>
      <w:r w:rsidRPr="0007123C">
        <w:rPr>
          <w:rFonts w:ascii="Times New Roman" w:eastAsia="Arial Unicode MS" w:hAnsi="Times New Roman"/>
          <w:color w:val="000000"/>
          <w:sz w:val="24"/>
          <w:szCs w:val="24"/>
          <w:shd w:val="clear" w:color="auto" w:fill="FFFFFF"/>
          <w:lang w:val="pt-BR"/>
        </w:rPr>
        <w:t>state</w:t>
      </w:r>
      <w:r w:rsidR="00E569D7" w:rsidRPr="0007123C">
        <w:rPr>
          <w:rFonts w:ascii="Times New Roman" w:eastAsia="Arial Unicode MS" w:hAnsi="Times New Roman"/>
          <w:color w:val="000000"/>
          <w:sz w:val="24"/>
          <w:szCs w:val="24"/>
          <w:shd w:val="clear" w:color="auto" w:fill="FFFFFF"/>
          <w:lang w:val="pt-BR"/>
        </w:rPr>
        <w:t>le</w:t>
      </w:r>
      <w:r w:rsidRPr="0007123C">
        <w:rPr>
          <w:rFonts w:ascii="Times New Roman" w:eastAsia="Arial Unicode MS" w:hAnsi="Times New Roman"/>
          <w:color w:val="000000"/>
          <w:sz w:val="24"/>
          <w:szCs w:val="24"/>
          <w:shd w:val="clear" w:color="auto" w:fill="FFFFFF"/>
          <w:lang w:val="pt-BR"/>
        </w:rPr>
        <w:t xml:space="preserve"> membre și Comisiei toate informațiile relevante.</w:t>
      </w:r>
    </w:p>
    <w:p w14:paraId="2516BEE2" w14:textId="77777777" w:rsidR="00C6322D" w:rsidRPr="0007123C" w:rsidRDefault="007500BE">
      <w:pPr>
        <w:pStyle w:val="ListParagraph"/>
        <w:numPr>
          <w:ilvl w:val="0"/>
          <w:numId w:val="8"/>
        </w:numPr>
        <w:autoSpaceDN w:val="0"/>
        <w:spacing w:after="0" w:line="240" w:lineRule="auto"/>
        <w:jc w:val="both"/>
        <w:rPr>
          <w:rFonts w:ascii="Times New Roman" w:eastAsia="Arial Unicode MS" w:hAnsi="Times New Roman"/>
          <w:b/>
          <w:bCs/>
          <w:color w:val="000000"/>
          <w:sz w:val="24"/>
          <w:szCs w:val="24"/>
          <w:u w:val="single"/>
          <w:shd w:val="clear" w:color="auto" w:fill="FFFFFF"/>
          <w:lang w:val="pt-BR"/>
        </w:rPr>
      </w:pPr>
      <w:r w:rsidRPr="0007123C">
        <w:rPr>
          <w:rFonts w:ascii="Times New Roman" w:eastAsia="Arial Unicode MS" w:hAnsi="Times New Roman"/>
          <w:color w:val="000000"/>
          <w:sz w:val="24"/>
          <w:szCs w:val="24"/>
          <w:shd w:val="clear" w:color="auto" w:fill="FFFFFF"/>
          <w:lang w:val="pt-BR"/>
        </w:rPr>
        <w:t>Modelul este considerat conform cu cerințele aplicabile dacă:</w:t>
      </w:r>
    </w:p>
    <w:p w14:paraId="5F044E9F" w14:textId="77777777" w:rsidR="00C6322D" w:rsidRPr="0007123C" w:rsidRDefault="007500BE">
      <w:pPr>
        <w:pStyle w:val="ListParagraph"/>
        <w:numPr>
          <w:ilvl w:val="0"/>
          <w:numId w:val="9"/>
        </w:numPr>
        <w:autoSpaceDN w:val="0"/>
        <w:spacing w:after="0" w:line="240" w:lineRule="auto"/>
        <w:jc w:val="both"/>
        <w:rPr>
          <w:rFonts w:ascii="Times New Roman" w:eastAsia="Arial Unicode MS" w:hAnsi="Times New Roman"/>
          <w:color w:val="000000"/>
          <w:sz w:val="24"/>
          <w:szCs w:val="24"/>
          <w:shd w:val="clear" w:color="auto" w:fill="FFFFFF"/>
          <w:lang w:val="pt-BR"/>
        </w:rPr>
      </w:pPr>
      <w:r w:rsidRPr="0007123C">
        <w:rPr>
          <w:rFonts w:ascii="Times New Roman" w:eastAsia="Arial Unicode MS" w:hAnsi="Times New Roman"/>
          <w:color w:val="000000"/>
          <w:sz w:val="24"/>
          <w:szCs w:val="24"/>
          <w:shd w:val="clear" w:color="auto" w:fill="FFFFFF"/>
          <w:lang w:val="pt-BR"/>
        </w:rPr>
        <w:t>valorile furnizate în dosarul cu documentația tehnică în temeiul pct. 2 din Anexa nr.4 al Legii nr.151/2014, inclisuv valorile declarate și, după caz, valorile utilizate pentru calculul acestor valori nu sunt mai favorabile pentru producător, importator sau reprezentantul autorizat decât rezultatele măsurătorilor corespunzătoare efectuate în temeiul lit. g) pct. 2 menționat; și</w:t>
      </w:r>
    </w:p>
    <w:p w14:paraId="3DCB7742" w14:textId="77777777" w:rsidR="00C6322D" w:rsidRPr="0007123C" w:rsidRDefault="007500BE">
      <w:pPr>
        <w:pStyle w:val="ListParagraph"/>
        <w:numPr>
          <w:ilvl w:val="0"/>
          <w:numId w:val="9"/>
        </w:numPr>
        <w:autoSpaceDN w:val="0"/>
        <w:spacing w:after="0" w:line="240" w:lineRule="auto"/>
        <w:jc w:val="both"/>
        <w:rPr>
          <w:rFonts w:ascii="Times New Roman" w:eastAsia="Arial Unicode MS" w:hAnsi="Times New Roman"/>
          <w:color w:val="000000"/>
          <w:sz w:val="24"/>
          <w:szCs w:val="24"/>
          <w:shd w:val="clear" w:color="auto" w:fill="FFFFFF"/>
          <w:lang w:val="pt-BR"/>
        </w:rPr>
      </w:pPr>
      <w:r w:rsidRPr="0007123C">
        <w:rPr>
          <w:rFonts w:ascii="Times New Roman" w:eastAsia="Arial Unicode MS" w:hAnsi="Times New Roman"/>
          <w:color w:val="000000"/>
          <w:sz w:val="24"/>
          <w:szCs w:val="24"/>
          <w:shd w:val="clear" w:color="auto" w:fill="FFFFFF"/>
          <w:lang w:val="pt-BR"/>
        </w:rPr>
        <w:t>valorile declarate respectă toate cerințele prevăzute în prezentul Regulament și niciuna dintre informațiile obligatorii despre produs publicate de producător sau importator nu conține valori care sunt mai avantajoase pentru producător, importator sau reprezentantul autorizat decât valorile declarate și</w:t>
      </w:r>
    </w:p>
    <w:p w14:paraId="04429A09" w14:textId="163C155E" w:rsidR="00C6322D" w:rsidRPr="0007123C" w:rsidRDefault="007500BE">
      <w:pPr>
        <w:pStyle w:val="ListParagraph"/>
        <w:numPr>
          <w:ilvl w:val="0"/>
          <w:numId w:val="9"/>
        </w:numPr>
        <w:autoSpaceDN w:val="0"/>
        <w:spacing w:after="0" w:line="240" w:lineRule="auto"/>
        <w:jc w:val="both"/>
        <w:rPr>
          <w:rFonts w:ascii="Times New Roman" w:eastAsia="Arial Unicode MS" w:hAnsi="Times New Roman"/>
          <w:color w:val="000000"/>
          <w:sz w:val="24"/>
          <w:szCs w:val="24"/>
          <w:shd w:val="clear" w:color="auto" w:fill="FFFFFF"/>
          <w:lang w:val="pt-BR"/>
        </w:rPr>
      </w:pPr>
      <w:r w:rsidRPr="0007123C">
        <w:rPr>
          <w:rFonts w:ascii="Times New Roman" w:eastAsia="Arial Unicode MS" w:hAnsi="Times New Roman"/>
          <w:color w:val="000000"/>
          <w:sz w:val="24"/>
          <w:szCs w:val="24"/>
          <w:shd w:val="clear" w:color="auto" w:fill="FFFFFF"/>
          <w:lang w:val="pt-BR"/>
        </w:rPr>
        <w:t>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1.</w:t>
      </w:r>
    </w:p>
    <w:p w14:paraId="71BB0EB2" w14:textId="77777777" w:rsidR="00C6322D" w:rsidRPr="0007123C" w:rsidRDefault="007500BE">
      <w:pPr>
        <w:pStyle w:val="norm"/>
        <w:numPr>
          <w:ilvl w:val="0"/>
          <w:numId w:val="8"/>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shd w:val="clear" w:color="auto" w:fill="FFFFFF"/>
          <w:lang w:val="pt-BR"/>
        </w:rPr>
        <w:t>În cazul în care rezultatele menționate la pct. 2 sbp.1)- 3) nu sunt atinse, modelul și toate modelele echivalente sunt considerate neconforme cu prezentul Regulament.</w:t>
      </w:r>
    </w:p>
    <w:p w14:paraId="1F7427E3" w14:textId="1A0C71AC" w:rsidR="00C6322D" w:rsidRPr="0007123C" w:rsidRDefault="007500BE">
      <w:pPr>
        <w:pStyle w:val="norm"/>
        <w:numPr>
          <w:ilvl w:val="0"/>
          <w:numId w:val="8"/>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shd w:val="clear" w:color="auto" w:fill="FFFFFF"/>
          <w:lang w:val="pt-BR"/>
        </w:rPr>
        <w:lastRenderedPageBreak/>
        <w:t xml:space="preserve">Fără întârziere după luarea deciziei privind neconformitatea modelului potrivit pct. 3 din prezenta anexă, autoritatea de supraveghere a pieței furnizează autorităților </w:t>
      </w:r>
      <w:r w:rsidR="00E569D7" w:rsidRPr="0007123C">
        <w:rPr>
          <w:rFonts w:eastAsia="Arial Unicode MS"/>
          <w:color w:val="000000"/>
          <w:shd w:val="clear" w:color="auto" w:fill="FFFFFF"/>
          <w:lang w:val="pt-BR"/>
        </w:rPr>
        <w:t xml:space="preserve">din </w:t>
      </w:r>
      <w:r w:rsidRPr="0007123C">
        <w:rPr>
          <w:rFonts w:eastAsia="Arial Unicode MS"/>
          <w:color w:val="000000"/>
          <w:shd w:val="clear" w:color="auto" w:fill="FFFFFF"/>
          <w:lang w:val="pt-BR"/>
        </w:rPr>
        <w:t>state</w:t>
      </w:r>
      <w:r w:rsidR="00E569D7" w:rsidRPr="0007123C">
        <w:rPr>
          <w:rFonts w:eastAsia="Arial Unicode MS"/>
          <w:color w:val="000000"/>
          <w:shd w:val="clear" w:color="auto" w:fill="FFFFFF"/>
          <w:lang w:val="pt-BR"/>
        </w:rPr>
        <w:t>le</w:t>
      </w:r>
      <w:r w:rsidRPr="0007123C">
        <w:rPr>
          <w:rFonts w:eastAsia="Arial Unicode MS"/>
          <w:color w:val="000000"/>
          <w:shd w:val="clear" w:color="auto" w:fill="FFFFFF"/>
          <w:lang w:val="pt-BR"/>
        </w:rPr>
        <w:t xml:space="preserve"> memb</w:t>
      </w:r>
      <w:r w:rsidR="00E569D7" w:rsidRPr="0007123C">
        <w:rPr>
          <w:rFonts w:eastAsia="Arial Unicode MS"/>
          <w:color w:val="000000"/>
          <w:shd w:val="clear" w:color="auto" w:fill="FFFFFF"/>
          <w:lang w:val="pt-BR"/>
        </w:rPr>
        <w:t>re</w:t>
      </w:r>
      <w:r w:rsidRPr="0007123C">
        <w:rPr>
          <w:rFonts w:eastAsia="Arial Unicode MS"/>
          <w:color w:val="000000"/>
          <w:shd w:val="clear" w:color="auto" w:fill="FFFFFF"/>
          <w:lang w:val="pt-BR"/>
        </w:rPr>
        <w:t xml:space="preserve"> ale UE și Comisiei toate informațiile relevante.</w:t>
      </w:r>
    </w:p>
    <w:p w14:paraId="7AA7A868" w14:textId="6A7181A3" w:rsidR="00C6322D" w:rsidRPr="0007123C" w:rsidRDefault="007500BE">
      <w:pPr>
        <w:ind w:firstLine="709"/>
        <w:jc w:val="both"/>
        <w:rPr>
          <w:color w:val="000000"/>
          <w:shd w:val="clear" w:color="auto" w:fill="FFFFFF"/>
          <w:lang w:val="pt-BR"/>
        </w:rPr>
      </w:pPr>
      <w:r w:rsidRPr="0007123C">
        <w:rPr>
          <w:rFonts w:eastAsia="Arial Unicode MS"/>
          <w:color w:val="000000"/>
          <w:shd w:val="clear" w:color="auto" w:fill="FFFFFF"/>
          <w:lang w:val="pt-BR"/>
        </w:rPr>
        <w:t xml:space="preserve">Autoritatea de supraveghere a pieței </w:t>
      </w:r>
      <w:r w:rsidRPr="0007123C">
        <w:rPr>
          <w:color w:val="000000"/>
          <w:shd w:val="clear" w:color="auto" w:fill="FFFFFF"/>
          <w:lang w:val="pt-BR"/>
        </w:rPr>
        <w:t>utilizează metodele de măsurare și de calcul stabilite în anexa nr.2.</w:t>
      </w:r>
    </w:p>
    <w:p w14:paraId="11FBEFB6" w14:textId="1F874639" w:rsidR="00C6322D" w:rsidRPr="0007123C" w:rsidRDefault="007500BE">
      <w:pPr>
        <w:ind w:firstLine="709"/>
        <w:jc w:val="both"/>
        <w:rPr>
          <w:color w:val="000000"/>
          <w:shd w:val="clear" w:color="auto" w:fill="FFFFFF"/>
          <w:lang w:val="pt-BR"/>
        </w:rPr>
      </w:pPr>
      <w:r w:rsidRPr="0007123C">
        <w:rPr>
          <w:rFonts w:eastAsia="Arial Unicode MS"/>
          <w:color w:val="000000"/>
          <w:shd w:val="clear" w:color="auto" w:fill="FFFFFF"/>
          <w:lang w:val="pt-BR"/>
        </w:rPr>
        <w:t xml:space="preserve">Autoritatea de supraveghere a pieței </w:t>
      </w:r>
      <w:r w:rsidRPr="0007123C">
        <w:rPr>
          <w:color w:val="000000"/>
          <w:shd w:val="clear" w:color="auto" w:fill="FFFFFF"/>
          <w:lang w:val="pt-BR"/>
        </w:rPr>
        <w:t>aplică numai toleranțele de verificare stabilite în tabelul 1</w:t>
      </w:r>
      <w:r w:rsidRPr="0007123C">
        <w:rPr>
          <w:rFonts w:eastAsia="Arial Unicode MS"/>
          <w:color w:val="000000"/>
          <w:shd w:val="clear" w:color="auto" w:fill="FFFFFF"/>
          <w:lang w:val="pt-BR"/>
        </w:rPr>
        <w:t xml:space="preserve"> și utilizează doar procedura descrisă la punctele 1-4</w:t>
      </w:r>
      <w:r w:rsidRPr="0007123C">
        <w:rPr>
          <w:color w:val="000000"/>
          <w:shd w:val="clear" w:color="auto" w:fill="FFFFFF"/>
          <w:lang w:val="pt-BR"/>
        </w:rPr>
        <w:t xml:space="preserve"> pentru cerințele menționate în prezenta anexă. Nu se aplică alte toleranțe, cum ar fi cele stabilite în standardele armonizate sau în orice altă metodă de măsurare.</w:t>
      </w:r>
    </w:p>
    <w:p w14:paraId="3902F24C" w14:textId="77777777" w:rsidR="00C6322D" w:rsidRPr="0007123C" w:rsidRDefault="00C6322D">
      <w:pPr>
        <w:pStyle w:val="norm"/>
        <w:shd w:val="clear" w:color="auto" w:fill="FFFFFF"/>
        <w:spacing w:before="0" w:beforeAutospacing="0" w:after="0" w:afterAutospacing="0"/>
        <w:ind w:left="360"/>
        <w:jc w:val="both"/>
        <w:rPr>
          <w:rFonts w:eastAsia="Arial Unicode MS"/>
          <w:color w:val="000000"/>
          <w:lang w:val="pt-BR"/>
        </w:rPr>
      </w:pPr>
    </w:p>
    <w:p w14:paraId="50CDED77" w14:textId="77777777" w:rsidR="00C6322D" w:rsidRPr="00C53899" w:rsidRDefault="007500BE">
      <w:pPr>
        <w:pStyle w:val="title-table"/>
        <w:shd w:val="clear" w:color="auto" w:fill="FFFFFF"/>
        <w:spacing w:before="0" w:beforeAutospacing="0" w:afterAutospacing="0" w:line="312" w:lineRule="atLeast"/>
        <w:jc w:val="right"/>
        <w:rPr>
          <w:rFonts w:eastAsia="Arial Unicode MS"/>
          <w:color w:val="000000"/>
        </w:rPr>
      </w:pPr>
      <w:proofErr w:type="spellStart"/>
      <w:r w:rsidRPr="00C53899">
        <w:rPr>
          <w:rStyle w:val="italics"/>
          <w:rFonts w:eastAsia="Arial Unicode MS"/>
          <w:color w:val="000000"/>
        </w:rPr>
        <w:t>Tabelul</w:t>
      </w:r>
      <w:proofErr w:type="spellEnd"/>
      <w:r w:rsidRPr="00C53899">
        <w:rPr>
          <w:rStyle w:val="italics"/>
          <w:rFonts w:eastAsia="Arial Unicode MS"/>
          <w:color w:val="000000"/>
        </w:rPr>
        <w:t xml:space="preserve"> 1</w:t>
      </w:r>
    </w:p>
    <w:p w14:paraId="266AEE49" w14:textId="77777777" w:rsidR="00C6322D" w:rsidRPr="00C53899" w:rsidRDefault="007500BE">
      <w:pPr>
        <w:pStyle w:val="title-table"/>
        <w:shd w:val="clear" w:color="auto" w:fill="FFFFFF"/>
        <w:spacing w:before="0" w:beforeAutospacing="0" w:afterAutospacing="0" w:line="312" w:lineRule="atLeast"/>
        <w:rPr>
          <w:rFonts w:eastAsia="Arial Unicode MS"/>
          <w:b/>
          <w:bCs/>
          <w:color w:val="000000"/>
        </w:rPr>
      </w:pPr>
      <w:proofErr w:type="spellStart"/>
      <w:r w:rsidRPr="00C53899">
        <w:rPr>
          <w:rStyle w:val="boldface"/>
          <w:rFonts w:eastAsia="Arial Unicode MS"/>
          <w:b/>
          <w:bCs/>
          <w:color w:val="000000"/>
        </w:rPr>
        <w:t>Toleranțe</w:t>
      </w:r>
      <w:proofErr w:type="spellEnd"/>
      <w:r w:rsidRPr="00C53899">
        <w:rPr>
          <w:rStyle w:val="boldface"/>
          <w:rFonts w:eastAsia="Arial Unicode MS"/>
          <w:b/>
          <w:bCs/>
          <w:color w:val="000000"/>
        </w:rPr>
        <w:t xml:space="preserve"> de </w:t>
      </w:r>
      <w:proofErr w:type="spellStart"/>
      <w:r w:rsidRPr="00C53899">
        <w:rPr>
          <w:rStyle w:val="boldface"/>
          <w:rFonts w:eastAsia="Arial Unicode MS"/>
          <w:b/>
          <w:bCs/>
          <w:color w:val="000000"/>
        </w:rPr>
        <w:t>verificare</w:t>
      </w:r>
      <w:proofErr w:type="spellEnd"/>
    </w:p>
    <w:tbl>
      <w:tblPr>
        <w:tblW w:w="9381"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45"/>
        <w:gridCol w:w="4536"/>
      </w:tblGrid>
      <w:tr w:rsidR="00C6322D" w:rsidRPr="00C53899" w14:paraId="53ED34D8" w14:textId="77777777">
        <w:tc>
          <w:tcPr>
            <w:tcW w:w="484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1D55393" w14:textId="77777777" w:rsidR="00C6322D" w:rsidRPr="0007123C" w:rsidRDefault="007500BE">
            <w:pPr>
              <w:pStyle w:val="tbl-norm"/>
              <w:spacing w:before="0" w:beforeAutospacing="0" w:after="0" w:afterAutospacing="0"/>
              <w:jc w:val="both"/>
              <w:rPr>
                <w:b/>
                <w:bCs/>
                <w:color w:val="000000"/>
              </w:rPr>
            </w:pPr>
            <w:proofErr w:type="spellStart"/>
            <w:r w:rsidRPr="0007123C">
              <w:rPr>
                <w:b/>
                <w:bCs/>
                <w:color w:val="000000"/>
              </w:rPr>
              <w:t>Parametri</w:t>
            </w:r>
            <w:proofErr w:type="spellEnd"/>
          </w:p>
        </w:tc>
        <w:tc>
          <w:tcPr>
            <w:tcW w:w="4536"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708DD27" w14:textId="77777777" w:rsidR="00C6322D" w:rsidRPr="0007123C" w:rsidRDefault="007500BE">
            <w:pPr>
              <w:pStyle w:val="tbl-norm"/>
              <w:spacing w:before="0" w:beforeAutospacing="0" w:after="0" w:afterAutospacing="0"/>
              <w:jc w:val="both"/>
              <w:rPr>
                <w:b/>
                <w:bCs/>
                <w:color w:val="000000"/>
              </w:rPr>
            </w:pPr>
            <w:proofErr w:type="spellStart"/>
            <w:r w:rsidRPr="0007123C">
              <w:rPr>
                <w:b/>
                <w:bCs/>
                <w:color w:val="000000"/>
              </w:rPr>
              <w:t>Toleranțe</w:t>
            </w:r>
            <w:proofErr w:type="spellEnd"/>
            <w:r w:rsidRPr="0007123C">
              <w:rPr>
                <w:b/>
                <w:bCs/>
                <w:color w:val="000000"/>
              </w:rPr>
              <w:t xml:space="preserve"> de </w:t>
            </w:r>
            <w:proofErr w:type="spellStart"/>
            <w:r w:rsidRPr="0007123C">
              <w:rPr>
                <w:b/>
                <w:bCs/>
                <w:color w:val="000000"/>
              </w:rPr>
              <w:t>verificare</w:t>
            </w:r>
            <w:proofErr w:type="spellEnd"/>
          </w:p>
        </w:tc>
      </w:tr>
      <w:tr w:rsidR="00C6322D" w:rsidRPr="0007123C" w14:paraId="04EF3D5E" w14:textId="77777777">
        <w:tc>
          <w:tcPr>
            <w:tcW w:w="484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1A776A4" w14:textId="77777777" w:rsidR="00C6322D" w:rsidRPr="0007123C" w:rsidRDefault="007500BE">
            <w:pPr>
              <w:pStyle w:val="tbl-norm"/>
              <w:spacing w:before="0" w:beforeAutospacing="0" w:after="0" w:afterAutospacing="0"/>
              <w:jc w:val="both"/>
              <w:rPr>
                <w:color w:val="000000"/>
              </w:rPr>
            </w:pPr>
            <w:proofErr w:type="spellStart"/>
            <w:r w:rsidRPr="0007123C">
              <w:rPr>
                <w:color w:val="000000"/>
              </w:rPr>
              <w:t>Pierderi</w:t>
            </w:r>
            <w:proofErr w:type="spellEnd"/>
            <w:r w:rsidRPr="0007123C">
              <w:rPr>
                <w:color w:val="000000"/>
              </w:rPr>
              <w:t xml:space="preserve"> cu </w:t>
            </w:r>
            <w:proofErr w:type="spellStart"/>
            <w:r w:rsidRPr="0007123C">
              <w:rPr>
                <w:color w:val="000000"/>
              </w:rPr>
              <w:t>sarcină</w:t>
            </w:r>
            <w:proofErr w:type="spellEnd"/>
          </w:p>
        </w:tc>
        <w:tc>
          <w:tcPr>
            <w:tcW w:w="4536"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A9CA8F" w14:textId="77777777" w:rsidR="00C6322D" w:rsidRPr="0007123C" w:rsidRDefault="007500BE">
            <w:pPr>
              <w:pStyle w:val="tbl-norm"/>
              <w:spacing w:before="0" w:beforeAutospacing="0" w:after="0" w:afterAutospacing="0"/>
              <w:jc w:val="both"/>
              <w:rPr>
                <w:color w:val="000000"/>
                <w:lang w:val="pt-BR"/>
              </w:rPr>
            </w:pPr>
            <w:r w:rsidRPr="0007123C">
              <w:rPr>
                <w:color w:val="000000"/>
                <w:lang w:val="pt-BR"/>
              </w:rPr>
              <w:t>Valoarea obținută nu trebuie să depășească valoarea declarată cu mai mult de 5 %.</w:t>
            </w:r>
          </w:p>
        </w:tc>
      </w:tr>
      <w:tr w:rsidR="00C6322D" w:rsidRPr="0007123C" w14:paraId="1D7394F1" w14:textId="77777777">
        <w:tc>
          <w:tcPr>
            <w:tcW w:w="484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8D48621" w14:textId="77777777" w:rsidR="00C6322D" w:rsidRPr="0007123C" w:rsidRDefault="007500BE">
            <w:pPr>
              <w:pStyle w:val="tbl-norm"/>
              <w:spacing w:before="0" w:beforeAutospacing="0" w:after="0" w:afterAutospacing="0"/>
              <w:jc w:val="both"/>
              <w:rPr>
                <w:color w:val="000000"/>
              </w:rPr>
            </w:pPr>
            <w:proofErr w:type="spellStart"/>
            <w:r w:rsidRPr="0007123C">
              <w:rPr>
                <w:color w:val="000000"/>
              </w:rPr>
              <w:t>Pierderi</w:t>
            </w:r>
            <w:proofErr w:type="spellEnd"/>
            <w:r w:rsidRPr="0007123C">
              <w:rPr>
                <w:color w:val="000000"/>
              </w:rPr>
              <w:t xml:space="preserve"> </w:t>
            </w:r>
            <w:proofErr w:type="spellStart"/>
            <w:r w:rsidRPr="0007123C">
              <w:rPr>
                <w:color w:val="000000"/>
              </w:rPr>
              <w:t>fără</w:t>
            </w:r>
            <w:proofErr w:type="spellEnd"/>
            <w:r w:rsidRPr="0007123C">
              <w:rPr>
                <w:color w:val="000000"/>
              </w:rPr>
              <w:t xml:space="preserve"> </w:t>
            </w:r>
            <w:proofErr w:type="spellStart"/>
            <w:r w:rsidRPr="0007123C">
              <w:rPr>
                <w:color w:val="000000"/>
              </w:rPr>
              <w:t>sarcină</w:t>
            </w:r>
            <w:proofErr w:type="spellEnd"/>
          </w:p>
        </w:tc>
        <w:tc>
          <w:tcPr>
            <w:tcW w:w="4536"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1D579EC" w14:textId="77777777" w:rsidR="00C6322D" w:rsidRPr="0007123C" w:rsidRDefault="007500BE">
            <w:pPr>
              <w:pStyle w:val="tbl-norm"/>
              <w:spacing w:before="0" w:beforeAutospacing="0" w:after="0" w:afterAutospacing="0"/>
              <w:jc w:val="both"/>
              <w:rPr>
                <w:color w:val="000000"/>
                <w:lang w:val="pt-BR"/>
              </w:rPr>
            </w:pPr>
            <w:r w:rsidRPr="0007123C">
              <w:rPr>
                <w:color w:val="000000"/>
                <w:lang w:val="pt-BR"/>
              </w:rPr>
              <w:t>Valoarea obținută nu trebuie să depășească valoarea declarată cu mai mult de 5 %.</w:t>
            </w:r>
          </w:p>
        </w:tc>
      </w:tr>
      <w:tr w:rsidR="00C6322D" w:rsidRPr="0007123C" w14:paraId="3CDA2D79" w14:textId="77777777">
        <w:tc>
          <w:tcPr>
            <w:tcW w:w="4845"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78988A" w14:textId="77777777" w:rsidR="00C6322D" w:rsidRPr="0007123C" w:rsidRDefault="007500BE">
            <w:pPr>
              <w:pStyle w:val="tbl-norm"/>
              <w:spacing w:before="0" w:beforeAutospacing="0" w:after="0" w:afterAutospacing="0"/>
              <w:jc w:val="both"/>
              <w:rPr>
                <w:color w:val="000000"/>
                <w:lang w:val="pt-BR"/>
              </w:rPr>
            </w:pPr>
            <w:r w:rsidRPr="0007123C">
              <w:rPr>
                <w:color w:val="000000"/>
                <w:lang w:val="pt-BR"/>
              </w:rPr>
              <w:t>Puterea electrică necesară sistemului de răcire pentru funcționarea fără sarcină</w:t>
            </w:r>
          </w:p>
        </w:tc>
        <w:tc>
          <w:tcPr>
            <w:tcW w:w="4536" w:type="dxa"/>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78BC57" w14:textId="77777777" w:rsidR="00C6322D" w:rsidRPr="0007123C" w:rsidRDefault="007500BE">
            <w:pPr>
              <w:pStyle w:val="tbl-norm"/>
              <w:spacing w:before="0" w:beforeAutospacing="0" w:after="0" w:afterAutospacing="0"/>
              <w:jc w:val="both"/>
              <w:rPr>
                <w:color w:val="000000"/>
                <w:lang w:val="pt-BR"/>
              </w:rPr>
            </w:pPr>
            <w:r w:rsidRPr="0007123C">
              <w:rPr>
                <w:color w:val="000000"/>
                <w:lang w:val="pt-BR"/>
              </w:rPr>
              <w:t>Valoarea obținută nu trebuie să depășească valoarea declarată cu mai mult de 5 %.</w:t>
            </w:r>
          </w:p>
        </w:tc>
      </w:tr>
    </w:tbl>
    <w:p w14:paraId="6F02AFCF" w14:textId="77777777" w:rsidR="00C6322D" w:rsidRPr="0007123C" w:rsidRDefault="007500BE">
      <w:pPr>
        <w:jc w:val="right"/>
        <w:rPr>
          <w:b/>
          <w:lang w:val="pt-BR"/>
        </w:rPr>
      </w:pPr>
      <w:r w:rsidRPr="0007123C">
        <w:rPr>
          <w:lang w:val="pt-BR"/>
        </w:rPr>
        <w:br w:type="page"/>
      </w:r>
      <w:r w:rsidRPr="0007123C">
        <w:rPr>
          <w:b/>
          <w:lang w:val="pt-BR"/>
        </w:rPr>
        <w:lastRenderedPageBreak/>
        <w:t>Anexa nr.4</w:t>
      </w:r>
    </w:p>
    <w:p w14:paraId="1FBA9A42" w14:textId="77777777" w:rsidR="00C6322D" w:rsidRPr="00C53899" w:rsidRDefault="007500BE">
      <w:pPr>
        <w:ind w:firstLine="540"/>
        <w:jc w:val="right"/>
        <w:rPr>
          <w:lang w:val="it-IT"/>
        </w:rPr>
      </w:pPr>
      <w:r w:rsidRPr="0007123C">
        <w:rPr>
          <w:lang w:val="pt-BR"/>
        </w:rPr>
        <w:t xml:space="preserve">la Regulamentul </w:t>
      </w:r>
      <w:r w:rsidRPr="00C53899">
        <w:rPr>
          <w:lang w:val="it-IT"/>
        </w:rPr>
        <w:t xml:space="preserve">cu privire la cerinţele de proiectare ecologică </w:t>
      </w:r>
    </w:p>
    <w:p w14:paraId="366BE2FB" w14:textId="77777777" w:rsidR="00C6322D" w:rsidRPr="00C53899" w:rsidRDefault="007500BE">
      <w:pPr>
        <w:ind w:firstLine="540"/>
        <w:jc w:val="right"/>
        <w:rPr>
          <w:lang w:val="it-IT"/>
        </w:rPr>
      </w:pPr>
      <w:r w:rsidRPr="00C53899">
        <w:rPr>
          <w:lang w:val="it-IT"/>
        </w:rPr>
        <w:t xml:space="preserve">aplicabile </w:t>
      </w:r>
      <w:r w:rsidRPr="0007123C">
        <w:rPr>
          <w:color w:val="000000"/>
          <w:shd w:val="clear" w:color="auto" w:fill="FFFFFF"/>
          <w:lang w:val="pt-BR"/>
        </w:rPr>
        <w:t>transformatoarelor de putere mici, medii și mari</w:t>
      </w:r>
    </w:p>
    <w:p w14:paraId="1BC25053" w14:textId="77777777" w:rsidR="00C6322D" w:rsidRPr="00C53899" w:rsidRDefault="00C6322D">
      <w:pPr>
        <w:pStyle w:val="ti-art"/>
        <w:shd w:val="clear" w:color="auto" w:fill="FFFFFF"/>
        <w:spacing w:before="0" w:beforeAutospacing="0" w:after="0" w:afterAutospacing="0"/>
        <w:jc w:val="center"/>
        <w:rPr>
          <w:b/>
          <w:bCs/>
          <w:lang w:val="it-IT"/>
        </w:rPr>
      </w:pPr>
    </w:p>
    <w:p w14:paraId="304B3BD3" w14:textId="77777777" w:rsidR="00C6322D" w:rsidRPr="0007123C" w:rsidRDefault="007500BE">
      <w:pPr>
        <w:jc w:val="center"/>
        <w:rPr>
          <w:b/>
          <w:bCs/>
          <w:lang w:val="pt-BR"/>
        </w:rPr>
      </w:pPr>
      <w:r w:rsidRPr="0007123C">
        <w:rPr>
          <w:b/>
          <w:bCs/>
          <w:lang w:val="pt-BR"/>
        </w:rPr>
        <w:t>CRITERII INDICATIVE DE REFERINȚĂ</w:t>
      </w:r>
    </w:p>
    <w:p w14:paraId="19714388"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La momentul adoptării prezentului regulament, s-a considerat că cele mai performante tehnologii de pe piață aplicabile transformatoarelor de putere medie sunt următoarele:</w:t>
      </w:r>
    </w:p>
    <w:p w14:paraId="46C36326" w14:textId="77777777" w:rsidR="00C6322D" w:rsidRPr="0007123C" w:rsidRDefault="007500BE">
      <w:pPr>
        <w:pStyle w:val="norm"/>
        <w:numPr>
          <w:ilvl w:val="0"/>
          <w:numId w:val="10"/>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transformatoare de putere medie scufundate într-un lichid: A</w:t>
      </w:r>
      <w:r w:rsidRPr="0007123C">
        <w:rPr>
          <w:rStyle w:val="subscript"/>
          <w:rFonts w:eastAsia="Arial Unicode MS"/>
          <w:color w:val="000000"/>
          <w:vertAlign w:val="subscript"/>
          <w:lang w:val="pt-BR"/>
        </w:rPr>
        <w:t>o</w:t>
      </w:r>
      <w:r w:rsidRPr="0007123C">
        <w:rPr>
          <w:rFonts w:eastAsia="Arial Unicode MS"/>
          <w:color w:val="000000"/>
          <w:lang w:val="pt-BR"/>
        </w:rPr>
        <w:t xml:space="preserve"> – 20 %, A</w:t>
      </w:r>
      <w:r w:rsidRPr="0007123C">
        <w:rPr>
          <w:rStyle w:val="subscript"/>
          <w:rFonts w:eastAsia="Arial Unicode MS"/>
          <w:color w:val="000000"/>
          <w:vertAlign w:val="subscript"/>
          <w:lang w:val="pt-BR"/>
        </w:rPr>
        <w:t>k</w:t>
      </w:r>
      <w:r w:rsidRPr="0007123C">
        <w:rPr>
          <w:rFonts w:eastAsia="Arial Unicode MS"/>
          <w:color w:val="000000"/>
          <w:lang w:val="pt-BR"/>
        </w:rPr>
        <w:t xml:space="preserve"> – 20 %;</w:t>
      </w:r>
    </w:p>
    <w:p w14:paraId="2228E018" w14:textId="77777777" w:rsidR="00C6322D" w:rsidRPr="0007123C" w:rsidRDefault="007500BE">
      <w:pPr>
        <w:pStyle w:val="norm"/>
        <w:numPr>
          <w:ilvl w:val="0"/>
          <w:numId w:val="10"/>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transformatoare de putere medie de tip uscat: A</w:t>
      </w:r>
      <w:r w:rsidRPr="0007123C">
        <w:rPr>
          <w:rStyle w:val="subscript"/>
          <w:rFonts w:eastAsia="Arial Unicode MS"/>
          <w:color w:val="000000"/>
          <w:vertAlign w:val="subscript"/>
          <w:lang w:val="pt-BR"/>
        </w:rPr>
        <w:t>o</w:t>
      </w:r>
      <w:r w:rsidRPr="0007123C">
        <w:rPr>
          <w:rFonts w:eastAsia="Arial Unicode MS"/>
          <w:color w:val="000000"/>
          <w:lang w:val="pt-BR"/>
        </w:rPr>
        <w:t xml:space="preserve"> – 20 %, A</w:t>
      </w:r>
      <w:r w:rsidRPr="0007123C">
        <w:rPr>
          <w:rStyle w:val="subscript"/>
          <w:rFonts w:eastAsia="Arial Unicode MS"/>
          <w:color w:val="000000"/>
          <w:vertAlign w:val="subscript"/>
          <w:lang w:val="pt-BR"/>
        </w:rPr>
        <w:t>k</w:t>
      </w:r>
      <w:r w:rsidRPr="0007123C">
        <w:rPr>
          <w:rFonts w:eastAsia="Arial Unicode MS"/>
          <w:color w:val="000000"/>
          <w:lang w:val="pt-BR"/>
        </w:rPr>
        <w:t xml:space="preserve"> – 20 %;</w:t>
      </w:r>
    </w:p>
    <w:p w14:paraId="338B00A2" w14:textId="77777777" w:rsidR="00C6322D" w:rsidRPr="0007123C" w:rsidRDefault="007500BE">
      <w:pPr>
        <w:pStyle w:val="norm"/>
        <w:numPr>
          <w:ilvl w:val="0"/>
          <w:numId w:val="10"/>
        </w:numPr>
        <w:shd w:val="clear" w:color="auto" w:fill="FFFFFF"/>
        <w:spacing w:before="0" w:beforeAutospacing="0" w:after="0" w:afterAutospacing="0"/>
        <w:jc w:val="both"/>
        <w:rPr>
          <w:rFonts w:eastAsia="Arial Unicode MS"/>
          <w:color w:val="000000"/>
          <w:lang w:val="pt-BR"/>
        </w:rPr>
      </w:pPr>
      <w:r w:rsidRPr="0007123C">
        <w:rPr>
          <w:rFonts w:eastAsia="Arial Unicode MS"/>
          <w:color w:val="000000"/>
          <w:lang w:val="pt-BR"/>
        </w:rPr>
        <w:t>transformatoare de putere medie cu inimă de oțel amorf: Ao-50 %, Ak.</w:t>
      </w:r>
    </w:p>
    <w:p w14:paraId="5E1002B9" w14:textId="77777777" w:rsidR="00C6322D" w:rsidRPr="0007123C" w:rsidRDefault="007500BE">
      <w:pPr>
        <w:pStyle w:val="norm"/>
        <w:shd w:val="clear" w:color="auto" w:fill="FFFFFF"/>
        <w:spacing w:before="0" w:beforeAutospacing="0" w:after="0" w:afterAutospacing="0"/>
        <w:ind w:firstLine="709"/>
        <w:jc w:val="both"/>
        <w:rPr>
          <w:rFonts w:eastAsia="Arial Unicode MS"/>
          <w:color w:val="000000"/>
          <w:lang w:val="pt-BR"/>
        </w:rPr>
      </w:pPr>
      <w:r w:rsidRPr="0007123C">
        <w:rPr>
          <w:rFonts w:eastAsia="Arial Unicode MS"/>
          <w:color w:val="000000"/>
          <w:lang w:val="pt-BR"/>
        </w:rPr>
        <w:t>Disponibilitatea de materiale pentru fabricarea transformatoarelor cu inimă de oțel amorf trebuie dezvoltată în continuare, înainte ca aceste valori ale pierderilor să poată fi considerate cerințe minime în viitor.</w:t>
      </w:r>
    </w:p>
    <w:p w14:paraId="74F8F1E9" w14:textId="77777777" w:rsidR="00C6322D" w:rsidRPr="0007123C" w:rsidRDefault="00C6322D">
      <w:pPr>
        <w:ind w:firstLine="709"/>
        <w:jc w:val="right"/>
        <w:rPr>
          <w:lang w:val="pt-BR"/>
        </w:rPr>
      </w:pPr>
    </w:p>
    <w:p w14:paraId="5C7A34ED" w14:textId="77777777" w:rsidR="00C6322D" w:rsidRPr="0007123C" w:rsidRDefault="00C6322D">
      <w:pPr>
        <w:jc w:val="right"/>
        <w:rPr>
          <w:lang w:val="pt-BR"/>
        </w:rPr>
      </w:pPr>
    </w:p>
    <w:p w14:paraId="608D26A2" w14:textId="77777777" w:rsidR="00C6322D" w:rsidRPr="0007123C" w:rsidRDefault="00C6322D">
      <w:pPr>
        <w:rPr>
          <w:rFonts w:eastAsia="Arial Unicode MS"/>
          <w:color w:val="333333"/>
          <w:shd w:val="clear" w:color="auto" w:fill="FFFFFF"/>
          <w:lang w:val="pt-BR"/>
        </w:rPr>
      </w:pPr>
    </w:p>
    <w:sectPr w:rsidR="00C6322D" w:rsidRPr="0007123C">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B0BDE"/>
    <w:multiLevelType w:val="multilevel"/>
    <w:tmpl w:val="043B0BD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F32775E"/>
    <w:multiLevelType w:val="multilevel"/>
    <w:tmpl w:val="1F32775E"/>
    <w:lvl w:ilvl="0">
      <w:start w:val="1"/>
      <w:numFmt w:val="bullet"/>
      <w:lvlText w:val="-"/>
      <w:lvlJc w:val="left"/>
      <w:pPr>
        <w:ind w:left="1069" w:hanging="360"/>
      </w:pPr>
      <w:rPr>
        <w:rFonts w:ascii="Times New Roman" w:eastAsia="Arial Unicode MS"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 w15:restartNumberingAfterBreak="0">
    <w:nsid w:val="362E45C5"/>
    <w:multiLevelType w:val="multilevel"/>
    <w:tmpl w:val="362E45C5"/>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 w15:restartNumberingAfterBreak="0">
    <w:nsid w:val="3ADE1CE1"/>
    <w:multiLevelType w:val="multilevel"/>
    <w:tmpl w:val="3ADE1CE1"/>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3CC17535"/>
    <w:multiLevelType w:val="multilevel"/>
    <w:tmpl w:val="3CC1753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418F565C"/>
    <w:multiLevelType w:val="multilevel"/>
    <w:tmpl w:val="418F565C"/>
    <w:lvl w:ilvl="0">
      <w:start w:val="1"/>
      <w:numFmt w:val="decimal"/>
      <w:lvlText w:val="%1)"/>
      <w:lvlJc w:val="left"/>
      <w:pPr>
        <w:ind w:left="779" w:hanging="360"/>
      </w:pPr>
    </w:lvl>
    <w:lvl w:ilvl="1">
      <w:start w:val="1"/>
      <w:numFmt w:val="lowerLetter"/>
      <w:lvlText w:val="%2."/>
      <w:lvlJc w:val="left"/>
      <w:pPr>
        <w:ind w:left="1499" w:hanging="360"/>
      </w:pPr>
    </w:lvl>
    <w:lvl w:ilvl="2">
      <w:start w:val="1"/>
      <w:numFmt w:val="lowerRoman"/>
      <w:lvlText w:val="%3."/>
      <w:lvlJc w:val="right"/>
      <w:pPr>
        <w:ind w:left="2219" w:hanging="180"/>
      </w:pPr>
    </w:lvl>
    <w:lvl w:ilvl="3">
      <w:start w:val="1"/>
      <w:numFmt w:val="decimal"/>
      <w:lvlText w:val="%4."/>
      <w:lvlJc w:val="left"/>
      <w:pPr>
        <w:ind w:left="2939" w:hanging="360"/>
      </w:pPr>
    </w:lvl>
    <w:lvl w:ilvl="4">
      <w:start w:val="1"/>
      <w:numFmt w:val="lowerLetter"/>
      <w:lvlText w:val="%5."/>
      <w:lvlJc w:val="left"/>
      <w:pPr>
        <w:ind w:left="3659" w:hanging="360"/>
      </w:pPr>
    </w:lvl>
    <w:lvl w:ilvl="5">
      <w:start w:val="1"/>
      <w:numFmt w:val="lowerRoman"/>
      <w:lvlText w:val="%6."/>
      <w:lvlJc w:val="right"/>
      <w:pPr>
        <w:ind w:left="4379" w:hanging="180"/>
      </w:pPr>
    </w:lvl>
    <w:lvl w:ilvl="6">
      <w:start w:val="1"/>
      <w:numFmt w:val="decimal"/>
      <w:lvlText w:val="%7."/>
      <w:lvlJc w:val="left"/>
      <w:pPr>
        <w:ind w:left="5099" w:hanging="360"/>
      </w:pPr>
    </w:lvl>
    <w:lvl w:ilvl="7">
      <w:start w:val="1"/>
      <w:numFmt w:val="lowerLetter"/>
      <w:lvlText w:val="%8."/>
      <w:lvlJc w:val="left"/>
      <w:pPr>
        <w:ind w:left="5819" w:hanging="360"/>
      </w:pPr>
    </w:lvl>
    <w:lvl w:ilvl="8">
      <w:start w:val="1"/>
      <w:numFmt w:val="lowerRoman"/>
      <w:lvlText w:val="%9."/>
      <w:lvlJc w:val="right"/>
      <w:pPr>
        <w:ind w:left="6539" w:hanging="180"/>
      </w:pPr>
    </w:lvl>
  </w:abstractNum>
  <w:abstractNum w:abstractNumId="6" w15:restartNumberingAfterBreak="0">
    <w:nsid w:val="6AF87E6B"/>
    <w:multiLevelType w:val="multilevel"/>
    <w:tmpl w:val="6AF87E6B"/>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9807680"/>
    <w:multiLevelType w:val="multilevel"/>
    <w:tmpl w:val="7980768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7BBA6053"/>
    <w:multiLevelType w:val="multilevel"/>
    <w:tmpl w:val="7BBA6053"/>
    <w:lvl w:ilvl="0">
      <w:start w:val="1"/>
      <w:numFmt w:val="decimal"/>
      <w:lvlText w:val="%1)"/>
      <w:lvlJc w:val="left"/>
      <w:pPr>
        <w:ind w:left="1979" w:hanging="360"/>
      </w:pPr>
    </w:lvl>
    <w:lvl w:ilvl="1">
      <w:start w:val="1"/>
      <w:numFmt w:val="lowerLetter"/>
      <w:lvlText w:val="%2."/>
      <w:lvlJc w:val="left"/>
      <w:pPr>
        <w:ind w:left="2699" w:hanging="360"/>
      </w:pPr>
    </w:lvl>
    <w:lvl w:ilvl="2">
      <w:start w:val="1"/>
      <w:numFmt w:val="lowerRoman"/>
      <w:lvlText w:val="%3."/>
      <w:lvlJc w:val="right"/>
      <w:pPr>
        <w:ind w:left="3419" w:hanging="180"/>
      </w:pPr>
    </w:lvl>
    <w:lvl w:ilvl="3">
      <w:start w:val="1"/>
      <w:numFmt w:val="decimal"/>
      <w:lvlText w:val="%4."/>
      <w:lvlJc w:val="left"/>
      <w:pPr>
        <w:ind w:left="4139" w:hanging="360"/>
      </w:pPr>
    </w:lvl>
    <w:lvl w:ilvl="4">
      <w:start w:val="1"/>
      <w:numFmt w:val="lowerLetter"/>
      <w:lvlText w:val="%5."/>
      <w:lvlJc w:val="left"/>
      <w:pPr>
        <w:ind w:left="4859" w:hanging="360"/>
      </w:pPr>
    </w:lvl>
    <w:lvl w:ilvl="5">
      <w:start w:val="1"/>
      <w:numFmt w:val="lowerRoman"/>
      <w:lvlText w:val="%6."/>
      <w:lvlJc w:val="right"/>
      <w:pPr>
        <w:ind w:left="5579" w:hanging="180"/>
      </w:pPr>
    </w:lvl>
    <w:lvl w:ilvl="6">
      <w:start w:val="1"/>
      <w:numFmt w:val="decimal"/>
      <w:lvlText w:val="%7."/>
      <w:lvlJc w:val="left"/>
      <w:pPr>
        <w:ind w:left="6299" w:hanging="360"/>
      </w:pPr>
    </w:lvl>
    <w:lvl w:ilvl="7">
      <w:start w:val="1"/>
      <w:numFmt w:val="lowerLetter"/>
      <w:lvlText w:val="%8."/>
      <w:lvlJc w:val="left"/>
      <w:pPr>
        <w:ind w:left="7019" w:hanging="360"/>
      </w:pPr>
    </w:lvl>
    <w:lvl w:ilvl="8">
      <w:start w:val="1"/>
      <w:numFmt w:val="lowerRoman"/>
      <w:lvlText w:val="%9."/>
      <w:lvlJc w:val="right"/>
      <w:pPr>
        <w:ind w:left="7739" w:hanging="180"/>
      </w:pPr>
    </w:lvl>
  </w:abstractNum>
  <w:abstractNum w:abstractNumId="9" w15:restartNumberingAfterBreak="0">
    <w:nsid w:val="7E01472A"/>
    <w:multiLevelType w:val="multilevel"/>
    <w:tmpl w:val="7E01472A"/>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num w:numId="1" w16cid:durableId="961427283">
    <w:abstractNumId w:val="2"/>
  </w:num>
  <w:num w:numId="2" w16cid:durableId="1269434150">
    <w:abstractNumId w:val="9"/>
  </w:num>
  <w:num w:numId="3" w16cid:durableId="1627618954">
    <w:abstractNumId w:val="8"/>
  </w:num>
  <w:num w:numId="4" w16cid:durableId="2056544400">
    <w:abstractNumId w:val="1"/>
  </w:num>
  <w:num w:numId="5" w16cid:durableId="2116168197">
    <w:abstractNumId w:val="5"/>
  </w:num>
  <w:num w:numId="6" w16cid:durableId="439299666">
    <w:abstractNumId w:val="4"/>
  </w:num>
  <w:num w:numId="7" w16cid:durableId="1806000077">
    <w:abstractNumId w:val="7"/>
  </w:num>
  <w:num w:numId="8" w16cid:durableId="1556772260">
    <w:abstractNumId w:val="6"/>
  </w:num>
  <w:num w:numId="9" w16cid:durableId="254873468">
    <w:abstractNumId w:val="0"/>
  </w:num>
  <w:num w:numId="10" w16cid:durableId="11697089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515E"/>
    <w:rsid w:val="00005675"/>
    <w:rsid w:val="000072D4"/>
    <w:rsid w:val="00010A1A"/>
    <w:rsid w:val="00010B1B"/>
    <w:rsid w:val="0001117A"/>
    <w:rsid w:val="00013B00"/>
    <w:rsid w:val="0001538C"/>
    <w:rsid w:val="000171ED"/>
    <w:rsid w:val="00021310"/>
    <w:rsid w:val="00021C92"/>
    <w:rsid w:val="00022F19"/>
    <w:rsid w:val="00024211"/>
    <w:rsid w:val="00024CC7"/>
    <w:rsid w:val="00025361"/>
    <w:rsid w:val="000253E2"/>
    <w:rsid w:val="00030968"/>
    <w:rsid w:val="0003186C"/>
    <w:rsid w:val="000329C0"/>
    <w:rsid w:val="00032A2B"/>
    <w:rsid w:val="00032FE2"/>
    <w:rsid w:val="00034E77"/>
    <w:rsid w:val="0004117F"/>
    <w:rsid w:val="00041E52"/>
    <w:rsid w:val="00046A28"/>
    <w:rsid w:val="00051F4A"/>
    <w:rsid w:val="000527C5"/>
    <w:rsid w:val="00057DFE"/>
    <w:rsid w:val="00057E5C"/>
    <w:rsid w:val="0006066A"/>
    <w:rsid w:val="00062B73"/>
    <w:rsid w:val="00062CBB"/>
    <w:rsid w:val="00063440"/>
    <w:rsid w:val="00063D8E"/>
    <w:rsid w:val="00064221"/>
    <w:rsid w:val="00064275"/>
    <w:rsid w:val="00065151"/>
    <w:rsid w:val="0007123C"/>
    <w:rsid w:val="00074124"/>
    <w:rsid w:val="00077962"/>
    <w:rsid w:val="00082117"/>
    <w:rsid w:val="00082817"/>
    <w:rsid w:val="00082826"/>
    <w:rsid w:val="000910FB"/>
    <w:rsid w:val="000959C9"/>
    <w:rsid w:val="000973B3"/>
    <w:rsid w:val="000A6059"/>
    <w:rsid w:val="000B13DF"/>
    <w:rsid w:val="000B3AC7"/>
    <w:rsid w:val="000B4636"/>
    <w:rsid w:val="000B50D7"/>
    <w:rsid w:val="000B61FC"/>
    <w:rsid w:val="000B7FF3"/>
    <w:rsid w:val="000C25A0"/>
    <w:rsid w:val="000C2691"/>
    <w:rsid w:val="000C3C88"/>
    <w:rsid w:val="000C60DC"/>
    <w:rsid w:val="000C6217"/>
    <w:rsid w:val="000C7013"/>
    <w:rsid w:val="000C7D53"/>
    <w:rsid w:val="000D256E"/>
    <w:rsid w:val="000D671F"/>
    <w:rsid w:val="000E1D4C"/>
    <w:rsid w:val="000E21AB"/>
    <w:rsid w:val="000E4063"/>
    <w:rsid w:val="000E568B"/>
    <w:rsid w:val="000E61FB"/>
    <w:rsid w:val="000F044C"/>
    <w:rsid w:val="000F2B72"/>
    <w:rsid w:val="000F3714"/>
    <w:rsid w:val="000F3BE1"/>
    <w:rsid w:val="000F4140"/>
    <w:rsid w:val="000F520A"/>
    <w:rsid w:val="000F54C6"/>
    <w:rsid w:val="000F79D3"/>
    <w:rsid w:val="000F7F4A"/>
    <w:rsid w:val="001008C4"/>
    <w:rsid w:val="0010165C"/>
    <w:rsid w:val="001032A7"/>
    <w:rsid w:val="00105A9D"/>
    <w:rsid w:val="0011338C"/>
    <w:rsid w:val="001135CF"/>
    <w:rsid w:val="0011445B"/>
    <w:rsid w:val="0011547C"/>
    <w:rsid w:val="00115C63"/>
    <w:rsid w:val="00116B26"/>
    <w:rsid w:val="0012065E"/>
    <w:rsid w:val="001224C4"/>
    <w:rsid w:val="001235B3"/>
    <w:rsid w:val="001237FB"/>
    <w:rsid w:val="0012400C"/>
    <w:rsid w:val="00124083"/>
    <w:rsid w:val="00124ABC"/>
    <w:rsid w:val="00125BAB"/>
    <w:rsid w:val="00126B10"/>
    <w:rsid w:val="00135845"/>
    <w:rsid w:val="00136004"/>
    <w:rsid w:val="001361A5"/>
    <w:rsid w:val="0013673A"/>
    <w:rsid w:val="00137772"/>
    <w:rsid w:val="0014037E"/>
    <w:rsid w:val="00143273"/>
    <w:rsid w:val="00146B12"/>
    <w:rsid w:val="0015190A"/>
    <w:rsid w:val="001528E1"/>
    <w:rsid w:val="00153B2F"/>
    <w:rsid w:val="00154AB5"/>
    <w:rsid w:val="00154C8F"/>
    <w:rsid w:val="00160383"/>
    <w:rsid w:val="00161FD7"/>
    <w:rsid w:val="001624C0"/>
    <w:rsid w:val="001642EE"/>
    <w:rsid w:val="001666FB"/>
    <w:rsid w:val="001704A4"/>
    <w:rsid w:val="00171749"/>
    <w:rsid w:val="0017247D"/>
    <w:rsid w:val="00172AD2"/>
    <w:rsid w:val="001744D7"/>
    <w:rsid w:val="0017667A"/>
    <w:rsid w:val="00176687"/>
    <w:rsid w:val="00177847"/>
    <w:rsid w:val="00180629"/>
    <w:rsid w:val="0018151D"/>
    <w:rsid w:val="00181985"/>
    <w:rsid w:val="0018227A"/>
    <w:rsid w:val="00182C53"/>
    <w:rsid w:val="00182D95"/>
    <w:rsid w:val="00184EDF"/>
    <w:rsid w:val="00186D19"/>
    <w:rsid w:val="00190710"/>
    <w:rsid w:val="00191F7F"/>
    <w:rsid w:val="0019487D"/>
    <w:rsid w:val="001949DE"/>
    <w:rsid w:val="00194A81"/>
    <w:rsid w:val="00194E56"/>
    <w:rsid w:val="001953DE"/>
    <w:rsid w:val="001959F1"/>
    <w:rsid w:val="00197084"/>
    <w:rsid w:val="00197AEE"/>
    <w:rsid w:val="00197DF9"/>
    <w:rsid w:val="001A0627"/>
    <w:rsid w:val="001A15B2"/>
    <w:rsid w:val="001A1A24"/>
    <w:rsid w:val="001A471E"/>
    <w:rsid w:val="001A539B"/>
    <w:rsid w:val="001A6513"/>
    <w:rsid w:val="001B29EC"/>
    <w:rsid w:val="001B40C4"/>
    <w:rsid w:val="001B736F"/>
    <w:rsid w:val="001C224A"/>
    <w:rsid w:val="001C28BA"/>
    <w:rsid w:val="001C3422"/>
    <w:rsid w:val="001C4B54"/>
    <w:rsid w:val="001C578E"/>
    <w:rsid w:val="001C702F"/>
    <w:rsid w:val="001D1AB1"/>
    <w:rsid w:val="001D307B"/>
    <w:rsid w:val="001D4054"/>
    <w:rsid w:val="001D482B"/>
    <w:rsid w:val="001D725B"/>
    <w:rsid w:val="001D7397"/>
    <w:rsid w:val="001E0B66"/>
    <w:rsid w:val="001E0BDA"/>
    <w:rsid w:val="001E39EB"/>
    <w:rsid w:val="001E4F5C"/>
    <w:rsid w:val="001E5917"/>
    <w:rsid w:val="001E6855"/>
    <w:rsid w:val="001F0D81"/>
    <w:rsid w:val="001F2732"/>
    <w:rsid w:val="001F2902"/>
    <w:rsid w:val="001F3EE6"/>
    <w:rsid w:val="001F4E0C"/>
    <w:rsid w:val="001F5B73"/>
    <w:rsid w:val="001F630B"/>
    <w:rsid w:val="00200760"/>
    <w:rsid w:val="00205FEF"/>
    <w:rsid w:val="00214AB4"/>
    <w:rsid w:val="002155DD"/>
    <w:rsid w:val="00215FB3"/>
    <w:rsid w:val="00216295"/>
    <w:rsid w:val="00216723"/>
    <w:rsid w:val="00216FA3"/>
    <w:rsid w:val="00216FC4"/>
    <w:rsid w:val="002227BD"/>
    <w:rsid w:val="00223D2B"/>
    <w:rsid w:val="00230D82"/>
    <w:rsid w:val="00231155"/>
    <w:rsid w:val="0023206C"/>
    <w:rsid w:val="002320C7"/>
    <w:rsid w:val="00232C79"/>
    <w:rsid w:val="00237522"/>
    <w:rsid w:val="00237961"/>
    <w:rsid w:val="00240B9E"/>
    <w:rsid w:val="00240CC3"/>
    <w:rsid w:val="00241702"/>
    <w:rsid w:val="002417D3"/>
    <w:rsid w:val="00241C33"/>
    <w:rsid w:val="00242F16"/>
    <w:rsid w:val="002462AD"/>
    <w:rsid w:val="00246FC8"/>
    <w:rsid w:val="00247AF5"/>
    <w:rsid w:val="00251612"/>
    <w:rsid w:val="002570B9"/>
    <w:rsid w:val="00257290"/>
    <w:rsid w:val="00261232"/>
    <w:rsid w:val="00262982"/>
    <w:rsid w:val="00274454"/>
    <w:rsid w:val="002757EC"/>
    <w:rsid w:val="00276202"/>
    <w:rsid w:val="00283CCA"/>
    <w:rsid w:val="0028691D"/>
    <w:rsid w:val="00287E38"/>
    <w:rsid w:val="0029217B"/>
    <w:rsid w:val="00294809"/>
    <w:rsid w:val="00294D67"/>
    <w:rsid w:val="00296E66"/>
    <w:rsid w:val="002970AF"/>
    <w:rsid w:val="00297575"/>
    <w:rsid w:val="00297F92"/>
    <w:rsid w:val="002A319E"/>
    <w:rsid w:val="002A5CEC"/>
    <w:rsid w:val="002A6C42"/>
    <w:rsid w:val="002A771F"/>
    <w:rsid w:val="002B1AB2"/>
    <w:rsid w:val="002B315E"/>
    <w:rsid w:val="002B4296"/>
    <w:rsid w:val="002B4FD6"/>
    <w:rsid w:val="002B7C53"/>
    <w:rsid w:val="002C0C90"/>
    <w:rsid w:val="002C2178"/>
    <w:rsid w:val="002C277E"/>
    <w:rsid w:val="002C2BBB"/>
    <w:rsid w:val="002C2E42"/>
    <w:rsid w:val="002C5419"/>
    <w:rsid w:val="002C6198"/>
    <w:rsid w:val="002C6F9E"/>
    <w:rsid w:val="002D0F3C"/>
    <w:rsid w:val="002D34AC"/>
    <w:rsid w:val="002D4618"/>
    <w:rsid w:val="002D4624"/>
    <w:rsid w:val="002D685C"/>
    <w:rsid w:val="002D6C67"/>
    <w:rsid w:val="002D79E7"/>
    <w:rsid w:val="002E0F23"/>
    <w:rsid w:val="002E262D"/>
    <w:rsid w:val="002E2918"/>
    <w:rsid w:val="002E6AEB"/>
    <w:rsid w:val="002F05A1"/>
    <w:rsid w:val="002F11DE"/>
    <w:rsid w:val="002F7781"/>
    <w:rsid w:val="003002F6"/>
    <w:rsid w:val="00304BE4"/>
    <w:rsid w:val="00304E4A"/>
    <w:rsid w:val="00305460"/>
    <w:rsid w:val="00306D49"/>
    <w:rsid w:val="003071B9"/>
    <w:rsid w:val="00307810"/>
    <w:rsid w:val="00307F3B"/>
    <w:rsid w:val="00312775"/>
    <w:rsid w:val="00314D1E"/>
    <w:rsid w:val="0031554D"/>
    <w:rsid w:val="00315B00"/>
    <w:rsid w:val="0031651E"/>
    <w:rsid w:val="00321EF0"/>
    <w:rsid w:val="003241BC"/>
    <w:rsid w:val="00325657"/>
    <w:rsid w:val="0033070C"/>
    <w:rsid w:val="00330ACC"/>
    <w:rsid w:val="00332540"/>
    <w:rsid w:val="00333399"/>
    <w:rsid w:val="0033477A"/>
    <w:rsid w:val="00336ACC"/>
    <w:rsid w:val="00343188"/>
    <w:rsid w:val="003461DE"/>
    <w:rsid w:val="00350347"/>
    <w:rsid w:val="0035043B"/>
    <w:rsid w:val="00354FFB"/>
    <w:rsid w:val="0035587C"/>
    <w:rsid w:val="0036006C"/>
    <w:rsid w:val="00360EDE"/>
    <w:rsid w:val="0036145D"/>
    <w:rsid w:val="00361DFF"/>
    <w:rsid w:val="003623D7"/>
    <w:rsid w:val="0036314F"/>
    <w:rsid w:val="00364A65"/>
    <w:rsid w:val="003653B7"/>
    <w:rsid w:val="0036553D"/>
    <w:rsid w:val="003658E7"/>
    <w:rsid w:val="003715C7"/>
    <w:rsid w:val="0037258D"/>
    <w:rsid w:val="0037334E"/>
    <w:rsid w:val="00374193"/>
    <w:rsid w:val="00375DAB"/>
    <w:rsid w:val="00376DCF"/>
    <w:rsid w:val="00382F4B"/>
    <w:rsid w:val="00383EE4"/>
    <w:rsid w:val="0038660D"/>
    <w:rsid w:val="00386A55"/>
    <w:rsid w:val="00390926"/>
    <w:rsid w:val="00392ED0"/>
    <w:rsid w:val="00396BE9"/>
    <w:rsid w:val="00396CD9"/>
    <w:rsid w:val="003A0DFE"/>
    <w:rsid w:val="003A3681"/>
    <w:rsid w:val="003A5BE6"/>
    <w:rsid w:val="003A5C64"/>
    <w:rsid w:val="003A64F2"/>
    <w:rsid w:val="003A776D"/>
    <w:rsid w:val="003B2FDE"/>
    <w:rsid w:val="003B501B"/>
    <w:rsid w:val="003B5B09"/>
    <w:rsid w:val="003B7AAE"/>
    <w:rsid w:val="003C0FFE"/>
    <w:rsid w:val="003C1007"/>
    <w:rsid w:val="003C21AC"/>
    <w:rsid w:val="003C2CB1"/>
    <w:rsid w:val="003C2DFC"/>
    <w:rsid w:val="003C4D58"/>
    <w:rsid w:val="003C675E"/>
    <w:rsid w:val="003D044A"/>
    <w:rsid w:val="003D0F66"/>
    <w:rsid w:val="003E6939"/>
    <w:rsid w:val="003F0021"/>
    <w:rsid w:val="003F53A9"/>
    <w:rsid w:val="003F5618"/>
    <w:rsid w:val="003F60D9"/>
    <w:rsid w:val="003F69F1"/>
    <w:rsid w:val="003F7CD5"/>
    <w:rsid w:val="004014F4"/>
    <w:rsid w:val="00403DB5"/>
    <w:rsid w:val="004065FB"/>
    <w:rsid w:val="00407743"/>
    <w:rsid w:val="00410729"/>
    <w:rsid w:val="004113F6"/>
    <w:rsid w:val="00412462"/>
    <w:rsid w:val="0041262E"/>
    <w:rsid w:val="00420E52"/>
    <w:rsid w:val="00425592"/>
    <w:rsid w:val="00426114"/>
    <w:rsid w:val="00427A92"/>
    <w:rsid w:val="00430458"/>
    <w:rsid w:val="00430814"/>
    <w:rsid w:val="00433432"/>
    <w:rsid w:val="00437DBA"/>
    <w:rsid w:val="004414A4"/>
    <w:rsid w:val="004439AF"/>
    <w:rsid w:val="00443FF6"/>
    <w:rsid w:val="0044562B"/>
    <w:rsid w:val="00447ADF"/>
    <w:rsid w:val="004524EB"/>
    <w:rsid w:val="00452707"/>
    <w:rsid w:val="00452A7B"/>
    <w:rsid w:val="004576A7"/>
    <w:rsid w:val="00462153"/>
    <w:rsid w:val="0046243D"/>
    <w:rsid w:val="00464266"/>
    <w:rsid w:val="00466DAE"/>
    <w:rsid w:val="0046721A"/>
    <w:rsid w:val="004749CC"/>
    <w:rsid w:val="004773B9"/>
    <w:rsid w:val="00477DF4"/>
    <w:rsid w:val="004828E9"/>
    <w:rsid w:val="00482BA4"/>
    <w:rsid w:val="004835D9"/>
    <w:rsid w:val="00486452"/>
    <w:rsid w:val="004870C6"/>
    <w:rsid w:val="00487115"/>
    <w:rsid w:val="00487938"/>
    <w:rsid w:val="00487BC1"/>
    <w:rsid w:val="00490203"/>
    <w:rsid w:val="004936C7"/>
    <w:rsid w:val="004938A6"/>
    <w:rsid w:val="00493F3A"/>
    <w:rsid w:val="0049480D"/>
    <w:rsid w:val="00495DD8"/>
    <w:rsid w:val="00497691"/>
    <w:rsid w:val="004A1F9B"/>
    <w:rsid w:val="004A1FD8"/>
    <w:rsid w:val="004A3220"/>
    <w:rsid w:val="004A3ED9"/>
    <w:rsid w:val="004A4A41"/>
    <w:rsid w:val="004A5F9B"/>
    <w:rsid w:val="004B28AB"/>
    <w:rsid w:val="004B4497"/>
    <w:rsid w:val="004C1AD0"/>
    <w:rsid w:val="004C2890"/>
    <w:rsid w:val="004C28B2"/>
    <w:rsid w:val="004C483F"/>
    <w:rsid w:val="004C60E7"/>
    <w:rsid w:val="004C6E51"/>
    <w:rsid w:val="004C7750"/>
    <w:rsid w:val="004D0941"/>
    <w:rsid w:val="004D100D"/>
    <w:rsid w:val="004D160E"/>
    <w:rsid w:val="004D1FE5"/>
    <w:rsid w:val="004D242C"/>
    <w:rsid w:val="004D325F"/>
    <w:rsid w:val="004D486C"/>
    <w:rsid w:val="004D701C"/>
    <w:rsid w:val="004D79A3"/>
    <w:rsid w:val="004E0665"/>
    <w:rsid w:val="004E09FC"/>
    <w:rsid w:val="004E2181"/>
    <w:rsid w:val="004E2EA2"/>
    <w:rsid w:val="004E3832"/>
    <w:rsid w:val="004E3C49"/>
    <w:rsid w:val="004E622F"/>
    <w:rsid w:val="004E68B0"/>
    <w:rsid w:val="004F1F0A"/>
    <w:rsid w:val="004F22DB"/>
    <w:rsid w:val="004F3E2F"/>
    <w:rsid w:val="004F48E7"/>
    <w:rsid w:val="004F53D3"/>
    <w:rsid w:val="004F6BC0"/>
    <w:rsid w:val="004F7E69"/>
    <w:rsid w:val="00500BB1"/>
    <w:rsid w:val="00500E7C"/>
    <w:rsid w:val="00501396"/>
    <w:rsid w:val="0050287C"/>
    <w:rsid w:val="00504F77"/>
    <w:rsid w:val="00505660"/>
    <w:rsid w:val="00505DE7"/>
    <w:rsid w:val="005109E2"/>
    <w:rsid w:val="0051257F"/>
    <w:rsid w:val="00515A8E"/>
    <w:rsid w:val="00516F25"/>
    <w:rsid w:val="00520496"/>
    <w:rsid w:val="0052180C"/>
    <w:rsid w:val="00521F92"/>
    <w:rsid w:val="00523557"/>
    <w:rsid w:val="005265CB"/>
    <w:rsid w:val="00526876"/>
    <w:rsid w:val="00531C02"/>
    <w:rsid w:val="00542222"/>
    <w:rsid w:val="005468E6"/>
    <w:rsid w:val="00547825"/>
    <w:rsid w:val="00550BD7"/>
    <w:rsid w:val="00553AFE"/>
    <w:rsid w:val="00554543"/>
    <w:rsid w:val="005558DB"/>
    <w:rsid w:val="0055733E"/>
    <w:rsid w:val="0056016A"/>
    <w:rsid w:val="0056140F"/>
    <w:rsid w:val="00561C12"/>
    <w:rsid w:val="00564F2E"/>
    <w:rsid w:val="00567099"/>
    <w:rsid w:val="005674B4"/>
    <w:rsid w:val="00567976"/>
    <w:rsid w:val="00570069"/>
    <w:rsid w:val="0057109D"/>
    <w:rsid w:val="00573F26"/>
    <w:rsid w:val="005754D7"/>
    <w:rsid w:val="00576196"/>
    <w:rsid w:val="005768EF"/>
    <w:rsid w:val="00577F91"/>
    <w:rsid w:val="00580637"/>
    <w:rsid w:val="0058236D"/>
    <w:rsid w:val="00582D7F"/>
    <w:rsid w:val="00583A87"/>
    <w:rsid w:val="0058780F"/>
    <w:rsid w:val="00590D7B"/>
    <w:rsid w:val="00592713"/>
    <w:rsid w:val="00595605"/>
    <w:rsid w:val="00595789"/>
    <w:rsid w:val="00595F6D"/>
    <w:rsid w:val="005971E5"/>
    <w:rsid w:val="005A617A"/>
    <w:rsid w:val="005A77C5"/>
    <w:rsid w:val="005B06F7"/>
    <w:rsid w:val="005B0829"/>
    <w:rsid w:val="005B2203"/>
    <w:rsid w:val="005B3E29"/>
    <w:rsid w:val="005B45DC"/>
    <w:rsid w:val="005B5143"/>
    <w:rsid w:val="005B74E4"/>
    <w:rsid w:val="005C106A"/>
    <w:rsid w:val="005C2FFC"/>
    <w:rsid w:val="005C365B"/>
    <w:rsid w:val="005C5528"/>
    <w:rsid w:val="005C5870"/>
    <w:rsid w:val="005C6676"/>
    <w:rsid w:val="005D17AB"/>
    <w:rsid w:val="005D2DBE"/>
    <w:rsid w:val="005D2E00"/>
    <w:rsid w:val="005D3C32"/>
    <w:rsid w:val="005D3F73"/>
    <w:rsid w:val="005D7757"/>
    <w:rsid w:val="005E09D1"/>
    <w:rsid w:val="005E0D87"/>
    <w:rsid w:val="005E357F"/>
    <w:rsid w:val="005E3F43"/>
    <w:rsid w:val="005E5AA7"/>
    <w:rsid w:val="005F10A9"/>
    <w:rsid w:val="005F2024"/>
    <w:rsid w:val="005F22BD"/>
    <w:rsid w:val="005F24D3"/>
    <w:rsid w:val="005F51EC"/>
    <w:rsid w:val="005F60FE"/>
    <w:rsid w:val="005F686F"/>
    <w:rsid w:val="005F72F6"/>
    <w:rsid w:val="006002F1"/>
    <w:rsid w:val="006014D4"/>
    <w:rsid w:val="00601C96"/>
    <w:rsid w:val="006032D7"/>
    <w:rsid w:val="006033F9"/>
    <w:rsid w:val="00604BC0"/>
    <w:rsid w:val="006075EF"/>
    <w:rsid w:val="00607C04"/>
    <w:rsid w:val="006105AE"/>
    <w:rsid w:val="006114F7"/>
    <w:rsid w:val="00611D0C"/>
    <w:rsid w:val="00612C96"/>
    <w:rsid w:val="006162F2"/>
    <w:rsid w:val="00621E6C"/>
    <w:rsid w:val="006241CE"/>
    <w:rsid w:val="0062692C"/>
    <w:rsid w:val="00627641"/>
    <w:rsid w:val="00630514"/>
    <w:rsid w:val="00634593"/>
    <w:rsid w:val="006358B1"/>
    <w:rsid w:val="00636B54"/>
    <w:rsid w:val="006374E1"/>
    <w:rsid w:val="00637DAE"/>
    <w:rsid w:val="006421E3"/>
    <w:rsid w:val="00642EB4"/>
    <w:rsid w:val="00643CE4"/>
    <w:rsid w:val="006443AB"/>
    <w:rsid w:val="00647E15"/>
    <w:rsid w:val="00650573"/>
    <w:rsid w:val="00650A2C"/>
    <w:rsid w:val="006511AC"/>
    <w:rsid w:val="006526A8"/>
    <w:rsid w:val="00653E7F"/>
    <w:rsid w:val="006542B7"/>
    <w:rsid w:val="00654673"/>
    <w:rsid w:val="00655805"/>
    <w:rsid w:val="006572E7"/>
    <w:rsid w:val="00657341"/>
    <w:rsid w:val="0065739C"/>
    <w:rsid w:val="00657F7C"/>
    <w:rsid w:val="00660A9F"/>
    <w:rsid w:val="00662A10"/>
    <w:rsid w:val="00664538"/>
    <w:rsid w:val="00664F5A"/>
    <w:rsid w:val="00664F9D"/>
    <w:rsid w:val="00665AE1"/>
    <w:rsid w:val="006666CB"/>
    <w:rsid w:val="006666E1"/>
    <w:rsid w:val="00666EAD"/>
    <w:rsid w:val="006675B9"/>
    <w:rsid w:val="006718AE"/>
    <w:rsid w:val="00671C00"/>
    <w:rsid w:val="00671E7E"/>
    <w:rsid w:val="00675503"/>
    <w:rsid w:val="00684075"/>
    <w:rsid w:val="00684977"/>
    <w:rsid w:val="00685C51"/>
    <w:rsid w:val="00690302"/>
    <w:rsid w:val="00690857"/>
    <w:rsid w:val="006916AA"/>
    <w:rsid w:val="00692FD1"/>
    <w:rsid w:val="00696614"/>
    <w:rsid w:val="00696629"/>
    <w:rsid w:val="006A03B4"/>
    <w:rsid w:val="006A0883"/>
    <w:rsid w:val="006A1B70"/>
    <w:rsid w:val="006A2960"/>
    <w:rsid w:val="006A5C8A"/>
    <w:rsid w:val="006A7BD5"/>
    <w:rsid w:val="006B0A94"/>
    <w:rsid w:val="006B1E55"/>
    <w:rsid w:val="006B3607"/>
    <w:rsid w:val="006C195B"/>
    <w:rsid w:val="006C2158"/>
    <w:rsid w:val="006C28F9"/>
    <w:rsid w:val="006C57DA"/>
    <w:rsid w:val="006C64E1"/>
    <w:rsid w:val="006C7B34"/>
    <w:rsid w:val="006D0C07"/>
    <w:rsid w:val="006D3827"/>
    <w:rsid w:val="006D41F4"/>
    <w:rsid w:val="006D5F84"/>
    <w:rsid w:val="006E1381"/>
    <w:rsid w:val="006E249D"/>
    <w:rsid w:val="006E314D"/>
    <w:rsid w:val="006E3C8E"/>
    <w:rsid w:val="006E7A14"/>
    <w:rsid w:val="006F126C"/>
    <w:rsid w:val="006F1CB2"/>
    <w:rsid w:val="006F2401"/>
    <w:rsid w:val="006F4525"/>
    <w:rsid w:val="006F651A"/>
    <w:rsid w:val="006F6671"/>
    <w:rsid w:val="006F763E"/>
    <w:rsid w:val="006F7A5B"/>
    <w:rsid w:val="00701DA3"/>
    <w:rsid w:val="0070263B"/>
    <w:rsid w:val="0071368D"/>
    <w:rsid w:val="007175B2"/>
    <w:rsid w:val="007207D5"/>
    <w:rsid w:val="00720C92"/>
    <w:rsid w:val="00720DFC"/>
    <w:rsid w:val="00720FCB"/>
    <w:rsid w:val="00722359"/>
    <w:rsid w:val="00724523"/>
    <w:rsid w:val="00724A9A"/>
    <w:rsid w:val="00727A9C"/>
    <w:rsid w:val="007308BD"/>
    <w:rsid w:val="00734F8A"/>
    <w:rsid w:val="00735856"/>
    <w:rsid w:val="00735876"/>
    <w:rsid w:val="00735B62"/>
    <w:rsid w:val="00736C63"/>
    <w:rsid w:val="00740DB9"/>
    <w:rsid w:val="00741270"/>
    <w:rsid w:val="00742412"/>
    <w:rsid w:val="00743C63"/>
    <w:rsid w:val="007500BE"/>
    <w:rsid w:val="00750A35"/>
    <w:rsid w:val="007518B5"/>
    <w:rsid w:val="007536F3"/>
    <w:rsid w:val="00756ADC"/>
    <w:rsid w:val="00756E5E"/>
    <w:rsid w:val="00756EF1"/>
    <w:rsid w:val="0076055D"/>
    <w:rsid w:val="00761B00"/>
    <w:rsid w:val="00761C1A"/>
    <w:rsid w:val="007620CB"/>
    <w:rsid w:val="00762E6C"/>
    <w:rsid w:val="00765057"/>
    <w:rsid w:val="00765975"/>
    <w:rsid w:val="00766BFF"/>
    <w:rsid w:val="00771BB9"/>
    <w:rsid w:val="00774C92"/>
    <w:rsid w:val="00776521"/>
    <w:rsid w:val="00777ACD"/>
    <w:rsid w:val="00780872"/>
    <w:rsid w:val="00781997"/>
    <w:rsid w:val="00782028"/>
    <w:rsid w:val="007835D2"/>
    <w:rsid w:val="007856FE"/>
    <w:rsid w:val="00791252"/>
    <w:rsid w:val="0079151A"/>
    <w:rsid w:val="00792A3F"/>
    <w:rsid w:val="007938D9"/>
    <w:rsid w:val="00795C98"/>
    <w:rsid w:val="00796481"/>
    <w:rsid w:val="00797951"/>
    <w:rsid w:val="007A056A"/>
    <w:rsid w:val="007A09BC"/>
    <w:rsid w:val="007A1472"/>
    <w:rsid w:val="007A31FE"/>
    <w:rsid w:val="007A682E"/>
    <w:rsid w:val="007A7C43"/>
    <w:rsid w:val="007B0D46"/>
    <w:rsid w:val="007B0EE0"/>
    <w:rsid w:val="007B206D"/>
    <w:rsid w:val="007B2293"/>
    <w:rsid w:val="007B25CC"/>
    <w:rsid w:val="007B2872"/>
    <w:rsid w:val="007B2F37"/>
    <w:rsid w:val="007B563F"/>
    <w:rsid w:val="007C1E84"/>
    <w:rsid w:val="007C2254"/>
    <w:rsid w:val="007C2884"/>
    <w:rsid w:val="007C4BBA"/>
    <w:rsid w:val="007C74E3"/>
    <w:rsid w:val="007C7718"/>
    <w:rsid w:val="007D1B03"/>
    <w:rsid w:val="007D23B4"/>
    <w:rsid w:val="007D3B9A"/>
    <w:rsid w:val="007D778F"/>
    <w:rsid w:val="007D7C17"/>
    <w:rsid w:val="007E0B3C"/>
    <w:rsid w:val="007E1894"/>
    <w:rsid w:val="007E26CC"/>
    <w:rsid w:val="007E2B67"/>
    <w:rsid w:val="007E30C2"/>
    <w:rsid w:val="007E3797"/>
    <w:rsid w:val="007E4F09"/>
    <w:rsid w:val="007E677E"/>
    <w:rsid w:val="007E7377"/>
    <w:rsid w:val="007F03E8"/>
    <w:rsid w:val="007F145D"/>
    <w:rsid w:val="007F2105"/>
    <w:rsid w:val="007F2A3D"/>
    <w:rsid w:val="007F6743"/>
    <w:rsid w:val="007F796D"/>
    <w:rsid w:val="008015C6"/>
    <w:rsid w:val="0080175B"/>
    <w:rsid w:val="00801FD8"/>
    <w:rsid w:val="00802F02"/>
    <w:rsid w:val="00803B2D"/>
    <w:rsid w:val="008065F3"/>
    <w:rsid w:val="0080665F"/>
    <w:rsid w:val="0080769E"/>
    <w:rsid w:val="008104A5"/>
    <w:rsid w:val="0081163A"/>
    <w:rsid w:val="00811E86"/>
    <w:rsid w:val="0081250C"/>
    <w:rsid w:val="00813DBD"/>
    <w:rsid w:val="00813DCC"/>
    <w:rsid w:val="0081469B"/>
    <w:rsid w:val="00817C75"/>
    <w:rsid w:val="0082005D"/>
    <w:rsid w:val="00820F9D"/>
    <w:rsid w:val="008218FF"/>
    <w:rsid w:val="00821A46"/>
    <w:rsid w:val="0082295F"/>
    <w:rsid w:val="00823812"/>
    <w:rsid w:val="0082425F"/>
    <w:rsid w:val="00826A46"/>
    <w:rsid w:val="0083122E"/>
    <w:rsid w:val="00831376"/>
    <w:rsid w:val="00832AA2"/>
    <w:rsid w:val="00835EA9"/>
    <w:rsid w:val="00836DA2"/>
    <w:rsid w:val="0084438E"/>
    <w:rsid w:val="008454AE"/>
    <w:rsid w:val="00850321"/>
    <w:rsid w:val="00850515"/>
    <w:rsid w:val="00851DE8"/>
    <w:rsid w:val="00852414"/>
    <w:rsid w:val="00852D5F"/>
    <w:rsid w:val="008531B9"/>
    <w:rsid w:val="0085549E"/>
    <w:rsid w:val="0085585B"/>
    <w:rsid w:val="00855FC0"/>
    <w:rsid w:val="0085713E"/>
    <w:rsid w:val="0085786A"/>
    <w:rsid w:val="00860F7D"/>
    <w:rsid w:val="00861D02"/>
    <w:rsid w:val="00864E57"/>
    <w:rsid w:val="00872300"/>
    <w:rsid w:val="00872C87"/>
    <w:rsid w:val="00873EAB"/>
    <w:rsid w:val="00875177"/>
    <w:rsid w:val="00877578"/>
    <w:rsid w:val="0088019E"/>
    <w:rsid w:val="00881ED9"/>
    <w:rsid w:val="008839CD"/>
    <w:rsid w:val="008850B1"/>
    <w:rsid w:val="00885666"/>
    <w:rsid w:val="008862AB"/>
    <w:rsid w:val="0088662D"/>
    <w:rsid w:val="00886F3A"/>
    <w:rsid w:val="00887AB4"/>
    <w:rsid w:val="00887FC0"/>
    <w:rsid w:val="00891020"/>
    <w:rsid w:val="008914BD"/>
    <w:rsid w:val="0089194D"/>
    <w:rsid w:val="00893347"/>
    <w:rsid w:val="008A0840"/>
    <w:rsid w:val="008A129E"/>
    <w:rsid w:val="008A1D8D"/>
    <w:rsid w:val="008A26DB"/>
    <w:rsid w:val="008A3F6D"/>
    <w:rsid w:val="008A4383"/>
    <w:rsid w:val="008A589B"/>
    <w:rsid w:val="008A7BCA"/>
    <w:rsid w:val="008B1428"/>
    <w:rsid w:val="008B2329"/>
    <w:rsid w:val="008B2A54"/>
    <w:rsid w:val="008B3B4B"/>
    <w:rsid w:val="008B4ABF"/>
    <w:rsid w:val="008B5DCC"/>
    <w:rsid w:val="008C50C8"/>
    <w:rsid w:val="008C5A79"/>
    <w:rsid w:val="008C7097"/>
    <w:rsid w:val="008D0F89"/>
    <w:rsid w:val="008D36FA"/>
    <w:rsid w:val="008D3E90"/>
    <w:rsid w:val="008D4D36"/>
    <w:rsid w:val="008D5FC9"/>
    <w:rsid w:val="008D75CB"/>
    <w:rsid w:val="008E0C8B"/>
    <w:rsid w:val="008E198B"/>
    <w:rsid w:val="008E1A14"/>
    <w:rsid w:val="008E23AC"/>
    <w:rsid w:val="008E584F"/>
    <w:rsid w:val="008E58E8"/>
    <w:rsid w:val="008E6673"/>
    <w:rsid w:val="008E72AA"/>
    <w:rsid w:val="008E73FC"/>
    <w:rsid w:val="008E76B3"/>
    <w:rsid w:val="008E7F2A"/>
    <w:rsid w:val="008F00B6"/>
    <w:rsid w:val="008F4B40"/>
    <w:rsid w:val="008F6058"/>
    <w:rsid w:val="008F6616"/>
    <w:rsid w:val="009033E5"/>
    <w:rsid w:val="009034BC"/>
    <w:rsid w:val="00903E6C"/>
    <w:rsid w:val="00905AAF"/>
    <w:rsid w:val="00912AA7"/>
    <w:rsid w:val="00914942"/>
    <w:rsid w:val="00915C1C"/>
    <w:rsid w:val="009167AF"/>
    <w:rsid w:val="0091717B"/>
    <w:rsid w:val="00924824"/>
    <w:rsid w:val="00925284"/>
    <w:rsid w:val="00925373"/>
    <w:rsid w:val="00926C6B"/>
    <w:rsid w:val="00926D43"/>
    <w:rsid w:val="00931B78"/>
    <w:rsid w:val="0093514A"/>
    <w:rsid w:val="00936DC3"/>
    <w:rsid w:val="009371A9"/>
    <w:rsid w:val="00937588"/>
    <w:rsid w:val="0094040A"/>
    <w:rsid w:val="00940B1E"/>
    <w:rsid w:val="00940D3C"/>
    <w:rsid w:val="00941C78"/>
    <w:rsid w:val="00941F7E"/>
    <w:rsid w:val="0094337F"/>
    <w:rsid w:val="009444A0"/>
    <w:rsid w:val="0094520E"/>
    <w:rsid w:val="00945D73"/>
    <w:rsid w:val="0095303F"/>
    <w:rsid w:val="00954AA0"/>
    <w:rsid w:val="00955041"/>
    <w:rsid w:val="00955181"/>
    <w:rsid w:val="0096112C"/>
    <w:rsid w:val="009613B3"/>
    <w:rsid w:val="009624FA"/>
    <w:rsid w:val="009626DD"/>
    <w:rsid w:val="00963A9A"/>
    <w:rsid w:val="009665AD"/>
    <w:rsid w:val="00966B5C"/>
    <w:rsid w:val="0096729D"/>
    <w:rsid w:val="00971288"/>
    <w:rsid w:val="009723D6"/>
    <w:rsid w:val="0097251F"/>
    <w:rsid w:val="00972537"/>
    <w:rsid w:val="00974FDF"/>
    <w:rsid w:val="00976042"/>
    <w:rsid w:val="00976174"/>
    <w:rsid w:val="009802A6"/>
    <w:rsid w:val="009809B9"/>
    <w:rsid w:val="00981446"/>
    <w:rsid w:val="00983A7F"/>
    <w:rsid w:val="00984132"/>
    <w:rsid w:val="00986071"/>
    <w:rsid w:val="00986D1A"/>
    <w:rsid w:val="009917C5"/>
    <w:rsid w:val="0099283B"/>
    <w:rsid w:val="00993CD7"/>
    <w:rsid w:val="0099458C"/>
    <w:rsid w:val="00995CA8"/>
    <w:rsid w:val="0099657B"/>
    <w:rsid w:val="009A158B"/>
    <w:rsid w:val="009A1DC0"/>
    <w:rsid w:val="009A2374"/>
    <w:rsid w:val="009A43BE"/>
    <w:rsid w:val="009A4D07"/>
    <w:rsid w:val="009A56DA"/>
    <w:rsid w:val="009A79FE"/>
    <w:rsid w:val="009B506E"/>
    <w:rsid w:val="009B5B82"/>
    <w:rsid w:val="009C0512"/>
    <w:rsid w:val="009C35E1"/>
    <w:rsid w:val="009C638C"/>
    <w:rsid w:val="009C6D23"/>
    <w:rsid w:val="009C7619"/>
    <w:rsid w:val="009D4250"/>
    <w:rsid w:val="009D57A0"/>
    <w:rsid w:val="009D5C5D"/>
    <w:rsid w:val="009E1481"/>
    <w:rsid w:val="009E6508"/>
    <w:rsid w:val="009E6CDC"/>
    <w:rsid w:val="009F0892"/>
    <w:rsid w:val="009F18E2"/>
    <w:rsid w:val="009F2029"/>
    <w:rsid w:val="009F2DB1"/>
    <w:rsid w:val="009F6660"/>
    <w:rsid w:val="00A05224"/>
    <w:rsid w:val="00A05310"/>
    <w:rsid w:val="00A05660"/>
    <w:rsid w:val="00A05978"/>
    <w:rsid w:val="00A06889"/>
    <w:rsid w:val="00A10E1C"/>
    <w:rsid w:val="00A10F3A"/>
    <w:rsid w:val="00A12711"/>
    <w:rsid w:val="00A1449B"/>
    <w:rsid w:val="00A1475C"/>
    <w:rsid w:val="00A16AF3"/>
    <w:rsid w:val="00A17F9A"/>
    <w:rsid w:val="00A22607"/>
    <w:rsid w:val="00A244F5"/>
    <w:rsid w:val="00A249CB"/>
    <w:rsid w:val="00A24E89"/>
    <w:rsid w:val="00A251A5"/>
    <w:rsid w:val="00A3520A"/>
    <w:rsid w:val="00A3675C"/>
    <w:rsid w:val="00A36A1C"/>
    <w:rsid w:val="00A400A6"/>
    <w:rsid w:val="00A40441"/>
    <w:rsid w:val="00A40CE8"/>
    <w:rsid w:val="00A40EDA"/>
    <w:rsid w:val="00A410FE"/>
    <w:rsid w:val="00A417EF"/>
    <w:rsid w:val="00A42048"/>
    <w:rsid w:val="00A43AAE"/>
    <w:rsid w:val="00A52199"/>
    <w:rsid w:val="00A527F1"/>
    <w:rsid w:val="00A53D4F"/>
    <w:rsid w:val="00A54F7E"/>
    <w:rsid w:val="00A550FF"/>
    <w:rsid w:val="00A57C99"/>
    <w:rsid w:val="00A61229"/>
    <w:rsid w:val="00A6149C"/>
    <w:rsid w:val="00A615BA"/>
    <w:rsid w:val="00A616B4"/>
    <w:rsid w:val="00A61EEB"/>
    <w:rsid w:val="00A63B55"/>
    <w:rsid w:val="00A6592E"/>
    <w:rsid w:val="00A65980"/>
    <w:rsid w:val="00A6649F"/>
    <w:rsid w:val="00A67048"/>
    <w:rsid w:val="00A72BAB"/>
    <w:rsid w:val="00A761DD"/>
    <w:rsid w:val="00A77A3B"/>
    <w:rsid w:val="00A81B72"/>
    <w:rsid w:val="00A865B8"/>
    <w:rsid w:val="00A90605"/>
    <w:rsid w:val="00A91810"/>
    <w:rsid w:val="00A941BD"/>
    <w:rsid w:val="00A94594"/>
    <w:rsid w:val="00AA16E9"/>
    <w:rsid w:val="00AA36E1"/>
    <w:rsid w:val="00AA57E1"/>
    <w:rsid w:val="00AA6BDB"/>
    <w:rsid w:val="00AB111D"/>
    <w:rsid w:val="00AB4E33"/>
    <w:rsid w:val="00AB5ADB"/>
    <w:rsid w:val="00AB601B"/>
    <w:rsid w:val="00AB64BB"/>
    <w:rsid w:val="00AC26C8"/>
    <w:rsid w:val="00AC2932"/>
    <w:rsid w:val="00AC469D"/>
    <w:rsid w:val="00AC71E8"/>
    <w:rsid w:val="00AD0D36"/>
    <w:rsid w:val="00AD1098"/>
    <w:rsid w:val="00AD1644"/>
    <w:rsid w:val="00AD20FD"/>
    <w:rsid w:val="00AD2363"/>
    <w:rsid w:val="00AD5940"/>
    <w:rsid w:val="00AD7095"/>
    <w:rsid w:val="00AD7A50"/>
    <w:rsid w:val="00AE14DA"/>
    <w:rsid w:val="00AE49E9"/>
    <w:rsid w:val="00AE5A58"/>
    <w:rsid w:val="00AE64D2"/>
    <w:rsid w:val="00AE7BF7"/>
    <w:rsid w:val="00AE7C5C"/>
    <w:rsid w:val="00AF0D37"/>
    <w:rsid w:val="00AF2E9D"/>
    <w:rsid w:val="00AF320B"/>
    <w:rsid w:val="00AF37DE"/>
    <w:rsid w:val="00AF4513"/>
    <w:rsid w:val="00AF5ACF"/>
    <w:rsid w:val="00B01DF7"/>
    <w:rsid w:val="00B02AC5"/>
    <w:rsid w:val="00B03DF0"/>
    <w:rsid w:val="00B04127"/>
    <w:rsid w:val="00B04234"/>
    <w:rsid w:val="00B10135"/>
    <w:rsid w:val="00B12EB9"/>
    <w:rsid w:val="00B15156"/>
    <w:rsid w:val="00B16597"/>
    <w:rsid w:val="00B176D0"/>
    <w:rsid w:val="00B17D51"/>
    <w:rsid w:val="00B269D4"/>
    <w:rsid w:val="00B26ABD"/>
    <w:rsid w:val="00B272F3"/>
    <w:rsid w:val="00B30D1E"/>
    <w:rsid w:val="00B3185A"/>
    <w:rsid w:val="00B31EC9"/>
    <w:rsid w:val="00B32D04"/>
    <w:rsid w:val="00B331C2"/>
    <w:rsid w:val="00B336C0"/>
    <w:rsid w:val="00B35F95"/>
    <w:rsid w:val="00B3662C"/>
    <w:rsid w:val="00B4170D"/>
    <w:rsid w:val="00B467F4"/>
    <w:rsid w:val="00B527F9"/>
    <w:rsid w:val="00B53AEA"/>
    <w:rsid w:val="00B543D8"/>
    <w:rsid w:val="00B554DA"/>
    <w:rsid w:val="00B5595D"/>
    <w:rsid w:val="00B66BEF"/>
    <w:rsid w:val="00B6717F"/>
    <w:rsid w:val="00B67C3A"/>
    <w:rsid w:val="00B67C42"/>
    <w:rsid w:val="00B71134"/>
    <w:rsid w:val="00B71430"/>
    <w:rsid w:val="00B72348"/>
    <w:rsid w:val="00B72C5C"/>
    <w:rsid w:val="00B7480A"/>
    <w:rsid w:val="00B7676B"/>
    <w:rsid w:val="00B8270B"/>
    <w:rsid w:val="00B82EE7"/>
    <w:rsid w:val="00B84A24"/>
    <w:rsid w:val="00B86C98"/>
    <w:rsid w:val="00B9445B"/>
    <w:rsid w:val="00B95C68"/>
    <w:rsid w:val="00B96C9D"/>
    <w:rsid w:val="00B97934"/>
    <w:rsid w:val="00B97CAE"/>
    <w:rsid w:val="00BA2302"/>
    <w:rsid w:val="00BA2C72"/>
    <w:rsid w:val="00BA5D00"/>
    <w:rsid w:val="00BA5F8E"/>
    <w:rsid w:val="00BA65CF"/>
    <w:rsid w:val="00BA74AB"/>
    <w:rsid w:val="00BB4E32"/>
    <w:rsid w:val="00BC00F0"/>
    <w:rsid w:val="00BC17F0"/>
    <w:rsid w:val="00BC3358"/>
    <w:rsid w:val="00BC3B61"/>
    <w:rsid w:val="00BC3C02"/>
    <w:rsid w:val="00BC4C84"/>
    <w:rsid w:val="00BC7650"/>
    <w:rsid w:val="00BC775C"/>
    <w:rsid w:val="00BD027F"/>
    <w:rsid w:val="00BD0BA3"/>
    <w:rsid w:val="00BD110E"/>
    <w:rsid w:val="00BD13A7"/>
    <w:rsid w:val="00BD183D"/>
    <w:rsid w:val="00BD186E"/>
    <w:rsid w:val="00BD2000"/>
    <w:rsid w:val="00BD2626"/>
    <w:rsid w:val="00BD4163"/>
    <w:rsid w:val="00BD598A"/>
    <w:rsid w:val="00BE1FD5"/>
    <w:rsid w:val="00BE3293"/>
    <w:rsid w:val="00BE4D27"/>
    <w:rsid w:val="00BE778F"/>
    <w:rsid w:val="00BE7C60"/>
    <w:rsid w:val="00BF15B4"/>
    <w:rsid w:val="00BF1FC9"/>
    <w:rsid w:val="00BF2554"/>
    <w:rsid w:val="00BF5FAD"/>
    <w:rsid w:val="00BF5FCC"/>
    <w:rsid w:val="00BF7095"/>
    <w:rsid w:val="00C02F45"/>
    <w:rsid w:val="00C0673B"/>
    <w:rsid w:val="00C07187"/>
    <w:rsid w:val="00C07792"/>
    <w:rsid w:val="00C1186C"/>
    <w:rsid w:val="00C146C5"/>
    <w:rsid w:val="00C1697C"/>
    <w:rsid w:val="00C176DA"/>
    <w:rsid w:val="00C179E0"/>
    <w:rsid w:val="00C202A0"/>
    <w:rsid w:val="00C202C9"/>
    <w:rsid w:val="00C21637"/>
    <w:rsid w:val="00C2221D"/>
    <w:rsid w:val="00C23922"/>
    <w:rsid w:val="00C25E4B"/>
    <w:rsid w:val="00C26486"/>
    <w:rsid w:val="00C26C86"/>
    <w:rsid w:val="00C26FB4"/>
    <w:rsid w:val="00C27E3B"/>
    <w:rsid w:val="00C308E1"/>
    <w:rsid w:val="00C31A4F"/>
    <w:rsid w:val="00C31B15"/>
    <w:rsid w:val="00C35B61"/>
    <w:rsid w:val="00C36469"/>
    <w:rsid w:val="00C414C5"/>
    <w:rsid w:val="00C42726"/>
    <w:rsid w:val="00C42A1F"/>
    <w:rsid w:val="00C45B06"/>
    <w:rsid w:val="00C4639C"/>
    <w:rsid w:val="00C467A4"/>
    <w:rsid w:val="00C46B6D"/>
    <w:rsid w:val="00C470DD"/>
    <w:rsid w:val="00C52539"/>
    <w:rsid w:val="00C52CB6"/>
    <w:rsid w:val="00C53899"/>
    <w:rsid w:val="00C54A34"/>
    <w:rsid w:val="00C54AD5"/>
    <w:rsid w:val="00C6159F"/>
    <w:rsid w:val="00C63027"/>
    <w:rsid w:val="00C6322D"/>
    <w:rsid w:val="00C64EDA"/>
    <w:rsid w:val="00C66497"/>
    <w:rsid w:val="00C672D0"/>
    <w:rsid w:val="00C67B96"/>
    <w:rsid w:val="00C71F96"/>
    <w:rsid w:val="00C741DD"/>
    <w:rsid w:val="00C75861"/>
    <w:rsid w:val="00C75FB0"/>
    <w:rsid w:val="00C82159"/>
    <w:rsid w:val="00C83269"/>
    <w:rsid w:val="00C84127"/>
    <w:rsid w:val="00C84B89"/>
    <w:rsid w:val="00C8613A"/>
    <w:rsid w:val="00C86270"/>
    <w:rsid w:val="00C876F8"/>
    <w:rsid w:val="00C91A2E"/>
    <w:rsid w:val="00C93C0E"/>
    <w:rsid w:val="00C95225"/>
    <w:rsid w:val="00CA211E"/>
    <w:rsid w:val="00CA29B2"/>
    <w:rsid w:val="00CA3252"/>
    <w:rsid w:val="00CA39B5"/>
    <w:rsid w:val="00CA5771"/>
    <w:rsid w:val="00CA68E0"/>
    <w:rsid w:val="00CA7B5E"/>
    <w:rsid w:val="00CB102C"/>
    <w:rsid w:val="00CB27FF"/>
    <w:rsid w:val="00CB5FA2"/>
    <w:rsid w:val="00CC1F0B"/>
    <w:rsid w:val="00CC53E6"/>
    <w:rsid w:val="00CC546B"/>
    <w:rsid w:val="00CD2310"/>
    <w:rsid w:val="00CD23EF"/>
    <w:rsid w:val="00CD2E92"/>
    <w:rsid w:val="00CD2EB7"/>
    <w:rsid w:val="00CD55F2"/>
    <w:rsid w:val="00CD6487"/>
    <w:rsid w:val="00CE1981"/>
    <w:rsid w:val="00CE1A75"/>
    <w:rsid w:val="00CE536C"/>
    <w:rsid w:val="00CF2119"/>
    <w:rsid w:val="00CF350E"/>
    <w:rsid w:val="00CF3CF4"/>
    <w:rsid w:val="00CF3D94"/>
    <w:rsid w:val="00CF43BA"/>
    <w:rsid w:val="00CF45BD"/>
    <w:rsid w:val="00CF4DE4"/>
    <w:rsid w:val="00CF687D"/>
    <w:rsid w:val="00CF7C93"/>
    <w:rsid w:val="00D007DB"/>
    <w:rsid w:val="00D0174A"/>
    <w:rsid w:val="00D04698"/>
    <w:rsid w:val="00D05C98"/>
    <w:rsid w:val="00D07085"/>
    <w:rsid w:val="00D07BD9"/>
    <w:rsid w:val="00D11D19"/>
    <w:rsid w:val="00D12177"/>
    <w:rsid w:val="00D14311"/>
    <w:rsid w:val="00D14A18"/>
    <w:rsid w:val="00D15EC1"/>
    <w:rsid w:val="00D24C2E"/>
    <w:rsid w:val="00D25DC6"/>
    <w:rsid w:val="00D260D1"/>
    <w:rsid w:val="00D26D13"/>
    <w:rsid w:val="00D26DC0"/>
    <w:rsid w:val="00D32FC1"/>
    <w:rsid w:val="00D33EE3"/>
    <w:rsid w:val="00D34D0D"/>
    <w:rsid w:val="00D353C2"/>
    <w:rsid w:val="00D3580E"/>
    <w:rsid w:val="00D36932"/>
    <w:rsid w:val="00D36DF3"/>
    <w:rsid w:val="00D375FC"/>
    <w:rsid w:val="00D4764D"/>
    <w:rsid w:val="00D52C5F"/>
    <w:rsid w:val="00D55EC7"/>
    <w:rsid w:val="00D5718B"/>
    <w:rsid w:val="00D573AA"/>
    <w:rsid w:val="00D61704"/>
    <w:rsid w:val="00D63EFE"/>
    <w:rsid w:val="00D654CB"/>
    <w:rsid w:val="00D661A7"/>
    <w:rsid w:val="00D701C4"/>
    <w:rsid w:val="00D7089F"/>
    <w:rsid w:val="00D71EF5"/>
    <w:rsid w:val="00D737D2"/>
    <w:rsid w:val="00D75AB8"/>
    <w:rsid w:val="00D75BCA"/>
    <w:rsid w:val="00D81065"/>
    <w:rsid w:val="00D83EA3"/>
    <w:rsid w:val="00D84149"/>
    <w:rsid w:val="00D8669E"/>
    <w:rsid w:val="00D86AFD"/>
    <w:rsid w:val="00D9181D"/>
    <w:rsid w:val="00D91C0D"/>
    <w:rsid w:val="00D9675C"/>
    <w:rsid w:val="00D96AB6"/>
    <w:rsid w:val="00D972CA"/>
    <w:rsid w:val="00D97F4D"/>
    <w:rsid w:val="00DA0191"/>
    <w:rsid w:val="00DA498E"/>
    <w:rsid w:val="00DA5D93"/>
    <w:rsid w:val="00DA7DE3"/>
    <w:rsid w:val="00DB22C9"/>
    <w:rsid w:val="00DB500A"/>
    <w:rsid w:val="00DB5C09"/>
    <w:rsid w:val="00DB605F"/>
    <w:rsid w:val="00DB747B"/>
    <w:rsid w:val="00DC0178"/>
    <w:rsid w:val="00DC01F7"/>
    <w:rsid w:val="00DC267D"/>
    <w:rsid w:val="00DC3F3D"/>
    <w:rsid w:val="00DC45D5"/>
    <w:rsid w:val="00DC4F3F"/>
    <w:rsid w:val="00DC6C70"/>
    <w:rsid w:val="00DD0BF3"/>
    <w:rsid w:val="00DD2311"/>
    <w:rsid w:val="00DD2D51"/>
    <w:rsid w:val="00DD513C"/>
    <w:rsid w:val="00DD5B4D"/>
    <w:rsid w:val="00DD5C8C"/>
    <w:rsid w:val="00DD68F7"/>
    <w:rsid w:val="00DE0112"/>
    <w:rsid w:val="00DE01C8"/>
    <w:rsid w:val="00DE0259"/>
    <w:rsid w:val="00DE1EAC"/>
    <w:rsid w:val="00DE3C19"/>
    <w:rsid w:val="00DE3DAA"/>
    <w:rsid w:val="00DE5133"/>
    <w:rsid w:val="00DE57A6"/>
    <w:rsid w:val="00DF07BB"/>
    <w:rsid w:val="00DF0C9F"/>
    <w:rsid w:val="00DF1C48"/>
    <w:rsid w:val="00DF5287"/>
    <w:rsid w:val="00DF6086"/>
    <w:rsid w:val="00E01B68"/>
    <w:rsid w:val="00E02FB4"/>
    <w:rsid w:val="00E0320E"/>
    <w:rsid w:val="00E03EE1"/>
    <w:rsid w:val="00E05D7E"/>
    <w:rsid w:val="00E07D96"/>
    <w:rsid w:val="00E07F44"/>
    <w:rsid w:val="00E153F6"/>
    <w:rsid w:val="00E15E94"/>
    <w:rsid w:val="00E16CDF"/>
    <w:rsid w:val="00E21CEB"/>
    <w:rsid w:val="00E265FE"/>
    <w:rsid w:val="00E26731"/>
    <w:rsid w:val="00E26CD0"/>
    <w:rsid w:val="00E30115"/>
    <w:rsid w:val="00E36D63"/>
    <w:rsid w:val="00E3779D"/>
    <w:rsid w:val="00E40A2C"/>
    <w:rsid w:val="00E42680"/>
    <w:rsid w:val="00E42F57"/>
    <w:rsid w:val="00E438E5"/>
    <w:rsid w:val="00E456F4"/>
    <w:rsid w:val="00E50856"/>
    <w:rsid w:val="00E50CA7"/>
    <w:rsid w:val="00E51273"/>
    <w:rsid w:val="00E5344B"/>
    <w:rsid w:val="00E541D9"/>
    <w:rsid w:val="00E5637A"/>
    <w:rsid w:val="00E56826"/>
    <w:rsid w:val="00E569D7"/>
    <w:rsid w:val="00E60142"/>
    <w:rsid w:val="00E611A0"/>
    <w:rsid w:val="00E63A10"/>
    <w:rsid w:val="00E64F51"/>
    <w:rsid w:val="00E65364"/>
    <w:rsid w:val="00E67D47"/>
    <w:rsid w:val="00E70377"/>
    <w:rsid w:val="00E71614"/>
    <w:rsid w:val="00E72A9E"/>
    <w:rsid w:val="00E734FA"/>
    <w:rsid w:val="00E739DD"/>
    <w:rsid w:val="00E73D35"/>
    <w:rsid w:val="00E76211"/>
    <w:rsid w:val="00E76275"/>
    <w:rsid w:val="00E77A5F"/>
    <w:rsid w:val="00E82CEC"/>
    <w:rsid w:val="00E84F4E"/>
    <w:rsid w:val="00E8644B"/>
    <w:rsid w:val="00E90623"/>
    <w:rsid w:val="00E91B5D"/>
    <w:rsid w:val="00E9223D"/>
    <w:rsid w:val="00E92836"/>
    <w:rsid w:val="00E959C6"/>
    <w:rsid w:val="00E95AF6"/>
    <w:rsid w:val="00E96B35"/>
    <w:rsid w:val="00EA1618"/>
    <w:rsid w:val="00EA2DB0"/>
    <w:rsid w:val="00EA2F31"/>
    <w:rsid w:val="00EA3ACA"/>
    <w:rsid w:val="00EA5C43"/>
    <w:rsid w:val="00EB006F"/>
    <w:rsid w:val="00EB5267"/>
    <w:rsid w:val="00EB6227"/>
    <w:rsid w:val="00EB7707"/>
    <w:rsid w:val="00EB772F"/>
    <w:rsid w:val="00EC10DB"/>
    <w:rsid w:val="00EC2565"/>
    <w:rsid w:val="00EC35B5"/>
    <w:rsid w:val="00EC35D0"/>
    <w:rsid w:val="00EC4F87"/>
    <w:rsid w:val="00EC62C1"/>
    <w:rsid w:val="00EC7FF3"/>
    <w:rsid w:val="00ED15CF"/>
    <w:rsid w:val="00ED2060"/>
    <w:rsid w:val="00ED53D1"/>
    <w:rsid w:val="00ED645C"/>
    <w:rsid w:val="00EE3CC8"/>
    <w:rsid w:val="00EE5575"/>
    <w:rsid w:val="00EE620C"/>
    <w:rsid w:val="00EE7415"/>
    <w:rsid w:val="00EF00F2"/>
    <w:rsid w:val="00EF5B91"/>
    <w:rsid w:val="00EF71FE"/>
    <w:rsid w:val="00F00837"/>
    <w:rsid w:val="00F01DBF"/>
    <w:rsid w:val="00F040AF"/>
    <w:rsid w:val="00F04937"/>
    <w:rsid w:val="00F077D9"/>
    <w:rsid w:val="00F20D92"/>
    <w:rsid w:val="00F221F4"/>
    <w:rsid w:val="00F22EF8"/>
    <w:rsid w:val="00F22FC7"/>
    <w:rsid w:val="00F2368D"/>
    <w:rsid w:val="00F24423"/>
    <w:rsid w:val="00F25940"/>
    <w:rsid w:val="00F26A8C"/>
    <w:rsid w:val="00F26FF0"/>
    <w:rsid w:val="00F27314"/>
    <w:rsid w:val="00F278D7"/>
    <w:rsid w:val="00F310E9"/>
    <w:rsid w:val="00F3233B"/>
    <w:rsid w:val="00F327E9"/>
    <w:rsid w:val="00F3687C"/>
    <w:rsid w:val="00F36F26"/>
    <w:rsid w:val="00F40945"/>
    <w:rsid w:val="00F41909"/>
    <w:rsid w:val="00F4266F"/>
    <w:rsid w:val="00F42A42"/>
    <w:rsid w:val="00F43ED6"/>
    <w:rsid w:val="00F45E5B"/>
    <w:rsid w:val="00F47CDC"/>
    <w:rsid w:val="00F54B7C"/>
    <w:rsid w:val="00F55832"/>
    <w:rsid w:val="00F56432"/>
    <w:rsid w:val="00F57AFA"/>
    <w:rsid w:val="00F61898"/>
    <w:rsid w:val="00F61960"/>
    <w:rsid w:val="00F61CEC"/>
    <w:rsid w:val="00F61D55"/>
    <w:rsid w:val="00F62BE1"/>
    <w:rsid w:val="00F66A5A"/>
    <w:rsid w:val="00F70065"/>
    <w:rsid w:val="00F70AD0"/>
    <w:rsid w:val="00F70FEF"/>
    <w:rsid w:val="00F715B9"/>
    <w:rsid w:val="00F7174A"/>
    <w:rsid w:val="00F726B4"/>
    <w:rsid w:val="00F744AE"/>
    <w:rsid w:val="00F74DB3"/>
    <w:rsid w:val="00F774D5"/>
    <w:rsid w:val="00F800D3"/>
    <w:rsid w:val="00F8071A"/>
    <w:rsid w:val="00F80D25"/>
    <w:rsid w:val="00F82FEA"/>
    <w:rsid w:val="00F834A0"/>
    <w:rsid w:val="00F83986"/>
    <w:rsid w:val="00F83A7C"/>
    <w:rsid w:val="00F83E1B"/>
    <w:rsid w:val="00F8583A"/>
    <w:rsid w:val="00F860D8"/>
    <w:rsid w:val="00F96383"/>
    <w:rsid w:val="00F96DBB"/>
    <w:rsid w:val="00F9744D"/>
    <w:rsid w:val="00F976D7"/>
    <w:rsid w:val="00F97A92"/>
    <w:rsid w:val="00F97CA0"/>
    <w:rsid w:val="00FA0203"/>
    <w:rsid w:val="00FA4173"/>
    <w:rsid w:val="00FA6421"/>
    <w:rsid w:val="00FA64DD"/>
    <w:rsid w:val="00FA73AE"/>
    <w:rsid w:val="00FA7E0B"/>
    <w:rsid w:val="00FB074C"/>
    <w:rsid w:val="00FB127B"/>
    <w:rsid w:val="00FB1DA9"/>
    <w:rsid w:val="00FB2CF4"/>
    <w:rsid w:val="00FB2DD1"/>
    <w:rsid w:val="00FB3E2D"/>
    <w:rsid w:val="00FB3EBA"/>
    <w:rsid w:val="00FB3FB7"/>
    <w:rsid w:val="00FB4037"/>
    <w:rsid w:val="00FC0553"/>
    <w:rsid w:val="00FC1259"/>
    <w:rsid w:val="00FC2F74"/>
    <w:rsid w:val="00FC51B8"/>
    <w:rsid w:val="00FC6260"/>
    <w:rsid w:val="00FC6956"/>
    <w:rsid w:val="00FD17C8"/>
    <w:rsid w:val="00FD54C4"/>
    <w:rsid w:val="00FD639D"/>
    <w:rsid w:val="00FE4671"/>
    <w:rsid w:val="00FE46F2"/>
    <w:rsid w:val="00FE523F"/>
    <w:rsid w:val="00FE5CC8"/>
    <w:rsid w:val="00FE5EF7"/>
    <w:rsid w:val="00FE7BAD"/>
    <w:rsid w:val="00FF2A91"/>
    <w:rsid w:val="00FF2F3C"/>
    <w:rsid w:val="00FF3978"/>
    <w:rsid w:val="00FF4497"/>
    <w:rsid w:val="00FF47EE"/>
    <w:rsid w:val="00FF5158"/>
    <w:rsid w:val="00FF5F73"/>
    <w:rsid w:val="00FF7A76"/>
    <w:rsid w:val="083C60D8"/>
    <w:rsid w:val="0F1A071E"/>
    <w:rsid w:val="287C2FFC"/>
    <w:rsid w:val="2B4B24DD"/>
    <w:rsid w:val="3C56464E"/>
    <w:rsid w:val="3ED30323"/>
    <w:rsid w:val="43336194"/>
    <w:rsid w:val="45C01649"/>
    <w:rsid w:val="655D13AE"/>
    <w:rsid w:val="67DD3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C092DC"/>
  <w15:docId w15:val="{BDC2F991-F725-401B-8666-99468990A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qFormat="1"/>
    <w:lsdException w:name="Title" w:qFormat="1"/>
    <w:lsdException w:name="Default Paragraph Font" w:semiHidden="1"/>
    <w:lsdException w:name="Subtitle" w:qFormat="1"/>
    <w:lsdException w:name="Hyperlink" w:uiPriority="99" w:unhideWhenUsed="1"/>
    <w:lsdException w:name="Followed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ru-RU"/>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qFormat/>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styleId="FollowedHyperlink">
    <w:name w:val="FollowedHyperlink"/>
    <w:uiPriority w:val="99"/>
    <w:qFormat/>
    <w:rPr>
      <w:color w:val="954F72"/>
      <w:u w:val="single"/>
    </w:rPr>
  </w:style>
  <w:style w:type="character" w:styleId="Hyperlink">
    <w:name w:val="Hyperlink"/>
    <w:uiPriority w:val="99"/>
    <w:unhideWhenUsed/>
    <w:rPr>
      <w:color w:val="0000FF"/>
      <w:u w:val="single"/>
    </w:rPr>
  </w:style>
  <w:style w:type="paragraph" w:styleId="NormalWeb">
    <w:name w:val="Normal (Web)"/>
    <w:basedOn w:val="Normal"/>
    <w:uiPriority w:val="99"/>
    <w:unhideWhenUsed/>
    <w:qFormat/>
    <w:pPr>
      <w:spacing w:before="100" w:beforeAutospacing="1" w:after="100" w:afterAutospacing="1"/>
    </w:pPr>
  </w:style>
  <w:style w:type="table" w:styleId="TableGrid">
    <w:name w:val="Table Grid"/>
    <w:basedOn w:val="TableNormal"/>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rPr>
      <w:b/>
      <w:bCs/>
      <w:sz w:val="24"/>
      <w:szCs w:val="24"/>
    </w:rPr>
  </w:style>
  <w:style w:type="character" w:customStyle="1" w:styleId="BalloonTextChar">
    <w:name w:val="Balloon Text Char"/>
    <w:link w:val="BalloonText"/>
    <w:rPr>
      <w:rFonts w:ascii="Tahoma" w:hAnsi="Tahoma" w:cs="Tahoma"/>
      <w:sz w:val="16"/>
      <w:szCs w:val="16"/>
    </w:rPr>
  </w:style>
  <w:style w:type="character" w:customStyle="1" w:styleId="CommentTextChar">
    <w:name w:val="Comment Text Char"/>
    <w:link w:val="CommentText"/>
    <w:rPr>
      <w:lang w:val="ru-RU"/>
    </w:rPr>
  </w:style>
  <w:style w:type="character" w:customStyle="1" w:styleId="CommentSubjectChar">
    <w:name w:val="Comment Subject Char"/>
    <w:link w:val="CommentSubject"/>
    <w:rPr>
      <w:b/>
      <w:bCs/>
      <w:lang w:val="ru-RU"/>
    </w:rPr>
  </w:style>
  <w:style w:type="paragraph" w:customStyle="1" w:styleId="Style2">
    <w:name w:val="Style2"/>
    <w:basedOn w:val="Normal"/>
    <w:pPr>
      <w:spacing w:line="324" w:lineRule="exact"/>
      <w:jc w:val="center"/>
    </w:pPr>
  </w:style>
  <w:style w:type="character" w:customStyle="1" w:styleId="FontStyle35">
    <w:name w:val="Font Style35"/>
    <w:rPr>
      <w:rFonts w:ascii="Times New Roman" w:hAnsi="Times New Roman" w:cs="Times New Roman"/>
      <w:b/>
      <w:bCs/>
      <w:sz w:val="26"/>
      <w:szCs w:val="26"/>
    </w:rPr>
  </w:style>
  <w:style w:type="character" w:customStyle="1" w:styleId="FontStyle36">
    <w:name w:val="Font Style36"/>
    <w:rPr>
      <w:rFonts w:ascii="Times New Roman" w:hAnsi="Times New Roman" w:cs="Times New Roman"/>
      <w:sz w:val="26"/>
      <w:szCs w:val="26"/>
    </w:rPr>
  </w:style>
  <w:style w:type="paragraph" w:customStyle="1" w:styleId="Style23">
    <w:name w:val="Style23"/>
    <w:basedOn w:val="Normal"/>
    <w:pPr>
      <w:spacing w:line="322" w:lineRule="exact"/>
      <w:ind w:firstLine="1325"/>
    </w:pPr>
  </w:style>
  <w:style w:type="character" w:customStyle="1" w:styleId="FontStyle34">
    <w:name w:val="Font Style34"/>
    <w:rPr>
      <w:rFonts w:ascii="Times New Roman" w:hAnsi="Times New Roman" w:cs="Times New Roman"/>
      <w:sz w:val="26"/>
      <w:szCs w:val="26"/>
    </w:rPr>
  </w:style>
  <w:style w:type="character" w:customStyle="1" w:styleId="italic">
    <w:name w:val="italic"/>
    <w:basedOn w:val="DefaultParagraphFont"/>
  </w:style>
  <w:style w:type="character" w:customStyle="1" w:styleId="apple-converted-space">
    <w:name w:val="apple-converted-space"/>
    <w:basedOn w:val="DefaultParagraphFont"/>
  </w:style>
  <w:style w:type="paragraph" w:customStyle="1" w:styleId="8">
    <w:name w:val="Обычный8"/>
    <w:basedOn w:val="Normal"/>
    <w:pPr>
      <w:spacing w:before="100" w:beforeAutospacing="1" w:after="100" w:afterAutospacing="1"/>
    </w:pPr>
    <w:rPr>
      <w:lang w:eastAsia="en-US"/>
    </w:rPr>
  </w:style>
  <w:style w:type="character" w:customStyle="1" w:styleId="superscript">
    <w:name w:val="superscript"/>
    <w:basedOn w:val="DefaultParagraphFont"/>
  </w:style>
  <w:style w:type="paragraph" w:styleId="ListParagraph">
    <w:name w:val="List Paragraph"/>
    <w:basedOn w:val="Normal"/>
    <w:link w:val="ListParagraphChar"/>
    <w:qFormat/>
    <w:pPr>
      <w:suppressAutoHyphens/>
      <w:spacing w:after="160" w:line="254" w:lineRule="auto"/>
      <w:ind w:left="720"/>
      <w:contextualSpacing/>
      <w:textAlignment w:val="baseline"/>
    </w:pPr>
    <w:rPr>
      <w:rFonts w:ascii="Calibri" w:eastAsia="Calibri" w:hAnsi="Calibri"/>
      <w:sz w:val="22"/>
      <w:szCs w:val="22"/>
      <w:lang w:eastAsia="en-US"/>
    </w:rPr>
  </w:style>
  <w:style w:type="character" w:customStyle="1" w:styleId="ListParagraphChar">
    <w:name w:val="List Paragraph Char"/>
    <w:link w:val="ListParagraph"/>
    <w:qFormat/>
    <w:rPr>
      <w:rFonts w:ascii="Calibri" w:eastAsia="Calibri" w:hAnsi="Calibri"/>
      <w:sz w:val="22"/>
      <w:szCs w:val="22"/>
      <w:lang w:val="en-GB" w:eastAsia="en-US"/>
    </w:rPr>
  </w:style>
  <w:style w:type="character" w:customStyle="1" w:styleId="italics">
    <w:name w:val="italics"/>
    <w:basedOn w:val="DefaultParagraphFont"/>
  </w:style>
  <w:style w:type="paragraph" w:customStyle="1" w:styleId="ti-art">
    <w:name w:val="ti-art"/>
    <w:basedOn w:val="Normal"/>
    <w:pPr>
      <w:spacing w:before="100" w:beforeAutospacing="1" w:after="100" w:afterAutospacing="1"/>
    </w:pPr>
  </w:style>
  <w:style w:type="character" w:customStyle="1" w:styleId="subscript">
    <w:name w:val="subscript"/>
    <w:basedOn w:val="DefaultParagraphFont"/>
  </w:style>
  <w:style w:type="paragraph" w:customStyle="1" w:styleId="inline-element">
    <w:name w:val="inline-element"/>
    <w:basedOn w:val="Normal"/>
    <w:pPr>
      <w:spacing w:before="100" w:beforeAutospacing="1" w:after="100" w:afterAutospacing="1"/>
    </w:pPr>
  </w:style>
  <w:style w:type="paragraph" w:customStyle="1" w:styleId="tbl-norm">
    <w:name w:val="tbl-norm"/>
    <w:basedOn w:val="Normal"/>
    <w:pPr>
      <w:spacing w:before="100" w:beforeAutospacing="1" w:after="100" w:afterAutospacing="1"/>
    </w:pPr>
  </w:style>
  <w:style w:type="paragraph" w:customStyle="1" w:styleId="modref">
    <w:name w:val="modref"/>
    <w:basedOn w:val="Normal"/>
    <w:pPr>
      <w:spacing w:before="100" w:beforeAutospacing="1" w:after="100" w:afterAutospacing="1"/>
    </w:pPr>
  </w:style>
  <w:style w:type="character" w:customStyle="1" w:styleId="Style33">
    <w:name w:val="_Style 33"/>
    <w:uiPriority w:val="99"/>
    <w:unhideWhenUsed/>
    <w:rPr>
      <w:color w:val="605E5C"/>
      <w:shd w:val="clear" w:color="auto" w:fill="E1DFDD"/>
    </w:rPr>
  </w:style>
  <w:style w:type="paragraph" w:customStyle="1" w:styleId="norm">
    <w:name w:val="norm"/>
    <w:basedOn w:val="Normal"/>
    <w:pPr>
      <w:spacing w:before="100" w:beforeAutospacing="1" w:after="100" w:afterAutospacing="1"/>
    </w:pPr>
  </w:style>
  <w:style w:type="character" w:customStyle="1" w:styleId="boldface">
    <w:name w:val="boldface"/>
    <w:basedOn w:val="DefaultParagraphFont"/>
  </w:style>
  <w:style w:type="paragraph" w:customStyle="1" w:styleId="hd-column">
    <w:name w:val="hd-column"/>
    <w:basedOn w:val="Normal"/>
    <w:qFormat/>
    <w:pPr>
      <w:spacing w:before="100" w:beforeAutospacing="1" w:after="100" w:afterAutospacing="1"/>
    </w:pPr>
  </w:style>
  <w:style w:type="paragraph" w:customStyle="1" w:styleId="stitle-article-norm">
    <w:name w:val="stitle-article-norm"/>
    <w:basedOn w:val="Normal"/>
    <w:qFormat/>
    <w:pPr>
      <w:spacing w:before="100" w:beforeAutospacing="1" w:after="100" w:afterAutospacing="1"/>
    </w:pPr>
  </w:style>
  <w:style w:type="paragraph" w:customStyle="1" w:styleId="title-annex-2">
    <w:name w:val="title-annex-2"/>
    <w:basedOn w:val="Normal"/>
    <w:qFormat/>
    <w:pPr>
      <w:spacing w:before="100" w:beforeAutospacing="1" w:after="100" w:afterAutospacing="1"/>
    </w:pPr>
  </w:style>
  <w:style w:type="paragraph" w:customStyle="1" w:styleId="title-gr-seq-level-1">
    <w:name w:val="title-gr-seq-level-1"/>
    <w:basedOn w:val="Normal"/>
    <w:qFormat/>
    <w:pPr>
      <w:spacing w:before="100" w:beforeAutospacing="1" w:after="100" w:afterAutospacing="1"/>
    </w:pPr>
  </w:style>
  <w:style w:type="paragraph" w:customStyle="1" w:styleId="title-table">
    <w:name w:val="title-table"/>
    <w:basedOn w:val="Normal"/>
    <w:qFormat/>
    <w:pPr>
      <w:spacing w:before="100" w:beforeAutospacing="1" w:after="100" w:afterAutospacing="1"/>
    </w:pPr>
  </w:style>
  <w:style w:type="paragraph" w:customStyle="1" w:styleId="Normal1">
    <w:name w:val="Normal1"/>
    <w:basedOn w:val="Normal"/>
    <w:qFormat/>
    <w:pPr>
      <w:spacing w:before="100" w:beforeAutospacing="1" w:after="100" w:afterAutospacing="1"/>
    </w:pPr>
  </w:style>
  <w:style w:type="paragraph" w:customStyle="1" w:styleId="dlist-term">
    <w:name w:val="dlist-term"/>
    <w:basedOn w:val="Normal"/>
    <w:qFormat/>
    <w:pPr>
      <w:spacing w:before="100" w:beforeAutospacing="1" w:after="100" w:afterAutospacing="1"/>
    </w:pPr>
  </w:style>
  <w:style w:type="paragraph" w:customStyle="1" w:styleId="dlist-definition">
    <w:name w:val="dlist-definition"/>
    <w:basedOn w:val="Normal"/>
    <w:qFormat/>
    <w:pPr>
      <w:spacing w:before="100" w:beforeAutospacing="1" w:after="100" w:afterAutospacing="1"/>
    </w:pPr>
  </w:style>
  <w:style w:type="paragraph" w:customStyle="1" w:styleId="List1">
    <w:name w:val="List1"/>
    <w:basedOn w:val="Normal"/>
    <w:qFormat/>
    <w:pPr>
      <w:spacing w:before="100" w:beforeAutospacing="1" w:after="100" w:afterAutospacing="1"/>
    </w:pPr>
  </w:style>
  <w:style w:type="character" w:customStyle="1" w:styleId="sub">
    <w:name w:val="sub"/>
    <w:qFormat/>
  </w:style>
  <w:style w:type="paragraph" w:styleId="Revision">
    <w:name w:val="Revision"/>
    <w:hidden/>
    <w:uiPriority w:val="99"/>
    <w:semiHidden/>
    <w:rsid w:val="005265CB"/>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A02014R0548-20191114" TargetMode="External"/><Relationship Id="rId13" Type="http://schemas.openxmlformats.org/officeDocument/2006/relationships/hyperlink" Target="https://eur-lex.europa.eu/legal-content/RO/TXT/?uri=CELEX:02014R0548-20191114" TargetMode="External"/><Relationship Id="rId3" Type="http://schemas.openxmlformats.org/officeDocument/2006/relationships/settings" Target="settings.xml"/><Relationship Id="rId7" Type="http://schemas.openxmlformats.org/officeDocument/2006/relationships/hyperlink" Target="https://eur-lex.europa.eu/legal-content/RO/TXT/?uri=CELEX%3A02014R0548-20191114" TargetMode="External"/><Relationship Id="rId12" Type="http://schemas.openxmlformats.org/officeDocument/2006/relationships/hyperlink" Target="https://eur-lex.europa.eu/legal-content/RO/TXT/?uri=CELEX%3A02014R0548-2019111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ur-lex.europa.eu/legal-content/RO/AUTO/?uri=celex:32019R1783" TargetMode="External"/><Relationship Id="rId11" Type="http://schemas.openxmlformats.org/officeDocument/2006/relationships/hyperlink" Target="https://eur-lex.europa.eu/legal-content/RO/TXT/?uri=CELEX%3A02014R0548-20191114" TargetMode="External"/><Relationship Id="rId5" Type="http://schemas.openxmlformats.org/officeDocument/2006/relationships/hyperlink" Target="https://eur-lex.europa.eu/legal-content/RO/TXT/?uri=CELEX%3A02014R0548-20191114" TargetMode="External"/><Relationship Id="rId15" Type="http://schemas.openxmlformats.org/officeDocument/2006/relationships/hyperlink" Target="https://eur-lex.europa.eu/legal-content/RO/TXT/?uri=CELEX:02014R0548-20191114" TargetMode="External"/><Relationship Id="rId10" Type="http://schemas.openxmlformats.org/officeDocument/2006/relationships/hyperlink" Target="https://eur-lex.europa.eu/legal-content/RO/TXT/?uri=CELEX%3A02014R0548-20191114" TargetMode="External"/><Relationship Id="rId4" Type="http://schemas.openxmlformats.org/officeDocument/2006/relationships/webSettings" Target="webSettings.xml"/><Relationship Id="rId9" Type="http://schemas.openxmlformats.org/officeDocument/2006/relationships/hyperlink" Target="https://eur-lex.europa.eu/legal-content/RO/TXT/?uri=CELEX%3A02014R0548-20191114" TargetMode="External"/><Relationship Id="rId14" Type="http://schemas.openxmlformats.org/officeDocument/2006/relationships/hyperlink" Target="https://eur-lex.europa.eu/legal-content/RO/TXT/?uri=CELEX:02014R0548-2019111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18</Pages>
  <Words>6559</Words>
  <Characters>37390</Characters>
  <Application>Microsoft Office Word</Application>
  <DocSecurity>0</DocSecurity>
  <Lines>311</Lines>
  <Paragraphs>87</Paragraphs>
  <ScaleCrop>false</ScaleCrop>
  <Company>RePack by SPecialiST</Company>
  <LinksUpToDate>false</LinksUpToDate>
  <CharactersWithSpaces>43862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68</cp:revision>
  <dcterms:created xsi:type="dcterms:W3CDTF">2024-01-12T16:38:00Z</dcterms:created>
  <dcterms:modified xsi:type="dcterms:W3CDTF">2024-10-16T13:48:00Z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9D7F12DC0E974C41939FBF57E52ADA8D_13</vt:lpwstr>
  </property>
</Properties>
</file>