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15" w:rsidRPr="00645815" w:rsidRDefault="00645815" w:rsidP="00645815">
      <w:pPr>
        <w:pStyle w:val="cn"/>
        <w:shd w:val="clear" w:color="auto" w:fill="FFFFFF"/>
        <w:spacing w:before="0" w:beforeAutospacing="0" w:after="0" w:afterAutospacing="0"/>
        <w:jc w:val="center"/>
        <w:rPr>
          <w:color w:val="000000"/>
          <w:lang w:val="ro-MD"/>
        </w:rPr>
      </w:pPr>
      <w:r w:rsidRPr="00645815">
        <w:rPr>
          <w:b/>
          <w:bCs/>
          <w:color w:val="000000"/>
          <w:lang w:val="ro-MD"/>
        </w:rPr>
        <w:t>NOTA DE FUNDAMENTARE</w:t>
      </w:r>
    </w:p>
    <w:p w:rsidR="00645815" w:rsidRPr="00645815" w:rsidRDefault="00645815" w:rsidP="00804ECF">
      <w:pPr>
        <w:pStyle w:val="cn"/>
        <w:shd w:val="clear" w:color="auto" w:fill="FFFFFF"/>
        <w:spacing w:after="0"/>
        <w:ind w:firstLine="709"/>
        <w:jc w:val="center"/>
        <w:rPr>
          <w:color w:val="000000"/>
          <w:lang w:val="ro-MD"/>
        </w:rPr>
      </w:pPr>
      <w:r w:rsidRPr="00645815">
        <w:rPr>
          <w:b/>
          <w:bCs/>
          <w:color w:val="000000"/>
          <w:lang w:val="ro-MD"/>
        </w:rPr>
        <w:t>la proiectul</w:t>
      </w:r>
      <w:r w:rsidR="00E914EF">
        <w:rPr>
          <w:color w:val="000000"/>
          <w:lang w:val="ro-MD"/>
        </w:rPr>
        <w:t xml:space="preserve"> Hotărârii de Guvern </w:t>
      </w:r>
      <w:r w:rsidR="00804ECF" w:rsidRPr="00804ECF">
        <w:rPr>
          <w:color w:val="000000"/>
          <w:lang w:val="ro-MD"/>
        </w:rPr>
        <w:t xml:space="preserve">pentru aprobarea </w:t>
      </w:r>
      <w:proofErr w:type="spellStart"/>
      <w:r w:rsidR="00804ECF" w:rsidRPr="00804ECF">
        <w:rPr>
          <w:color w:val="000000"/>
          <w:lang w:val="ro-MD"/>
        </w:rPr>
        <w:t>Cerinţelor</w:t>
      </w:r>
      <w:proofErr w:type="spellEnd"/>
      <w:r w:rsidR="00804ECF" w:rsidRPr="00804ECF">
        <w:rPr>
          <w:color w:val="000000"/>
          <w:lang w:val="ro-MD"/>
        </w:rPr>
        <w:t xml:space="preserve"> privind calitatea </w:t>
      </w:r>
      <w:proofErr w:type="spellStart"/>
      <w:r w:rsidR="00804ECF" w:rsidRPr="00804ECF">
        <w:rPr>
          <w:color w:val="000000"/>
          <w:lang w:val="ro-MD"/>
        </w:rPr>
        <w:t>şi</w:t>
      </w:r>
      <w:proofErr w:type="spellEnd"/>
      <w:r w:rsidR="00804ECF" w:rsidRPr="00804ECF">
        <w:rPr>
          <w:color w:val="000000"/>
          <w:lang w:val="ro-MD"/>
        </w:rPr>
        <w:t xml:space="preserve"> plasarea</w:t>
      </w:r>
      <w:r w:rsidR="00804ECF">
        <w:rPr>
          <w:color w:val="000000"/>
          <w:lang w:val="ro-MD"/>
        </w:rPr>
        <w:t xml:space="preserve"> </w:t>
      </w:r>
      <w:r w:rsidR="00804ECF" w:rsidRPr="00804ECF">
        <w:rPr>
          <w:color w:val="000000"/>
          <w:lang w:val="ro-MD"/>
        </w:rPr>
        <w:t xml:space="preserve">pe </w:t>
      </w:r>
      <w:proofErr w:type="spellStart"/>
      <w:r w:rsidR="00804ECF" w:rsidRPr="00804ECF">
        <w:rPr>
          <w:color w:val="000000"/>
          <w:lang w:val="ro-MD"/>
        </w:rPr>
        <w:t>piaţă</w:t>
      </w:r>
      <w:proofErr w:type="spellEnd"/>
      <w:r w:rsidR="00804ECF" w:rsidRPr="00804ECF">
        <w:rPr>
          <w:color w:val="000000"/>
          <w:lang w:val="ro-MD"/>
        </w:rPr>
        <w:t xml:space="preserve"> a florilor proaspete tăiate </w:t>
      </w:r>
      <w:proofErr w:type="spellStart"/>
      <w:r w:rsidR="00804ECF" w:rsidRPr="00804ECF">
        <w:rPr>
          <w:color w:val="000000"/>
          <w:lang w:val="ro-MD"/>
        </w:rPr>
        <w:t>şi</w:t>
      </w:r>
      <w:proofErr w:type="spellEnd"/>
      <w:r w:rsidR="00804ECF" w:rsidRPr="00804ECF">
        <w:rPr>
          <w:color w:val="000000"/>
          <w:lang w:val="ro-MD"/>
        </w:rPr>
        <w:t xml:space="preserve"> a </w:t>
      </w:r>
      <w:proofErr w:type="spellStart"/>
      <w:r w:rsidR="00804ECF" w:rsidRPr="00804ECF">
        <w:rPr>
          <w:color w:val="000000"/>
          <w:lang w:val="ro-MD"/>
        </w:rPr>
        <w:t>frunzişului</w:t>
      </w:r>
      <w:proofErr w:type="spellEnd"/>
      <w:r w:rsidR="00804ECF">
        <w:rPr>
          <w:color w:val="000000"/>
          <w:lang w:val="ro-MD"/>
        </w:rPr>
        <w:t xml:space="preserve"> </w:t>
      </w:r>
      <w:r w:rsidR="00804ECF" w:rsidRPr="00804ECF">
        <w:rPr>
          <w:color w:val="000000"/>
          <w:lang w:val="ro-MD"/>
        </w:rPr>
        <w:t>ornamental proaspăt</w:t>
      </w:r>
    </w:p>
    <w:p w:rsidR="003B4C12" w:rsidRDefault="003B4C12">
      <w:pPr>
        <w:rPr>
          <w:rFonts w:ascii="Times New Roman" w:hAnsi="Times New Roman" w:cs="Times New Roman"/>
          <w:sz w:val="24"/>
          <w:szCs w:val="24"/>
          <w:lang w:val="ro-MD"/>
        </w:rPr>
      </w:pPr>
    </w:p>
    <w:tbl>
      <w:tblPr>
        <w:tblW w:w="5911" w:type="pct"/>
        <w:tblInd w:w="-1169" w:type="dxa"/>
        <w:shd w:val="clear" w:color="auto" w:fill="FFFFFF"/>
        <w:tblCellMar>
          <w:left w:w="0" w:type="dxa"/>
          <w:right w:w="0" w:type="dxa"/>
        </w:tblCellMar>
        <w:tblLook w:val="04A0" w:firstRow="1" w:lastRow="0" w:firstColumn="1" w:lastColumn="0" w:noHBand="0" w:noVBand="1"/>
      </w:tblPr>
      <w:tblGrid>
        <w:gridCol w:w="11059"/>
      </w:tblGrid>
      <w:tr w:rsidR="00645815" w:rsidRPr="005113AE"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1. Denumirea sau numele autorului şi, după caz, a/al participanţilor la elaborarea proiectului actului normativ</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B165E1" w:rsidP="00E914EF">
            <w:pPr>
              <w:spacing w:after="0" w:line="240" w:lineRule="auto"/>
              <w:ind w:firstLine="709"/>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Sanda</w:t>
            </w:r>
            <w:r w:rsidR="00EB6D8A">
              <w:rPr>
                <w:rFonts w:ascii="Times New Roman" w:eastAsia="Times New Roman" w:hAnsi="Times New Roman" w:cs="Times New Roman"/>
                <w:color w:val="000000"/>
                <w:sz w:val="24"/>
                <w:szCs w:val="24"/>
                <w:lang w:val="ro-MD" w:eastAsia="ru-RU"/>
              </w:rPr>
              <w:t xml:space="preserve"> </w:t>
            </w:r>
            <w:proofErr w:type="spellStart"/>
            <w:r w:rsidR="00EB6D8A">
              <w:rPr>
                <w:rFonts w:ascii="Times New Roman" w:eastAsia="Times New Roman" w:hAnsi="Times New Roman" w:cs="Times New Roman"/>
                <w:color w:val="000000"/>
                <w:sz w:val="24"/>
                <w:szCs w:val="24"/>
                <w:lang w:val="ro-MD" w:eastAsia="ru-RU"/>
              </w:rPr>
              <w:t>Melenciuc</w:t>
            </w:r>
            <w:proofErr w:type="spellEnd"/>
            <w:r w:rsidR="00EB6D8A">
              <w:rPr>
                <w:rFonts w:ascii="Times New Roman" w:eastAsia="Times New Roman" w:hAnsi="Times New Roman" w:cs="Times New Roman"/>
                <w:color w:val="000000"/>
                <w:sz w:val="24"/>
                <w:szCs w:val="24"/>
                <w:lang w:val="ro-MD" w:eastAsia="ru-RU"/>
              </w:rPr>
              <w:t xml:space="preserve">, consultantă principală, Direcția politici în sectorul vegetal, </w:t>
            </w:r>
            <w:r w:rsidR="00F576B9" w:rsidRPr="00F576B9">
              <w:rPr>
                <w:rFonts w:ascii="Times New Roman" w:eastAsia="Times New Roman" w:hAnsi="Times New Roman" w:cs="Times New Roman"/>
                <w:color w:val="000000"/>
                <w:sz w:val="24"/>
                <w:szCs w:val="24"/>
                <w:lang w:val="ro-MD" w:eastAsia="ru-RU"/>
              </w:rPr>
              <w:t>Ministerul Agriculturii și Industriei Alimentare</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2. Condiţiile ce au impus elaborarea proiectului actului normativ</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2.1. Temeiul legal sau, după caz, sursa proiectului actului normativ</w:t>
            </w:r>
          </w:p>
          <w:p w:rsidR="007932FE" w:rsidRPr="008C566B" w:rsidRDefault="003A1172" w:rsidP="00804ECF">
            <w:pPr>
              <w:spacing w:after="0" w:line="240" w:lineRule="auto"/>
              <w:ind w:firstLine="709"/>
              <w:rPr>
                <w:rFonts w:ascii="Times New Roman" w:eastAsia="Times New Roman" w:hAnsi="Times New Roman" w:cs="Times New Roman"/>
                <w:color w:val="000000"/>
                <w:sz w:val="24"/>
                <w:szCs w:val="24"/>
                <w:lang w:val="ro-MD" w:eastAsia="ru-RU"/>
              </w:rPr>
            </w:pPr>
            <w:r>
              <w:rPr>
                <w:rFonts w:ascii="Times New Roman" w:eastAsia="Calibri" w:hAnsi="Times New Roman" w:cs="Times New Roman"/>
                <w:sz w:val="24"/>
                <w:szCs w:val="24"/>
                <w:lang w:val="ro-RO"/>
              </w:rPr>
              <w:t>Proiectul</w:t>
            </w:r>
            <w:r w:rsidR="00161336">
              <w:rPr>
                <w:rFonts w:ascii="Times New Roman" w:eastAsia="Calibri" w:hAnsi="Times New Roman" w:cs="Times New Roman"/>
                <w:sz w:val="24"/>
                <w:szCs w:val="24"/>
                <w:lang w:val="ro-RO"/>
              </w:rPr>
              <w:t xml:space="preserve"> Hotărârii de Guvern </w:t>
            </w:r>
            <w:r w:rsidR="00804ECF" w:rsidRPr="00804ECF">
              <w:rPr>
                <w:rFonts w:ascii="Times New Roman" w:eastAsia="Calibri" w:hAnsi="Times New Roman" w:cs="Times New Roman"/>
                <w:sz w:val="24"/>
                <w:szCs w:val="24"/>
                <w:lang w:val="ro-MD"/>
              </w:rPr>
              <w:t xml:space="preserve">pentru aprobarea </w:t>
            </w:r>
            <w:proofErr w:type="spellStart"/>
            <w:r w:rsidR="00804ECF" w:rsidRPr="00804ECF">
              <w:rPr>
                <w:rFonts w:ascii="Times New Roman" w:eastAsia="Calibri" w:hAnsi="Times New Roman" w:cs="Times New Roman"/>
                <w:sz w:val="24"/>
                <w:szCs w:val="24"/>
                <w:lang w:val="ro-MD"/>
              </w:rPr>
              <w:t>Cerinţelor</w:t>
            </w:r>
            <w:proofErr w:type="spellEnd"/>
            <w:r w:rsidR="00804ECF" w:rsidRPr="00804ECF">
              <w:rPr>
                <w:rFonts w:ascii="Times New Roman" w:eastAsia="Calibri" w:hAnsi="Times New Roman" w:cs="Times New Roman"/>
                <w:sz w:val="24"/>
                <w:szCs w:val="24"/>
                <w:lang w:val="ro-MD"/>
              </w:rPr>
              <w:t xml:space="preserve"> privind calitatea </w:t>
            </w:r>
            <w:proofErr w:type="spellStart"/>
            <w:r w:rsidR="00804ECF" w:rsidRPr="00804ECF">
              <w:rPr>
                <w:rFonts w:ascii="Times New Roman" w:eastAsia="Calibri" w:hAnsi="Times New Roman" w:cs="Times New Roman"/>
                <w:sz w:val="24"/>
                <w:szCs w:val="24"/>
                <w:lang w:val="ro-MD"/>
              </w:rPr>
              <w:t>şi</w:t>
            </w:r>
            <w:proofErr w:type="spellEnd"/>
            <w:r w:rsidR="00804ECF" w:rsidRPr="00804ECF">
              <w:rPr>
                <w:rFonts w:ascii="Times New Roman" w:eastAsia="Calibri" w:hAnsi="Times New Roman" w:cs="Times New Roman"/>
                <w:sz w:val="24"/>
                <w:szCs w:val="24"/>
                <w:lang w:val="ro-MD"/>
              </w:rPr>
              <w:t xml:space="preserve"> plasarea pe </w:t>
            </w:r>
            <w:proofErr w:type="spellStart"/>
            <w:r w:rsidR="00804ECF" w:rsidRPr="00804ECF">
              <w:rPr>
                <w:rFonts w:ascii="Times New Roman" w:eastAsia="Calibri" w:hAnsi="Times New Roman" w:cs="Times New Roman"/>
                <w:sz w:val="24"/>
                <w:szCs w:val="24"/>
                <w:lang w:val="ro-MD"/>
              </w:rPr>
              <w:t>piaţă</w:t>
            </w:r>
            <w:proofErr w:type="spellEnd"/>
            <w:r w:rsidR="00804ECF" w:rsidRPr="00804ECF">
              <w:rPr>
                <w:rFonts w:ascii="Times New Roman" w:eastAsia="Calibri" w:hAnsi="Times New Roman" w:cs="Times New Roman"/>
                <w:sz w:val="24"/>
                <w:szCs w:val="24"/>
                <w:lang w:val="ro-MD"/>
              </w:rPr>
              <w:t xml:space="preserve"> a florilor proaspete tăiate </w:t>
            </w:r>
            <w:proofErr w:type="spellStart"/>
            <w:r w:rsidR="00804ECF" w:rsidRPr="00804ECF">
              <w:rPr>
                <w:rFonts w:ascii="Times New Roman" w:eastAsia="Calibri" w:hAnsi="Times New Roman" w:cs="Times New Roman"/>
                <w:sz w:val="24"/>
                <w:szCs w:val="24"/>
                <w:lang w:val="ro-MD"/>
              </w:rPr>
              <w:t>şi</w:t>
            </w:r>
            <w:proofErr w:type="spellEnd"/>
            <w:r w:rsidR="00804ECF" w:rsidRPr="00804ECF">
              <w:rPr>
                <w:rFonts w:ascii="Times New Roman" w:eastAsia="Calibri" w:hAnsi="Times New Roman" w:cs="Times New Roman"/>
                <w:sz w:val="24"/>
                <w:szCs w:val="24"/>
                <w:lang w:val="ro-MD"/>
              </w:rPr>
              <w:t xml:space="preserve"> a </w:t>
            </w:r>
            <w:proofErr w:type="spellStart"/>
            <w:r w:rsidR="00804ECF" w:rsidRPr="00804ECF">
              <w:rPr>
                <w:rFonts w:ascii="Times New Roman" w:eastAsia="Calibri" w:hAnsi="Times New Roman" w:cs="Times New Roman"/>
                <w:sz w:val="24"/>
                <w:szCs w:val="24"/>
                <w:lang w:val="ro-MD"/>
              </w:rPr>
              <w:t>frunzişului</w:t>
            </w:r>
            <w:proofErr w:type="spellEnd"/>
            <w:r w:rsidR="00804ECF" w:rsidRPr="00804ECF">
              <w:rPr>
                <w:rFonts w:ascii="Times New Roman" w:eastAsia="Calibri" w:hAnsi="Times New Roman" w:cs="Times New Roman"/>
                <w:sz w:val="24"/>
                <w:szCs w:val="24"/>
                <w:lang w:val="ro-MD"/>
              </w:rPr>
              <w:t xml:space="preserve"> ornamental proaspăt</w:t>
            </w:r>
            <w:r w:rsidR="00804ECF" w:rsidRPr="00804ECF">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este elaborat la inițiativ</w:t>
            </w:r>
            <w:r w:rsidR="00804ECF">
              <w:rPr>
                <w:rFonts w:ascii="Times New Roman" w:eastAsia="Calibri" w:hAnsi="Times New Roman" w:cs="Times New Roman"/>
                <w:sz w:val="24"/>
                <w:szCs w:val="24"/>
                <w:lang w:val="ro-RO"/>
              </w:rPr>
              <w:t>a Ministerului Agriculturii și I</w:t>
            </w:r>
            <w:r>
              <w:rPr>
                <w:rFonts w:ascii="Times New Roman" w:eastAsia="Calibri" w:hAnsi="Times New Roman" w:cs="Times New Roman"/>
                <w:sz w:val="24"/>
                <w:szCs w:val="24"/>
                <w:lang w:val="ro-RO"/>
              </w:rPr>
              <w:t xml:space="preserve">ndustriei Alimentare </w:t>
            </w:r>
          </w:p>
        </w:tc>
      </w:tr>
      <w:tr w:rsidR="00645815" w:rsidRPr="005113AE"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544F6" w:rsidRDefault="00645815" w:rsidP="00E544F6">
            <w:pPr>
              <w:spacing w:after="0" w:line="240" w:lineRule="auto"/>
              <w:ind w:firstLine="709"/>
              <w:rPr>
                <w:rFonts w:ascii="Times New Roman" w:eastAsia="Times New Roman" w:hAnsi="Times New Roman" w:cs="Times New Roman"/>
                <w:color w:val="000000"/>
                <w:sz w:val="24"/>
                <w:szCs w:val="24"/>
                <w:lang w:val="ro-MD" w:eastAsia="ru-RU"/>
              </w:rPr>
            </w:pPr>
            <w:r w:rsidRPr="00E544F6">
              <w:rPr>
                <w:rFonts w:ascii="Times New Roman" w:eastAsia="Times New Roman" w:hAnsi="Times New Roman" w:cs="Times New Roman"/>
                <w:color w:val="000000"/>
                <w:sz w:val="24"/>
                <w:szCs w:val="24"/>
                <w:lang w:val="ro-MD" w:eastAsia="ru-RU"/>
              </w:rPr>
              <w:t xml:space="preserve">2.2. Descrierea situaţiei actuale şi a problemelor care impun intervenţia, inclusiv a cadrului normativ aplicabil </w:t>
            </w:r>
            <w:proofErr w:type="spellStart"/>
            <w:r w:rsidRPr="00E544F6">
              <w:rPr>
                <w:rFonts w:ascii="Times New Roman" w:eastAsia="Times New Roman" w:hAnsi="Times New Roman" w:cs="Times New Roman"/>
                <w:color w:val="000000"/>
                <w:sz w:val="24"/>
                <w:szCs w:val="24"/>
                <w:lang w:val="ro-MD" w:eastAsia="ru-RU"/>
              </w:rPr>
              <w:t>şi</w:t>
            </w:r>
            <w:proofErr w:type="spellEnd"/>
            <w:r w:rsidRPr="00E544F6">
              <w:rPr>
                <w:rFonts w:ascii="Times New Roman" w:eastAsia="Times New Roman" w:hAnsi="Times New Roman" w:cs="Times New Roman"/>
                <w:color w:val="000000"/>
                <w:sz w:val="24"/>
                <w:szCs w:val="24"/>
                <w:lang w:val="ro-MD" w:eastAsia="ru-RU"/>
              </w:rPr>
              <w:t xml:space="preserve"> a </w:t>
            </w:r>
            <w:proofErr w:type="spellStart"/>
            <w:r w:rsidRPr="00E544F6">
              <w:rPr>
                <w:rFonts w:ascii="Times New Roman" w:eastAsia="Times New Roman" w:hAnsi="Times New Roman" w:cs="Times New Roman"/>
                <w:color w:val="000000"/>
                <w:sz w:val="24"/>
                <w:szCs w:val="24"/>
                <w:lang w:val="ro-MD" w:eastAsia="ru-RU"/>
              </w:rPr>
              <w:t>deficienţelor</w:t>
            </w:r>
            <w:proofErr w:type="spellEnd"/>
            <w:r w:rsidRPr="00E544F6">
              <w:rPr>
                <w:rFonts w:ascii="Times New Roman" w:eastAsia="Times New Roman" w:hAnsi="Times New Roman" w:cs="Times New Roman"/>
                <w:color w:val="000000"/>
                <w:sz w:val="24"/>
                <w:szCs w:val="24"/>
                <w:lang w:val="ro-MD" w:eastAsia="ru-RU"/>
              </w:rPr>
              <w:t>/lacunelor normative</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Elaborarea proiectului Hotărârii de Guvern pentru aprobarea Cerințelor privind calitatea și plasarea pe piață a florilor proaspete tăiate și a frunzișului ornamental proaspăt este necesară din mai multe motive, care vizează atât aspecte economice, cât și de reglementare și protecție a consumatorilor.</w:t>
            </w:r>
            <w:r w:rsidR="00DA7A45">
              <w:rPr>
                <w:rFonts w:ascii="Times New Roman" w:eastAsia="Times New Roman" w:hAnsi="Times New Roman" w:cs="Times New Roman"/>
                <w:color w:val="000000"/>
                <w:sz w:val="24"/>
                <w:szCs w:val="24"/>
                <w:lang w:val="ro-RO" w:eastAsia="ru-RU"/>
              </w:rPr>
              <w:t xml:space="preserve"> </w:t>
            </w:r>
            <w:r w:rsidRPr="004675B7">
              <w:rPr>
                <w:rFonts w:ascii="Times New Roman" w:eastAsia="Times New Roman" w:hAnsi="Times New Roman" w:cs="Times New Roman"/>
                <w:color w:val="000000"/>
                <w:sz w:val="24"/>
                <w:szCs w:val="24"/>
                <w:lang w:val="ro-RO" w:eastAsia="ru-RU"/>
              </w:rPr>
              <w:t>În prezent, piața florilor tăiate este în creștere, dar rămâne relativ neuniformă, cu o combinație de producție locală și importuri.</w:t>
            </w:r>
          </w:p>
          <w:p w:rsid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 xml:space="preserve">Producția locală de flori tăiate este limitată și variază în funcție de </w:t>
            </w:r>
            <w:proofErr w:type="spellStart"/>
            <w:r w:rsidRPr="004675B7">
              <w:rPr>
                <w:rFonts w:ascii="Times New Roman" w:eastAsia="Times New Roman" w:hAnsi="Times New Roman" w:cs="Times New Roman"/>
                <w:color w:val="000000"/>
                <w:sz w:val="24"/>
                <w:szCs w:val="24"/>
                <w:lang w:val="ro-RO" w:eastAsia="ru-RU"/>
              </w:rPr>
              <w:t>sezonalitate</w:t>
            </w:r>
            <w:proofErr w:type="spellEnd"/>
            <w:r w:rsidRPr="004675B7">
              <w:rPr>
                <w:rFonts w:ascii="Times New Roman" w:eastAsia="Times New Roman" w:hAnsi="Times New Roman" w:cs="Times New Roman"/>
                <w:color w:val="000000"/>
                <w:sz w:val="24"/>
                <w:szCs w:val="24"/>
                <w:lang w:val="ro-RO" w:eastAsia="ru-RU"/>
              </w:rPr>
              <w:t>. Producătorii din Moldova se axează în principal pe cultivarea florilor în sere și solarii, dar volumul nu acoperă cererea națională pe tot parcursul anului.</w:t>
            </w:r>
            <w:r w:rsidR="007C76F1">
              <w:rPr>
                <w:rFonts w:ascii="Times New Roman" w:eastAsia="Times New Roman" w:hAnsi="Times New Roman" w:cs="Times New Roman"/>
                <w:color w:val="000000"/>
                <w:sz w:val="24"/>
                <w:szCs w:val="24"/>
                <w:lang w:val="ro-RO" w:eastAsia="ru-RU"/>
              </w:rPr>
              <w:t xml:space="preserve"> </w:t>
            </w:r>
            <w:r w:rsidRPr="004675B7">
              <w:rPr>
                <w:rFonts w:ascii="Times New Roman" w:eastAsia="Times New Roman" w:hAnsi="Times New Roman" w:cs="Times New Roman"/>
                <w:color w:val="000000"/>
                <w:sz w:val="24"/>
                <w:szCs w:val="24"/>
                <w:lang w:val="ro-RO" w:eastAsia="ru-RU"/>
              </w:rPr>
              <w:t>O mare parte din florile tăiate disponibile pe piață sunt importate, în special din Olanda, Kenya, Ecuador și alte țări cunoscute pentru producția masivă de flori. Aceste importuri asigură disponibilitatea constantă a florilor pe tot parcursul anului, în special pentru specii care nu sunt cultivate local din cauza condițiilor climatice nefavorabile.</w:t>
            </w:r>
          </w:p>
          <w:p w:rsidR="007C76F1" w:rsidRDefault="00DA7A45"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xml:space="preserve">Tabelul 1. Importul de </w:t>
            </w:r>
            <w:r w:rsidRPr="00DA7A45">
              <w:rPr>
                <w:rFonts w:ascii="Times New Roman" w:eastAsia="Times New Roman" w:hAnsi="Times New Roman" w:cs="Times New Roman"/>
                <w:color w:val="000000"/>
                <w:sz w:val="24"/>
                <w:szCs w:val="24"/>
                <w:lang w:val="ro-RO" w:eastAsia="ru-RU"/>
              </w:rPr>
              <w:t>florilor proaspete tăiate și a frunzișului ornamental</w:t>
            </w:r>
            <w:r>
              <w:rPr>
                <w:rFonts w:ascii="Times New Roman" w:eastAsia="Times New Roman" w:hAnsi="Times New Roman" w:cs="Times New Roman"/>
                <w:color w:val="000000"/>
                <w:sz w:val="24"/>
                <w:szCs w:val="24"/>
                <w:lang w:val="ro-RO" w:eastAsia="ru-RU"/>
              </w:rPr>
              <w:t xml:space="preserve"> pentru anii 2022-2023</w:t>
            </w:r>
          </w:p>
          <w:tbl>
            <w:tblPr>
              <w:tblStyle w:val="Tabelgril"/>
              <w:tblW w:w="5000" w:type="pct"/>
              <w:tblLook w:val="04A0" w:firstRow="1" w:lastRow="0" w:firstColumn="1" w:lastColumn="0" w:noHBand="0" w:noVBand="1"/>
            </w:tblPr>
            <w:tblGrid>
              <w:gridCol w:w="3243"/>
              <w:gridCol w:w="2234"/>
              <w:gridCol w:w="2738"/>
              <w:gridCol w:w="2738"/>
            </w:tblGrid>
            <w:tr w:rsidR="000D7B47" w:rsidRPr="005113AE" w:rsidTr="00A87DB3">
              <w:tc>
                <w:tcPr>
                  <w:tcW w:w="1480" w:type="pct"/>
                </w:tcPr>
                <w:p w:rsidR="000D7B47" w:rsidRPr="00A87DB3" w:rsidRDefault="000D7B47" w:rsidP="000D7B47">
                  <w:pPr>
                    <w:spacing w:line="276" w:lineRule="auto"/>
                    <w:jc w:val="center"/>
                    <w:rPr>
                      <w:rFonts w:ascii="Times New Roman" w:eastAsia="Times New Roman" w:hAnsi="Times New Roman" w:cs="Times New Roman"/>
                      <w:b/>
                      <w:color w:val="000000"/>
                      <w:sz w:val="20"/>
                      <w:szCs w:val="20"/>
                      <w:lang w:val="ro-RO" w:eastAsia="ru-RU"/>
                    </w:rPr>
                  </w:pPr>
                  <w:r w:rsidRPr="00A87DB3">
                    <w:rPr>
                      <w:rFonts w:ascii="Times New Roman" w:eastAsia="Times New Roman" w:hAnsi="Times New Roman" w:cs="Times New Roman"/>
                      <w:b/>
                      <w:color w:val="000000"/>
                      <w:sz w:val="20"/>
                      <w:szCs w:val="20"/>
                      <w:lang w:val="ro-RO" w:eastAsia="ru-RU"/>
                    </w:rPr>
                    <w:t>Denumirea produsului</w:t>
                  </w:r>
                </w:p>
              </w:tc>
              <w:tc>
                <w:tcPr>
                  <w:tcW w:w="1020" w:type="pct"/>
                </w:tcPr>
                <w:p w:rsidR="000D7B47" w:rsidRPr="00A87DB3" w:rsidRDefault="000D7B47" w:rsidP="000D7B47">
                  <w:pPr>
                    <w:spacing w:line="276" w:lineRule="auto"/>
                    <w:jc w:val="center"/>
                    <w:rPr>
                      <w:rFonts w:ascii="Times New Roman" w:eastAsia="Times New Roman" w:hAnsi="Times New Roman" w:cs="Times New Roman"/>
                      <w:b/>
                      <w:color w:val="000000"/>
                      <w:sz w:val="20"/>
                      <w:szCs w:val="20"/>
                      <w:lang w:val="ro-RO" w:eastAsia="ru-RU"/>
                    </w:rPr>
                  </w:pPr>
                  <w:r w:rsidRPr="00A87DB3">
                    <w:rPr>
                      <w:rFonts w:ascii="Times New Roman" w:eastAsia="Times New Roman" w:hAnsi="Times New Roman" w:cs="Times New Roman"/>
                      <w:b/>
                      <w:color w:val="000000"/>
                      <w:sz w:val="20"/>
                      <w:szCs w:val="20"/>
                      <w:lang w:val="ro-RO" w:eastAsia="ru-RU"/>
                    </w:rPr>
                    <w:t>Unitatea de măsură</w:t>
                  </w:r>
                </w:p>
              </w:tc>
              <w:tc>
                <w:tcPr>
                  <w:tcW w:w="1250" w:type="pct"/>
                </w:tcPr>
                <w:p w:rsidR="000D7B47" w:rsidRPr="00A87DB3" w:rsidRDefault="000D7B47" w:rsidP="000D7B47">
                  <w:pPr>
                    <w:spacing w:line="276" w:lineRule="auto"/>
                    <w:jc w:val="center"/>
                    <w:rPr>
                      <w:rFonts w:ascii="Times New Roman" w:eastAsia="Times New Roman" w:hAnsi="Times New Roman" w:cs="Times New Roman"/>
                      <w:b/>
                      <w:color w:val="000000"/>
                      <w:sz w:val="20"/>
                      <w:szCs w:val="20"/>
                      <w:lang w:val="ro-RO" w:eastAsia="ru-RU"/>
                    </w:rPr>
                  </w:pPr>
                  <w:r w:rsidRPr="00A87DB3">
                    <w:rPr>
                      <w:rFonts w:ascii="Times New Roman" w:eastAsia="Times New Roman" w:hAnsi="Times New Roman" w:cs="Times New Roman"/>
                      <w:b/>
                      <w:color w:val="000000"/>
                      <w:sz w:val="20"/>
                      <w:szCs w:val="20"/>
                      <w:lang w:val="ro-RO" w:eastAsia="ru-RU"/>
                    </w:rPr>
                    <w:t>Cantitatea 2022</w:t>
                  </w:r>
                </w:p>
              </w:tc>
              <w:tc>
                <w:tcPr>
                  <w:tcW w:w="1250" w:type="pct"/>
                </w:tcPr>
                <w:p w:rsidR="000D7B47" w:rsidRPr="00A87DB3" w:rsidRDefault="000D7B47" w:rsidP="000D7B47">
                  <w:pPr>
                    <w:spacing w:line="276" w:lineRule="auto"/>
                    <w:jc w:val="center"/>
                    <w:rPr>
                      <w:rFonts w:ascii="Times New Roman" w:eastAsia="Times New Roman" w:hAnsi="Times New Roman" w:cs="Times New Roman"/>
                      <w:b/>
                      <w:color w:val="000000"/>
                      <w:sz w:val="20"/>
                      <w:szCs w:val="20"/>
                      <w:lang w:val="ro-RO" w:eastAsia="ru-RU"/>
                    </w:rPr>
                  </w:pPr>
                  <w:r w:rsidRPr="00A87DB3">
                    <w:rPr>
                      <w:rFonts w:ascii="Times New Roman" w:eastAsia="Times New Roman" w:hAnsi="Times New Roman" w:cs="Times New Roman"/>
                      <w:b/>
                      <w:color w:val="000000"/>
                      <w:sz w:val="20"/>
                      <w:szCs w:val="20"/>
                      <w:lang w:val="ro-RO" w:eastAsia="ru-RU"/>
                    </w:rPr>
                    <w:t>Cantitatea 2023</w:t>
                  </w:r>
                </w:p>
              </w:tc>
            </w:tr>
            <w:tr w:rsidR="00A87DB3" w:rsidRPr="005113AE" w:rsidTr="00A87DB3">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Trandafiri</w:t>
                  </w:r>
                  <w:proofErr w:type="spellEnd"/>
                </w:p>
              </w:tc>
              <w:tc>
                <w:tcPr>
                  <w:tcW w:w="1020" w:type="pct"/>
                  <w:tcBorders>
                    <w:top w:val="single" w:sz="4" w:space="0" w:color="auto"/>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Buc</w:t>
                  </w:r>
                  <w:proofErr w:type="spellEnd"/>
                  <w:r w:rsidRPr="00DA7A45">
                    <w:rPr>
                      <w:rFonts w:ascii="Times New Roman" w:hAnsi="Times New Roman" w:cs="Times New Roman"/>
                      <w:color w:val="000000"/>
                      <w:sz w:val="20"/>
                      <w:szCs w:val="20"/>
                      <w:lang w:val="en-GB"/>
                    </w:rPr>
                    <w:t xml:space="preserve">. </w:t>
                  </w:r>
                </w:p>
              </w:tc>
              <w:tc>
                <w:tcPr>
                  <w:tcW w:w="1250" w:type="pct"/>
                  <w:tcBorders>
                    <w:top w:val="single" w:sz="4" w:space="0" w:color="auto"/>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3875210</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4995872</w:t>
                  </w:r>
                </w:p>
              </w:tc>
            </w:tr>
            <w:tr w:rsidR="00A87DB3" w:rsidRPr="005113AE" w:rsidTr="00A87DB3">
              <w:tc>
                <w:tcPr>
                  <w:tcW w:w="148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Garoafe</w:t>
                  </w:r>
                  <w:proofErr w:type="spellEnd"/>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Buc</w:t>
                  </w:r>
                  <w:proofErr w:type="spellEnd"/>
                  <w:r w:rsidRPr="00DA7A45">
                    <w:rPr>
                      <w:rFonts w:ascii="Times New Roman" w:hAnsi="Times New Roman" w:cs="Times New Roman"/>
                      <w:color w:val="000000"/>
                      <w:sz w:val="20"/>
                      <w:szCs w:val="20"/>
                      <w:lang w:val="en-GB"/>
                    </w:rPr>
                    <w:t xml:space="preserve">. </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1522010</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1680630</w:t>
                  </w:r>
                </w:p>
              </w:tc>
            </w:tr>
            <w:tr w:rsidR="00A87DB3" w:rsidRPr="005113AE" w:rsidTr="00A87DB3">
              <w:tc>
                <w:tcPr>
                  <w:tcW w:w="148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Orhidee</w:t>
                  </w:r>
                  <w:proofErr w:type="spellEnd"/>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Buc</w:t>
                  </w:r>
                  <w:proofErr w:type="spellEnd"/>
                  <w:r w:rsidRPr="00DA7A45">
                    <w:rPr>
                      <w:rFonts w:ascii="Times New Roman" w:hAnsi="Times New Roman" w:cs="Times New Roman"/>
                      <w:color w:val="000000"/>
                      <w:sz w:val="20"/>
                      <w:szCs w:val="20"/>
                      <w:lang w:val="en-GB"/>
                    </w:rPr>
                    <w:t xml:space="preserve">. </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15880</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18411</w:t>
                  </w:r>
                </w:p>
              </w:tc>
            </w:tr>
            <w:tr w:rsidR="00A87DB3" w:rsidRPr="005113AE" w:rsidTr="00A87DB3">
              <w:tc>
                <w:tcPr>
                  <w:tcW w:w="148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Crizanteme</w:t>
                  </w:r>
                  <w:proofErr w:type="spellEnd"/>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Buc</w:t>
                  </w:r>
                  <w:proofErr w:type="spellEnd"/>
                  <w:r w:rsidRPr="00DA7A45">
                    <w:rPr>
                      <w:rFonts w:ascii="Times New Roman" w:hAnsi="Times New Roman" w:cs="Times New Roman"/>
                      <w:color w:val="000000"/>
                      <w:sz w:val="20"/>
                      <w:szCs w:val="20"/>
                      <w:lang w:val="en-GB"/>
                    </w:rPr>
                    <w:t xml:space="preserve">. </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2516905</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2641846</w:t>
                  </w:r>
                </w:p>
              </w:tc>
            </w:tr>
            <w:tr w:rsidR="00A87DB3" w:rsidRPr="005113AE" w:rsidTr="00A87DB3">
              <w:tc>
                <w:tcPr>
                  <w:tcW w:w="148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Crini</w:t>
                  </w:r>
                  <w:proofErr w:type="spellEnd"/>
                  <w:r w:rsidRPr="00DA7A45">
                    <w:rPr>
                      <w:rFonts w:ascii="Times New Roman" w:hAnsi="Times New Roman" w:cs="Times New Roman"/>
                      <w:color w:val="000000"/>
                      <w:sz w:val="20"/>
                      <w:szCs w:val="20"/>
                      <w:lang w:val="en-GB"/>
                    </w:rPr>
                    <w:t xml:space="preserve"> (</w:t>
                  </w:r>
                  <w:proofErr w:type="spellStart"/>
                  <w:r w:rsidRPr="00DA7A45">
                    <w:rPr>
                      <w:rFonts w:ascii="Times New Roman" w:hAnsi="Times New Roman" w:cs="Times New Roman"/>
                      <w:color w:val="000000"/>
                      <w:sz w:val="20"/>
                      <w:szCs w:val="20"/>
                      <w:lang w:val="en-GB"/>
                    </w:rPr>
                    <w:t>Lilium</w:t>
                  </w:r>
                  <w:proofErr w:type="spellEnd"/>
                  <w:r w:rsidRPr="00DA7A45">
                    <w:rPr>
                      <w:rFonts w:ascii="Times New Roman" w:hAnsi="Times New Roman" w:cs="Times New Roman"/>
                      <w:color w:val="000000"/>
                      <w:sz w:val="20"/>
                      <w:szCs w:val="20"/>
                      <w:lang w:val="en-GB"/>
                    </w:rPr>
                    <w:t xml:space="preserve"> spp.)</w:t>
                  </w:r>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Buc</w:t>
                  </w:r>
                  <w:proofErr w:type="spellEnd"/>
                  <w:r w:rsidRPr="00DA7A45">
                    <w:rPr>
                      <w:rFonts w:ascii="Times New Roman" w:hAnsi="Times New Roman" w:cs="Times New Roman"/>
                      <w:color w:val="000000"/>
                      <w:sz w:val="20"/>
                      <w:szCs w:val="20"/>
                      <w:lang w:val="en-GB"/>
                    </w:rPr>
                    <w:t xml:space="preserve">. </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66905</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72223</w:t>
                  </w:r>
                </w:p>
              </w:tc>
            </w:tr>
            <w:tr w:rsidR="00A87DB3" w:rsidRPr="005113AE" w:rsidTr="00A87DB3">
              <w:tc>
                <w:tcPr>
                  <w:tcW w:w="148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Gladiole</w:t>
                  </w:r>
                  <w:proofErr w:type="spellEnd"/>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Buc</w:t>
                  </w:r>
                  <w:proofErr w:type="spellEnd"/>
                  <w:r w:rsidRPr="00DA7A45">
                    <w:rPr>
                      <w:rFonts w:ascii="Times New Roman" w:hAnsi="Times New Roman" w:cs="Times New Roman"/>
                      <w:color w:val="000000"/>
                      <w:sz w:val="20"/>
                      <w:szCs w:val="20"/>
                      <w:lang w:val="en-GB"/>
                    </w:rPr>
                    <w:t xml:space="preserve">. </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2770</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1090</w:t>
                  </w:r>
                </w:p>
              </w:tc>
            </w:tr>
            <w:tr w:rsidR="00A87DB3" w:rsidRPr="005113AE" w:rsidTr="00A87DB3">
              <w:tc>
                <w:tcPr>
                  <w:tcW w:w="148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Ranunculi</w:t>
                  </w:r>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Buc</w:t>
                  </w:r>
                  <w:proofErr w:type="spellEnd"/>
                  <w:r w:rsidRPr="00DA7A45">
                    <w:rPr>
                      <w:rFonts w:ascii="Times New Roman" w:hAnsi="Times New Roman" w:cs="Times New Roman"/>
                      <w:color w:val="000000"/>
                      <w:sz w:val="20"/>
                      <w:szCs w:val="20"/>
                      <w:lang w:val="en-GB"/>
                    </w:rPr>
                    <w:t xml:space="preserve">. </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13900</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12845</w:t>
                  </w:r>
                </w:p>
              </w:tc>
            </w:tr>
            <w:tr w:rsidR="00A87DB3" w:rsidRPr="005113AE" w:rsidTr="00A87DB3">
              <w:tc>
                <w:tcPr>
                  <w:tcW w:w="148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Altele</w:t>
                  </w:r>
                  <w:proofErr w:type="spellEnd"/>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Buc</w:t>
                  </w:r>
                  <w:proofErr w:type="spellEnd"/>
                  <w:r w:rsidRPr="00DA7A45">
                    <w:rPr>
                      <w:rFonts w:ascii="Times New Roman" w:hAnsi="Times New Roman" w:cs="Times New Roman"/>
                      <w:color w:val="000000"/>
                      <w:sz w:val="20"/>
                      <w:szCs w:val="20"/>
                      <w:lang w:val="en-GB"/>
                    </w:rPr>
                    <w:t xml:space="preserve">. </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1703048</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2163555,96</w:t>
                  </w:r>
                </w:p>
              </w:tc>
            </w:tr>
            <w:tr w:rsidR="00A87DB3" w:rsidRPr="005113AE" w:rsidTr="00A87DB3">
              <w:tc>
                <w:tcPr>
                  <w:tcW w:w="148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b/>
                      <w:color w:val="000000"/>
                      <w:sz w:val="20"/>
                      <w:szCs w:val="20"/>
                      <w:lang w:val="en-GB"/>
                    </w:rPr>
                  </w:pPr>
                  <w:r w:rsidRPr="00DA7A45">
                    <w:rPr>
                      <w:rFonts w:ascii="Times New Roman" w:hAnsi="Times New Roman" w:cs="Times New Roman"/>
                      <w:b/>
                      <w:color w:val="000000"/>
                      <w:sz w:val="20"/>
                      <w:szCs w:val="20"/>
                      <w:lang w:val="en-GB"/>
                    </w:rPr>
                    <w:t>Total (</w:t>
                  </w:r>
                  <w:proofErr w:type="spellStart"/>
                  <w:r w:rsidRPr="00DA7A45">
                    <w:rPr>
                      <w:rFonts w:ascii="Times New Roman" w:hAnsi="Times New Roman" w:cs="Times New Roman"/>
                      <w:b/>
                      <w:color w:val="000000"/>
                      <w:sz w:val="20"/>
                      <w:szCs w:val="20"/>
                      <w:lang w:val="en-GB"/>
                    </w:rPr>
                    <w:t>flori</w:t>
                  </w:r>
                  <w:proofErr w:type="spellEnd"/>
                  <w:r w:rsidRPr="00DA7A45">
                    <w:rPr>
                      <w:rFonts w:ascii="Times New Roman" w:hAnsi="Times New Roman" w:cs="Times New Roman"/>
                      <w:b/>
                      <w:color w:val="000000"/>
                      <w:sz w:val="20"/>
                      <w:szCs w:val="20"/>
                      <w:lang w:val="en-GB"/>
                    </w:rPr>
                    <w:t xml:space="preserve"> </w:t>
                  </w:r>
                  <w:proofErr w:type="spellStart"/>
                  <w:r w:rsidRPr="00DA7A45">
                    <w:rPr>
                      <w:rFonts w:ascii="Times New Roman" w:hAnsi="Times New Roman" w:cs="Times New Roman"/>
                      <w:b/>
                      <w:color w:val="000000"/>
                      <w:sz w:val="20"/>
                      <w:szCs w:val="20"/>
                      <w:lang w:val="en-GB"/>
                    </w:rPr>
                    <w:t>tăiate</w:t>
                  </w:r>
                  <w:proofErr w:type="spellEnd"/>
                  <w:r w:rsidRPr="00DA7A45">
                    <w:rPr>
                      <w:rFonts w:ascii="Times New Roman" w:hAnsi="Times New Roman" w:cs="Times New Roman"/>
                      <w:b/>
                      <w:color w:val="000000"/>
                      <w:sz w:val="20"/>
                      <w:szCs w:val="20"/>
                      <w:lang w:val="en-GB"/>
                    </w:rPr>
                    <w:t>)</w:t>
                  </w:r>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b/>
                      <w:color w:val="000000"/>
                      <w:sz w:val="20"/>
                      <w:szCs w:val="20"/>
                      <w:lang w:val="en-GB"/>
                    </w:rPr>
                  </w:pPr>
                  <w:proofErr w:type="spellStart"/>
                  <w:r w:rsidRPr="00DA7A45">
                    <w:rPr>
                      <w:rFonts w:ascii="Times New Roman" w:hAnsi="Times New Roman" w:cs="Times New Roman"/>
                      <w:b/>
                      <w:color w:val="000000"/>
                      <w:sz w:val="20"/>
                      <w:szCs w:val="20"/>
                      <w:lang w:val="en-GB"/>
                    </w:rPr>
                    <w:t>Buc</w:t>
                  </w:r>
                  <w:proofErr w:type="spellEnd"/>
                  <w:r w:rsidRPr="00DA7A45">
                    <w:rPr>
                      <w:rFonts w:ascii="Times New Roman" w:hAnsi="Times New Roman" w:cs="Times New Roman"/>
                      <w:b/>
                      <w:color w:val="000000"/>
                      <w:sz w:val="20"/>
                      <w:szCs w:val="20"/>
                      <w:lang w:val="en-GB"/>
                    </w:rPr>
                    <w:t xml:space="preserve">. </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b/>
                      <w:color w:val="000000"/>
                      <w:sz w:val="20"/>
                      <w:szCs w:val="20"/>
                      <w:lang w:val="en-GB"/>
                    </w:rPr>
                  </w:pPr>
                  <w:r w:rsidRPr="00DA7A45">
                    <w:rPr>
                      <w:rFonts w:ascii="Times New Roman" w:hAnsi="Times New Roman" w:cs="Times New Roman"/>
                      <w:b/>
                      <w:color w:val="000000"/>
                      <w:sz w:val="20"/>
                      <w:szCs w:val="20"/>
                      <w:lang w:val="en-GB"/>
                    </w:rPr>
                    <w:t>9716628</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b/>
                      <w:color w:val="000000"/>
                      <w:sz w:val="20"/>
                      <w:szCs w:val="20"/>
                      <w:lang w:val="en-GB"/>
                    </w:rPr>
                  </w:pPr>
                  <w:r w:rsidRPr="00DA7A45">
                    <w:rPr>
                      <w:rFonts w:ascii="Times New Roman" w:hAnsi="Times New Roman" w:cs="Times New Roman"/>
                      <w:b/>
                      <w:color w:val="000000"/>
                      <w:sz w:val="20"/>
                      <w:szCs w:val="20"/>
                      <w:lang w:val="en-GB"/>
                    </w:rPr>
                    <w:t>11586472,96</w:t>
                  </w:r>
                </w:p>
              </w:tc>
            </w:tr>
            <w:tr w:rsidR="00A87DB3" w:rsidRPr="005113AE" w:rsidTr="00A87DB3">
              <w:tc>
                <w:tcPr>
                  <w:tcW w:w="148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Mușchiul</w:t>
                  </w:r>
                  <w:proofErr w:type="spellEnd"/>
                  <w:r w:rsidRPr="00DA7A45">
                    <w:rPr>
                      <w:rFonts w:ascii="Times New Roman" w:hAnsi="Times New Roman" w:cs="Times New Roman"/>
                      <w:color w:val="000000"/>
                      <w:sz w:val="20"/>
                      <w:szCs w:val="20"/>
                      <w:lang w:val="en-GB"/>
                    </w:rPr>
                    <w:t xml:space="preserve"> </w:t>
                  </w:r>
                  <w:proofErr w:type="spellStart"/>
                  <w:r w:rsidRPr="00DA7A45">
                    <w:rPr>
                      <w:rFonts w:ascii="Times New Roman" w:hAnsi="Times New Roman" w:cs="Times New Roman"/>
                      <w:color w:val="000000"/>
                      <w:sz w:val="20"/>
                      <w:szCs w:val="20"/>
                      <w:lang w:val="en-GB"/>
                    </w:rPr>
                    <w:t>renului</w:t>
                  </w:r>
                  <w:proofErr w:type="spellEnd"/>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Kg</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1954,93</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1362</w:t>
                  </w:r>
                </w:p>
              </w:tc>
            </w:tr>
            <w:tr w:rsidR="00A87DB3" w:rsidRPr="005113AE" w:rsidTr="00A87DB3">
              <w:tc>
                <w:tcPr>
                  <w:tcW w:w="148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Uscate</w:t>
                  </w:r>
                  <w:proofErr w:type="spellEnd"/>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kg</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181,77</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233,06</w:t>
                  </w:r>
                </w:p>
              </w:tc>
            </w:tr>
            <w:tr w:rsidR="00A87DB3" w:rsidRPr="005113AE" w:rsidTr="00A87DB3">
              <w:tc>
                <w:tcPr>
                  <w:tcW w:w="148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Pomi</w:t>
                  </w:r>
                  <w:proofErr w:type="spellEnd"/>
                  <w:r w:rsidRPr="00DA7A45">
                    <w:rPr>
                      <w:rFonts w:ascii="Times New Roman" w:hAnsi="Times New Roman" w:cs="Times New Roman"/>
                      <w:color w:val="000000"/>
                      <w:sz w:val="20"/>
                      <w:szCs w:val="20"/>
                      <w:lang w:val="en-GB"/>
                    </w:rPr>
                    <w:t xml:space="preserve"> de </w:t>
                  </w:r>
                  <w:proofErr w:type="spellStart"/>
                  <w:r w:rsidRPr="00DA7A45">
                    <w:rPr>
                      <w:rFonts w:ascii="Times New Roman" w:hAnsi="Times New Roman" w:cs="Times New Roman"/>
                      <w:color w:val="000000"/>
                      <w:sz w:val="20"/>
                      <w:szCs w:val="20"/>
                      <w:lang w:val="en-GB"/>
                    </w:rPr>
                    <w:t>crăciun</w:t>
                  </w:r>
                  <w:proofErr w:type="spellEnd"/>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Buc</w:t>
                  </w:r>
                  <w:proofErr w:type="spellEnd"/>
                  <w:r w:rsidRPr="00DA7A45">
                    <w:rPr>
                      <w:rFonts w:ascii="Times New Roman" w:hAnsi="Times New Roman" w:cs="Times New Roman"/>
                      <w:color w:val="000000"/>
                      <w:sz w:val="20"/>
                      <w:szCs w:val="20"/>
                      <w:lang w:val="en-GB"/>
                    </w:rPr>
                    <w:t xml:space="preserve">. </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8171</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14007</w:t>
                  </w:r>
                </w:p>
              </w:tc>
            </w:tr>
            <w:tr w:rsidR="00A87DB3" w:rsidRPr="005113AE" w:rsidTr="00A87DB3">
              <w:tc>
                <w:tcPr>
                  <w:tcW w:w="148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Ramuri</w:t>
                  </w:r>
                  <w:proofErr w:type="spellEnd"/>
                  <w:r w:rsidRPr="00DA7A45">
                    <w:rPr>
                      <w:rFonts w:ascii="Times New Roman" w:hAnsi="Times New Roman" w:cs="Times New Roman"/>
                      <w:color w:val="000000"/>
                      <w:sz w:val="20"/>
                      <w:szCs w:val="20"/>
                      <w:lang w:val="en-GB"/>
                    </w:rPr>
                    <w:t xml:space="preserve"> de </w:t>
                  </w:r>
                  <w:proofErr w:type="spellStart"/>
                  <w:r w:rsidRPr="00DA7A45">
                    <w:rPr>
                      <w:rFonts w:ascii="Times New Roman" w:hAnsi="Times New Roman" w:cs="Times New Roman"/>
                      <w:color w:val="000000"/>
                      <w:sz w:val="20"/>
                      <w:szCs w:val="20"/>
                      <w:lang w:val="en-GB"/>
                    </w:rPr>
                    <w:t>conifere</w:t>
                  </w:r>
                  <w:proofErr w:type="spellEnd"/>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kg</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12442,67</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1887,6</w:t>
                  </w:r>
                </w:p>
              </w:tc>
            </w:tr>
            <w:tr w:rsidR="00A87DB3" w:rsidRPr="005113AE" w:rsidTr="00A87DB3">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proofErr w:type="spellStart"/>
                  <w:r w:rsidRPr="00DA7A45">
                    <w:rPr>
                      <w:rFonts w:ascii="Times New Roman" w:hAnsi="Times New Roman" w:cs="Times New Roman"/>
                      <w:color w:val="000000"/>
                      <w:sz w:val="20"/>
                      <w:szCs w:val="20"/>
                      <w:lang w:val="en-GB"/>
                    </w:rPr>
                    <w:t>Altele</w:t>
                  </w:r>
                  <w:proofErr w:type="spellEnd"/>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 </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26693</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color w:val="000000"/>
                      <w:sz w:val="20"/>
                      <w:szCs w:val="20"/>
                      <w:lang w:val="en-GB"/>
                    </w:rPr>
                  </w:pPr>
                  <w:r w:rsidRPr="00DA7A45">
                    <w:rPr>
                      <w:rFonts w:ascii="Times New Roman" w:hAnsi="Times New Roman" w:cs="Times New Roman"/>
                      <w:color w:val="000000"/>
                      <w:sz w:val="20"/>
                      <w:szCs w:val="20"/>
                      <w:lang w:val="en-GB"/>
                    </w:rPr>
                    <w:t>26211,38</w:t>
                  </w:r>
                </w:p>
              </w:tc>
            </w:tr>
            <w:tr w:rsidR="00A87DB3" w:rsidRPr="005113AE" w:rsidTr="00A87DB3">
              <w:tc>
                <w:tcPr>
                  <w:tcW w:w="1480" w:type="pct"/>
                  <w:tcBorders>
                    <w:top w:val="single" w:sz="4" w:space="0" w:color="auto"/>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b/>
                      <w:color w:val="000000"/>
                      <w:sz w:val="20"/>
                      <w:szCs w:val="20"/>
                      <w:lang w:val="en-GB"/>
                    </w:rPr>
                  </w:pPr>
                  <w:r w:rsidRPr="00DA7A45">
                    <w:rPr>
                      <w:rFonts w:ascii="Times New Roman" w:hAnsi="Times New Roman" w:cs="Times New Roman"/>
                      <w:b/>
                      <w:color w:val="000000"/>
                      <w:sz w:val="20"/>
                      <w:szCs w:val="20"/>
                      <w:lang w:val="en-GB"/>
                    </w:rPr>
                    <w:t xml:space="preserve">Total ( </w:t>
                  </w:r>
                  <w:proofErr w:type="spellStart"/>
                  <w:r w:rsidRPr="00DA7A45">
                    <w:rPr>
                      <w:rFonts w:ascii="Times New Roman" w:hAnsi="Times New Roman" w:cs="Times New Roman"/>
                      <w:b/>
                      <w:color w:val="000000"/>
                      <w:sz w:val="20"/>
                      <w:szCs w:val="20"/>
                      <w:lang w:val="en-GB"/>
                    </w:rPr>
                    <w:t>frunziș</w:t>
                  </w:r>
                  <w:proofErr w:type="spellEnd"/>
                  <w:r w:rsidRPr="00DA7A45">
                    <w:rPr>
                      <w:rFonts w:ascii="Times New Roman" w:hAnsi="Times New Roman" w:cs="Times New Roman"/>
                      <w:b/>
                      <w:color w:val="000000"/>
                      <w:sz w:val="20"/>
                      <w:szCs w:val="20"/>
                      <w:lang w:val="en-GB"/>
                    </w:rPr>
                    <w:t xml:space="preserve"> ornamental)</w:t>
                  </w:r>
                </w:p>
              </w:tc>
              <w:tc>
                <w:tcPr>
                  <w:tcW w:w="102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rPr>
                      <w:rFonts w:ascii="Times New Roman" w:hAnsi="Times New Roman" w:cs="Times New Roman"/>
                      <w:b/>
                      <w:color w:val="000000"/>
                      <w:sz w:val="20"/>
                      <w:szCs w:val="20"/>
                      <w:lang w:val="en-GB"/>
                    </w:rPr>
                  </w:pPr>
                  <w:r w:rsidRPr="00DA7A45">
                    <w:rPr>
                      <w:rFonts w:ascii="Times New Roman" w:hAnsi="Times New Roman" w:cs="Times New Roman"/>
                      <w:b/>
                      <w:color w:val="000000"/>
                      <w:sz w:val="20"/>
                      <w:szCs w:val="20"/>
                      <w:lang w:val="en-GB"/>
                    </w:rPr>
                    <w:t> </w:t>
                  </w:r>
                </w:p>
              </w:tc>
              <w:tc>
                <w:tcPr>
                  <w:tcW w:w="1250" w:type="pct"/>
                  <w:tcBorders>
                    <w:top w:val="nil"/>
                    <w:left w:val="nil"/>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b/>
                      <w:color w:val="000000"/>
                      <w:sz w:val="20"/>
                      <w:szCs w:val="20"/>
                      <w:lang w:val="en-GB"/>
                    </w:rPr>
                  </w:pPr>
                  <w:r w:rsidRPr="00DA7A45">
                    <w:rPr>
                      <w:rFonts w:ascii="Times New Roman" w:hAnsi="Times New Roman" w:cs="Times New Roman"/>
                      <w:b/>
                      <w:color w:val="000000"/>
                      <w:sz w:val="20"/>
                      <w:szCs w:val="20"/>
                      <w:lang w:val="en-GB"/>
                    </w:rPr>
                    <w:t>49443,5</w:t>
                  </w:r>
                </w:p>
              </w:tc>
              <w:tc>
                <w:tcPr>
                  <w:tcW w:w="1250" w:type="pct"/>
                  <w:tcBorders>
                    <w:top w:val="nil"/>
                    <w:left w:val="single" w:sz="4" w:space="0" w:color="auto"/>
                    <w:bottom w:val="single" w:sz="4" w:space="0" w:color="auto"/>
                    <w:right w:val="single" w:sz="4" w:space="0" w:color="auto"/>
                  </w:tcBorders>
                  <w:shd w:val="clear" w:color="auto" w:fill="auto"/>
                  <w:vAlign w:val="bottom"/>
                </w:tcPr>
                <w:p w:rsidR="00A87DB3" w:rsidRPr="00DA7A45" w:rsidRDefault="00A87DB3" w:rsidP="00A87DB3">
                  <w:pPr>
                    <w:jc w:val="right"/>
                    <w:rPr>
                      <w:rFonts w:ascii="Times New Roman" w:hAnsi="Times New Roman" w:cs="Times New Roman"/>
                      <w:b/>
                      <w:color w:val="000000"/>
                      <w:sz w:val="20"/>
                      <w:szCs w:val="20"/>
                      <w:lang w:val="en-GB"/>
                    </w:rPr>
                  </w:pPr>
                  <w:r w:rsidRPr="00DA7A45">
                    <w:rPr>
                      <w:rFonts w:ascii="Times New Roman" w:hAnsi="Times New Roman" w:cs="Times New Roman"/>
                      <w:b/>
                      <w:color w:val="000000"/>
                      <w:sz w:val="20"/>
                      <w:szCs w:val="20"/>
                      <w:lang w:val="en-GB"/>
                    </w:rPr>
                    <w:t>60101,04</w:t>
                  </w:r>
                </w:p>
              </w:tc>
            </w:tr>
          </w:tbl>
          <w:p w:rsidR="000D7B47" w:rsidRDefault="000D7B47" w:rsidP="004675B7">
            <w:pPr>
              <w:spacing w:after="0" w:line="276" w:lineRule="auto"/>
              <w:ind w:firstLine="720"/>
              <w:jc w:val="both"/>
              <w:rPr>
                <w:rFonts w:ascii="Times New Roman" w:eastAsia="Times New Roman" w:hAnsi="Times New Roman" w:cs="Times New Roman"/>
                <w:color w:val="000000"/>
                <w:sz w:val="24"/>
                <w:szCs w:val="24"/>
                <w:lang w:val="ro-RO" w:eastAsia="ru-RU"/>
              </w:rPr>
            </w:pP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Cererea pentru flori tăiate este influențată de ocazii speciale, cum ar fi sărbătorile de primăvară (8 Martie, Ziua Îndrăgostiților), nunțile, evenimentele corporative și alte festivități. În aceste perioade, vânzările de flori cresc semnificativ.</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Există o cerere în creștere pentru aranjamente florale personalizate și flori mai exotice, însă multe dintre acestea sunt accesibile doar prin import.</w:t>
            </w:r>
          </w:p>
          <w:p w:rsidR="004675B7" w:rsidRPr="004675B7" w:rsidRDefault="00D45D5A"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lastRenderedPageBreak/>
              <w:t xml:space="preserve">Lipsa unor </w:t>
            </w:r>
            <w:r w:rsidR="004675B7" w:rsidRPr="004675B7">
              <w:rPr>
                <w:rFonts w:ascii="Times New Roman" w:eastAsia="Times New Roman" w:hAnsi="Times New Roman" w:cs="Times New Roman"/>
                <w:color w:val="000000"/>
                <w:sz w:val="24"/>
                <w:szCs w:val="24"/>
                <w:lang w:val="ro-RO" w:eastAsia="ru-RU"/>
              </w:rPr>
              <w:t>standarde care să reglementeze calitatea florilor tăiate comercializate în Republica Moldova</w:t>
            </w:r>
            <w:r>
              <w:rPr>
                <w:rFonts w:ascii="Times New Roman" w:eastAsia="Times New Roman" w:hAnsi="Times New Roman" w:cs="Times New Roman"/>
                <w:color w:val="000000"/>
                <w:sz w:val="24"/>
                <w:szCs w:val="24"/>
                <w:lang w:val="ro-RO" w:eastAsia="ru-RU"/>
              </w:rPr>
              <w:t xml:space="preserve">, </w:t>
            </w:r>
            <w:r w:rsidR="004675B7" w:rsidRPr="004675B7">
              <w:rPr>
                <w:rFonts w:ascii="Times New Roman" w:eastAsia="Times New Roman" w:hAnsi="Times New Roman" w:cs="Times New Roman"/>
                <w:color w:val="000000"/>
                <w:sz w:val="24"/>
                <w:szCs w:val="24"/>
                <w:lang w:val="ro-RO" w:eastAsia="ru-RU"/>
              </w:rPr>
              <w:t>creează provocări în asigurarea unei calități constante și a unor prețuri corecte pe piață.</w:t>
            </w:r>
            <w:r>
              <w:rPr>
                <w:rFonts w:ascii="Times New Roman" w:eastAsia="Times New Roman" w:hAnsi="Times New Roman" w:cs="Times New Roman"/>
                <w:color w:val="000000"/>
                <w:sz w:val="24"/>
                <w:szCs w:val="24"/>
                <w:lang w:val="ro-RO" w:eastAsia="ru-RU"/>
              </w:rPr>
              <w:t xml:space="preserve"> </w:t>
            </w:r>
            <w:r w:rsidR="004675B7" w:rsidRPr="004675B7">
              <w:rPr>
                <w:rFonts w:ascii="Times New Roman" w:eastAsia="Times New Roman" w:hAnsi="Times New Roman" w:cs="Times New Roman"/>
                <w:color w:val="000000"/>
                <w:sz w:val="24"/>
                <w:szCs w:val="24"/>
                <w:lang w:val="ro-RO" w:eastAsia="ru-RU"/>
              </w:rPr>
              <w:t>Lipsa reglementărilor permite comercializarea florilor de calitate inferioară, ceea ce poate afecta încrederea consumatorilor și crește riscul unor practici comerciale neloiale.</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O parte semnificativă a comerțului cu flori tăiate are loc în economia informală, în special în piețele și la vânzătorii ambulanți. Acest lucru afectează colectarea taxelor și impune dificultăți în monitorizarea pieței și asigurarea calității produselor.</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Comerțul informal este frecvent întâlnit în locuri publice și la marginea drumurilor, unde floriștii oferă flori tăiate la prețuri mai mici decât în florăriile autorizate, însă fără garanții clare privind calitatea.</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Florăriile și centrele de grădinărit licențiate se confruntă cu concurență din partea vânzătorilor neautorizați, care pot oferi flori la prețuri mai mici, dar adesea cu o calitate mai scăzută.</w:t>
            </w:r>
            <w:r w:rsidR="00DA7A45">
              <w:rPr>
                <w:rFonts w:ascii="Times New Roman" w:eastAsia="Times New Roman" w:hAnsi="Times New Roman" w:cs="Times New Roman"/>
                <w:color w:val="000000"/>
                <w:sz w:val="24"/>
                <w:szCs w:val="24"/>
                <w:lang w:val="ro-RO" w:eastAsia="ru-RU"/>
              </w:rPr>
              <w:t xml:space="preserve"> </w:t>
            </w:r>
            <w:r w:rsidRPr="004675B7">
              <w:rPr>
                <w:rFonts w:ascii="Times New Roman" w:eastAsia="Times New Roman" w:hAnsi="Times New Roman" w:cs="Times New Roman"/>
                <w:color w:val="000000"/>
                <w:sz w:val="24"/>
                <w:szCs w:val="24"/>
                <w:lang w:val="ro-RO" w:eastAsia="ru-RU"/>
              </w:rPr>
              <w:t>De asemenea, concurența între producătorii locali și importatori este un factor care afectează dinamica prețurilor și a ofertei. Importurile masive de flori străine reduc oportunitățile producătorilor locali de a concura eficient, din cauza costurilor de producție mai mari și a cererii limitate pentru anumite flori de sezon.</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O tendință emergentă pe piață este creșterea interesului pentru flori cultivate în mod sustenabil și pentru alternative ecologice la florile tăiate, cum ar fi plantele în ghiveci. Cu toate acestea, această tendință este mai populară în rândul consumatorilor urbani și cu venituri mai mari.</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De asemenea, există o conștientizare mai mare în rândul florăriilor și al producătorilor de a reduce impactul ecologic, prin utilizarea materialelor biodegradabile pentru ambalare și a metodelor de cultivare mai prietenoase cu mediul.</w:t>
            </w:r>
            <w:r w:rsidR="00D825A9">
              <w:rPr>
                <w:rFonts w:ascii="Times New Roman" w:eastAsia="Times New Roman" w:hAnsi="Times New Roman" w:cs="Times New Roman"/>
                <w:color w:val="000000"/>
                <w:sz w:val="24"/>
                <w:szCs w:val="24"/>
                <w:lang w:val="ro-RO" w:eastAsia="ru-RU"/>
              </w:rPr>
              <w:t xml:space="preserve"> </w:t>
            </w:r>
            <w:r w:rsidRPr="004675B7">
              <w:rPr>
                <w:rFonts w:ascii="Times New Roman" w:eastAsia="Times New Roman" w:hAnsi="Times New Roman" w:cs="Times New Roman"/>
                <w:color w:val="000000"/>
                <w:sz w:val="24"/>
                <w:szCs w:val="24"/>
                <w:lang w:val="ro-RO" w:eastAsia="ru-RU"/>
              </w:rPr>
              <w:t>În multe cazuri, infrastructura de stocare și transport a florilor tăiate este deficitară, ceea ce duce la pierderi semnificative în calitate și durabilitate. Lipsa camerelor frigorifice și a transportului specializat reduce prospețimea florilor înainte de a ajunge la consumator.</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În acest context, este crucială elaborarea unor reglementări privind calitatea și plasarea pe piață a florilor tăiate, pentru a asigura respectarea standardelor minime și pentru a combate practicile comerciale ilegale. Reglementările ar trebui să vizeze atât calitatea produselor, cât și transparența prețurilor, etichetarea și modalitățile de comercializare.</w:t>
            </w:r>
          </w:p>
          <w:p w:rsidR="004675B7" w:rsidRPr="00E544F6"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Astfel, piața florilor tăiate în Republica Moldova are un potențial de creștere, dar necesită o mai bună reglementare și susținere pentru a-și atinge pe deplin acest potențial și pentru a asigura un mediu competitiv echitabil și durabil.</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lastRenderedPageBreak/>
              <w:t> </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3. Obiectivele urmărite şi soluţiile propuse</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A410F0" w:rsidRDefault="00645815" w:rsidP="00A410F0">
            <w:pPr>
              <w:spacing w:after="0" w:line="240" w:lineRule="auto"/>
              <w:ind w:firstLine="709"/>
              <w:rPr>
                <w:rFonts w:ascii="Times New Roman" w:eastAsia="Times New Roman" w:hAnsi="Times New Roman" w:cs="Times New Roman"/>
                <w:color w:val="000000"/>
                <w:sz w:val="24"/>
                <w:szCs w:val="24"/>
                <w:lang w:val="ro-MD" w:eastAsia="ru-RU"/>
              </w:rPr>
            </w:pPr>
            <w:r w:rsidRPr="00A410F0">
              <w:rPr>
                <w:rFonts w:ascii="Times New Roman" w:eastAsia="Times New Roman" w:hAnsi="Times New Roman" w:cs="Times New Roman"/>
                <w:color w:val="000000"/>
                <w:sz w:val="24"/>
                <w:szCs w:val="24"/>
                <w:lang w:val="ro-MD" w:eastAsia="ru-RU"/>
              </w:rPr>
              <w:t xml:space="preserve">3.1. Principalele prevederi ale proiectului </w:t>
            </w:r>
            <w:proofErr w:type="spellStart"/>
            <w:r w:rsidRPr="00A410F0">
              <w:rPr>
                <w:rFonts w:ascii="Times New Roman" w:eastAsia="Times New Roman" w:hAnsi="Times New Roman" w:cs="Times New Roman"/>
                <w:color w:val="000000"/>
                <w:sz w:val="24"/>
                <w:szCs w:val="24"/>
                <w:lang w:val="ro-MD" w:eastAsia="ru-RU"/>
              </w:rPr>
              <w:t>şi</w:t>
            </w:r>
            <w:proofErr w:type="spellEnd"/>
            <w:r w:rsidRPr="00A410F0">
              <w:rPr>
                <w:rFonts w:ascii="Times New Roman" w:eastAsia="Times New Roman" w:hAnsi="Times New Roman" w:cs="Times New Roman"/>
                <w:color w:val="000000"/>
                <w:sz w:val="24"/>
                <w:szCs w:val="24"/>
                <w:lang w:val="ro-MD" w:eastAsia="ru-RU"/>
              </w:rPr>
              <w:t xml:space="preserve"> </w:t>
            </w:r>
            <w:proofErr w:type="spellStart"/>
            <w:r w:rsidRPr="00A410F0">
              <w:rPr>
                <w:rFonts w:ascii="Times New Roman" w:eastAsia="Times New Roman" w:hAnsi="Times New Roman" w:cs="Times New Roman"/>
                <w:color w:val="000000"/>
                <w:sz w:val="24"/>
                <w:szCs w:val="24"/>
                <w:lang w:val="ro-MD" w:eastAsia="ru-RU"/>
              </w:rPr>
              <w:t>evidenţierea</w:t>
            </w:r>
            <w:proofErr w:type="spellEnd"/>
            <w:r w:rsidRPr="00A410F0">
              <w:rPr>
                <w:rFonts w:ascii="Times New Roman" w:eastAsia="Times New Roman" w:hAnsi="Times New Roman" w:cs="Times New Roman"/>
                <w:color w:val="000000"/>
                <w:sz w:val="24"/>
                <w:szCs w:val="24"/>
                <w:lang w:val="ro-MD" w:eastAsia="ru-RU"/>
              </w:rPr>
              <w:t xml:space="preserve"> elementelor noi</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Adoptarea unor cerințe clare privind calitatea florilor proaspete tăiate și a frunzișului ornamental este esențială pentru a asigura un standard unitar pe piață. Acest lucru va garanta că produsele comercializate îndeplinesc criterii minime de prospețime, aspect vizual, durabilitate și alte caracteristici relevante.</w:t>
            </w:r>
          </w:p>
          <w:p w:rsid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Standardele de calitate ajută la evitarea practicilor comerciale neloiale și contribuie la creșterea încrederii consumatorilor în produsele achiziționate.</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Cerințele stricte privind calitatea produselor florale sunt esențiale pentru a preveni înșelarea consumatorilor cu produse de calitate inferioară sau necorespunzătoare.</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Aceste cerințe contribuie la îmbunătățirea transparenței pe piață, oferind cumpărătorilor informații clare despre standardele de prospețime și condițiile de păstrare a produselor florale.</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Prin introducerea unor reglementări clare, producătorii naționali vor fi încurajați să respecte standardele de calitate, ceea ce le poate crește competitivitatea pe piețele externe.</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Astfel, producția de flori proaspete și frunziș ornamental din Republica Moldova va putea fi mai bine integrată pe piața internațională, prin alinierea la normele și standardele europene și internaționale.</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lastRenderedPageBreak/>
              <w:t>Reglementarea calității și modului de plasare pe piață a florilor tăiate și a frunzișului ornamental proaspăt va permite o mai bună monitorizare și control al pieței, ajutând la combaterea evaziunii fiscale și la o mai bună colectare a taxelor.</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Un cadru legislativ clar va facilita activitatea autorităților de control, contribuind astfel la asigurarea respectării legislației și la crearea unui mediu concurențial sănătos.</w:t>
            </w:r>
          </w:p>
          <w:p w:rsid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Republica Moldova urmărește alinierea la standardele internaționale și europene în diverse domenii, iar piața florilor proaspete tăiate și a frunzișului ornamental nu face excepție. Acest proiect de Hotărâre va aduce normele și reglementările naționale în conformitate cu cerințele internaționale, facilitând accesul produselor moldovenești pe piețele externe.</w:t>
            </w:r>
          </w:p>
          <w:p w:rsidR="004874BD" w:rsidRDefault="00D57A81"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Principalele prevederi ale proiectului sunt:</w:t>
            </w:r>
          </w:p>
          <w:p w:rsidR="001D6C6A" w:rsidRDefault="000B7AB0"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0B7AB0">
              <w:rPr>
                <w:rFonts w:ascii="Times New Roman" w:eastAsia="Times New Roman" w:hAnsi="Times New Roman" w:cs="Times New Roman"/>
                <w:color w:val="000000"/>
                <w:sz w:val="24"/>
                <w:szCs w:val="24"/>
                <w:lang w:val="ro-RO" w:eastAsia="ru-RU"/>
              </w:rPr>
              <w:t>Gruparea principalelor categorii de flori pe capitole cu includerea cerințelor de calitate complexe reprezintă un proces de organizare a diferitelor tipuri de flori în funcție de anumite criterii, stabilind standarde clare pentru clasificarea, toleranțele acceptabile, prezentarea și marcarea acestora. Fiecare capitol poate corespunde unei categorii de flori (de exemplu, trandafiri, crizanteme, lalele etc.), iar pentru fiecare categorie se stabilesc cerințe detaliate. Ia</w:t>
            </w:r>
            <w:r>
              <w:rPr>
                <w:rFonts w:ascii="Times New Roman" w:eastAsia="Times New Roman" w:hAnsi="Times New Roman" w:cs="Times New Roman"/>
                <w:color w:val="000000"/>
                <w:sz w:val="24"/>
                <w:szCs w:val="24"/>
                <w:lang w:val="ro-RO" w:eastAsia="ru-RU"/>
              </w:rPr>
              <w:t>tă o detaliere a fiecărui punct</w:t>
            </w:r>
            <w:r w:rsidR="001D6C6A">
              <w:rPr>
                <w:rFonts w:ascii="Times New Roman" w:eastAsia="Times New Roman" w:hAnsi="Times New Roman" w:cs="Times New Roman"/>
                <w:color w:val="000000"/>
                <w:sz w:val="24"/>
                <w:szCs w:val="24"/>
                <w:lang w:val="ro-RO" w:eastAsia="ru-RU"/>
              </w:rPr>
              <w:t xml:space="preserve">: </w:t>
            </w:r>
          </w:p>
          <w:p w:rsidR="00D57A81" w:rsidRDefault="001D6C6A" w:rsidP="001D6C6A">
            <w:pPr>
              <w:pStyle w:val="Listparagraf"/>
              <w:numPr>
                <w:ilvl w:val="0"/>
                <w:numId w:val="2"/>
              </w:numPr>
              <w:spacing w:after="0" w:line="276" w:lineRule="auto"/>
              <w:jc w:val="both"/>
              <w:rPr>
                <w:rFonts w:ascii="Times New Roman" w:eastAsia="Times New Roman" w:hAnsi="Times New Roman" w:cs="Times New Roman"/>
                <w:color w:val="000000"/>
                <w:sz w:val="24"/>
                <w:szCs w:val="24"/>
                <w:lang w:val="ro-RO" w:eastAsia="ru-RU"/>
              </w:rPr>
            </w:pPr>
            <w:proofErr w:type="spellStart"/>
            <w:r w:rsidRPr="001D6C6A">
              <w:rPr>
                <w:rFonts w:ascii="Times New Roman" w:eastAsia="Times New Roman" w:hAnsi="Times New Roman" w:cs="Times New Roman"/>
                <w:color w:val="000000"/>
                <w:sz w:val="24"/>
                <w:szCs w:val="24"/>
                <w:lang w:val="ro-RO" w:eastAsia="ru-RU"/>
              </w:rPr>
              <w:t>Cerinţe</w:t>
            </w:r>
            <w:proofErr w:type="spellEnd"/>
            <w:r w:rsidRPr="001D6C6A">
              <w:rPr>
                <w:rFonts w:ascii="Times New Roman" w:eastAsia="Times New Roman" w:hAnsi="Times New Roman" w:cs="Times New Roman"/>
                <w:color w:val="000000"/>
                <w:sz w:val="24"/>
                <w:szCs w:val="24"/>
                <w:lang w:val="ro-RO" w:eastAsia="ru-RU"/>
              </w:rPr>
              <w:t xml:space="preserve"> privind clasificarea; </w:t>
            </w:r>
          </w:p>
          <w:p w:rsidR="001D6C6A" w:rsidRDefault="001D6C6A" w:rsidP="001D6C6A">
            <w:pPr>
              <w:pStyle w:val="Listparagraf"/>
              <w:numPr>
                <w:ilvl w:val="0"/>
                <w:numId w:val="2"/>
              </w:numPr>
              <w:spacing w:after="0" w:line="276" w:lineRule="auto"/>
              <w:jc w:val="both"/>
              <w:rPr>
                <w:rFonts w:ascii="Times New Roman" w:eastAsia="Times New Roman" w:hAnsi="Times New Roman" w:cs="Times New Roman"/>
                <w:color w:val="000000"/>
                <w:sz w:val="24"/>
                <w:szCs w:val="24"/>
                <w:lang w:val="ro-RO" w:eastAsia="ru-RU"/>
              </w:rPr>
            </w:pPr>
            <w:proofErr w:type="spellStart"/>
            <w:r w:rsidRPr="001D6C6A">
              <w:rPr>
                <w:rFonts w:ascii="Times New Roman" w:eastAsia="Times New Roman" w:hAnsi="Times New Roman" w:cs="Times New Roman"/>
                <w:color w:val="000000"/>
                <w:sz w:val="24"/>
                <w:szCs w:val="24"/>
                <w:lang w:val="ro-RO" w:eastAsia="ru-RU"/>
              </w:rPr>
              <w:t>Cerinţe</w:t>
            </w:r>
            <w:proofErr w:type="spellEnd"/>
            <w:r w:rsidRPr="001D6C6A">
              <w:rPr>
                <w:rFonts w:ascii="Times New Roman" w:eastAsia="Times New Roman" w:hAnsi="Times New Roman" w:cs="Times New Roman"/>
                <w:color w:val="000000"/>
                <w:sz w:val="24"/>
                <w:szCs w:val="24"/>
                <w:lang w:val="ro-RO" w:eastAsia="ru-RU"/>
              </w:rPr>
              <w:t xml:space="preserve"> privind </w:t>
            </w:r>
            <w:proofErr w:type="spellStart"/>
            <w:r w:rsidRPr="001D6C6A">
              <w:rPr>
                <w:rFonts w:ascii="Times New Roman" w:eastAsia="Times New Roman" w:hAnsi="Times New Roman" w:cs="Times New Roman"/>
                <w:color w:val="000000"/>
                <w:sz w:val="24"/>
                <w:szCs w:val="24"/>
                <w:lang w:val="ro-RO" w:eastAsia="ru-RU"/>
              </w:rPr>
              <w:t>toleranţele</w:t>
            </w:r>
            <w:proofErr w:type="spellEnd"/>
            <w:r>
              <w:rPr>
                <w:rFonts w:ascii="Times New Roman" w:eastAsia="Times New Roman" w:hAnsi="Times New Roman" w:cs="Times New Roman"/>
                <w:color w:val="000000"/>
                <w:sz w:val="24"/>
                <w:szCs w:val="24"/>
                <w:lang w:val="ro-RO" w:eastAsia="ru-RU"/>
              </w:rPr>
              <w:t>;</w:t>
            </w:r>
          </w:p>
          <w:p w:rsidR="001D6C6A" w:rsidRDefault="001D6C6A" w:rsidP="001D6C6A">
            <w:pPr>
              <w:pStyle w:val="Listparagraf"/>
              <w:numPr>
                <w:ilvl w:val="0"/>
                <w:numId w:val="2"/>
              </w:numPr>
              <w:spacing w:after="0" w:line="276" w:lineRule="auto"/>
              <w:jc w:val="both"/>
              <w:rPr>
                <w:rFonts w:ascii="Times New Roman" w:eastAsia="Times New Roman" w:hAnsi="Times New Roman" w:cs="Times New Roman"/>
                <w:color w:val="000000"/>
                <w:sz w:val="24"/>
                <w:szCs w:val="24"/>
                <w:lang w:val="ro-RO" w:eastAsia="ru-RU"/>
              </w:rPr>
            </w:pPr>
            <w:proofErr w:type="spellStart"/>
            <w:r w:rsidRPr="001D6C6A">
              <w:rPr>
                <w:rFonts w:ascii="Times New Roman" w:eastAsia="Times New Roman" w:hAnsi="Times New Roman" w:cs="Times New Roman"/>
                <w:color w:val="000000"/>
                <w:sz w:val="24"/>
                <w:szCs w:val="24"/>
                <w:lang w:val="ro-RO" w:eastAsia="ru-RU"/>
              </w:rPr>
              <w:t>Cerinţe</w:t>
            </w:r>
            <w:proofErr w:type="spellEnd"/>
            <w:r w:rsidRPr="001D6C6A">
              <w:rPr>
                <w:rFonts w:ascii="Times New Roman" w:eastAsia="Times New Roman" w:hAnsi="Times New Roman" w:cs="Times New Roman"/>
                <w:color w:val="000000"/>
                <w:sz w:val="24"/>
                <w:szCs w:val="24"/>
                <w:lang w:val="ro-RO" w:eastAsia="ru-RU"/>
              </w:rPr>
              <w:t xml:space="preserve"> privind prezentarea</w:t>
            </w:r>
            <w:r>
              <w:rPr>
                <w:rFonts w:ascii="Times New Roman" w:eastAsia="Times New Roman" w:hAnsi="Times New Roman" w:cs="Times New Roman"/>
                <w:color w:val="000000"/>
                <w:sz w:val="24"/>
                <w:szCs w:val="24"/>
                <w:lang w:val="ro-RO" w:eastAsia="ru-RU"/>
              </w:rPr>
              <w:t>;</w:t>
            </w:r>
          </w:p>
          <w:p w:rsidR="001D6C6A" w:rsidRPr="001D6C6A" w:rsidRDefault="001D6C6A" w:rsidP="001D6C6A">
            <w:pPr>
              <w:pStyle w:val="Listparagraf"/>
              <w:numPr>
                <w:ilvl w:val="0"/>
                <w:numId w:val="2"/>
              </w:numPr>
              <w:spacing w:after="0" w:line="276" w:lineRule="auto"/>
              <w:jc w:val="both"/>
              <w:rPr>
                <w:rFonts w:ascii="Times New Roman" w:eastAsia="Times New Roman" w:hAnsi="Times New Roman" w:cs="Times New Roman"/>
                <w:color w:val="000000"/>
                <w:sz w:val="24"/>
                <w:szCs w:val="24"/>
                <w:lang w:val="ro-RO" w:eastAsia="ru-RU"/>
              </w:rPr>
            </w:pPr>
            <w:proofErr w:type="spellStart"/>
            <w:r w:rsidRPr="001D6C6A">
              <w:rPr>
                <w:rFonts w:ascii="Times New Roman" w:eastAsia="Times New Roman" w:hAnsi="Times New Roman" w:cs="Times New Roman"/>
                <w:color w:val="000000"/>
                <w:sz w:val="24"/>
                <w:szCs w:val="24"/>
                <w:lang w:val="ro-RO" w:eastAsia="ru-RU"/>
              </w:rPr>
              <w:t>Cerinţe</w:t>
            </w:r>
            <w:proofErr w:type="spellEnd"/>
            <w:r w:rsidRPr="001D6C6A">
              <w:rPr>
                <w:rFonts w:ascii="Times New Roman" w:eastAsia="Times New Roman" w:hAnsi="Times New Roman" w:cs="Times New Roman"/>
                <w:color w:val="000000"/>
                <w:sz w:val="24"/>
                <w:szCs w:val="24"/>
                <w:lang w:val="ro-RO" w:eastAsia="ru-RU"/>
              </w:rPr>
              <w:t xml:space="preserve"> privind marcajul</w:t>
            </w:r>
            <w:r>
              <w:rPr>
                <w:rFonts w:ascii="Times New Roman" w:eastAsia="Times New Roman" w:hAnsi="Times New Roman" w:cs="Times New Roman"/>
                <w:color w:val="000000"/>
                <w:sz w:val="24"/>
                <w:szCs w:val="24"/>
                <w:lang w:val="ro-RO" w:eastAsia="ru-RU"/>
              </w:rPr>
              <w:t>.</w:t>
            </w:r>
          </w:p>
          <w:p w:rsidR="004675B7" w:rsidRPr="004675B7" w:rsidRDefault="004675B7" w:rsidP="004675B7">
            <w:pPr>
              <w:spacing w:after="0" w:line="276" w:lineRule="auto"/>
              <w:ind w:firstLine="720"/>
              <w:jc w:val="both"/>
              <w:rPr>
                <w:rFonts w:ascii="Times New Roman" w:eastAsia="Times New Roman" w:hAnsi="Times New Roman" w:cs="Times New Roman"/>
                <w:color w:val="000000"/>
                <w:sz w:val="24"/>
                <w:szCs w:val="24"/>
                <w:lang w:val="ro-RO" w:eastAsia="ru-RU"/>
              </w:rPr>
            </w:pPr>
            <w:r w:rsidRPr="004675B7">
              <w:rPr>
                <w:rFonts w:ascii="Times New Roman" w:eastAsia="Times New Roman" w:hAnsi="Times New Roman" w:cs="Times New Roman"/>
                <w:color w:val="000000"/>
                <w:sz w:val="24"/>
                <w:szCs w:val="24"/>
                <w:lang w:val="ro-RO" w:eastAsia="ru-RU"/>
              </w:rPr>
              <w:t>Cerințele propuse vor încuraja adoptarea unor practici comerciale sustenabile, ceea ce poate contribui la reducerea risipei de flori și la protejarea mediului prin gestionarea mai eficientă a resurselor.</w:t>
            </w:r>
          </w:p>
          <w:p w:rsidR="00935451" w:rsidRPr="00E914EF" w:rsidRDefault="004675B7" w:rsidP="004675B7">
            <w:pPr>
              <w:spacing w:after="0" w:line="240" w:lineRule="auto"/>
              <w:ind w:firstLine="709"/>
              <w:rPr>
                <w:rFonts w:ascii="Times New Roman" w:eastAsia="Times New Roman" w:hAnsi="Times New Roman" w:cs="Times New Roman"/>
                <w:color w:val="000000"/>
                <w:sz w:val="24"/>
                <w:szCs w:val="24"/>
                <w:lang w:val="ro-MD" w:eastAsia="ru-RU"/>
              </w:rPr>
            </w:pPr>
            <w:r w:rsidRPr="004675B7">
              <w:rPr>
                <w:rFonts w:ascii="Times New Roman" w:eastAsia="Times New Roman" w:hAnsi="Times New Roman" w:cs="Times New Roman"/>
                <w:color w:val="000000"/>
                <w:sz w:val="24"/>
                <w:szCs w:val="24"/>
                <w:lang w:val="ro-RO" w:eastAsia="ru-RU"/>
              </w:rPr>
              <w:t>Prin urmare, elaborarea și aprobarea acestui proiect de Hotărâre va asigura o reglementare eficientă a pieței florale, contribuind la dezvoltarea sustenabilă și competitivă a acestui sector în Republica Moldova.</w:t>
            </w:r>
          </w:p>
        </w:tc>
      </w:tr>
      <w:tr w:rsidR="00645815" w:rsidRPr="005113AE"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lastRenderedPageBreak/>
              <w:t>3.2. Opţiunile alternative analizate şi motivele pentru care acestea nu au fost luate în considerare</w:t>
            </w:r>
            <w:r w:rsidR="00794BAB">
              <w:rPr>
                <w:rFonts w:ascii="Times New Roman" w:eastAsia="Times New Roman" w:hAnsi="Times New Roman" w:cs="Times New Roman"/>
                <w:color w:val="000000"/>
                <w:sz w:val="24"/>
                <w:szCs w:val="24"/>
                <w:lang w:val="ro-MD" w:eastAsia="ru-RU"/>
              </w:rPr>
              <w:t>.</w:t>
            </w:r>
          </w:p>
          <w:p w:rsidR="00794BAB" w:rsidRPr="00E914EF" w:rsidRDefault="00794BAB" w:rsidP="00E914EF">
            <w:pPr>
              <w:spacing w:after="0" w:line="240" w:lineRule="auto"/>
              <w:ind w:firstLine="709"/>
              <w:rPr>
                <w:rFonts w:ascii="Times New Roman" w:eastAsia="Times New Roman" w:hAnsi="Times New Roman" w:cs="Times New Roman"/>
                <w:color w:val="000000"/>
                <w:sz w:val="24"/>
                <w:szCs w:val="24"/>
                <w:lang w:val="ro-MD" w:eastAsia="ru-RU"/>
              </w:rPr>
            </w:pPr>
            <w:r w:rsidRPr="00794BAB">
              <w:rPr>
                <w:rFonts w:ascii="Times New Roman" w:eastAsia="Times New Roman" w:hAnsi="Times New Roman" w:cs="Times New Roman"/>
                <w:color w:val="000000"/>
                <w:sz w:val="24"/>
                <w:szCs w:val="24"/>
                <w:lang w:val="ro-MD" w:eastAsia="ru-RU"/>
              </w:rPr>
              <w:t>În contextul celor menționate supra, se constată că aplicarea unor scenarii alternative decât cele expuse prin prisma proiectului propus nu va produce efectul scontat în măsura în care să corespundă atingerii obiectivului stabilit. Respectiv, alte modalități de soluționare a problemei definite și descrise mai sus nu au fost identificate.</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p>
        </w:tc>
      </w:tr>
      <w:tr w:rsidR="00645815" w:rsidRPr="00E914EF"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4. Analiza impactului de reglementare</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4.1. Impactul asupra sectorului public</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Nu este aplicabil.</w:t>
            </w:r>
          </w:p>
        </w:tc>
      </w:tr>
      <w:tr w:rsidR="00645815" w:rsidRPr="00E544F6"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 xml:space="preserve">4.2. Impactul financiar </w:t>
            </w:r>
            <w:proofErr w:type="spellStart"/>
            <w:r w:rsidRPr="00E914EF">
              <w:rPr>
                <w:rFonts w:ascii="Times New Roman" w:eastAsia="Times New Roman" w:hAnsi="Times New Roman" w:cs="Times New Roman"/>
                <w:color w:val="000000"/>
                <w:sz w:val="24"/>
                <w:szCs w:val="24"/>
                <w:lang w:val="ro-MD" w:eastAsia="ru-RU"/>
              </w:rPr>
              <w:t>şi</w:t>
            </w:r>
            <w:proofErr w:type="spellEnd"/>
            <w:r w:rsidRPr="00E914EF">
              <w:rPr>
                <w:rFonts w:ascii="Times New Roman" w:eastAsia="Times New Roman" w:hAnsi="Times New Roman" w:cs="Times New Roman"/>
                <w:color w:val="000000"/>
                <w:sz w:val="24"/>
                <w:szCs w:val="24"/>
                <w:lang w:val="ro-MD" w:eastAsia="ru-RU"/>
              </w:rPr>
              <w:t xml:space="preserve"> argumentarea costurilor estimative</w:t>
            </w:r>
          </w:p>
          <w:p w:rsidR="00CF30A6"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Calibri" w:hAnsi="Times New Roman" w:cs="Times New Roman"/>
                <w:sz w:val="24"/>
                <w:szCs w:val="28"/>
                <w:lang w:val="ro-RO"/>
              </w:rPr>
              <w:t>Nu este aplicabil</w:t>
            </w:r>
            <w:r w:rsidR="0025749C">
              <w:rPr>
                <w:rFonts w:ascii="Times New Roman" w:eastAsia="Calibri" w:hAnsi="Times New Roman" w:cs="Times New Roman"/>
                <w:sz w:val="24"/>
                <w:szCs w:val="28"/>
                <w:lang w:val="ro-RO"/>
              </w:rPr>
              <w:t>.</w:t>
            </w:r>
          </w:p>
        </w:tc>
      </w:tr>
      <w:tr w:rsidR="00645815" w:rsidRPr="005113AE" w:rsidTr="00645815">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4.3. Impactul asupra sectorului privat</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r w:rsidR="0025749C">
              <w:rPr>
                <w:rFonts w:ascii="Times New Roman" w:eastAsia="Times New Roman" w:hAnsi="Times New Roman" w:cs="Times New Roman"/>
                <w:color w:val="000000"/>
                <w:sz w:val="24"/>
                <w:szCs w:val="24"/>
                <w:lang w:val="ro-MD" w:eastAsia="ru-RU"/>
              </w:rPr>
              <w:t>.</w:t>
            </w:r>
          </w:p>
        </w:tc>
      </w:tr>
      <w:tr w:rsidR="00645815" w:rsidRPr="00E544F6" w:rsidTr="00645815">
        <w:trPr>
          <w:trHeight w:val="7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4.4. Impactul social</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r w:rsidR="0025749C">
              <w:rPr>
                <w:rFonts w:ascii="Times New Roman" w:eastAsia="Times New Roman" w:hAnsi="Times New Roman" w:cs="Times New Roman"/>
                <w:color w:val="000000"/>
                <w:sz w:val="24"/>
                <w:szCs w:val="24"/>
                <w:lang w:val="ro-MD" w:eastAsia="ru-RU"/>
              </w:rPr>
              <w:t>.</w:t>
            </w:r>
          </w:p>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4.4.1. Impactul asupra datelor cu caracter personal</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r w:rsidR="0025749C">
              <w:rPr>
                <w:rFonts w:ascii="Times New Roman" w:eastAsia="Times New Roman" w:hAnsi="Times New Roman" w:cs="Times New Roman"/>
                <w:color w:val="000000"/>
                <w:sz w:val="24"/>
                <w:szCs w:val="24"/>
                <w:lang w:val="ro-MD" w:eastAsia="ru-RU"/>
              </w:rPr>
              <w:t>.</w:t>
            </w:r>
          </w:p>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 xml:space="preserve">4.4.2. Impactul asupra </w:t>
            </w:r>
            <w:proofErr w:type="spellStart"/>
            <w:r w:rsidRPr="00E914EF">
              <w:rPr>
                <w:rFonts w:ascii="Times New Roman" w:eastAsia="Times New Roman" w:hAnsi="Times New Roman" w:cs="Times New Roman"/>
                <w:color w:val="000000"/>
                <w:sz w:val="24"/>
                <w:szCs w:val="24"/>
                <w:lang w:val="ro-MD" w:eastAsia="ru-RU"/>
              </w:rPr>
              <w:t>echităţii</w:t>
            </w:r>
            <w:proofErr w:type="spellEnd"/>
            <w:r w:rsidRPr="00E914EF">
              <w:rPr>
                <w:rFonts w:ascii="Times New Roman" w:eastAsia="Times New Roman" w:hAnsi="Times New Roman" w:cs="Times New Roman"/>
                <w:color w:val="000000"/>
                <w:sz w:val="24"/>
                <w:szCs w:val="24"/>
                <w:lang w:val="ro-MD" w:eastAsia="ru-RU"/>
              </w:rPr>
              <w:t xml:space="preserve"> </w:t>
            </w:r>
            <w:proofErr w:type="spellStart"/>
            <w:r w:rsidRPr="00E914EF">
              <w:rPr>
                <w:rFonts w:ascii="Times New Roman" w:eastAsia="Times New Roman" w:hAnsi="Times New Roman" w:cs="Times New Roman"/>
                <w:color w:val="000000"/>
                <w:sz w:val="24"/>
                <w:szCs w:val="24"/>
                <w:lang w:val="ro-MD" w:eastAsia="ru-RU"/>
              </w:rPr>
              <w:t>şi</w:t>
            </w:r>
            <w:proofErr w:type="spellEnd"/>
            <w:r w:rsidRPr="00E914EF">
              <w:rPr>
                <w:rFonts w:ascii="Times New Roman" w:eastAsia="Times New Roman" w:hAnsi="Times New Roman" w:cs="Times New Roman"/>
                <w:color w:val="000000"/>
                <w:sz w:val="24"/>
                <w:szCs w:val="24"/>
                <w:lang w:val="ro-MD" w:eastAsia="ru-RU"/>
              </w:rPr>
              <w:t xml:space="preserve"> </w:t>
            </w:r>
            <w:proofErr w:type="spellStart"/>
            <w:r w:rsidRPr="00E914EF">
              <w:rPr>
                <w:rFonts w:ascii="Times New Roman" w:eastAsia="Times New Roman" w:hAnsi="Times New Roman" w:cs="Times New Roman"/>
                <w:color w:val="000000"/>
                <w:sz w:val="24"/>
                <w:szCs w:val="24"/>
                <w:lang w:val="ro-MD" w:eastAsia="ru-RU"/>
              </w:rPr>
              <w:t>egalităţii</w:t>
            </w:r>
            <w:proofErr w:type="spellEnd"/>
            <w:r w:rsidRPr="00E914EF">
              <w:rPr>
                <w:rFonts w:ascii="Times New Roman" w:eastAsia="Times New Roman" w:hAnsi="Times New Roman" w:cs="Times New Roman"/>
                <w:color w:val="000000"/>
                <w:sz w:val="24"/>
                <w:szCs w:val="24"/>
                <w:lang w:val="ro-MD" w:eastAsia="ru-RU"/>
              </w:rPr>
              <w:t xml:space="preserve"> de gen</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r w:rsidR="0025749C">
              <w:rPr>
                <w:rFonts w:ascii="Times New Roman" w:eastAsia="Times New Roman" w:hAnsi="Times New Roman" w:cs="Times New Roman"/>
                <w:color w:val="000000"/>
                <w:sz w:val="24"/>
                <w:szCs w:val="24"/>
                <w:lang w:val="ro-MD" w:eastAsia="ru-RU"/>
              </w:rPr>
              <w:t>.</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4.5. Impactul asupra mediului</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 xml:space="preserve">4.6. Alte impacturi </w:t>
            </w:r>
            <w:proofErr w:type="spellStart"/>
            <w:r w:rsidRPr="00E914EF">
              <w:rPr>
                <w:rFonts w:ascii="Times New Roman" w:eastAsia="Times New Roman" w:hAnsi="Times New Roman" w:cs="Times New Roman"/>
                <w:color w:val="000000"/>
                <w:sz w:val="24"/>
                <w:szCs w:val="24"/>
                <w:lang w:val="ro-MD" w:eastAsia="ru-RU"/>
              </w:rPr>
              <w:t>şi</w:t>
            </w:r>
            <w:proofErr w:type="spellEnd"/>
            <w:r w:rsidRPr="00E914EF">
              <w:rPr>
                <w:rFonts w:ascii="Times New Roman" w:eastAsia="Times New Roman" w:hAnsi="Times New Roman" w:cs="Times New Roman"/>
                <w:color w:val="000000"/>
                <w:sz w:val="24"/>
                <w:szCs w:val="24"/>
                <w:lang w:val="ro-MD" w:eastAsia="ru-RU"/>
              </w:rPr>
              <w:t xml:space="preserve"> </w:t>
            </w:r>
            <w:proofErr w:type="spellStart"/>
            <w:r w:rsidRPr="00E914EF">
              <w:rPr>
                <w:rFonts w:ascii="Times New Roman" w:eastAsia="Times New Roman" w:hAnsi="Times New Roman" w:cs="Times New Roman"/>
                <w:color w:val="000000"/>
                <w:sz w:val="24"/>
                <w:szCs w:val="24"/>
                <w:lang w:val="ro-MD" w:eastAsia="ru-RU"/>
              </w:rPr>
              <w:t>informaţii</w:t>
            </w:r>
            <w:proofErr w:type="spellEnd"/>
            <w:r w:rsidRPr="00E914EF">
              <w:rPr>
                <w:rFonts w:ascii="Times New Roman" w:eastAsia="Times New Roman" w:hAnsi="Times New Roman" w:cs="Times New Roman"/>
                <w:color w:val="000000"/>
                <w:sz w:val="24"/>
                <w:szCs w:val="24"/>
                <w:lang w:val="ro-MD" w:eastAsia="ru-RU"/>
              </w:rPr>
              <w:t xml:space="preserve"> relevante</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bookmarkStart w:id="0" w:name="_GoBack"/>
            <w:bookmarkEnd w:id="0"/>
          </w:p>
        </w:tc>
      </w:tr>
      <w:tr w:rsidR="00645815" w:rsidRPr="005113AE" w:rsidTr="00645815">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5. Compatibilitatea proiectului actului normativ cu legislaţia UE</w:t>
            </w:r>
          </w:p>
        </w:tc>
      </w:tr>
      <w:tr w:rsidR="00645815" w:rsidRPr="005113AE" w:rsidTr="00645815">
        <w:trPr>
          <w:trHeight w:val="4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 xml:space="preserve">5.1. Măsuri normative necesare pentru transpunerea actelor juridice ale UE în </w:t>
            </w:r>
            <w:proofErr w:type="spellStart"/>
            <w:r w:rsidRPr="00E914EF">
              <w:rPr>
                <w:rFonts w:ascii="Times New Roman" w:eastAsia="Times New Roman" w:hAnsi="Times New Roman" w:cs="Times New Roman"/>
                <w:color w:val="000000"/>
                <w:sz w:val="24"/>
                <w:szCs w:val="24"/>
                <w:lang w:val="ro-MD" w:eastAsia="ru-RU"/>
              </w:rPr>
              <w:t>legislaţia</w:t>
            </w:r>
            <w:proofErr w:type="spellEnd"/>
            <w:r w:rsidRPr="00E914EF">
              <w:rPr>
                <w:rFonts w:ascii="Times New Roman" w:eastAsia="Times New Roman" w:hAnsi="Times New Roman" w:cs="Times New Roman"/>
                <w:color w:val="000000"/>
                <w:sz w:val="24"/>
                <w:szCs w:val="24"/>
                <w:lang w:val="ro-MD" w:eastAsia="ru-RU"/>
              </w:rPr>
              <w:t xml:space="preserve"> </w:t>
            </w:r>
            <w:proofErr w:type="spellStart"/>
            <w:r w:rsidRPr="00E914EF">
              <w:rPr>
                <w:rFonts w:ascii="Times New Roman" w:eastAsia="Times New Roman" w:hAnsi="Times New Roman" w:cs="Times New Roman"/>
                <w:color w:val="000000"/>
                <w:sz w:val="24"/>
                <w:szCs w:val="24"/>
                <w:lang w:val="ro-MD" w:eastAsia="ru-RU"/>
              </w:rPr>
              <w:t>naţională</w:t>
            </w:r>
            <w:proofErr w:type="spellEnd"/>
          </w:p>
          <w:p w:rsidR="009F24EB" w:rsidRDefault="005113AE" w:rsidP="005113AE">
            <w:pPr>
              <w:spacing w:after="0" w:line="240" w:lineRule="auto"/>
              <w:ind w:firstLine="709"/>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Proiectul transpune parțial, </w:t>
            </w:r>
            <w:r w:rsidRPr="005113AE">
              <w:rPr>
                <w:rFonts w:ascii="Times New Roman" w:eastAsia="Times New Roman" w:hAnsi="Times New Roman" w:cs="Times New Roman"/>
                <w:color w:val="000000"/>
                <w:sz w:val="24"/>
                <w:szCs w:val="24"/>
                <w:lang w:val="ro-MD" w:eastAsia="ru-RU"/>
              </w:rPr>
              <w:t xml:space="preserve">transpune partea a XIII-a "Plante vii </w:t>
            </w:r>
            <w:proofErr w:type="spellStart"/>
            <w:r w:rsidRPr="005113AE">
              <w:rPr>
                <w:rFonts w:ascii="Times New Roman" w:eastAsia="Times New Roman" w:hAnsi="Times New Roman" w:cs="Times New Roman"/>
                <w:color w:val="000000"/>
                <w:sz w:val="24"/>
                <w:szCs w:val="24"/>
                <w:lang w:val="ro-MD" w:eastAsia="ru-RU"/>
              </w:rPr>
              <w:t>şi</w:t>
            </w:r>
            <w:proofErr w:type="spellEnd"/>
            <w:r w:rsidRPr="005113AE">
              <w:rPr>
                <w:rFonts w:ascii="Times New Roman" w:eastAsia="Times New Roman" w:hAnsi="Times New Roman" w:cs="Times New Roman"/>
                <w:color w:val="000000"/>
                <w:sz w:val="24"/>
                <w:szCs w:val="24"/>
                <w:lang w:val="ro-MD" w:eastAsia="ru-RU"/>
              </w:rPr>
              <w:t xml:space="preserve"> produse de floricultură" din Regulamentul (UE) nr.1308/2013 al Parlamentului European </w:t>
            </w:r>
            <w:proofErr w:type="spellStart"/>
            <w:r w:rsidRPr="005113AE">
              <w:rPr>
                <w:rFonts w:ascii="Times New Roman" w:eastAsia="Times New Roman" w:hAnsi="Times New Roman" w:cs="Times New Roman"/>
                <w:color w:val="000000"/>
                <w:sz w:val="24"/>
                <w:szCs w:val="24"/>
                <w:lang w:val="ro-MD" w:eastAsia="ru-RU"/>
              </w:rPr>
              <w:t>şi</w:t>
            </w:r>
            <w:proofErr w:type="spellEnd"/>
            <w:r w:rsidRPr="005113AE">
              <w:rPr>
                <w:rFonts w:ascii="Times New Roman" w:eastAsia="Times New Roman" w:hAnsi="Times New Roman" w:cs="Times New Roman"/>
                <w:color w:val="000000"/>
                <w:sz w:val="24"/>
                <w:szCs w:val="24"/>
                <w:lang w:val="ro-MD" w:eastAsia="ru-RU"/>
              </w:rPr>
              <w:t xml:space="preserve"> al Consiliului din 17 decembrie 2013 de instituire a unei organizări comune a </w:t>
            </w:r>
            <w:proofErr w:type="spellStart"/>
            <w:r w:rsidRPr="005113AE">
              <w:rPr>
                <w:rFonts w:ascii="Times New Roman" w:eastAsia="Times New Roman" w:hAnsi="Times New Roman" w:cs="Times New Roman"/>
                <w:color w:val="000000"/>
                <w:sz w:val="24"/>
                <w:szCs w:val="24"/>
                <w:lang w:val="ro-MD" w:eastAsia="ru-RU"/>
              </w:rPr>
              <w:t>pieţelor</w:t>
            </w:r>
            <w:proofErr w:type="spellEnd"/>
            <w:r w:rsidRPr="005113AE">
              <w:rPr>
                <w:rFonts w:ascii="Times New Roman" w:eastAsia="Times New Roman" w:hAnsi="Times New Roman" w:cs="Times New Roman"/>
                <w:color w:val="000000"/>
                <w:sz w:val="24"/>
                <w:szCs w:val="24"/>
                <w:lang w:val="ro-MD" w:eastAsia="ru-RU"/>
              </w:rPr>
              <w:t xml:space="preserve"> produselor agricole </w:t>
            </w:r>
            <w:proofErr w:type="spellStart"/>
            <w:r w:rsidRPr="005113AE">
              <w:rPr>
                <w:rFonts w:ascii="Times New Roman" w:eastAsia="Times New Roman" w:hAnsi="Times New Roman" w:cs="Times New Roman"/>
                <w:color w:val="000000"/>
                <w:sz w:val="24"/>
                <w:szCs w:val="24"/>
                <w:lang w:val="ro-MD" w:eastAsia="ru-RU"/>
              </w:rPr>
              <w:t>şi</w:t>
            </w:r>
            <w:proofErr w:type="spellEnd"/>
            <w:r w:rsidRPr="005113AE">
              <w:rPr>
                <w:rFonts w:ascii="Times New Roman" w:eastAsia="Times New Roman" w:hAnsi="Times New Roman" w:cs="Times New Roman"/>
                <w:color w:val="000000"/>
                <w:sz w:val="24"/>
                <w:szCs w:val="24"/>
                <w:lang w:val="ro-MD" w:eastAsia="ru-RU"/>
              </w:rPr>
              <w:t xml:space="preserve"> de abrogare a Regulamentului (CEE) nr.922/72, (CEE) nr.234/79, (CE) nr.1037/2001 </w:t>
            </w:r>
            <w:proofErr w:type="spellStart"/>
            <w:r w:rsidRPr="005113AE">
              <w:rPr>
                <w:rFonts w:ascii="Times New Roman" w:eastAsia="Times New Roman" w:hAnsi="Times New Roman" w:cs="Times New Roman"/>
                <w:color w:val="000000"/>
                <w:sz w:val="24"/>
                <w:szCs w:val="24"/>
                <w:lang w:val="ro-MD" w:eastAsia="ru-RU"/>
              </w:rPr>
              <w:t>şi</w:t>
            </w:r>
            <w:proofErr w:type="spellEnd"/>
            <w:r w:rsidRPr="005113AE">
              <w:rPr>
                <w:rFonts w:ascii="Times New Roman" w:eastAsia="Times New Roman" w:hAnsi="Times New Roman" w:cs="Times New Roman"/>
                <w:color w:val="000000"/>
                <w:sz w:val="24"/>
                <w:szCs w:val="24"/>
                <w:lang w:val="ro-MD" w:eastAsia="ru-RU"/>
              </w:rPr>
              <w:t xml:space="preserve"> (CE) nr.1234/2007 ale Consiliului, publicat în Jurnalul Oficial al </w:t>
            </w:r>
            <w:proofErr w:type="spellStart"/>
            <w:r w:rsidRPr="005113AE">
              <w:rPr>
                <w:rFonts w:ascii="Times New Roman" w:eastAsia="Times New Roman" w:hAnsi="Times New Roman" w:cs="Times New Roman"/>
                <w:color w:val="000000"/>
                <w:sz w:val="24"/>
                <w:szCs w:val="24"/>
                <w:lang w:val="ro-MD" w:eastAsia="ru-RU"/>
              </w:rPr>
              <w:t>Comunităţii</w:t>
            </w:r>
            <w:proofErr w:type="spellEnd"/>
            <w:r w:rsidRPr="005113AE">
              <w:rPr>
                <w:rFonts w:ascii="Times New Roman" w:eastAsia="Times New Roman" w:hAnsi="Times New Roman" w:cs="Times New Roman"/>
                <w:color w:val="000000"/>
                <w:sz w:val="24"/>
                <w:szCs w:val="24"/>
                <w:lang w:val="ro-MD" w:eastAsia="ru-RU"/>
              </w:rPr>
              <w:t xml:space="preserve"> Europene L 347 din 20 decembrie 2013.</w:t>
            </w:r>
          </w:p>
          <w:p w:rsidR="005113AE" w:rsidRPr="00E914EF" w:rsidRDefault="005113AE" w:rsidP="005113AE">
            <w:pPr>
              <w:spacing w:after="0" w:line="240" w:lineRule="auto"/>
              <w:ind w:firstLine="709"/>
              <w:rPr>
                <w:rFonts w:ascii="Times New Roman" w:eastAsia="Times New Roman" w:hAnsi="Times New Roman" w:cs="Times New Roman"/>
                <w:color w:val="000000"/>
                <w:sz w:val="24"/>
                <w:szCs w:val="24"/>
                <w:lang w:val="ro-MD" w:eastAsia="ru-RU"/>
              </w:rPr>
            </w:pPr>
          </w:p>
        </w:tc>
      </w:tr>
      <w:tr w:rsidR="00645815" w:rsidRPr="00CB281F"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 xml:space="preserve">5.2. Măsuri normative care urmăresc crearea cadrului juridic intern necesar pentru implementarea </w:t>
            </w:r>
            <w:proofErr w:type="spellStart"/>
            <w:r w:rsidRPr="00E914EF">
              <w:rPr>
                <w:rFonts w:ascii="Times New Roman" w:eastAsia="Times New Roman" w:hAnsi="Times New Roman" w:cs="Times New Roman"/>
                <w:color w:val="000000"/>
                <w:sz w:val="24"/>
                <w:szCs w:val="24"/>
                <w:lang w:val="ro-MD" w:eastAsia="ru-RU"/>
              </w:rPr>
              <w:t>legislaţiei</w:t>
            </w:r>
            <w:proofErr w:type="spellEnd"/>
            <w:r w:rsidRPr="00E914EF">
              <w:rPr>
                <w:rFonts w:ascii="Times New Roman" w:eastAsia="Times New Roman" w:hAnsi="Times New Roman" w:cs="Times New Roman"/>
                <w:color w:val="000000"/>
                <w:sz w:val="24"/>
                <w:szCs w:val="24"/>
                <w:lang w:val="ro-MD" w:eastAsia="ru-RU"/>
              </w:rPr>
              <w:t xml:space="preserve"> UE</w:t>
            </w:r>
          </w:p>
          <w:p w:rsidR="009373F4" w:rsidRPr="00E914EF" w:rsidRDefault="009373F4" w:rsidP="00E914EF">
            <w:pPr>
              <w:spacing w:after="0" w:line="240" w:lineRule="auto"/>
              <w:ind w:firstLine="709"/>
              <w:rPr>
                <w:rFonts w:ascii="Times New Roman" w:eastAsia="Times New Roman" w:hAnsi="Times New Roman" w:cs="Times New Roman"/>
                <w:color w:val="000000"/>
                <w:sz w:val="24"/>
                <w:szCs w:val="24"/>
                <w:lang w:val="ro-MD" w:eastAsia="ru-RU"/>
              </w:rPr>
            </w:pPr>
            <w:r w:rsidRPr="009373F4">
              <w:rPr>
                <w:rFonts w:ascii="Times New Roman" w:eastAsia="Times New Roman" w:hAnsi="Times New Roman" w:cs="Times New Roman"/>
                <w:color w:val="000000"/>
                <w:sz w:val="24"/>
                <w:szCs w:val="24"/>
                <w:lang w:val="ro-MD" w:eastAsia="ru-RU"/>
              </w:rPr>
              <w:t>Nu este aplicabil</w:t>
            </w:r>
          </w:p>
        </w:tc>
      </w:tr>
      <w:tr w:rsidR="00645815" w:rsidRPr="00CB281F"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p>
        </w:tc>
      </w:tr>
      <w:tr w:rsidR="00645815" w:rsidRPr="005113AE" w:rsidTr="00645815">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6. Avizarea şi consultarea publică a proiectului actului normativ</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16DB3" w:rsidRPr="00516DB3" w:rsidRDefault="00516DB3" w:rsidP="00516DB3">
            <w:pPr>
              <w:spacing w:after="0" w:line="240" w:lineRule="auto"/>
              <w:ind w:firstLine="284"/>
              <w:jc w:val="both"/>
              <w:rPr>
                <w:rFonts w:ascii="Times New Roman" w:eastAsia="Calibri" w:hAnsi="Times New Roman" w:cs="Times New Roman"/>
                <w:sz w:val="24"/>
                <w:szCs w:val="24"/>
                <w:lang w:val="ro-RO"/>
              </w:rPr>
            </w:pPr>
            <w:r w:rsidRPr="00516DB3">
              <w:rPr>
                <w:rFonts w:ascii="Times New Roman" w:eastAsia="Calibri" w:hAnsi="Times New Roman" w:cs="Times New Roman"/>
                <w:sz w:val="24"/>
                <w:szCs w:val="24"/>
                <w:lang w:val="ro-RO"/>
              </w:rPr>
              <w:t xml:space="preserve">Întru asigurarea transparenței procesului decizional, conform prevederilor Legii nr. 239/2008 privind transparența în procesul decizional și Legii nr. 100/2017 cu privire la actele normative, </w:t>
            </w:r>
            <w:r w:rsidR="009373F4">
              <w:rPr>
                <w:rFonts w:ascii="Times New Roman" w:eastAsia="Calibri" w:hAnsi="Times New Roman" w:cs="Times New Roman"/>
                <w:sz w:val="24"/>
                <w:szCs w:val="24"/>
                <w:lang w:val="ro-RO"/>
              </w:rPr>
              <w:t>este</w:t>
            </w:r>
            <w:r w:rsidRPr="00516DB3">
              <w:rPr>
                <w:rFonts w:ascii="Times New Roman" w:eastAsia="Calibri" w:hAnsi="Times New Roman" w:cs="Times New Roman"/>
                <w:sz w:val="24"/>
                <w:szCs w:val="24"/>
                <w:lang w:val="ro-RO"/>
              </w:rPr>
              <w:t xml:space="preserve"> supus consultărilor publice prin:</w:t>
            </w:r>
          </w:p>
          <w:p w:rsidR="00645815" w:rsidRPr="00516DB3" w:rsidRDefault="00516DB3" w:rsidP="00516DB3">
            <w:pPr>
              <w:pStyle w:val="Listparagraf"/>
              <w:numPr>
                <w:ilvl w:val="0"/>
                <w:numId w:val="1"/>
              </w:numPr>
              <w:spacing w:after="0" w:line="240" w:lineRule="auto"/>
              <w:ind w:left="284" w:firstLine="284"/>
              <w:rPr>
                <w:rFonts w:ascii="Times New Roman" w:eastAsia="Times New Roman" w:hAnsi="Times New Roman" w:cs="Times New Roman"/>
                <w:color w:val="000000"/>
                <w:sz w:val="24"/>
                <w:szCs w:val="24"/>
                <w:lang w:val="ro-MD" w:eastAsia="ru-RU"/>
              </w:rPr>
            </w:pPr>
            <w:r w:rsidRPr="00516DB3">
              <w:rPr>
                <w:rFonts w:ascii="Times New Roman" w:eastAsia="Calibri" w:hAnsi="Times New Roman" w:cs="Times New Roman"/>
                <w:sz w:val="24"/>
                <w:szCs w:val="27"/>
                <w:lang w:val="ro-RO"/>
              </w:rPr>
              <w:t xml:space="preserve">plasarea </w:t>
            </w:r>
            <w:r>
              <w:rPr>
                <w:rFonts w:ascii="Times New Roman" w:eastAsia="Calibri" w:hAnsi="Times New Roman" w:cs="Times New Roman"/>
                <w:sz w:val="24"/>
                <w:szCs w:val="27"/>
                <w:lang w:val="ro-RO"/>
              </w:rPr>
              <w:t xml:space="preserve">proiectului și notei de fundamentare </w:t>
            </w:r>
            <w:r w:rsidRPr="00516DB3">
              <w:rPr>
                <w:rFonts w:ascii="Times New Roman" w:eastAsia="Calibri" w:hAnsi="Times New Roman" w:cs="Times New Roman"/>
                <w:sz w:val="24"/>
                <w:szCs w:val="27"/>
                <w:lang w:val="ro-RO"/>
              </w:rPr>
              <w:t>asupra proiectului pe particip.gov.md cu oferirea a 10 zile pentru prezentarea comentariilor de către părțile interesate</w:t>
            </w:r>
            <w:r>
              <w:rPr>
                <w:rFonts w:ascii="Times New Roman" w:eastAsia="Calibri" w:hAnsi="Times New Roman" w:cs="Times New Roman"/>
                <w:sz w:val="24"/>
                <w:szCs w:val="27"/>
                <w:lang w:val="ro-RO"/>
              </w:rPr>
              <w:t>:</w:t>
            </w:r>
          </w:p>
          <w:p w:rsidR="00516DB3" w:rsidRPr="00516DB3" w:rsidRDefault="00516DB3" w:rsidP="00516DB3">
            <w:pPr>
              <w:pStyle w:val="Listparagraf"/>
              <w:spacing w:after="0" w:line="240" w:lineRule="auto"/>
              <w:ind w:left="568"/>
              <w:rPr>
                <w:rFonts w:ascii="Times New Roman" w:eastAsia="Times New Roman" w:hAnsi="Times New Roman" w:cs="Times New Roman"/>
                <w:color w:val="000000"/>
                <w:sz w:val="24"/>
                <w:szCs w:val="24"/>
                <w:lang w:val="ro-MD" w:eastAsia="ru-RU"/>
              </w:rPr>
            </w:pPr>
          </w:p>
        </w:tc>
      </w:tr>
      <w:tr w:rsidR="00645815" w:rsidRPr="00E914EF"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7. Concluziile expertizelor</w:t>
            </w:r>
          </w:p>
        </w:tc>
      </w:tr>
      <w:tr w:rsidR="00645815" w:rsidRPr="006041BF"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E1FF5" w:rsidRPr="00E914EF" w:rsidRDefault="00DE1FF5" w:rsidP="00E914EF">
            <w:pPr>
              <w:spacing w:after="0" w:line="240" w:lineRule="auto"/>
              <w:ind w:firstLine="709"/>
              <w:rPr>
                <w:rFonts w:ascii="Times New Roman" w:eastAsia="Times New Roman" w:hAnsi="Times New Roman" w:cs="Times New Roman"/>
                <w:color w:val="000000"/>
                <w:sz w:val="24"/>
                <w:szCs w:val="24"/>
                <w:lang w:val="ro-MD" w:eastAsia="ru-RU"/>
              </w:rPr>
            </w:pP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8. Modul de încorporare a actului în cadrul normativ existent</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CF30A6" w:rsidP="00E914EF">
            <w:pPr>
              <w:spacing w:after="0" w:line="240" w:lineRule="auto"/>
              <w:ind w:firstLine="709"/>
              <w:rPr>
                <w:rFonts w:ascii="Times New Roman" w:eastAsia="Times New Roman" w:hAnsi="Times New Roman" w:cs="Times New Roman"/>
                <w:color w:val="000000"/>
                <w:sz w:val="24"/>
                <w:szCs w:val="24"/>
                <w:lang w:val="ro-MD" w:eastAsia="ru-RU"/>
              </w:rPr>
            </w:pPr>
            <w:r w:rsidRPr="00CF30A6">
              <w:rPr>
                <w:rFonts w:ascii="Times New Roman" w:eastAsia="Times New Roman" w:hAnsi="Times New Roman" w:cs="Times New Roman"/>
                <w:color w:val="000000"/>
                <w:sz w:val="24"/>
                <w:szCs w:val="24"/>
                <w:lang w:val="ro-MD" w:eastAsia="ru-RU"/>
              </w:rPr>
              <w:t>Nu necesită modificarea altor acte.</w:t>
            </w:r>
          </w:p>
        </w:tc>
      </w:tr>
      <w:tr w:rsidR="00645815" w:rsidRPr="005113AE" w:rsidTr="00645815">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9. Măsurile necesare pentru implementarea prevederilor proiectului actului normativ</w:t>
            </w:r>
          </w:p>
        </w:tc>
      </w:tr>
      <w:tr w:rsidR="00645815" w:rsidRPr="005113AE" w:rsidTr="00645815">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B5369" w:rsidRPr="00BB5369" w:rsidRDefault="00BB5369" w:rsidP="00BB5369">
            <w:pPr>
              <w:tabs>
                <w:tab w:val="left" w:pos="9214"/>
                <w:tab w:val="left" w:pos="9420"/>
              </w:tabs>
              <w:spacing w:after="0" w:line="240" w:lineRule="auto"/>
              <w:ind w:firstLine="284"/>
              <w:contextualSpacing/>
              <w:jc w:val="both"/>
              <w:rPr>
                <w:rFonts w:ascii="Times New Roman" w:eastAsia="Times New Roman" w:hAnsi="Times New Roman" w:cs="Times New Roman"/>
                <w:color w:val="000000"/>
                <w:sz w:val="24"/>
                <w:szCs w:val="27"/>
                <w:lang w:val="ro-RO" w:eastAsia="ro-RO"/>
              </w:rPr>
            </w:pPr>
            <w:r w:rsidRPr="00BB5369">
              <w:rPr>
                <w:rFonts w:ascii="Times New Roman" w:eastAsia="Times New Roman" w:hAnsi="Times New Roman" w:cs="Times New Roman"/>
                <w:color w:val="000000"/>
                <w:sz w:val="24"/>
                <w:szCs w:val="27"/>
                <w:lang w:val="ro-RO" w:eastAsia="ro-RO"/>
              </w:rPr>
              <w:t xml:space="preserve">Implementarea proiectului va fi asigurată de </w:t>
            </w:r>
            <w:proofErr w:type="spellStart"/>
            <w:r w:rsidR="00500053" w:rsidRPr="00500053">
              <w:rPr>
                <w:rFonts w:ascii="Times New Roman" w:eastAsia="Times New Roman" w:hAnsi="Times New Roman" w:cs="Times New Roman"/>
                <w:color w:val="000000"/>
                <w:sz w:val="24"/>
                <w:szCs w:val="27"/>
                <w:lang w:val="ro-RO" w:eastAsia="ro-RO"/>
              </w:rPr>
              <w:t>Agenţiei</w:t>
            </w:r>
            <w:proofErr w:type="spellEnd"/>
            <w:r w:rsidR="00500053" w:rsidRPr="00500053">
              <w:rPr>
                <w:rFonts w:ascii="Times New Roman" w:eastAsia="Times New Roman" w:hAnsi="Times New Roman" w:cs="Times New Roman"/>
                <w:color w:val="000000"/>
                <w:sz w:val="24"/>
                <w:szCs w:val="27"/>
                <w:lang w:val="ro-RO" w:eastAsia="ro-RO"/>
              </w:rPr>
              <w:t xml:space="preserve"> </w:t>
            </w:r>
            <w:proofErr w:type="spellStart"/>
            <w:r w:rsidR="00500053" w:rsidRPr="00500053">
              <w:rPr>
                <w:rFonts w:ascii="Times New Roman" w:eastAsia="Times New Roman" w:hAnsi="Times New Roman" w:cs="Times New Roman"/>
                <w:color w:val="000000"/>
                <w:sz w:val="24"/>
                <w:szCs w:val="27"/>
                <w:lang w:val="ro-RO" w:eastAsia="ro-RO"/>
              </w:rPr>
              <w:t>Naţionale</w:t>
            </w:r>
            <w:proofErr w:type="spellEnd"/>
            <w:r w:rsidR="00500053" w:rsidRPr="00500053">
              <w:rPr>
                <w:rFonts w:ascii="Times New Roman" w:eastAsia="Times New Roman" w:hAnsi="Times New Roman" w:cs="Times New Roman"/>
                <w:color w:val="000000"/>
                <w:sz w:val="24"/>
                <w:szCs w:val="27"/>
                <w:lang w:val="ro-RO" w:eastAsia="ro-RO"/>
              </w:rPr>
              <w:t xml:space="preserve"> pentru </w:t>
            </w:r>
            <w:proofErr w:type="spellStart"/>
            <w:r w:rsidR="00500053" w:rsidRPr="00500053">
              <w:rPr>
                <w:rFonts w:ascii="Times New Roman" w:eastAsia="Times New Roman" w:hAnsi="Times New Roman" w:cs="Times New Roman"/>
                <w:color w:val="000000"/>
                <w:sz w:val="24"/>
                <w:szCs w:val="27"/>
                <w:lang w:val="ro-RO" w:eastAsia="ro-RO"/>
              </w:rPr>
              <w:t>Siguranţa</w:t>
            </w:r>
            <w:proofErr w:type="spellEnd"/>
            <w:r w:rsidR="00500053" w:rsidRPr="00500053">
              <w:rPr>
                <w:rFonts w:ascii="Times New Roman" w:eastAsia="Times New Roman" w:hAnsi="Times New Roman" w:cs="Times New Roman"/>
                <w:color w:val="000000"/>
                <w:sz w:val="24"/>
                <w:szCs w:val="27"/>
                <w:lang w:val="ro-RO" w:eastAsia="ro-RO"/>
              </w:rPr>
              <w:t xml:space="preserve"> Alimentelor</w:t>
            </w:r>
            <w:r w:rsidRPr="00BB5369">
              <w:rPr>
                <w:rFonts w:ascii="Times New Roman" w:eastAsia="Times New Roman" w:hAnsi="Times New Roman" w:cs="Times New Roman"/>
                <w:color w:val="000000"/>
                <w:sz w:val="24"/>
                <w:szCs w:val="27"/>
                <w:lang w:val="ro-RO" w:eastAsia="ro-RO"/>
              </w:rPr>
              <w:t>.</w:t>
            </w:r>
          </w:p>
          <w:p w:rsidR="00645815" w:rsidRPr="00E914EF" w:rsidRDefault="00645815" w:rsidP="009373F4">
            <w:pPr>
              <w:spacing w:after="0" w:line="240" w:lineRule="auto"/>
              <w:contextualSpacing/>
              <w:rPr>
                <w:rFonts w:ascii="Times New Roman" w:eastAsia="Times New Roman" w:hAnsi="Times New Roman" w:cs="Times New Roman"/>
                <w:color w:val="000000"/>
                <w:sz w:val="24"/>
                <w:szCs w:val="24"/>
                <w:lang w:val="ro-MD" w:eastAsia="ru-RU"/>
              </w:rPr>
            </w:pPr>
          </w:p>
        </w:tc>
      </w:tr>
      <w:tr w:rsidR="00645815" w:rsidRPr="005113AE" w:rsidTr="00645815">
        <w:trPr>
          <w:trHeight w:val="237"/>
        </w:trPr>
        <w:tc>
          <w:tcPr>
            <w:tcW w:w="0" w:type="auto"/>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en-US" w:eastAsia="ru-RU"/>
              </w:rPr>
            </w:pPr>
            <w:r w:rsidRPr="00E914EF">
              <w:rPr>
                <w:rFonts w:ascii="Times New Roman" w:eastAsia="Times New Roman" w:hAnsi="Times New Roman" w:cs="Times New Roman"/>
                <w:color w:val="000000"/>
                <w:sz w:val="24"/>
                <w:szCs w:val="24"/>
                <w:lang w:val="en-US" w:eastAsia="ru-RU"/>
              </w:rPr>
              <w:t> </w:t>
            </w:r>
          </w:p>
        </w:tc>
      </w:tr>
    </w:tbl>
    <w:p w:rsidR="00645815" w:rsidRPr="004675B7" w:rsidRDefault="00645815" w:rsidP="00CF30A6">
      <w:pPr>
        <w:rPr>
          <w:rFonts w:ascii="Times New Roman" w:hAnsi="Times New Roman" w:cs="Times New Roman"/>
          <w:sz w:val="24"/>
          <w:szCs w:val="24"/>
          <w:lang w:val="en-GB"/>
        </w:rPr>
      </w:pPr>
    </w:p>
    <w:sectPr w:rsidR="00645815" w:rsidRPr="00467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560CE1"/>
    <w:multiLevelType w:val="hybridMultilevel"/>
    <w:tmpl w:val="9F027CF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7FF1033A"/>
    <w:multiLevelType w:val="hybridMultilevel"/>
    <w:tmpl w:val="534858EE"/>
    <w:lvl w:ilvl="0" w:tplc="DD56EBCA">
      <w:start w:val="1"/>
      <w:numFmt w:val="bullet"/>
      <w:lvlText w:val="-"/>
      <w:lvlJc w:val="left"/>
      <w:pPr>
        <w:ind w:left="644" w:hanging="360"/>
      </w:pPr>
      <w:rPr>
        <w:rFonts w:ascii="Times New Roman" w:eastAsia="Calibri" w:hAnsi="Times New Roman" w:cs="Times New Roman" w:hint="default"/>
        <w:color w:val="auto"/>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5"/>
    <w:rsid w:val="000144B4"/>
    <w:rsid w:val="00015B9C"/>
    <w:rsid w:val="00075B44"/>
    <w:rsid w:val="000B7AB0"/>
    <w:rsid w:val="000D7B47"/>
    <w:rsid w:val="00124F3E"/>
    <w:rsid w:val="00126ACF"/>
    <w:rsid w:val="00137A68"/>
    <w:rsid w:val="00161336"/>
    <w:rsid w:val="001D6C6A"/>
    <w:rsid w:val="001F52A5"/>
    <w:rsid w:val="0025749C"/>
    <w:rsid w:val="00271CDE"/>
    <w:rsid w:val="002F25B9"/>
    <w:rsid w:val="003A1172"/>
    <w:rsid w:val="003B4C12"/>
    <w:rsid w:val="003E07F6"/>
    <w:rsid w:val="004027D8"/>
    <w:rsid w:val="004611F1"/>
    <w:rsid w:val="004675B7"/>
    <w:rsid w:val="0047191F"/>
    <w:rsid w:val="004874BD"/>
    <w:rsid w:val="00490BFC"/>
    <w:rsid w:val="00500053"/>
    <w:rsid w:val="005113AE"/>
    <w:rsid w:val="00516DB3"/>
    <w:rsid w:val="00553136"/>
    <w:rsid w:val="005617D0"/>
    <w:rsid w:val="005B74BC"/>
    <w:rsid w:val="006041BF"/>
    <w:rsid w:val="00645815"/>
    <w:rsid w:val="006C1B70"/>
    <w:rsid w:val="006D3625"/>
    <w:rsid w:val="0078593E"/>
    <w:rsid w:val="007932FE"/>
    <w:rsid w:val="00794BAB"/>
    <w:rsid w:val="007C76F1"/>
    <w:rsid w:val="007F2FFA"/>
    <w:rsid w:val="007F3B35"/>
    <w:rsid w:val="00800FE2"/>
    <w:rsid w:val="00804ECF"/>
    <w:rsid w:val="00834202"/>
    <w:rsid w:val="00851115"/>
    <w:rsid w:val="00897024"/>
    <w:rsid w:val="008C566B"/>
    <w:rsid w:val="008F1773"/>
    <w:rsid w:val="00935451"/>
    <w:rsid w:val="009373F4"/>
    <w:rsid w:val="0095025C"/>
    <w:rsid w:val="009F24EB"/>
    <w:rsid w:val="009F3BFA"/>
    <w:rsid w:val="00A410F0"/>
    <w:rsid w:val="00A858BB"/>
    <w:rsid w:val="00A87DB3"/>
    <w:rsid w:val="00B165E1"/>
    <w:rsid w:val="00B17F2F"/>
    <w:rsid w:val="00B35221"/>
    <w:rsid w:val="00B64564"/>
    <w:rsid w:val="00BB5369"/>
    <w:rsid w:val="00C276ED"/>
    <w:rsid w:val="00C46EF5"/>
    <w:rsid w:val="00C710AC"/>
    <w:rsid w:val="00CB281F"/>
    <w:rsid w:val="00CF036A"/>
    <w:rsid w:val="00CF0604"/>
    <w:rsid w:val="00CF30A6"/>
    <w:rsid w:val="00D21A01"/>
    <w:rsid w:val="00D45D5A"/>
    <w:rsid w:val="00D541E2"/>
    <w:rsid w:val="00D57A81"/>
    <w:rsid w:val="00D825A9"/>
    <w:rsid w:val="00D90C87"/>
    <w:rsid w:val="00DA7A45"/>
    <w:rsid w:val="00DE1FF5"/>
    <w:rsid w:val="00E544F6"/>
    <w:rsid w:val="00E61085"/>
    <w:rsid w:val="00E914EF"/>
    <w:rsid w:val="00EB6D8A"/>
    <w:rsid w:val="00EE1BE6"/>
    <w:rsid w:val="00F161DB"/>
    <w:rsid w:val="00F17012"/>
    <w:rsid w:val="00F576B9"/>
    <w:rsid w:val="00FF2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F2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elgril">
    <w:name w:val="Table Grid"/>
    <w:basedOn w:val="TabelNormal"/>
    <w:uiPriority w:val="39"/>
    <w:rsid w:val="0012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516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4</Pages>
  <Words>1704</Words>
  <Characters>9888</Characters>
  <Application>Microsoft Office Word</Application>
  <DocSecurity>0</DocSecurity>
  <Lines>82</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Sanda MELENCIUC</cp:lastModifiedBy>
  <cp:revision>8</cp:revision>
  <dcterms:created xsi:type="dcterms:W3CDTF">2024-09-24T07:58:00Z</dcterms:created>
  <dcterms:modified xsi:type="dcterms:W3CDTF">2024-10-15T06:28:00Z</dcterms:modified>
</cp:coreProperties>
</file>