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5E69821E" w:rsidR="008B4BE6" w:rsidRPr="00CE3E69" w:rsidRDefault="00020F58"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Pr>
          <w:b/>
          <w:sz w:val="24"/>
          <w:szCs w:val="24"/>
        </w:rPr>
        <w:t xml:space="preserve"> </w:t>
      </w:r>
      <w:r w:rsidR="006933C3" w:rsidRPr="00CE3E69">
        <w:rPr>
          <w:b/>
          <w:sz w:val="24"/>
          <w:szCs w:val="24"/>
        </w:rPr>
        <w:t>NOTA</w:t>
      </w:r>
      <w:r w:rsidR="00032B46" w:rsidRPr="00CE3E69">
        <w:rPr>
          <w:b/>
          <w:sz w:val="24"/>
          <w:szCs w:val="24"/>
        </w:rPr>
        <w:t xml:space="preserve"> </w:t>
      </w:r>
      <w:r w:rsidR="006933C3" w:rsidRPr="00CE3E69">
        <w:rPr>
          <w:b/>
          <w:sz w:val="24"/>
          <w:szCs w:val="24"/>
        </w:rPr>
        <w:t>DE</w:t>
      </w:r>
      <w:r w:rsidR="00032B46" w:rsidRPr="00CE3E69">
        <w:rPr>
          <w:b/>
          <w:sz w:val="24"/>
          <w:szCs w:val="24"/>
        </w:rPr>
        <w:t xml:space="preserve"> </w:t>
      </w:r>
      <w:r w:rsidR="006933C3" w:rsidRPr="00CE3E69">
        <w:rPr>
          <w:b/>
          <w:sz w:val="24"/>
          <w:szCs w:val="24"/>
        </w:rPr>
        <w:t>FUNDAMENTARE</w:t>
      </w:r>
    </w:p>
    <w:p w14:paraId="3371454E" w14:textId="1380E421" w:rsidR="00320387" w:rsidRPr="00CE3E69" w:rsidRDefault="00320387" w:rsidP="00320387">
      <w:pPr>
        <w:jc w:val="center"/>
        <w:rPr>
          <w:b/>
          <w:bCs/>
          <w:color w:val="000000" w:themeColor="text1"/>
          <w:sz w:val="24"/>
          <w:szCs w:val="24"/>
        </w:rPr>
      </w:pPr>
      <w:r w:rsidRPr="00CE3E69">
        <w:rPr>
          <w:b/>
          <w:sz w:val="24"/>
          <w:szCs w:val="24"/>
        </w:rPr>
        <w:t xml:space="preserve">la proiectul Hotărârii Guvernului </w:t>
      </w:r>
      <w:r w:rsidR="0004150D" w:rsidRPr="00CE3E69">
        <w:rPr>
          <w:b/>
          <w:sz w:val="24"/>
          <w:szCs w:val="24"/>
          <w:shd w:val="clear" w:color="auto" w:fill="FFFFFF"/>
        </w:rPr>
        <w:t>privind monitorizarea și gestionarea calității aerului atmosferic</w:t>
      </w:r>
    </w:p>
    <w:p w14:paraId="581CF8BF" w14:textId="055245E1" w:rsidR="008B4BE6" w:rsidRPr="00CE3E69"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CE3E69"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E3E69" w:rsidRDefault="0036135C" w:rsidP="002721D2">
            <w:pPr>
              <w:rPr>
                <w:rFonts w:ascii="Times New Roman" w:hAnsi="Times New Roman"/>
                <w:b/>
                <w:bCs/>
                <w:sz w:val="24"/>
                <w:szCs w:val="24"/>
              </w:rPr>
            </w:pPr>
            <w:r w:rsidRPr="00CE3E69">
              <w:rPr>
                <w:rFonts w:ascii="Times New Roman" w:hAnsi="Times New Roman"/>
                <w:b/>
                <w:bCs/>
                <w:sz w:val="24"/>
                <w:szCs w:val="24"/>
              </w:rPr>
              <w:t>1.</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Denumirea</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sau</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numele</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autorului</w:t>
            </w:r>
            <w:r w:rsidR="00032B46" w:rsidRPr="00CE3E69">
              <w:rPr>
                <w:rFonts w:ascii="Times New Roman" w:hAnsi="Times New Roman"/>
                <w:b/>
                <w:bCs/>
                <w:sz w:val="24"/>
                <w:szCs w:val="24"/>
              </w:rPr>
              <w:t xml:space="preserve"> </w:t>
            </w:r>
            <w:r w:rsidR="00863417" w:rsidRPr="00CE3E69">
              <w:rPr>
                <w:rFonts w:ascii="Times New Roman" w:hAnsi="Times New Roman"/>
                <w:b/>
                <w:bCs/>
                <w:sz w:val="24"/>
                <w:szCs w:val="24"/>
              </w:rPr>
              <w:t>ș</w:t>
            </w:r>
            <w:r w:rsidR="006933C3" w:rsidRPr="00CE3E69">
              <w:rPr>
                <w:rFonts w:ascii="Times New Roman" w:hAnsi="Times New Roman"/>
                <w:b/>
                <w:bCs/>
                <w:sz w:val="24"/>
                <w:szCs w:val="24"/>
              </w:rPr>
              <w:t>i,</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după</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caz,</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a</w:t>
            </w:r>
            <w:r w:rsidR="00E94FA8" w:rsidRPr="00CE3E69">
              <w:rPr>
                <w:rFonts w:ascii="Times New Roman" w:hAnsi="Times New Roman"/>
                <w:b/>
                <w:bCs/>
                <w:sz w:val="24"/>
                <w:szCs w:val="24"/>
              </w:rPr>
              <w:t>/al</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participan</w:t>
            </w:r>
            <w:r w:rsidR="00863417" w:rsidRPr="00CE3E69">
              <w:rPr>
                <w:rFonts w:ascii="Times New Roman" w:hAnsi="Times New Roman"/>
                <w:b/>
                <w:bCs/>
                <w:sz w:val="24"/>
                <w:szCs w:val="24"/>
              </w:rPr>
              <w:t>ț</w:t>
            </w:r>
            <w:r w:rsidR="006933C3" w:rsidRPr="00CE3E69">
              <w:rPr>
                <w:rFonts w:ascii="Times New Roman" w:hAnsi="Times New Roman"/>
                <w:b/>
                <w:bCs/>
                <w:sz w:val="24"/>
                <w:szCs w:val="24"/>
              </w:rPr>
              <w:t>ilor</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la</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elaborarea</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proiectului</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actului</w:t>
            </w:r>
            <w:r w:rsidR="00032B46" w:rsidRPr="00CE3E69">
              <w:rPr>
                <w:rFonts w:ascii="Times New Roman" w:hAnsi="Times New Roman"/>
                <w:b/>
                <w:bCs/>
                <w:sz w:val="24"/>
                <w:szCs w:val="24"/>
              </w:rPr>
              <w:t xml:space="preserve"> </w:t>
            </w:r>
            <w:r w:rsidR="006933C3" w:rsidRPr="00CE3E69">
              <w:rPr>
                <w:rFonts w:ascii="Times New Roman" w:hAnsi="Times New Roman"/>
                <w:b/>
                <w:bCs/>
                <w:sz w:val="24"/>
                <w:szCs w:val="24"/>
              </w:rPr>
              <w:t>normativ</w:t>
            </w:r>
          </w:p>
        </w:tc>
      </w:tr>
      <w:tr w:rsidR="006D3EB7" w:rsidRPr="00CE3E69"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B72367A" w:rsidR="0004150D" w:rsidRPr="00CE3E69" w:rsidRDefault="0004150D" w:rsidP="00F37ED4">
            <w:pPr>
              <w:rPr>
                <w:rFonts w:ascii="Times New Roman" w:hAnsi="Times New Roman"/>
                <w:sz w:val="24"/>
                <w:szCs w:val="24"/>
              </w:rPr>
            </w:pPr>
            <w:r w:rsidRPr="00CE3E69">
              <w:rPr>
                <w:rFonts w:ascii="Times New Roman" w:hAnsi="Times New Roman"/>
                <w:sz w:val="24"/>
                <w:szCs w:val="24"/>
              </w:rPr>
              <w:t>Proiectul</w:t>
            </w:r>
            <w:r w:rsidRPr="00CE3E69">
              <w:rPr>
                <w:rFonts w:ascii="Times New Roman" w:hAnsi="Times New Roman"/>
                <w:spacing w:val="1"/>
                <w:sz w:val="24"/>
                <w:szCs w:val="24"/>
              </w:rPr>
              <w:t xml:space="preserve"> </w:t>
            </w:r>
            <w:r w:rsidRPr="00CE3E69">
              <w:rPr>
                <w:rFonts w:ascii="Times New Roman" w:hAnsi="Times New Roman"/>
                <w:i/>
                <w:iCs/>
                <w:sz w:val="24"/>
                <w:szCs w:val="24"/>
                <w:shd w:val="clear" w:color="auto" w:fill="FFFFFF"/>
              </w:rPr>
              <w:t>Hotărârii Guvernului privind monitorizarea și gestionarea calității aerului atmosferic</w:t>
            </w:r>
            <w:r w:rsidRPr="00CE3E69">
              <w:rPr>
                <w:rFonts w:ascii="Times New Roman" w:hAnsi="Times New Roman"/>
                <w:sz w:val="24"/>
                <w:szCs w:val="24"/>
                <w:shd w:val="clear" w:color="auto" w:fill="FFFFFF"/>
              </w:rPr>
              <w:t xml:space="preserve"> </w:t>
            </w:r>
            <w:r w:rsidRPr="00CE3E69">
              <w:rPr>
                <w:rFonts w:ascii="Times New Roman" w:hAnsi="Times New Roman"/>
                <w:sz w:val="24"/>
                <w:szCs w:val="24"/>
              </w:rPr>
              <w:t>a fost elaborat de către Ministerul Mediului.</w:t>
            </w:r>
          </w:p>
        </w:tc>
      </w:tr>
      <w:tr w:rsidR="006D3EB7" w:rsidRPr="00CE3E69"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E3E69" w:rsidRDefault="006933C3" w:rsidP="00452C6C">
            <w:pPr>
              <w:rPr>
                <w:rFonts w:ascii="Times New Roman" w:hAnsi="Times New Roman"/>
                <w:b/>
                <w:bCs/>
                <w:sz w:val="24"/>
                <w:szCs w:val="24"/>
              </w:rPr>
            </w:pPr>
            <w:r w:rsidRPr="00CE3E69">
              <w:rPr>
                <w:rFonts w:ascii="Times New Roman" w:hAnsi="Times New Roman"/>
                <w:b/>
                <w:bCs/>
                <w:sz w:val="24"/>
                <w:szCs w:val="24"/>
              </w:rPr>
              <w:t>2.</w:t>
            </w:r>
            <w:r w:rsidR="00032B46" w:rsidRPr="00CE3E69">
              <w:rPr>
                <w:rFonts w:ascii="Times New Roman" w:hAnsi="Times New Roman"/>
                <w:b/>
                <w:bCs/>
                <w:sz w:val="24"/>
                <w:szCs w:val="24"/>
              </w:rPr>
              <w:t xml:space="preserve"> </w:t>
            </w:r>
            <w:r w:rsidRPr="00CE3E69">
              <w:rPr>
                <w:rFonts w:ascii="Times New Roman" w:hAnsi="Times New Roman"/>
                <w:b/>
                <w:bCs/>
                <w:sz w:val="24"/>
                <w:szCs w:val="24"/>
              </w:rPr>
              <w:t>Condi</w:t>
            </w:r>
            <w:r w:rsidR="00863417" w:rsidRPr="00CE3E69">
              <w:rPr>
                <w:rFonts w:ascii="Times New Roman" w:hAnsi="Times New Roman"/>
                <w:b/>
                <w:bCs/>
                <w:sz w:val="24"/>
                <w:szCs w:val="24"/>
              </w:rPr>
              <w:t>ț</w:t>
            </w:r>
            <w:r w:rsidRPr="00CE3E69">
              <w:rPr>
                <w:rFonts w:ascii="Times New Roman" w:hAnsi="Times New Roman"/>
                <w:b/>
                <w:bCs/>
                <w:sz w:val="24"/>
                <w:szCs w:val="24"/>
              </w:rPr>
              <w:t>iile</w:t>
            </w:r>
            <w:r w:rsidR="00032B46" w:rsidRPr="00CE3E69">
              <w:rPr>
                <w:rFonts w:ascii="Times New Roman" w:hAnsi="Times New Roman"/>
                <w:b/>
                <w:bCs/>
                <w:sz w:val="24"/>
                <w:szCs w:val="24"/>
              </w:rPr>
              <w:t xml:space="preserve"> </w:t>
            </w:r>
            <w:r w:rsidRPr="00CE3E69">
              <w:rPr>
                <w:rFonts w:ascii="Times New Roman" w:hAnsi="Times New Roman"/>
                <w:b/>
                <w:bCs/>
                <w:sz w:val="24"/>
                <w:szCs w:val="24"/>
              </w:rPr>
              <w:t>ce</w:t>
            </w:r>
            <w:r w:rsidR="00032B46" w:rsidRPr="00CE3E69">
              <w:rPr>
                <w:rFonts w:ascii="Times New Roman" w:hAnsi="Times New Roman"/>
                <w:b/>
                <w:bCs/>
                <w:sz w:val="24"/>
                <w:szCs w:val="24"/>
              </w:rPr>
              <w:t xml:space="preserve"> </w:t>
            </w:r>
            <w:r w:rsidRPr="00CE3E69">
              <w:rPr>
                <w:rFonts w:ascii="Times New Roman" w:hAnsi="Times New Roman"/>
                <w:b/>
                <w:bCs/>
                <w:sz w:val="24"/>
                <w:szCs w:val="24"/>
              </w:rPr>
              <w:t>au</w:t>
            </w:r>
            <w:r w:rsidR="00032B46" w:rsidRPr="00CE3E69">
              <w:rPr>
                <w:rFonts w:ascii="Times New Roman" w:hAnsi="Times New Roman"/>
                <w:b/>
                <w:bCs/>
                <w:sz w:val="24"/>
                <w:szCs w:val="24"/>
              </w:rPr>
              <w:t xml:space="preserve"> </w:t>
            </w:r>
            <w:r w:rsidRPr="00CE3E69">
              <w:rPr>
                <w:rFonts w:ascii="Times New Roman" w:hAnsi="Times New Roman"/>
                <w:b/>
                <w:bCs/>
                <w:sz w:val="24"/>
                <w:szCs w:val="24"/>
              </w:rPr>
              <w:t>impus</w:t>
            </w:r>
            <w:r w:rsidR="00032B46" w:rsidRPr="00CE3E69">
              <w:rPr>
                <w:rFonts w:ascii="Times New Roman" w:hAnsi="Times New Roman"/>
                <w:b/>
                <w:bCs/>
                <w:sz w:val="24"/>
                <w:szCs w:val="24"/>
              </w:rPr>
              <w:t xml:space="preserve"> </w:t>
            </w:r>
            <w:r w:rsidRPr="00CE3E69">
              <w:rPr>
                <w:rFonts w:ascii="Times New Roman" w:hAnsi="Times New Roman"/>
                <w:b/>
                <w:bCs/>
                <w:sz w:val="24"/>
                <w:szCs w:val="24"/>
              </w:rPr>
              <w:t>elaborarea</w:t>
            </w:r>
            <w:r w:rsidR="00032B46" w:rsidRPr="00CE3E69">
              <w:rPr>
                <w:rFonts w:ascii="Times New Roman" w:hAnsi="Times New Roman"/>
                <w:b/>
                <w:bCs/>
                <w:sz w:val="24"/>
                <w:szCs w:val="24"/>
              </w:rPr>
              <w:t xml:space="preserve"> </w:t>
            </w:r>
            <w:r w:rsidRPr="00CE3E69">
              <w:rPr>
                <w:rFonts w:ascii="Times New Roman" w:hAnsi="Times New Roman"/>
                <w:b/>
                <w:bCs/>
                <w:sz w:val="24"/>
                <w:szCs w:val="24"/>
              </w:rPr>
              <w:t>proiectului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actului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normativ</w:t>
            </w:r>
          </w:p>
        </w:tc>
      </w:tr>
      <w:tr w:rsidR="006D3EB7" w:rsidRPr="00CE3E69" w14:paraId="4F79667C" w14:textId="77777777" w:rsidTr="007C6F80">
        <w:trPr>
          <w:trHeight w:val="264"/>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5D292C5" w:rsidR="007C6F80" w:rsidRPr="00CE3E69" w:rsidRDefault="006933C3" w:rsidP="007C6F80">
            <w:pPr>
              <w:rPr>
                <w:rFonts w:ascii="Times New Roman" w:hAnsi="Times New Roman"/>
                <w:sz w:val="24"/>
                <w:szCs w:val="24"/>
              </w:rPr>
            </w:pPr>
            <w:r w:rsidRPr="00CE3E69">
              <w:rPr>
                <w:rFonts w:ascii="Times New Roman" w:hAnsi="Times New Roman"/>
                <w:sz w:val="24"/>
                <w:szCs w:val="24"/>
              </w:rPr>
              <w:t>2.1.</w:t>
            </w:r>
            <w:r w:rsidR="00032B46" w:rsidRPr="00CE3E69">
              <w:rPr>
                <w:rFonts w:ascii="Times New Roman" w:hAnsi="Times New Roman"/>
                <w:sz w:val="24"/>
                <w:szCs w:val="24"/>
              </w:rPr>
              <w:t xml:space="preserve"> </w:t>
            </w:r>
            <w:r w:rsidRPr="00CE3E69">
              <w:rPr>
                <w:rFonts w:ascii="Times New Roman" w:hAnsi="Times New Roman"/>
                <w:sz w:val="24"/>
                <w:szCs w:val="24"/>
              </w:rPr>
              <w:t>Temeiul</w:t>
            </w:r>
            <w:r w:rsidR="00032B46" w:rsidRPr="00CE3E69">
              <w:rPr>
                <w:rFonts w:ascii="Times New Roman" w:hAnsi="Times New Roman"/>
                <w:sz w:val="24"/>
                <w:szCs w:val="24"/>
              </w:rPr>
              <w:t xml:space="preserve"> </w:t>
            </w:r>
            <w:r w:rsidRPr="00CE3E69">
              <w:rPr>
                <w:rFonts w:ascii="Times New Roman" w:hAnsi="Times New Roman"/>
                <w:sz w:val="24"/>
                <w:szCs w:val="24"/>
              </w:rPr>
              <w:t>legal</w:t>
            </w:r>
            <w:r w:rsidR="00825DC9" w:rsidRPr="00CE3E69">
              <w:rPr>
                <w:rFonts w:ascii="Times New Roman" w:hAnsi="Times New Roman"/>
                <w:sz w:val="24"/>
                <w:szCs w:val="24"/>
              </w:rPr>
              <w:t xml:space="preserve"> sau</w:t>
            </w:r>
            <w:r w:rsidRPr="00CE3E69">
              <w:rPr>
                <w:rFonts w:ascii="Times New Roman" w:hAnsi="Times New Roman"/>
                <w:sz w:val="24"/>
                <w:szCs w:val="24"/>
              </w:rPr>
              <w:t>,</w:t>
            </w:r>
            <w:r w:rsidR="00032B46" w:rsidRPr="00CE3E69">
              <w:rPr>
                <w:rFonts w:ascii="Times New Roman" w:hAnsi="Times New Roman"/>
                <w:sz w:val="24"/>
                <w:szCs w:val="24"/>
              </w:rPr>
              <w:t xml:space="preserve"> </w:t>
            </w:r>
            <w:r w:rsidRPr="00CE3E69">
              <w:rPr>
                <w:rFonts w:ascii="Times New Roman" w:hAnsi="Times New Roman"/>
                <w:sz w:val="24"/>
                <w:szCs w:val="24"/>
              </w:rPr>
              <w:t>după</w:t>
            </w:r>
            <w:r w:rsidR="00032B46" w:rsidRPr="00CE3E69">
              <w:rPr>
                <w:rFonts w:ascii="Times New Roman" w:hAnsi="Times New Roman"/>
                <w:sz w:val="24"/>
                <w:szCs w:val="24"/>
              </w:rPr>
              <w:t xml:space="preserve"> </w:t>
            </w:r>
            <w:r w:rsidRPr="00CE3E69">
              <w:rPr>
                <w:rFonts w:ascii="Times New Roman" w:hAnsi="Times New Roman"/>
                <w:sz w:val="24"/>
                <w:szCs w:val="24"/>
              </w:rPr>
              <w:t>caz</w:t>
            </w:r>
            <w:r w:rsidR="00825DC9" w:rsidRPr="00CE3E69">
              <w:rPr>
                <w:rFonts w:ascii="Times New Roman" w:hAnsi="Times New Roman"/>
                <w:sz w:val="24"/>
                <w:szCs w:val="24"/>
              </w:rPr>
              <w:t>,</w:t>
            </w:r>
            <w:r w:rsidR="00032B46" w:rsidRPr="00CE3E69">
              <w:rPr>
                <w:rFonts w:ascii="Times New Roman" w:hAnsi="Times New Roman"/>
                <w:sz w:val="24"/>
                <w:szCs w:val="24"/>
              </w:rPr>
              <w:t xml:space="preserve"> </w:t>
            </w:r>
            <w:r w:rsidRPr="00CE3E69">
              <w:rPr>
                <w:rFonts w:ascii="Times New Roman" w:hAnsi="Times New Roman"/>
                <w:sz w:val="24"/>
                <w:szCs w:val="24"/>
              </w:rPr>
              <w:t>sursa</w:t>
            </w:r>
            <w:r w:rsidR="00032B46" w:rsidRPr="00CE3E69">
              <w:rPr>
                <w:rFonts w:ascii="Times New Roman" w:hAnsi="Times New Roman"/>
                <w:sz w:val="24"/>
                <w:szCs w:val="24"/>
              </w:rPr>
              <w:t xml:space="preserve"> </w:t>
            </w:r>
            <w:r w:rsidRPr="00CE3E69">
              <w:rPr>
                <w:rFonts w:ascii="Times New Roman" w:hAnsi="Times New Roman"/>
                <w:sz w:val="24"/>
                <w:szCs w:val="24"/>
              </w:rPr>
              <w:t>proiectului</w:t>
            </w:r>
            <w:r w:rsidR="00032B46" w:rsidRPr="00CE3E69">
              <w:rPr>
                <w:rFonts w:ascii="Times New Roman" w:hAnsi="Times New Roman"/>
                <w:sz w:val="24"/>
                <w:szCs w:val="24"/>
              </w:rPr>
              <w:t xml:space="preserve"> </w:t>
            </w:r>
            <w:r w:rsidRPr="00CE3E69">
              <w:rPr>
                <w:rFonts w:ascii="Times New Roman" w:hAnsi="Times New Roman"/>
                <w:sz w:val="24"/>
                <w:szCs w:val="24"/>
              </w:rPr>
              <w:t>actului</w:t>
            </w:r>
            <w:r w:rsidR="00032B46" w:rsidRPr="00CE3E69">
              <w:rPr>
                <w:rFonts w:ascii="Times New Roman" w:hAnsi="Times New Roman"/>
                <w:sz w:val="24"/>
                <w:szCs w:val="24"/>
              </w:rPr>
              <w:t xml:space="preserve"> </w:t>
            </w:r>
            <w:r w:rsidRPr="00CE3E69">
              <w:rPr>
                <w:rFonts w:ascii="Times New Roman" w:hAnsi="Times New Roman"/>
                <w:sz w:val="24"/>
                <w:szCs w:val="24"/>
              </w:rPr>
              <w:t>normativ</w:t>
            </w:r>
          </w:p>
        </w:tc>
      </w:tr>
      <w:tr w:rsidR="007C6F80" w:rsidRPr="00CE3E69" w14:paraId="6C5BD5E5" w14:textId="77777777" w:rsidTr="007C6F80">
        <w:trPr>
          <w:trHeight w:val="161"/>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463B40" w14:textId="4C086117" w:rsidR="007C6F80" w:rsidRPr="007C6F80" w:rsidRDefault="007C6F80" w:rsidP="007C6F80">
            <w:pPr>
              <w:rPr>
                <w:rFonts w:ascii="Times New Roman" w:hAnsi="Times New Roman"/>
                <w:color w:val="000000" w:themeColor="text1"/>
                <w:sz w:val="24"/>
                <w:szCs w:val="24"/>
              </w:rPr>
            </w:pPr>
            <w:r w:rsidRPr="00CE3E69">
              <w:rPr>
                <w:rFonts w:ascii="Times New Roman" w:hAnsi="Times New Roman"/>
                <w:sz w:val="24"/>
                <w:szCs w:val="24"/>
              </w:rPr>
              <w:t>Proiectul</w:t>
            </w:r>
            <w:r w:rsidRPr="00CE3E69">
              <w:rPr>
                <w:rFonts w:ascii="Times New Roman" w:hAnsi="Times New Roman"/>
                <w:spacing w:val="1"/>
                <w:sz w:val="24"/>
                <w:szCs w:val="24"/>
              </w:rPr>
              <w:t xml:space="preserve"> </w:t>
            </w:r>
            <w:r w:rsidRPr="00CE3E69">
              <w:rPr>
                <w:rFonts w:ascii="Times New Roman" w:hAnsi="Times New Roman"/>
                <w:sz w:val="24"/>
                <w:szCs w:val="24"/>
                <w:shd w:val="clear" w:color="auto" w:fill="FFFFFF"/>
              </w:rPr>
              <w:t>Hotărârii Guvernului a fost elaborat î</w:t>
            </w:r>
            <w:r w:rsidRPr="00CE3E69">
              <w:rPr>
                <w:rFonts w:ascii="Times New Roman" w:hAnsi="Times New Roman"/>
                <w:color w:val="000000" w:themeColor="text1"/>
                <w:sz w:val="24"/>
                <w:szCs w:val="24"/>
              </w:rPr>
              <w:t xml:space="preserve">n temeiul prevederilor </w:t>
            </w:r>
            <w:r w:rsidRPr="00CE3E69">
              <w:rPr>
                <w:rFonts w:ascii="Times New Roman" w:hAnsi="Times New Roman"/>
                <w:sz w:val="24"/>
                <w:szCs w:val="24"/>
              </w:rPr>
              <w:t xml:space="preserve">art. 5 </w:t>
            </w:r>
            <w:r>
              <w:rPr>
                <w:rFonts w:ascii="Times New Roman" w:hAnsi="Times New Roman"/>
                <w:sz w:val="24"/>
                <w:szCs w:val="24"/>
              </w:rPr>
              <w:t xml:space="preserve">și art. 37 alin. (3) </w:t>
            </w:r>
            <w:r w:rsidRPr="00CE3E69">
              <w:rPr>
                <w:rFonts w:ascii="Times New Roman" w:hAnsi="Times New Roman"/>
                <w:sz w:val="24"/>
                <w:szCs w:val="24"/>
              </w:rPr>
              <w:t xml:space="preserve">din Legea </w:t>
            </w:r>
            <w:r w:rsidR="00C44DD5">
              <w:rPr>
                <w:rFonts w:ascii="Times New Roman" w:hAnsi="Times New Roman"/>
                <w:sz w:val="24"/>
                <w:szCs w:val="24"/>
              </w:rPr>
              <w:t>nr.</w:t>
            </w:r>
            <w:r w:rsidRPr="00CE3E69">
              <w:rPr>
                <w:rFonts w:ascii="Times New Roman" w:hAnsi="Times New Roman"/>
                <w:sz w:val="24"/>
                <w:szCs w:val="24"/>
              </w:rPr>
              <w:t>98/2022 privind calitatea aerului atmosferic.</w:t>
            </w:r>
          </w:p>
        </w:tc>
      </w:tr>
      <w:tr w:rsidR="006D3EB7" w:rsidRPr="00CE3E69" w14:paraId="6F56D62C" w14:textId="77777777" w:rsidTr="007C6F80">
        <w:trPr>
          <w:trHeight w:val="162"/>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E3E69" w:rsidRDefault="006933C3" w:rsidP="00452C6C">
            <w:pPr>
              <w:rPr>
                <w:rFonts w:ascii="Times New Roman" w:hAnsi="Times New Roman"/>
                <w:sz w:val="24"/>
                <w:szCs w:val="24"/>
              </w:rPr>
            </w:pPr>
            <w:r w:rsidRPr="00CE3E69">
              <w:rPr>
                <w:rFonts w:ascii="Times New Roman" w:hAnsi="Times New Roman"/>
                <w:sz w:val="24"/>
                <w:szCs w:val="24"/>
              </w:rPr>
              <w:t>2.2.</w:t>
            </w:r>
            <w:r w:rsidR="00032B46" w:rsidRPr="00CE3E69">
              <w:rPr>
                <w:rFonts w:ascii="Times New Roman" w:hAnsi="Times New Roman"/>
                <w:sz w:val="24"/>
                <w:szCs w:val="24"/>
              </w:rPr>
              <w:t xml:space="preserve"> </w:t>
            </w:r>
            <w:r w:rsidRPr="00CE3E69">
              <w:rPr>
                <w:rFonts w:ascii="Times New Roman" w:hAnsi="Times New Roman"/>
                <w:sz w:val="24"/>
                <w:szCs w:val="24"/>
              </w:rPr>
              <w:t>Descrierea</w:t>
            </w:r>
            <w:r w:rsidR="00032B46" w:rsidRPr="00CE3E69">
              <w:rPr>
                <w:rFonts w:ascii="Times New Roman" w:hAnsi="Times New Roman"/>
                <w:sz w:val="24"/>
                <w:szCs w:val="24"/>
              </w:rPr>
              <w:t xml:space="preserve"> </w:t>
            </w:r>
            <w:r w:rsidRPr="00CE3E69">
              <w:rPr>
                <w:rFonts w:ascii="Times New Roman" w:hAnsi="Times New Roman"/>
                <w:sz w:val="24"/>
                <w:szCs w:val="24"/>
              </w:rPr>
              <w:t>situa</w:t>
            </w:r>
            <w:r w:rsidR="00863417" w:rsidRPr="00CE3E69">
              <w:rPr>
                <w:rFonts w:ascii="Times New Roman" w:hAnsi="Times New Roman"/>
                <w:sz w:val="24"/>
                <w:szCs w:val="24"/>
              </w:rPr>
              <w:t>ț</w:t>
            </w:r>
            <w:r w:rsidRPr="00CE3E69">
              <w:rPr>
                <w:rFonts w:ascii="Times New Roman" w:hAnsi="Times New Roman"/>
                <w:sz w:val="24"/>
                <w:szCs w:val="24"/>
              </w:rPr>
              <w:t>iei</w:t>
            </w:r>
            <w:r w:rsidR="00032B46" w:rsidRPr="00CE3E69">
              <w:rPr>
                <w:rFonts w:ascii="Times New Roman" w:hAnsi="Times New Roman"/>
                <w:sz w:val="24"/>
                <w:szCs w:val="24"/>
              </w:rPr>
              <w:t xml:space="preserve"> </w:t>
            </w:r>
            <w:r w:rsidRPr="00CE3E69">
              <w:rPr>
                <w:rFonts w:ascii="Times New Roman" w:hAnsi="Times New Roman"/>
                <w:sz w:val="24"/>
                <w:szCs w:val="24"/>
              </w:rPr>
              <w:t>actuale</w:t>
            </w:r>
            <w:r w:rsidR="00032B46" w:rsidRPr="00CE3E69">
              <w:rPr>
                <w:rFonts w:ascii="Times New Roman" w:hAnsi="Times New Roman"/>
                <w:sz w:val="24"/>
                <w:szCs w:val="24"/>
              </w:rPr>
              <w:t xml:space="preserve"> </w:t>
            </w:r>
            <w:r w:rsidR="00863417" w:rsidRPr="00CE3E69">
              <w:rPr>
                <w:rFonts w:ascii="Times New Roman" w:hAnsi="Times New Roman"/>
                <w:sz w:val="24"/>
                <w:szCs w:val="24"/>
              </w:rPr>
              <w:t>ș</w:t>
            </w:r>
            <w:r w:rsidRPr="00CE3E69">
              <w:rPr>
                <w:rFonts w:ascii="Times New Roman" w:hAnsi="Times New Roman"/>
                <w:sz w:val="24"/>
                <w:szCs w:val="24"/>
              </w:rPr>
              <w:t>i</w:t>
            </w:r>
            <w:r w:rsidR="00032B46" w:rsidRPr="00CE3E69">
              <w:rPr>
                <w:rFonts w:ascii="Times New Roman" w:hAnsi="Times New Roman"/>
                <w:sz w:val="24"/>
                <w:szCs w:val="24"/>
              </w:rPr>
              <w:t xml:space="preserve"> </w:t>
            </w:r>
            <w:r w:rsidRPr="00CE3E69">
              <w:rPr>
                <w:rFonts w:ascii="Times New Roman" w:hAnsi="Times New Roman"/>
                <w:sz w:val="24"/>
                <w:szCs w:val="24"/>
              </w:rPr>
              <w:t>a</w:t>
            </w:r>
            <w:r w:rsidR="00032B46" w:rsidRPr="00CE3E69">
              <w:rPr>
                <w:rFonts w:ascii="Times New Roman" w:hAnsi="Times New Roman"/>
                <w:sz w:val="24"/>
                <w:szCs w:val="24"/>
              </w:rPr>
              <w:t xml:space="preserve"> </w:t>
            </w:r>
            <w:r w:rsidRPr="00CE3E69">
              <w:rPr>
                <w:rFonts w:ascii="Times New Roman" w:hAnsi="Times New Roman"/>
                <w:sz w:val="24"/>
                <w:szCs w:val="24"/>
              </w:rPr>
              <w:t>problemelor</w:t>
            </w:r>
            <w:r w:rsidR="00032B46" w:rsidRPr="00CE3E69">
              <w:rPr>
                <w:rFonts w:ascii="Times New Roman" w:hAnsi="Times New Roman"/>
                <w:sz w:val="24"/>
                <w:szCs w:val="24"/>
              </w:rPr>
              <w:t xml:space="preserve"> </w:t>
            </w:r>
            <w:r w:rsidRPr="00CE3E69">
              <w:rPr>
                <w:rFonts w:ascii="Times New Roman" w:hAnsi="Times New Roman"/>
                <w:sz w:val="24"/>
                <w:szCs w:val="24"/>
              </w:rPr>
              <w:t>care</w:t>
            </w:r>
            <w:r w:rsidR="00032B46" w:rsidRPr="00CE3E69">
              <w:rPr>
                <w:rFonts w:ascii="Times New Roman" w:hAnsi="Times New Roman"/>
                <w:sz w:val="24"/>
                <w:szCs w:val="24"/>
              </w:rPr>
              <w:t xml:space="preserve"> </w:t>
            </w:r>
            <w:r w:rsidRPr="00CE3E69">
              <w:rPr>
                <w:rFonts w:ascii="Times New Roman" w:hAnsi="Times New Roman"/>
                <w:sz w:val="24"/>
                <w:szCs w:val="24"/>
              </w:rPr>
              <w:t>impun</w:t>
            </w:r>
            <w:r w:rsidR="00032B46" w:rsidRPr="00CE3E69">
              <w:rPr>
                <w:rFonts w:ascii="Times New Roman" w:hAnsi="Times New Roman"/>
                <w:sz w:val="24"/>
                <w:szCs w:val="24"/>
              </w:rPr>
              <w:t xml:space="preserve"> </w:t>
            </w:r>
            <w:r w:rsidRPr="00CE3E69">
              <w:rPr>
                <w:rFonts w:ascii="Times New Roman" w:hAnsi="Times New Roman"/>
                <w:sz w:val="24"/>
                <w:szCs w:val="24"/>
              </w:rPr>
              <w:t>interven</w:t>
            </w:r>
            <w:r w:rsidR="00863417" w:rsidRPr="00CE3E69">
              <w:rPr>
                <w:rFonts w:ascii="Times New Roman" w:hAnsi="Times New Roman"/>
                <w:sz w:val="24"/>
                <w:szCs w:val="24"/>
              </w:rPr>
              <w:t>ț</w:t>
            </w:r>
            <w:r w:rsidRPr="00CE3E69">
              <w:rPr>
                <w:rFonts w:ascii="Times New Roman" w:hAnsi="Times New Roman"/>
                <w:sz w:val="24"/>
                <w:szCs w:val="24"/>
              </w:rPr>
              <w:t>ia,</w:t>
            </w:r>
            <w:r w:rsidR="00032B46" w:rsidRPr="00CE3E69">
              <w:rPr>
                <w:rFonts w:ascii="Times New Roman" w:hAnsi="Times New Roman"/>
                <w:sz w:val="24"/>
                <w:szCs w:val="24"/>
              </w:rPr>
              <w:t xml:space="preserve"> </w:t>
            </w:r>
            <w:r w:rsidRPr="00CE3E69">
              <w:rPr>
                <w:rFonts w:ascii="Times New Roman" w:hAnsi="Times New Roman"/>
                <w:sz w:val="24"/>
                <w:szCs w:val="24"/>
              </w:rPr>
              <w:t>inclusiv</w:t>
            </w:r>
            <w:r w:rsidR="00032B46" w:rsidRPr="00CE3E69">
              <w:rPr>
                <w:rFonts w:ascii="Times New Roman" w:hAnsi="Times New Roman"/>
                <w:sz w:val="24"/>
                <w:szCs w:val="24"/>
              </w:rPr>
              <w:t xml:space="preserve"> </w:t>
            </w:r>
            <w:r w:rsidR="005C7769" w:rsidRPr="00CE3E69">
              <w:rPr>
                <w:rFonts w:ascii="Times New Roman" w:hAnsi="Times New Roman"/>
                <w:sz w:val="24"/>
                <w:szCs w:val="24"/>
              </w:rPr>
              <w:t xml:space="preserve">a </w:t>
            </w:r>
            <w:r w:rsidRPr="00CE3E69">
              <w:rPr>
                <w:rFonts w:ascii="Times New Roman" w:hAnsi="Times New Roman"/>
                <w:sz w:val="24"/>
                <w:szCs w:val="24"/>
              </w:rPr>
              <w:t>cadrul</w:t>
            </w:r>
            <w:r w:rsidR="005C7769" w:rsidRPr="00CE3E69">
              <w:rPr>
                <w:rFonts w:ascii="Times New Roman" w:hAnsi="Times New Roman"/>
                <w:sz w:val="24"/>
                <w:szCs w:val="24"/>
              </w:rPr>
              <w:t>ui</w:t>
            </w:r>
            <w:r w:rsidR="00032B46" w:rsidRPr="00CE3E69">
              <w:rPr>
                <w:rFonts w:ascii="Times New Roman" w:hAnsi="Times New Roman"/>
                <w:sz w:val="24"/>
                <w:szCs w:val="24"/>
              </w:rPr>
              <w:t xml:space="preserve"> </w:t>
            </w:r>
            <w:r w:rsidRPr="00CE3E69">
              <w:rPr>
                <w:rFonts w:ascii="Times New Roman" w:hAnsi="Times New Roman"/>
                <w:sz w:val="24"/>
                <w:szCs w:val="24"/>
              </w:rPr>
              <w:t>normativ</w:t>
            </w:r>
            <w:r w:rsidR="00032B46" w:rsidRPr="00CE3E69">
              <w:rPr>
                <w:rFonts w:ascii="Times New Roman" w:hAnsi="Times New Roman"/>
                <w:sz w:val="24"/>
                <w:szCs w:val="24"/>
              </w:rPr>
              <w:t xml:space="preserve"> </w:t>
            </w:r>
            <w:r w:rsidRPr="00CE3E69">
              <w:rPr>
                <w:rFonts w:ascii="Times New Roman" w:hAnsi="Times New Roman"/>
                <w:sz w:val="24"/>
                <w:szCs w:val="24"/>
              </w:rPr>
              <w:t>aplicabil</w:t>
            </w:r>
            <w:r w:rsidR="00032B46" w:rsidRPr="00CE3E69">
              <w:rPr>
                <w:rFonts w:ascii="Times New Roman" w:hAnsi="Times New Roman"/>
                <w:sz w:val="24"/>
                <w:szCs w:val="24"/>
              </w:rPr>
              <w:t xml:space="preserve"> </w:t>
            </w:r>
            <w:r w:rsidR="00863417" w:rsidRPr="00CE3E69">
              <w:rPr>
                <w:rFonts w:ascii="Times New Roman" w:hAnsi="Times New Roman"/>
                <w:sz w:val="24"/>
                <w:szCs w:val="24"/>
              </w:rPr>
              <w:t>ș</w:t>
            </w:r>
            <w:r w:rsidRPr="00CE3E69">
              <w:rPr>
                <w:rFonts w:ascii="Times New Roman" w:hAnsi="Times New Roman"/>
                <w:sz w:val="24"/>
                <w:szCs w:val="24"/>
              </w:rPr>
              <w:t>i</w:t>
            </w:r>
            <w:r w:rsidR="00032B46" w:rsidRPr="00CE3E69">
              <w:rPr>
                <w:rFonts w:ascii="Times New Roman" w:hAnsi="Times New Roman"/>
                <w:sz w:val="24"/>
                <w:szCs w:val="24"/>
              </w:rPr>
              <w:t xml:space="preserve"> </w:t>
            </w:r>
            <w:r w:rsidR="005C7769" w:rsidRPr="00CE3E69">
              <w:rPr>
                <w:rFonts w:ascii="Times New Roman" w:hAnsi="Times New Roman"/>
                <w:sz w:val="24"/>
                <w:szCs w:val="24"/>
              </w:rPr>
              <w:t xml:space="preserve">a </w:t>
            </w:r>
            <w:r w:rsidRPr="00CE3E69">
              <w:rPr>
                <w:rFonts w:ascii="Times New Roman" w:hAnsi="Times New Roman"/>
                <w:sz w:val="24"/>
                <w:szCs w:val="24"/>
              </w:rPr>
              <w:t>deficien</w:t>
            </w:r>
            <w:r w:rsidR="00863417" w:rsidRPr="00CE3E69">
              <w:rPr>
                <w:rFonts w:ascii="Times New Roman" w:hAnsi="Times New Roman"/>
                <w:sz w:val="24"/>
                <w:szCs w:val="24"/>
              </w:rPr>
              <w:t>ț</w:t>
            </w:r>
            <w:r w:rsidRPr="00CE3E69">
              <w:rPr>
                <w:rFonts w:ascii="Times New Roman" w:hAnsi="Times New Roman"/>
                <w:sz w:val="24"/>
                <w:szCs w:val="24"/>
              </w:rPr>
              <w:t>el</w:t>
            </w:r>
            <w:r w:rsidR="005C7769" w:rsidRPr="00CE3E69">
              <w:rPr>
                <w:rFonts w:ascii="Times New Roman" w:hAnsi="Times New Roman"/>
                <w:sz w:val="24"/>
                <w:szCs w:val="24"/>
              </w:rPr>
              <w:t>or</w:t>
            </w:r>
            <w:r w:rsidRPr="00CE3E69">
              <w:rPr>
                <w:rFonts w:ascii="Times New Roman" w:hAnsi="Times New Roman"/>
                <w:sz w:val="24"/>
                <w:szCs w:val="24"/>
              </w:rPr>
              <w:t>/lacunel</w:t>
            </w:r>
            <w:r w:rsidR="005C7769" w:rsidRPr="00CE3E69">
              <w:rPr>
                <w:rFonts w:ascii="Times New Roman" w:hAnsi="Times New Roman"/>
                <w:sz w:val="24"/>
                <w:szCs w:val="24"/>
              </w:rPr>
              <w:t>or</w:t>
            </w:r>
            <w:r w:rsidR="00032B46" w:rsidRPr="00CE3E69">
              <w:rPr>
                <w:rFonts w:ascii="Times New Roman" w:hAnsi="Times New Roman"/>
                <w:sz w:val="24"/>
                <w:szCs w:val="24"/>
              </w:rPr>
              <w:t xml:space="preserve"> </w:t>
            </w:r>
            <w:r w:rsidRPr="00CE3E69">
              <w:rPr>
                <w:rFonts w:ascii="Times New Roman" w:hAnsi="Times New Roman"/>
                <w:sz w:val="24"/>
                <w:szCs w:val="24"/>
              </w:rPr>
              <w:t>normative</w:t>
            </w:r>
          </w:p>
        </w:tc>
      </w:tr>
      <w:tr w:rsidR="007C6F80" w:rsidRPr="00CE3E69" w14:paraId="37F52944" w14:textId="77777777" w:rsidTr="007C6F80">
        <w:trPr>
          <w:trHeight w:val="161"/>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8311E5" w14:textId="04A9957A" w:rsidR="007C6F80" w:rsidRPr="00A44534" w:rsidRDefault="007C6F80" w:rsidP="007C6F80">
            <w:pPr>
              <w:widowControl w:val="0"/>
              <w:autoSpaceDE w:val="0"/>
              <w:autoSpaceDN w:val="0"/>
              <w:adjustRightInd w:val="0"/>
              <w:rPr>
                <w:rFonts w:ascii="Times New Roman" w:eastAsia="Times New Roman" w:hAnsi="Times New Roman"/>
                <w:color w:val="000000" w:themeColor="text1"/>
                <w:sz w:val="24"/>
                <w:szCs w:val="24"/>
              </w:rPr>
            </w:pPr>
            <w:r w:rsidRPr="00A44534">
              <w:rPr>
                <w:rFonts w:ascii="Times New Roman" w:hAnsi="Times New Roman"/>
                <w:color w:val="000000" w:themeColor="text1"/>
                <w:sz w:val="24"/>
                <w:szCs w:val="24"/>
              </w:rPr>
              <w:t xml:space="preserve">Problema principală soluționată prin implementarea proiectului </w:t>
            </w:r>
            <w:r w:rsidRPr="00A44534">
              <w:rPr>
                <w:rFonts w:ascii="Times New Roman" w:hAnsi="Times New Roman"/>
                <w:bCs/>
                <w:i/>
                <w:iCs/>
                <w:color w:val="000000" w:themeColor="text1"/>
                <w:sz w:val="24"/>
                <w:szCs w:val="24"/>
              </w:rPr>
              <w:t xml:space="preserve">Hotărârii Guvernului </w:t>
            </w:r>
            <w:r w:rsidRPr="00A44534">
              <w:rPr>
                <w:rFonts w:ascii="Times New Roman" w:hAnsi="Times New Roman"/>
                <w:i/>
                <w:iCs/>
                <w:color w:val="000000" w:themeColor="text1"/>
                <w:sz w:val="24"/>
                <w:szCs w:val="24"/>
                <w:shd w:val="clear" w:color="auto" w:fill="FFFFFF"/>
              </w:rPr>
              <w:t>privind monitorizarea și gestionarea calității aerului atmosferic</w:t>
            </w:r>
            <w:r w:rsidRPr="00A44534">
              <w:rPr>
                <w:rFonts w:ascii="Times New Roman" w:hAnsi="Times New Roman"/>
                <w:color w:val="000000" w:themeColor="text1"/>
                <w:sz w:val="24"/>
                <w:szCs w:val="24"/>
                <w:shd w:val="clear" w:color="auto" w:fill="FFFFFF"/>
              </w:rPr>
              <w:t xml:space="preserve"> constă în îmbunătățirea calității aerului atmosferic prin</w:t>
            </w:r>
            <w:r w:rsidRPr="00A44534">
              <w:rPr>
                <w:rFonts w:ascii="Times New Roman" w:eastAsia="Times New Roman" w:hAnsi="Times New Roman"/>
                <w:color w:val="000000" w:themeColor="text1"/>
                <w:sz w:val="24"/>
                <w:szCs w:val="24"/>
                <w:lang w:eastAsia="ro-RO" w:bidi="or-IN"/>
              </w:rPr>
              <w:t xml:space="preserve"> reglementarea </w:t>
            </w:r>
            <w:r w:rsidRPr="00A44534">
              <w:rPr>
                <w:rFonts w:ascii="Times New Roman" w:eastAsia="Times New Roman" w:hAnsi="Times New Roman"/>
                <w:bCs/>
                <w:color w:val="000000" w:themeColor="text1"/>
                <w:sz w:val="24"/>
                <w:szCs w:val="24"/>
              </w:rPr>
              <w:t xml:space="preserve">funcționării </w:t>
            </w:r>
            <w:r w:rsidRPr="00A44534">
              <w:rPr>
                <w:rFonts w:ascii="Times New Roman" w:eastAsia="Times New Roman" w:hAnsi="Times New Roman"/>
                <w:color w:val="000000" w:themeColor="text1"/>
                <w:sz w:val="24"/>
                <w:szCs w:val="24"/>
                <w:lang w:eastAsia="ro-RO" w:bidi="or-IN"/>
              </w:rPr>
              <w:t xml:space="preserve">a </w:t>
            </w:r>
            <w:r w:rsidRPr="00A44534">
              <w:rPr>
                <w:rFonts w:ascii="Times New Roman" w:hAnsi="Times New Roman"/>
                <w:color w:val="000000" w:themeColor="text1"/>
                <w:sz w:val="24"/>
                <w:szCs w:val="24"/>
              </w:rPr>
              <w:t>două sisteme integrate: Sistemului Național de Inventariere a Emisiilor de Poluanți Atmosferici (SNIEPA) și Sistemului Național de Monitorizare și Gestionare Integrată a Calității Aerului (SNMGICA), precum și aprobarea m</w:t>
            </w:r>
            <w:r w:rsidRPr="00A44534">
              <w:rPr>
                <w:rFonts w:ascii="Times New Roman" w:eastAsia="Times New Roman" w:hAnsi="Times New Roman"/>
                <w:color w:val="000000" w:themeColor="text1"/>
                <w:sz w:val="24"/>
                <w:szCs w:val="24"/>
              </w:rPr>
              <w:t>etodologiei de elaborare a planurilor de calitate a aerului și a planurilor de menținere a calității aerului</w:t>
            </w:r>
            <w:r w:rsidR="009E6315" w:rsidRPr="00A44534">
              <w:rPr>
                <w:rFonts w:ascii="Times New Roman" w:eastAsia="Times New Roman" w:hAnsi="Times New Roman"/>
                <w:color w:val="000000" w:themeColor="text1"/>
                <w:sz w:val="24"/>
                <w:szCs w:val="24"/>
              </w:rPr>
              <w:t xml:space="preserve">, care va </w:t>
            </w:r>
            <w:r w:rsidR="009E6315" w:rsidRPr="00A44534">
              <w:rPr>
                <w:rFonts w:ascii="Times New Roman" w:hAnsi="Times New Roman"/>
                <w:color w:val="000000" w:themeColor="text1"/>
                <w:sz w:val="24"/>
                <w:szCs w:val="24"/>
              </w:rPr>
              <w:t>stabili</w:t>
            </w:r>
            <w:r w:rsidR="009E6315" w:rsidRPr="00A44534">
              <w:rPr>
                <w:rFonts w:ascii="Times New Roman" w:eastAsia="Times New Roman" w:hAnsi="Times New Roman"/>
                <w:color w:val="000000" w:themeColor="text1"/>
                <w:sz w:val="24"/>
                <w:szCs w:val="24"/>
              </w:rPr>
              <w:t xml:space="preserve"> mecanismul comun pentru elaborarea </w:t>
            </w:r>
            <w:r w:rsidR="001831F8" w:rsidRPr="00A44534">
              <w:rPr>
                <w:rFonts w:ascii="Times New Roman" w:eastAsia="Times New Roman" w:hAnsi="Times New Roman"/>
                <w:color w:val="000000" w:themeColor="text1"/>
                <w:sz w:val="24"/>
                <w:szCs w:val="24"/>
              </w:rPr>
              <w:t xml:space="preserve">acestor </w:t>
            </w:r>
            <w:r w:rsidR="009E6315" w:rsidRPr="00A44534">
              <w:rPr>
                <w:rFonts w:ascii="Times New Roman" w:eastAsia="Times New Roman" w:hAnsi="Times New Roman"/>
                <w:color w:val="000000" w:themeColor="text1"/>
                <w:sz w:val="24"/>
                <w:szCs w:val="24"/>
              </w:rPr>
              <w:t xml:space="preserve">planuri </w:t>
            </w:r>
            <w:r w:rsidR="00334EEB" w:rsidRPr="00A44534">
              <w:rPr>
                <w:rFonts w:ascii="Times New Roman" w:eastAsia="Times New Roman" w:hAnsi="Times New Roman"/>
                <w:color w:val="000000" w:themeColor="text1"/>
                <w:sz w:val="24"/>
                <w:szCs w:val="24"/>
              </w:rPr>
              <w:t>și prin urmare</w:t>
            </w:r>
            <w:r w:rsidR="002F5DAA" w:rsidRPr="00A44534">
              <w:rPr>
                <w:rFonts w:ascii="Times New Roman" w:eastAsia="Times New Roman" w:hAnsi="Times New Roman"/>
                <w:color w:val="000000" w:themeColor="text1"/>
                <w:sz w:val="24"/>
                <w:szCs w:val="24"/>
              </w:rPr>
              <w:t>,</w:t>
            </w:r>
            <w:r w:rsidR="00334EEB" w:rsidRPr="00A44534">
              <w:rPr>
                <w:rFonts w:ascii="Times New Roman" w:eastAsia="Times New Roman" w:hAnsi="Times New Roman"/>
                <w:color w:val="000000" w:themeColor="text1"/>
                <w:sz w:val="24"/>
                <w:szCs w:val="24"/>
              </w:rPr>
              <w:t xml:space="preserve"> </w:t>
            </w:r>
            <w:r w:rsidR="00334EEB" w:rsidRPr="00A44534">
              <w:rPr>
                <w:rFonts w:ascii="Times New Roman" w:hAnsi="Times New Roman"/>
                <w:color w:val="000000" w:themeColor="text1"/>
                <w:sz w:val="24"/>
                <w:szCs w:val="24"/>
              </w:rPr>
              <w:t>identific</w:t>
            </w:r>
            <w:r w:rsidR="00A44534" w:rsidRPr="00A44534">
              <w:rPr>
                <w:rFonts w:ascii="Times New Roman" w:hAnsi="Times New Roman"/>
                <w:color w:val="000000" w:themeColor="text1"/>
                <w:sz w:val="24"/>
                <w:szCs w:val="24"/>
              </w:rPr>
              <w:t>area</w:t>
            </w:r>
            <w:r w:rsidR="00334EEB" w:rsidRPr="00A44534">
              <w:rPr>
                <w:rFonts w:ascii="Times New Roman" w:hAnsi="Times New Roman"/>
                <w:color w:val="000000" w:themeColor="text1"/>
                <w:sz w:val="24"/>
                <w:szCs w:val="24"/>
              </w:rPr>
              <w:t xml:space="preserve"> acțiunil</w:t>
            </w:r>
            <w:r w:rsidR="00A44534" w:rsidRPr="00A44534">
              <w:rPr>
                <w:rFonts w:ascii="Times New Roman" w:hAnsi="Times New Roman"/>
                <w:color w:val="000000" w:themeColor="text1"/>
                <w:sz w:val="24"/>
                <w:szCs w:val="24"/>
              </w:rPr>
              <w:t>or</w:t>
            </w:r>
            <w:r w:rsidR="00334EEB" w:rsidRPr="00A44534">
              <w:rPr>
                <w:rFonts w:ascii="Times New Roman" w:eastAsia="Times New Roman" w:hAnsi="Times New Roman"/>
                <w:color w:val="000000" w:themeColor="text1"/>
                <w:sz w:val="24"/>
                <w:szCs w:val="24"/>
              </w:rPr>
              <w:t xml:space="preserve"> care vor minimiza poluarea aerului la nivel local și </w:t>
            </w:r>
            <w:r w:rsidR="002F5DAA" w:rsidRPr="00A44534">
              <w:rPr>
                <w:rFonts w:ascii="Times New Roman" w:eastAsia="Times New Roman" w:hAnsi="Times New Roman"/>
                <w:color w:val="000000" w:themeColor="text1"/>
                <w:sz w:val="24"/>
                <w:szCs w:val="24"/>
              </w:rPr>
              <w:t>național</w:t>
            </w:r>
            <w:r w:rsidR="00334EEB" w:rsidRPr="00A44534">
              <w:rPr>
                <w:rFonts w:ascii="Times New Roman" w:eastAsia="Times New Roman" w:hAnsi="Times New Roman"/>
                <w:color w:val="000000" w:themeColor="text1"/>
                <w:sz w:val="24"/>
                <w:szCs w:val="24"/>
              </w:rPr>
              <w:t xml:space="preserve"> .</w:t>
            </w:r>
            <w:r w:rsidR="00D569B3" w:rsidRPr="00A44534">
              <w:rPr>
                <w:rFonts w:ascii="Times New Roman" w:eastAsia="Times New Roman" w:hAnsi="Times New Roman"/>
                <w:color w:val="000000" w:themeColor="text1"/>
                <w:sz w:val="24"/>
                <w:szCs w:val="24"/>
              </w:rPr>
              <w:t xml:space="preserve"> La moment</w:t>
            </w:r>
            <w:r w:rsidR="0034212B" w:rsidRPr="00A44534">
              <w:rPr>
                <w:rFonts w:ascii="Times New Roman" w:eastAsia="Times New Roman" w:hAnsi="Times New Roman"/>
                <w:color w:val="000000" w:themeColor="text1"/>
                <w:sz w:val="24"/>
                <w:szCs w:val="24"/>
              </w:rPr>
              <w:t>ul actual</w:t>
            </w:r>
            <w:r w:rsidR="002F5DAA" w:rsidRPr="00A44534">
              <w:rPr>
                <w:rFonts w:ascii="Times New Roman" w:eastAsia="Times New Roman" w:hAnsi="Times New Roman"/>
                <w:color w:val="000000" w:themeColor="text1"/>
                <w:sz w:val="24"/>
                <w:szCs w:val="24"/>
              </w:rPr>
              <w:t>,</w:t>
            </w:r>
            <w:r w:rsidR="00D569B3" w:rsidRPr="00A44534">
              <w:rPr>
                <w:rFonts w:ascii="Times New Roman" w:eastAsia="Times New Roman" w:hAnsi="Times New Roman"/>
                <w:color w:val="000000" w:themeColor="text1"/>
                <w:sz w:val="24"/>
                <w:szCs w:val="24"/>
              </w:rPr>
              <w:t xml:space="preserve"> nu </w:t>
            </w:r>
            <w:r w:rsidR="0034212B" w:rsidRPr="00A44534">
              <w:rPr>
                <w:rFonts w:ascii="Times New Roman" w:eastAsia="Times New Roman" w:hAnsi="Times New Roman"/>
                <w:color w:val="000000" w:themeColor="text1"/>
                <w:sz w:val="24"/>
                <w:szCs w:val="24"/>
              </w:rPr>
              <w:t>se implementează</w:t>
            </w:r>
            <w:r w:rsidR="00D569B3" w:rsidRPr="00A44534">
              <w:rPr>
                <w:rFonts w:ascii="Times New Roman" w:eastAsia="Times New Roman" w:hAnsi="Times New Roman"/>
                <w:color w:val="000000" w:themeColor="text1"/>
                <w:sz w:val="24"/>
                <w:szCs w:val="24"/>
              </w:rPr>
              <w:t xml:space="preserve"> măsuri de reducere a poluării</w:t>
            </w:r>
            <w:r w:rsidR="0034212B" w:rsidRPr="00A44534">
              <w:rPr>
                <w:rFonts w:ascii="Times New Roman" w:eastAsia="Times New Roman" w:hAnsi="Times New Roman"/>
                <w:color w:val="000000" w:themeColor="text1"/>
                <w:sz w:val="24"/>
                <w:szCs w:val="24"/>
              </w:rPr>
              <w:t>,</w:t>
            </w:r>
            <w:r w:rsidR="00D569B3" w:rsidRPr="00A44534">
              <w:rPr>
                <w:rFonts w:ascii="Times New Roman" w:eastAsia="Times New Roman" w:hAnsi="Times New Roman"/>
                <w:color w:val="000000" w:themeColor="text1"/>
                <w:sz w:val="24"/>
                <w:szCs w:val="24"/>
              </w:rPr>
              <w:t xml:space="preserve"> abordate la nivel local</w:t>
            </w:r>
            <w:r w:rsidR="0034212B" w:rsidRPr="00A44534">
              <w:rPr>
                <w:rFonts w:ascii="Times New Roman" w:eastAsia="Times New Roman" w:hAnsi="Times New Roman"/>
                <w:color w:val="000000" w:themeColor="text1"/>
                <w:sz w:val="24"/>
                <w:szCs w:val="24"/>
              </w:rPr>
              <w:t>,</w:t>
            </w:r>
            <w:r w:rsidR="00742D8C" w:rsidRPr="00A44534">
              <w:rPr>
                <w:rFonts w:ascii="Times New Roman" w:eastAsia="Times New Roman" w:hAnsi="Times New Roman"/>
                <w:color w:val="000000" w:themeColor="text1"/>
                <w:sz w:val="24"/>
                <w:szCs w:val="24"/>
              </w:rPr>
              <w:t xml:space="preserve"> orientate pe </w:t>
            </w:r>
            <w:r w:rsidR="00D569B3" w:rsidRPr="00A44534">
              <w:rPr>
                <w:rFonts w:ascii="Times New Roman" w:eastAsia="Times New Roman" w:hAnsi="Times New Roman"/>
                <w:color w:val="000000" w:themeColor="text1"/>
                <w:sz w:val="24"/>
                <w:szCs w:val="24"/>
              </w:rPr>
              <w:t>tipul poluării</w:t>
            </w:r>
            <w:r w:rsidR="00742D8C" w:rsidRPr="00A44534">
              <w:rPr>
                <w:rFonts w:ascii="Times New Roman" w:eastAsia="Times New Roman" w:hAnsi="Times New Roman"/>
                <w:color w:val="000000" w:themeColor="text1"/>
                <w:sz w:val="24"/>
                <w:szCs w:val="24"/>
              </w:rPr>
              <w:t xml:space="preserve"> și s</w:t>
            </w:r>
            <w:r w:rsidR="00D569B3" w:rsidRPr="00A44534">
              <w:rPr>
                <w:rFonts w:ascii="Times New Roman" w:eastAsia="Times New Roman" w:hAnsi="Times New Roman"/>
                <w:color w:val="000000" w:themeColor="text1"/>
                <w:sz w:val="24"/>
                <w:szCs w:val="24"/>
              </w:rPr>
              <w:t>ursa poluări</w:t>
            </w:r>
            <w:r w:rsidR="00742D8C" w:rsidRPr="00A44534">
              <w:rPr>
                <w:rFonts w:ascii="Times New Roman" w:eastAsia="Times New Roman" w:hAnsi="Times New Roman"/>
                <w:color w:val="000000" w:themeColor="text1"/>
                <w:sz w:val="24"/>
                <w:szCs w:val="24"/>
              </w:rPr>
              <w:t>i.</w:t>
            </w:r>
          </w:p>
          <w:p w14:paraId="26524214" w14:textId="77777777" w:rsidR="007C6F80" w:rsidRPr="006E2B07" w:rsidRDefault="007C6F80" w:rsidP="007C6F80">
            <w:pPr>
              <w:ind w:firstLine="627"/>
              <w:rPr>
                <w:rFonts w:ascii="Times New Roman" w:hAnsi="Times New Roman"/>
                <w:sz w:val="24"/>
                <w:szCs w:val="24"/>
              </w:rPr>
            </w:pPr>
            <w:r w:rsidRPr="00CE3E69">
              <w:rPr>
                <w:rFonts w:ascii="Times New Roman" w:hAnsi="Times New Roman"/>
                <w:color w:val="000000" w:themeColor="text1"/>
                <w:sz w:val="24"/>
                <w:szCs w:val="24"/>
              </w:rPr>
              <w:t xml:space="preserve">Conform datelor Organizației Mondiale a Sănătății circa 70% din populația urbană respiră aer poluat și doar circa 10% din populația totală a lumii respiră aer, calitatea căruia este </w:t>
            </w:r>
            <w:r w:rsidRPr="006E2B07">
              <w:rPr>
                <w:rFonts w:ascii="Times New Roman" w:hAnsi="Times New Roman"/>
                <w:sz w:val="24"/>
                <w:szCs w:val="24"/>
              </w:rPr>
              <w:t xml:space="preserve">în limitele acceptabile. </w:t>
            </w:r>
          </w:p>
          <w:p w14:paraId="3CBDC279" w14:textId="77777777" w:rsidR="007C6F80" w:rsidRPr="006E2B07" w:rsidRDefault="007C6F80" w:rsidP="007C6F80">
            <w:pPr>
              <w:ind w:firstLine="627"/>
              <w:rPr>
                <w:rFonts w:ascii="Times New Roman" w:hAnsi="Times New Roman"/>
                <w:sz w:val="24"/>
                <w:szCs w:val="24"/>
              </w:rPr>
            </w:pPr>
            <w:r w:rsidRPr="006E2B07">
              <w:rPr>
                <w:rFonts w:ascii="Times New Roman" w:hAnsi="Times New Roman"/>
                <w:sz w:val="24"/>
                <w:szCs w:val="24"/>
                <w:shd w:val="clear" w:color="auto" w:fill="FFFFFF"/>
              </w:rPr>
              <w:t xml:space="preserve">Aerul poluat este al doilea factor de risc pentru bolile netransmisibile, iar </w:t>
            </w:r>
            <w:r w:rsidRPr="006E2B07">
              <w:rPr>
                <w:rFonts w:ascii="Times New Roman" w:eastAsia="Arial Unicode MS" w:hAnsi="Times New Roman"/>
                <w:sz w:val="24"/>
                <w:szCs w:val="24"/>
                <w:u w:color="000000"/>
              </w:rPr>
              <w:t>Republica Moldova se clasează printre țările cu cea mai înaltă rată a mortalității generale în regiunea europeană, determinată de aceste boli.</w:t>
            </w:r>
            <w:r w:rsidRPr="006E2B07">
              <w:rPr>
                <w:rFonts w:ascii="Times New Roman" w:hAnsi="Times New Roman"/>
                <w:sz w:val="24"/>
                <w:szCs w:val="24"/>
              </w:rPr>
              <w:t xml:space="preserve"> </w:t>
            </w:r>
          </w:p>
          <w:p w14:paraId="56DA6131" w14:textId="77E7B75F" w:rsidR="007C6F80" w:rsidRPr="0009270D" w:rsidRDefault="007C6F80" w:rsidP="007C6F80">
            <w:pPr>
              <w:shd w:val="clear" w:color="auto" w:fill="FFFFFF" w:themeFill="background1"/>
              <w:rPr>
                <w:rFonts w:ascii="Times New Roman" w:hAnsi="Times New Roman"/>
                <w:sz w:val="24"/>
                <w:szCs w:val="24"/>
              </w:rPr>
            </w:pPr>
            <w:r w:rsidRPr="006E2B07">
              <w:rPr>
                <w:rFonts w:ascii="Times New Roman" w:hAnsi="Times New Roman"/>
                <w:sz w:val="24"/>
                <w:szCs w:val="24"/>
              </w:rPr>
              <w:t>Calitatea necorespunzătoare a aerului</w:t>
            </w:r>
            <w:r w:rsidR="005C580B" w:rsidRPr="006E2B07">
              <w:rPr>
                <w:rFonts w:ascii="Times New Roman" w:hAnsi="Times New Roman"/>
                <w:sz w:val="24"/>
                <w:szCs w:val="24"/>
              </w:rPr>
              <w:t xml:space="preserve">, caracteristică nivelului ridicat de poluanți, </w:t>
            </w:r>
            <w:r w:rsidRPr="006E2B07">
              <w:rPr>
                <w:rFonts w:ascii="Times New Roman" w:hAnsi="Times New Roman"/>
                <w:sz w:val="24"/>
                <w:szCs w:val="24"/>
              </w:rPr>
              <w:t>are și un impact economic considerabil</w:t>
            </w:r>
            <w:r w:rsidR="0017492A" w:rsidRPr="006E2B07">
              <w:rPr>
                <w:rFonts w:ascii="Times New Roman" w:hAnsi="Times New Roman"/>
                <w:sz w:val="24"/>
                <w:szCs w:val="24"/>
              </w:rPr>
              <w:t xml:space="preserve"> -</w:t>
            </w:r>
            <w:r w:rsidRPr="006E2B07">
              <w:rPr>
                <w:rFonts w:ascii="Times New Roman" w:hAnsi="Times New Roman"/>
                <w:sz w:val="24"/>
                <w:szCs w:val="24"/>
              </w:rPr>
              <w:t xml:space="preserve"> duce la creșterea costurilor medicale, la reducerea productivității muncii, provocă daune solului, culturilor agricole, pădurilor</w:t>
            </w:r>
            <w:r w:rsidRPr="0009270D">
              <w:rPr>
                <w:rFonts w:ascii="Times New Roman" w:hAnsi="Times New Roman"/>
                <w:sz w:val="24"/>
                <w:szCs w:val="24"/>
              </w:rPr>
              <w:t>, lacurilor și râurilor. Cu toate că poluarea aerului este deseori asociată cu vârfuri și episoade de poluare, expunerea pe termen lung la doze mai mici de poluanți constituie o amenințare și mai gravă la adresa sănătății umane și a naturii.</w:t>
            </w:r>
          </w:p>
          <w:p w14:paraId="12CF6859" w14:textId="77777777" w:rsidR="007C6F80" w:rsidRPr="00CE3E69" w:rsidRDefault="007C6F80" w:rsidP="007C6F80">
            <w:pPr>
              <w:shd w:val="clear" w:color="auto" w:fill="FFFFFF" w:themeFill="background1"/>
              <w:ind w:firstLine="540"/>
              <w:rPr>
                <w:rFonts w:ascii="Times New Roman" w:hAnsi="Times New Roman"/>
                <w:sz w:val="24"/>
                <w:szCs w:val="24"/>
              </w:rPr>
            </w:pPr>
            <w:r w:rsidRPr="00CE3E69">
              <w:rPr>
                <w:rFonts w:ascii="Times New Roman" w:hAnsi="Times New Roman"/>
                <w:sz w:val="24"/>
                <w:szCs w:val="24"/>
              </w:rPr>
              <w:t xml:space="preserve">În Republica Moldova, calitatea aerului este monitorizată zilnic, folosind informații de la 17 stații de monitorizare, pe baza prelevării manuale a probelor. Doar municipiile Chișinău, Bălți, Bender, Tiraspol și </w:t>
            </w:r>
            <w:proofErr w:type="spellStart"/>
            <w:r w:rsidRPr="00CE3E69">
              <w:rPr>
                <w:rFonts w:ascii="Times New Roman" w:hAnsi="Times New Roman"/>
                <w:sz w:val="24"/>
                <w:szCs w:val="24"/>
              </w:rPr>
              <w:t>Rîbnița</w:t>
            </w:r>
            <w:proofErr w:type="spellEnd"/>
            <w:r w:rsidRPr="00CE3E69">
              <w:rPr>
                <w:rFonts w:ascii="Times New Roman" w:hAnsi="Times New Roman"/>
                <w:sz w:val="24"/>
                <w:szCs w:val="24"/>
              </w:rPr>
              <w:t>, fiind cele mai mari centre industrializate, sunt acoperite de sistemul de monitorizare. În anul 2022, cu suportul Guvernului Germaniei a fost instalată prima stație de monitorizare automatizată de tip trafic în mun. Chișinău. Alte două stații de monitorizare automatizată sunt situate la Rezina (Mateuți) și Leova - stația de control asupra poluării transfrontaliere, unde se fac observații privind calitatea aerului atmosferic conform Programului comun pentru observări și evaluarea transferului poluanților la distanțe mari în Europa. Astfel, țara noastră nu este acoperită în totalitate cu măsurări ale calității aerului, sistemul de monitoring fiind învechit și fragmentat, iar datele obținute în procesul de monitorizare/inventariere nu reflectă situația reală în sector.</w:t>
            </w:r>
          </w:p>
          <w:p w14:paraId="39E2E61D" w14:textId="53C943CE" w:rsidR="007C6F80" w:rsidRPr="00CE3E69" w:rsidRDefault="007C6F80" w:rsidP="007C6F80">
            <w:pPr>
              <w:shd w:val="clear" w:color="auto" w:fill="FFFFFF" w:themeFill="background1"/>
              <w:ind w:firstLine="540"/>
              <w:rPr>
                <w:rFonts w:ascii="Times New Roman" w:hAnsi="Times New Roman"/>
                <w:sz w:val="24"/>
                <w:szCs w:val="24"/>
              </w:rPr>
            </w:pPr>
            <w:r w:rsidRPr="00CE3E69">
              <w:rPr>
                <w:rFonts w:ascii="Times New Roman" w:hAnsi="Times New Roman"/>
                <w:sz w:val="24"/>
                <w:szCs w:val="24"/>
              </w:rPr>
              <w:t xml:space="preserve">Totuși, datele existente scot în evidență faptul că sursele principale de poluare a aerului atmosferic în Republica Moldova sunt: </w:t>
            </w:r>
            <w:r w:rsidRPr="00CE3E69">
              <w:rPr>
                <w:rFonts w:ascii="Times New Roman" w:hAnsi="Times New Roman"/>
                <w:i/>
                <w:iCs/>
                <w:sz w:val="24"/>
                <w:szCs w:val="24"/>
              </w:rPr>
              <w:t>sursele staționare (fixe)</w:t>
            </w:r>
            <w:r w:rsidRPr="00CE3E69">
              <w:rPr>
                <w:rFonts w:ascii="Times New Roman" w:hAnsi="Times New Roman"/>
                <w:sz w:val="24"/>
                <w:szCs w:val="24"/>
              </w:rPr>
              <w:t xml:space="preserve">, care includ centralele </w:t>
            </w:r>
            <w:r w:rsidR="0074260E">
              <w:rPr>
                <w:rFonts w:ascii="Times New Roman" w:hAnsi="Times New Roman"/>
                <w:sz w:val="24"/>
                <w:szCs w:val="24"/>
              </w:rPr>
              <w:t>termoelectrice</w:t>
            </w:r>
            <w:r w:rsidR="0074260E" w:rsidRPr="00CE3E69">
              <w:rPr>
                <w:rFonts w:ascii="Times New Roman" w:hAnsi="Times New Roman"/>
                <w:sz w:val="24"/>
                <w:szCs w:val="24"/>
              </w:rPr>
              <w:t xml:space="preserve"> </w:t>
            </w:r>
            <w:r w:rsidRPr="00CE3E69">
              <w:rPr>
                <w:rFonts w:ascii="Times New Roman" w:hAnsi="Times New Roman"/>
                <w:sz w:val="24"/>
                <w:szCs w:val="24"/>
              </w:rPr>
              <w:t>(CET-urile)</w:t>
            </w:r>
            <w:r w:rsidR="001A0618">
              <w:rPr>
                <w:rFonts w:ascii="Times New Roman" w:hAnsi="Times New Roman"/>
                <w:sz w:val="24"/>
                <w:szCs w:val="24"/>
              </w:rPr>
              <w:t>,</w:t>
            </w:r>
            <w:r w:rsidRPr="00CE3E69">
              <w:rPr>
                <w:rFonts w:ascii="Times New Roman" w:hAnsi="Times New Roman"/>
                <w:sz w:val="24"/>
                <w:szCs w:val="24"/>
              </w:rPr>
              <w:t xml:space="preserve"> cazangeriile</w:t>
            </w:r>
            <w:r w:rsidR="001A0618">
              <w:rPr>
                <w:rFonts w:ascii="Times New Roman" w:hAnsi="Times New Roman"/>
                <w:sz w:val="24"/>
                <w:szCs w:val="24"/>
              </w:rPr>
              <w:t xml:space="preserve"> individuale</w:t>
            </w:r>
            <w:r w:rsidRPr="00CE3E69">
              <w:rPr>
                <w:rFonts w:ascii="Times New Roman" w:hAnsi="Times New Roman"/>
                <w:sz w:val="24"/>
                <w:szCs w:val="24"/>
              </w:rPr>
              <w:t>, întreprinderile industriale (evacuări</w:t>
            </w:r>
            <w:r w:rsidR="001A0618">
              <w:rPr>
                <w:rFonts w:ascii="Times New Roman" w:hAnsi="Times New Roman"/>
                <w:sz w:val="24"/>
                <w:szCs w:val="24"/>
              </w:rPr>
              <w:t xml:space="preserve"> ale</w:t>
            </w:r>
            <w:r w:rsidRPr="00CE3E69">
              <w:rPr>
                <w:rFonts w:ascii="Times New Roman" w:hAnsi="Times New Roman"/>
                <w:sz w:val="24"/>
                <w:szCs w:val="24"/>
              </w:rPr>
              <w:t xml:space="preserve"> </w:t>
            </w:r>
            <w:r w:rsidRPr="00CE3E69">
              <w:rPr>
                <w:rFonts w:ascii="Times New Roman" w:hAnsi="Times New Roman"/>
                <w:sz w:val="24"/>
                <w:szCs w:val="24"/>
              </w:rPr>
              <w:lastRenderedPageBreak/>
              <w:t>poluanților</w:t>
            </w:r>
            <w:r w:rsidR="001A0618">
              <w:rPr>
                <w:rFonts w:ascii="Times New Roman" w:hAnsi="Times New Roman"/>
                <w:sz w:val="24"/>
                <w:szCs w:val="24"/>
              </w:rPr>
              <w:t xml:space="preserve"> </w:t>
            </w:r>
            <w:r w:rsidR="00C63778">
              <w:rPr>
                <w:rFonts w:ascii="Times New Roman" w:hAnsi="Times New Roman"/>
                <w:sz w:val="24"/>
                <w:szCs w:val="24"/>
              </w:rPr>
              <w:t>î</w:t>
            </w:r>
            <w:r w:rsidR="001A0618">
              <w:rPr>
                <w:rFonts w:ascii="Times New Roman" w:hAnsi="Times New Roman"/>
                <w:sz w:val="24"/>
                <w:szCs w:val="24"/>
              </w:rPr>
              <w:t>n procesul de producere</w:t>
            </w:r>
            <w:r w:rsidRPr="00CE3E69">
              <w:rPr>
                <w:rFonts w:ascii="Times New Roman" w:hAnsi="Times New Roman"/>
                <w:sz w:val="24"/>
                <w:szCs w:val="24"/>
              </w:rPr>
              <w:t xml:space="preserve">); </w:t>
            </w:r>
            <w:r w:rsidRPr="00CE3E69">
              <w:rPr>
                <w:rFonts w:ascii="Times New Roman" w:hAnsi="Times New Roman"/>
                <w:i/>
                <w:iCs/>
                <w:sz w:val="24"/>
                <w:szCs w:val="24"/>
              </w:rPr>
              <w:t>sursele mobile</w:t>
            </w:r>
            <w:r w:rsidRPr="00CE3E69">
              <w:rPr>
                <w:rFonts w:ascii="Times New Roman" w:hAnsi="Times New Roman"/>
                <w:sz w:val="24"/>
                <w:szCs w:val="24"/>
              </w:rPr>
              <w:t xml:space="preserve">, care includ transportul auto, feroviar, aerian, fluvial și tehnica agricolă, precum și </w:t>
            </w:r>
            <w:r w:rsidRPr="00BE3DF7">
              <w:rPr>
                <w:rFonts w:ascii="Times New Roman" w:hAnsi="Times New Roman"/>
                <w:i/>
                <w:sz w:val="24"/>
                <w:szCs w:val="24"/>
              </w:rPr>
              <w:t>transferul transfrontalier al noxelor</w:t>
            </w:r>
            <w:r w:rsidRPr="00CE3E69">
              <w:rPr>
                <w:rFonts w:ascii="Times New Roman" w:hAnsi="Times New Roman"/>
                <w:sz w:val="24"/>
                <w:szCs w:val="24"/>
              </w:rPr>
              <w:t>. Principalii poluanți rezultați din aceste surse, care se iau în considerare în procesul de evaluare a calității aerului sunt: oxizii de carbon, formaldehida</w:t>
            </w:r>
            <w:r w:rsidR="004D2CD5">
              <w:rPr>
                <w:rFonts w:ascii="Times New Roman" w:hAnsi="Times New Roman"/>
                <w:sz w:val="24"/>
                <w:szCs w:val="24"/>
              </w:rPr>
              <w:t xml:space="preserve"> (</w:t>
            </w:r>
            <w:r w:rsidR="004D2CD5" w:rsidRPr="004D2CD5">
              <w:rPr>
                <w:rFonts w:ascii="Times New Roman" w:hAnsi="Times New Roman"/>
                <w:sz w:val="24"/>
                <w:szCs w:val="24"/>
              </w:rPr>
              <w:t>CH₂O</w:t>
            </w:r>
            <w:r w:rsidR="004D2CD5">
              <w:rPr>
                <w:rFonts w:ascii="Times New Roman" w:hAnsi="Times New Roman"/>
                <w:sz w:val="24"/>
                <w:szCs w:val="24"/>
              </w:rPr>
              <w:t>)</w:t>
            </w:r>
            <w:r w:rsidRPr="00CE3E69">
              <w:rPr>
                <w:rFonts w:ascii="Times New Roman" w:hAnsi="Times New Roman"/>
                <w:sz w:val="24"/>
                <w:szCs w:val="24"/>
              </w:rPr>
              <w:t>; dioxidul de sulf</w:t>
            </w:r>
            <w:r w:rsidR="004D2CD5">
              <w:rPr>
                <w:rFonts w:ascii="Times New Roman" w:hAnsi="Times New Roman"/>
                <w:sz w:val="24"/>
                <w:szCs w:val="24"/>
              </w:rPr>
              <w:t xml:space="preserve"> </w:t>
            </w:r>
            <w:r w:rsidR="004D2CD5" w:rsidRPr="004D2CD5">
              <w:rPr>
                <w:rFonts w:ascii="Times New Roman" w:hAnsi="Times New Roman"/>
                <w:sz w:val="24"/>
                <w:szCs w:val="24"/>
              </w:rPr>
              <w:t>(SO</w:t>
            </w:r>
            <w:r w:rsidR="004D2CD5" w:rsidRPr="0077384E">
              <w:rPr>
                <w:sz w:val="24"/>
                <w:szCs w:val="24"/>
                <w:vertAlign w:val="subscript"/>
              </w:rPr>
              <w:t>2</w:t>
            </w:r>
            <w:r w:rsidR="004D2CD5" w:rsidRPr="004D2CD5">
              <w:rPr>
                <w:rFonts w:ascii="Times New Roman" w:hAnsi="Times New Roman"/>
                <w:sz w:val="24"/>
                <w:szCs w:val="24"/>
              </w:rPr>
              <w:t>)</w:t>
            </w:r>
            <w:r w:rsidRPr="00CE3E69">
              <w:rPr>
                <w:rFonts w:ascii="Times New Roman" w:hAnsi="Times New Roman"/>
                <w:sz w:val="24"/>
                <w:szCs w:val="24"/>
              </w:rPr>
              <w:t xml:space="preserve">, dioxidul de azot </w:t>
            </w:r>
            <w:r w:rsidR="004D2CD5" w:rsidRPr="004D2CD5">
              <w:rPr>
                <w:rFonts w:ascii="Times New Roman" w:hAnsi="Times New Roman"/>
                <w:sz w:val="24"/>
                <w:szCs w:val="24"/>
              </w:rPr>
              <w:t>(NO</w:t>
            </w:r>
            <w:r w:rsidR="004D2CD5" w:rsidRPr="0077384E">
              <w:rPr>
                <w:sz w:val="24"/>
                <w:szCs w:val="24"/>
                <w:vertAlign w:val="subscript"/>
              </w:rPr>
              <w:t>2</w:t>
            </w:r>
            <w:r w:rsidR="004D2CD5" w:rsidRPr="004D2CD5">
              <w:rPr>
                <w:rFonts w:ascii="Times New Roman" w:hAnsi="Times New Roman"/>
                <w:sz w:val="24"/>
                <w:szCs w:val="24"/>
              </w:rPr>
              <w:t>)</w:t>
            </w:r>
            <w:r w:rsidR="004D2CD5">
              <w:rPr>
                <w:rFonts w:ascii="Times New Roman" w:hAnsi="Times New Roman"/>
                <w:sz w:val="24"/>
                <w:szCs w:val="24"/>
              </w:rPr>
              <w:t xml:space="preserve"> </w:t>
            </w:r>
            <w:r w:rsidRPr="00CE3E69">
              <w:rPr>
                <w:rFonts w:ascii="Times New Roman" w:hAnsi="Times New Roman"/>
                <w:sz w:val="24"/>
                <w:szCs w:val="24"/>
              </w:rPr>
              <w:t>și oxizii de azot</w:t>
            </w:r>
            <w:r w:rsidR="004D2CD5">
              <w:rPr>
                <w:rFonts w:ascii="Times New Roman" w:hAnsi="Times New Roman"/>
                <w:sz w:val="24"/>
                <w:szCs w:val="24"/>
              </w:rPr>
              <w:t xml:space="preserve"> (</w:t>
            </w:r>
            <w:proofErr w:type="spellStart"/>
            <w:r w:rsidR="004D2CD5">
              <w:rPr>
                <w:rFonts w:ascii="Times New Roman" w:hAnsi="Times New Roman"/>
                <w:sz w:val="24"/>
                <w:szCs w:val="24"/>
              </w:rPr>
              <w:t>NO</w:t>
            </w:r>
            <w:r w:rsidR="004D2CD5" w:rsidRPr="0077384E">
              <w:rPr>
                <w:sz w:val="24"/>
                <w:szCs w:val="24"/>
                <w:vertAlign w:val="subscript"/>
              </w:rPr>
              <w:t>x</w:t>
            </w:r>
            <w:proofErr w:type="spellEnd"/>
            <w:r w:rsidR="004D2CD5" w:rsidRPr="004D2CD5">
              <w:rPr>
                <w:rFonts w:ascii="Times New Roman" w:hAnsi="Times New Roman"/>
                <w:sz w:val="24"/>
                <w:szCs w:val="24"/>
              </w:rPr>
              <w:t>)</w:t>
            </w:r>
            <w:r w:rsidRPr="00CE3E69">
              <w:rPr>
                <w:rFonts w:ascii="Times New Roman" w:hAnsi="Times New Roman"/>
                <w:sz w:val="24"/>
                <w:szCs w:val="24"/>
              </w:rPr>
              <w:t>, particulele în suspensie</w:t>
            </w:r>
            <w:r w:rsidR="00385C1B">
              <w:rPr>
                <w:rFonts w:ascii="Times New Roman" w:hAnsi="Times New Roman"/>
                <w:sz w:val="24"/>
                <w:szCs w:val="24"/>
              </w:rPr>
              <w:t xml:space="preserve"> </w:t>
            </w:r>
            <w:r w:rsidR="00385C1B" w:rsidRPr="00385C1B">
              <w:rPr>
                <w:rFonts w:ascii="Times New Roman" w:hAnsi="Times New Roman"/>
                <w:sz w:val="24"/>
                <w:szCs w:val="24"/>
              </w:rPr>
              <w:t>(PM</w:t>
            </w:r>
            <w:r w:rsidR="00385C1B" w:rsidRPr="0077384E">
              <w:rPr>
                <w:sz w:val="24"/>
                <w:szCs w:val="24"/>
                <w:vertAlign w:val="subscript"/>
              </w:rPr>
              <w:t>10</w:t>
            </w:r>
            <w:r w:rsidR="00385C1B" w:rsidRPr="00385C1B">
              <w:rPr>
                <w:rFonts w:ascii="Times New Roman" w:hAnsi="Times New Roman"/>
                <w:sz w:val="24"/>
                <w:szCs w:val="24"/>
              </w:rPr>
              <w:t xml:space="preserve"> </w:t>
            </w:r>
            <w:r w:rsidR="0077384E" w:rsidRPr="00385C1B">
              <w:rPr>
                <w:rFonts w:ascii="Times New Roman" w:hAnsi="Times New Roman"/>
                <w:sz w:val="24"/>
                <w:szCs w:val="24"/>
              </w:rPr>
              <w:t>și</w:t>
            </w:r>
            <w:r w:rsidR="00385C1B" w:rsidRPr="00385C1B">
              <w:rPr>
                <w:rFonts w:ascii="Times New Roman" w:hAnsi="Times New Roman"/>
                <w:sz w:val="24"/>
                <w:szCs w:val="24"/>
              </w:rPr>
              <w:t xml:space="preserve"> PM</w:t>
            </w:r>
            <w:r w:rsidR="00385C1B" w:rsidRPr="0077384E">
              <w:rPr>
                <w:sz w:val="24"/>
                <w:szCs w:val="24"/>
                <w:vertAlign w:val="subscript"/>
              </w:rPr>
              <w:t>2,5</w:t>
            </w:r>
            <w:r w:rsidR="00385C1B" w:rsidRPr="00385C1B">
              <w:rPr>
                <w:rFonts w:ascii="Times New Roman" w:hAnsi="Times New Roman"/>
                <w:sz w:val="24"/>
                <w:szCs w:val="24"/>
              </w:rPr>
              <w:t>)</w:t>
            </w:r>
            <w:r w:rsidRPr="00CE3E69">
              <w:rPr>
                <w:rFonts w:ascii="Times New Roman" w:hAnsi="Times New Roman"/>
                <w:sz w:val="24"/>
                <w:szCs w:val="24"/>
              </w:rPr>
              <w:t>, plumbul</w:t>
            </w:r>
            <w:r w:rsidR="00385C1B">
              <w:rPr>
                <w:rFonts w:ascii="Times New Roman" w:hAnsi="Times New Roman"/>
                <w:sz w:val="24"/>
                <w:szCs w:val="24"/>
              </w:rPr>
              <w:t xml:space="preserve"> </w:t>
            </w:r>
            <w:r w:rsidR="00385C1B" w:rsidRPr="00385C1B">
              <w:rPr>
                <w:rFonts w:ascii="Times New Roman" w:hAnsi="Times New Roman"/>
                <w:sz w:val="24"/>
                <w:szCs w:val="24"/>
              </w:rPr>
              <w:t>(Pb)</w:t>
            </w:r>
            <w:r w:rsidRPr="00CE3E69">
              <w:rPr>
                <w:rFonts w:ascii="Times New Roman" w:hAnsi="Times New Roman"/>
                <w:sz w:val="24"/>
                <w:szCs w:val="24"/>
              </w:rPr>
              <w:t>, benzenul</w:t>
            </w:r>
            <w:r w:rsidR="00385C1B">
              <w:rPr>
                <w:rFonts w:ascii="Times New Roman" w:hAnsi="Times New Roman"/>
                <w:sz w:val="24"/>
                <w:szCs w:val="24"/>
              </w:rPr>
              <w:t xml:space="preserve"> </w:t>
            </w:r>
            <w:r w:rsidR="00385C1B" w:rsidRPr="00385C1B">
              <w:rPr>
                <w:rFonts w:ascii="Times New Roman" w:hAnsi="Times New Roman"/>
                <w:sz w:val="24"/>
                <w:szCs w:val="24"/>
              </w:rPr>
              <w:t>(C</w:t>
            </w:r>
            <w:r w:rsidR="00385C1B" w:rsidRPr="0077384E">
              <w:rPr>
                <w:sz w:val="24"/>
                <w:szCs w:val="24"/>
                <w:vertAlign w:val="subscript"/>
              </w:rPr>
              <w:t>6</w:t>
            </w:r>
            <w:r w:rsidR="00385C1B" w:rsidRPr="00385C1B">
              <w:rPr>
                <w:rFonts w:ascii="Times New Roman" w:hAnsi="Times New Roman"/>
                <w:sz w:val="24"/>
                <w:szCs w:val="24"/>
              </w:rPr>
              <w:t>H</w:t>
            </w:r>
            <w:r w:rsidR="00385C1B" w:rsidRPr="0077384E">
              <w:rPr>
                <w:sz w:val="24"/>
                <w:szCs w:val="24"/>
                <w:vertAlign w:val="subscript"/>
              </w:rPr>
              <w:t>6</w:t>
            </w:r>
            <w:r w:rsidR="00385C1B" w:rsidRPr="00385C1B">
              <w:rPr>
                <w:rFonts w:ascii="Times New Roman" w:hAnsi="Times New Roman"/>
                <w:sz w:val="24"/>
                <w:szCs w:val="24"/>
              </w:rPr>
              <w:t>)</w:t>
            </w:r>
            <w:r w:rsidRPr="00CE3E69">
              <w:rPr>
                <w:rFonts w:ascii="Times New Roman" w:hAnsi="Times New Roman"/>
                <w:sz w:val="24"/>
                <w:szCs w:val="24"/>
              </w:rPr>
              <w:t>, monoxidul de carbon</w:t>
            </w:r>
            <w:r w:rsidR="00385C1B">
              <w:rPr>
                <w:rFonts w:ascii="Times New Roman" w:hAnsi="Times New Roman"/>
                <w:sz w:val="24"/>
                <w:szCs w:val="24"/>
              </w:rPr>
              <w:t xml:space="preserve"> </w:t>
            </w:r>
            <w:r w:rsidR="00385C1B" w:rsidRPr="00385C1B">
              <w:rPr>
                <w:rFonts w:ascii="Times New Roman" w:hAnsi="Times New Roman"/>
                <w:sz w:val="24"/>
                <w:szCs w:val="24"/>
              </w:rPr>
              <w:t>(CO)</w:t>
            </w:r>
            <w:r w:rsidRPr="00CE3E69">
              <w:rPr>
                <w:rFonts w:ascii="Times New Roman" w:hAnsi="Times New Roman"/>
                <w:sz w:val="24"/>
                <w:szCs w:val="24"/>
              </w:rPr>
              <w:t>, arsenul</w:t>
            </w:r>
            <w:r w:rsidR="00385C1B">
              <w:rPr>
                <w:rFonts w:ascii="Times New Roman" w:hAnsi="Times New Roman"/>
                <w:sz w:val="24"/>
                <w:szCs w:val="24"/>
              </w:rPr>
              <w:t xml:space="preserve"> </w:t>
            </w:r>
            <w:r w:rsidR="00385C1B" w:rsidRPr="00385C1B">
              <w:rPr>
                <w:rFonts w:ascii="Times New Roman" w:hAnsi="Times New Roman"/>
                <w:sz w:val="24"/>
                <w:szCs w:val="24"/>
              </w:rPr>
              <w:t>(As)</w:t>
            </w:r>
            <w:r w:rsidRPr="00CE3E69">
              <w:rPr>
                <w:rFonts w:ascii="Times New Roman" w:hAnsi="Times New Roman"/>
                <w:sz w:val="24"/>
                <w:szCs w:val="24"/>
              </w:rPr>
              <w:t>, cadmiul</w:t>
            </w:r>
            <w:r w:rsidR="00385C1B">
              <w:rPr>
                <w:rFonts w:ascii="Times New Roman" w:hAnsi="Times New Roman"/>
                <w:sz w:val="24"/>
                <w:szCs w:val="24"/>
              </w:rPr>
              <w:t xml:space="preserve"> </w:t>
            </w:r>
            <w:r w:rsidR="00385C1B" w:rsidRPr="00385C1B">
              <w:rPr>
                <w:rFonts w:ascii="Times New Roman" w:hAnsi="Times New Roman"/>
                <w:sz w:val="24"/>
                <w:szCs w:val="24"/>
              </w:rPr>
              <w:t>(Cd)</w:t>
            </w:r>
            <w:r w:rsidRPr="00CE3E69">
              <w:rPr>
                <w:rFonts w:ascii="Times New Roman" w:hAnsi="Times New Roman"/>
                <w:sz w:val="24"/>
                <w:szCs w:val="24"/>
              </w:rPr>
              <w:t xml:space="preserve">, nichelul </w:t>
            </w:r>
            <w:r w:rsidR="00385C1B">
              <w:rPr>
                <w:rFonts w:ascii="Times New Roman" w:hAnsi="Times New Roman"/>
                <w:sz w:val="24"/>
                <w:szCs w:val="24"/>
              </w:rPr>
              <w:t>(Ni</w:t>
            </w:r>
            <w:r w:rsidR="00385C1B" w:rsidRPr="00385C1B">
              <w:rPr>
                <w:rFonts w:ascii="Times New Roman" w:hAnsi="Times New Roman"/>
                <w:sz w:val="24"/>
                <w:szCs w:val="24"/>
              </w:rPr>
              <w:t>)</w:t>
            </w:r>
            <w:r w:rsidR="00385C1B">
              <w:rPr>
                <w:rFonts w:ascii="Times New Roman" w:hAnsi="Times New Roman"/>
                <w:sz w:val="24"/>
                <w:szCs w:val="24"/>
              </w:rPr>
              <w:t xml:space="preserve"> </w:t>
            </w:r>
            <w:r w:rsidRPr="00CE3E69">
              <w:rPr>
                <w:rFonts w:ascii="Times New Roman" w:hAnsi="Times New Roman"/>
                <w:sz w:val="24"/>
                <w:szCs w:val="24"/>
              </w:rPr>
              <w:t xml:space="preserve">și </w:t>
            </w:r>
            <w:proofErr w:type="spellStart"/>
            <w:r w:rsidRPr="00CE3E69">
              <w:rPr>
                <w:rFonts w:ascii="Times New Roman" w:hAnsi="Times New Roman"/>
                <w:sz w:val="24"/>
                <w:szCs w:val="24"/>
              </w:rPr>
              <w:t>benzo</w:t>
            </w:r>
            <w:proofErr w:type="spellEnd"/>
            <w:r w:rsidRPr="00CE3E69">
              <w:rPr>
                <w:rFonts w:ascii="Times New Roman" w:hAnsi="Times New Roman"/>
                <w:sz w:val="24"/>
                <w:szCs w:val="24"/>
              </w:rPr>
              <w:t xml:space="preserve">(a) </w:t>
            </w:r>
            <w:proofErr w:type="spellStart"/>
            <w:r w:rsidRPr="00CE3E69">
              <w:rPr>
                <w:rFonts w:ascii="Times New Roman" w:hAnsi="Times New Roman"/>
                <w:sz w:val="24"/>
                <w:szCs w:val="24"/>
              </w:rPr>
              <w:t>pirenul</w:t>
            </w:r>
            <w:proofErr w:type="spellEnd"/>
            <w:r w:rsidR="00385C1B" w:rsidRPr="00385C1B">
              <w:rPr>
                <w:rFonts w:ascii="Times New Roman" w:hAnsi="Times New Roman"/>
                <w:sz w:val="24"/>
                <w:szCs w:val="24"/>
              </w:rPr>
              <w:t xml:space="preserve"> (B(a)P)</w:t>
            </w:r>
            <w:r w:rsidRPr="00CE3E69">
              <w:rPr>
                <w:rFonts w:ascii="Times New Roman" w:hAnsi="Times New Roman"/>
                <w:sz w:val="24"/>
                <w:szCs w:val="24"/>
              </w:rPr>
              <w:t xml:space="preserve">. </w:t>
            </w:r>
          </w:p>
          <w:p w14:paraId="50A2C0D3" w14:textId="17FE6CE1" w:rsidR="007C6F80" w:rsidRPr="00C00D34" w:rsidRDefault="007C6F80" w:rsidP="007C6F80">
            <w:pPr>
              <w:ind w:firstLine="627"/>
              <w:rPr>
                <w:rFonts w:ascii="Times New Roman" w:hAnsi="Times New Roman"/>
                <w:sz w:val="24"/>
                <w:szCs w:val="24"/>
              </w:rPr>
            </w:pPr>
            <w:r w:rsidRPr="00C00D34">
              <w:rPr>
                <w:rFonts w:ascii="Times New Roman" w:hAnsi="Times New Roman"/>
                <w:color w:val="000000" w:themeColor="text1"/>
                <w:sz w:val="24"/>
                <w:szCs w:val="24"/>
              </w:rPr>
              <w:t xml:space="preserve">Necesitatea elaborării și aprobării proiectului </w:t>
            </w:r>
            <w:r w:rsidRPr="00C00D34">
              <w:rPr>
                <w:rFonts w:ascii="Times New Roman" w:hAnsi="Times New Roman"/>
                <w:i/>
                <w:iCs/>
                <w:color w:val="000000" w:themeColor="text1"/>
                <w:sz w:val="24"/>
                <w:szCs w:val="24"/>
              </w:rPr>
              <w:t>Hotărârii Guvernului privind monitorizarea și gestionarea calității aerului atmosferic</w:t>
            </w:r>
            <w:r w:rsidRPr="00C00D34">
              <w:rPr>
                <w:rFonts w:ascii="Times New Roman" w:hAnsi="Times New Roman"/>
                <w:color w:val="000000" w:themeColor="text1"/>
                <w:sz w:val="24"/>
                <w:szCs w:val="24"/>
              </w:rPr>
              <w:t xml:space="preserve"> rezultă din obiectivul de a crea un sistem integrat de </w:t>
            </w:r>
            <w:r w:rsidR="004B33E8" w:rsidRPr="00C00D34">
              <w:rPr>
                <w:rFonts w:ascii="Times New Roman" w:hAnsi="Times New Roman"/>
                <w:color w:val="000000" w:themeColor="text1"/>
                <w:sz w:val="24"/>
                <w:szCs w:val="24"/>
              </w:rPr>
              <w:t xml:space="preserve">monitorizare și </w:t>
            </w:r>
            <w:r w:rsidRPr="00C00D34">
              <w:rPr>
                <w:rFonts w:ascii="Times New Roman" w:hAnsi="Times New Roman"/>
                <w:color w:val="000000" w:themeColor="text1"/>
                <w:sz w:val="24"/>
                <w:szCs w:val="24"/>
              </w:rPr>
              <w:t>management al calității aerului</w:t>
            </w:r>
            <w:r w:rsidR="004B33E8" w:rsidRPr="00C00D34">
              <w:rPr>
                <w:rFonts w:ascii="Times New Roman" w:hAnsi="Times New Roman"/>
                <w:color w:val="000000" w:themeColor="text1"/>
                <w:sz w:val="24"/>
                <w:szCs w:val="24"/>
              </w:rPr>
              <w:t>,</w:t>
            </w:r>
            <w:r w:rsidR="00AF5837" w:rsidRPr="00C00D34">
              <w:rPr>
                <w:rFonts w:ascii="Times New Roman" w:hAnsi="Times New Roman"/>
                <w:color w:val="000000" w:themeColor="text1"/>
                <w:sz w:val="24"/>
                <w:szCs w:val="24"/>
              </w:rPr>
              <w:t xml:space="preserve"> precum</w:t>
            </w:r>
            <w:r w:rsidRPr="00C00D34">
              <w:rPr>
                <w:rFonts w:ascii="Times New Roman" w:hAnsi="Times New Roman"/>
                <w:color w:val="000000" w:themeColor="text1"/>
                <w:sz w:val="24"/>
                <w:szCs w:val="24"/>
              </w:rPr>
              <w:t xml:space="preserve"> și de a reduce emisiile de poluanți atmosferici, conform prevederilor Strategiei de Mediu pentru anii 2024-2030, aprobată prin Hotărârea Guvernului </w:t>
            </w:r>
            <w:r w:rsidR="00C44DD5" w:rsidRPr="00C00D34">
              <w:rPr>
                <w:rFonts w:ascii="Times New Roman" w:hAnsi="Times New Roman"/>
                <w:color w:val="000000" w:themeColor="text1"/>
                <w:sz w:val="24"/>
                <w:szCs w:val="24"/>
              </w:rPr>
              <w:t>nr.</w:t>
            </w:r>
            <w:r w:rsidRPr="00771C3D">
              <w:rPr>
                <w:rFonts w:ascii="Times New Roman" w:hAnsi="Times New Roman"/>
                <w:color w:val="000000" w:themeColor="text1"/>
                <w:sz w:val="24"/>
                <w:szCs w:val="24"/>
              </w:rPr>
              <w:t>409/2024</w:t>
            </w:r>
            <w:r w:rsidRPr="00C00D34">
              <w:rPr>
                <w:rFonts w:ascii="Times New Roman" w:hAnsi="Times New Roman"/>
                <w:color w:val="000000" w:themeColor="text1"/>
                <w:sz w:val="24"/>
                <w:szCs w:val="24"/>
              </w:rPr>
              <w:t>.</w:t>
            </w:r>
          </w:p>
          <w:p w14:paraId="4AEAF398" w14:textId="31BB00CC" w:rsidR="007C6F80" w:rsidRPr="00771C3D" w:rsidRDefault="007C6F80" w:rsidP="007C6F80">
            <w:pPr>
              <w:ind w:firstLine="627"/>
              <w:rPr>
                <w:rFonts w:ascii="Times New Roman" w:hAnsi="Times New Roman"/>
                <w:sz w:val="24"/>
                <w:szCs w:val="24"/>
              </w:rPr>
            </w:pPr>
            <w:r w:rsidRPr="00771C3D">
              <w:rPr>
                <w:rFonts w:ascii="Times New Roman" w:hAnsi="Times New Roman"/>
                <w:sz w:val="24"/>
                <w:szCs w:val="24"/>
              </w:rPr>
              <w:t xml:space="preserve">Totodată, îmbunătățirea calității și protecția aerului </w:t>
            </w:r>
            <w:r w:rsidR="005C43C5" w:rsidRPr="00771C3D">
              <w:rPr>
                <w:rFonts w:ascii="Times New Roman" w:hAnsi="Times New Roman"/>
                <w:sz w:val="24"/>
                <w:szCs w:val="24"/>
              </w:rPr>
              <w:t xml:space="preserve">va </w:t>
            </w:r>
            <w:r w:rsidRPr="00771C3D">
              <w:rPr>
                <w:rFonts w:ascii="Times New Roman" w:hAnsi="Times New Roman"/>
                <w:sz w:val="24"/>
                <w:szCs w:val="24"/>
              </w:rPr>
              <w:t>contribui la realizarea următoarelor Obiective de Dezvoltare Durabilă din Agenda 2030 și ținte specifice:</w:t>
            </w:r>
          </w:p>
          <w:p w14:paraId="328FDEB1" w14:textId="77777777" w:rsidR="007C6F80" w:rsidRPr="00771C3D" w:rsidRDefault="007C6F80" w:rsidP="007C6F80">
            <w:pPr>
              <w:ind w:firstLine="627"/>
              <w:rPr>
                <w:rFonts w:ascii="Times New Roman" w:hAnsi="Times New Roman"/>
                <w:sz w:val="24"/>
                <w:szCs w:val="24"/>
              </w:rPr>
            </w:pPr>
            <w:r w:rsidRPr="00771C3D">
              <w:rPr>
                <w:rFonts w:ascii="Times New Roman" w:hAnsi="Times New Roman"/>
                <w:b/>
                <w:bCs/>
                <w:sz w:val="24"/>
                <w:szCs w:val="24"/>
              </w:rPr>
              <w:t xml:space="preserve">• </w:t>
            </w:r>
            <w:r w:rsidRPr="00771C3D">
              <w:rPr>
                <w:rStyle w:val="Robust"/>
                <w:rFonts w:ascii="Times New Roman" w:hAnsi="Times New Roman"/>
                <w:sz w:val="24"/>
                <w:szCs w:val="24"/>
              </w:rPr>
              <w:t>ODD 3: Sănătate și stare de bine</w:t>
            </w:r>
            <w:r w:rsidRPr="00771C3D">
              <w:rPr>
                <w:rFonts w:ascii="Times New Roman" w:hAnsi="Times New Roman"/>
                <w:sz w:val="24"/>
                <w:szCs w:val="24"/>
              </w:rPr>
              <w:t xml:space="preserve"> – Ținta: până în 2030, reducerea mortalității și morbidității cauzate de produsele chimice periculoase, precum și de poluarea și contaminarea aerului și apei.</w:t>
            </w:r>
          </w:p>
          <w:p w14:paraId="545F0949" w14:textId="229B4B33" w:rsidR="007C6F80" w:rsidRPr="00CE3E69" w:rsidRDefault="007C6F80" w:rsidP="007C6F80">
            <w:pPr>
              <w:ind w:firstLine="627"/>
              <w:rPr>
                <w:rFonts w:ascii="Times New Roman" w:hAnsi="Times New Roman"/>
                <w:sz w:val="24"/>
                <w:szCs w:val="24"/>
              </w:rPr>
            </w:pPr>
            <w:r w:rsidRPr="00771C3D">
              <w:rPr>
                <w:rFonts w:ascii="Times New Roman" w:hAnsi="Times New Roman"/>
                <w:b/>
                <w:bCs/>
                <w:sz w:val="24"/>
                <w:szCs w:val="24"/>
              </w:rPr>
              <w:t xml:space="preserve">• </w:t>
            </w:r>
            <w:r w:rsidRPr="00771C3D">
              <w:rPr>
                <w:rStyle w:val="Robust"/>
                <w:rFonts w:ascii="Times New Roman" w:hAnsi="Times New Roman"/>
                <w:sz w:val="24"/>
                <w:szCs w:val="24"/>
              </w:rPr>
              <w:t>ODD 11: Orașe și comunități durabile</w:t>
            </w:r>
            <w:r w:rsidRPr="00771C3D">
              <w:rPr>
                <w:rFonts w:ascii="Times New Roman" w:hAnsi="Times New Roman"/>
                <w:sz w:val="24"/>
                <w:szCs w:val="24"/>
              </w:rPr>
              <w:t xml:space="preserve"> – Ținta: până în 2030, reducerea impactului negativ asupra mediului în orașe, inclusiv prin acordarea unei atenții sporite calității aerului și gestionării deșeurilor municipale și de alt tip.</w:t>
            </w:r>
          </w:p>
          <w:p w14:paraId="5CF41F51" w14:textId="77777777" w:rsidR="007C6F80" w:rsidRPr="00CE3E69" w:rsidRDefault="007C6F80" w:rsidP="007C6F80">
            <w:pPr>
              <w:ind w:firstLine="627"/>
              <w:rPr>
                <w:rFonts w:ascii="Times New Roman" w:hAnsi="Times New Roman"/>
                <w:color w:val="000000" w:themeColor="text1"/>
                <w:sz w:val="24"/>
                <w:szCs w:val="24"/>
              </w:rPr>
            </w:pPr>
            <w:r w:rsidRPr="00CE3E69">
              <w:rPr>
                <w:rFonts w:ascii="Times New Roman" w:hAnsi="Times New Roman"/>
                <w:sz w:val="24"/>
                <w:szCs w:val="24"/>
              </w:rPr>
              <w:t>De asemenea, se va contribui la realizarea Obiectivului general 10 din SND "Moldova Europeană 2030",</w:t>
            </w:r>
            <w:r w:rsidRPr="00CE3E69">
              <w:rPr>
                <w:rFonts w:ascii="Times New Roman" w:hAnsi="Times New Roman"/>
                <w:bCs/>
                <w:sz w:val="24"/>
                <w:szCs w:val="24"/>
              </w:rPr>
              <w:t xml:space="preserve"> aprobată prin Legea nr.315/2022 </w:t>
            </w:r>
            <w:r w:rsidRPr="00CE3E69">
              <w:rPr>
                <w:rFonts w:ascii="Times New Roman" w:hAnsi="Times New Roman"/>
                <w:sz w:val="24"/>
                <w:szCs w:val="24"/>
              </w:rPr>
              <w:t>- Asigurarea unui mediu sănătos și sigur.</w:t>
            </w:r>
          </w:p>
          <w:p w14:paraId="2F9F6003" w14:textId="77777777" w:rsidR="001562C4" w:rsidRDefault="007C6F80" w:rsidP="00D569B3">
            <w:pPr>
              <w:rPr>
                <w:rFonts w:ascii="Times New Roman" w:hAnsi="Times New Roman"/>
                <w:sz w:val="24"/>
                <w:szCs w:val="24"/>
              </w:rPr>
            </w:pPr>
            <w:r w:rsidRPr="00CE3E69">
              <w:rPr>
                <w:rFonts w:ascii="Times New Roman" w:hAnsi="Times New Roman"/>
                <w:sz w:val="24"/>
                <w:szCs w:val="24"/>
              </w:rPr>
              <w:t>Imperativul reducerii emisiilor de poluanți atmosferici la niveluri care să minimizeze efectele nocive asupra sănătății umane și a mediului, prevăzut în art. 1 al Legii nr.98/2022 privind calitatea aerului atmosferic, subliniază necesitatea desfășurării activităților de evaluare, monitorizare și gestionare a calității aerului.</w:t>
            </w:r>
          </w:p>
          <w:p w14:paraId="514DFD24" w14:textId="3C70FE8B" w:rsidR="00FF5072" w:rsidRPr="00D569B3" w:rsidRDefault="00FF5072" w:rsidP="00D569B3">
            <w:pPr>
              <w:rPr>
                <w:rFonts w:ascii="Times New Roman" w:hAnsi="Times New Roman"/>
                <w:sz w:val="24"/>
                <w:szCs w:val="24"/>
              </w:rPr>
            </w:pPr>
          </w:p>
        </w:tc>
      </w:tr>
      <w:tr w:rsidR="006D3EB7" w:rsidRPr="00CE3E69"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E3E69" w:rsidRDefault="006933C3" w:rsidP="00452C6C">
            <w:pPr>
              <w:rPr>
                <w:rFonts w:ascii="Times New Roman" w:hAnsi="Times New Roman"/>
                <w:b/>
                <w:bCs/>
                <w:sz w:val="24"/>
                <w:szCs w:val="24"/>
              </w:rPr>
            </w:pPr>
            <w:r w:rsidRPr="00CE3E69">
              <w:rPr>
                <w:rFonts w:ascii="Times New Roman" w:hAnsi="Times New Roman"/>
                <w:b/>
                <w:bCs/>
                <w:sz w:val="24"/>
                <w:szCs w:val="24"/>
              </w:rPr>
              <w:lastRenderedPageBreak/>
              <w:t>3.</w:t>
            </w:r>
            <w:r w:rsidR="00032B46" w:rsidRPr="00CE3E69">
              <w:rPr>
                <w:rFonts w:ascii="Times New Roman" w:hAnsi="Times New Roman"/>
                <w:b/>
                <w:bCs/>
                <w:sz w:val="24"/>
                <w:szCs w:val="24"/>
              </w:rPr>
              <w:t xml:space="preserve"> </w:t>
            </w:r>
            <w:r w:rsidRPr="00CE3E69">
              <w:rPr>
                <w:rFonts w:ascii="Times New Roman" w:hAnsi="Times New Roman"/>
                <w:b/>
                <w:bCs/>
                <w:sz w:val="24"/>
                <w:szCs w:val="24"/>
              </w:rPr>
              <w:t>Obiectivele</w:t>
            </w:r>
            <w:r w:rsidR="00032B46" w:rsidRPr="00CE3E69">
              <w:rPr>
                <w:rFonts w:ascii="Times New Roman" w:hAnsi="Times New Roman"/>
                <w:b/>
                <w:bCs/>
                <w:sz w:val="24"/>
                <w:szCs w:val="24"/>
              </w:rPr>
              <w:t xml:space="preserve"> </w:t>
            </w:r>
            <w:r w:rsidRPr="00CE3E69">
              <w:rPr>
                <w:rFonts w:ascii="Times New Roman" w:hAnsi="Times New Roman"/>
                <w:b/>
                <w:bCs/>
                <w:sz w:val="24"/>
                <w:szCs w:val="24"/>
              </w:rPr>
              <w:t>urmărite</w:t>
            </w:r>
            <w:r w:rsidR="00032B46" w:rsidRPr="00CE3E69">
              <w:rPr>
                <w:rFonts w:ascii="Times New Roman" w:hAnsi="Times New Roman"/>
                <w:b/>
                <w:bCs/>
                <w:sz w:val="24"/>
                <w:szCs w:val="24"/>
              </w:rPr>
              <w:t xml:space="preserve"> </w:t>
            </w:r>
            <w:r w:rsidR="00863417" w:rsidRPr="00CE3E69">
              <w:rPr>
                <w:rFonts w:ascii="Times New Roman" w:hAnsi="Times New Roman"/>
                <w:b/>
                <w:bCs/>
                <w:sz w:val="24"/>
                <w:szCs w:val="24"/>
              </w:rPr>
              <w:t>ș</w:t>
            </w:r>
            <w:r w:rsidRPr="00CE3E69">
              <w:rPr>
                <w:rFonts w:ascii="Times New Roman" w:hAnsi="Times New Roman"/>
                <w:b/>
                <w:bCs/>
                <w:sz w:val="24"/>
                <w:szCs w:val="24"/>
              </w:rPr>
              <w:t>i</w:t>
            </w:r>
            <w:r w:rsidR="00032B46" w:rsidRPr="00CE3E69">
              <w:rPr>
                <w:rFonts w:ascii="Times New Roman" w:hAnsi="Times New Roman"/>
                <w:b/>
                <w:bCs/>
                <w:sz w:val="24"/>
                <w:szCs w:val="24"/>
              </w:rPr>
              <w:t xml:space="preserve"> </w:t>
            </w:r>
            <w:r w:rsidRPr="00CE3E69">
              <w:rPr>
                <w:rFonts w:ascii="Times New Roman" w:hAnsi="Times New Roman"/>
                <w:b/>
                <w:bCs/>
                <w:sz w:val="24"/>
                <w:szCs w:val="24"/>
              </w:rPr>
              <w:t>solu</w:t>
            </w:r>
            <w:r w:rsidR="00863417" w:rsidRPr="00CE3E69">
              <w:rPr>
                <w:rFonts w:ascii="Times New Roman" w:hAnsi="Times New Roman"/>
                <w:b/>
                <w:bCs/>
                <w:sz w:val="24"/>
                <w:szCs w:val="24"/>
              </w:rPr>
              <w:t>ț</w:t>
            </w:r>
            <w:r w:rsidRPr="00CE3E69">
              <w:rPr>
                <w:rFonts w:ascii="Times New Roman" w:hAnsi="Times New Roman"/>
                <w:b/>
                <w:bCs/>
                <w:sz w:val="24"/>
                <w:szCs w:val="24"/>
              </w:rPr>
              <w:t>iile</w:t>
            </w:r>
            <w:r w:rsidR="00032B46" w:rsidRPr="00CE3E69">
              <w:rPr>
                <w:rFonts w:ascii="Times New Roman" w:hAnsi="Times New Roman"/>
                <w:b/>
                <w:bCs/>
                <w:sz w:val="24"/>
                <w:szCs w:val="24"/>
              </w:rPr>
              <w:t xml:space="preserve"> </w:t>
            </w:r>
            <w:r w:rsidRPr="00CE3E69">
              <w:rPr>
                <w:rFonts w:ascii="Times New Roman" w:hAnsi="Times New Roman"/>
                <w:b/>
                <w:bCs/>
                <w:sz w:val="24"/>
                <w:szCs w:val="24"/>
              </w:rPr>
              <w:t>propuse</w:t>
            </w:r>
          </w:p>
        </w:tc>
      </w:tr>
      <w:tr w:rsidR="006D3EB7" w:rsidRPr="00CE3E69" w14:paraId="256ADACA" w14:textId="77777777" w:rsidTr="001562C4">
        <w:trPr>
          <w:trHeight w:val="79"/>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CE3E69" w:rsidRDefault="00D927DB" w:rsidP="00452C6C">
            <w:pPr>
              <w:rPr>
                <w:rFonts w:ascii="Times New Roman" w:hAnsi="Times New Roman"/>
                <w:sz w:val="24"/>
                <w:szCs w:val="24"/>
              </w:rPr>
            </w:pPr>
            <w:r w:rsidRPr="00CE3E69">
              <w:rPr>
                <w:rFonts w:ascii="Times New Roman" w:hAnsi="Times New Roman"/>
                <w:sz w:val="24"/>
                <w:szCs w:val="24"/>
              </w:rPr>
              <w:t>3.1.</w:t>
            </w:r>
            <w:r w:rsidR="00032B46" w:rsidRPr="00CE3E69">
              <w:rPr>
                <w:rFonts w:ascii="Times New Roman" w:hAnsi="Times New Roman"/>
                <w:sz w:val="24"/>
                <w:szCs w:val="24"/>
              </w:rPr>
              <w:t xml:space="preserve"> </w:t>
            </w:r>
            <w:r w:rsidRPr="00CE3E69">
              <w:rPr>
                <w:rFonts w:ascii="Times New Roman" w:hAnsi="Times New Roman"/>
                <w:sz w:val="24"/>
                <w:szCs w:val="24"/>
              </w:rPr>
              <w:t>Principalele</w:t>
            </w:r>
            <w:r w:rsidR="00032B46" w:rsidRPr="00CE3E69">
              <w:rPr>
                <w:rFonts w:ascii="Times New Roman" w:hAnsi="Times New Roman"/>
                <w:sz w:val="24"/>
                <w:szCs w:val="24"/>
              </w:rPr>
              <w:t xml:space="preserve"> </w:t>
            </w:r>
            <w:r w:rsidRPr="00CE3E69">
              <w:rPr>
                <w:rFonts w:ascii="Times New Roman" w:hAnsi="Times New Roman"/>
                <w:sz w:val="24"/>
                <w:szCs w:val="24"/>
              </w:rPr>
              <w:t>prevederi</w:t>
            </w:r>
            <w:r w:rsidR="00032B46" w:rsidRPr="00CE3E69">
              <w:rPr>
                <w:rFonts w:ascii="Times New Roman" w:hAnsi="Times New Roman"/>
                <w:sz w:val="24"/>
                <w:szCs w:val="24"/>
              </w:rPr>
              <w:t xml:space="preserve"> </w:t>
            </w:r>
            <w:r w:rsidRPr="00CE3E69">
              <w:rPr>
                <w:rFonts w:ascii="Times New Roman" w:hAnsi="Times New Roman"/>
                <w:sz w:val="24"/>
                <w:szCs w:val="24"/>
              </w:rPr>
              <w:t>ale</w:t>
            </w:r>
            <w:r w:rsidR="00032B46" w:rsidRPr="00CE3E69">
              <w:rPr>
                <w:rFonts w:ascii="Times New Roman" w:hAnsi="Times New Roman"/>
                <w:sz w:val="24"/>
                <w:szCs w:val="24"/>
              </w:rPr>
              <w:t xml:space="preserve"> </w:t>
            </w:r>
            <w:r w:rsidRPr="00CE3E69">
              <w:rPr>
                <w:rFonts w:ascii="Times New Roman" w:hAnsi="Times New Roman"/>
                <w:sz w:val="24"/>
                <w:szCs w:val="24"/>
              </w:rPr>
              <w:t>proiectului</w:t>
            </w:r>
            <w:r w:rsidR="00032B46" w:rsidRPr="00CE3E69">
              <w:rPr>
                <w:rFonts w:ascii="Times New Roman" w:hAnsi="Times New Roman"/>
                <w:sz w:val="24"/>
                <w:szCs w:val="24"/>
              </w:rPr>
              <w:t xml:space="preserve"> </w:t>
            </w:r>
            <w:r w:rsidR="00863417" w:rsidRPr="00CE3E69">
              <w:rPr>
                <w:rFonts w:ascii="Times New Roman" w:hAnsi="Times New Roman"/>
                <w:sz w:val="24"/>
                <w:szCs w:val="24"/>
              </w:rPr>
              <w:t>ș</w:t>
            </w:r>
            <w:r w:rsidRPr="00CE3E69">
              <w:rPr>
                <w:rFonts w:ascii="Times New Roman" w:hAnsi="Times New Roman"/>
                <w:sz w:val="24"/>
                <w:szCs w:val="24"/>
              </w:rPr>
              <w:t>i</w:t>
            </w:r>
            <w:r w:rsidR="00032B46" w:rsidRPr="00CE3E69">
              <w:rPr>
                <w:rFonts w:ascii="Times New Roman" w:hAnsi="Times New Roman"/>
                <w:sz w:val="24"/>
                <w:szCs w:val="24"/>
              </w:rPr>
              <w:t xml:space="preserve"> </w:t>
            </w:r>
            <w:r w:rsidRPr="00CE3E69">
              <w:rPr>
                <w:rFonts w:ascii="Times New Roman" w:hAnsi="Times New Roman"/>
                <w:sz w:val="24"/>
                <w:szCs w:val="24"/>
              </w:rPr>
              <w:t>eviden</w:t>
            </w:r>
            <w:r w:rsidR="00863417" w:rsidRPr="00CE3E69">
              <w:rPr>
                <w:rFonts w:ascii="Times New Roman" w:hAnsi="Times New Roman"/>
                <w:sz w:val="24"/>
                <w:szCs w:val="24"/>
              </w:rPr>
              <w:t>ț</w:t>
            </w:r>
            <w:r w:rsidRPr="00CE3E69">
              <w:rPr>
                <w:rFonts w:ascii="Times New Roman" w:hAnsi="Times New Roman"/>
                <w:sz w:val="24"/>
                <w:szCs w:val="24"/>
              </w:rPr>
              <w:t>ierea</w:t>
            </w:r>
            <w:r w:rsidR="00032B46" w:rsidRPr="00CE3E69">
              <w:rPr>
                <w:rFonts w:ascii="Times New Roman" w:hAnsi="Times New Roman"/>
                <w:sz w:val="24"/>
                <w:szCs w:val="24"/>
              </w:rPr>
              <w:t xml:space="preserve"> </w:t>
            </w:r>
            <w:r w:rsidRPr="00CE3E69">
              <w:rPr>
                <w:rFonts w:ascii="Times New Roman" w:hAnsi="Times New Roman"/>
                <w:sz w:val="24"/>
                <w:szCs w:val="24"/>
              </w:rPr>
              <w:t>elementelor</w:t>
            </w:r>
            <w:r w:rsidR="00032B46" w:rsidRPr="00CE3E69">
              <w:rPr>
                <w:rFonts w:ascii="Times New Roman" w:hAnsi="Times New Roman"/>
                <w:sz w:val="24"/>
                <w:szCs w:val="24"/>
              </w:rPr>
              <w:t xml:space="preserve"> </w:t>
            </w:r>
            <w:r w:rsidRPr="00CE3E69">
              <w:rPr>
                <w:rFonts w:ascii="Times New Roman" w:hAnsi="Times New Roman"/>
                <w:sz w:val="24"/>
                <w:szCs w:val="24"/>
              </w:rPr>
              <w:t>noi</w:t>
            </w:r>
          </w:p>
        </w:tc>
      </w:tr>
      <w:tr w:rsidR="001562C4" w:rsidRPr="00CE3E69" w14:paraId="4920CD84" w14:textId="77777777" w:rsidTr="00DD068F">
        <w:trPr>
          <w:trHeight w:val="78"/>
        </w:trPr>
        <w:tc>
          <w:tcPr>
            <w:tcW w:w="9109"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0BCA8E51" w14:textId="7A237989" w:rsidR="001562C4" w:rsidRPr="00CE3E69" w:rsidRDefault="001562C4" w:rsidP="001562C4">
            <w:pPr>
              <w:pStyle w:val="NormalWeb"/>
              <w:ind w:firstLine="720"/>
              <w:rPr>
                <w:rFonts w:ascii="Times New Roman" w:hAnsi="Times New Roman"/>
                <w:lang w:val="ro-RO"/>
              </w:rPr>
            </w:pPr>
            <w:r w:rsidRPr="00CE3E69">
              <w:rPr>
                <w:rFonts w:ascii="Times New Roman" w:hAnsi="Times New Roman"/>
                <w:lang w:val="ro-RO"/>
              </w:rPr>
              <w:t xml:space="preserve">Scopul proiectului </w:t>
            </w:r>
            <w:r w:rsidRPr="00CE3E69">
              <w:rPr>
                <w:rFonts w:ascii="Times New Roman" w:hAnsi="Times New Roman"/>
                <w:i/>
                <w:iCs/>
                <w:lang w:val="ro-RO"/>
              </w:rPr>
              <w:t>Hotărârii Guvernului privind monitorizarea și gestionarea calității aerului atmosferic</w:t>
            </w:r>
            <w:r w:rsidRPr="00CE3E69">
              <w:rPr>
                <w:rFonts w:ascii="Times New Roman" w:hAnsi="Times New Roman"/>
                <w:lang w:val="ro-RO"/>
              </w:rPr>
              <w:t xml:space="preserve"> este de a institui cadrul juridic pentru reglementarea funcționării a două sisteme integrate: Sistemul Național de Inventariere a Emisiilor de Poluanți Atmosferici (SNIEPA) și Sistemul Național de Monitorizare și Gestionare Integrată a Calității Aerului (SNMGICA). De asemenea, proiectul stabilește procedura pentru asigurarea cadrului juridic, organizatoric și funcțional privind întocmirea, aprobarea și implementarea planurilor de calitate a aerului și a planurilor de menținere a calității aerului, monitorizarea și raportarea progresului și efectelor măsurilor incluse în aceste planuri, precum și consultarea publicului.</w:t>
            </w:r>
          </w:p>
          <w:p w14:paraId="74C277EA" w14:textId="77777777" w:rsidR="001562C4" w:rsidRPr="00CE3E69" w:rsidRDefault="001562C4" w:rsidP="001562C4">
            <w:pPr>
              <w:pStyle w:val="NormalWeb"/>
              <w:ind w:firstLine="720"/>
              <w:rPr>
                <w:rFonts w:ascii="Times New Roman" w:hAnsi="Times New Roman"/>
                <w:lang w:val="ro-RO"/>
              </w:rPr>
            </w:pPr>
            <w:r w:rsidRPr="00CE3E69">
              <w:rPr>
                <w:rFonts w:ascii="Times New Roman" w:hAnsi="Times New Roman"/>
                <w:lang w:val="ro-RO"/>
              </w:rPr>
              <w:t>Sistemul Național de Monitorizare și Gestionare Integrată a Calității Aerului va asigura controlul calității datelor referitoare la calitatea aerului, compatibilitatea și comparabilitatea acestora în cadrul întregului sistem, obținerea datelor în timp real și informarea publicului. De asemenea, vor fi consolidate capacitățile administrative pentru soluționarea problemelor din domeniu, prin inițierea acțiunilor corective și preventive în ceea ce privește poluarea aerului.</w:t>
            </w:r>
          </w:p>
          <w:p w14:paraId="637F3894" w14:textId="77777777" w:rsidR="001562C4" w:rsidRPr="00CE3E69" w:rsidRDefault="001562C4" w:rsidP="00DD068F">
            <w:pPr>
              <w:pStyle w:val="NormalWeb"/>
              <w:ind w:firstLine="720"/>
              <w:rPr>
                <w:rFonts w:ascii="Times New Roman" w:hAnsi="Times New Roman"/>
                <w:lang w:val="ro-RO"/>
              </w:rPr>
            </w:pPr>
            <w:r w:rsidRPr="00CE3E69">
              <w:rPr>
                <w:rFonts w:ascii="Times New Roman" w:hAnsi="Times New Roman"/>
                <w:lang w:val="ro-RO"/>
              </w:rPr>
              <w:t>Proiectul propus spre aprobare instituie un mecanism de implementare a unui concept nou în managementul calității aerului atmosferic, reglementat prin Lege nr.98/2022. Acest mecanism se bazează pe următoarele acțiuni de implementare:</w:t>
            </w:r>
          </w:p>
          <w:p w14:paraId="22AA6740" w14:textId="26C2252D" w:rsidR="001562C4" w:rsidRPr="00CE3E69" w:rsidRDefault="001562C4" w:rsidP="00387832">
            <w:pPr>
              <w:pStyle w:val="Listparagraf"/>
              <w:numPr>
                <w:ilvl w:val="0"/>
                <w:numId w:val="2"/>
              </w:numPr>
              <w:ind w:left="1052"/>
              <w:rPr>
                <w:rFonts w:ascii="Times New Roman" w:hAnsi="Times New Roman"/>
                <w:sz w:val="24"/>
                <w:szCs w:val="24"/>
              </w:rPr>
            </w:pPr>
            <w:r w:rsidRPr="00CE3E69">
              <w:rPr>
                <w:rFonts w:ascii="Times New Roman" w:hAnsi="Times New Roman"/>
                <w:sz w:val="24"/>
                <w:szCs w:val="24"/>
              </w:rPr>
              <w:t xml:space="preserve">delimitarea aglomerărilor și zonelor pe întreg teritoriul Republicii Moldova pentru evaluarea calității aerului atmosferic. Estimarea nivelurilor poluanților atmosferici se efectuează în raport cu obiectivele de sănătate și mediu, stabilite în Anexa </w:t>
            </w:r>
            <w:r w:rsidR="00C44DD5">
              <w:rPr>
                <w:rFonts w:ascii="Times New Roman" w:hAnsi="Times New Roman"/>
                <w:sz w:val="24"/>
                <w:szCs w:val="24"/>
              </w:rPr>
              <w:t>nr.</w:t>
            </w:r>
            <w:r w:rsidRPr="00CE3E69">
              <w:rPr>
                <w:rFonts w:ascii="Times New Roman" w:hAnsi="Times New Roman"/>
                <w:sz w:val="24"/>
                <w:szCs w:val="24"/>
              </w:rPr>
              <w:t xml:space="preserve">2 </w:t>
            </w:r>
            <w:r w:rsidRPr="00CE3E69">
              <w:rPr>
                <w:rFonts w:ascii="Times New Roman" w:eastAsia="Times New Roman" w:hAnsi="Times New Roman"/>
                <w:sz w:val="24"/>
                <w:szCs w:val="24"/>
                <w:lang w:eastAsia="ro-RO" w:bidi="or-IN"/>
              </w:rPr>
              <w:t xml:space="preserve">la </w:t>
            </w:r>
            <w:r w:rsidRPr="00CE3E69">
              <w:rPr>
                <w:rFonts w:ascii="Times New Roman" w:hAnsi="Times New Roman"/>
                <w:sz w:val="24"/>
                <w:szCs w:val="24"/>
              </w:rPr>
              <w:t>Legea nr.98/2022;</w:t>
            </w:r>
          </w:p>
          <w:p w14:paraId="7E47C1C9" w14:textId="3725C5F6" w:rsidR="001562C4" w:rsidRPr="00CE3E69" w:rsidRDefault="001562C4" w:rsidP="00387832">
            <w:pPr>
              <w:pStyle w:val="Listparagraf"/>
              <w:numPr>
                <w:ilvl w:val="0"/>
                <w:numId w:val="2"/>
              </w:numPr>
              <w:ind w:left="1052"/>
              <w:rPr>
                <w:rFonts w:ascii="Times New Roman" w:hAnsi="Times New Roman"/>
                <w:sz w:val="24"/>
                <w:szCs w:val="24"/>
              </w:rPr>
            </w:pPr>
            <w:r w:rsidRPr="00CE3E69">
              <w:rPr>
                <w:rFonts w:ascii="Times New Roman" w:hAnsi="Times New Roman"/>
                <w:sz w:val="24"/>
                <w:szCs w:val="24"/>
              </w:rPr>
              <w:lastRenderedPageBreak/>
              <w:t>stabilirea regimurilor de evaluare</w:t>
            </w:r>
            <w:r w:rsidR="00EE2AE8">
              <w:rPr>
                <w:rFonts w:ascii="Times New Roman" w:hAnsi="Times New Roman"/>
                <w:sz w:val="24"/>
                <w:szCs w:val="24"/>
              </w:rPr>
              <w:t xml:space="preserve"> -</w:t>
            </w:r>
            <w:r w:rsidRPr="00CE3E69">
              <w:rPr>
                <w:rFonts w:ascii="Times New Roman" w:hAnsi="Times New Roman"/>
                <w:sz w:val="24"/>
                <w:szCs w:val="24"/>
              </w:rPr>
              <w:t xml:space="preserve"> se realizează conform art. 21 din Legea </w:t>
            </w:r>
            <w:r w:rsidR="00C44DD5">
              <w:rPr>
                <w:rFonts w:ascii="Times New Roman" w:hAnsi="Times New Roman"/>
                <w:sz w:val="24"/>
                <w:szCs w:val="24"/>
              </w:rPr>
              <w:t>nr.</w:t>
            </w:r>
            <w:r w:rsidRPr="00CE3E69">
              <w:rPr>
                <w:rFonts w:ascii="Times New Roman" w:hAnsi="Times New Roman"/>
                <w:sz w:val="24"/>
                <w:szCs w:val="24"/>
              </w:rPr>
              <w:t xml:space="preserve">98/2022, bazându-se pe pragurile de evaluare prevăzute în anexa </w:t>
            </w:r>
            <w:r w:rsidR="00C44DD5">
              <w:rPr>
                <w:rFonts w:ascii="Times New Roman" w:hAnsi="Times New Roman"/>
                <w:sz w:val="24"/>
                <w:szCs w:val="24"/>
              </w:rPr>
              <w:t>nr.</w:t>
            </w:r>
            <w:r w:rsidRPr="00CE3E69">
              <w:rPr>
                <w:rFonts w:ascii="Times New Roman" w:hAnsi="Times New Roman"/>
                <w:sz w:val="24"/>
                <w:szCs w:val="24"/>
              </w:rPr>
              <w:t>3, precum și pe rezultatele măsurărilor preliminare și studiilor de modelare;</w:t>
            </w:r>
          </w:p>
          <w:p w14:paraId="21E23D6C" w14:textId="77777777" w:rsidR="001562C4" w:rsidRPr="00CE3E69" w:rsidRDefault="001562C4" w:rsidP="00387832">
            <w:pPr>
              <w:pStyle w:val="Listparagraf"/>
              <w:numPr>
                <w:ilvl w:val="0"/>
                <w:numId w:val="2"/>
              </w:numPr>
              <w:ind w:left="1052"/>
              <w:rPr>
                <w:rFonts w:ascii="Times New Roman" w:hAnsi="Times New Roman"/>
                <w:sz w:val="24"/>
                <w:szCs w:val="24"/>
              </w:rPr>
            </w:pPr>
            <w:r w:rsidRPr="00CE3E69">
              <w:rPr>
                <w:rFonts w:ascii="Times New Roman" w:hAnsi="Times New Roman"/>
                <w:sz w:val="24"/>
                <w:szCs w:val="24"/>
              </w:rPr>
              <w:t xml:space="preserve">reglementarea metodelor de evaluare a calității aerului atmosferic, precum și etapele elaborării </w:t>
            </w:r>
            <w:r w:rsidRPr="00CE3E69">
              <w:rPr>
                <w:rFonts w:ascii="Times New Roman" w:eastAsia="Times New Roman" w:hAnsi="Times New Roman"/>
                <w:sz w:val="24"/>
                <w:szCs w:val="24"/>
                <w:lang w:eastAsia="ro-RO" w:bidi="or-IN"/>
              </w:rPr>
              <w:t xml:space="preserve">inventarului național </w:t>
            </w:r>
            <w:r w:rsidRPr="00CE3E69">
              <w:rPr>
                <w:rFonts w:ascii="Times New Roman" w:hAnsi="Times New Roman"/>
                <w:sz w:val="24"/>
                <w:szCs w:val="24"/>
              </w:rPr>
              <w:t>pentru poluanții prevăzuți</w:t>
            </w:r>
            <w:r w:rsidRPr="00CE3E69">
              <w:rPr>
                <w:rFonts w:ascii="Times New Roman" w:eastAsia="Times New Roman" w:hAnsi="Times New Roman"/>
                <w:sz w:val="24"/>
                <w:szCs w:val="24"/>
                <w:lang w:eastAsia="ro-RO" w:bidi="or-IN"/>
              </w:rPr>
              <w:t xml:space="preserve"> în anexa nr.1 la </w:t>
            </w:r>
            <w:r w:rsidRPr="00CE3E69">
              <w:rPr>
                <w:rFonts w:ascii="Times New Roman" w:hAnsi="Times New Roman"/>
                <w:sz w:val="24"/>
                <w:szCs w:val="24"/>
              </w:rPr>
              <w:t>Legea nr.98/2022, monitorizați în cadrul SNIEPA;</w:t>
            </w:r>
          </w:p>
          <w:p w14:paraId="7F5B2662" w14:textId="3F8A12DB" w:rsidR="001562C4" w:rsidRPr="00CE3E69" w:rsidRDefault="001562C4" w:rsidP="00387832">
            <w:pPr>
              <w:pStyle w:val="Listparagraf"/>
              <w:numPr>
                <w:ilvl w:val="0"/>
                <w:numId w:val="2"/>
              </w:numPr>
              <w:ind w:left="1052"/>
              <w:rPr>
                <w:rFonts w:ascii="Times New Roman" w:hAnsi="Times New Roman"/>
                <w:sz w:val="24"/>
                <w:szCs w:val="24"/>
              </w:rPr>
            </w:pPr>
            <w:r w:rsidRPr="00CE3E69">
              <w:rPr>
                <w:rFonts w:ascii="Times New Roman" w:hAnsi="Times New Roman"/>
                <w:sz w:val="24"/>
                <w:szCs w:val="24"/>
              </w:rPr>
              <w:t>stabilirea criteriilor de clasificare a zonelor în regimuri de evaluare a calității aerului pe întreg teritoriul Republicii Moldova, în cadrul SNMGICA, precum și</w:t>
            </w:r>
            <w:r w:rsidR="00EE2AE8">
              <w:rPr>
                <w:rFonts w:ascii="Times New Roman" w:hAnsi="Times New Roman"/>
                <w:sz w:val="24"/>
                <w:szCs w:val="24"/>
              </w:rPr>
              <w:t xml:space="preserve"> procedura de</w:t>
            </w:r>
            <w:r w:rsidRPr="00CE3E69">
              <w:rPr>
                <w:rFonts w:ascii="Times New Roman" w:hAnsi="Times New Roman"/>
                <w:sz w:val="24"/>
                <w:szCs w:val="24"/>
              </w:rPr>
              <w:t xml:space="preserve"> determinare</w:t>
            </w:r>
            <w:r w:rsidR="00EE2AE8">
              <w:rPr>
                <w:rFonts w:ascii="Times New Roman" w:hAnsi="Times New Roman"/>
                <w:sz w:val="24"/>
                <w:szCs w:val="24"/>
              </w:rPr>
              <w:t xml:space="preserve"> </w:t>
            </w:r>
            <w:r w:rsidRPr="00CE3E69">
              <w:rPr>
                <w:rFonts w:ascii="Times New Roman" w:hAnsi="Times New Roman"/>
                <w:sz w:val="24"/>
                <w:szCs w:val="24"/>
              </w:rPr>
              <w:t>a numărului de puncte de prelevare necesare pentru monitorizarea poluanților atmosferici prin intermediul Rețelei Naționale de Monitorizare a Calității Aerului (RNMCA);</w:t>
            </w:r>
          </w:p>
          <w:p w14:paraId="66DC68BF" w14:textId="0E16FF6B" w:rsidR="001562C4" w:rsidRDefault="00B909B2" w:rsidP="00387832">
            <w:pPr>
              <w:pStyle w:val="Listparagraf"/>
              <w:numPr>
                <w:ilvl w:val="0"/>
                <w:numId w:val="2"/>
              </w:numPr>
              <w:ind w:left="1052"/>
              <w:rPr>
                <w:rFonts w:ascii="Times New Roman" w:hAnsi="Times New Roman"/>
                <w:sz w:val="24"/>
                <w:szCs w:val="24"/>
              </w:rPr>
            </w:pPr>
            <w:r>
              <w:rPr>
                <w:rFonts w:ascii="Times New Roman" w:hAnsi="Times New Roman"/>
                <w:sz w:val="24"/>
                <w:szCs w:val="24"/>
              </w:rPr>
              <w:t xml:space="preserve">întocmirea </w:t>
            </w:r>
            <w:r w:rsidR="001562C4" w:rsidRPr="00CE3E69">
              <w:rPr>
                <w:rFonts w:ascii="Times New Roman" w:hAnsi="Times New Roman"/>
                <w:sz w:val="24"/>
                <w:szCs w:val="24"/>
              </w:rPr>
              <w:t>metodologiei de elaborare a planurilor de calitate și de menținere a calității aerului cu scopul de a stabili procedurile necesare pentru crearea, aprobarea și implementarea eficientă a acestor planuri.</w:t>
            </w:r>
          </w:p>
          <w:p w14:paraId="6168B667" w14:textId="20444E16" w:rsidR="00AF2B5C" w:rsidRPr="000E4AE3" w:rsidRDefault="00AF2B5C" w:rsidP="00387832">
            <w:pPr>
              <w:pStyle w:val="Listparagraf"/>
              <w:numPr>
                <w:ilvl w:val="0"/>
                <w:numId w:val="2"/>
              </w:numPr>
              <w:ind w:left="1052"/>
              <w:rPr>
                <w:rFonts w:ascii="Times New Roman" w:hAnsi="Times New Roman"/>
                <w:sz w:val="24"/>
                <w:szCs w:val="24"/>
              </w:rPr>
            </w:pPr>
            <w:r w:rsidRPr="000E4AE3">
              <w:rPr>
                <w:rFonts w:ascii="Times New Roman" w:hAnsi="Times New Roman"/>
                <w:sz w:val="24"/>
                <w:szCs w:val="24"/>
              </w:rPr>
              <w:t xml:space="preserve">întocmirea listei unităților administrativ-teritoriale încadrate în regimuri de gestionare a ariilor din zone și aglomerări (regim </w:t>
            </w:r>
            <w:r w:rsidR="000E4AE3" w:rsidRPr="000E4AE3">
              <w:rPr>
                <w:rFonts w:ascii="Times New Roman" w:hAnsi="Times New Roman"/>
                <w:sz w:val="24"/>
                <w:szCs w:val="24"/>
              </w:rPr>
              <w:t>d</w:t>
            </w:r>
            <w:r w:rsidRPr="000E4AE3">
              <w:rPr>
                <w:rFonts w:ascii="Times New Roman" w:hAnsi="Times New Roman"/>
                <w:sz w:val="24"/>
                <w:szCs w:val="24"/>
              </w:rPr>
              <w:t>e gestionare I sau II).</w:t>
            </w:r>
          </w:p>
          <w:p w14:paraId="30AB5E00" w14:textId="2CD935D5" w:rsidR="001562C4" w:rsidRPr="00CE3E69" w:rsidRDefault="001562C4" w:rsidP="002D38FC">
            <w:pPr>
              <w:spacing w:before="120"/>
              <w:ind w:firstLine="720"/>
              <w:rPr>
                <w:rFonts w:ascii="Times New Roman" w:hAnsi="Times New Roman"/>
                <w:sz w:val="24"/>
                <w:szCs w:val="24"/>
              </w:rPr>
            </w:pPr>
            <w:r w:rsidRPr="00CE3E69">
              <w:rPr>
                <w:rFonts w:ascii="Times New Roman" w:hAnsi="Times New Roman"/>
                <w:sz w:val="24"/>
                <w:szCs w:val="24"/>
              </w:rPr>
              <w:t>Pentru monitorizarea poluanților atmosferici PM</w:t>
            </w:r>
            <w:r w:rsidRPr="00CE3E69">
              <w:rPr>
                <w:rFonts w:ascii="Times New Roman" w:hAnsi="Times New Roman"/>
                <w:sz w:val="24"/>
                <w:szCs w:val="24"/>
                <w:vertAlign w:val="subscript"/>
              </w:rPr>
              <w:t>10</w:t>
            </w:r>
            <w:r w:rsidRPr="00CE3E69">
              <w:rPr>
                <w:rFonts w:ascii="Times New Roman" w:hAnsi="Times New Roman"/>
                <w:sz w:val="24"/>
                <w:szCs w:val="24"/>
              </w:rPr>
              <w:t>, PM</w:t>
            </w:r>
            <w:r w:rsidRPr="00CE3E69">
              <w:rPr>
                <w:rFonts w:ascii="Times New Roman" w:hAnsi="Times New Roman"/>
                <w:sz w:val="24"/>
                <w:szCs w:val="24"/>
                <w:vertAlign w:val="subscript"/>
              </w:rPr>
              <w:t>2.5</w:t>
            </w:r>
            <w:r w:rsidRPr="00CE3E69">
              <w:rPr>
                <w:rFonts w:ascii="Times New Roman" w:hAnsi="Times New Roman"/>
                <w:sz w:val="24"/>
                <w:szCs w:val="24"/>
              </w:rPr>
              <w:t>, NO</w:t>
            </w:r>
            <w:r w:rsidRPr="00CE3E69">
              <w:rPr>
                <w:rFonts w:ascii="Times New Roman" w:hAnsi="Times New Roman"/>
                <w:sz w:val="24"/>
                <w:szCs w:val="24"/>
                <w:vertAlign w:val="subscript"/>
              </w:rPr>
              <w:t>2</w:t>
            </w:r>
            <w:r w:rsidRPr="00CE3E69">
              <w:rPr>
                <w:rFonts w:ascii="Times New Roman" w:hAnsi="Times New Roman"/>
                <w:sz w:val="24"/>
                <w:szCs w:val="24"/>
              </w:rPr>
              <w:t>, CO, B</w:t>
            </w:r>
            <w:r w:rsidR="00B909B2">
              <w:rPr>
                <w:rFonts w:ascii="Times New Roman" w:hAnsi="Times New Roman"/>
                <w:sz w:val="24"/>
                <w:szCs w:val="24"/>
              </w:rPr>
              <w:t>(</w:t>
            </w:r>
            <w:r w:rsidRPr="00CE3E69">
              <w:rPr>
                <w:rFonts w:ascii="Times New Roman" w:hAnsi="Times New Roman"/>
                <w:sz w:val="24"/>
                <w:szCs w:val="24"/>
              </w:rPr>
              <w:t>a</w:t>
            </w:r>
            <w:r w:rsidR="00B909B2">
              <w:rPr>
                <w:rFonts w:ascii="Times New Roman" w:hAnsi="Times New Roman"/>
                <w:sz w:val="24"/>
                <w:szCs w:val="24"/>
              </w:rPr>
              <w:t>)</w:t>
            </w:r>
            <w:r w:rsidRPr="00CE3E69">
              <w:rPr>
                <w:rFonts w:ascii="Times New Roman" w:hAnsi="Times New Roman"/>
                <w:sz w:val="24"/>
                <w:szCs w:val="24"/>
              </w:rPr>
              <w:t>P și Ozon teritoriul Republicii Moldova este delimitat în următoarele cinci zone, specificate în anexa nr.1</w:t>
            </w:r>
            <w:r w:rsidR="003A7EF4">
              <w:rPr>
                <w:rFonts w:ascii="Times New Roman" w:hAnsi="Times New Roman"/>
                <w:sz w:val="24"/>
                <w:szCs w:val="24"/>
              </w:rPr>
              <w:t xml:space="preserve"> la proiectul </w:t>
            </w:r>
            <w:r w:rsidR="003142DE">
              <w:rPr>
                <w:rFonts w:ascii="Times New Roman" w:hAnsi="Times New Roman"/>
                <w:sz w:val="24"/>
                <w:szCs w:val="24"/>
              </w:rPr>
              <w:t xml:space="preserve">de </w:t>
            </w:r>
            <w:r w:rsidR="008D6879">
              <w:rPr>
                <w:rFonts w:ascii="Times New Roman" w:hAnsi="Times New Roman"/>
                <w:sz w:val="24"/>
                <w:szCs w:val="24"/>
              </w:rPr>
              <w:t>Regulament</w:t>
            </w:r>
            <w:r w:rsidR="003A7EF4">
              <w:rPr>
                <w:rFonts w:ascii="Times New Roman" w:hAnsi="Times New Roman"/>
                <w:sz w:val="24"/>
                <w:szCs w:val="24"/>
              </w:rPr>
              <w:t>, precum</w:t>
            </w:r>
            <w:r w:rsidRPr="00CE3E69">
              <w:rPr>
                <w:rFonts w:ascii="Times New Roman" w:hAnsi="Times New Roman"/>
                <w:sz w:val="24"/>
                <w:szCs w:val="24"/>
              </w:rPr>
              <w:t>:</w:t>
            </w:r>
          </w:p>
          <w:p w14:paraId="3941EE15" w14:textId="77777777" w:rsidR="001562C4" w:rsidRPr="00CE3E69" w:rsidRDefault="001562C4" w:rsidP="00387832">
            <w:pPr>
              <w:pStyle w:val="Listparagraf"/>
              <w:numPr>
                <w:ilvl w:val="0"/>
                <w:numId w:val="4"/>
              </w:numPr>
              <w:ind w:left="1502"/>
              <w:jc w:val="left"/>
              <w:rPr>
                <w:rFonts w:ascii="Times New Roman" w:hAnsi="Times New Roman"/>
                <w:sz w:val="24"/>
                <w:szCs w:val="24"/>
              </w:rPr>
            </w:pPr>
            <w:r w:rsidRPr="00CE3E69">
              <w:rPr>
                <w:rFonts w:ascii="Times New Roman" w:hAnsi="Times New Roman"/>
                <w:sz w:val="24"/>
                <w:szCs w:val="24"/>
              </w:rPr>
              <w:t xml:space="preserve">Zona Nord </w:t>
            </w:r>
          </w:p>
          <w:p w14:paraId="31576B6E" w14:textId="77777777" w:rsidR="001562C4" w:rsidRPr="00CE3E69" w:rsidRDefault="001562C4" w:rsidP="00387832">
            <w:pPr>
              <w:pStyle w:val="Listparagraf"/>
              <w:numPr>
                <w:ilvl w:val="0"/>
                <w:numId w:val="4"/>
              </w:numPr>
              <w:ind w:left="1502"/>
              <w:jc w:val="left"/>
              <w:rPr>
                <w:rFonts w:ascii="Times New Roman" w:hAnsi="Times New Roman"/>
                <w:sz w:val="24"/>
                <w:szCs w:val="24"/>
              </w:rPr>
            </w:pPr>
            <w:r w:rsidRPr="00CE3E69">
              <w:rPr>
                <w:rFonts w:ascii="Times New Roman" w:hAnsi="Times New Roman"/>
                <w:sz w:val="24"/>
                <w:szCs w:val="24"/>
              </w:rPr>
              <w:t>Zona Centru</w:t>
            </w:r>
          </w:p>
          <w:p w14:paraId="01C11F99" w14:textId="77777777" w:rsidR="001562C4" w:rsidRPr="00CE3E69" w:rsidRDefault="001562C4" w:rsidP="00387832">
            <w:pPr>
              <w:pStyle w:val="Listparagraf"/>
              <w:numPr>
                <w:ilvl w:val="0"/>
                <w:numId w:val="4"/>
              </w:numPr>
              <w:ind w:left="1502"/>
              <w:jc w:val="left"/>
              <w:rPr>
                <w:rFonts w:ascii="Times New Roman" w:hAnsi="Times New Roman"/>
                <w:sz w:val="24"/>
                <w:szCs w:val="24"/>
              </w:rPr>
            </w:pPr>
            <w:r w:rsidRPr="00CE3E69">
              <w:rPr>
                <w:rFonts w:ascii="Times New Roman" w:hAnsi="Times New Roman"/>
                <w:sz w:val="24"/>
                <w:szCs w:val="24"/>
              </w:rPr>
              <w:t xml:space="preserve">Zona Est </w:t>
            </w:r>
          </w:p>
          <w:p w14:paraId="68E5F2BE" w14:textId="77777777" w:rsidR="001562C4" w:rsidRPr="00CE3E69" w:rsidRDefault="001562C4" w:rsidP="00387832">
            <w:pPr>
              <w:pStyle w:val="Listparagraf"/>
              <w:numPr>
                <w:ilvl w:val="0"/>
                <w:numId w:val="4"/>
              </w:numPr>
              <w:ind w:left="1502"/>
              <w:jc w:val="left"/>
              <w:rPr>
                <w:rFonts w:ascii="Times New Roman" w:hAnsi="Times New Roman"/>
                <w:sz w:val="24"/>
                <w:szCs w:val="24"/>
              </w:rPr>
            </w:pPr>
            <w:r w:rsidRPr="00CE3E69">
              <w:rPr>
                <w:rFonts w:ascii="Times New Roman" w:hAnsi="Times New Roman"/>
                <w:sz w:val="24"/>
                <w:szCs w:val="24"/>
              </w:rPr>
              <w:t>Zona Sud</w:t>
            </w:r>
          </w:p>
          <w:p w14:paraId="589E4BC6" w14:textId="77777777" w:rsidR="001562C4" w:rsidRPr="00CE3E69" w:rsidRDefault="001562C4" w:rsidP="00387832">
            <w:pPr>
              <w:pStyle w:val="Listparagraf"/>
              <w:numPr>
                <w:ilvl w:val="0"/>
                <w:numId w:val="4"/>
              </w:numPr>
              <w:ind w:left="1502"/>
              <w:jc w:val="left"/>
              <w:rPr>
                <w:rFonts w:ascii="Times New Roman" w:hAnsi="Times New Roman"/>
                <w:sz w:val="24"/>
                <w:szCs w:val="24"/>
              </w:rPr>
            </w:pPr>
            <w:r w:rsidRPr="00CE3E69">
              <w:rPr>
                <w:rFonts w:ascii="Times New Roman" w:hAnsi="Times New Roman"/>
                <w:sz w:val="24"/>
                <w:szCs w:val="24"/>
              </w:rPr>
              <w:t>Zona UTAG</w:t>
            </w:r>
          </w:p>
          <w:p w14:paraId="4BCDD939" w14:textId="589E6DE6" w:rsidR="001562C4" w:rsidRPr="00CE3E69" w:rsidRDefault="001562C4" w:rsidP="002D38FC">
            <w:pPr>
              <w:spacing w:before="120"/>
              <w:ind w:firstLine="720"/>
              <w:rPr>
                <w:rFonts w:ascii="Times New Roman" w:hAnsi="Times New Roman"/>
                <w:sz w:val="24"/>
                <w:szCs w:val="24"/>
              </w:rPr>
            </w:pPr>
            <w:r w:rsidRPr="00CE3E69">
              <w:rPr>
                <w:rFonts w:ascii="Times New Roman" w:hAnsi="Times New Roman"/>
                <w:sz w:val="24"/>
                <w:szCs w:val="24"/>
              </w:rPr>
              <w:t>Pentru monitorizarea poluanților atmosferici SO</w:t>
            </w:r>
            <w:r w:rsidRPr="00CE3E69">
              <w:rPr>
                <w:rFonts w:ascii="Times New Roman" w:hAnsi="Times New Roman"/>
                <w:sz w:val="24"/>
                <w:szCs w:val="24"/>
                <w:vertAlign w:val="subscript"/>
              </w:rPr>
              <w:t>2</w:t>
            </w:r>
            <w:r w:rsidRPr="00CE3E69">
              <w:rPr>
                <w:rFonts w:ascii="Times New Roman" w:hAnsi="Times New Roman"/>
                <w:sz w:val="24"/>
                <w:szCs w:val="24"/>
              </w:rPr>
              <w:t xml:space="preserve">, benzen, Pb, Cd, Ni, As, </w:t>
            </w:r>
            <w:proofErr w:type="spellStart"/>
            <w:r w:rsidRPr="00CE3E69">
              <w:rPr>
                <w:rFonts w:ascii="Times New Roman" w:hAnsi="Times New Roman"/>
                <w:sz w:val="24"/>
                <w:szCs w:val="24"/>
              </w:rPr>
              <w:t>NO</w:t>
            </w:r>
            <w:r w:rsidRPr="00CE3E69">
              <w:rPr>
                <w:rFonts w:ascii="Times New Roman" w:hAnsi="Times New Roman"/>
                <w:sz w:val="24"/>
                <w:szCs w:val="24"/>
                <w:vertAlign w:val="subscript"/>
              </w:rPr>
              <w:t>x</w:t>
            </w:r>
            <w:proofErr w:type="spellEnd"/>
            <w:r w:rsidRPr="00CE3E69">
              <w:rPr>
                <w:rFonts w:ascii="Times New Roman" w:hAnsi="Times New Roman"/>
                <w:sz w:val="24"/>
                <w:szCs w:val="24"/>
              </w:rPr>
              <w:t xml:space="preserve"> teritoriul Republicii Moldova este delimitat într-o singură zonă, specificată în anexa nr.2</w:t>
            </w:r>
            <w:r w:rsidR="008D6879">
              <w:rPr>
                <w:rFonts w:ascii="Times New Roman" w:hAnsi="Times New Roman"/>
                <w:sz w:val="24"/>
                <w:szCs w:val="24"/>
              </w:rPr>
              <w:t xml:space="preserve"> la proiectul de Regulament</w:t>
            </w:r>
            <w:r w:rsidRPr="00CE3E69">
              <w:rPr>
                <w:rFonts w:ascii="Times New Roman" w:hAnsi="Times New Roman"/>
                <w:sz w:val="24"/>
                <w:szCs w:val="24"/>
              </w:rPr>
              <w:t>.</w:t>
            </w:r>
          </w:p>
          <w:p w14:paraId="331347EF" w14:textId="5E2728DD" w:rsidR="001562C4" w:rsidRPr="00CE3E69" w:rsidRDefault="001562C4" w:rsidP="008D6879">
            <w:pPr>
              <w:spacing w:before="60"/>
              <w:ind w:firstLine="720"/>
              <w:rPr>
                <w:rFonts w:ascii="Times New Roman" w:hAnsi="Times New Roman"/>
                <w:sz w:val="24"/>
                <w:szCs w:val="24"/>
              </w:rPr>
            </w:pPr>
            <w:r w:rsidRPr="00CE3E69">
              <w:rPr>
                <w:rFonts w:ascii="Times New Roman" w:hAnsi="Times New Roman"/>
                <w:sz w:val="24"/>
                <w:szCs w:val="24"/>
              </w:rPr>
              <w:t xml:space="preserve">Pentru monitorizarea tuturor poluanților atmosferici specificați în anexa </w:t>
            </w:r>
            <w:r w:rsidR="00C44DD5">
              <w:rPr>
                <w:rFonts w:ascii="Times New Roman" w:hAnsi="Times New Roman"/>
                <w:sz w:val="24"/>
                <w:szCs w:val="24"/>
              </w:rPr>
              <w:t>nr.</w:t>
            </w:r>
            <w:r w:rsidRPr="00CE3E69">
              <w:rPr>
                <w:rFonts w:ascii="Times New Roman" w:hAnsi="Times New Roman"/>
                <w:sz w:val="24"/>
                <w:szCs w:val="24"/>
              </w:rPr>
              <w:t xml:space="preserve">1 la Legea </w:t>
            </w:r>
            <w:r w:rsidR="00C44DD5">
              <w:rPr>
                <w:rFonts w:ascii="Times New Roman" w:hAnsi="Times New Roman"/>
                <w:sz w:val="24"/>
                <w:szCs w:val="24"/>
              </w:rPr>
              <w:t>nr.</w:t>
            </w:r>
            <w:r w:rsidRPr="00CE3E69">
              <w:rPr>
                <w:rFonts w:ascii="Times New Roman" w:hAnsi="Times New Roman"/>
                <w:sz w:val="24"/>
                <w:szCs w:val="24"/>
              </w:rPr>
              <w:t xml:space="preserve">98/2022, este stabilită o aglomerare - ce include teritoriul municipiului Chișinău (conform anexei </w:t>
            </w:r>
            <w:r w:rsidR="00C44DD5">
              <w:rPr>
                <w:rFonts w:ascii="Times New Roman" w:hAnsi="Times New Roman"/>
                <w:sz w:val="24"/>
                <w:szCs w:val="24"/>
              </w:rPr>
              <w:t>nr.</w:t>
            </w:r>
            <w:r w:rsidRPr="00CE3E69">
              <w:rPr>
                <w:rFonts w:ascii="Times New Roman" w:hAnsi="Times New Roman"/>
                <w:sz w:val="24"/>
                <w:szCs w:val="24"/>
              </w:rPr>
              <w:t>2</w:t>
            </w:r>
            <w:r w:rsidR="003A7EF4">
              <w:rPr>
                <w:rFonts w:ascii="Times New Roman" w:hAnsi="Times New Roman"/>
                <w:sz w:val="24"/>
                <w:szCs w:val="24"/>
              </w:rPr>
              <w:t xml:space="preserve"> la proiectul de </w:t>
            </w:r>
            <w:r w:rsidR="008D6879">
              <w:rPr>
                <w:rFonts w:ascii="Times New Roman" w:hAnsi="Times New Roman"/>
                <w:sz w:val="24"/>
                <w:szCs w:val="24"/>
              </w:rPr>
              <w:t>Regulament</w:t>
            </w:r>
            <w:r w:rsidRPr="00CE3E69">
              <w:rPr>
                <w:rFonts w:ascii="Times New Roman" w:hAnsi="Times New Roman"/>
                <w:sz w:val="24"/>
                <w:szCs w:val="24"/>
              </w:rPr>
              <w:t>).</w:t>
            </w:r>
          </w:p>
          <w:p w14:paraId="05BB68B4" w14:textId="77777777" w:rsidR="001562C4" w:rsidRPr="00CE3E69" w:rsidRDefault="001562C4" w:rsidP="008D6879">
            <w:pPr>
              <w:spacing w:before="60"/>
              <w:ind w:firstLine="720"/>
              <w:rPr>
                <w:rFonts w:ascii="Times New Roman" w:hAnsi="Times New Roman"/>
                <w:sz w:val="24"/>
                <w:szCs w:val="24"/>
              </w:rPr>
            </w:pPr>
            <w:r w:rsidRPr="00CE3E69">
              <w:rPr>
                <w:rFonts w:ascii="Times New Roman" w:hAnsi="Times New Roman"/>
                <w:sz w:val="24"/>
                <w:szCs w:val="24"/>
              </w:rPr>
              <w:t xml:space="preserve">Prevederile proiectului stipulează că în diverse zone și aglomerări se aplică regimuri de evaluare diferite. Pe baza rezultatelor evaluării, se stabilesc măsuri cuantificabile, implementate astfel încât să </w:t>
            </w:r>
            <w:r>
              <w:rPr>
                <w:rFonts w:ascii="Times New Roman" w:hAnsi="Times New Roman"/>
                <w:sz w:val="24"/>
                <w:szCs w:val="24"/>
              </w:rPr>
              <w:t xml:space="preserve">nu fie depășite </w:t>
            </w:r>
            <w:r w:rsidRPr="00CE3E69">
              <w:rPr>
                <w:rFonts w:ascii="Times New Roman" w:hAnsi="Times New Roman"/>
                <w:sz w:val="24"/>
                <w:szCs w:val="24"/>
              </w:rPr>
              <w:t>valorile limită pentru poluanții atmosferici.</w:t>
            </w:r>
          </w:p>
          <w:p w14:paraId="01AC82CF" w14:textId="7E44F5FA" w:rsidR="001562C4" w:rsidRPr="00CE3E69" w:rsidRDefault="001562C4" w:rsidP="008D6879">
            <w:pPr>
              <w:spacing w:before="60"/>
              <w:ind w:firstLine="720"/>
              <w:rPr>
                <w:rFonts w:ascii="Times New Roman" w:hAnsi="Times New Roman"/>
                <w:sz w:val="24"/>
                <w:szCs w:val="24"/>
              </w:rPr>
            </w:pPr>
            <w:r w:rsidRPr="00CE3E69">
              <w:rPr>
                <w:rFonts w:ascii="Times New Roman" w:hAnsi="Times New Roman"/>
                <w:sz w:val="24"/>
                <w:szCs w:val="24"/>
              </w:rPr>
              <w:t>Metodologia de elaborare a planurilor de calitate și menținere a calității aerului</w:t>
            </w:r>
            <w:r w:rsidR="008D6879">
              <w:rPr>
                <w:rFonts w:ascii="Times New Roman" w:hAnsi="Times New Roman"/>
                <w:sz w:val="24"/>
                <w:szCs w:val="24"/>
              </w:rPr>
              <w:t xml:space="preserve">, </w:t>
            </w:r>
            <w:r w:rsidR="008D6879" w:rsidRPr="00CE3E69">
              <w:rPr>
                <w:rFonts w:ascii="Times New Roman" w:hAnsi="Times New Roman"/>
                <w:sz w:val="24"/>
                <w:szCs w:val="24"/>
              </w:rPr>
              <w:t xml:space="preserve">specificată în </w:t>
            </w:r>
            <w:r w:rsidR="008D6879">
              <w:rPr>
                <w:rFonts w:ascii="Times New Roman" w:hAnsi="Times New Roman"/>
                <w:sz w:val="24"/>
                <w:szCs w:val="24"/>
              </w:rPr>
              <w:t>anexa</w:t>
            </w:r>
            <w:r w:rsidR="008D6879" w:rsidRPr="00CE3E69">
              <w:rPr>
                <w:rFonts w:ascii="Times New Roman" w:hAnsi="Times New Roman"/>
                <w:sz w:val="24"/>
                <w:szCs w:val="24"/>
              </w:rPr>
              <w:t xml:space="preserve"> </w:t>
            </w:r>
            <w:r w:rsidR="00C44DD5">
              <w:rPr>
                <w:rFonts w:ascii="Times New Roman" w:hAnsi="Times New Roman"/>
                <w:sz w:val="24"/>
                <w:szCs w:val="24"/>
              </w:rPr>
              <w:t>nr.</w:t>
            </w:r>
            <w:r w:rsidR="008D6879" w:rsidRPr="00CE3E69">
              <w:rPr>
                <w:rFonts w:ascii="Times New Roman" w:hAnsi="Times New Roman"/>
                <w:sz w:val="24"/>
                <w:szCs w:val="24"/>
              </w:rPr>
              <w:t>2</w:t>
            </w:r>
            <w:r w:rsidR="008D6879">
              <w:rPr>
                <w:rFonts w:ascii="Times New Roman" w:hAnsi="Times New Roman"/>
                <w:sz w:val="24"/>
                <w:szCs w:val="24"/>
              </w:rPr>
              <w:t xml:space="preserve"> la proiectul de hotărâre de Guvern,</w:t>
            </w:r>
            <w:r w:rsidRPr="00CE3E69">
              <w:rPr>
                <w:rFonts w:ascii="Times New Roman" w:hAnsi="Times New Roman"/>
                <w:sz w:val="24"/>
                <w:szCs w:val="24"/>
              </w:rPr>
              <w:t xml:space="preserve"> prevede două tipuri de planuri:</w:t>
            </w:r>
          </w:p>
          <w:p w14:paraId="5222E244" w14:textId="77777777" w:rsidR="001562C4" w:rsidRPr="00CE3E69" w:rsidRDefault="001562C4" w:rsidP="001562C4">
            <w:pPr>
              <w:numPr>
                <w:ilvl w:val="0"/>
                <w:numId w:val="3"/>
              </w:numPr>
              <w:jc w:val="left"/>
              <w:rPr>
                <w:rFonts w:ascii="Times New Roman" w:hAnsi="Times New Roman"/>
                <w:sz w:val="24"/>
                <w:szCs w:val="24"/>
              </w:rPr>
            </w:pPr>
            <w:r w:rsidRPr="00CE3E69">
              <w:rPr>
                <w:rStyle w:val="Robust"/>
                <w:rFonts w:ascii="Times New Roman" w:hAnsi="Times New Roman"/>
                <w:sz w:val="24"/>
                <w:szCs w:val="24"/>
              </w:rPr>
              <w:t>Planuri de calitate a aerului</w:t>
            </w:r>
            <w:r w:rsidRPr="00CE3E69">
              <w:rPr>
                <w:rFonts w:ascii="Times New Roman" w:hAnsi="Times New Roman"/>
                <w:sz w:val="24"/>
                <w:szCs w:val="24"/>
              </w:rPr>
              <w:t xml:space="preserve"> pentru zonele clasificate în regim de gestionare I;</w:t>
            </w:r>
          </w:p>
          <w:p w14:paraId="1F4F24D9" w14:textId="77777777" w:rsidR="001562C4" w:rsidRPr="00CE3E69" w:rsidRDefault="001562C4" w:rsidP="001562C4">
            <w:pPr>
              <w:numPr>
                <w:ilvl w:val="0"/>
                <w:numId w:val="3"/>
              </w:numPr>
              <w:jc w:val="left"/>
              <w:rPr>
                <w:rFonts w:ascii="Times New Roman" w:hAnsi="Times New Roman"/>
                <w:sz w:val="24"/>
                <w:szCs w:val="24"/>
              </w:rPr>
            </w:pPr>
            <w:r w:rsidRPr="00CE3E69">
              <w:rPr>
                <w:rStyle w:val="Robust"/>
                <w:rFonts w:ascii="Times New Roman" w:hAnsi="Times New Roman"/>
                <w:sz w:val="24"/>
                <w:szCs w:val="24"/>
              </w:rPr>
              <w:t>Planuri de menținere a calității aerului</w:t>
            </w:r>
            <w:r w:rsidRPr="00CE3E69">
              <w:rPr>
                <w:rFonts w:ascii="Times New Roman" w:hAnsi="Times New Roman"/>
                <w:sz w:val="24"/>
                <w:szCs w:val="24"/>
              </w:rPr>
              <w:t xml:space="preserve"> pentru zonele clasificate în regim de gestionare II.</w:t>
            </w:r>
          </w:p>
          <w:p w14:paraId="3A4550A7" w14:textId="3350D809" w:rsidR="001562C4" w:rsidRPr="00CE3E69" w:rsidRDefault="001562C4" w:rsidP="002D38FC">
            <w:pPr>
              <w:shd w:val="clear" w:color="auto" w:fill="FFFFFF"/>
              <w:tabs>
                <w:tab w:val="left" w:pos="993"/>
              </w:tabs>
              <w:adjustRightInd w:val="0"/>
              <w:spacing w:before="120"/>
              <w:ind w:firstLine="591"/>
              <w:textAlignment w:val="top"/>
              <w:rPr>
                <w:rFonts w:ascii="Times New Roman" w:hAnsi="Times New Roman"/>
                <w:sz w:val="24"/>
                <w:szCs w:val="24"/>
              </w:rPr>
            </w:pPr>
            <w:r w:rsidRPr="00CE3E69">
              <w:rPr>
                <w:rFonts w:ascii="Times New Roman" w:hAnsi="Times New Roman"/>
                <w:sz w:val="24"/>
                <w:szCs w:val="24"/>
              </w:rPr>
              <w:t xml:space="preserve">Metodologia definește clar responsabilitățile entităților implicate în procesul de elaborare și implementare a acestor planuri și include procedura de </w:t>
            </w:r>
            <w:r w:rsidR="009E6315" w:rsidRPr="000E4AE3">
              <w:rPr>
                <w:rFonts w:ascii="Times New Roman" w:hAnsi="Times New Roman"/>
                <w:sz w:val="24"/>
                <w:szCs w:val="24"/>
              </w:rPr>
              <w:t>informare</w:t>
            </w:r>
            <w:r w:rsidR="009E6315">
              <w:rPr>
                <w:rFonts w:ascii="Times New Roman" w:hAnsi="Times New Roman"/>
                <w:sz w:val="24"/>
                <w:szCs w:val="24"/>
              </w:rPr>
              <w:t xml:space="preserve"> și </w:t>
            </w:r>
            <w:r w:rsidRPr="00CE3E69">
              <w:rPr>
                <w:rFonts w:ascii="Times New Roman" w:hAnsi="Times New Roman"/>
                <w:sz w:val="24"/>
                <w:szCs w:val="24"/>
              </w:rPr>
              <w:t>consultare a publicului.</w:t>
            </w:r>
          </w:p>
          <w:p w14:paraId="1033FCE0" w14:textId="53F3D65A" w:rsidR="001562C4" w:rsidRPr="00CE3E69" w:rsidRDefault="001562C4" w:rsidP="002D38FC">
            <w:pPr>
              <w:pStyle w:val="NormalWeb"/>
              <w:spacing w:before="120"/>
              <w:rPr>
                <w:rFonts w:ascii="Times New Roman" w:hAnsi="Times New Roman"/>
                <w:lang w:val="ro-RO"/>
              </w:rPr>
            </w:pPr>
            <w:r w:rsidRPr="00CE3E69">
              <w:rPr>
                <w:rFonts w:ascii="Times New Roman" w:hAnsi="Times New Roman"/>
                <w:lang w:val="ro-RO"/>
              </w:rPr>
              <w:t>Planul de calitate a aerului reprezintă un set de măsuri cuantificabile din perspectiva eficienței, pe care entitățile trebuie să le implementeze pentru</w:t>
            </w:r>
            <w:r>
              <w:rPr>
                <w:rFonts w:ascii="Times New Roman" w:hAnsi="Times New Roman"/>
                <w:lang w:val="ro-RO"/>
              </w:rPr>
              <w:t xml:space="preserve"> a nu depăși </w:t>
            </w:r>
            <w:r w:rsidRPr="00CE3E69">
              <w:rPr>
                <w:rFonts w:ascii="Times New Roman" w:hAnsi="Times New Roman"/>
                <w:lang w:val="ro-RO"/>
              </w:rPr>
              <w:t>valorile-limită pentru poluanții atmosferici. Este esențial ca, la elaborarea acestui plan, să se asigure, pe cât e posibil, o concordanță cu Programul național de control al poluării atmosferice</w:t>
            </w:r>
            <w:r>
              <w:rPr>
                <w:rFonts w:ascii="Times New Roman" w:hAnsi="Times New Roman"/>
                <w:lang w:val="ro-RO"/>
              </w:rPr>
              <w:t xml:space="preserve"> specificat în </w:t>
            </w:r>
            <w:r w:rsidRPr="00CE3E69">
              <w:rPr>
                <w:rFonts w:ascii="Times New Roman" w:hAnsi="Times New Roman"/>
                <w:lang w:val="ro-RO"/>
              </w:rPr>
              <w:t>Hotărâr</w:t>
            </w:r>
            <w:r>
              <w:rPr>
                <w:rFonts w:ascii="Times New Roman" w:hAnsi="Times New Roman"/>
                <w:lang w:val="ro-RO"/>
              </w:rPr>
              <w:t>ea</w:t>
            </w:r>
            <w:r w:rsidRPr="00CE3E69">
              <w:rPr>
                <w:rFonts w:ascii="Times New Roman" w:hAnsi="Times New Roman"/>
                <w:lang w:val="ro-RO"/>
              </w:rPr>
              <w:t xml:space="preserve"> Guvernului </w:t>
            </w:r>
            <w:r w:rsidR="00C44DD5">
              <w:rPr>
                <w:rFonts w:ascii="Times New Roman" w:hAnsi="Times New Roman"/>
                <w:lang w:val="ro-RO"/>
              </w:rPr>
              <w:t>nr.</w:t>
            </w:r>
            <w:r w:rsidRPr="00CE3E69">
              <w:rPr>
                <w:rFonts w:ascii="Times New Roman" w:hAnsi="Times New Roman"/>
                <w:lang w:val="ro-RO"/>
              </w:rPr>
              <w:t>593/2024 pentru aprobarea Regulamentului privind reducerea emisiilor naționale de anumiți poluanți atmosferici.</w:t>
            </w:r>
          </w:p>
          <w:p w14:paraId="3578C790" w14:textId="45E5C006" w:rsidR="001562C4" w:rsidRPr="00CE3E69" w:rsidRDefault="001562C4" w:rsidP="001562C4">
            <w:pPr>
              <w:pStyle w:val="NormalWeb"/>
              <w:rPr>
                <w:rFonts w:ascii="Times New Roman" w:hAnsi="Times New Roman"/>
                <w:lang w:val="ro-RO"/>
              </w:rPr>
            </w:pPr>
            <w:r w:rsidRPr="00CE3E69">
              <w:rPr>
                <w:rFonts w:ascii="Times New Roman" w:eastAsia="Times New Roman" w:hAnsi="Times New Roman"/>
                <w:lang w:val="ro-RO"/>
              </w:rPr>
              <w:lastRenderedPageBreak/>
              <w:t xml:space="preserve">Planul de menținere a calității aerului reprezintă un set de măsuri pe care entitățile le pun în aplicare, astfel încât nivelul poluanților să se păstreze sub valorile limită, specificate în anexa </w:t>
            </w:r>
            <w:r w:rsidR="00C44DD5">
              <w:rPr>
                <w:rFonts w:ascii="Times New Roman" w:eastAsia="Times New Roman" w:hAnsi="Times New Roman"/>
                <w:lang w:val="ro-RO"/>
              </w:rPr>
              <w:t>nr.</w:t>
            </w:r>
            <w:r w:rsidRPr="00CE3E69">
              <w:rPr>
                <w:rFonts w:ascii="Times New Roman" w:eastAsia="Times New Roman" w:hAnsi="Times New Roman"/>
                <w:lang w:val="ro-RO"/>
              </w:rPr>
              <w:t xml:space="preserve">2 la Legea </w:t>
            </w:r>
            <w:r w:rsidR="00C44DD5">
              <w:rPr>
                <w:rFonts w:ascii="Times New Roman" w:eastAsia="Times New Roman" w:hAnsi="Times New Roman"/>
                <w:lang w:val="ro-RO"/>
              </w:rPr>
              <w:t>nr.</w:t>
            </w:r>
            <w:r w:rsidRPr="00CE3E69">
              <w:rPr>
                <w:rFonts w:ascii="Times New Roman" w:eastAsia="Times New Roman" w:hAnsi="Times New Roman"/>
                <w:lang w:val="ro-RO"/>
              </w:rPr>
              <w:t>98/2022.</w:t>
            </w:r>
          </w:p>
          <w:p w14:paraId="758C9CE7" w14:textId="77777777" w:rsidR="001562C4" w:rsidRPr="00067068" w:rsidRDefault="001562C4" w:rsidP="001562C4">
            <w:pPr>
              <w:pStyle w:val="NormalWeb"/>
              <w:rPr>
                <w:rFonts w:ascii="Times New Roman" w:hAnsi="Times New Roman"/>
                <w:lang w:val="ro-RO"/>
              </w:rPr>
            </w:pPr>
            <w:r w:rsidRPr="00067068">
              <w:rPr>
                <w:rFonts w:ascii="Times New Roman" w:hAnsi="Times New Roman"/>
                <w:lang w:val="ro-RO"/>
              </w:rPr>
              <w:t>Planurile de calitate a aerului și de menținere a calității aerului pot include și acțiuni specifice destinate protecției copiilor și altor grupuri vulnerabile ale populației.</w:t>
            </w:r>
          </w:p>
          <w:p w14:paraId="050C6F91" w14:textId="77777777" w:rsidR="001562C4" w:rsidRPr="00CE3E69" w:rsidRDefault="001562C4" w:rsidP="00452C6C">
            <w:pPr>
              <w:rPr>
                <w:sz w:val="24"/>
                <w:szCs w:val="24"/>
              </w:rPr>
            </w:pPr>
          </w:p>
        </w:tc>
      </w:tr>
      <w:tr w:rsidR="006D3EB7" w:rsidRPr="00CE3E69" w14:paraId="3761439B" w14:textId="77777777" w:rsidTr="00DD068F">
        <w:trPr>
          <w:trHeight w:val="162"/>
        </w:trPr>
        <w:tc>
          <w:tcPr>
            <w:tcW w:w="9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7EF0360" w14:textId="6933EF57" w:rsidR="00D927DB" w:rsidRPr="00CE3E69" w:rsidRDefault="00D927DB" w:rsidP="00F37ED4">
            <w:pPr>
              <w:rPr>
                <w:rFonts w:ascii="Times New Roman" w:hAnsi="Times New Roman"/>
                <w:sz w:val="24"/>
                <w:szCs w:val="24"/>
              </w:rPr>
            </w:pPr>
            <w:r w:rsidRPr="00CE3E69">
              <w:rPr>
                <w:rFonts w:ascii="Times New Roman" w:hAnsi="Times New Roman"/>
                <w:sz w:val="24"/>
                <w:szCs w:val="24"/>
              </w:rPr>
              <w:lastRenderedPageBreak/>
              <w:t>3.2.</w:t>
            </w:r>
            <w:r w:rsidR="00032B46" w:rsidRPr="00CE3E69">
              <w:rPr>
                <w:rFonts w:ascii="Times New Roman" w:hAnsi="Times New Roman"/>
                <w:sz w:val="24"/>
                <w:szCs w:val="24"/>
              </w:rPr>
              <w:t xml:space="preserve"> </w:t>
            </w:r>
            <w:r w:rsidRPr="00CE3E69">
              <w:rPr>
                <w:rFonts w:ascii="Times New Roman" w:hAnsi="Times New Roman"/>
                <w:sz w:val="24"/>
                <w:szCs w:val="24"/>
              </w:rPr>
              <w:t>Op</w:t>
            </w:r>
            <w:r w:rsidR="00863417" w:rsidRPr="00CE3E69">
              <w:rPr>
                <w:rFonts w:ascii="Times New Roman" w:hAnsi="Times New Roman"/>
                <w:sz w:val="24"/>
                <w:szCs w:val="24"/>
              </w:rPr>
              <w:t>ț</w:t>
            </w:r>
            <w:r w:rsidRPr="00CE3E69">
              <w:rPr>
                <w:rFonts w:ascii="Times New Roman" w:hAnsi="Times New Roman"/>
                <w:sz w:val="24"/>
                <w:szCs w:val="24"/>
              </w:rPr>
              <w:t>iunile</w:t>
            </w:r>
            <w:r w:rsidR="00032B46" w:rsidRPr="00CE3E69">
              <w:rPr>
                <w:rFonts w:ascii="Times New Roman" w:hAnsi="Times New Roman"/>
                <w:sz w:val="24"/>
                <w:szCs w:val="24"/>
              </w:rPr>
              <w:t xml:space="preserve"> </w:t>
            </w:r>
            <w:r w:rsidRPr="00CE3E69">
              <w:rPr>
                <w:rFonts w:ascii="Times New Roman" w:hAnsi="Times New Roman"/>
                <w:sz w:val="24"/>
                <w:szCs w:val="24"/>
              </w:rPr>
              <w:t>alternative</w:t>
            </w:r>
            <w:r w:rsidR="00032B46" w:rsidRPr="00CE3E69">
              <w:rPr>
                <w:rFonts w:ascii="Times New Roman" w:hAnsi="Times New Roman"/>
                <w:sz w:val="24"/>
                <w:szCs w:val="24"/>
              </w:rPr>
              <w:t xml:space="preserve"> </w:t>
            </w:r>
            <w:r w:rsidRPr="00CE3E69">
              <w:rPr>
                <w:rFonts w:ascii="Times New Roman" w:hAnsi="Times New Roman"/>
                <w:sz w:val="24"/>
                <w:szCs w:val="24"/>
              </w:rPr>
              <w:t>analizate</w:t>
            </w:r>
            <w:r w:rsidR="00032B46" w:rsidRPr="00CE3E69">
              <w:rPr>
                <w:rFonts w:ascii="Times New Roman" w:hAnsi="Times New Roman"/>
                <w:sz w:val="24"/>
                <w:szCs w:val="24"/>
              </w:rPr>
              <w:t xml:space="preserve"> </w:t>
            </w:r>
            <w:r w:rsidR="00863417" w:rsidRPr="00CE3E69">
              <w:rPr>
                <w:rFonts w:ascii="Times New Roman" w:hAnsi="Times New Roman"/>
                <w:sz w:val="24"/>
                <w:szCs w:val="24"/>
              </w:rPr>
              <w:t>ș</w:t>
            </w:r>
            <w:r w:rsidRPr="00CE3E69">
              <w:rPr>
                <w:rFonts w:ascii="Times New Roman" w:hAnsi="Times New Roman"/>
                <w:sz w:val="24"/>
                <w:szCs w:val="24"/>
              </w:rPr>
              <w:t>i</w:t>
            </w:r>
            <w:r w:rsidR="00032B46" w:rsidRPr="00CE3E69">
              <w:rPr>
                <w:rFonts w:ascii="Times New Roman" w:hAnsi="Times New Roman"/>
                <w:sz w:val="24"/>
                <w:szCs w:val="24"/>
              </w:rPr>
              <w:t xml:space="preserve"> </w:t>
            </w:r>
            <w:r w:rsidRPr="00CE3E69">
              <w:rPr>
                <w:rFonts w:ascii="Times New Roman" w:hAnsi="Times New Roman"/>
                <w:sz w:val="24"/>
                <w:szCs w:val="24"/>
              </w:rPr>
              <w:t>motivele</w:t>
            </w:r>
            <w:r w:rsidR="00032B46" w:rsidRPr="00CE3E69">
              <w:rPr>
                <w:rFonts w:ascii="Times New Roman" w:hAnsi="Times New Roman"/>
                <w:sz w:val="24"/>
                <w:szCs w:val="24"/>
              </w:rPr>
              <w:t xml:space="preserve"> </w:t>
            </w:r>
            <w:r w:rsidR="00E44F7F" w:rsidRPr="00CE3E69">
              <w:rPr>
                <w:rFonts w:ascii="Times New Roman" w:hAnsi="Times New Roman"/>
                <w:sz w:val="24"/>
                <w:szCs w:val="24"/>
              </w:rPr>
              <w:t>pentru</w:t>
            </w:r>
            <w:r w:rsidR="00032B46" w:rsidRPr="00CE3E69">
              <w:rPr>
                <w:rFonts w:ascii="Times New Roman" w:hAnsi="Times New Roman"/>
                <w:sz w:val="24"/>
                <w:szCs w:val="24"/>
              </w:rPr>
              <w:t xml:space="preserve"> </w:t>
            </w:r>
            <w:r w:rsidR="00E44F7F" w:rsidRPr="00CE3E69">
              <w:rPr>
                <w:rFonts w:ascii="Times New Roman" w:hAnsi="Times New Roman"/>
                <w:sz w:val="24"/>
                <w:szCs w:val="24"/>
              </w:rPr>
              <w:t>care</w:t>
            </w:r>
            <w:r w:rsidR="00032B46" w:rsidRPr="00CE3E69">
              <w:rPr>
                <w:rFonts w:ascii="Times New Roman" w:hAnsi="Times New Roman"/>
                <w:sz w:val="24"/>
                <w:szCs w:val="24"/>
              </w:rPr>
              <w:t xml:space="preserve"> </w:t>
            </w:r>
            <w:r w:rsidRPr="00CE3E69">
              <w:rPr>
                <w:rFonts w:ascii="Times New Roman" w:hAnsi="Times New Roman"/>
                <w:sz w:val="24"/>
                <w:szCs w:val="24"/>
              </w:rPr>
              <w:t>acestea</w:t>
            </w:r>
            <w:r w:rsidR="00032B46" w:rsidRPr="00CE3E69">
              <w:rPr>
                <w:rFonts w:ascii="Times New Roman" w:hAnsi="Times New Roman"/>
                <w:sz w:val="24"/>
                <w:szCs w:val="24"/>
              </w:rPr>
              <w:t xml:space="preserve"> </w:t>
            </w:r>
            <w:r w:rsidRPr="00CE3E69">
              <w:rPr>
                <w:rFonts w:ascii="Times New Roman" w:hAnsi="Times New Roman"/>
                <w:sz w:val="24"/>
                <w:szCs w:val="24"/>
              </w:rPr>
              <w:t>nu</w:t>
            </w:r>
            <w:r w:rsidR="00032B46" w:rsidRPr="00CE3E69">
              <w:rPr>
                <w:rFonts w:ascii="Times New Roman" w:hAnsi="Times New Roman"/>
                <w:sz w:val="24"/>
                <w:szCs w:val="24"/>
              </w:rPr>
              <w:t xml:space="preserve"> </w:t>
            </w:r>
            <w:r w:rsidRPr="00CE3E69">
              <w:rPr>
                <w:rFonts w:ascii="Times New Roman" w:hAnsi="Times New Roman"/>
                <w:sz w:val="24"/>
                <w:szCs w:val="24"/>
              </w:rPr>
              <w:t>au</w:t>
            </w:r>
            <w:r w:rsidR="00032B46" w:rsidRPr="00CE3E69">
              <w:rPr>
                <w:rFonts w:ascii="Times New Roman" w:hAnsi="Times New Roman"/>
                <w:sz w:val="24"/>
                <w:szCs w:val="24"/>
              </w:rPr>
              <w:t xml:space="preserve"> </w:t>
            </w:r>
            <w:r w:rsidRPr="00CE3E69">
              <w:rPr>
                <w:rFonts w:ascii="Times New Roman" w:hAnsi="Times New Roman"/>
                <w:sz w:val="24"/>
                <w:szCs w:val="24"/>
              </w:rPr>
              <w:t>fost</w:t>
            </w:r>
            <w:r w:rsidR="00032B46" w:rsidRPr="00CE3E69">
              <w:rPr>
                <w:rFonts w:ascii="Times New Roman" w:hAnsi="Times New Roman"/>
                <w:sz w:val="24"/>
                <w:szCs w:val="24"/>
              </w:rPr>
              <w:t xml:space="preserve"> </w:t>
            </w:r>
            <w:r w:rsidRPr="00CE3E69">
              <w:rPr>
                <w:rFonts w:ascii="Times New Roman" w:hAnsi="Times New Roman"/>
                <w:sz w:val="24"/>
                <w:szCs w:val="24"/>
              </w:rPr>
              <w:t>luate</w:t>
            </w:r>
            <w:r w:rsidR="00032B46" w:rsidRPr="00CE3E69">
              <w:rPr>
                <w:rFonts w:ascii="Times New Roman" w:hAnsi="Times New Roman"/>
                <w:sz w:val="24"/>
                <w:szCs w:val="24"/>
              </w:rPr>
              <w:t xml:space="preserve"> </w:t>
            </w:r>
            <w:r w:rsidRPr="00CE3E69">
              <w:rPr>
                <w:rFonts w:ascii="Times New Roman" w:hAnsi="Times New Roman"/>
                <w:sz w:val="24"/>
                <w:szCs w:val="24"/>
              </w:rPr>
              <w:t>în</w:t>
            </w:r>
            <w:r w:rsidR="00032B46" w:rsidRPr="00CE3E69">
              <w:rPr>
                <w:rFonts w:ascii="Times New Roman" w:hAnsi="Times New Roman"/>
                <w:sz w:val="24"/>
                <w:szCs w:val="24"/>
              </w:rPr>
              <w:t xml:space="preserve"> </w:t>
            </w:r>
            <w:r w:rsidRPr="00CE3E69">
              <w:rPr>
                <w:rFonts w:ascii="Times New Roman" w:hAnsi="Times New Roman"/>
                <w:sz w:val="24"/>
                <w:szCs w:val="24"/>
              </w:rPr>
              <w:t>considerare</w:t>
            </w:r>
          </w:p>
        </w:tc>
      </w:tr>
      <w:tr w:rsidR="001562C4" w:rsidRPr="00CE3E69" w14:paraId="6D4F76F2" w14:textId="77777777" w:rsidTr="00DD068F">
        <w:trPr>
          <w:trHeight w:val="2944"/>
        </w:trPr>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76F49ACD" w14:textId="3A9EE268" w:rsidR="001562C4" w:rsidRPr="001562C4" w:rsidRDefault="001562C4" w:rsidP="001562C4">
            <w:pPr>
              <w:rPr>
                <w:rFonts w:ascii="Times New Roman" w:hAnsi="Times New Roman"/>
                <w:color w:val="000000" w:themeColor="text1"/>
                <w:sz w:val="24"/>
                <w:szCs w:val="24"/>
                <w:lang w:val="ro-MD"/>
              </w:rPr>
            </w:pPr>
            <w:r w:rsidRPr="001562C4">
              <w:rPr>
                <w:rFonts w:ascii="Times New Roman" w:hAnsi="Times New Roman"/>
                <w:color w:val="000000" w:themeColor="text1"/>
                <w:sz w:val="24"/>
                <w:szCs w:val="24"/>
              </w:rPr>
              <w:t xml:space="preserve">Lipsa de acțiune în acest domeniu ar conduce la imposibilitatea instituirii unui sistem național </w:t>
            </w:r>
            <w:r w:rsidR="00475C36">
              <w:rPr>
                <w:rFonts w:ascii="Times New Roman" w:hAnsi="Times New Roman"/>
                <w:color w:val="000000" w:themeColor="text1"/>
                <w:sz w:val="24"/>
                <w:szCs w:val="24"/>
              </w:rPr>
              <w:t xml:space="preserve">corespunzător </w:t>
            </w:r>
            <w:r w:rsidRPr="001562C4">
              <w:rPr>
                <w:rFonts w:ascii="Times New Roman" w:hAnsi="Times New Roman"/>
                <w:color w:val="000000" w:themeColor="text1"/>
                <w:sz w:val="24"/>
                <w:szCs w:val="24"/>
              </w:rPr>
              <w:t>de management integrat al calității aerului, armonizat cu cel european, capabil să evalueze impactul emisiilor asupra calității aerului atmosferic și să gestioneze riscurile efectelor nocive ale poluării asupra sănătății</w:t>
            </w:r>
            <w:r w:rsidR="00475C36">
              <w:rPr>
                <w:rFonts w:ascii="Times New Roman" w:hAnsi="Times New Roman"/>
                <w:color w:val="000000" w:themeColor="text1"/>
                <w:sz w:val="24"/>
                <w:szCs w:val="24"/>
              </w:rPr>
              <w:t xml:space="preserve"> umane și a mediului înconjurător</w:t>
            </w:r>
            <w:r w:rsidR="00481B8E">
              <w:rPr>
                <w:rFonts w:ascii="Times New Roman" w:hAnsi="Times New Roman"/>
                <w:color w:val="000000" w:themeColor="text1"/>
                <w:sz w:val="24"/>
                <w:szCs w:val="24"/>
              </w:rPr>
              <w:t xml:space="preserve">. </w:t>
            </w:r>
            <w:r w:rsidR="00481B8E" w:rsidRPr="0068087B">
              <w:rPr>
                <w:rFonts w:ascii="Times New Roman" w:hAnsi="Times New Roman"/>
                <w:color w:val="000000" w:themeColor="text1"/>
                <w:sz w:val="24"/>
                <w:szCs w:val="24"/>
              </w:rPr>
              <w:t xml:space="preserve">Totodată, nu ar fi posibil </w:t>
            </w:r>
            <w:r w:rsidR="008E0DF6" w:rsidRPr="0068087B">
              <w:rPr>
                <w:rFonts w:ascii="Times New Roman" w:hAnsi="Times New Roman"/>
                <w:color w:val="000000" w:themeColor="text1"/>
                <w:sz w:val="24"/>
                <w:szCs w:val="24"/>
              </w:rPr>
              <w:t xml:space="preserve">de </w:t>
            </w:r>
            <w:r w:rsidR="00481B8E" w:rsidRPr="0068087B">
              <w:rPr>
                <w:rFonts w:ascii="Times New Roman" w:hAnsi="Times New Roman"/>
                <w:color w:val="000000" w:themeColor="text1"/>
                <w:sz w:val="24"/>
                <w:szCs w:val="24"/>
              </w:rPr>
              <w:t>stabil</w:t>
            </w:r>
            <w:r w:rsidR="008E0DF6" w:rsidRPr="0068087B">
              <w:rPr>
                <w:rFonts w:ascii="Times New Roman" w:hAnsi="Times New Roman"/>
                <w:color w:val="000000" w:themeColor="text1"/>
                <w:sz w:val="24"/>
                <w:szCs w:val="24"/>
              </w:rPr>
              <w:t>it</w:t>
            </w:r>
            <w:r w:rsidR="00481B8E" w:rsidRPr="0068087B">
              <w:rPr>
                <w:rFonts w:ascii="Times New Roman" w:hAnsi="Times New Roman"/>
                <w:color w:val="000000" w:themeColor="text1"/>
                <w:sz w:val="24"/>
                <w:szCs w:val="24"/>
              </w:rPr>
              <w:t xml:space="preserve"> acțiuni de îmbunătățire a calității aerului atmosferic și </w:t>
            </w:r>
            <w:r w:rsidR="009E6315" w:rsidRPr="0068087B">
              <w:rPr>
                <w:rFonts w:ascii="Times New Roman" w:hAnsi="Times New Roman"/>
                <w:color w:val="000000" w:themeColor="text1"/>
                <w:sz w:val="24"/>
                <w:szCs w:val="24"/>
              </w:rPr>
              <w:t xml:space="preserve">de </w:t>
            </w:r>
            <w:r w:rsidR="00481B8E" w:rsidRPr="0068087B">
              <w:rPr>
                <w:rFonts w:ascii="Times New Roman" w:hAnsi="Times New Roman"/>
                <w:color w:val="000000" w:themeColor="text1"/>
                <w:sz w:val="24"/>
                <w:szCs w:val="24"/>
              </w:rPr>
              <w:t>menținere</w:t>
            </w:r>
            <w:r w:rsidR="009E6315" w:rsidRPr="0068087B">
              <w:rPr>
                <w:rFonts w:ascii="Times New Roman" w:hAnsi="Times New Roman"/>
                <w:color w:val="000000" w:themeColor="text1"/>
                <w:sz w:val="24"/>
                <w:szCs w:val="24"/>
              </w:rPr>
              <w:t xml:space="preserve"> </w:t>
            </w:r>
            <w:r w:rsidR="00481B8E" w:rsidRPr="0068087B">
              <w:rPr>
                <w:rFonts w:ascii="Times New Roman" w:hAnsi="Times New Roman"/>
                <w:color w:val="000000" w:themeColor="text1"/>
                <w:sz w:val="24"/>
                <w:szCs w:val="24"/>
              </w:rPr>
              <w:t xml:space="preserve">a nivelului de poluanți la valori acceptabile pentru </w:t>
            </w:r>
            <w:r w:rsidR="007E21EA" w:rsidRPr="0068087B">
              <w:rPr>
                <w:rFonts w:ascii="Times New Roman" w:hAnsi="Times New Roman"/>
                <w:color w:val="000000" w:themeColor="text1"/>
                <w:sz w:val="24"/>
                <w:szCs w:val="24"/>
              </w:rPr>
              <w:t>sănătatea umană</w:t>
            </w:r>
            <w:r w:rsidR="00481B8E" w:rsidRPr="0068087B">
              <w:rPr>
                <w:rFonts w:ascii="Times New Roman" w:hAnsi="Times New Roman"/>
                <w:color w:val="000000" w:themeColor="text1"/>
                <w:sz w:val="24"/>
                <w:szCs w:val="24"/>
              </w:rPr>
              <w:t>, biodiversitate și mediu</w:t>
            </w:r>
            <w:r w:rsidR="009E6315" w:rsidRPr="0068087B">
              <w:rPr>
                <w:rFonts w:ascii="Times New Roman" w:hAnsi="Times New Roman"/>
                <w:color w:val="000000" w:themeColor="text1"/>
                <w:sz w:val="24"/>
                <w:szCs w:val="24"/>
              </w:rPr>
              <w:t xml:space="preserve"> conform un</w:t>
            </w:r>
            <w:r w:rsidR="00334EEB" w:rsidRPr="0068087B">
              <w:rPr>
                <w:rFonts w:ascii="Times New Roman" w:hAnsi="Times New Roman"/>
                <w:color w:val="000000" w:themeColor="text1"/>
                <w:sz w:val="24"/>
                <w:szCs w:val="24"/>
              </w:rPr>
              <w:t>ui mecanism</w:t>
            </w:r>
            <w:r w:rsidR="009E6315" w:rsidRPr="0068087B">
              <w:rPr>
                <w:rFonts w:ascii="Times New Roman" w:hAnsi="Times New Roman"/>
                <w:color w:val="000000" w:themeColor="text1"/>
                <w:sz w:val="24"/>
                <w:szCs w:val="24"/>
              </w:rPr>
              <w:t xml:space="preserve"> </w:t>
            </w:r>
            <w:r w:rsidR="00475C36">
              <w:rPr>
                <w:rFonts w:ascii="Times New Roman" w:hAnsi="Times New Roman"/>
                <w:color w:val="000000" w:themeColor="text1"/>
                <w:sz w:val="24"/>
                <w:szCs w:val="24"/>
              </w:rPr>
              <w:t xml:space="preserve">sectorial </w:t>
            </w:r>
            <w:r w:rsidR="009E6315" w:rsidRPr="0068087B">
              <w:rPr>
                <w:rFonts w:ascii="Times New Roman" w:hAnsi="Times New Roman"/>
                <w:color w:val="000000" w:themeColor="text1"/>
                <w:sz w:val="24"/>
                <w:szCs w:val="24"/>
              </w:rPr>
              <w:t>comun</w:t>
            </w:r>
            <w:r w:rsidR="008E0DF6" w:rsidRPr="0068087B">
              <w:rPr>
                <w:rFonts w:ascii="Times New Roman" w:hAnsi="Times New Roman"/>
                <w:color w:val="000000" w:themeColor="text1"/>
                <w:sz w:val="24"/>
                <w:szCs w:val="24"/>
              </w:rPr>
              <w:t>.</w:t>
            </w:r>
            <w:r w:rsidR="00481B8E">
              <w:rPr>
                <w:rFonts w:ascii="Times New Roman" w:hAnsi="Times New Roman"/>
                <w:color w:val="000000" w:themeColor="text1"/>
                <w:sz w:val="24"/>
                <w:szCs w:val="24"/>
              </w:rPr>
              <w:t xml:space="preserve"> </w:t>
            </w:r>
          </w:p>
          <w:p w14:paraId="20E3ABCD" w14:textId="3FD8FB80" w:rsidR="001562C4" w:rsidRPr="001562C4" w:rsidRDefault="001562C4" w:rsidP="001562C4">
            <w:pPr>
              <w:rPr>
                <w:rFonts w:ascii="Times New Roman" w:hAnsi="Times New Roman"/>
                <w:color w:val="000000" w:themeColor="text1"/>
                <w:sz w:val="24"/>
                <w:szCs w:val="24"/>
              </w:rPr>
            </w:pPr>
            <w:r w:rsidRPr="001562C4">
              <w:rPr>
                <w:rFonts w:ascii="Times New Roman" w:hAnsi="Times New Roman"/>
                <w:sz w:val="24"/>
                <w:szCs w:val="24"/>
                <w:lang w:eastAsia="ro-RO"/>
              </w:rPr>
              <w:t xml:space="preserve">Republica Moldova, ca țară care a ratificat </w:t>
            </w:r>
            <w:r w:rsidRPr="001562C4">
              <w:rPr>
                <w:rFonts w:ascii="Times New Roman" w:hAnsi="Times New Roman"/>
                <w:sz w:val="24"/>
                <w:szCs w:val="24"/>
              </w:rPr>
              <w:t>Convenția asupra poluării atmosferice transfrontaliere pe distanțe lungi, semnând Acordul de Asociere Republica Moldova - Uniunea Europeană,</w:t>
            </w:r>
            <w:r w:rsidRPr="001562C4">
              <w:rPr>
                <w:rFonts w:ascii="Times New Roman" w:hAnsi="Times New Roman"/>
                <w:sz w:val="24"/>
                <w:szCs w:val="24"/>
                <w:lang w:eastAsia="ro-RO"/>
              </w:rPr>
              <w:t xml:space="preserve"> este obligată să implementeze normele internaționale și standardele </w:t>
            </w:r>
            <w:r w:rsidRPr="001562C4">
              <w:rPr>
                <w:rFonts w:ascii="Times New Roman" w:hAnsi="Times New Roman"/>
                <w:sz w:val="24"/>
                <w:szCs w:val="24"/>
              </w:rPr>
              <w:t xml:space="preserve">Uniunii Europene privind calitatea aerului înconjurător. </w:t>
            </w:r>
          </w:p>
          <w:p w14:paraId="4B96A547" w14:textId="59429EBA" w:rsidR="001562C4" w:rsidRPr="00CE3E69" w:rsidRDefault="001562C4" w:rsidP="001562C4">
            <w:pPr>
              <w:rPr>
                <w:sz w:val="24"/>
                <w:szCs w:val="24"/>
              </w:rPr>
            </w:pPr>
            <w:r w:rsidRPr="001562C4">
              <w:rPr>
                <w:rFonts w:ascii="Times New Roman" w:hAnsi="Times New Roman"/>
                <w:sz w:val="24"/>
                <w:szCs w:val="24"/>
              </w:rPr>
              <w:t>Astfel, nu a fost identificată o altă opțiune alternativă, accentul fiind pus pe necesitatea respectării angajamentelor asumate de Republica Moldova.</w:t>
            </w:r>
          </w:p>
        </w:tc>
      </w:tr>
      <w:tr w:rsidR="006D3EB7" w:rsidRPr="00CE3E69" w14:paraId="64CCC468" w14:textId="77777777" w:rsidTr="00FF5072">
        <w:trPr>
          <w:trHeight w:val="381"/>
        </w:trPr>
        <w:tc>
          <w:tcPr>
            <w:tcW w:w="9109" w:type="dxa"/>
            <w:tcBorders>
              <w:top w:val="single" w:sz="4" w:space="0" w:color="auto"/>
              <w:left w:val="single" w:sz="4" w:space="0" w:color="auto"/>
              <w:bottom w:val="single" w:sz="4" w:space="0" w:color="auto"/>
              <w:right w:val="single" w:sz="4" w:space="0" w:color="auto"/>
            </w:tcBorders>
            <w:shd w:val="clear" w:color="BFBFBF" w:fill="BFBFBF"/>
            <w:tcMar>
              <w:top w:w="0" w:type="dxa"/>
              <w:left w:w="108" w:type="dxa"/>
              <w:bottom w:w="0" w:type="dxa"/>
              <w:right w:w="108" w:type="dxa"/>
            </w:tcMar>
          </w:tcPr>
          <w:p w14:paraId="45A84E33" w14:textId="00B0CCE7" w:rsidR="007258CF" w:rsidRPr="00CE3E69" w:rsidRDefault="006933C3" w:rsidP="00452C6C">
            <w:pPr>
              <w:rPr>
                <w:rFonts w:ascii="Times New Roman" w:hAnsi="Times New Roman"/>
                <w:b/>
                <w:bCs/>
                <w:sz w:val="24"/>
                <w:szCs w:val="24"/>
              </w:rPr>
            </w:pPr>
            <w:r w:rsidRPr="00CE3E69">
              <w:rPr>
                <w:rFonts w:ascii="Times New Roman" w:hAnsi="Times New Roman"/>
                <w:b/>
                <w:bCs/>
                <w:sz w:val="24"/>
                <w:szCs w:val="24"/>
              </w:rPr>
              <w:t>4.</w:t>
            </w:r>
            <w:r w:rsidR="00032B46" w:rsidRPr="00CE3E69">
              <w:rPr>
                <w:rFonts w:ascii="Times New Roman" w:hAnsi="Times New Roman"/>
                <w:b/>
                <w:bCs/>
                <w:sz w:val="24"/>
                <w:szCs w:val="24"/>
              </w:rPr>
              <w:t xml:space="preserve"> </w:t>
            </w:r>
            <w:r w:rsidRPr="00CE3E69">
              <w:rPr>
                <w:rFonts w:ascii="Times New Roman" w:hAnsi="Times New Roman"/>
                <w:b/>
                <w:bCs/>
                <w:sz w:val="24"/>
                <w:szCs w:val="24"/>
              </w:rPr>
              <w:t>Analiza</w:t>
            </w:r>
            <w:r w:rsidR="00032B46" w:rsidRPr="00CE3E69">
              <w:rPr>
                <w:rFonts w:ascii="Times New Roman" w:hAnsi="Times New Roman"/>
                <w:b/>
                <w:bCs/>
                <w:sz w:val="24"/>
                <w:szCs w:val="24"/>
              </w:rPr>
              <w:t xml:space="preserve"> </w:t>
            </w:r>
            <w:r w:rsidRPr="00CE3E69">
              <w:rPr>
                <w:rFonts w:ascii="Times New Roman" w:hAnsi="Times New Roman"/>
                <w:b/>
                <w:bCs/>
                <w:sz w:val="24"/>
                <w:szCs w:val="24"/>
              </w:rPr>
              <w:t>impactului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de</w:t>
            </w:r>
            <w:r w:rsidR="00032B46" w:rsidRPr="00CE3E69">
              <w:rPr>
                <w:rFonts w:ascii="Times New Roman" w:hAnsi="Times New Roman"/>
                <w:b/>
                <w:bCs/>
                <w:sz w:val="24"/>
                <w:szCs w:val="24"/>
              </w:rPr>
              <w:t xml:space="preserve"> </w:t>
            </w:r>
            <w:r w:rsidRPr="00CE3E69">
              <w:rPr>
                <w:rFonts w:ascii="Times New Roman" w:hAnsi="Times New Roman"/>
                <w:b/>
                <w:bCs/>
                <w:sz w:val="24"/>
                <w:szCs w:val="24"/>
              </w:rPr>
              <w:t>reglementare</w:t>
            </w:r>
            <w:r w:rsidR="00032B46" w:rsidRPr="00CE3E69">
              <w:rPr>
                <w:rFonts w:ascii="Times New Roman" w:hAnsi="Times New Roman"/>
                <w:b/>
                <w:bCs/>
                <w:sz w:val="24"/>
                <w:szCs w:val="24"/>
              </w:rPr>
              <w:t xml:space="preserve"> </w:t>
            </w:r>
          </w:p>
        </w:tc>
      </w:tr>
      <w:tr w:rsidR="006D3EB7" w:rsidRPr="00CE3E69" w14:paraId="07121640" w14:textId="77777777" w:rsidTr="00FF5072">
        <w:trPr>
          <w:trHeight w:val="79"/>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CE3E69" w:rsidRDefault="006933C3" w:rsidP="00452C6C">
            <w:pPr>
              <w:rPr>
                <w:rFonts w:ascii="Times New Roman" w:hAnsi="Times New Roman"/>
                <w:sz w:val="24"/>
                <w:szCs w:val="24"/>
              </w:rPr>
            </w:pPr>
            <w:r w:rsidRPr="00CE3E69">
              <w:rPr>
                <w:rFonts w:ascii="Times New Roman" w:hAnsi="Times New Roman"/>
                <w:sz w:val="24"/>
                <w:szCs w:val="24"/>
              </w:rPr>
              <w:t>4.1.</w:t>
            </w:r>
            <w:r w:rsidR="00032B46" w:rsidRPr="00CE3E69">
              <w:rPr>
                <w:rFonts w:ascii="Times New Roman" w:hAnsi="Times New Roman"/>
                <w:sz w:val="24"/>
                <w:szCs w:val="24"/>
              </w:rPr>
              <w:t xml:space="preserve"> </w:t>
            </w:r>
            <w:r w:rsidR="00CA2822" w:rsidRPr="00CE3E69">
              <w:rPr>
                <w:rFonts w:ascii="Times New Roman" w:hAnsi="Times New Roman"/>
                <w:sz w:val="24"/>
                <w:szCs w:val="24"/>
              </w:rPr>
              <w:t>Impactul</w:t>
            </w:r>
            <w:r w:rsidR="00032B46" w:rsidRPr="00CE3E69">
              <w:rPr>
                <w:rFonts w:ascii="Times New Roman" w:hAnsi="Times New Roman"/>
                <w:sz w:val="24"/>
                <w:szCs w:val="24"/>
              </w:rPr>
              <w:t xml:space="preserve"> </w:t>
            </w:r>
            <w:r w:rsidR="00CA2822" w:rsidRPr="00CE3E69">
              <w:rPr>
                <w:rFonts w:ascii="Times New Roman" w:hAnsi="Times New Roman"/>
                <w:sz w:val="24"/>
                <w:szCs w:val="24"/>
              </w:rPr>
              <w:t>asupra</w:t>
            </w:r>
            <w:r w:rsidR="00032B46" w:rsidRPr="00CE3E69">
              <w:rPr>
                <w:rFonts w:ascii="Times New Roman" w:hAnsi="Times New Roman"/>
                <w:sz w:val="24"/>
                <w:szCs w:val="24"/>
              </w:rPr>
              <w:t xml:space="preserve"> </w:t>
            </w:r>
            <w:r w:rsidR="00CA2822" w:rsidRPr="00CE3E69">
              <w:rPr>
                <w:rFonts w:ascii="Times New Roman" w:hAnsi="Times New Roman"/>
                <w:sz w:val="24"/>
                <w:szCs w:val="24"/>
              </w:rPr>
              <w:t>sectorului</w:t>
            </w:r>
            <w:r w:rsidR="00032B46" w:rsidRPr="00CE3E69">
              <w:rPr>
                <w:rFonts w:ascii="Times New Roman" w:hAnsi="Times New Roman"/>
                <w:sz w:val="24"/>
                <w:szCs w:val="24"/>
              </w:rPr>
              <w:t xml:space="preserve"> </w:t>
            </w:r>
            <w:r w:rsidR="00CA2822" w:rsidRPr="00CE3E69">
              <w:rPr>
                <w:rFonts w:ascii="Times New Roman" w:hAnsi="Times New Roman"/>
                <w:sz w:val="24"/>
                <w:szCs w:val="24"/>
              </w:rPr>
              <w:t>public</w:t>
            </w:r>
          </w:p>
        </w:tc>
      </w:tr>
      <w:tr w:rsidR="001562C4" w:rsidRPr="00CE3E69" w14:paraId="6661A616" w14:textId="77777777" w:rsidTr="00DC650A">
        <w:trPr>
          <w:trHeight w:val="78"/>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DAC07B" w14:textId="77777777" w:rsidR="00481B8E" w:rsidRPr="008356EA" w:rsidRDefault="00481B8E" w:rsidP="00481B8E">
            <w:pPr>
              <w:tabs>
                <w:tab w:val="left" w:pos="4546"/>
              </w:tabs>
              <w:rPr>
                <w:rFonts w:ascii="Times New Roman" w:hAnsi="Times New Roman"/>
                <w:sz w:val="24"/>
                <w:szCs w:val="24"/>
              </w:rPr>
            </w:pPr>
            <w:r w:rsidRPr="00CE3E69">
              <w:rPr>
                <w:rFonts w:ascii="Times New Roman" w:hAnsi="Times New Roman"/>
                <w:sz w:val="24"/>
                <w:szCs w:val="24"/>
              </w:rPr>
              <w:t>Proiectul propus spre aprobare, fiind un document axat pe instituționalizarea funcțiilor de evaluare și monitorizare a calității aerului, nu va avea un impact direct asupra activității autorităților publice.</w:t>
            </w:r>
            <w:r w:rsidRPr="002F2190">
              <w:rPr>
                <w:rFonts w:ascii="Times New Roman" w:hAnsi="Times New Roman"/>
                <w:sz w:val="24"/>
                <w:szCs w:val="24"/>
              </w:rPr>
              <w:t xml:space="preserve"> Implementarea prevederilor proiectului </w:t>
            </w:r>
            <w:r w:rsidRPr="00CE3E69">
              <w:rPr>
                <w:rFonts w:ascii="Times New Roman" w:hAnsi="Times New Roman"/>
                <w:sz w:val="24"/>
                <w:szCs w:val="24"/>
              </w:rPr>
              <w:t>nu necesită careva măsuri instituționale sau organizatorice suplimentare (crearea unor noi instituții sau subdiviziuni în instituțiile existente). A</w:t>
            </w:r>
            <w:r w:rsidRPr="008356EA">
              <w:rPr>
                <w:rFonts w:ascii="Times New Roman" w:hAnsi="Times New Roman"/>
                <w:sz w:val="24"/>
                <w:szCs w:val="24"/>
              </w:rPr>
              <w:t>utoritatea responsabilă de monitorizarea și evaluarea calității aerului atmosferic este Agenția de Mediu. Această instituție asigură funcționarea SNMGICA și SNIEPA, administrează Rețeaua națională de monitorizare a calității aerului (RNMCA), elaborează inventarul național al emisiilor de poluanți, raportul privind calitatea aerului atmosferic la nivel național, asigură informarea publicului și a autorităților publice privind calitatea aerului atmosferic ș.a.</w:t>
            </w:r>
          </w:p>
          <w:p w14:paraId="2716D858" w14:textId="77777777" w:rsidR="00481B8E" w:rsidRPr="002F2190" w:rsidRDefault="00481B8E" w:rsidP="00481B8E">
            <w:pPr>
              <w:tabs>
                <w:tab w:val="left" w:pos="4546"/>
              </w:tabs>
              <w:rPr>
                <w:rFonts w:ascii="Times New Roman" w:hAnsi="Times New Roman"/>
                <w:sz w:val="24"/>
                <w:szCs w:val="24"/>
              </w:rPr>
            </w:pPr>
            <w:r w:rsidRPr="00CE3E69">
              <w:rPr>
                <w:rFonts w:ascii="Times New Roman" w:hAnsi="Times New Roman"/>
                <w:sz w:val="24"/>
                <w:szCs w:val="24"/>
              </w:rPr>
              <w:t xml:space="preserve">Subdiviziunile teritoriale ale Agenției de Mediu vor colabora cu autoritățile publice locale în vederea elaborării planurilor </w:t>
            </w:r>
            <w:r w:rsidRPr="008356EA">
              <w:rPr>
                <w:rFonts w:ascii="Times New Roman" w:hAnsi="Times New Roman"/>
                <w:sz w:val="24"/>
                <w:szCs w:val="24"/>
              </w:rPr>
              <w:t>de calitate a aerului/planurilor de menținere a calității aerului</w:t>
            </w:r>
            <w:r>
              <w:rPr>
                <w:rFonts w:ascii="Times New Roman" w:hAnsi="Times New Roman"/>
                <w:sz w:val="24"/>
                <w:szCs w:val="24"/>
              </w:rPr>
              <w:t xml:space="preserve"> în baza S</w:t>
            </w:r>
            <w:r w:rsidRPr="008356EA">
              <w:rPr>
                <w:rFonts w:ascii="Times New Roman" w:hAnsi="Times New Roman"/>
                <w:sz w:val="24"/>
                <w:szCs w:val="24"/>
              </w:rPr>
              <w:t>tudiului de evaluare a calității aerului atmosferic realizat la nivel național.</w:t>
            </w:r>
          </w:p>
          <w:p w14:paraId="6F31D913" w14:textId="77777777" w:rsidR="001562C4" w:rsidRPr="00CE3E69" w:rsidRDefault="001562C4" w:rsidP="00452C6C">
            <w:pPr>
              <w:rPr>
                <w:sz w:val="24"/>
                <w:szCs w:val="24"/>
              </w:rPr>
            </w:pPr>
          </w:p>
        </w:tc>
      </w:tr>
      <w:tr w:rsidR="006D3EB7" w:rsidRPr="00CE3E69" w14:paraId="44F24487" w14:textId="77777777" w:rsidTr="001562C4">
        <w:trPr>
          <w:trHeight w:val="79"/>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CE3E69" w:rsidRDefault="006933C3" w:rsidP="00452C6C">
            <w:pPr>
              <w:rPr>
                <w:rFonts w:ascii="Times New Roman" w:hAnsi="Times New Roman"/>
                <w:sz w:val="24"/>
                <w:szCs w:val="24"/>
              </w:rPr>
            </w:pPr>
            <w:r w:rsidRPr="00CE3E69">
              <w:rPr>
                <w:rFonts w:ascii="Times New Roman" w:hAnsi="Times New Roman"/>
                <w:sz w:val="24"/>
                <w:szCs w:val="24"/>
              </w:rPr>
              <w:t>4.2.</w:t>
            </w:r>
            <w:r w:rsidR="00032B46" w:rsidRPr="00CE3E69">
              <w:rPr>
                <w:rFonts w:ascii="Times New Roman" w:hAnsi="Times New Roman"/>
                <w:sz w:val="24"/>
                <w:szCs w:val="24"/>
              </w:rPr>
              <w:t xml:space="preserve"> </w:t>
            </w:r>
            <w:r w:rsidR="00CA2822" w:rsidRPr="00CE3E69">
              <w:rPr>
                <w:rFonts w:ascii="Times New Roman" w:hAnsi="Times New Roman"/>
                <w:sz w:val="24"/>
                <w:szCs w:val="24"/>
              </w:rPr>
              <w:t>Impactul</w:t>
            </w:r>
            <w:r w:rsidR="00032B46" w:rsidRPr="00CE3E69">
              <w:rPr>
                <w:rFonts w:ascii="Times New Roman" w:hAnsi="Times New Roman"/>
                <w:sz w:val="24"/>
                <w:szCs w:val="24"/>
              </w:rPr>
              <w:t xml:space="preserve"> </w:t>
            </w:r>
            <w:r w:rsidR="00CA2822" w:rsidRPr="00CE3E69">
              <w:rPr>
                <w:rFonts w:ascii="Times New Roman" w:hAnsi="Times New Roman"/>
                <w:sz w:val="24"/>
                <w:szCs w:val="24"/>
              </w:rPr>
              <w:t>financiar</w:t>
            </w:r>
            <w:r w:rsidR="00032B46" w:rsidRPr="00CE3E69">
              <w:rPr>
                <w:rFonts w:ascii="Times New Roman" w:hAnsi="Times New Roman"/>
                <w:sz w:val="24"/>
                <w:szCs w:val="24"/>
              </w:rPr>
              <w:t xml:space="preserve"> </w:t>
            </w:r>
            <w:r w:rsidR="00863417" w:rsidRPr="00CE3E69">
              <w:rPr>
                <w:rFonts w:ascii="Times New Roman" w:hAnsi="Times New Roman"/>
                <w:sz w:val="24"/>
                <w:szCs w:val="24"/>
              </w:rPr>
              <w:t>ș</w:t>
            </w:r>
            <w:r w:rsidR="00CA2822" w:rsidRPr="00CE3E69">
              <w:rPr>
                <w:rFonts w:ascii="Times New Roman" w:hAnsi="Times New Roman"/>
                <w:sz w:val="24"/>
                <w:szCs w:val="24"/>
              </w:rPr>
              <w:t>i</w:t>
            </w:r>
            <w:r w:rsidR="00032B46" w:rsidRPr="00CE3E69">
              <w:rPr>
                <w:rFonts w:ascii="Times New Roman" w:hAnsi="Times New Roman"/>
                <w:sz w:val="24"/>
                <w:szCs w:val="24"/>
              </w:rPr>
              <w:t xml:space="preserve"> </w:t>
            </w:r>
            <w:r w:rsidR="00CA2822" w:rsidRPr="00CE3E69">
              <w:rPr>
                <w:rFonts w:ascii="Times New Roman" w:hAnsi="Times New Roman"/>
                <w:sz w:val="24"/>
                <w:szCs w:val="24"/>
              </w:rPr>
              <w:t>argumentarea</w:t>
            </w:r>
            <w:r w:rsidR="00032B46" w:rsidRPr="00CE3E69">
              <w:rPr>
                <w:rFonts w:ascii="Times New Roman" w:hAnsi="Times New Roman"/>
                <w:sz w:val="24"/>
                <w:szCs w:val="24"/>
              </w:rPr>
              <w:t xml:space="preserve"> </w:t>
            </w:r>
            <w:r w:rsidR="00CA2822" w:rsidRPr="00CE3E69">
              <w:rPr>
                <w:rFonts w:ascii="Times New Roman" w:hAnsi="Times New Roman"/>
                <w:sz w:val="24"/>
                <w:szCs w:val="24"/>
              </w:rPr>
              <w:t>costurilor</w:t>
            </w:r>
            <w:r w:rsidR="00032B46" w:rsidRPr="00CE3E69">
              <w:rPr>
                <w:rFonts w:ascii="Times New Roman" w:hAnsi="Times New Roman"/>
                <w:sz w:val="24"/>
                <w:szCs w:val="24"/>
              </w:rPr>
              <w:t xml:space="preserve"> </w:t>
            </w:r>
            <w:r w:rsidR="00CA2822" w:rsidRPr="00CE3E69">
              <w:rPr>
                <w:rFonts w:ascii="Times New Roman" w:hAnsi="Times New Roman"/>
                <w:sz w:val="24"/>
                <w:szCs w:val="24"/>
              </w:rPr>
              <w:t>estimative</w:t>
            </w:r>
          </w:p>
        </w:tc>
      </w:tr>
      <w:tr w:rsidR="001562C4" w:rsidRPr="00CE3E69" w14:paraId="0976346F" w14:textId="77777777" w:rsidTr="0068087B">
        <w:trPr>
          <w:trHeight w:val="78"/>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A32774" w14:textId="77777777" w:rsidR="00481B8E" w:rsidRPr="00CE3E69" w:rsidRDefault="00481B8E" w:rsidP="00481B8E">
            <w:pPr>
              <w:pStyle w:val="NormalWeb"/>
              <w:shd w:val="clear" w:color="auto" w:fill="FFFFFF"/>
              <w:ind w:firstLine="720"/>
              <w:rPr>
                <w:rFonts w:ascii="Times New Roman" w:hAnsi="Times New Roman"/>
                <w:lang w:val="ro-RO" w:eastAsia="en-US"/>
              </w:rPr>
            </w:pPr>
            <w:r w:rsidRPr="00CE3E69">
              <w:rPr>
                <w:rFonts w:ascii="Times New Roman" w:hAnsi="Times New Roman"/>
                <w:lang w:val="ro-RO" w:eastAsia="en-US"/>
              </w:rPr>
              <w:t>Pentru atingerea obiectivelor Legii nr.98/2022 privind calitatea aerului atmosferic și implementarea acesteia, cheltuielile sunt legate de crearea Rețelei Naționale de Monitorizare a Calității Aerului. Costurile respective au fost estimate și prezentate în cadrul procesului de aprobare a analizei impactului de reglementare asupra proiectului de Lege nr.98/2022.</w:t>
            </w:r>
          </w:p>
          <w:p w14:paraId="272D8FBE" w14:textId="77777777" w:rsidR="00481B8E" w:rsidRPr="008356EA" w:rsidRDefault="00481B8E" w:rsidP="00481B8E">
            <w:pPr>
              <w:rPr>
                <w:rFonts w:ascii="Times New Roman" w:hAnsi="Times New Roman"/>
                <w:sz w:val="24"/>
                <w:szCs w:val="24"/>
              </w:rPr>
            </w:pPr>
            <w:r w:rsidRPr="00CE3E69">
              <w:rPr>
                <w:rFonts w:ascii="Times New Roman" w:hAnsi="Times New Roman"/>
                <w:sz w:val="24"/>
                <w:szCs w:val="24"/>
              </w:rPr>
              <w:t xml:space="preserve">Costurile au fost </w:t>
            </w:r>
            <w:r w:rsidRPr="008356EA">
              <w:rPr>
                <w:rFonts w:ascii="Times New Roman" w:hAnsi="Times New Roman"/>
                <w:sz w:val="24"/>
                <w:szCs w:val="24"/>
              </w:rPr>
              <w:t xml:space="preserve">evaluate de către experții Agenției de Cooperare Internațională a Germaniei (GIZ) în cadrul proiectului ”Dezvoltarea Capacităților pentru Alinierea la Obiectivele Climatice ale UE în Țările din Parteneriatul Estic” (proiectul </w:t>
            </w:r>
            <w:proofErr w:type="spellStart"/>
            <w:r w:rsidRPr="008356EA">
              <w:rPr>
                <w:rFonts w:ascii="Times New Roman" w:hAnsi="Times New Roman"/>
                <w:sz w:val="24"/>
                <w:szCs w:val="24"/>
              </w:rPr>
              <w:t>EaP</w:t>
            </w:r>
            <w:proofErr w:type="spellEnd"/>
            <w:r w:rsidRPr="008356EA">
              <w:rPr>
                <w:rFonts w:ascii="Times New Roman" w:hAnsi="Times New Roman"/>
                <w:sz w:val="24"/>
                <w:szCs w:val="24"/>
              </w:rPr>
              <w:t xml:space="preserve"> Climate).</w:t>
            </w:r>
          </w:p>
          <w:p w14:paraId="19F03694" w14:textId="77777777" w:rsidR="00481B8E" w:rsidRPr="00047EA5" w:rsidRDefault="00481B8E" w:rsidP="00481B8E">
            <w:pPr>
              <w:rPr>
                <w:rFonts w:ascii="Times New Roman" w:hAnsi="Times New Roman"/>
                <w:sz w:val="24"/>
                <w:szCs w:val="24"/>
              </w:rPr>
            </w:pPr>
            <w:r w:rsidRPr="008356EA">
              <w:rPr>
                <w:rFonts w:ascii="Times New Roman" w:hAnsi="Times New Roman"/>
                <w:sz w:val="24"/>
                <w:szCs w:val="24"/>
              </w:rPr>
              <w:t xml:space="preserve">Pe baza proiectului de concept privind amplasarea stațiilor de monitorizare și a echipamentelor respective pentru acestea, costurile investiționale au fost calculate de către </w:t>
            </w:r>
            <w:r w:rsidRPr="00047EA5">
              <w:rPr>
                <w:rFonts w:ascii="Times New Roman" w:hAnsi="Times New Roman"/>
                <w:sz w:val="24"/>
                <w:szCs w:val="24"/>
              </w:rPr>
              <w:t xml:space="preserve">Dr. Ulrich Zimmermann (expert internațional din cadrul GIZ) și publicate în Strategia de </w:t>
            </w:r>
            <w:r w:rsidRPr="00047EA5">
              <w:rPr>
                <w:rFonts w:ascii="Times New Roman" w:hAnsi="Times New Roman"/>
                <w:sz w:val="24"/>
                <w:szCs w:val="24"/>
              </w:rPr>
              <w:lastRenderedPageBreak/>
              <w:t>implementare a monitorizării și managementului calității aerului înconjurător conform standardelor UE în Republica Moldova.</w:t>
            </w:r>
          </w:p>
          <w:p w14:paraId="2F6A9B57" w14:textId="4113478B" w:rsidR="00481B8E" w:rsidRPr="008356EA" w:rsidRDefault="00481B8E" w:rsidP="00481B8E">
            <w:pPr>
              <w:ind w:firstLine="357"/>
              <w:rPr>
                <w:rFonts w:ascii="Times New Roman" w:hAnsi="Times New Roman"/>
                <w:sz w:val="24"/>
                <w:szCs w:val="24"/>
              </w:rPr>
            </w:pPr>
            <w:r w:rsidRPr="00017DFE">
              <w:rPr>
                <w:rFonts w:ascii="Times New Roman" w:hAnsi="Times New Roman"/>
                <w:sz w:val="24"/>
                <w:szCs w:val="24"/>
              </w:rPr>
              <w:t xml:space="preserve">Urmare a analizei efectuate, tipurile de costuri generate de transpunerea </w:t>
            </w:r>
            <w:r w:rsidRPr="00CE3E69">
              <w:rPr>
                <w:rFonts w:ascii="Times New Roman" w:hAnsi="Times New Roman"/>
                <w:sz w:val="24"/>
                <w:szCs w:val="24"/>
              </w:rPr>
              <w:t>directivelor 2008/50/CE, 2004/107/CE și 2015/1408/CE</w:t>
            </w:r>
            <w:r w:rsidRPr="00017DFE">
              <w:rPr>
                <w:rFonts w:ascii="Times New Roman" w:hAnsi="Times New Roman"/>
                <w:sz w:val="24"/>
                <w:szCs w:val="24"/>
              </w:rPr>
              <w:t xml:space="preserve"> prin Legea nr.98/2022 și implementarea </w:t>
            </w:r>
            <w:r w:rsidRPr="008356EA">
              <w:rPr>
                <w:rFonts w:ascii="Times New Roman" w:hAnsi="Times New Roman"/>
                <w:sz w:val="24"/>
                <w:szCs w:val="24"/>
              </w:rPr>
              <w:t xml:space="preserve">ulterioară acesteia, se împart în următoarele categorii: </w:t>
            </w:r>
            <w:r>
              <w:rPr>
                <w:rFonts w:ascii="Times New Roman" w:hAnsi="Times New Roman"/>
                <w:sz w:val="24"/>
                <w:szCs w:val="24"/>
              </w:rPr>
              <w:t>1)</w:t>
            </w:r>
            <w:r w:rsidRPr="008356EA">
              <w:rPr>
                <w:rFonts w:ascii="Times New Roman" w:hAnsi="Times New Roman"/>
                <w:sz w:val="24"/>
                <w:szCs w:val="24"/>
              </w:rPr>
              <w:t xml:space="preserve"> costurile investiționale ale stațiilor fixe și stației mobile</w:t>
            </w:r>
            <w:r w:rsidR="001A4DE9">
              <w:rPr>
                <w:rFonts w:ascii="Times New Roman" w:hAnsi="Times New Roman"/>
                <w:sz w:val="24"/>
                <w:szCs w:val="24"/>
              </w:rPr>
              <w:t>;</w:t>
            </w:r>
            <w:r w:rsidRPr="008356EA">
              <w:rPr>
                <w:rFonts w:ascii="Times New Roman" w:hAnsi="Times New Roman"/>
                <w:sz w:val="24"/>
                <w:szCs w:val="24"/>
              </w:rPr>
              <w:t xml:space="preserve"> </w:t>
            </w:r>
            <w:r>
              <w:rPr>
                <w:rFonts w:ascii="Times New Roman" w:hAnsi="Times New Roman"/>
                <w:sz w:val="24"/>
                <w:szCs w:val="24"/>
              </w:rPr>
              <w:t>2</w:t>
            </w:r>
            <w:r w:rsidR="001A4DE9">
              <w:rPr>
                <w:rFonts w:ascii="Times New Roman" w:hAnsi="Times New Roman"/>
                <w:sz w:val="24"/>
                <w:szCs w:val="24"/>
              </w:rPr>
              <w:t>) costurile analizatoarelor;</w:t>
            </w:r>
            <w:r w:rsidRPr="008356EA">
              <w:rPr>
                <w:rFonts w:ascii="Times New Roman" w:hAnsi="Times New Roman"/>
                <w:sz w:val="24"/>
                <w:szCs w:val="24"/>
              </w:rPr>
              <w:t xml:space="preserve"> </w:t>
            </w:r>
            <w:r>
              <w:rPr>
                <w:rFonts w:ascii="Times New Roman" w:hAnsi="Times New Roman"/>
                <w:sz w:val="24"/>
                <w:szCs w:val="24"/>
              </w:rPr>
              <w:t>3</w:t>
            </w:r>
            <w:r w:rsidRPr="008356EA">
              <w:rPr>
                <w:rFonts w:ascii="Times New Roman" w:hAnsi="Times New Roman"/>
                <w:sz w:val="24"/>
                <w:szCs w:val="24"/>
              </w:rPr>
              <w:t>)</w:t>
            </w:r>
            <w:r w:rsidRPr="001C208C">
              <w:rPr>
                <w:rFonts w:ascii="Times New Roman" w:hAnsi="Times New Roman"/>
                <w:sz w:val="24"/>
                <w:szCs w:val="24"/>
              </w:rPr>
              <w:t xml:space="preserve"> </w:t>
            </w:r>
            <w:r w:rsidRPr="008356EA">
              <w:rPr>
                <w:rFonts w:ascii="Times New Roman" w:hAnsi="Times New Roman"/>
                <w:sz w:val="24"/>
                <w:szCs w:val="24"/>
              </w:rPr>
              <w:t>cheltuielile pentru laboratorul de referință și calibrare</w:t>
            </w:r>
            <w:r w:rsidR="001A4DE9">
              <w:rPr>
                <w:rFonts w:ascii="Times New Roman" w:hAnsi="Times New Roman"/>
                <w:sz w:val="24"/>
                <w:szCs w:val="24"/>
              </w:rPr>
              <w:t>;</w:t>
            </w:r>
            <w:r w:rsidRPr="008356EA">
              <w:rPr>
                <w:rFonts w:ascii="Times New Roman" w:hAnsi="Times New Roman"/>
                <w:sz w:val="24"/>
                <w:szCs w:val="24"/>
              </w:rPr>
              <w:t xml:space="preserve"> </w:t>
            </w:r>
            <w:r>
              <w:rPr>
                <w:rFonts w:ascii="Times New Roman" w:hAnsi="Times New Roman"/>
                <w:sz w:val="24"/>
                <w:szCs w:val="24"/>
              </w:rPr>
              <w:t>4</w:t>
            </w:r>
            <w:r w:rsidRPr="008356EA">
              <w:rPr>
                <w:rFonts w:ascii="Times New Roman" w:hAnsi="Times New Roman"/>
                <w:sz w:val="24"/>
                <w:szCs w:val="24"/>
              </w:rPr>
              <w:t>)</w:t>
            </w:r>
            <w:r w:rsidRPr="001C208C">
              <w:rPr>
                <w:rFonts w:ascii="Times New Roman" w:hAnsi="Times New Roman"/>
                <w:sz w:val="24"/>
                <w:szCs w:val="24"/>
              </w:rPr>
              <w:t xml:space="preserve"> </w:t>
            </w:r>
            <w:r w:rsidRPr="008356EA">
              <w:rPr>
                <w:rFonts w:ascii="Times New Roman" w:hAnsi="Times New Roman"/>
                <w:sz w:val="24"/>
                <w:szCs w:val="24"/>
              </w:rPr>
              <w:t>costurile pentru mentenanță și deservirea echipamentului/cheltuielile pentru centrul de monitoring cu echipament TIC (hard și soft).</w:t>
            </w:r>
          </w:p>
          <w:p w14:paraId="27D62EB3" w14:textId="09FC4DC9" w:rsidR="00481B8E" w:rsidRPr="008356EA" w:rsidRDefault="00481B8E" w:rsidP="00481B8E">
            <w:pPr>
              <w:ind w:firstLine="357"/>
              <w:rPr>
                <w:rFonts w:ascii="Times New Roman" w:hAnsi="Times New Roman"/>
                <w:sz w:val="24"/>
                <w:szCs w:val="24"/>
              </w:rPr>
            </w:pPr>
            <w:r w:rsidRPr="008356EA">
              <w:rPr>
                <w:rFonts w:ascii="Times New Roman" w:hAnsi="Times New Roman"/>
                <w:sz w:val="24"/>
                <w:szCs w:val="24"/>
              </w:rPr>
              <w:t xml:space="preserve">Conform estimărilor efectuate de către experți, pentru aplicarea integrală și uniformă </w:t>
            </w:r>
            <w:r w:rsidR="001A4DE9">
              <w:rPr>
                <w:rFonts w:ascii="Times New Roman" w:hAnsi="Times New Roman"/>
                <w:sz w:val="24"/>
                <w:szCs w:val="24"/>
              </w:rPr>
              <w:t xml:space="preserve">în timp </w:t>
            </w:r>
            <w:r w:rsidRPr="008356EA">
              <w:rPr>
                <w:rFonts w:ascii="Times New Roman" w:hAnsi="Times New Roman"/>
                <w:sz w:val="24"/>
                <w:szCs w:val="24"/>
              </w:rPr>
              <w:t xml:space="preserve">a legii urmează a fi procurate și instalate 18 stații de monitoring automate și </w:t>
            </w:r>
            <w:r w:rsidR="001A4DE9">
              <w:rPr>
                <w:rFonts w:ascii="Times New Roman" w:hAnsi="Times New Roman"/>
                <w:sz w:val="24"/>
                <w:szCs w:val="24"/>
              </w:rPr>
              <w:t xml:space="preserve">a </w:t>
            </w:r>
            <w:r w:rsidRPr="008356EA">
              <w:rPr>
                <w:rFonts w:ascii="Times New Roman" w:hAnsi="Times New Roman"/>
                <w:sz w:val="24"/>
                <w:szCs w:val="24"/>
              </w:rPr>
              <w:t>unei stații mobile, ceea ce implică cheltuieli în sumă de 915</w:t>
            </w:r>
            <w:r w:rsidR="001A4DE9">
              <w:rPr>
                <w:rFonts w:ascii="Times New Roman" w:hAnsi="Times New Roman"/>
                <w:sz w:val="24"/>
                <w:szCs w:val="24"/>
              </w:rPr>
              <w:t>.</w:t>
            </w:r>
            <w:r w:rsidRPr="008356EA">
              <w:rPr>
                <w:rFonts w:ascii="Times New Roman" w:hAnsi="Times New Roman"/>
                <w:sz w:val="24"/>
                <w:szCs w:val="24"/>
              </w:rPr>
              <w:t>000 euro. Costul analizatorilor, care vor asigura funcționarea stațiilor și efectuarea măsurărilor, este de 1</w:t>
            </w:r>
            <w:r w:rsidR="001A4DE9">
              <w:rPr>
                <w:rFonts w:ascii="Times New Roman" w:hAnsi="Times New Roman"/>
                <w:sz w:val="24"/>
                <w:szCs w:val="24"/>
              </w:rPr>
              <w:t>.</w:t>
            </w:r>
            <w:r w:rsidRPr="008356EA">
              <w:rPr>
                <w:rFonts w:ascii="Times New Roman" w:hAnsi="Times New Roman"/>
                <w:sz w:val="24"/>
                <w:szCs w:val="24"/>
              </w:rPr>
              <w:t>940</w:t>
            </w:r>
            <w:r w:rsidR="001A4DE9">
              <w:rPr>
                <w:rFonts w:ascii="Times New Roman" w:hAnsi="Times New Roman"/>
                <w:sz w:val="24"/>
                <w:szCs w:val="24"/>
              </w:rPr>
              <w:t>.</w:t>
            </w:r>
            <w:r w:rsidRPr="008356EA">
              <w:rPr>
                <w:rFonts w:ascii="Times New Roman" w:hAnsi="Times New Roman"/>
                <w:sz w:val="24"/>
                <w:szCs w:val="24"/>
              </w:rPr>
              <w:t>000 euro. Cheltuielile pentru laboratorul de referință și calibrare sunt în jur de 195</w:t>
            </w:r>
            <w:r w:rsidR="001A4DE9">
              <w:rPr>
                <w:rFonts w:ascii="Times New Roman" w:hAnsi="Times New Roman"/>
                <w:sz w:val="24"/>
                <w:szCs w:val="24"/>
              </w:rPr>
              <w:t>.</w:t>
            </w:r>
            <w:r w:rsidRPr="008356EA">
              <w:rPr>
                <w:rFonts w:ascii="Times New Roman" w:hAnsi="Times New Roman"/>
                <w:sz w:val="24"/>
                <w:szCs w:val="24"/>
              </w:rPr>
              <w:t xml:space="preserve">000 euro, iar pentru mentenanță și deservirea echipamentului </w:t>
            </w:r>
            <w:r w:rsidR="001A4DE9">
              <w:rPr>
                <w:rFonts w:ascii="Times New Roman" w:hAnsi="Times New Roman"/>
                <w:sz w:val="24"/>
                <w:szCs w:val="24"/>
              </w:rPr>
              <w:t>–</w:t>
            </w:r>
            <w:r w:rsidRPr="008356EA">
              <w:rPr>
                <w:rFonts w:ascii="Times New Roman" w:hAnsi="Times New Roman"/>
                <w:sz w:val="24"/>
                <w:szCs w:val="24"/>
              </w:rPr>
              <w:t xml:space="preserve"> 25</w:t>
            </w:r>
            <w:r w:rsidR="001A4DE9">
              <w:rPr>
                <w:rFonts w:ascii="Times New Roman" w:hAnsi="Times New Roman"/>
                <w:sz w:val="24"/>
                <w:szCs w:val="24"/>
              </w:rPr>
              <w:t>.</w:t>
            </w:r>
            <w:r w:rsidRPr="008356EA">
              <w:rPr>
                <w:rFonts w:ascii="Times New Roman" w:hAnsi="Times New Roman"/>
                <w:sz w:val="24"/>
                <w:szCs w:val="24"/>
              </w:rPr>
              <w:t>000 euro. Centrul de monitoring cu echipament TIC (hard și soft) va costa 300</w:t>
            </w:r>
            <w:r w:rsidR="001A4DE9">
              <w:rPr>
                <w:rFonts w:ascii="Times New Roman" w:hAnsi="Times New Roman"/>
                <w:sz w:val="24"/>
                <w:szCs w:val="24"/>
              </w:rPr>
              <w:t>.</w:t>
            </w:r>
            <w:r w:rsidRPr="008356EA">
              <w:rPr>
                <w:rFonts w:ascii="Times New Roman" w:hAnsi="Times New Roman"/>
                <w:sz w:val="24"/>
                <w:szCs w:val="24"/>
              </w:rPr>
              <w:t xml:space="preserve">000 euro (±50%). Astfel, în total, construcția sistemului de monitoring al calității aerului pentru întreg teritoriul țării, conform standardelor internaționale/europene </w:t>
            </w:r>
            <w:r w:rsidR="001A4DE9">
              <w:rPr>
                <w:rFonts w:ascii="Times New Roman" w:hAnsi="Times New Roman"/>
                <w:sz w:val="24"/>
                <w:szCs w:val="24"/>
              </w:rPr>
              <w:t xml:space="preserve">se prezumă că </w:t>
            </w:r>
            <w:r w:rsidRPr="008356EA">
              <w:rPr>
                <w:rFonts w:ascii="Times New Roman" w:hAnsi="Times New Roman"/>
                <w:sz w:val="24"/>
                <w:szCs w:val="24"/>
              </w:rPr>
              <w:t>va costa aproximativ 3</w:t>
            </w:r>
            <w:r w:rsidR="001A4DE9">
              <w:rPr>
                <w:rFonts w:ascii="Times New Roman" w:hAnsi="Times New Roman"/>
                <w:sz w:val="24"/>
                <w:szCs w:val="24"/>
              </w:rPr>
              <w:t>.</w:t>
            </w:r>
            <w:r w:rsidRPr="008356EA">
              <w:rPr>
                <w:rFonts w:ascii="Times New Roman" w:hAnsi="Times New Roman"/>
                <w:sz w:val="24"/>
                <w:szCs w:val="24"/>
              </w:rPr>
              <w:t>400</w:t>
            </w:r>
            <w:r w:rsidR="001A4DE9">
              <w:rPr>
                <w:rFonts w:ascii="Times New Roman" w:hAnsi="Times New Roman"/>
                <w:sz w:val="24"/>
                <w:szCs w:val="24"/>
              </w:rPr>
              <w:t>.</w:t>
            </w:r>
            <w:r w:rsidRPr="008356EA">
              <w:rPr>
                <w:rFonts w:ascii="Times New Roman" w:hAnsi="Times New Roman"/>
                <w:sz w:val="24"/>
                <w:szCs w:val="24"/>
              </w:rPr>
              <w:t xml:space="preserve">000 euro. </w:t>
            </w:r>
          </w:p>
          <w:p w14:paraId="5ECA578D" w14:textId="483E0521" w:rsidR="00481B8E" w:rsidRPr="00334EEB" w:rsidRDefault="00481B8E" w:rsidP="001C208C">
            <w:pPr>
              <w:ind w:left="68" w:right="142"/>
              <w:rPr>
                <w:rFonts w:ascii="Times New Roman" w:hAnsi="Times New Roman"/>
                <w:sz w:val="24"/>
                <w:szCs w:val="24"/>
              </w:rPr>
            </w:pPr>
            <w:r w:rsidRPr="008356EA">
              <w:rPr>
                <w:rFonts w:ascii="Times New Roman" w:hAnsi="Times New Roman"/>
                <w:sz w:val="24"/>
                <w:szCs w:val="24"/>
              </w:rPr>
              <w:t>În prezent, Ministerul Mediului are încheiat un acord cu PNUD care implementează Proiectul „</w:t>
            </w:r>
            <w:proofErr w:type="spellStart"/>
            <w:r w:rsidRPr="008356EA">
              <w:rPr>
                <w:rFonts w:ascii="Times New Roman" w:hAnsi="Times New Roman"/>
                <w:sz w:val="24"/>
                <w:szCs w:val="24"/>
              </w:rPr>
              <w:t>Greening</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the</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Future</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Advancing</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Rights</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and</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Stability</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Spurring</w:t>
            </w:r>
            <w:proofErr w:type="spellEnd"/>
            <w:r w:rsidRPr="008356EA">
              <w:rPr>
                <w:rFonts w:ascii="Times New Roman" w:hAnsi="Times New Roman"/>
                <w:sz w:val="24"/>
                <w:szCs w:val="24"/>
              </w:rPr>
              <w:t xml:space="preserve"> an Inclusive </w:t>
            </w:r>
            <w:proofErr w:type="spellStart"/>
            <w:r w:rsidRPr="008356EA">
              <w:rPr>
                <w:rFonts w:ascii="Times New Roman" w:hAnsi="Times New Roman"/>
                <w:sz w:val="24"/>
                <w:szCs w:val="24"/>
              </w:rPr>
              <w:t>and</w:t>
            </w:r>
            <w:proofErr w:type="spellEnd"/>
            <w:r w:rsidRPr="008356EA">
              <w:rPr>
                <w:rFonts w:ascii="Times New Roman" w:hAnsi="Times New Roman"/>
                <w:sz w:val="24"/>
                <w:szCs w:val="24"/>
              </w:rPr>
              <w:t xml:space="preserve"> Green </w:t>
            </w:r>
            <w:proofErr w:type="spellStart"/>
            <w:r w:rsidRPr="008356EA">
              <w:rPr>
                <w:rFonts w:ascii="Times New Roman" w:hAnsi="Times New Roman"/>
                <w:sz w:val="24"/>
                <w:szCs w:val="24"/>
              </w:rPr>
              <w:t>Transition</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with</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Responsive</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Governance</w:t>
            </w:r>
            <w:proofErr w:type="spellEnd"/>
            <w:r w:rsidRPr="008356EA">
              <w:rPr>
                <w:rFonts w:ascii="Times New Roman" w:hAnsi="Times New Roman"/>
                <w:sz w:val="24"/>
                <w:szCs w:val="24"/>
              </w:rPr>
              <w:t xml:space="preserve"> in </w:t>
            </w:r>
            <w:proofErr w:type="spellStart"/>
            <w:r w:rsidRPr="008356EA">
              <w:rPr>
                <w:rFonts w:ascii="Times New Roman" w:hAnsi="Times New Roman"/>
                <w:sz w:val="24"/>
                <w:szCs w:val="24"/>
              </w:rPr>
              <w:t>the</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Eastern</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Neighbourhood</w:t>
            </w:r>
            <w:proofErr w:type="spellEnd"/>
            <w:r w:rsidRPr="008356EA">
              <w:rPr>
                <w:rFonts w:ascii="Times New Roman" w:hAnsi="Times New Roman"/>
                <w:sz w:val="24"/>
                <w:szCs w:val="24"/>
              </w:rPr>
              <w:t xml:space="preserve"> </w:t>
            </w:r>
            <w:proofErr w:type="spellStart"/>
            <w:r w:rsidRPr="008356EA">
              <w:rPr>
                <w:rFonts w:ascii="Times New Roman" w:hAnsi="Times New Roman"/>
                <w:sz w:val="24"/>
                <w:szCs w:val="24"/>
              </w:rPr>
              <w:t>Region</w:t>
            </w:r>
            <w:proofErr w:type="spellEnd"/>
            <w:r w:rsidRPr="008356EA">
              <w:rPr>
                <w:rFonts w:ascii="Times New Roman" w:hAnsi="Times New Roman"/>
                <w:sz w:val="24"/>
                <w:szCs w:val="24"/>
              </w:rPr>
              <w:t xml:space="preserve">” / „Accelerate a Just Energy </w:t>
            </w:r>
            <w:proofErr w:type="spellStart"/>
            <w:r w:rsidRPr="008356EA">
              <w:rPr>
                <w:rFonts w:ascii="Times New Roman" w:hAnsi="Times New Roman"/>
                <w:sz w:val="24"/>
                <w:szCs w:val="24"/>
              </w:rPr>
              <w:t>Transition</w:t>
            </w:r>
            <w:proofErr w:type="spellEnd"/>
            <w:r w:rsidRPr="008356EA">
              <w:rPr>
                <w:rFonts w:ascii="Times New Roman" w:hAnsi="Times New Roman"/>
                <w:sz w:val="24"/>
                <w:szCs w:val="24"/>
              </w:rPr>
              <w:t xml:space="preserve"> in Mo</w:t>
            </w:r>
            <w:r w:rsidR="00FC3FC0">
              <w:rPr>
                <w:rFonts w:ascii="Times New Roman" w:hAnsi="Times New Roman"/>
                <w:sz w:val="24"/>
                <w:szCs w:val="24"/>
              </w:rPr>
              <w:t>ldova”, prin intermediul căruia</w:t>
            </w:r>
            <w:r w:rsidRPr="008356EA">
              <w:rPr>
                <w:rFonts w:ascii="Times New Roman" w:hAnsi="Times New Roman"/>
                <w:sz w:val="24"/>
                <w:szCs w:val="24"/>
              </w:rPr>
              <w:t xml:space="preserve"> vor fi acoperite cheltuielile necesare pentru crearea și funcționarea Rețelei Naționale de Monitorizare a Calității Aerului.</w:t>
            </w:r>
            <w:r w:rsidR="00FC3FC0">
              <w:rPr>
                <w:rFonts w:ascii="Times New Roman" w:hAnsi="Times New Roman"/>
                <w:sz w:val="24"/>
                <w:szCs w:val="24"/>
              </w:rPr>
              <w:t xml:space="preserve"> Astfel,</w:t>
            </w:r>
            <w:r w:rsidRPr="008356EA">
              <w:rPr>
                <w:rFonts w:ascii="Times New Roman" w:hAnsi="Times New Roman"/>
                <w:sz w:val="24"/>
                <w:szCs w:val="24"/>
              </w:rPr>
              <w:t xml:space="preserve"> 11 </w:t>
            </w:r>
            <w:r w:rsidR="00FC3FC0" w:rsidRPr="008356EA">
              <w:rPr>
                <w:rFonts w:ascii="Times New Roman" w:hAnsi="Times New Roman"/>
                <w:sz w:val="24"/>
                <w:szCs w:val="24"/>
              </w:rPr>
              <w:t xml:space="preserve">stații de monitoring automate </w:t>
            </w:r>
            <w:r w:rsidRPr="008356EA">
              <w:rPr>
                <w:rFonts w:ascii="Times New Roman" w:hAnsi="Times New Roman"/>
                <w:sz w:val="24"/>
                <w:szCs w:val="24"/>
              </w:rPr>
              <w:t>urmează a fi procurate cu suportul proiectului UE-PNUD „Facilitarea unei tranziții verzi incluzive în Republica</w:t>
            </w:r>
            <w:r w:rsidR="00DD068F">
              <w:rPr>
                <w:rFonts w:ascii="Times New Roman" w:hAnsi="Times New Roman"/>
                <w:sz w:val="24"/>
                <w:szCs w:val="24"/>
              </w:rPr>
              <w:t xml:space="preserve"> </w:t>
            </w:r>
            <w:r w:rsidRPr="008356EA">
              <w:rPr>
                <w:rFonts w:ascii="Times New Roman" w:hAnsi="Times New Roman"/>
                <w:sz w:val="24"/>
                <w:szCs w:val="24"/>
              </w:rPr>
              <w:t xml:space="preserve">Moldova”. </w:t>
            </w:r>
            <w:r w:rsidR="00FC3FC0">
              <w:rPr>
                <w:rFonts w:ascii="Times New Roman" w:hAnsi="Times New Roman"/>
                <w:sz w:val="24"/>
                <w:szCs w:val="24"/>
              </w:rPr>
              <w:t xml:space="preserve">Pentru acoperirea costurilor legate de procurarea celorlalte stații, echipamente și sisteme de mentenanță, Ministerul Mediului în comun cu Agenția de Mediu au inițiate discuții și colaborări cu alți parteneri de dezvoltare și donatori care </w:t>
            </w:r>
            <w:r w:rsidR="00E73C93">
              <w:rPr>
                <w:rFonts w:ascii="Times New Roman" w:hAnsi="Times New Roman"/>
                <w:sz w:val="24"/>
                <w:szCs w:val="24"/>
              </w:rPr>
              <w:t>pot contribui</w:t>
            </w:r>
            <w:r w:rsidR="00FC3FC0">
              <w:rPr>
                <w:rFonts w:ascii="Times New Roman" w:hAnsi="Times New Roman"/>
                <w:sz w:val="24"/>
                <w:szCs w:val="24"/>
              </w:rPr>
              <w:t xml:space="preserve"> la crearea </w:t>
            </w:r>
            <w:r w:rsidR="008D4C5E" w:rsidRPr="008356EA">
              <w:rPr>
                <w:rFonts w:ascii="Times New Roman" w:hAnsi="Times New Roman"/>
                <w:sz w:val="24"/>
                <w:szCs w:val="24"/>
              </w:rPr>
              <w:t>Rețelei Naționale de Monitorizare a Calității Aerului</w:t>
            </w:r>
            <w:r w:rsidR="008D4C5E">
              <w:rPr>
                <w:rFonts w:ascii="Times New Roman" w:hAnsi="Times New Roman"/>
                <w:sz w:val="24"/>
                <w:szCs w:val="24"/>
              </w:rPr>
              <w:t>.</w:t>
            </w:r>
          </w:p>
          <w:p w14:paraId="2BC6ECC6" w14:textId="77777777" w:rsidR="001562C4" w:rsidRPr="001C208C" w:rsidRDefault="001562C4" w:rsidP="00452C6C">
            <w:pPr>
              <w:rPr>
                <w:rFonts w:ascii="Times New Roman" w:hAnsi="Times New Roman"/>
                <w:sz w:val="24"/>
                <w:szCs w:val="24"/>
              </w:rPr>
            </w:pPr>
          </w:p>
        </w:tc>
      </w:tr>
      <w:tr w:rsidR="006D3EB7" w:rsidRPr="00CE3E69" w14:paraId="02E2B551" w14:textId="77777777" w:rsidTr="001562C4">
        <w:trPr>
          <w:trHeight w:val="79"/>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CE3E69" w:rsidRDefault="006933C3" w:rsidP="00452C6C">
            <w:pPr>
              <w:rPr>
                <w:rFonts w:ascii="Times New Roman" w:hAnsi="Times New Roman"/>
                <w:sz w:val="24"/>
                <w:szCs w:val="24"/>
              </w:rPr>
            </w:pPr>
            <w:r w:rsidRPr="00CE3E69">
              <w:rPr>
                <w:rFonts w:ascii="Times New Roman" w:hAnsi="Times New Roman"/>
                <w:sz w:val="24"/>
                <w:szCs w:val="24"/>
              </w:rPr>
              <w:lastRenderedPageBreak/>
              <w:t>4.3.</w:t>
            </w:r>
            <w:r w:rsidR="00032B46" w:rsidRPr="00CE3E69">
              <w:rPr>
                <w:rFonts w:ascii="Times New Roman" w:hAnsi="Times New Roman"/>
                <w:sz w:val="24"/>
                <w:szCs w:val="24"/>
              </w:rPr>
              <w:t xml:space="preserve"> </w:t>
            </w:r>
            <w:r w:rsidRPr="00CE3E69">
              <w:rPr>
                <w:rFonts w:ascii="Times New Roman" w:hAnsi="Times New Roman"/>
                <w:sz w:val="24"/>
                <w:szCs w:val="24"/>
              </w:rPr>
              <w:t>Impactul</w:t>
            </w:r>
            <w:r w:rsidR="00032B46" w:rsidRPr="00CE3E69">
              <w:rPr>
                <w:rFonts w:ascii="Times New Roman" w:hAnsi="Times New Roman"/>
                <w:sz w:val="24"/>
                <w:szCs w:val="24"/>
              </w:rPr>
              <w:t xml:space="preserve"> </w:t>
            </w:r>
            <w:r w:rsidR="00CA2822" w:rsidRPr="00CE3E69">
              <w:rPr>
                <w:rFonts w:ascii="Times New Roman" w:hAnsi="Times New Roman"/>
                <w:sz w:val="24"/>
                <w:szCs w:val="24"/>
              </w:rPr>
              <w:t>asupra</w:t>
            </w:r>
            <w:r w:rsidR="00032B46" w:rsidRPr="00CE3E69">
              <w:rPr>
                <w:rFonts w:ascii="Times New Roman" w:hAnsi="Times New Roman"/>
                <w:sz w:val="24"/>
                <w:szCs w:val="24"/>
              </w:rPr>
              <w:t xml:space="preserve"> </w:t>
            </w:r>
            <w:r w:rsidR="00CA2822" w:rsidRPr="00CE3E69">
              <w:rPr>
                <w:rFonts w:ascii="Times New Roman" w:hAnsi="Times New Roman"/>
                <w:sz w:val="24"/>
                <w:szCs w:val="24"/>
              </w:rPr>
              <w:t>sectorului</w:t>
            </w:r>
            <w:r w:rsidR="00032B46" w:rsidRPr="00CE3E69">
              <w:rPr>
                <w:rFonts w:ascii="Times New Roman" w:hAnsi="Times New Roman"/>
                <w:sz w:val="24"/>
                <w:szCs w:val="24"/>
              </w:rPr>
              <w:t xml:space="preserve"> </w:t>
            </w:r>
            <w:r w:rsidR="00CA2822" w:rsidRPr="00CE3E69">
              <w:rPr>
                <w:rFonts w:ascii="Times New Roman" w:hAnsi="Times New Roman"/>
                <w:sz w:val="24"/>
                <w:szCs w:val="24"/>
              </w:rPr>
              <w:t>privat</w:t>
            </w:r>
          </w:p>
        </w:tc>
      </w:tr>
      <w:tr w:rsidR="001562C4" w:rsidRPr="00CE3E69" w14:paraId="0F2DA85C" w14:textId="77777777" w:rsidTr="001C208C">
        <w:trPr>
          <w:trHeight w:val="78"/>
        </w:trPr>
        <w:tc>
          <w:tcPr>
            <w:tcW w:w="9109"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3C44A8EC" w14:textId="681E2E10" w:rsidR="00334EEB" w:rsidRPr="00D569B3" w:rsidRDefault="00334EEB" w:rsidP="00334EEB">
            <w:pPr>
              <w:widowControl w:val="0"/>
              <w:autoSpaceDE w:val="0"/>
              <w:autoSpaceDN w:val="0"/>
              <w:adjustRightInd w:val="0"/>
              <w:rPr>
                <w:rFonts w:ascii="Times New Roman" w:hAnsi="Times New Roman"/>
                <w:sz w:val="24"/>
                <w:szCs w:val="24"/>
              </w:rPr>
            </w:pPr>
            <w:r w:rsidRPr="00CE3E69">
              <w:rPr>
                <w:rFonts w:ascii="Times New Roman" w:hAnsi="Times New Roman"/>
                <w:sz w:val="24"/>
                <w:szCs w:val="24"/>
              </w:rPr>
              <w:t>4.</w:t>
            </w:r>
            <w:r w:rsidRPr="00D569B3">
              <w:rPr>
                <w:rFonts w:ascii="Times New Roman" w:hAnsi="Times New Roman"/>
                <w:sz w:val="24"/>
                <w:szCs w:val="24"/>
              </w:rPr>
              <w:t>3 Proiectul propus, fiind un document axat în primul rând pe</w:t>
            </w:r>
            <w:r w:rsidR="005322FA">
              <w:rPr>
                <w:rFonts w:ascii="Times New Roman" w:hAnsi="Times New Roman"/>
                <w:sz w:val="24"/>
                <w:szCs w:val="24"/>
              </w:rPr>
              <w:t xml:space="preserve"> crearea </w:t>
            </w:r>
            <w:r w:rsidR="005322FA" w:rsidRPr="008356EA">
              <w:rPr>
                <w:rFonts w:ascii="Times New Roman" w:hAnsi="Times New Roman"/>
                <w:sz w:val="24"/>
                <w:szCs w:val="24"/>
              </w:rPr>
              <w:t>Rețelei Naționale de Monitorizare a Calității Aerului</w:t>
            </w:r>
            <w:r w:rsidR="005322FA">
              <w:rPr>
                <w:rFonts w:ascii="Times New Roman" w:hAnsi="Times New Roman"/>
                <w:sz w:val="24"/>
                <w:szCs w:val="24"/>
              </w:rPr>
              <w:t xml:space="preserve"> și</w:t>
            </w:r>
            <w:r w:rsidRPr="00D569B3">
              <w:rPr>
                <w:rFonts w:ascii="Times New Roman" w:hAnsi="Times New Roman"/>
                <w:sz w:val="24"/>
                <w:szCs w:val="24"/>
              </w:rPr>
              <w:t xml:space="preserve"> instituționalizarea funcțiilor de evaluare, monitorizare și gestionare a calității aerului atmosferic</w:t>
            </w:r>
            <w:r w:rsidR="005322FA">
              <w:rPr>
                <w:rFonts w:ascii="Times New Roman" w:hAnsi="Times New Roman"/>
                <w:sz w:val="24"/>
                <w:szCs w:val="24"/>
              </w:rPr>
              <w:t xml:space="preserve"> la nivel național</w:t>
            </w:r>
            <w:r w:rsidRPr="00D569B3">
              <w:rPr>
                <w:rFonts w:ascii="Times New Roman" w:hAnsi="Times New Roman"/>
                <w:sz w:val="24"/>
                <w:szCs w:val="24"/>
              </w:rPr>
              <w:t xml:space="preserve">, cu scopul de a </w:t>
            </w:r>
            <w:r w:rsidR="005322FA">
              <w:rPr>
                <w:rFonts w:ascii="Times New Roman" w:hAnsi="Times New Roman"/>
                <w:sz w:val="24"/>
                <w:szCs w:val="24"/>
              </w:rPr>
              <w:t xml:space="preserve">preveni și </w:t>
            </w:r>
            <w:r w:rsidRPr="00D569B3">
              <w:rPr>
                <w:rFonts w:ascii="Times New Roman" w:hAnsi="Times New Roman"/>
                <w:sz w:val="24"/>
                <w:szCs w:val="24"/>
              </w:rPr>
              <w:t>înlătura pericolul asupra sănătății umane și mediului, nu va avea impact asupra activității de întreprinzător.</w:t>
            </w:r>
          </w:p>
          <w:p w14:paraId="311140D9" w14:textId="78AEDF4D" w:rsidR="00334EEB" w:rsidRPr="008356EA" w:rsidRDefault="00334EEB" w:rsidP="00334EEB">
            <w:pPr>
              <w:widowControl w:val="0"/>
              <w:autoSpaceDE w:val="0"/>
              <w:autoSpaceDN w:val="0"/>
              <w:adjustRightInd w:val="0"/>
            </w:pPr>
            <w:r w:rsidRPr="008356EA">
              <w:rPr>
                <w:rFonts w:ascii="Times New Roman" w:hAnsi="Times New Roman"/>
                <w:sz w:val="24"/>
                <w:szCs w:val="24"/>
              </w:rPr>
              <w:t>Măsurile</w:t>
            </w:r>
            <w:r w:rsidR="005322FA">
              <w:rPr>
                <w:rFonts w:ascii="Times New Roman" w:hAnsi="Times New Roman"/>
                <w:sz w:val="24"/>
                <w:szCs w:val="24"/>
              </w:rPr>
              <w:t xml:space="preserve"> care urmează a fi</w:t>
            </w:r>
            <w:r w:rsidRPr="008356EA">
              <w:rPr>
                <w:rFonts w:ascii="Times New Roman" w:hAnsi="Times New Roman"/>
                <w:sz w:val="24"/>
                <w:szCs w:val="24"/>
              </w:rPr>
              <w:t xml:space="preserve"> prevăzute în planurile</w:t>
            </w:r>
            <w:r w:rsidR="005322FA">
              <w:rPr>
                <w:rFonts w:ascii="Times New Roman" w:hAnsi="Times New Roman"/>
                <w:sz w:val="24"/>
                <w:szCs w:val="24"/>
              </w:rPr>
              <w:t xml:space="preserve"> de</w:t>
            </w:r>
            <w:r w:rsidRPr="008356EA">
              <w:rPr>
                <w:rFonts w:ascii="Times New Roman" w:hAnsi="Times New Roman"/>
                <w:sz w:val="24"/>
                <w:szCs w:val="24"/>
              </w:rPr>
              <w:t xml:space="preserve"> calitate și de menținere a</w:t>
            </w:r>
            <w:r w:rsidRPr="00CE3E69">
              <w:rPr>
                <w:rFonts w:ascii="Times New Roman" w:hAnsi="Times New Roman"/>
                <w:sz w:val="24"/>
                <w:szCs w:val="24"/>
              </w:rPr>
              <w:t xml:space="preserve"> calității aerului, </w:t>
            </w:r>
            <w:r w:rsidR="005322FA">
              <w:rPr>
                <w:rFonts w:ascii="Times New Roman" w:hAnsi="Times New Roman"/>
                <w:sz w:val="24"/>
                <w:szCs w:val="24"/>
              </w:rPr>
              <w:t>elaborate</w:t>
            </w:r>
            <w:r w:rsidR="005322FA" w:rsidRPr="00CE3E69">
              <w:rPr>
                <w:rFonts w:ascii="Times New Roman" w:hAnsi="Times New Roman"/>
                <w:sz w:val="24"/>
                <w:szCs w:val="24"/>
              </w:rPr>
              <w:t xml:space="preserve"> </w:t>
            </w:r>
            <w:r w:rsidRPr="00CE3E69">
              <w:rPr>
                <w:rFonts w:ascii="Times New Roman" w:hAnsi="Times New Roman"/>
                <w:sz w:val="24"/>
                <w:szCs w:val="24"/>
              </w:rPr>
              <w:t xml:space="preserve">în comun de către subdiviziunile teritoriale ale Agenției de Mediu și autoritățile publice locale, nu </w:t>
            </w:r>
            <w:r w:rsidR="005322FA">
              <w:rPr>
                <w:rFonts w:ascii="Times New Roman" w:hAnsi="Times New Roman"/>
                <w:sz w:val="24"/>
                <w:szCs w:val="24"/>
              </w:rPr>
              <w:t>pre</w:t>
            </w:r>
            <w:r w:rsidR="00244FCE">
              <w:rPr>
                <w:rFonts w:ascii="Times New Roman" w:hAnsi="Times New Roman"/>
                <w:sz w:val="24"/>
                <w:szCs w:val="24"/>
              </w:rPr>
              <w:t xml:space="preserve">supun </w:t>
            </w:r>
            <w:r w:rsidR="00F232C2">
              <w:rPr>
                <w:rFonts w:ascii="Times New Roman" w:hAnsi="Times New Roman"/>
                <w:sz w:val="24"/>
                <w:szCs w:val="24"/>
              </w:rPr>
              <w:t>efecte negative asupra</w:t>
            </w:r>
            <w:r w:rsidRPr="00CE3E69">
              <w:rPr>
                <w:rFonts w:ascii="Times New Roman" w:hAnsi="Times New Roman"/>
                <w:sz w:val="24"/>
                <w:szCs w:val="24"/>
              </w:rPr>
              <w:t xml:space="preserve"> activitățil</w:t>
            </w:r>
            <w:r w:rsidR="00F232C2">
              <w:rPr>
                <w:rFonts w:ascii="Times New Roman" w:hAnsi="Times New Roman"/>
                <w:sz w:val="24"/>
                <w:szCs w:val="24"/>
              </w:rPr>
              <w:t>or</w:t>
            </w:r>
            <w:r w:rsidRPr="00CE3E69">
              <w:rPr>
                <w:rFonts w:ascii="Times New Roman" w:hAnsi="Times New Roman"/>
                <w:sz w:val="24"/>
                <w:szCs w:val="24"/>
              </w:rPr>
              <w:t xml:space="preserve"> antreprenoriale</w:t>
            </w:r>
            <w:r w:rsidR="005322FA">
              <w:rPr>
                <w:rFonts w:ascii="Times New Roman" w:hAnsi="Times New Roman"/>
                <w:sz w:val="24"/>
                <w:szCs w:val="24"/>
              </w:rPr>
              <w:t xml:space="preserve">, acestea fiind </w:t>
            </w:r>
            <w:r w:rsidRPr="00CE3E69">
              <w:rPr>
                <w:rFonts w:ascii="Times New Roman" w:hAnsi="Times New Roman"/>
                <w:sz w:val="24"/>
                <w:szCs w:val="24"/>
              </w:rPr>
              <w:t xml:space="preserve">corelate cu planurile de amenajare a teritoriului și planurile urbanistice, având ca prioritate asigurarea </w:t>
            </w:r>
            <w:r w:rsidR="005322FA">
              <w:rPr>
                <w:rFonts w:ascii="Times New Roman" w:hAnsi="Times New Roman"/>
                <w:sz w:val="24"/>
                <w:szCs w:val="24"/>
              </w:rPr>
              <w:t xml:space="preserve">menținerii </w:t>
            </w:r>
            <w:r w:rsidRPr="00CE3E69">
              <w:rPr>
                <w:rFonts w:ascii="Times New Roman" w:hAnsi="Times New Roman"/>
                <w:sz w:val="24"/>
                <w:szCs w:val="24"/>
              </w:rPr>
              <w:t xml:space="preserve">calității aerului. Printre aceste măsuri se numără: extinderea spațiilor verzi, introducerea zonelor cu emisii reduse și limitarea accesului vehiculelor poluante în </w:t>
            </w:r>
            <w:r>
              <w:rPr>
                <w:rFonts w:ascii="Times New Roman" w:hAnsi="Times New Roman"/>
                <w:sz w:val="24"/>
                <w:szCs w:val="24"/>
              </w:rPr>
              <w:t xml:space="preserve">unele </w:t>
            </w:r>
            <w:r w:rsidRPr="00CE3E69">
              <w:rPr>
                <w:rFonts w:ascii="Times New Roman" w:hAnsi="Times New Roman"/>
                <w:sz w:val="24"/>
                <w:szCs w:val="24"/>
              </w:rPr>
              <w:t>zone urbane, stimularea utilizării transportului public, dezvoltarea infrastructurii pentru vehicule electrice și biciclete, izolarea termică a clădirilor publice</w:t>
            </w:r>
            <w:r w:rsidR="00D660C2" w:rsidRPr="0068087B">
              <w:rPr>
                <w:rFonts w:ascii="Times New Roman" w:hAnsi="Times New Roman"/>
                <w:sz w:val="24"/>
                <w:szCs w:val="24"/>
              </w:rPr>
              <w:t>, dezvoltarea zonelor de acces pentru pietoni prin amenajarea de trotuare și alei pietonale, salubrizarea eficientă a străzilor</w:t>
            </w:r>
            <w:r w:rsidR="00D660C2" w:rsidRPr="00D660C2">
              <w:rPr>
                <w:rFonts w:ascii="Times New Roman" w:hAnsi="Times New Roman"/>
                <w:sz w:val="24"/>
                <w:szCs w:val="24"/>
              </w:rPr>
              <w:t xml:space="preserve"> </w:t>
            </w:r>
            <w:r w:rsidRPr="00CE3E69">
              <w:rPr>
                <w:rFonts w:ascii="Times New Roman" w:hAnsi="Times New Roman"/>
                <w:sz w:val="24"/>
                <w:szCs w:val="24"/>
              </w:rPr>
              <w:t>și altele.</w:t>
            </w:r>
          </w:p>
          <w:p w14:paraId="50420103" w14:textId="77777777" w:rsidR="001562C4" w:rsidRPr="00CE3E69" w:rsidRDefault="001562C4" w:rsidP="00452C6C">
            <w:pPr>
              <w:rPr>
                <w:sz w:val="24"/>
                <w:szCs w:val="24"/>
              </w:rPr>
            </w:pPr>
          </w:p>
        </w:tc>
      </w:tr>
      <w:tr w:rsidR="00DD068F" w:rsidRPr="00CE3E69" w14:paraId="04C19C41" w14:textId="77777777" w:rsidTr="00697525">
        <w:trPr>
          <w:trHeight w:val="78"/>
        </w:trPr>
        <w:tc>
          <w:tcPr>
            <w:tcW w:w="9109" w:type="dxa"/>
            <w:tcBorders>
              <w:top w:val="none" w:sz="4" w:space="0" w:color="000000"/>
              <w:left w:val="single" w:sz="8"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13A03944" w14:textId="2D698726" w:rsidR="00DD068F" w:rsidRPr="00CE3E69" w:rsidRDefault="00DD068F" w:rsidP="00334EEB">
            <w:pPr>
              <w:widowControl w:val="0"/>
              <w:autoSpaceDE w:val="0"/>
              <w:autoSpaceDN w:val="0"/>
              <w:adjustRightInd w:val="0"/>
              <w:rPr>
                <w:sz w:val="24"/>
                <w:szCs w:val="24"/>
              </w:rPr>
            </w:pPr>
            <w:r w:rsidRPr="00CE3E69">
              <w:rPr>
                <w:rFonts w:ascii="Times New Roman" w:hAnsi="Times New Roman"/>
                <w:sz w:val="24"/>
                <w:szCs w:val="24"/>
              </w:rPr>
              <w:t>4.4. Impactul social</w:t>
            </w:r>
          </w:p>
        </w:tc>
      </w:tr>
      <w:tr w:rsidR="00DD068F" w:rsidRPr="00CE3E69" w14:paraId="1DC401D0" w14:textId="77777777" w:rsidTr="001C208C">
        <w:trPr>
          <w:trHeight w:val="78"/>
        </w:trPr>
        <w:tc>
          <w:tcPr>
            <w:tcW w:w="9109"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3A4C43DE" w14:textId="67B98C46" w:rsidR="00DD068F" w:rsidRPr="007F6D18" w:rsidRDefault="00DD068F" w:rsidP="00DD068F">
            <w:pPr>
              <w:pStyle w:val="NormalWeb"/>
              <w:shd w:val="clear" w:color="auto" w:fill="FFFFFF"/>
              <w:rPr>
                <w:rFonts w:ascii="Times New Roman" w:hAnsi="Times New Roman"/>
                <w:lang w:val="ro-RO" w:eastAsia="en-US"/>
              </w:rPr>
            </w:pPr>
            <w:r w:rsidRPr="007F6D18">
              <w:rPr>
                <w:rFonts w:ascii="Times New Roman" w:hAnsi="Times New Roman"/>
                <w:lang w:val="ro-RO" w:eastAsia="en-US"/>
              </w:rPr>
              <w:t xml:space="preserve">Prezentul act normativ </w:t>
            </w:r>
            <w:r w:rsidR="005322FA">
              <w:rPr>
                <w:rFonts w:ascii="Times New Roman" w:hAnsi="Times New Roman"/>
                <w:lang w:val="ro-RO" w:eastAsia="en-US"/>
              </w:rPr>
              <w:t>va avea un</w:t>
            </w:r>
            <w:r w:rsidR="005322FA" w:rsidRPr="007F6D18">
              <w:rPr>
                <w:rFonts w:ascii="Times New Roman" w:hAnsi="Times New Roman"/>
                <w:lang w:val="ro-RO" w:eastAsia="en-US"/>
              </w:rPr>
              <w:t xml:space="preserve"> </w:t>
            </w:r>
            <w:r w:rsidRPr="007F6D18">
              <w:rPr>
                <w:rFonts w:ascii="Times New Roman" w:hAnsi="Times New Roman"/>
                <w:lang w:val="ro-RO" w:eastAsia="en-US"/>
              </w:rPr>
              <w:t>impact social direct</w:t>
            </w:r>
            <w:r w:rsidR="005322FA">
              <w:rPr>
                <w:rFonts w:ascii="Times New Roman" w:hAnsi="Times New Roman"/>
                <w:lang w:val="ro-RO" w:eastAsia="en-US"/>
              </w:rPr>
              <w:t>, precum</w:t>
            </w:r>
            <w:r w:rsidRPr="007F6D18">
              <w:rPr>
                <w:rFonts w:ascii="Times New Roman" w:hAnsi="Times New Roman"/>
                <w:lang w:val="ro-RO" w:eastAsia="en-US"/>
              </w:rPr>
              <w:t>:</w:t>
            </w:r>
          </w:p>
          <w:p w14:paraId="1AD46D66" w14:textId="77777777" w:rsidR="00DD068F" w:rsidRPr="007F6D18" w:rsidRDefault="00DD068F" w:rsidP="00DD068F">
            <w:pPr>
              <w:pStyle w:val="Listparagraf"/>
              <w:numPr>
                <w:ilvl w:val="0"/>
                <w:numId w:val="1"/>
              </w:numPr>
              <w:rPr>
                <w:rFonts w:ascii="Times New Roman" w:hAnsi="Times New Roman"/>
                <w:sz w:val="24"/>
                <w:szCs w:val="24"/>
              </w:rPr>
            </w:pPr>
            <w:r w:rsidRPr="007F6D18">
              <w:rPr>
                <w:rFonts w:ascii="Times New Roman" w:hAnsi="Times New Roman"/>
                <w:sz w:val="24"/>
                <w:szCs w:val="24"/>
              </w:rPr>
              <w:t xml:space="preserve">reglementarea aspectelor ce țin de calitatea aerului atmosferic; </w:t>
            </w:r>
          </w:p>
          <w:p w14:paraId="62759C0C" w14:textId="77777777" w:rsidR="00DD068F" w:rsidRPr="007F6D18" w:rsidRDefault="00DD068F" w:rsidP="00DD068F">
            <w:pPr>
              <w:numPr>
                <w:ilvl w:val="0"/>
                <w:numId w:val="1"/>
              </w:numPr>
              <w:rPr>
                <w:rFonts w:ascii="Times New Roman" w:hAnsi="Times New Roman"/>
                <w:sz w:val="24"/>
                <w:szCs w:val="24"/>
              </w:rPr>
            </w:pPr>
            <w:r w:rsidRPr="007F6D18">
              <w:rPr>
                <w:rFonts w:ascii="Times New Roman" w:hAnsi="Times New Roman"/>
                <w:sz w:val="24"/>
                <w:szCs w:val="24"/>
              </w:rPr>
              <w:t xml:space="preserve">îmbunătățirea calității aerului și ca urmare, stare mai bună a sănătății umane; </w:t>
            </w:r>
          </w:p>
          <w:p w14:paraId="54F068D3" w14:textId="17A04A4F" w:rsidR="00DD068F" w:rsidRPr="007F6D18" w:rsidRDefault="00DD068F" w:rsidP="00DD068F">
            <w:pPr>
              <w:numPr>
                <w:ilvl w:val="0"/>
                <w:numId w:val="1"/>
              </w:numPr>
              <w:rPr>
                <w:rFonts w:ascii="Times New Roman" w:hAnsi="Times New Roman"/>
                <w:sz w:val="24"/>
                <w:szCs w:val="24"/>
              </w:rPr>
            </w:pPr>
            <w:r w:rsidRPr="007F6D18">
              <w:rPr>
                <w:rFonts w:ascii="Times New Roman" w:hAnsi="Times New Roman"/>
                <w:sz w:val="24"/>
                <w:szCs w:val="24"/>
              </w:rPr>
              <w:lastRenderedPageBreak/>
              <w:t xml:space="preserve">accesul </w:t>
            </w:r>
            <w:r w:rsidR="0059565E">
              <w:rPr>
                <w:rFonts w:ascii="Times New Roman" w:hAnsi="Times New Roman"/>
                <w:sz w:val="24"/>
                <w:szCs w:val="24"/>
              </w:rPr>
              <w:t xml:space="preserve">publicului </w:t>
            </w:r>
            <w:r w:rsidRPr="007F6D18">
              <w:rPr>
                <w:rFonts w:ascii="Times New Roman" w:hAnsi="Times New Roman"/>
                <w:sz w:val="24"/>
                <w:szCs w:val="24"/>
              </w:rPr>
              <w:t>la datele cu privire la calitatea aerului în regim on-line;</w:t>
            </w:r>
          </w:p>
          <w:p w14:paraId="25F25925" w14:textId="53EB89B2" w:rsidR="00DD068F" w:rsidRPr="007F6D18" w:rsidRDefault="00DD068F" w:rsidP="00DD068F">
            <w:pPr>
              <w:numPr>
                <w:ilvl w:val="0"/>
                <w:numId w:val="1"/>
              </w:numPr>
              <w:rPr>
                <w:rFonts w:ascii="Times New Roman" w:hAnsi="Times New Roman"/>
                <w:sz w:val="24"/>
                <w:szCs w:val="24"/>
              </w:rPr>
            </w:pPr>
            <w:r w:rsidRPr="007F6D18">
              <w:rPr>
                <w:rFonts w:ascii="Times New Roman" w:hAnsi="Times New Roman"/>
                <w:sz w:val="24"/>
                <w:szCs w:val="24"/>
              </w:rPr>
              <w:t xml:space="preserve">reducerea afectării ecosistemelor, culturilor agricole și clădirilor prin reducerea ploilor acide și a altor forme de poluare; </w:t>
            </w:r>
          </w:p>
          <w:p w14:paraId="5D52A8E5" w14:textId="77777777" w:rsidR="00DD068F" w:rsidRPr="007F6D18" w:rsidRDefault="00DD068F" w:rsidP="00DD068F">
            <w:pPr>
              <w:numPr>
                <w:ilvl w:val="0"/>
                <w:numId w:val="1"/>
              </w:numPr>
              <w:rPr>
                <w:rFonts w:ascii="Times New Roman" w:hAnsi="Times New Roman"/>
                <w:sz w:val="24"/>
                <w:szCs w:val="24"/>
              </w:rPr>
            </w:pPr>
            <w:r w:rsidRPr="007F6D18">
              <w:rPr>
                <w:rFonts w:ascii="Times New Roman" w:hAnsi="Times New Roman"/>
                <w:sz w:val="24"/>
                <w:szCs w:val="24"/>
              </w:rPr>
              <w:t>influența directă asupra investițiilor interne, atragerea investițiilor străine și, ca urmare, obținerea beneficiilor pentru dezvoltarea locală;</w:t>
            </w:r>
          </w:p>
          <w:p w14:paraId="47264BD5" w14:textId="77777777" w:rsidR="00DD068F" w:rsidRPr="007F6D18" w:rsidRDefault="00DD068F" w:rsidP="00DD068F">
            <w:pPr>
              <w:numPr>
                <w:ilvl w:val="0"/>
                <w:numId w:val="1"/>
              </w:numPr>
            </w:pPr>
            <w:r w:rsidRPr="007F6D18">
              <w:rPr>
                <w:rFonts w:ascii="Times New Roman" w:hAnsi="Times New Roman"/>
                <w:sz w:val="24"/>
                <w:szCs w:val="24"/>
              </w:rPr>
              <w:t xml:space="preserve">beneficii sociale printr-o mai bună conștientizare, implicare și responsabilizare cu privire la problemele de mediu (de exemplu, responsabilitatea socială </w:t>
            </w:r>
            <w:proofErr w:type="spellStart"/>
            <w:r w:rsidRPr="007F6D18">
              <w:rPr>
                <w:rFonts w:ascii="Times New Roman" w:hAnsi="Times New Roman"/>
                <w:sz w:val="24"/>
                <w:szCs w:val="24"/>
              </w:rPr>
              <w:t>şi</w:t>
            </w:r>
            <w:proofErr w:type="spellEnd"/>
            <w:r w:rsidRPr="007F6D18">
              <w:rPr>
                <w:rFonts w:ascii="Times New Roman" w:hAnsi="Times New Roman"/>
                <w:sz w:val="24"/>
                <w:szCs w:val="24"/>
              </w:rPr>
              <w:t xml:space="preserve"> implicarea în luarea măsurilor de prevenire a poluării aerului).</w:t>
            </w:r>
            <w:r w:rsidRPr="007F6D18">
              <w:t xml:space="preserve"> </w:t>
            </w:r>
          </w:p>
          <w:p w14:paraId="5885BD82" w14:textId="597D9793" w:rsidR="004450EE" w:rsidRPr="00122086" w:rsidRDefault="00DD068F" w:rsidP="00C44DD5">
            <w:pPr>
              <w:widowControl w:val="0"/>
              <w:autoSpaceDE w:val="0"/>
              <w:autoSpaceDN w:val="0"/>
              <w:adjustRightInd w:val="0"/>
              <w:spacing w:before="120"/>
              <w:rPr>
                <w:rFonts w:ascii="Times New Roman" w:hAnsi="Times New Roman"/>
                <w:sz w:val="24"/>
                <w:szCs w:val="24"/>
              </w:rPr>
            </w:pPr>
            <w:r w:rsidRPr="007F6D18">
              <w:rPr>
                <w:rFonts w:ascii="Times New Roman" w:hAnsi="Times New Roman"/>
                <w:sz w:val="24"/>
                <w:szCs w:val="24"/>
              </w:rPr>
              <w:t xml:space="preserve">Beneficiile aferente </w:t>
            </w:r>
            <w:r w:rsidR="004450EE">
              <w:rPr>
                <w:rFonts w:ascii="Times New Roman" w:hAnsi="Times New Roman"/>
                <w:sz w:val="24"/>
                <w:szCs w:val="24"/>
              </w:rPr>
              <w:t xml:space="preserve">creării </w:t>
            </w:r>
            <w:r w:rsidR="004450EE" w:rsidRPr="008356EA">
              <w:rPr>
                <w:rFonts w:ascii="Times New Roman" w:hAnsi="Times New Roman"/>
                <w:sz w:val="24"/>
                <w:szCs w:val="24"/>
              </w:rPr>
              <w:t>Rețelei Naționale de Monitorizare a Calității Aerului</w:t>
            </w:r>
            <w:r w:rsidR="004450EE" w:rsidRPr="007F6D18">
              <w:rPr>
                <w:rFonts w:ascii="Times New Roman" w:hAnsi="Times New Roman"/>
                <w:sz w:val="24"/>
                <w:szCs w:val="24"/>
              </w:rPr>
              <w:t xml:space="preserve"> </w:t>
            </w:r>
            <w:r w:rsidR="004450EE">
              <w:rPr>
                <w:rFonts w:ascii="Times New Roman" w:hAnsi="Times New Roman"/>
                <w:sz w:val="24"/>
                <w:szCs w:val="24"/>
              </w:rPr>
              <w:t xml:space="preserve">și implementării mecanismului de </w:t>
            </w:r>
            <w:r w:rsidRPr="007F6D18">
              <w:rPr>
                <w:rFonts w:ascii="Times New Roman" w:hAnsi="Times New Roman"/>
                <w:sz w:val="24"/>
                <w:szCs w:val="24"/>
              </w:rPr>
              <w:t>reducer</w:t>
            </w:r>
            <w:r w:rsidR="004450EE">
              <w:rPr>
                <w:rFonts w:ascii="Times New Roman" w:hAnsi="Times New Roman"/>
                <w:sz w:val="24"/>
                <w:szCs w:val="24"/>
              </w:rPr>
              <w:t>e a</w:t>
            </w:r>
            <w:r w:rsidR="009E111B">
              <w:rPr>
                <w:rFonts w:ascii="Times New Roman" w:hAnsi="Times New Roman"/>
                <w:sz w:val="24"/>
                <w:szCs w:val="24"/>
              </w:rPr>
              <w:t xml:space="preserve"> emisiilor de</w:t>
            </w:r>
            <w:r w:rsidRPr="007F6D18">
              <w:rPr>
                <w:rFonts w:ascii="Times New Roman" w:hAnsi="Times New Roman"/>
                <w:sz w:val="24"/>
                <w:szCs w:val="24"/>
              </w:rPr>
              <w:t xml:space="preserve"> poluanți atmosferici, </w:t>
            </w:r>
            <w:r w:rsidR="0059565E">
              <w:rPr>
                <w:rFonts w:ascii="Times New Roman" w:hAnsi="Times New Roman"/>
                <w:sz w:val="24"/>
                <w:szCs w:val="24"/>
              </w:rPr>
              <w:t>astfel cum este stabilit începând cu anul</w:t>
            </w:r>
            <w:r w:rsidR="0059565E" w:rsidRPr="007F6D18">
              <w:rPr>
                <w:rFonts w:ascii="Times New Roman" w:hAnsi="Times New Roman"/>
                <w:sz w:val="24"/>
                <w:szCs w:val="24"/>
              </w:rPr>
              <w:t xml:space="preserve"> 2030,</w:t>
            </w:r>
            <w:r w:rsidR="0059565E">
              <w:rPr>
                <w:rFonts w:ascii="Times New Roman" w:hAnsi="Times New Roman"/>
                <w:sz w:val="24"/>
                <w:szCs w:val="24"/>
              </w:rPr>
              <w:t xml:space="preserve"> prin aplicarea Hotărârii</w:t>
            </w:r>
            <w:r w:rsidR="0059565E" w:rsidRPr="0059565E">
              <w:rPr>
                <w:rFonts w:ascii="Times New Roman" w:hAnsi="Times New Roman"/>
                <w:sz w:val="24"/>
                <w:szCs w:val="24"/>
              </w:rPr>
              <w:t xml:space="preserve"> Guvernului </w:t>
            </w:r>
            <w:r w:rsidR="00C44DD5">
              <w:rPr>
                <w:rFonts w:ascii="Times New Roman" w:hAnsi="Times New Roman"/>
                <w:sz w:val="24"/>
                <w:szCs w:val="24"/>
              </w:rPr>
              <w:t>nr.</w:t>
            </w:r>
            <w:r w:rsidR="0059565E" w:rsidRPr="0059565E">
              <w:rPr>
                <w:rFonts w:ascii="Times New Roman" w:hAnsi="Times New Roman"/>
                <w:sz w:val="24"/>
                <w:szCs w:val="24"/>
              </w:rPr>
              <w:t>593/2024 pentru aprobarea Regulamentului privind reducerea emisiilor naționale de anumiți poluanți atmosferici</w:t>
            </w:r>
            <w:r w:rsidR="0059565E">
              <w:rPr>
                <w:rFonts w:ascii="Times New Roman" w:hAnsi="Times New Roman"/>
                <w:sz w:val="24"/>
                <w:szCs w:val="24"/>
              </w:rPr>
              <w:t xml:space="preserve">, </w:t>
            </w:r>
            <w:r w:rsidRPr="007F6D18">
              <w:rPr>
                <w:rFonts w:ascii="Times New Roman" w:hAnsi="Times New Roman"/>
                <w:sz w:val="24"/>
                <w:szCs w:val="24"/>
              </w:rPr>
              <w:t xml:space="preserve">vor depăși costurile de asigurare a conformității. În primul rând, măsurile propuse </w:t>
            </w:r>
            <w:r w:rsidRPr="00F07137">
              <w:rPr>
                <w:rFonts w:ascii="Times New Roman" w:hAnsi="Times New Roman"/>
                <w:sz w:val="24"/>
                <w:szCs w:val="24"/>
              </w:rPr>
              <w:t xml:space="preserve">se vor </w:t>
            </w:r>
            <w:r w:rsidR="00F07137">
              <w:rPr>
                <w:rFonts w:ascii="Times New Roman" w:hAnsi="Times New Roman"/>
                <w:sz w:val="24"/>
                <w:szCs w:val="24"/>
              </w:rPr>
              <w:t>manifesta</w:t>
            </w:r>
            <w:r w:rsidRPr="007F6D18">
              <w:rPr>
                <w:rFonts w:ascii="Times New Roman" w:hAnsi="Times New Roman"/>
                <w:sz w:val="24"/>
                <w:szCs w:val="24"/>
              </w:rPr>
              <w:t xml:space="preserve"> în creșterea duratei de viață și în îmbunătățirea stării de sănătate a oamenilor, ca urmare a reducerii </w:t>
            </w:r>
            <w:r w:rsidR="004450EE">
              <w:rPr>
                <w:rFonts w:ascii="Times New Roman" w:hAnsi="Times New Roman"/>
                <w:sz w:val="24"/>
                <w:szCs w:val="24"/>
              </w:rPr>
              <w:t xml:space="preserve">numărului de cazuri de îmbolnăvire și </w:t>
            </w:r>
            <w:r w:rsidRPr="007F6D18">
              <w:rPr>
                <w:rFonts w:ascii="Times New Roman" w:hAnsi="Times New Roman"/>
                <w:sz w:val="24"/>
                <w:szCs w:val="24"/>
              </w:rPr>
              <w:t xml:space="preserve">decese cauzate de boli provocate de poluarea atmosferică. </w:t>
            </w:r>
            <w:r w:rsidR="00F07137" w:rsidRPr="00F07137">
              <w:rPr>
                <w:rFonts w:ascii="Times New Roman" w:hAnsi="Times New Roman"/>
                <w:sz w:val="24"/>
                <w:szCs w:val="24"/>
              </w:rPr>
              <w:t>În al doilea rând, se estimează</w:t>
            </w:r>
            <w:r w:rsidR="00F07137">
              <w:rPr>
                <w:rFonts w:ascii="Times New Roman" w:hAnsi="Times New Roman"/>
                <w:sz w:val="24"/>
                <w:szCs w:val="24"/>
              </w:rPr>
              <w:t xml:space="preserve"> că</w:t>
            </w:r>
            <w:r w:rsidR="00F07137" w:rsidRPr="00F07137">
              <w:rPr>
                <w:rFonts w:ascii="Times New Roman" w:hAnsi="Times New Roman"/>
                <w:sz w:val="24"/>
                <w:szCs w:val="24"/>
              </w:rPr>
              <w:t xml:space="preserve"> îmbunătățirea calității aerului va aduce beneficii ecologice substanțiale datorită reducerii pagubelor cauzate ecosistemelor, care în caz contrar sunt dificil de exprimat în termeni monetari.</w:t>
            </w:r>
          </w:p>
        </w:tc>
      </w:tr>
      <w:tr w:rsidR="00DD068F" w:rsidRPr="00CE3E69" w14:paraId="62692412" w14:textId="77777777" w:rsidTr="001C208C">
        <w:trPr>
          <w:trHeight w:val="78"/>
        </w:trPr>
        <w:tc>
          <w:tcPr>
            <w:tcW w:w="9109"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0F03A69A" w14:textId="77777777" w:rsidR="00697525" w:rsidRDefault="00697525" w:rsidP="006975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Times New Roman" w:hAnsi="Times New Roman"/>
                <w:sz w:val="24"/>
                <w:szCs w:val="24"/>
              </w:rPr>
            </w:pPr>
            <w:r w:rsidRPr="00CE3E69">
              <w:rPr>
                <w:rFonts w:ascii="Times New Roman" w:hAnsi="Times New Roman"/>
                <w:sz w:val="24"/>
                <w:szCs w:val="24"/>
              </w:rPr>
              <w:lastRenderedPageBreak/>
              <w:t>4.4.1 Impactul asupra datelor cu caracter personal</w:t>
            </w:r>
          </w:p>
          <w:p w14:paraId="39112D23" w14:textId="77777777" w:rsidR="00DD068F" w:rsidRDefault="00697525" w:rsidP="00334EEB">
            <w:pPr>
              <w:widowControl w:val="0"/>
              <w:autoSpaceDE w:val="0"/>
              <w:autoSpaceDN w:val="0"/>
              <w:adjustRightInd w:val="0"/>
              <w:rPr>
                <w:rFonts w:ascii="Times New Roman" w:hAnsi="Times New Roman"/>
                <w:sz w:val="24"/>
                <w:szCs w:val="24"/>
              </w:rPr>
            </w:pPr>
            <w:r w:rsidRPr="00CE3E69">
              <w:rPr>
                <w:rFonts w:ascii="Times New Roman" w:hAnsi="Times New Roman"/>
                <w:sz w:val="24"/>
                <w:szCs w:val="24"/>
              </w:rPr>
              <w:t>Prin consultarea internă a prevederilor proiectului nu au fost constatate cazuri sau premise de încălcare a legislației privind protecția datelor cu caracter personal. Se atestă lipsa unui impact asupra datelor cu caracter personal.</w:t>
            </w:r>
          </w:p>
          <w:p w14:paraId="54B943C1" w14:textId="6BD87515" w:rsidR="002B4C32" w:rsidRPr="00CE3E69" w:rsidRDefault="002B4C32" w:rsidP="00334EEB">
            <w:pPr>
              <w:widowControl w:val="0"/>
              <w:autoSpaceDE w:val="0"/>
              <w:autoSpaceDN w:val="0"/>
              <w:adjustRightInd w:val="0"/>
              <w:rPr>
                <w:sz w:val="24"/>
                <w:szCs w:val="24"/>
              </w:rPr>
            </w:pPr>
          </w:p>
        </w:tc>
      </w:tr>
      <w:tr w:rsidR="00DD068F" w:rsidRPr="00CE3E69" w14:paraId="67472FA0" w14:textId="77777777" w:rsidTr="001C208C">
        <w:trPr>
          <w:trHeight w:val="78"/>
        </w:trPr>
        <w:tc>
          <w:tcPr>
            <w:tcW w:w="9109"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B9CD7E9" w14:textId="77777777" w:rsidR="00697525" w:rsidRDefault="00697525" w:rsidP="006975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Times New Roman" w:hAnsi="Times New Roman"/>
                <w:sz w:val="24"/>
                <w:szCs w:val="24"/>
              </w:rPr>
            </w:pPr>
            <w:r w:rsidRPr="00CE3E69">
              <w:rPr>
                <w:rFonts w:ascii="Times New Roman" w:hAnsi="Times New Roman"/>
                <w:sz w:val="24"/>
                <w:szCs w:val="24"/>
              </w:rPr>
              <w:t>4.4.2 Impactul asupra echității și egalității de gen</w:t>
            </w:r>
          </w:p>
          <w:p w14:paraId="27B57767" w14:textId="77777777" w:rsidR="00697525" w:rsidRDefault="00697525" w:rsidP="00697525">
            <w:pPr>
              <w:tabs>
                <w:tab w:val="left" w:pos="1225"/>
              </w:tabs>
              <w:ind w:firstLine="733"/>
              <w:rPr>
                <w:rFonts w:ascii="Times New Roman" w:hAnsi="Times New Roman"/>
                <w:sz w:val="24"/>
                <w:szCs w:val="24"/>
              </w:rPr>
            </w:pPr>
            <w:r w:rsidRPr="00CE3E69">
              <w:rPr>
                <w:rFonts w:ascii="Times New Roman" w:hAnsi="Times New Roman"/>
                <w:sz w:val="24"/>
                <w:szCs w:val="24"/>
              </w:rPr>
              <w:t>Creșterea investițiilor interne și atragerea investițiilor străine vor stimula dezvoltarea locală, creând medii de lucru mai incluzive și echitabile. Astfel, vor fi generate beneficii economice și sociale semnificative pentru întreaga comunitate, inclusiv prin asigurarea egalității de gen.</w:t>
            </w:r>
            <w:r w:rsidRPr="00444A7E">
              <w:rPr>
                <w:rFonts w:ascii="Times New Roman" w:hAnsi="Times New Roman"/>
                <w:sz w:val="24"/>
                <w:szCs w:val="24"/>
              </w:rPr>
              <w:t xml:space="preserve"> </w:t>
            </w:r>
            <w:r w:rsidRPr="00CE3E69">
              <w:rPr>
                <w:rFonts w:ascii="Times New Roman" w:hAnsi="Times New Roman"/>
                <w:sz w:val="24"/>
                <w:szCs w:val="24"/>
              </w:rPr>
              <w:t>Măsurile incluse în proiect vor reduce emisiile de poluanți atmosferici la niveluri care vor minimiza impactul negativ asupra sănătății umane și în același timp, vor promova respectarea principiului egalității de gen</w:t>
            </w:r>
            <w:r>
              <w:rPr>
                <w:rFonts w:ascii="Times New Roman" w:hAnsi="Times New Roman"/>
                <w:sz w:val="24"/>
                <w:szCs w:val="24"/>
              </w:rPr>
              <w:t>.</w:t>
            </w:r>
          </w:p>
          <w:p w14:paraId="7EE9B810" w14:textId="77777777" w:rsidR="00DD068F" w:rsidRPr="00697525" w:rsidRDefault="00DD068F" w:rsidP="00334EEB">
            <w:pPr>
              <w:widowControl w:val="0"/>
              <w:autoSpaceDE w:val="0"/>
              <w:autoSpaceDN w:val="0"/>
              <w:adjustRightInd w:val="0"/>
              <w:rPr>
                <w:rFonts w:ascii="Times New Roman" w:hAnsi="Times New Roman"/>
                <w:sz w:val="24"/>
                <w:szCs w:val="24"/>
              </w:rPr>
            </w:pPr>
          </w:p>
        </w:tc>
      </w:tr>
      <w:tr w:rsidR="006D3EB7" w:rsidRPr="00CE3E69" w14:paraId="5A26B0A1" w14:textId="77777777" w:rsidTr="00007377">
        <w:trPr>
          <w:trHeight w:val="79"/>
        </w:trPr>
        <w:tc>
          <w:tcPr>
            <w:tcW w:w="9109" w:type="dxa"/>
            <w:tcBorders>
              <w:top w:val="single" w:sz="4" w:space="0" w:color="auto"/>
              <w:left w:val="single" w:sz="4" w:space="0" w:color="auto"/>
              <w:bottom w:val="single" w:sz="4" w:space="0" w:color="auto"/>
              <w:right w:val="single" w:sz="4" w:space="0" w:color="auto"/>
            </w:tcBorders>
            <w:shd w:val="clear" w:color="EDEDED" w:fill="EDEDED"/>
            <w:tcMar>
              <w:top w:w="0" w:type="dxa"/>
              <w:left w:w="108" w:type="dxa"/>
              <w:bottom w:w="0" w:type="dxa"/>
              <w:right w:w="108" w:type="dxa"/>
            </w:tcMar>
          </w:tcPr>
          <w:p w14:paraId="1ED48608" w14:textId="38DD9D58" w:rsidR="008B4BE6" w:rsidRPr="00CE3E69" w:rsidRDefault="006933C3" w:rsidP="00452C6C">
            <w:pPr>
              <w:rPr>
                <w:rFonts w:ascii="Times New Roman" w:hAnsi="Times New Roman"/>
                <w:sz w:val="24"/>
                <w:szCs w:val="24"/>
              </w:rPr>
            </w:pPr>
            <w:r w:rsidRPr="00CE3E69">
              <w:rPr>
                <w:rFonts w:ascii="Times New Roman" w:hAnsi="Times New Roman"/>
                <w:sz w:val="24"/>
                <w:szCs w:val="24"/>
              </w:rPr>
              <w:t>4.</w:t>
            </w:r>
            <w:r w:rsidR="00CA2822" w:rsidRPr="00CE3E69">
              <w:rPr>
                <w:rFonts w:ascii="Times New Roman" w:hAnsi="Times New Roman"/>
                <w:sz w:val="24"/>
                <w:szCs w:val="24"/>
              </w:rPr>
              <w:t>5</w:t>
            </w:r>
            <w:r w:rsidRPr="00CE3E69">
              <w:rPr>
                <w:rFonts w:ascii="Times New Roman" w:hAnsi="Times New Roman"/>
                <w:sz w:val="24"/>
                <w:szCs w:val="24"/>
              </w:rPr>
              <w:t>.</w:t>
            </w:r>
            <w:r w:rsidR="00032B46" w:rsidRPr="00CE3E69">
              <w:rPr>
                <w:rFonts w:ascii="Times New Roman" w:hAnsi="Times New Roman"/>
                <w:sz w:val="24"/>
                <w:szCs w:val="24"/>
              </w:rPr>
              <w:t xml:space="preserve"> </w:t>
            </w:r>
            <w:r w:rsidRPr="00CE3E69">
              <w:rPr>
                <w:rFonts w:ascii="Times New Roman" w:hAnsi="Times New Roman"/>
                <w:sz w:val="24"/>
                <w:szCs w:val="24"/>
              </w:rPr>
              <w:t>Impactul</w:t>
            </w:r>
            <w:r w:rsidR="00032B46" w:rsidRPr="00CE3E69">
              <w:rPr>
                <w:rFonts w:ascii="Times New Roman" w:hAnsi="Times New Roman"/>
                <w:sz w:val="24"/>
                <w:szCs w:val="24"/>
              </w:rPr>
              <w:t xml:space="preserve"> </w:t>
            </w:r>
            <w:r w:rsidRPr="00CE3E69">
              <w:rPr>
                <w:rFonts w:ascii="Times New Roman" w:hAnsi="Times New Roman"/>
                <w:sz w:val="24"/>
                <w:szCs w:val="24"/>
              </w:rPr>
              <w:t>asupra</w:t>
            </w:r>
            <w:r w:rsidR="00032B46" w:rsidRPr="00CE3E69">
              <w:rPr>
                <w:rFonts w:ascii="Times New Roman" w:hAnsi="Times New Roman"/>
                <w:sz w:val="24"/>
                <w:szCs w:val="24"/>
              </w:rPr>
              <w:t xml:space="preserve"> </w:t>
            </w:r>
            <w:r w:rsidRPr="00CE3E69">
              <w:rPr>
                <w:rFonts w:ascii="Times New Roman" w:hAnsi="Times New Roman"/>
                <w:sz w:val="24"/>
                <w:szCs w:val="24"/>
              </w:rPr>
              <w:t>mediului</w:t>
            </w:r>
          </w:p>
        </w:tc>
      </w:tr>
      <w:tr w:rsidR="00334EEB" w:rsidRPr="00CE3E69" w14:paraId="54205E9D" w14:textId="77777777" w:rsidTr="00007377">
        <w:trPr>
          <w:trHeight w:val="78"/>
        </w:trPr>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84BE72D" w14:textId="4AA07BD8" w:rsidR="00334EEB" w:rsidRPr="00334EEB" w:rsidRDefault="00334EEB" w:rsidP="00334EEB">
            <w:pPr>
              <w:ind w:firstLine="313"/>
              <w:rPr>
                <w:rFonts w:ascii="Times New Roman" w:hAnsi="Times New Roman"/>
                <w:sz w:val="24"/>
                <w:szCs w:val="24"/>
              </w:rPr>
            </w:pPr>
            <w:r w:rsidRPr="00334EEB">
              <w:rPr>
                <w:rFonts w:ascii="Times New Roman" w:hAnsi="Times New Roman"/>
                <w:sz w:val="24"/>
                <w:szCs w:val="24"/>
              </w:rPr>
              <w:t>Măsurile</w:t>
            </w:r>
            <w:r w:rsidRPr="00334EEB">
              <w:t xml:space="preserve"> </w:t>
            </w:r>
            <w:r w:rsidRPr="00334EEB">
              <w:rPr>
                <w:rFonts w:ascii="Times New Roman" w:hAnsi="Times New Roman"/>
                <w:sz w:val="24"/>
                <w:szCs w:val="24"/>
              </w:rPr>
              <w:t>stabilite în proiect vor avea mai multe efecte pozitive:</w:t>
            </w:r>
          </w:p>
          <w:p w14:paraId="32F06478" w14:textId="77777777" w:rsidR="00334EEB" w:rsidRPr="00334EEB" w:rsidRDefault="00334EEB" w:rsidP="00334EEB">
            <w:pPr>
              <w:numPr>
                <w:ilvl w:val="0"/>
                <w:numId w:val="5"/>
              </w:numPr>
              <w:rPr>
                <w:rFonts w:ascii="Times New Roman" w:hAnsi="Times New Roman"/>
                <w:sz w:val="24"/>
                <w:szCs w:val="24"/>
              </w:rPr>
            </w:pPr>
            <w:r w:rsidRPr="00334EEB">
              <w:rPr>
                <w:rFonts w:ascii="Times New Roman" w:hAnsi="Times New Roman"/>
                <w:sz w:val="24"/>
                <w:szCs w:val="24"/>
              </w:rPr>
              <w:t>reducerea poluării aerului atmosferic și a mediului în ansamblu;</w:t>
            </w:r>
          </w:p>
          <w:p w14:paraId="4B4B0F22" w14:textId="77777777" w:rsidR="00334EEB" w:rsidRPr="00334EEB" w:rsidRDefault="00334EEB" w:rsidP="00334EEB">
            <w:pPr>
              <w:numPr>
                <w:ilvl w:val="0"/>
                <w:numId w:val="5"/>
              </w:numPr>
              <w:rPr>
                <w:rFonts w:ascii="Times New Roman" w:hAnsi="Times New Roman"/>
                <w:sz w:val="24"/>
                <w:szCs w:val="24"/>
              </w:rPr>
            </w:pPr>
            <w:r w:rsidRPr="00334EEB">
              <w:rPr>
                <w:rFonts w:ascii="Times New Roman" w:hAnsi="Times New Roman"/>
                <w:sz w:val="24"/>
                <w:szCs w:val="24"/>
              </w:rPr>
              <w:t>datele obținute în urma monitorizării calității aerului vor fi folosite pentru a planifica acțiunile necesare reducerii nivelului de poluanți atmosferici, inclusiv prin dezvoltarea parcurilor și a spațiilor verzi;</w:t>
            </w:r>
          </w:p>
          <w:p w14:paraId="19906664" w14:textId="77777777" w:rsidR="00334EEB" w:rsidRPr="00334EEB" w:rsidRDefault="00334EEB" w:rsidP="00334EEB">
            <w:pPr>
              <w:numPr>
                <w:ilvl w:val="0"/>
                <w:numId w:val="5"/>
              </w:numPr>
              <w:rPr>
                <w:rFonts w:ascii="Times New Roman" w:hAnsi="Times New Roman"/>
                <w:sz w:val="24"/>
                <w:szCs w:val="24"/>
              </w:rPr>
            </w:pPr>
            <w:r w:rsidRPr="00334EEB">
              <w:rPr>
                <w:rFonts w:ascii="Times New Roman" w:hAnsi="Times New Roman"/>
                <w:sz w:val="24"/>
                <w:szCs w:val="24"/>
              </w:rPr>
              <w:t xml:space="preserve">reducerea emisiilor de poluanți atmosferici va contribui la diminuarea efectelor de </w:t>
            </w:r>
            <w:proofErr w:type="spellStart"/>
            <w:r w:rsidRPr="00334EEB">
              <w:rPr>
                <w:rFonts w:ascii="Times New Roman" w:hAnsi="Times New Roman"/>
                <w:sz w:val="24"/>
                <w:szCs w:val="24"/>
              </w:rPr>
              <w:t>eutrofizare</w:t>
            </w:r>
            <w:proofErr w:type="spellEnd"/>
            <w:r w:rsidRPr="00334EEB">
              <w:rPr>
                <w:rFonts w:ascii="Times New Roman" w:hAnsi="Times New Roman"/>
                <w:sz w:val="24"/>
                <w:szCs w:val="24"/>
              </w:rPr>
              <w:t xml:space="preserve"> și </w:t>
            </w:r>
            <w:proofErr w:type="spellStart"/>
            <w:r w:rsidRPr="00334EEB">
              <w:rPr>
                <w:rFonts w:ascii="Times New Roman" w:hAnsi="Times New Roman"/>
                <w:sz w:val="24"/>
                <w:szCs w:val="24"/>
              </w:rPr>
              <w:t>acidifiere</w:t>
            </w:r>
            <w:proofErr w:type="spellEnd"/>
            <w:r w:rsidRPr="00334EEB">
              <w:rPr>
                <w:rFonts w:ascii="Times New Roman" w:hAnsi="Times New Roman"/>
                <w:sz w:val="24"/>
                <w:szCs w:val="24"/>
              </w:rPr>
              <w:t xml:space="preserve"> a ecosistemelor acvatice;</w:t>
            </w:r>
          </w:p>
          <w:p w14:paraId="53B4D867" w14:textId="77777777" w:rsidR="00334EEB" w:rsidRPr="00334EEB" w:rsidRDefault="00334EEB" w:rsidP="00334EEB">
            <w:pPr>
              <w:numPr>
                <w:ilvl w:val="0"/>
                <w:numId w:val="5"/>
              </w:numPr>
              <w:rPr>
                <w:rFonts w:ascii="Times New Roman" w:hAnsi="Times New Roman"/>
                <w:sz w:val="24"/>
                <w:szCs w:val="24"/>
              </w:rPr>
            </w:pPr>
            <w:r w:rsidRPr="00334EEB">
              <w:rPr>
                <w:rFonts w:ascii="Times New Roman" w:hAnsi="Times New Roman"/>
                <w:sz w:val="24"/>
                <w:szCs w:val="24"/>
              </w:rPr>
              <w:t>reducerea suprafețelor de vegetație afectate de ploile acide;</w:t>
            </w:r>
          </w:p>
          <w:p w14:paraId="3E5DE82A" w14:textId="77777777" w:rsidR="00334EEB" w:rsidRDefault="00334EEB" w:rsidP="007F6D18">
            <w:pPr>
              <w:numPr>
                <w:ilvl w:val="0"/>
                <w:numId w:val="5"/>
              </w:numPr>
              <w:rPr>
                <w:rFonts w:ascii="Times New Roman" w:hAnsi="Times New Roman"/>
                <w:sz w:val="24"/>
                <w:szCs w:val="24"/>
              </w:rPr>
            </w:pPr>
            <w:r w:rsidRPr="00334EEB">
              <w:rPr>
                <w:rFonts w:ascii="Times New Roman" w:hAnsi="Times New Roman"/>
                <w:sz w:val="24"/>
                <w:szCs w:val="24"/>
              </w:rPr>
              <w:t>introducerea zonelor cu emisii reduse și limitarea accesului vehiculelor poluante în unele zone urbane vor contribui atât la îmbunătățirea calității aerului, cât și la protejarea ecosistemelor urbane, prin reducerea impactului negativ asupra plantelor, animalelor și habitatelor sensibile.</w:t>
            </w:r>
          </w:p>
          <w:p w14:paraId="2FD9DDD7" w14:textId="49E2CFFF" w:rsidR="00697525" w:rsidRPr="007F6D18" w:rsidRDefault="00697525" w:rsidP="00697525">
            <w:pPr>
              <w:ind w:left="1259" w:firstLine="0"/>
              <w:rPr>
                <w:rFonts w:ascii="Times New Roman" w:hAnsi="Times New Roman"/>
                <w:sz w:val="24"/>
                <w:szCs w:val="24"/>
              </w:rPr>
            </w:pPr>
          </w:p>
        </w:tc>
      </w:tr>
      <w:tr w:rsidR="00334EEB" w:rsidRPr="00CE3E69" w14:paraId="42A0201F" w14:textId="77777777" w:rsidTr="00007377">
        <w:trPr>
          <w:trHeight w:val="258"/>
        </w:trPr>
        <w:tc>
          <w:tcPr>
            <w:tcW w:w="9109" w:type="dxa"/>
            <w:tcBorders>
              <w:top w:val="single" w:sz="4" w:space="0" w:color="auto"/>
              <w:left w:val="single" w:sz="4" w:space="0" w:color="auto"/>
              <w:bottom w:val="single" w:sz="4" w:space="0" w:color="auto"/>
              <w:right w:val="single" w:sz="4" w:space="0" w:color="auto"/>
            </w:tcBorders>
            <w:shd w:val="clear" w:color="EDEDED" w:fill="EDEDED"/>
            <w:tcMar>
              <w:top w:w="0" w:type="dxa"/>
              <w:left w:w="108" w:type="dxa"/>
              <w:bottom w:w="0" w:type="dxa"/>
              <w:right w:w="108" w:type="dxa"/>
            </w:tcMar>
          </w:tcPr>
          <w:p w14:paraId="033FD377" w14:textId="757867B3" w:rsidR="00334EEB" w:rsidRPr="00334EEB" w:rsidRDefault="00334EEB" w:rsidP="00007377">
            <w:pPr>
              <w:rPr>
                <w:rFonts w:ascii="Times New Roman" w:hAnsi="Times New Roman"/>
                <w:sz w:val="24"/>
                <w:szCs w:val="24"/>
              </w:rPr>
            </w:pPr>
            <w:r w:rsidRPr="00CE3E69">
              <w:rPr>
                <w:rFonts w:ascii="Times New Roman" w:hAnsi="Times New Roman"/>
                <w:sz w:val="24"/>
                <w:szCs w:val="24"/>
              </w:rPr>
              <w:t>4.6. Alte impacturi și informații relevante</w:t>
            </w:r>
          </w:p>
        </w:tc>
      </w:tr>
      <w:tr w:rsidR="007F6D18" w:rsidRPr="00CE3E69" w14:paraId="1088383D" w14:textId="77777777" w:rsidTr="0000737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396D4D8" w14:textId="77777777" w:rsidR="007F6D18" w:rsidRPr="005B2F8E" w:rsidRDefault="007F6D18" w:rsidP="007F6D18">
            <w:pPr>
              <w:pStyle w:val="NormalWeb"/>
              <w:ind w:firstLine="709"/>
              <w:rPr>
                <w:rFonts w:ascii="Times New Roman" w:hAnsi="Times New Roman"/>
                <w:lang w:val="ro-RO" w:eastAsia="en-US"/>
              </w:rPr>
            </w:pPr>
            <w:r w:rsidRPr="005B2F8E">
              <w:rPr>
                <w:rFonts w:ascii="Times New Roman" w:hAnsi="Times New Roman"/>
                <w:lang w:val="ro-RO" w:eastAsia="en-US"/>
              </w:rPr>
              <w:t xml:space="preserve">Noile prevederi în domeniul calității aerului va reprezenta un stimul pentru economie, datorită creșterii productivității muncii și piețelor pentru tehnologii și servicii de mediu, al cărei nivel corespunde costurilor aferente controlului poluării. Reducerea formării oxidanților </w:t>
            </w:r>
            <w:r w:rsidRPr="005B2F8E">
              <w:rPr>
                <w:rFonts w:ascii="Times New Roman" w:hAnsi="Times New Roman"/>
                <w:lang w:val="ro-RO" w:eastAsia="en-US"/>
              </w:rPr>
              <w:lastRenderedPageBreak/>
              <w:t xml:space="preserve">fotochimici, în special a ozonului la nivelul solului (O3), va conduce la creșterea productivității agricole și ca rezultat crearea de noi locuri de muncă. </w:t>
            </w:r>
            <w:r>
              <w:rPr>
                <w:rFonts w:ascii="Times New Roman" w:hAnsi="Times New Roman"/>
                <w:lang w:val="ro-RO" w:eastAsia="en-US"/>
              </w:rPr>
              <w:t xml:space="preserve">Totodată, diminuarea </w:t>
            </w:r>
            <w:proofErr w:type="spellStart"/>
            <w:r>
              <w:rPr>
                <w:rFonts w:ascii="Times New Roman" w:hAnsi="Times New Roman"/>
                <w:lang w:val="ro-RO" w:eastAsia="en-US"/>
              </w:rPr>
              <w:t>eutrofizării</w:t>
            </w:r>
            <w:proofErr w:type="spellEnd"/>
            <w:r>
              <w:rPr>
                <w:rFonts w:ascii="Times New Roman" w:hAnsi="Times New Roman"/>
                <w:lang w:val="ro-RO" w:eastAsia="en-US"/>
              </w:rPr>
              <w:t xml:space="preserve"> va contribui la restabilirea ihtiofaunei, fapt ce va genera beneficii economice. </w:t>
            </w:r>
          </w:p>
          <w:p w14:paraId="5C70497E" w14:textId="77777777" w:rsidR="007F6D18" w:rsidRPr="00CE3E69" w:rsidRDefault="007F6D18" w:rsidP="007F6D18">
            <w:pPr>
              <w:pStyle w:val="NormalWeb"/>
              <w:ind w:firstLine="709"/>
              <w:rPr>
                <w:rFonts w:ascii="Times New Roman" w:hAnsi="Times New Roman"/>
                <w:lang w:val="ro-RO" w:eastAsia="en-US"/>
              </w:rPr>
            </w:pPr>
            <w:r w:rsidRPr="00CE3E69">
              <w:rPr>
                <w:rFonts w:ascii="Times New Roman" w:hAnsi="Times New Roman"/>
                <w:lang w:val="ro-RO" w:eastAsia="en-US"/>
              </w:rPr>
              <w:t>Principalii noștri parteneri comerciali din economiile avansate ale lumii au deja standarde mai stricte decât cele din UE. Pentru a vinde pe aceste piețe, avem nevoie de factori care să stimuleze tehnologiile noi la nivel intern. Conform documentului „Perspective privind mediul până în 2050” al OCDE, se constată un interes crescut al economiilor emergente față de poluarea atmosferică. Acest interes va genera o cerere suplimentară de soluții în domeniul aerului curat la nivel mondial și o creștere a oportunităților pe piață pentru companiile europene. Întreprinderile autohtone vor fi în măsură să beneficieze de această investiție.</w:t>
            </w:r>
          </w:p>
          <w:p w14:paraId="50FCE273" w14:textId="4B5CFB86" w:rsidR="007F6D18" w:rsidRPr="006E2B07" w:rsidRDefault="007F6D18" w:rsidP="00C44DD5">
            <w:pPr>
              <w:pStyle w:val="NormalWeb"/>
              <w:ind w:firstLine="0"/>
              <w:rPr>
                <w:lang w:val="ro-RO" w:eastAsia="en-US"/>
              </w:rPr>
            </w:pPr>
            <w:r w:rsidRPr="006E2B07">
              <w:rPr>
                <w:rFonts w:ascii="Times New Roman" w:hAnsi="Times New Roman"/>
                <w:lang w:val="ro-RO"/>
              </w:rPr>
              <w:t xml:space="preserve">Conform estimărilor Comisiei Europene, costurile directe antrenate în respectarea obiectivelor privind calitatea aerului înconjurător în anul 2020 constituie circa 10 miliarde de euro pe an, iar beneficiile pentru sănătate în valoare monetară reprezintă peste 100 </w:t>
            </w:r>
            <w:proofErr w:type="spellStart"/>
            <w:r w:rsidRPr="006E2B07">
              <w:rPr>
                <w:rFonts w:ascii="Times New Roman" w:hAnsi="Times New Roman"/>
                <w:lang w:val="ro-RO"/>
              </w:rPr>
              <w:t>mlrd</w:t>
            </w:r>
            <w:proofErr w:type="spellEnd"/>
            <w:r w:rsidRPr="006E2B07">
              <w:rPr>
                <w:rFonts w:ascii="Times New Roman" w:hAnsi="Times New Roman"/>
                <w:lang w:val="ro-RO"/>
              </w:rPr>
              <w:t>. de euro pe an. Astfel, beneficiile aduse de politica privind calitatea aerului depășesc cu mult costurile de implementare</w:t>
            </w:r>
            <w:r w:rsidRPr="006E2B07">
              <w:rPr>
                <w:vertAlign w:val="superscript"/>
                <w:lang w:val="ro-RO"/>
              </w:rPr>
              <w:footnoteReference w:id="1"/>
            </w:r>
            <w:r w:rsidRPr="006E2B07">
              <w:rPr>
                <w:rFonts w:ascii="Times New Roman" w:hAnsi="Times New Roman"/>
                <w:lang w:val="ro-RO"/>
              </w:rPr>
              <w:t>.</w:t>
            </w:r>
          </w:p>
        </w:tc>
      </w:tr>
      <w:tr w:rsidR="006D3EB7" w:rsidRPr="00CE3E69"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E3E69" w:rsidRDefault="006933C3" w:rsidP="007C53A1">
            <w:pPr>
              <w:rPr>
                <w:rFonts w:ascii="Times New Roman" w:hAnsi="Times New Roman"/>
                <w:b/>
                <w:bCs/>
                <w:sz w:val="24"/>
                <w:szCs w:val="24"/>
              </w:rPr>
            </w:pPr>
            <w:r w:rsidRPr="00CE3E69">
              <w:rPr>
                <w:rFonts w:ascii="Times New Roman" w:hAnsi="Times New Roman"/>
                <w:b/>
                <w:bCs/>
                <w:sz w:val="24"/>
                <w:szCs w:val="24"/>
              </w:rPr>
              <w:lastRenderedPageBreak/>
              <w:t>5.</w:t>
            </w:r>
            <w:r w:rsidR="00032B46" w:rsidRPr="00CE3E69">
              <w:rPr>
                <w:rFonts w:ascii="Times New Roman" w:hAnsi="Times New Roman"/>
                <w:b/>
                <w:bCs/>
                <w:sz w:val="24"/>
                <w:szCs w:val="24"/>
              </w:rPr>
              <w:t xml:space="preserve"> </w:t>
            </w:r>
            <w:r w:rsidRPr="00CE3E69">
              <w:rPr>
                <w:rFonts w:ascii="Times New Roman" w:hAnsi="Times New Roman"/>
                <w:b/>
                <w:bCs/>
                <w:sz w:val="24"/>
                <w:szCs w:val="24"/>
              </w:rPr>
              <w:t>Compatibilitatea</w:t>
            </w:r>
            <w:r w:rsidR="00032B46" w:rsidRPr="00CE3E69">
              <w:rPr>
                <w:rFonts w:ascii="Times New Roman" w:hAnsi="Times New Roman"/>
                <w:b/>
                <w:bCs/>
                <w:sz w:val="24"/>
                <w:szCs w:val="24"/>
              </w:rPr>
              <w:t xml:space="preserve"> </w:t>
            </w:r>
            <w:r w:rsidRPr="00CE3E69">
              <w:rPr>
                <w:rFonts w:ascii="Times New Roman" w:hAnsi="Times New Roman"/>
                <w:b/>
                <w:bCs/>
                <w:sz w:val="24"/>
                <w:szCs w:val="24"/>
              </w:rPr>
              <w:t>proiectului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actului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normativ</w:t>
            </w:r>
            <w:r w:rsidR="00032B46" w:rsidRPr="00CE3E69">
              <w:rPr>
                <w:rFonts w:ascii="Times New Roman" w:hAnsi="Times New Roman"/>
                <w:b/>
                <w:bCs/>
                <w:sz w:val="24"/>
                <w:szCs w:val="24"/>
              </w:rPr>
              <w:t xml:space="preserve"> </w:t>
            </w:r>
            <w:r w:rsidRPr="00CE3E69">
              <w:rPr>
                <w:rFonts w:ascii="Times New Roman" w:hAnsi="Times New Roman"/>
                <w:b/>
                <w:bCs/>
                <w:sz w:val="24"/>
                <w:szCs w:val="24"/>
              </w:rPr>
              <w:t>cu</w:t>
            </w:r>
            <w:r w:rsidR="00032B46" w:rsidRPr="00CE3E69">
              <w:rPr>
                <w:rFonts w:ascii="Times New Roman" w:hAnsi="Times New Roman"/>
                <w:b/>
                <w:bCs/>
                <w:sz w:val="24"/>
                <w:szCs w:val="24"/>
              </w:rPr>
              <w:t xml:space="preserve"> </w:t>
            </w:r>
            <w:r w:rsidRPr="00CE3E69">
              <w:rPr>
                <w:rFonts w:ascii="Times New Roman" w:hAnsi="Times New Roman"/>
                <w:b/>
                <w:bCs/>
                <w:sz w:val="24"/>
                <w:szCs w:val="24"/>
              </w:rPr>
              <w:t>legisla</w:t>
            </w:r>
            <w:r w:rsidR="00863417" w:rsidRPr="00CE3E69">
              <w:rPr>
                <w:rFonts w:ascii="Times New Roman" w:hAnsi="Times New Roman"/>
                <w:b/>
                <w:bCs/>
                <w:sz w:val="24"/>
                <w:szCs w:val="24"/>
              </w:rPr>
              <w:t>ț</w:t>
            </w:r>
            <w:r w:rsidRPr="00CE3E69">
              <w:rPr>
                <w:rFonts w:ascii="Times New Roman" w:hAnsi="Times New Roman"/>
                <w:b/>
                <w:bCs/>
                <w:sz w:val="24"/>
                <w:szCs w:val="24"/>
              </w:rPr>
              <w:t>ia</w:t>
            </w:r>
            <w:r w:rsidR="00032B46" w:rsidRPr="00CE3E69">
              <w:rPr>
                <w:rFonts w:ascii="Times New Roman" w:hAnsi="Times New Roman"/>
                <w:b/>
                <w:bCs/>
                <w:sz w:val="24"/>
                <w:szCs w:val="24"/>
              </w:rPr>
              <w:t xml:space="preserve"> </w:t>
            </w:r>
            <w:r w:rsidRPr="00CE3E69">
              <w:rPr>
                <w:rFonts w:ascii="Times New Roman" w:hAnsi="Times New Roman"/>
                <w:b/>
                <w:bCs/>
                <w:sz w:val="24"/>
                <w:szCs w:val="24"/>
              </w:rPr>
              <w:t>UE</w:t>
            </w:r>
            <w:r w:rsidR="00032B46" w:rsidRPr="00CE3E69">
              <w:rPr>
                <w:rFonts w:ascii="Times New Roman" w:hAnsi="Times New Roman"/>
                <w:b/>
                <w:bCs/>
                <w:sz w:val="24"/>
                <w:szCs w:val="24"/>
              </w:rPr>
              <w:t xml:space="preserve"> </w:t>
            </w:r>
          </w:p>
        </w:tc>
      </w:tr>
      <w:tr w:rsidR="006D3EB7" w:rsidRPr="00CE3E69" w14:paraId="564B5E4C" w14:textId="77777777" w:rsidTr="00334EEB">
        <w:trPr>
          <w:trHeight w:val="24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4CD1E8EE" w:rsidR="00334EEB" w:rsidRPr="00CE3E69" w:rsidRDefault="006933C3" w:rsidP="00334EEB">
            <w:pPr>
              <w:rPr>
                <w:rFonts w:ascii="Times New Roman" w:hAnsi="Times New Roman"/>
                <w:sz w:val="24"/>
                <w:szCs w:val="24"/>
              </w:rPr>
            </w:pPr>
            <w:r w:rsidRPr="00CE3E69">
              <w:rPr>
                <w:rFonts w:ascii="Times New Roman" w:hAnsi="Times New Roman"/>
                <w:sz w:val="24"/>
                <w:szCs w:val="24"/>
              </w:rPr>
              <w:t>5.1.</w:t>
            </w:r>
            <w:r w:rsidR="00032B46" w:rsidRPr="00CE3E69">
              <w:rPr>
                <w:rFonts w:ascii="Times New Roman" w:hAnsi="Times New Roman"/>
                <w:sz w:val="24"/>
                <w:szCs w:val="24"/>
              </w:rPr>
              <w:t xml:space="preserve"> </w:t>
            </w:r>
            <w:r w:rsidRPr="00CE3E69">
              <w:rPr>
                <w:rFonts w:ascii="Times New Roman" w:hAnsi="Times New Roman"/>
                <w:sz w:val="24"/>
                <w:szCs w:val="24"/>
              </w:rPr>
              <w:t>Măsuri</w:t>
            </w:r>
            <w:r w:rsidR="00032B46" w:rsidRPr="00CE3E69">
              <w:rPr>
                <w:rFonts w:ascii="Times New Roman" w:hAnsi="Times New Roman"/>
                <w:sz w:val="24"/>
                <w:szCs w:val="24"/>
              </w:rPr>
              <w:t xml:space="preserve"> </w:t>
            </w:r>
            <w:r w:rsidRPr="00CE3E69">
              <w:rPr>
                <w:rFonts w:ascii="Times New Roman" w:hAnsi="Times New Roman"/>
                <w:sz w:val="24"/>
                <w:szCs w:val="24"/>
              </w:rPr>
              <w:t>normative</w:t>
            </w:r>
            <w:r w:rsidR="00032B46" w:rsidRPr="00CE3E69">
              <w:rPr>
                <w:rFonts w:ascii="Times New Roman" w:hAnsi="Times New Roman"/>
                <w:sz w:val="24"/>
                <w:szCs w:val="24"/>
              </w:rPr>
              <w:t xml:space="preserve"> </w:t>
            </w:r>
            <w:r w:rsidRPr="00CE3E69">
              <w:rPr>
                <w:rFonts w:ascii="Times New Roman" w:hAnsi="Times New Roman"/>
                <w:sz w:val="24"/>
                <w:szCs w:val="24"/>
              </w:rPr>
              <w:t>necesare</w:t>
            </w:r>
            <w:r w:rsidR="00032B46" w:rsidRPr="00CE3E69">
              <w:rPr>
                <w:rFonts w:ascii="Times New Roman" w:hAnsi="Times New Roman"/>
                <w:sz w:val="24"/>
                <w:szCs w:val="24"/>
              </w:rPr>
              <w:t xml:space="preserve"> </w:t>
            </w:r>
            <w:r w:rsidR="006E0A2E" w:rsidRPr="00CE3E69">
              <w:rPr>
                <w:rFonts w:ascii="Times New Roman" w:hAnsi="Times New Roman"/>
                <w:sz w:val="24"/>
                <w:szCs w:val="24"/>
              </w:rPr>
              <w:t xml:space="preserve">pentru </w:t>
            </w:r>
            <w:r w:rsidRPr="00CE3E69">
              <w:rPr>
                <w:rFonts w:ascii="Times New Roman" w:hAnsi="Times New Roman"/>
                <w:sz w:val="24"/>
                <w:szCs w:val="24"/>
              </w:rPr>
              <w:t>transpuner</w:t>
            </w:r>
            <w:r w:rsidR="006E0A2E" w:rsidRPr="00CE3E69">
              <w:rPr>
                <w:rFonts w:ascii="Times New Roman" w:hAnsi="Times New Roman"/>
                <w:sz w:val="24"/>
                <w:szCs w:val="24"/>
              </w:rPr>
              <w:t>ea</w:t>
            </w:r>
            <w:r w:rsidR="00032B46" w:rsidRPr="00CE3E69">
              <w:rPr>
                <w:rFonts w:ascii="Times New Roman" w:hAnsi="Times New Roman"/>
                <w:sz w:val="24"/>
                <w:szCs w:val="24"/>
              </w:rPr>
              <w:t xml:space="preserve"> </w:t>
            </w:r>
            <w:r w:rsidRPr="00CE3E69">
              <w:rPr>
                <w:rFonts w:ascii="Times New Roman" w:hAnsi="Times New Roman"/>
                <w:sz w:val="24"/>
                <w:szCs w:val="24"/>
              </w:rPr>
              <w:t>actelor</w:t>
            </w:r>
            <w:r w:rsidR="00032B46" w:rsidRPr="00CE3E69">
              <w:rPr>
                <w:rFonts w:ascii="Times New Roman" w:hAnsi="Times New Roman"/>
                <w:sz w:val="24"/>
                <w:szCs w:val="24"/>
              </w:rPr>
              <w:t xml:space="preserve"> </w:t>
            </w:r>
            <w:r w:rsidRPr="00CE3E69">
              <w:rPr>
                <w:rFonts w:ascii="Times New Roman" w:hAnsi="Times New Roman"/>
                <w:sz w:val="24"/>
                <w:szCs w:val="24"/>
              </w:rPr>
              <w:t>juridice</w:t>
            </w:r>
            <w:r w:rsidR="00032B46" w:rsidRPr="00CE3E69">
              <w:rPr>
                <w:rFonts w:ascii="Times New Roman" w:hAnsi="Times New Roman"/>
                <w:sz w:val="24"/>
                <w:szCs w:val="24"/>
              </w:rPr>
              <w:t xml:space="preserve"> </w:t>
            </w:r>
            <w:r w:rsidRPr="00CE3E69">
              <w:rPr>
                <w:rFonts w:ascii="Times New Roman" w:hAnsi="Times New Roman"/>
                <w:sz w:val="24"/>
                <w:szCs w:val="24"/>
              </w:rPr>
              <w:t>ale</w:t>
            </w:r>
            <w:r w:rsidR="00032B46" w:rsidRPr="00CE3E69">
              <w:rPr>
                <w:rFonts w:ascii="Times New Roman" w:hAnsi="Times New Roman"/>
                <w:sz w:val="24"/>
                <w:szCs w:val="24"/>
              </w:rPr>
              <w:t xml:space="preserve"> </w:t>
            </w:r>
            <w:r w:rsidR="007C53A1" w:rsidRPr="00CE3E69">
              <w:rPr>
                <w:rFonts w:ascii="Times New Roman" w:hAnsi="Times New Roman"/>
                <w:sz w:val="24"/>
                <w:szCs w:val="24"/>
              </w:rPr>
              <w:t>UE</w:t>
            </w:r>
            <w:r w:rsidR="00825DC9" w:rsidRPr="00CE3E69">
              <w:rPr>
                <w:rFonts w:ascii="Times New Roman" w:hAnsi="Times New Roman"/>
                <w:sz w:val="24"/>
                <w:szCs w:val="24"/>
              </w:rPr>
              <w:t xml:space="preserve"> în legislația națională</w:t>
            </w:r>
          </w:p>
        </w:tc>
      </w:tr>
      <w:tr w:rsidR="00334EEB" w:rsidRPr="00CE3E69" w14:paraId="69C697B4" w14:textId="77777777" w:rsidTr="001C208C">
        <w:trPr>
          <w:trHeight w:val="24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C899F1" w14:textId="57C8E00E" w:rsidR="00334EEB" w:rsidRPr="00CE3E69" w:rsidRDefault="00334EEB" w:rsidP="00334EEB">
            <w:pPr>
              <w:ind w:firstLine="0"/>
              <w:rPr>
                <w:sz w:val="24"/>
                <w:szCs w:val="24"/>
              </w:rPr>
            </w:pPr>
            <w:r w:rsidRPr="00C15DA5">
              <w:rPr>
                <w:rFonts w:ascii="Times New Roman" w:hAnsi="Times New Roman"/>
                <w:sz w:val="24"/>
                <w:szCs w:val="24"/>
              </w:rPr>
              <w:t>Proiectul actului normativ nu transpune direct legislația Uniunii Europene, dar este compatibil cu aceasta, deoarece creează un cadru normativ pentru implementarea</w:t>
            </w:r>
            <w:r w:rsidRPr="00C15DA5">
              <w:rPr>
                <w:rFonts w:ascii="Times New Roman" w:hAnsi="Times New Roman"/>
                <w:bCs/>
                <w:iCs/>
                <w:color w:val="000000" w:themeColor="text1"/>
                <w:sz w:val="24"/>
                <w:szCs w:val="24"/>
              </w:rPr>
              <w:t xml:space="preserve"> Legii </w:t>
            </w:r>
            <w:r w:rsidR="00C44DD5">
              <w:rPr>
                <w:rFonts w:ascii="Times New Roman" w:hAnsi="Times New Roman"/>
                <w:bCs/>
                <w:iCs/>
                <w:color w:val="000000" w:themeColor="text1"/>
                <w:sz w:val="24"/>
                <w:szCs w:val="24"/>
              </w:rPr>
              <w:t>nr.</w:t>
            </w:r>
            <w:r w:rsidRPr="00C15DA5">
              <w:rPr>
                <w:rFonts w:ascii="Times New Roman" w:hAnsi="Times New Roman"/>
                <w:bCs/>
                <w:iCs/>
                <w:color w:val="000000" w:themeColor="text1"/>
                <w:sz w:val="24"/>
                <w:szCs w:val="24"/>
              </w:rPr>
              <w:t>98/2022 privind calitatea aerului atmosferic</w:t>
            </w:r>
            <w:r w:rsidRPr="00C15DA5">
              <w:rPr>
                <w:rFonts w:ascii="Times New Roman" w:hAnsi="Times New Roman"/>
                <w:sz w:val="24"/>
                <w:szCs w:val="24"/>
              </w:rPr>
              <w:t>, care transpune</w:t>
            </w:r>
            <w:r w:rsidR="00901C93">
              <w:rPr>
                <w:rFonts w:ascii="Times New Roman" w:hAnsi="Times New Roman"/>
                <w:sz w:val="24"/>
                <w:szCs w:val="24"/>
              </w:rPr>
              <w:t xml:space="preserve"> </w:t>
            </w:r>
            <w:r w:rsidRPr="00C15DA5">
              <w:rPr>
                <w:rFonts w:ascii="Times New Roman" w:hAnsi="Times New Roman"/>
                <w:sz w:val="24"/>
                <w:szCs w:val="24"/>
              </w:rPr>
              <w:t>prevederile Directivei 2008/50/EC privind calitatea aerului înconjurător și un aer mai curat pentru Europa; Directivei 2004/107/EC privind arsenicul, cadmiul mercurul, nichelul și hidrocarburile aromatice policiclice și Directivei 2015/1480 de modificare a mai multor anexe la Directivele 2008/50/EC și 2004/107/EC.</w:t>
            </w:r>
          </w:p>
        </w:tc>
      </w:tr>
      <w:tr w:rsidR="006D3EB7" w:rsidRPr="00CE3E69"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CE3E69" w:rsidRDefault="006933C3" w:rsidP="007C53A1">
            <w:pPr>
              <w:rPr>
                <w:rFonts w:ascii="Times New Roman" w:hAnsi="Times New Roman"/>
                <w:sz w:val="24"/>
                <w:szCs w:val="24"/>
              </w:rPr>
            </w:pPr>
            <w:r w:rsidRPr="00CE3E69">
              <w:rPr>
                <w:rFonts w:ascii="Times New Roman" w:hAnsi="Times New Roman"/>
                <w:sz w:val="24"/>
                <w:szCs w:val="24"/>
              </w:rPr>
              <w:t>5.2.</w:t>
            </w:r>
            <w:r w:rsidR="00032B46" w:rsidRPr="00CE3E69">
              <w:rPr>
                <w:rFonts w:ascii="Times New Roman" w:hAnsi="Times New Roman"/>
                <w:sz w:val="24"/>
                <w:szCs w:val="24"/>
              </w:rPr>
              <w:t xml:space="preserve"> </w:t>
            </w:r>
            <w:r w:rsidRPr="00CE3E69">
              <w:rPr>
                <w:rFonts w:ascii="Times New Roman" w:hAnsi="Times New Roman"/>
                <w:sz w:val="24"/>
                <w:szCs w:val="24"/>
              </w:rPr>
              <w:t>Măsuri</w:t>
            </w:r>
            <w:r w:rsidR="00032B46" w:rsidRPr="00CE3E69">
              <w:rPr>
                <w:rFonts w:ascii="Times New Roman" w:hAnsi="Times New Roman"/>
                <w:sz w:val="24"/>
                <w:szCs w:val="24"/>
              </w:rPr>
              <w:t xml:space="preserve"> </w:t>
            </w:r>
            <w:r w:rsidRPr="00CE3E69">
              <w:rPr>
                <w:rFonts w:ascii="Times New Roman" w:hAnsi="Times New Roman"/>
                <w:sz w:val="24"/>
                <w:szCs w:val="24"/>
              </w:rPr>
              <w:t>normative</w:t>
            </w:r>
            <w:r w:rsidR="00032B46" w:rsidRPr="00CE3E69">
              <w:rPr>
                <w:rFonts w:ascii="Times New Roman" w:hAnsi="Times New Roman"/>
                <w:sz w:val="24"/>
                <w:szCs w:val="24"/>
              </w:rPr>
              <w:t xml:space="preserve"> </w:t>
            </w:r>
            <w:r w:rsidRPr="00CE3E69">
              <w:rPr>
                <w:rFonts w:ascii="Times New Roman" w:hAnsi="Times New Roman"/>
                <w:sz w:val="24"/>
                <w:szCs w:val="24"/>
              </w:rPr>
              <w:t>care</w:t>
            </w:r>
            <w:r w:rsidR="00032B46" w:rsidRPr="00CE3E69">
              <w:rPr>
                <w:rFonts w:ascii="Times New Roman" w:hAnsi="Times New Roman"/>
                <w:sz w:val="24"/>
                <w:szCs w:val="24"/>
              </w:rPr>
              <w:t xml:space="preserve"> </w:t>
            </w:r>
            <w:r w:rsidRPr="00CE3E69">
              <w:rPr>
                <w:rFonts w:ascii="Times New Roman" w:hAnsi="Times New Roman"/>
                <w:sz w:val="24"/>
                <w:szCs w:val="24"/>
              </w:rPr>
              <w:t>urmăresc</w:t>
            </w:r>
            <w:r w:rsidR="00032B46" w:rsidRPr="00CE3E69">
              <w:rPr>
                <w:rFonts w:ascii="Times New Roman" w:hAnsi="Times New Roman"/>
                <w:sz w:val="24"/>
                <w:szCs w:val="24"/>
              </w:rPr>
              <w:t xml:space="preserve"> </w:t>
            </w:r>
            <w:r w:rsidRPr="00CE3E69">
              <w:rPr>
                <w:rFonts w:ascii="Times New Roman" w:hAnsi="Times New Roman"/>
                <w:sz w:val="24"/>
                <w:szCs w:val="24"/>
              </w:rPr>
              <w:t>crearea</w:t>
            </w:r>
            <w:r w:rsidR="00032B46" w:rsidRPr="00CE3E69">
              <w:rPr>
                <w:rFonts w:ascii="Times New Roman" w:hAnsi="Times New Roman"/>
                <w:sz w:val="24"/>
                <w:szCs w:val="24"/>
              </w:rPr>
              <w:t xml:space="preserve"> </w:t>
            </w:r>
            <w:r w:rsidRPr="00CE3E69">
              <w:rPr>
                <w:rFonts w:ascii="Times New Roman" w:hAnsi="Times New Roman"/>
                <w:sz w:val="24"/>
                <w:szCs w:val="24"/>
              </w:rPr>
              <w:t>cadrului</w:t>
            </w:r>
            <w:r w:rsidR="00032B46" w:rsidRPr="00CE3E69">
              <w:rPr>
                <w:rFonts w:ascii="Times New Roman" w:hAnsi="Times New Roman"/>
                <w:sz w:val="24"/>
                <w:szCs w:val="24"/>
              </w:rPr>
              <w:t xml:space="preserve"> </w:t>
            </w:r>
            <w:r w:rsidRPr="00CE3E69">
              <w:rPr>
                <w:rFonts w:ascii="Times New Roman" w:hAnsi="Times New Roman"/>
                <w:sz w:val="24"/>
                <w:szCs w:val="24"/>
              </w:rPr>
              <w:t>juridic</w:t>
            </w:r>
            <w:r w:rsidR="00032B46" w:rsidRPr="00CE3E69">
              <w:rPr>
                <w:rFonts w:ascii="Times New Roman" w:hAnsi="Times New Roman"/>
                <w:sz w:val="24"/>
                <w:szCs w:val="24"/>
              </w:rPr>
              <w:t xml:space="preserve"> </w:t>
            </w:r>
            <w:r w:rsidRPr="00CE3E69">
              <w:rPr>
                <w:rFonts w:ascii="Times New Roman" w:hAnsi="Times New Roman"/>
                <w:sz w:val="24"/>
                <w:szCs w:val="24"/>
              </w:rPr>
              <w:t>intern</w:t>
            </w:r>
            <w:r w:rsidR="00032B46" w:rsidRPr="00CE3E69">
              <w:rPr>
                <w:rFonts w:ascii="Times New Roman" w:hAnsi="Times New Roman"/>
                <w:sz w:val="24"/>
                <w:szCs w:val="24"/>
              </w:rPr>
              <w:t xml:space="preserve"> </w:t>
            </w:r>
            <w:r w:rsidRPr="00CE3E69">
              <w:rPr>
                <w:rFonts w:ascii="Times New Roman" w:hAnsi="Times New Roman"/>
                <w:sz w:val="24"/>
                <w:szCs w:val="24"/>
              </w:rPr>
              <w:t>necesar</w:t>
            </w:r>
            <w:r w:rsidR="00032B46" w:rsidRPr="00CE3E69">
              <w:rPr>
                <w:rFonts w:ascii="Times New Roman" w:hAnsi="Times New Roman"/>
                <w:sz w:val="24"/>
                <w:szCs w:val="24"/>
              </w:rPr>
              <w:t xml:space="preserve"> </w:t>
            </w:r>
            <w:r w:rsidR="006E0A2E" w:rsidRPr="00CE3E69">
              <w:rPr>
                <w:rFonts w:ascii="Times New Roman" w:hAnsi="Times New Roman"/>
                <w:sz w:val="24"/>
                <w:szCs w:val="24"/>
              </w:rPr>
              <w:t xml:space="preserve">pentru </w:t>
            </w:r>
            <w:r w:rsidRPr="00CE3E69">
              <w:rPr>
                <w:rFonts w:ascii="Times New Roman" w:hAnsi="Times New Roman"/>
                <w:sz w:val="24"/>
                <w:szCs w:val="24"/>
              </w:rPr>
              <w:t>implement</w:t>
            </w:r>
            <w:r w:rsidR="006E0A2E" w:rsidRPr="00CE3E69">
              <w:rPr>
                <w:rFonts w:ascii="Times New Roman" w:hAnsi="Times New Roman"/>
                <w:sz w:val="24"/>
                <w:szCs w:val="24"/>
              </w:rPr>
              <w:t>area</w:t>
            </w:r>
            <w:r w:rsidR="00032B46" w:rsidRPr="00CE3E69">
              <w:rPr>
                <w:rFonts w:ascii="Times New Roman" w:hAnsi="Times New Roman"/>
                <w:sz w:val="24"/>
                <w:szCs w:val="24"/>
              </w:rPr>
              <w:t xml:space="preserve"> </w:t>
            </w:r>
            <w:r w:rsidRPr="00CE3E69">
              <w:rPr>
                <w:rFonts w:ascii="Times New Roman" w:hAnsi="Times New Roman"/>
                <w:sz w:val="24"/>
                <w:szCs w:val="24"/>
              </w:rPr>
              <w:t>legisla</w:t>
            </w:r>
            <w:r w:rsidR="00863417" w:rsidRPr="00CE3E69">
              <w:rPr>
                <w:rFonts w:ascii="Times New Roman" w:hAnsi="Times New Roman"/>
                <w:sz w:val="24"/>
                <w:szCs w:val="24"/>
              </w:rPr>
              <w:t>ț</w:t>
            </w:r>
            <w:r w:rsidRPr="00CE3E69">
              <w:rPr>
                <w:rFonts w:ascii="Times New Roman" w:hAnsi="Times New Roman"/>
                <w:sz w:val="24"/>
                <w:szCs w:val="24"/>
              </w:rPr>
              <w:t>iei</w:t>
            </w:r>
            <w:r w:rsidR="00032B46" w:rsidRPr="00CE3E69">
              <w:rPr>
                <w:rFonts w:ascii="Times New Roman" w:hAnsi="Times New Roman"/>
                <w:sz w:val="24"/>
                <w:szCs w:val="24"/>
              </w:rPr>
              <w:t xml:space="preserve"> </w:t>
            </w:r>
            <w:r w:rsidR="007C53A1" w:rsidRPr="00CE3E69">
              <w:rPr>
                <w:rFonts w:ascii="Times New Roman" w:hAnsi="Times New Roman"/>
                <w:sz w:val="24"/>
                <w:szCs w:val="24"/>
              </w:rPr>
              <w:t>UE</w:t>
            </w:r>
          </w:p>
        </w:tc>
      </w:tr>
      <w:tr w:rsidR="006D3EB7" w:rsidRPr="00CE3E69"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118AF86" w:rsidR="005C15CE" w:rsidRPr="00CE3E69" w:rsidRDefault="00C15DA5" w:rsidP="001E4DF8">
            <w:pPr>
              <w:spacing w:line="276" w:lineRule="auto"/>
              <w:ind w:firstLine="720"/>
              <w:rPr>
                <w:rFonts w:ascii="Times New Roman" w:hAnsi="Times New Roman"/>
                <w:sz w:val="24"/>
                <w:szCs w:val="24"/>
              </w:rPr>
            </w:pPr>
            <w:r w:rsidRPr="001C208C">
              <w:rPr>
                <w:rFonts w:ascii="Times New Roman" w:hAnsi="Times New Roman"/>
                <w:sz w:val="24"/>
                <w:szCs w:val="24"/>
              </w:rPr>
              <w:t>Nu au fost identificate</w:t>
            </w:r>
          </w:p>
        </w:tc>
      </w:tr>
      <w:tr w:rsidR="006D3EB7" w:rsidRPr="00CE3E69"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CE3E69" w:rsidRDefault="006933C3" w:rsidP="00452C6C">
            <w:pPr>
              <w:rPr>
                <w:rFonts w:ascii="Times New Roman" w:hAnsi="Times New Roman"/>
                <w:b/>
                <w:bCs/>
                <w:sz w:val="24"/>
                <w:szCs w:val="24"/>
              </w:rPr>
            </w:pPr>
            <w:r w:rsidRPr="00CE3E69">
              <w:rPr>
                <w:rFonts w:ascii="Times New Roman" w:hAnsi="Times New Roman"/>
                <w:b/>
                <w:bCs/>
                <w:sz w:val="24"/>
                <w:szCs w:val="24"/>
              </w:rPr>
              <w:t>6.</w:t>
            </w:r>
            <w:r w:rsidR="00032B46" w:rsidRPr="00CE3E69">
              <w:rPr>
                <w:rFonts w:ascii="Times New Roman" w:hAnsi="Times New Roman"/>
                <w:b/>
                <w:bCs/>
                <w:sz w:val="24"/>
                <w:szCs w:val="24"/>
              </w:rPr>
              <w:t xml:space="preserve"> </w:t>
            </w:r>
            <w:r w:rsidRPr="00CE3E69">
              <w:rPr>
                <w:rFonts w:ascii="Times New Roman" w:hAnsi="Times New Roman"/>
                <w:b/>
                <w:bCs/>
                <w:sz w:val="24"/>
                <w:szCs w:val="24"/>
              </w:rPr>
              <w:t>Avizarea</w:t>
            </w:r>
            <w:r w:rsidR="00032B46" w:rsidRPr="00CE3E69">
              <w:rPr>
                <w:rFonts w:ascii="Times New Roman" w:hAnsi="Times New Roman"/>
                <w:b/>
                <w:bCs/>
                <w:sz w:val="24"/>
                <w:szCs w:val="24"/>
              </w:rPr>
              <w:t xml:space="preserve"> </w:t>
            </w:r>
            <w:r w:rsidR="00863417" w:rsidRPr="00CE3E69">
              <w:rPr>
                <w:rFonts w:ascii="Times New Roman" w:hAnsi="Times New Roman"/>
                <w:b/>
                <w:bCs/>
                <w:sz w:val="24"/>
                <w:szCs w:val="24"/>
              </w:rPr>
              <w:t>ș</w:t>
            </w:r>
            <w:r w:rsidRPr="00CE3E69">
              <w:rPr>
                <w:rFonts w:ascii="Times New Roman" w:hAnsi="Times New Roman"/>
                <w:b/>
                <w:bCs/>
                <w:sz w:val="24"/>
                <w:szCs w:val="24"/>
              </w:rPr>
              <w:t>i</w:t>
            </w:r>
            <w:r w:rsidR="00032B46" w:rsidRPr="00CE3E69">
              <w:rPr>
                <w:rFonts w:ascii="Times New Roman" w:hAnsi="Times New Roman"/>
                <w:b/>
                <w:bCs/>
                <w:sz w:val="24"/>
                <w:szCs w:val="24"/>
              </w:rPr>
              <w:t xml:space="preserve"> </w:t>
            </w:r>
            <w:r w:rsidRPr="00CE3E69">
              <w:rPr>
                <w:rFonts w:ascii="Times New Roman" w:hAnsi="Times New Roman"/>
                <w:b/>
                <w:bCs/>
                <w:sz w:val="24"/>
                <w:szCs w:val="24"/>
              </w:rPr>
              <w:t>consultarea</w:t>
            </w:r>
            <w:r w:rsidR="00032B46" w:rsidRPr="00CE3E69">
              <w:rPr>
                <w:rFonts w:ascii="Times New Roman" w:hAnsi="Times New Roman"/>
                <w:b/>
                <w:bCs/>
                <w:sz w:val="24"/>
                <w:szCs w:val="24"/>
              </w:rPr>
              <w:t xml:space="preserve"> </w:t>
            </w:r>
            <w:r w:rsidRPr="00CE3E69">
              <w:rPr>
                <w:rFonts w:ascii="Times New Roman" w:hAnsi="Times New Roman"/>
                <w:b/>
                <w:bCs/>
                <w:sz w:val="24"/>
                <w:szCs w:val="24"/>
              </w:rPr>
              <w:t>publică</w:t>
            </w:r>
            <w:r w:rsidR="00032B46" w:rsidRPr="00CE3E69">
              <w:rPr>
                <w:rFonts w:ascii="Times New Roman" w:hAnsi="Times New Roman"/>
                <w:b/>
                <w:bCs/>
                <w:sz w:val="24"/>
                <w:szCs w:val="24"/>
              </w:rPr>
              <w:t xml:space="preserve"> </w:t>
            </w:r>
            <w:r w:rsidRPr="00CE3E69">
              <w:rPr>
                <w:rFonts w:ascii="Times New Roman" w:hAnsi="Times New Roman"/>
                <w:b/>
                <w:bCs/>
                <w:sz w:val="24"/>
                <w:szCs w:val="24"/>
              </w:rPr>
              <w:t>a</w:t>
            </w:r>
            <w:r w:rsidR="00032B46" w:rsidRPr="00CE3E69">
              <w:rPr>
                <w:rFonts w:ascii="Times New Roman" w:hAnsi="Times New Roman"/>
                <w:b/>
                <w:bCs/>
                <w:sz w:val="24"/>
                <w:szCs w:val="24"/>
              </w:rPr>
              <w:t xml:space="preserve"> </w:t>
            </w:r>
            <w:r w:rsidRPr="00CE3E69">
              <w:rPr>
                <w:rFonts w:ascii="Times New Roman" w:hAnsi="Times New Roman"/>
                <w:b/>
                <w:bCs/>
                <w:sz w:val="24"/>
                <w:szCs w:val="24"/>
              </w:rPr>
              <w:t>proiectului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actului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normativ</w:t>
            </w:r>
          </w:p>
        </w:tc>
      </w:tr>
      <w:tr w:rsidR="006D3EB7" w:rsidRPr="00CE3E69"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7231D0" w14:textId="6A688E7B" w:rsidR="00FD20C6" w:rsidRPr="00CE3E69" w:rsidRDefault="00FD20C6" w:rsidP="00FD20C6">
            <w:pPr>
              <w:rPr>
                <w:rFonts w:ascii="Times New Roman" w:hAnsi="Times New Roman"/>
                <w:sz w:val="24"/>
                <w:szCs w:val="24"/>
              </w:rPr>
            </w:pPr>
            <w:r w:rsidRPr="00CE3E69">
              <w:rPr>
                <w:rFonts w:ascii="Times New Roman" w:hAnsi="Times New Roman"/>
                <w:sz w:val="24"/>
                <w:szCs w:val="24"/>
              </w:rPr>
              <w:t xml:space="preserve">În procesul de elaborare și promovare a proiectului au fost respectate regulile procedurale aplicabile pentru asigurarea transparenței decizionale, prevăzute de Legea </w:t>
            </w:r>
            <w:r w:rsidR="00C44DD5">
              <w:rPr>
                <w:rFonts w:ascii="Times New Roman" w:hAnsi="Times New Roman"/>
                <w:sz w:val="24"/>
                <w:szCs w:val="24"/>
              </w:rPr>
              <w:t>nr.</w:t>
            </w:r>
            <w:r w:rsidRPr="00CE3E69">
              <w:rPr>
                <w:rFonts w:ascii="Times New Roman" w:hAnsi="Times New Roman"/>
                <w:sz w:val="24"/>
                <w:szCs w:val="24"/>
              </w:rPr>
              <w:t xml:space="preserve">239/2008 privind transparența în procesul decizional, Legea </w:t>
            </w:r>
            <w:r w:rsidR="00C44DD5">
              <w:rPr>
                <w:rFonts w:ascii="Times New Roman" w:hAnsi="Times New Roman"/>
                <w:sz w:val="24"/>
                <w:szCs w:val="24"/>
              </w:rPr>
              <w:t>nr.</w:t>
            </w:r>
            <w:r w:rsidRPr="00CE3E69">
              <w:rPr>
                <w:rFonts w:ascii="Times New Roman" w:hAnsi="Times New Roman"/>
                <w:sz w:val="24"/>
                <w:szCs w:val="24"/>
              </w:rPr>
              <w:t xml:space="preserve">100/2017 cu privire la actele normative și Hotărârea Guvernului </w:t>
            </w:r>
            <w:r w:rsidR="00C44DD5">
              <w:rPr>
                <w:rFonts w:ascii="Times New Roman" w:hAnsi="Times New Roman"/>
                <w:sz w:val="24"/>
                <w:szCs w:val="24"/>
              </w:rPr>
              <w:t>nr.</w:t>
            </w:r>
            <w:r w:rsidRPr="00CE3E69">
              <w:rPr>
                <w:rFonts w:ascii="Times New Roman" w:hAnsi="Times New Roman"/>
                <w:sz w:val="24"/>
                <w:szCs w:val="24"/>
              </w:rPr>
              <w:t xml:space="preserve">610/2018 pentru aprobarea Regulamentului Guvernului. În vederea efectuării consultării publice, proiectul Regulamentului, a fost publicat pe pagina web oficială a Ministerului Mediului și pe portalul </w:t>
            </w:r>
            <w:r w:rsidRPr="00CE3E69">
              <w:rPr>
                <w:rFonts w:ascii="Times New Roman" w:hAnsi="Times New Roman"/>
                <w:sz w:val="24"/>
                <w:szCs w:val="24"/>
                <w:u w:val="single"/>
              </w:rPr>
              <w:t>particip.gov.md</w:t>
            </w:r>
            <w:r w:rsidRPr="00CE3E69">
              <w:rPr>
                <w:rFonts w:ascii="Times New Roman" w:hAnsi="Times New Roman"/>
                <w:sz w:val="24"/>
                <w:szCs w:val="24"/>
              </w:rPr>
              <w:t xml:space="preserve">, astfel încât orice persoană interesată să aibă posibilitatea de a accesa documentul respectiv. </w:t>
            </w:r>
          </w:p>
          <w:p w14:paraId="7E6045F3" w14:textId="2BD84CC6" w:rsidR="00FD20C6" w:rsidRPr="00CE3E69" w:rsidRDefault="00FD20C6" w:rsidP="00FD20C6">
            <w:pPr>
              <w:rPr>
                <w:rFonts w:ascii="Times New Roman" w:hAnsi="Times New Roman"/>
                <w:sz w:val="24"/>
                <w:szCs w:val="24"/>
              </w:rPr>
            </w:pPr>
            <w:r w:rsidRPr="00CE3E69">
              <w:rPr>
                <w:rFonts w:ascii="Times New Roman" w:hAnsi="Times New Roman"/>
                <w:sz w:val="24"/>
                <w:szCs w:val="24"/>
              </w:rPr>
              <w:t xml:space="preserve">Proiectul Regulamentului prevede norme exclusiv cu caracter public. Realizarea prevederilor proiectului Hotărârii Guvernului, asociate cu </w:t>
            </w:r>
            <w:r w:rsidRPr="00CE3E69">
              <w:rPr>
                <w:rFonts w:ascii="Times New Roman" w:hAnsi="Times New Roman"/>
                <w:color w:val="000000" w:themeColor="text1"/>
                <w:sz w:val="24"/>
                <w:szCs w:val="24"/>
              </w:rPr>
              <w:t>evaluare</w:t>
            </w:r>
            <w:r w:rsidR="00ED5E73" w:rsidRPr="00CE3E69">
              <w:rPr>
                <w:rFonts w:ascii="Times New Roman" w:hAnsi="Times New Roman"/>
                <w:color w:val="000000" w:themeColor="text1"/>
                <w:sz w:val="24"/>
                <w:szCs w:val="24"/>
              </w:rPr>
              <w:t>a</w:t>
            </w:r>
            <w:r w:rsidRPr="00CE3E69">
              <w:rPr>
                <w:rFonts w:ascii="Times New Roman" w:hAnsi="Times New Roman"/>
                <w:color w:val="000000" w:themeColor="text1"/>
                <w:sz w:val="24"/>
                <w:szCs w:val="24"/>
              </w:rPr>
              <w:t>, monitorizare</w:t>
            </w:r>
            <w:r w:rsidR="00ED5E73" w:rsidRPr="00CE3E69">
              <w:rPr>
                <w:rFonts w:ascii="Times New Roman" w:hAnsi="Times New Roman"/>
                <w:color w:val="000000" w:themeColor="text1"/>
                <w:sz w:val="24"/>
                <w:szCs w:val="24"/>
              </w:rPr>
              <w:t>a</w:t>
            </w:r>
            <w:r w:rsidRPr="00CE3E69">
              <w:rPr>
                <w:rFonts w:ascii="Times New Roman" w:hAnsi="Times New Roman"/>
                <w:color w:val="000000" w:themeColor="text1"/>
                <w:sz w:val="24"/>
                <w:szCs w:val="24"/>
              </w:rPr>
              <w:t xml:space="preserve"> și gestionarea calității aerului atmosferic, precum și</w:t>
            </w:r>
            <w:r w:rsidRPr="00CE3E69">
              <w:rPr>
                <w:rFonts w:ascii="Times New Roman" w:hAnsi="Times New Roman"/>
                <w:sz w:val="24"/>
                <w:szCs w:val="24"/>
              </w:rPr>
              <w:t xml:space="preserve"> elaborarea inventarului național </w:t>
            </w:r>
            <w:r w:rsidR="00FE6A8B" w:rsidRPr="00CE3E69">
              <w:rPr>
                <w:rFonts w:ascii="Times New Roman" w:hAnsi="Times New Roman"/>
                <w:sz w:val="24"/>
                <w:szCs w:val="24"/>
                <w:lang w:eastAsia="ru-RU"/>
              </w:rPr>
              <w:t>al emisiilor de poluanți atmosferici</w:t>
            </w:r>
            <w:r w:rsidRPr="00CE3E69">
              <w:rPr>
                <w:rFonts w:ascii="Times New Roman" w:hAnsi="Times New Roman"/>
                <w:sz w:val="24"/>
                <w:szCs w:val="24"/>
              </w:rPr>
              <w:t>,</w:t>
            </w:r>
            <w:r w:rsidR="00E8313D">
              <w:rPr>
                <w:rFonts w:ascii="Times New Roman" w:hAnsi="Times New Roman"/>
                <w:sz w:val="24"/>
                <w:szCs w:val="24"/>
              </w:rPr>
              <w:t xml:space="preserve"> </w:t>
            </w:r>
            <w:proofErr w:type="spellStart"/>
            <w:r w:rsidR="00E8313D">
              <w:rPr>
                <w:rFonts w:ascii="Times New Roman" w:hAnsi="Times New Roman"/>
                <w:sz w:val="24"/>
                <w:szCs w:val="24"/>
              </w:rPr>
              <w:t>cît</w:t>
            </w:r>
            <w:proofErr w:type="spellEnd"/>
            <w:r w:rsidR="00E8313D">
              <w:rPr>
                <w:rFonts w:ascii="Times New Roman" w:hAnsi="Times New Roman"/>
                <w:sz w:val="24"/>
                <w:szCs w:val="24"/>
              </w:rPr>
              <w:t xml:space="preserve"> și </w:t>
            </w:r>
            <w:r w:rsidR="006105D9">
              <w:rPr>
                <w:rFonts w:ascii="Times New Roman" w:hAnsi="Times New Roman"/>
                <w:sz w:val="24"/>
                <w:szCs w:val="24"/>
              </w:rPr>
              <w:t xml:space="preserve">stabilirea procedurii de elaborare </w:t>
            </w:r>
            <w:r w:rsidR="0028177C">
              <w:rPr>
                <w:rFonts w:ascii="Times New Roman" w:hAnsi="Times New Roman"/>
                <w:sz w:val="24"/>
                <w:szCs w:val="24"/>
              </w:rPr>
              <w:t xml:space="preserve">a </w:t>
            </w:r>
            <w:r w:rsidR="006105D9">
              <w:rPr>
                <w:rFonts w:ascii="Times New Roman" w:hAnsi="Times New Roman"/>
                <w:sz w:val="24"/>
                <w:szCs w:val="24"/>
              </w:rPr>
              <w:t xml:space="preserve">planurilor de calitate/de </w:t>
            </w:r>
            <w:r w:rsidR="0028177C">
              <w:rPr>
                <w:rFonts w:ascii="Times New Roman" w:hAnsi="Times New Roman"/>
                <w:sz w:val="24"/>
                <w:szCs w:val="24"/>
              </w:rPr>
              <w:t>menținere</w:t>
            </w:r>
            <w:r w:rsidR="006105D9">
              <w:rPr>
                <w:rFonts w:ascii="Times New Roman" w:hAnsi="Times New Roman"/>
                <w:sz w:val="24"/>
                <w:szCs w:val="24"/>
              </w:rPr>
              <w:t xml:space="preserve"> a </w:t>
            </w:r>
            <w:r w:rsidR="0028177C">
              <w:rPr>
                <w:rFonts w:ascii="Times New Roman" w:hAnsi="Times New Roman"/>
                <w:sz w:val="24"/>
                <w:szCs w:val="24"/>
              </w:rPr>
              <w:t>calității</w:t>
            </w:r>
            <w:r w:rsidR="006105D9">
              <w:rPr>
                <w:rFonts w:ascii="Times New Roman" w:hAnsi="Times New Roman"/>
                <w:sz w:val="24"/>
                <w:szCs w:val="24"/>
              </w:rPr>
              <w:t xml:space="preserve"> aerului atmosferic</w:t>
            </w:r>
            <w:r w:rsidRPr="00CE3E69">
              <w:rPr>
                <w:rFonts w:ascii="Times New Roman" w:hAnsi="Times New Roman"/>
                <w:sz w:val="24"/>
                <w:szCs w:val="24"/>
              </w:rPr>
              <w:t xml:space="preserve"> vizează executarea angajamentului statului privind asigurarea protecției mediului și nu impun obligații pentru mediul de afaceri.</w:t>
            </w:r>
          </w:p>
        </w:tc>
      </w:tr>
      <w:tr w:rsidR="006D3EB7" w:rsidRPr="00CE3E69"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CE3E69" w:rsidRDefault="006933C3" w:rsidP="00452C6C">
            <w:pPr>
              <w:rPr>
                <w:rFonts w:ascii="Times New Roman" w:hAnsi="Times New Roman"/>
                <w:b/>
                <w:bCs/>
                <w:sz w:val="24"/>
                <w:szCs w:val="24"/>
              </w:rPr>
            </w:pPr>
            <w:r w:rsidRPr="00CE3E69">
              <w:rPr>
                <w:rFonts w:ascii="Times New Roman" w:hAnsi="Times New Roman"/>
                <w:b/>
                <w:bCs/>
                <w:sz w:val="24"/>
                <w:szCs w:val="24"/>
              </w:rPr>
              <w:t>7.</w:t>
            </w:r>
            <w:r w:rsidR="00032B46" w:rsidRPr="00CE3E69">
              <w:rPr>
                <w:rFonts w:ascii="Times New Roman" w:hAnsi="Times New Roman"/>
                <w:b/>
                <w:bCs/>
                <w:sz w:val="24"/>
                <w:szCs w:val="24"/>
              </w:rPr>
              <w:t xml:space="preserve"> </w:t>
            </w:r>
            <w:r w:rsidR="00A95A2D" w:rsidRPr="00CE3E69">
              <w:rPr>
                <w:rFonts w:ascii="Times New Roman" w:hAnsi="Times New Roman"/>
                <w:b/>
                <w:bCs/>
                <w:sz w:val="24"/>
                <w:szCs w:val="24"/>
              </w:rPr>
              <w:t>C</w:t>
            </w:r>
            <w:r w:rsidRPr="00CE3E69">
              <w:rPr>
                <w:rFonts w:ascii="Times New Roman" w:hAnsi="Times New Roman"/>
                <w:b/>
                <w:bCs/>
                <w:sz w:val="24"/>
                <w:szCs w:val="24"/>
              </w:rPr>
              <w:t>oncluziile</w:t>
            </w:r>
            <w:r w:rsidR="00032B46" w:rsidRPr="00CE3E69">
              <w:rPr>
                <w:rFonts w:ascii="Times New Roman" w:hAnsi="Times New Roman"/>
                <w:b/>
                <w:bCs/>
                <w:sz w:val="24"/>
                <w:szCs w:val="24"/>
              </w:rPr>
              <w:t xml:space="preserve"> </w:t>
            </w:r>
            <w:r w:rsidRPr="00CE3E69">
              <w:rPr>
                <w:rFonts w:ascii="Times New Roman" w:hAnsi="Times New Roman"/>
                <w:b/>
                <w:bCs/>
                <w:sz w:val="24"/>
                <w:szCs w:val="24"/>
              </w:rPr>
              <w:t>expertizelor</w:t>
            </w:r>
          </w:p>
        </w:tc>
      </w:tr>
      <w:tr w:rsidR="006D3EB7" w:rsidRPr="00CE3E69"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3A058278" w:rsidR="008B4BE6" w:rsidRPr="00CE3E69" w:rsidRDefault="00FD20C6" w:rsidP="00F37ED4">
            <w:pPr>
              <w:rPr>
                <w:rFonts w:ascii="Times New Roman" w:hAnsi="Times New Roman"/>
                <w:b/>
                <w:bCs/>
                <w:sz w:val="24"/>
                <w:szCs w:val="24"/>
              </w:rPr>
            </w:pPr>
            <w:r w:rsidRPr="00CE3E69">
              <w:rPr>
                <w:rFonts w:ascii="Times New Roman" w:hAnsi="Times New Roman"/>
                <w:sz w:val="24"/>
                <w:szCs w:val="24"/>
              </w:rPr>
              <w:t>Informația va fi inclusă după recepționarea avizelor.</w:t>
            </w:r>
          </w:p>
        </w:tc>
      </w:tr>
      <w:tr w:rsidR="006D3EB7" w:rsidRPr="00CE3E69"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E3E69" w:rsidRDefault="006933C3" w:rsidP="00452C6C">
            <w:pPr>
              <w:rPr>
                <w:rFonts w:ascii="Times New Roman" w:hAnsi="Times New Roman"/>
                <w:b/>
                <w:bCs/>
                <w:sz w:val="24"/>
                <w:szCs w:val="24"/>
              </w:rPr>
            </w:pPr>
            <w:r w:rsidRPr="00CE3E69">
              <w:rPr>
                <w:rFonts w:ascii="Times New Roman" w:hAnsi="Times New Roman"/>
                <w:b/>
                <w:bCs/>
                <w:sz w:val="24"/>
                <w:szCs w:val="24"/>
              </w:rPr>
              <w:lastRenderedPageBreak/>
              <w:t>8.</w:t>
            </w:r>
            <w:r w:rsidR="00032B46" w:rsidRPr="00CE3E69">
              <w:rPr>
                <w:rFonts w:ascii="Times New Roman" w:hAnsi="Times New Roman"/>
                <w:b/>
                <w:bCs/>
                <w:sz w:val="24"/>
                <w:szCs w:val="24"/>
              </w:rPr>
              <w:t xml:space="preserve"> </w:t>
            </w:r>
            <w:r w:rsidRPr="00CE3E69">
              <w:rPr>
                <w:rFonts w:ascii="Times New Roman" w:hAnsi="Times New Roman"/>
                <w:b/>
                <w:bCs/>
                <w:sz w:val="24"/>
                <w:szCs w:val="24"/>
              </w:rPr>
              <w:t>Modul</w:t>
            </w:r>
            <w:r w:rsidR="00032B46" w:rsidRPr="00CE3E69">
              <w:rPr>
                <w:rFonts w:ascii="Times New Roman" w:hAnsi="Times New Roman"/>
                <w:b/>
                <w:bCs/>
                <w:sz w:val="24"/>
                <w:szCs w:val="24"/>
              </w:rPr>
              <w:t xml:space="preserve"> </w:t>
            </w:r>
            <w:r w:rsidRPr="00CE3E69">
              <w:rPr>
                <w:rFonts w:ascii="Times New Roman" w:hAnsi="Times New Roman"/>
                <w:b/>
                <w:bCs/>
                <w:sz w:val="24"/>
                <w:szCs w:val="24"/>
              </w:rPr>
              <w:t>de</w:t>
            </w:r>
            <w:r w:rsidR="00032B46" w:rsidRPr="00CE3E69">
              <w:rPr>
                <w:rFonts w:ascii="Times New Roman" w:hAnsi="Times New Roman"/>
                <w:b/>
                <w:bCs/>
                <w:sz w:val="24"/>
                <w:szCs w:val="24"/>
              </w:rPr>
              <w:t xml:space="preserve"> </w:t>
            </w:r>
            <w:r w:rsidRPr="00CE3E69">
              <w:rPr>
                <w:rFonts w:ascii="Times New Roman" w:hAnsi="Times New Roman"/>
                <w:b/>
                <w:bCs/>
                <w:sz w:val="24"/>
                <w:szCs w:val="24"/>
              </w:rPr>
              <w:t>încorporare</w:t>
            </w:r>
            <w:r w:rsidR="00032B46" w:rsidRPr="00CE3E69">
              <w:rPr>
                <w:rFonts w:ascii="Times New Roman" w:hAnsi="Times New Roman"/>
                <w:b/>
                <w:bCs/>
                <w:sz w:val="24"/>
                <w:szCs w:val="24"/>
              </w:rPr>
              <w:t xml:space="preserve"> </w:t>
            </w:r>
            <w:r w:rsidRPr="00CE3E69">
              <w:rPr>
                <w:rFonts w:ascii="Times New Roman" w:hAnsi="Times New Roman"/>
                <w:b/>
                <w:bCs/>
                <w:sz w:val="24"/>
                <w:szCs w:val="24"/>
              </w:rPr>
              <w:t>a</w:t>
            </w:r>
            <w:r w:rsidR="00032B46" w:rsidRPr="00CE3E69">
              <w:rPr>
                <w:rFonts w:ascii="Times New Roman" w:hAnsi="Times New Roman"/>
                <w:b/>
                <w:bCs/>
                <w:sz w:val="24"/>
                <w:szCs w:val="24"/>
              </w:rPr>
              <w:t xml:space="preserve"> </w:t>
            </w:r>
            <w:r w:rsidRPr="00CE3E69">
              <w:rPr>
                <w:rFonts w:ascii="Times New Roman" w:hAnsi="Times New Roman"/>
                <w:b/>
                <w:bCs/>
                <w:sz w:val="24"/>
                <w:szCs w:val="24"/>
              </w:rPr>
              <w:t>actului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în</w:t>
            </w:r>
            <w:r w:rsidR="00032B46" w:rsidRPr="00CE3E69">
              <w:rPr>
                <w:rFonts w:ascii="Times New Roman" w:hAnsi="Times New Roman"/>
                <w:b/>
                <w:bCs/>
                <w:sz w:val="24"/>
                <w:szCs w:val="24"/>
              </w:rPr>
              <w:t xml:space="preserve"> </w:t>
            </w:r>
            <w:r w:rsidRPr="00CE3E69">
              <w:rPr>
                <w:rFonts w:ascii="Times New Roman" w:hAnsi="Times New Roman"/>
                <w:b/>
                <w:bCs/>
                <w:sz w:val="24"/>
                <w:szCs w:val="24"/>
              </w:rPr>
              <w:t>cadrul</w:t>
            </w:r>
            <w:r w:rsidR="00032B46" w:rsidRPr="00CE3E69">
              <w:rPr>
                <w:rFonts w:ascii="Times New Roman" w:hAnsi="Times New Roman"/>
                <w:b/>
                <w:bCs/>
                <w:sz w:val="24"/>
                <w:szCs w:val="24"/>
              </w:rPr>
              <w:t xml:space="preserve"> </w:t>
            </w:r>
            <w:r w:rsidRPr="00CE3E69">
              <w:rPr>
                <w:rFonts w:ascii="Times New Roman" w:hAnsi="Times New Roman"/>
                <w:b/>
                <w:bCs/>
                <w:sz w:val="24"/>
                <w:szCs w:val="24"/>
              </w:rPr>
              <w:t>normativ</w:t>
            </w:r>
            <w:r w:rsidR="00032B46" w:rsidRPr="00CE3E69">
              <w:rPr>
                <w:rFonts w:ascii="Times New Roman" w:hAnsi="Times New Roman"/>
                <w:b/>
                <w:bCs/>
                <w:sz w:val="24"/>
                <w:szCs w:val="24"/>
              </w:rPr>
              <w:t xml:space="preserve"> </w:t>
            </w:r>
            <w:r w:rsidR="007C53A1" w:rsidRPr="00CE3E69">
              <w:rPr>
                <w:rFonts w:ascii="Times New Roman" w:hAnsi="Times New Roman"/>
                <w:b/>
                <w:bCs/>
                <w:sz w:val="24"/>
                <w:szCs w:val="24"/>
              </w:rPr>
              <w:t>existent</w:t>
            </w:r>
          </w:p>
        </w:tc>
      </w:tr>
      <w:tr w:rsidR="006D3EB7" w:rsidRPr="00CE3E69"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51C8AD" w14:textId="77777777" w:rsidR="00246902" w:rsidRPr="00CE3E69" w:rsidRDefault="00032B46" w:rsidP="00246902">
            <w:pPr>
              <w:rPr>
                <w:rFonts w:ascii="Times New Roman" w:hAnsi="Times New Roman"/>
                <w:iCs/>
                <w:sz w:val="24"/>
                <w:szCs w:val="24"/>
              </w:rPr>
            </w:pPr>
            <w:r w:rsidRPr="00CE3E69">
              <w:rPr>
                <w:rFonts w:ascii="Times New Roman" w:hAnsi="Times New Roman"/>
                <w:sz w:val="24"/>
                <w:szCs w:val="24"/>
              </w:rPr>
              <w:t xml:space="preserve"> </w:t>
            </w:r>
            <w:r w:rsidR="00246902" w:rsidRPr="00CE3E69">
              <w:rPr>
                <w:rFonts w:ascii="Times New Roman" w:hAnsi="Times New Roman"/>
                <w:sz w:val="24"/>
                <w:szCs w:val="24"/>
              </w:rPr>
              <w:t>Cadrul normativ în domeniul protecției aerului atmosferic</w:t>
            </w:r>
            <w:r w:rsidR="00246902" w:rsidRPr="00CE3E69">
              <w:rPr>
                <w:rFonts w:ascii="Times New Roman" w:hAnsi="Times New Roman"/>
                <w:iCs/>
                <w:sz w:val="24"/>
                <w:szCs w:val="24"/>
              </w:rPr>
              <w:t xml:space="preserve"> este reprezentat de: </w:t>
            </w:r>
          </w:p>
          <w:p w14:paraId="5E8C852A" w14:textId="4E23526A" w:rsidR="00246902" w:rsidRPr="00CE3E69" w:rsidRDefault="00246902" w:rsidP="00246902">
            <w:pPr>
              <w:keepNext/>
              <w:ind w:firstLine="508"/>
              <w:outlineLvl w:val="1"/>
              <w:rPr>
                <w:rFonts w:ascii="Times New Roman" w:hAnsi="Times New Roman"/>
                <w:color w:val="000000" w:themeColor="text1"/>
                <w:sz w:val="24"/>
                <w:szCs w:val="24"/>
              </w:rPr>
            </w:pPr>
            <w:r w:rsidRPr="00CE3E69">
              <w:rPr>
                <w:rFonts w:ascii="Times New Roman" w:hAnsi="Times New Roman"/>
                <w:bCs/>
                <w:i/>
                <w:color w:val="000000" w:themeColor="text1"/>
                <w:sz w:val="24"/>
                <w:szCs w:val="24"/>
              </w:rPr>
              <w:t xml:space="preserve">Legea </w:t>
            </w:r>
            <w:r w:rsidR="00C44DD5">
              <w:rPr>
                <w:rFonts w:ascii="Times New Roman" w:hAnsi="Times New Roman"/>
                <w:bCs/>
                <w:i/>
                <w:color w:val="000000" w:themeColor="text1"/>
                <w:sz w:val="24"/>
                <w:szCs w:val="24"/>
              </w:rPr>
              <w:t>nr.</w:t>
            </w:r>
            <w:r w:rsidRPr="00CE3E69">
              <w:rPr>
                <w:rFonts w:ascii="Times New Roman" w:hAnsi="Times New Roman"/>
                <w:bCs/>
                <w:i/>
                <w:color w:val="000000" w:themeColor="text1"/>
                <w:sz w:val="24"/>
                <w:szCs w:val="24"/>
              </w:rPr>
              <w:t>1515/1993 privind protecția mediului înconjurător</w:t>
            </w:r>
            <w:r w:rsidRPr="00CE3E69">
              <w:rPr>
                <w:rFonts w:ascii="Times New Roman" w:hAnsi="Times New Roman"/>
                <w:bCs/>
                <w:iCs/>
                <w:color w:val="000000" w:themeColor="text1"/>
                <w:sz w:val="24"/>
                <w:szCs w:val="24"/>
              </w:rPr>
              <w:t>, care</w:t>
            </w:r>
            <w:r w:rsidRPr="00CE3E69">
              <w:rPr>
                <w:rFonts w:ascii="Times New Roman" w:hAnsi="Times New Roman"/>
                <w:color w:val="000000" w:themeColor="text1"/>
                <w:sz w:val="24"/>
                <w:szCs w:val="24"/>
              </w:rPr>
              <w:t xml:space="preserve"> vizează securitatea ecologică a populației, utilizarea rațională a resurselor naturale, precum și conservarea naturii și protecția tuturor componentelor de mediu (aer, apă, sol, flora, fauna, etc).</w:t>
            </w:r>
          </w:p>
          <w:p w14:paraId="54801742" w14:textId="52EE9F0E" w:rsidR="00246902" w:rsidRPr="00CE3E69" w:rsidRDefault="00246902" w:rsidP="00246902">
            <w:pPr>
              <w:ind w:firstLine="508"/>
              <w:rPr>
                <w:rFonts w:ascii="Times New Roman" w:hAnsi="Times New Roman"/>
                <w:color w:val="000000" w:themeColor="text1"/>
                <w:sz w:val="24"/>
                <w:szCs w:val="24"/>
              </w:rPr>
            </w:pPr>
            <w:r w:rsidRPr="00CE3E69">
              <w:rPr>
                <w:rFonts w:ascii="Times New Roman" w:hAnsi="Times New Roman"/>
                <w:bCs/>
                <w:i/>
                <w:color w:val="000000" w:themeColor="text1"/>
                <w:sz w:val="24"/>
                <w:szCs w:val="24"/>
              </w:rPr>
              <w:t xml:space="preserve">Legea </w:t>
            </w:r>
            <w:r w:rsidR="00C44DD5">
              <w:rPr>
                <w:rFonts w:ascii="Times New Roman" w:hAnsi="Times New Roman"/>
                <w:bCs/>
                <w:i/>
                <w:color w:val="000000" w:themeColor="text1"/>
                <w:sz w:val="24"/>
                <w:szCs w:val="24"/>
              </w:rPr>
              <w:t>nr.</w:t>
            </w:r>
            <w:r w:rsidRPr="00CE3E69">
              <w:rPr>
                <w:rFonts w:ascii="Times New Roman" w:hAnsi="Times New Roman"/>
                <w:bCs/>
                <w:i/>
                <w:color w:val="000000" w:themeColor="text1"/>
                <w:sz w:val="24"/>
                <w:szCs w:val="24"/>
              </w:rPr>
              <w:t>98/2022 privind calitatea aerului atmosferic</w:t>
            </w:r>
            <w:r w:rsidR="0066269F" w:rsidRPr="00CE3E69">
              <w:rPr>
                <w:rFonts w:ascii="Times New Roman" w:hAnsi="Times New Roman"/>
                <w:bCs/>
                <w:iCs/>
                <w:color w:val="000000" w:themeColor="text1"/>
                <w:sz w:val="24"/>
                <w:szCs w:val="24"/>
              </w:rPr>
              <w:t>,</w:t>
            </w:r>
            <w:r w:rsidRPr="00CE3E69">
              <w:rPr>
                <w:rFonts w:ascii="Times New Roman" w:hAnsi="Times New Roman"/>
                <w:bCs/>
                <w:color w:val="000000" w:themeColor="text1"/>
                <w:sz w:val="24"/>
                <w:szCs w:val="24"/>
              </w:rPr>
              <w:t xml:space="preserve"> </w:t>
            </w:r>
            <w:r w:rsidR="0066269F" w:rsidRPr="00CE3E69">
              <w:rPr>
                <w:rFonts w:ascii="Times New Roman" w:hAnsi="Times New Roman"/>
                <w:bCs/>
                <w:color w:val="000000" w:themeColor="text1"/>
                <w:sz w:val="24"/>
                <w:szCs w:val="24"/>
              </w:rPr>
              <w:t>care</w:t>
            </w:r>
            <w:r w:rsidRPr="00CE3E69">
              <w:rPr>
                <w:rFonts w:ascii="Times New Roman" w:hAnsi="Times New Roman"/>
                <w:color w:val="000000" w:themeColor="text1"/>
                <w:sz w:val="24"/>
                <w:szCs w:val="24"/>
              </w:rPr>
              <w:t xml:space="preserve"> prevede cadrul juridic pentru evaluare și monitorizare calității aerului. </w:t>
            </w:r>
            <w:r w:rsidRPr="00CE3E69">
              <w:rPr>
                <w:rFonts w:ascii="Times New Roman" w:hAnsi="Times New Roman"/>
                <w:sz w:val="24"/>
                <w:szCs w:val="24"/>
              </w:rPr>
              <w:t>Prin intervenția dată statul urmărește elaborarea cadrului normativ</w:t>
            </w:r>
            <w:r w:rsidR="0066269F" w:rsidRPr="00CE3E69">
              <w:rPr>
                <w:rFonts w:ascii="Times New Roman" w:hAnsi="Times New Roman"/>
                <w:sz w:val="24"/>
                <w:szCs w:val="24"/>
              </w:rPr>
              <w:t xml:space="preserve"> secundar</w:t>
            </w:r>
            <w:r w:rsidRPr="00CE3E69">
              <w:rPr>
                <w:rFonts w:ascii="Times New Roman" w:hAnsi="Times New Roman"/>
                <w:sz w:val="24"/>
                <w:szCs w:val="24"/>
              </w:rPr>
              <w:t xml:space="preserve"> în vederea implementării prevederilor Legii nr.98/2022.</w:t>
            </w:r>
          </w:p>
          <w:p w14:paraId="03A1C170" w14:textId="14337526" w:rsidR="00246902" w:rsidRPr="00CE3E69" w:rsidRDefault="00246902" w:rsidP="00246902">
            <w:pPr>
              <w:widowControl w:val="0"/>
              <w:autoSpaceDE w:val="0"/>
              <w:autoSpaceDN w:val="0"/>
              <w:adjustRightInd w:val="0"/>
              <w:ind w:firstLine="508"/>
              <w:rPr>
                <w:rFonts w:ascii="Times New Roman" w:hAnsi="Times New Roman"/>
                <w:color w:val="000000"/>
                <w:sz w:val="24"/>
                <w:szCs w:val="24"/>
              </w:rPr>
            </w:pPr>
            <w:r w:rsidRPr="00CE3E69">
              <w:rPr>
                <w:rFonts w:ascii="Times New Roman" w:hAnsi="Times New Roman"/>
                <w:bCs/>
                <w:i/>
                <w:iCs/>
                <w:color w:val="000000"/>
                <w:sz w:val="24"/>
                <w:szCs w:val="24"/>
              </w:rPr>
              <w:t xml:space="preserve">Legea </w:t>
            </w:r>
            <w:r w:rsidR="00C44DD5">
              <w:rPr>
                <w:rFonts w:ascii="Times New Roman" w:hAnsi="Times New Roman"/>
                <w:bCs/>
                <w:i/>
                <w:iCs/>
                <w:color w:val="000000"/>
                <w:sz w:val="24"/>
                <w:szCs w:val="24"/>
              </w:rPr>
              <w:t>nr.</w:t>
            </w:r>
            <w:r w:rsidRPr="00CE3E69">
              <w:rPr>
                <w:rFonts w:ascii="Times New Roman" w:hAnsi="Times New Roman"/>
                <w:bCs/>
                <w:i/>
                <w:iCs/>
                <w:color w:val="000000"/>
                <w:sz w:val="24"/>
                <w:szCs w:val="24"/>
              </w:rPr>
              <w:t>227/2022 privind emisiile industriale</w:t>
            </w:r>
            <w:r w:rsidR="006C281F" w:rsidRPr="00CE3E69">
              <w:rPr>
                <w:rFonts w:ascii="Times New Roman" w:hAnsi="Times New Roman"/>
                <w:bCs/>
                <w:i/>
                <w:iCs/>
                <w:color w:val="000000"/>
                <w:sz w:val="24"/>
                <w:szCs w:val="24"/>
              </w:rPr>
              <w:t xml:space="preserve">, </w:t>
            </w:r>
            <w:r w:rsidR="006C281F" w:rsidRPr="00CE3E69">
              <w:rPr>
                <w:rFonts w:ascii="Times New Roman" w:hAnsi="Times New Roman"/>
                <w:bCs/>
                <w:color w:val="000000"/>
                <w:sz w:val="24"/>
                <w:szCs w:val="24"/>
              </w:rPr>
              <w:t>care</w:t>
            </w:r>
            <w:r w:rsidRPr="00CE3E69">
              <w:rPr>
                <w:rFonts w:ascii="Times New Roman" w:hAnsi="Times New Roman"/>
                <w:color w:val="000000"/>
                <w:sz w:val="24"/>
                <w:szCs w:val="24"/>
              </w:rPr>
              <w:t xml:space="preserve"> </w:t>
            </w:r>
            <w:r w:rsidRPr="00CE3E69">
              <w:rPr>
                <w:rFonts w:ascii="Times New Roman" w:hAnsi="Times New Roman"/>
                <w:color w:val="000000"/>
                <w:sz w:val="24"/>
                <w:szCs w:val="24"/>
                <w:shd w:val="clear" w:color="auto" w:fill="FFFFFF"/>
              </w:rPr>
              <w:t xml:space="preserve">instituie cadrul normativ cu privire la prevenirea poluării provocate de activitățile industriale și economice, în vederea reducerii emisiilor în aer, apă și sol. </w:t>
            </w:r>
            <w:r w:rsidRPr="00CE3E69">
              <w:rPr>
                <w:rFonts w:ascii="Times New Roman" w:hAnsi="Times New Roman"/>
                <w:color w:val="000000"/>
                <w:sz w:val="24"/>
                <w:szCs w:val="24"/>
              </w:rPr>
              <w:t>Legea</w:t>
            </w:r>
            <w:r w:rsidRPr="00CE3E69">
              <w:rPr>
                <w:rFonts w:ascii="Times New Roman" w:hAnsi="Times New Roman"/>
                <w:i/>
                <w:iCs/>
                <w:color w:val="000000"/>
                <w:sz w:val="24"/>
                <w:szCs w:val="24"/>
              </w:rPr>
              <w:t xml:space="preserve"> </w:t>
            </w:r>
            <w:r w:rsidRPr="00CE3E69">
              <w:rPr>
                <w:rFonts w:ascii="Times New Roman" w:hAnsi="Times New Roman"/>
                <w:color w:val="000000"/>
                <w:sz w:val="24"/>
                <w:szCs w:val="24"/>
              </w:rPr>
              <w:t>creează sistemul de autorizare integrată de mediu/autorizare de mediu, instituie procedura de aplicare a celor mai bune tehnici disponibile și a regulilor generale pentru operatori, precum și sistemul de monitorizare a respectării condițiilor din autorizația integrată de mediu/autorizația de mediu.</w:t>
            </w:r>
          </w:p>
          <w:p w14:paraId="707F024C" w14:textId="50E265F3" w:rsidR="001E2A41" w:rsidRPr="00CE3E69" w:rsidRDefault="001E2A41" w:rsidP="00DE0147">
            <w:pPr>
              <w:pStyle w:val="NormalWeb"/>
              <w:ind w:firstLine="720"/>
              <w:rPr>
                <w:rFonts w:ascii="Times New Roman" w:hAnsi="Times New Roman"/>
                <w:lang w:val="ro-RO"/>
              </w:rPr>
            </w:pPr>
            <w:r w:rsidRPr="00CE3E69">
              <w:rPr>
                <w:rFonts w:ascii="Times New Roman" w:hAnsi="Times New Roman"/>
                <w:i/>
                <w:iCs/>
                <w:lang w:val="ro-RO"/>
              </w:rPr>
              <w:t>Regulamentul privind reducerea emisiilor naționale de anumiți poluanți atmosferici</w:t>
            </w:r>
            <w:r w:rsidRPr="00CE3E69">
              <w:rPr>
                <w:rFonts w:ascii="Times New Roman" w:hAnsi="Times New Roman"/>
                <w:lang w:val="ro-RO"/>
              </w:rPr>
              <w:t xml:space="preserve">, aprobat prin Hotărârea Guvernului </w:t>
            </w:r>
            <w:r w:rsidR="00C44DD5">
              <w:rPr>
                <w:rFonts w:ascii="Times New Roman" w:hAnsi="Times New Roman"/>
                <w:lang w:val="ro-RO"/>
              </w:rPr>
              <w:t>nr.</w:t>
            </w:r>
            <w:r w:rsidR="00C86857" w:rsidRPr="00CE3E69">
              <w:rPr>
                <w:rFonts w:ascii="Times New Roman" w:hAnsi="Times New Roman"/>
                <w:lang w:val="ro-RO"/>
              </w:rPr>
              <w:t>593</w:t>
            </w:r>
            <w:r w:rsidRPr="00CE3E69">
              <w:rPr>
                <w:rFonts w:ascii="Times New Roman" w:hAnsi="Times New Roman"/>
                <w:lang w:val="ro-RO"/>
              </w:rPr>
              <w:t>/</w:t>
            </w:r>
            <w:r w:rsidR="009A3865" w:rsidRPr="00CE3E69">
              <w:rPr>
                <w:rFonts w:ascii="Times New Roman" w:hAnsi="Times New Roman"/>
                <w:lang w:val="ro-RO"/>
              </w:rPr>
              <w:t>2024</w:t>
            </w:r>
            <w:r w:rsidRPr="00CE3E69">
              <w:rPr>
                <w:rFonts w:ascii="Times New Roman" w:hAnsi="Times New Roman"/>
                <w:lang w:val="ro-RO"/>
              </w:rPr>
              <w:t xml:space="preserve">, </w:t>
            </w:r>
            <w:r w:rsidR="006C281F" w:rsidRPr="00CE3E69">
              <w:rPr>
                <w:rFonts w:ascii="Times New Roman" w:hAnsi="Times New Roman"/>
                <w:lang w:val="ro-RO"/>
              </w:rPr>
              <w:t xml:space="preserve">care </w:t>
            </w:r>
            <w:r w:rsidRPr="00CE3E69">
              <w:rPr>
                <w:rFonts w:ascii="Times New Roman" w:hAnsi="Times New Roman"/>
                <w:lang w:val="ro-RO"/>
              </w:rPr>
              <w:t>va contribui la atingerea obiectivelor de calitate a aerului prin stabilirea angajamentelor naționale de reducere a emisiilor pentru cinci poluanți atmosferici de origine antropogenă. Acest obiectiv va fi realizat prin elaborarea programului național de control al poluării atmosferice și a inventarului național de emisii, însoțit de un raport informativ de inventariere.</w:t>
            </w:r>
          </w:p>
          <w:p w14:paraId="551D5CBA" w14:textId="73EC0662" w:rsidR="008B4BE6" w:rsidRPr="00CE3E69" w:rsidRDefault="00733A8C" w:rsidP="00DE0147">
            <w:pPr>
              <w:pStyle w:val="NormalWeb"/>
              <w:ind w:firstLine="720"/>
              <w:rPr>
                <w:rFonts w:ascii="Times New Roman" w:hAnsi="Times New Roman"/>
                <w:lang w:val="ro-RO"/>
              </w:rPr>
            </w:pPr>
            <w:r w:rsidRPr="00CE3E69">
              <w:rPr>
                <w:rFonts w:ascii="Times New Roman" w:hAnsi="Times New Roman"/>
                <w:lang w:val="ro-RO"/>
              </w:rPr>
              <w:t xml:space="preserve"> </w:t>
            </w:r>
            <w:r w:rsidR="00DE0147" w:rsidRPr="00CE3E69">
              <w:rPr>
                <w:rFonts w:ascii="Times New Roman" w:hAnsi="Times New Roman"/>
                <w:lang w:val="ro-RO"/>
              </w:rPr>
              <w:t>Nu este necesară modificarea cadrului normativ secundar existent.</w:t>
            </w:r>
          </w:p>
        </w:tc>
      </w:tr>
      <w:tr w:rsidR="006D3EB7" w:rsidRPr="00CE3E69"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E3E69" w:rsidRDefault="006933C3" w:rsidP="00F37ED4">
            <w:pPr>
              <w:rPr>
                <w:rFonts w:ascii="Times New Roman" w:hAnsi="Times New Roman"/>
                <w:b/>
                <w:bCs/>
                <w:sz w:val="24"/>
                <w:szCs w:val="24"/>
              </w:rPr>
            </w:pPr>
            <w:r w:rsidRPr="00CE3E69">
              <w:rPr>
                <w:rFonts w:ascii="Times New Roman" w:hAnsi="Times New Roman"/>
                <w:b/>
                <w:bCs/>
                <w:sz w:val="24"/>
                <w:szCs w:val="24"/>
              </w:rPr>
              <w:t>9.</w:t>
            </w:r>
            <w:r w:rsidR="00032B46" w:rsidRPr="00CE3E69">
              <w:rPr>
                <w:rFonts w:ascii="Times New Roman" w:hAnsi="Times New Roman"/>
                <w:b/>
                <w:bCs/>
                <w:sz w:val="24"/>
                <w:szCs w:val="24"/>
              </w:rPr>
              <w:t xml:space="preserve"> </w:t>
            </w:r>
            <w:r w:rsidRPr="00CE3E69">
              <w:rPr>
                <w:rFonts w:ascii="Times New Roman" w:hAnsi="Times New Roman"/>
                <w:b/>
                <w:bCs/>
                <w:sz w:val="24"/>
                <w:szCs w:val="24"/>
              </w:rPr>
              <w:t>Măsuri</w:t>
            </w:r>
            <w:r w:rsidR="0036135C" w:rsidRPr="00CE3E69">
              <w:rPr>
                <w:rFonts w:ascii="Times New Roman" w:hAnsi="Times New Roman"/>
                <w:b/>
                <w:bCs/>
                <w:sz w:val="24"/>
                <w:szCs w:val="24"/>
              </w:rPr>
              <w:t>le</w:t>
            </w:r>
            <w:r w:rsidR="00032B46" w:rsidRPr="00CE3E69">
              <w:rPr>
                <w:rFonts w:ascii="Times New Roman" w:hAnsi="Times New Roman"/>
                <w:b/>
                <w:bCs/>
                <w:sz w:val="24"/>
                <w:szCs w:val="24"/>
              </w:rPr>
              <w:t xml:space="preserve"> </w:t>
            </w:r>
            <w:r w:rsidRPr="00CE3E69">
              <w:rPr>
                <w:rFonts w:ascii="Times New Roman" w:hAnsi="Times New Roman"/>
                <w:b/>
                <w:bCs/>
                <w:sz w:val="24"/>
                <w:szCs w:val="24"/>
              </w:rPr>
              <w:t>necesare</w:t>
            </w:r>
            <w:r w:rsidR="00032B46" w:rsidRPr="00CE3E69">
              <w:rPr>
                <w:rFonts w:ascii="Times New Roman" w:hAnsi="Times New Roman"/>
                <w:b/>
                <w:bCs/>
                <w:sz w:val="24"/>
                <w:szCs w:val="24"/>
              </w:rPr>
              <w:t xml:space="preserve"> </w:t>
            </w:r>
            <w:r w:rsidRPr="00CE3E69">
              <w:rPr>
                <w:rFonts w:ascii="Times New Roman" w:hAnsi="Times New Roman"/>
                <w:b/>
                <w:bCs/>
                <w:sz w:val="24"/>
                <w:szCs w:val="24"/>
              </w:rPr>
              <w:t>pentru</w:t>
            </w:r>
            <w:r w:rsidR="00032B46" w:rsidRPr="00CE3E69">
              <w:rPr>
                <w:rFonts w:ascii="Times New Roman" w:hAnsi="Times New Roman"/>
                <w:b/>
                <w:bCs/>
                <w:sz w:val="24"/>
                <w:szCs w:val="24"/>
              </w:rPr>
              <w:t xml:space="preserve"> </w:t>
            </w:r>
            <w:r w:rsidRPr="00CE3E69">
              <w:rPr>
                <w:rFonts w:ascii="Times New Roman" w:hAnsi="Times New Roman"/>
                <w:b/>
                <w:bCs/>
                <w:sz w:val="24"/>
                <w:szCs w:val="24"/>
              </w:rPr>
              <w:t>implementarea</w:t>
            </w:r>
            <w:r w:rsidR="00032B46" w:rsidRPr="00CE3E69">
              <w:rPr>
                <w:rFonts w:ascii="Times New Roman" w:hAnsi="Times New Roman"/>
                <w:b/>
                <w:bCs/>
                <w:sz w:val="24"/>
                <w:szCs w:val="24"/>
              </w:rPr>
              <w:t xml:space="preserve"> </w:t>
            </w:r>
            <w:r w:rsidRPr="00CE3E69">
              <w:rPr>
                <w:rFonts w:ascii="Times New Roman" w:hAnsi="Times New Roman"/>
                <w:b/>
                <w:bCs/>
                <w:sz w:val="24"/>
                <w:szCs w:val="24"/>
              </w:rPr>
              <w:t>prevederilor</w:t>
            </w:r>
            <w:r w:rsidR="00032B46" w:rsidRPr="00CE3E69">
              <w:rPr>
                <w:rFonts w:ascii="Times New Roman" w:hAnsi="Times New Roman"/>
                <w:b/>
                <w:bCs/>
                <w:sz w:val="24"/>
                <w:szCs w:val="24"/>
              </w:rPr>
              <w:t xml:space="preserve"> </w:t>
            </w:r>
            <w:r w:rsidRPr="00CE3E69">
              <w:rPr>
                <w:rFonts w:ascii="Times New Roman" w:hAnsi="Times New Roman"/>
                <w:b/>
                <w:bCs/>
                <w:sz w:val="24"/>
                <w:szCs w:val="24"/>
              </w:rPr>
              <w:t>proiectului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actului</w:t>
            </w:r>
            <w:r w:rsidR="00032B46" w:rsidRPr="00CE3E69">
              <w:rPr>
                <w:rFonts w:ascii="Times New Roman" w:hAnsi="Times New Roman"/>
                <w:b/>
                <w:bCs/>
                <w:sz w:val="24"/>
                <w:szCs w:val="24"/>
              </w:rPr>
              <w:t xml:space="preserve"> </w:t>
            </w:r>
            <w:r w:rsidRPr="00CE3E69">
              <w:rPr>
                <w:rFonts w:ascii="Times New Roman" w:hAnsi="Times New Roman"/>
                <w:b/>
                <w:bCs/>
                <w:sz w:val="24"/>
                <w:szCs w:val="24"/>
              </w:rPr>
              <w:t>normativ</w:t>
            </w:r>
          </w:p>
        </w:tc>
      </w:tr>
      <w:tr w:rsidR="006D3EB7" w:rsidRPr="00CE3E69"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84DC5" w14:textId="14A79883" w:rsidR="00246902" w:rsidRPr="00CE3E69" w:rsidRDefault="00032B46" w:rsidP="00246902">
            <w:pPr>
              <w:ind w:firstLine="431"/>
              <w:rPr>
                <w:rFonts w:ascii="Times New Roman" w:hAnsi="Times New Roman"/>
                <w:sz w:val="24"/>
                <w:szCs w:val="24"/>
              </w:rPr>
            </w:pPr>
            <w:r w:rsidRPr="00CE3E69">
              <w:rPr>
                <w:rFonts w:ascii="Times New Roman" w:hAnsi="Times New Roman"/>
                <w:sz w:val="24"/>
                <w:szCs w:val="24"/>
              </w:rPr>
              <w:t xml:space="preserve"> </w:t>
            </w:r>
            <w:r w:rsidR="00246902" w:rsidRPr="00CE3E69">
              <w:rPr>
                <w:rFonts w:ascii="Times New Roman" w:hAnsi="Times New Roman"/>
                <w:sz w:val="24"/>
                <w:szCs w:val="24"/>
              </w:rPr>
              <w:t xml:space="preserve">Ministerul Mediului, prin intermediul Agenției de Mediu, va asigura implementarea </w:t>
            </w:r>
            <w:r w:rsidR="00246902" w:rsidRPr="00CE3E69">
              <w:rPr>
                <w:rFonts w:ascii="Times New Roman" w:hAnsi="Times New Roman"/>
                <w:i/>
                <w:iCs/>
                <w:sz w:val="24"/>
                <w:szCs w:val="24"/>
              </w:rPr>
              <w:t>Hotărârii Guvernului privind monitorizarea și gestionarea calității aerului atmosferic</w:t>
            </w:r>
            <w:r w:rsidR="00246902" w:rsidRPr="00CE3E69">
              <w:rPr>
                <w:rFonts w:ascii="Times New Roman" w:hAnsi="Times New Roman"/>
                <w:sz w:val="24"/>
                <w:szCs w:val="24"/>
              </w:rPr>
              <w:t>.</w:t>
            </w:r>
          </w:p>
          <w:p w14:paraId="60E62611" w14:textId="4DEF8DCC" w:rsidR="00FE2496" w:rsidRPr="00CE3E69" w:rsidRDefault="00FE2496" w:rsidP="00246902">
            <w:pPr>
              <w:ind w:firstLine="431"/>
              <w:rPr>
                <w:rFonts w:ascii="Times New Roman" w:hAnsi="Times New Roman"/>
                <w:sz w:val="24"/>
                <w:szCs w:val="24"/>
              </w:rPr>
            </w:pPr>
            <w:r w:rsidRPr="00CE3E69">
              <w:rPr>
                <w:rFonts w:ascii="Times New Roman" w:hAnsi="Times New Roman"/>
                <w:sz w:val="24"/>
                <w:szCs w:val="24"/>
              </w:rPr>
              <w:t>Pentru implementarea prevederilor proiectului de act normativ, sunt necesare următoarele măsuri:</w:t>
            </w:r>
          </w:p>
          <w:p w14:paraId="1C5E7B39" w14:textId="4180327A" w:rsidR="0050186D" w:rsidRPr="00CE3E69" w:rsidRDefault="00FE2496" w:rsidP="00E96516">
            <w:pPr>
              <w:numPr>
                <w:ilvl w:val="0"/>
                <w:numId w:val="6"/>
              </w:numPr>
              <w:rPr>
                <w:rFonts w:ascii="Times New Roman" w:hAnsi="Times New Roman"/>
                <w:sz w:val="24"/>
                <w:szCs w:val="24"/>
              </w:rPr>
            </w:pPr>
            <w:r w:rsidRPr="00CE3E69">
              <w:rPr>
                <w:rFonts w:ascii="Times New Roman" w:hAnsi="Times New Roman"/>
                <w:sz w:val="24"/>
                <w:szCs w:val="24"/>
              </w:rPr>
              <w:t>e</w:t>
            </w:r>
            <w:r w:rsidR="0050186D" w:rsidRPr="00CE3E69">
              <w:rPr>
                <w:rFonts w:ascii="Times New Roman" w:hAnsi="Times New Roman"/>
                <w:sz w:val="24"/>
                <w:szCs w:val="24"/>
              </w:rPr>
              <w:t>valuarea calit</w:t>
            </w:r>
            <w:r w:rsidR="008E5A31" w:rsidRPr="00CE3E69">
              <w:rPr>
                <w:rFonts w:ascii="Times New Roman" w:hAnsi="Times New Roman"/>
                <w:sz w:val="24"/>
                <w:szCs w:val="24"/>
              </w:rPr>
              <w:t>ății</w:t>
            </w:r>
            <w:r w:rsidR="0050186D" w:rsidRPr="00CE3E69">
              <w:rPr>
                <w:rFonts w:ascii="Times New Roman" w:hAnsi="Times New Roman"/>
                <w:sz w:val="24"/>
                <w:szCs w:val="24"/>
              </w:rPr>
              <w:t xml:space="preserve"> aerului atmosferic pe întreg teritoriul </w:t>
            </w:r>
            <w:r w:rsidR="00A656E5" w:rsidRPr="00CE3E69">
              <w:rPr>
                <w:rFonts w:ascii="Times New Roman" w:hAnsi="Times New Roman"/>
                <w:sz w:val="24"/>
                <w:szCs w:val="24"/>
              </w:rPr>
              <w:t>țării</w:t>
            </w:r>
            <w:r w:rsidR="0050186D" w:rsidRPr="00CE3E69">
              <w:rPr>
                <w:rFonts w:ascii="Times New Roman" w:hAnsi="Times New Roman"/>
                <w:sz w:val="24"/>
                <w:szCs w:val="24"/>
              </w:rPr>
              <w:t xml:space="preserve"> pe baza unor metode </w:t>
            </w:r>
            <w:r w:rsidR="00C63941" w:rsidRPr="00CE3E69">
              <w:rPr>
                <w:rFonts w:ascii="Times New Roman" w:hAnsi="Times New Roman"/>
                <w:sz w:val="24"/>
                <w:szCs w:val="24"/>
              </w:rPr>
              <w:t>și</w:t>
            </w:r>
            <w:r w:rsidR="0050186D" w:rsidRPr="00CE3E69">
              <w:rPr>
                <w:rFonts w:ascii="Times New Roman" w:hAnsi="Times New Roman"/>
                <w:sz w:val="24"/>
                <w:szCs w:val="24"/>
              </w:rPr>
              <w:t xml:space="preserve"> criterii comune, pentru a întreprinde măsuri corective atunci când standardele nu sunt respectate;</w:t>
            </w:r>
          </w:p>
          <w:p w14:paraId="7A0A4AC3" w14:textId="2A2141E7" w:rsidR="0050186D" w:rsidRPr="00CE3E69" w:rsidRDefault="00FE2496" w:rsidP="00E96516">
            <w:pPr>
              <w:numPr>
                <w:ilvl w:val="0"/>
                <w:numId w:val="6"/>
              </w:numPr>
              <w:rPr>
                <w:rFonts w:ascii="Times New Roman" w:hAnsi="Times New Roman"/>
                <w:sz w:val="24"/>
                <w:szCs w:val="24"/>
              </w:rPr>
            </w:pPr>
            <w:r w:rsidRPr="00CE3E69">
              <w:rPr>
                <w:rFonts w:ascii="Times New Roman" w:hAnsi="Times New Roman"/>
                <w:sz w:val="24"/>
                <w:szCs w:val="24"/>
              </w:rPr>
              <w:t>m</w:t>
            </w:r>
            <w:r w:rsidR="0050186D" w:rsidRPr="00CE3E69">
              <w:rPr>
                <w:rFonts w:ascii="Times New Roman" w:hAnsi="Times New Roman"/>
                <w:sz w:val="24"/>
                <w:szCs w:val="24"/>
              </w:rPr>
              <w:t xml:space="preserve">onitorizare continuă a </w:t>
            </w:r>
            <w:r w:rsidR="00A00A19" w:rsidRPr="00CE3E69">
              <w:rPr>
                <w:rFonts w:ascii="Times New Roman" w:hAnsi="Times New Roman"/>
                <w:sz w:val="24"/>
                <w:szCs w:val="24"/>
              </w:rPr>
              <w:t>calității</w:t>
            </w:r>
            <w:r w:rsidR="0050186D" w:rsidRPr="00CE3E69">
              <w:rPr>
                <w:rFonts w:ascii="Times New Roman" w:hAnsi="Times New Roman"/>
                <w:sz w:val="24"/>
                <w:szCs w:val="24"/>
              </w:rPr>
              <w:t xml:space="preserve"> aerului, dota</w:t>
            </w:r>
            <w:r w:rsidR="007375B0" w:rsidRPr="00CE3E69">
              <w:rPr>
                <w:rFonts w:ascii="Times New Roman" w:hAnsi="Times New Roman"/>
                <w:sz w:val="24"/>
                <w:szCs w:val="24"/>
              </w:rPr>
              <w:t>rea</w:t>
            </w:r>
            <w:r w:rsidR="0050186D" w:rsidRPr="00CE3E69">
              <w:rPr>
                <w:rFonts w:ascii="Times New Roman" w:hAnsi="Times New Roman"/>
                <w:sz w:val="24"/>
                <w:szCs w:val="24"/>
              </w:rPr>
              <w:t xml:space="preserve"> cu echipamente automate pentru măsurarea </w:t>
            </w:r>
            <w:r w:rsidR="00A00A19" w:rsidRPr="00CE3E69">
              <w:rPr>
                <w:rFonts w:ascii="Times New Roman" w:hAnsi="Times New Roman"/>
                <w:sz w:val="24"/>
                <w:szCs w:val="24"/>
              </w:rPr>
              <w:t>concentrațiilor</w:t>
            </w:r>
            <w:r w:rsidR="0050186D" w:rsidRPr="00CE3E69">
              <w:rPr>
                <w:rFonts w:ascii="Times New Roman" w:hAnsi="Times New Roman"/>
                <w:sz w:val="24"/>
                <w:szCs w:val="24"/>
              </w:rPr>
              <w:t xml:space="preserve"> </w:t>
            </w:r>
            <w:r w:rsidR="00A00A19" w:rsidRPr="00CE3E69">
              <w:rPr>
                <w:rFonts w:ascii="Times New Roman" w:hAnsi="Times New Roman"/>
                <w:sz w:val="24"/>
                <w:szCs w:val="24"/>
              </w:rPr>
              <w:t>poluanților</w:t>
            </w:r>
            <w:r w:rsidR="0043705F" w:rsidRPr="00CE3E69">
              <w:rPr>
                <w:rFonts w:ascii="Times New Roman" w:hAnsi="Times New Roman"/>
                <w:sz w:val="24"/>
                <w:szCs w:val="24"/>
              </w:rPr>
              <w:t xml:space="preserve"> </w:t>
            </w:r>
            <w:r w:rsidR="0050186D" w:rsidRPr="00CE3E69">
              <w:rPr>
                <w:rFonts w:ascii="Times New Roman" w:hAnsi="Times New Roman"/>
                <w:sz w:val="24"/>
                <w:szCs w:val="24"/>
              </w:rPr>
              <w:t>atmosferici;</w:t>
            </w:r>
          </w:p>
          <w:p w14:paraId="55C3ACFA" w14:textId="68581E90" w:rsidR="0050186D" w:rsidRPr="00CE3E69" w:rsidRDefault="00FE2496" w:rsidP="00E96516">
            <w:pPr>
              <w:numPr>
                <w:ilvl w:val="0"/>
                <w:numId w:val="6"/>
              </w:numPr>
              <w:rPr>
                <w:rFonts w:ascii="Times New Roman" w:hAnsi="Times New Roman"/>
                <w:sz w:val="24"/>
                <w:szCs w:val="24"/>
              </w:rPr>
            </w:pPr>
            <w:r w:rsidRPr="00CE3E69">
              <w:rPr>
                <w:rFonts w:ascii="Times New Roman" w:hAnsi="Times New Roman"/>
                <w:color w:val="000000" w:themeColor="text1"/>
                <w:sz w:val="24"/>
                <w:szCs w:val="24"/>
              </w:rPr>
              <w:t>e</w:t>
            </w:r>
            <w:r w:rsidR="0050186D" w:rsidRPr="00CE3E69">
              <w:rPr>
                <w:rFonts w:ascii="Times New Roman" w:hAnsi="Times New Roman"/>
                <w:color w:val="000000" w:themeColor="text1"/>
                <w:sz w:val="24"/>
                <w:szCs w:val="24"/>
              </w:rPr>
              <w:t>laborarea și actualizarea inventarului național de emisii anuale;</w:t>
            </w:r>
          </w:p>
          <w:p w14:paraId="65A96DFC" w14:textId="58EA0F5C" w:rsidR="0050186D" w:rsidRPr="00CE3E69" w:rsidRDefault="00FE2496" w:rsidP="00E96516">
            <w:pPr>
              <w:numPr>
                <w:ilvl w:val="0"/>
                <w:numId w:val="6"/>
              </w:numPr>
              <w:rPr>
                <w:rFonts w:ascii="Times New Roman" w:hAnsi="Times New Roman"/>
                <w:sz w:val="24"/>
                <w:szCs w:val="24"/>
              </w:rPr>
            </w:pPr>
            <w:r w:rsidRPr="00CE3E69">
              <w:rPr>
                <w:rFonts w:ascii="Times New Roman" w:hAnsi="Times New Roman"/>
                <w:sz w:val="24"/>
                <w:szCs w:val="24"/>
              </w:rPr>
              <w:t>c</w:t>
            </w:r>
            <w:r w:rsidR="0050186D" w:rsidRPr="00CE3E69">
              <w:rPr>
                <w:rFonts w:ascii="Times New Roman" w:hAnsi="Times New Roman"/>
                <w:sz w:val="24"/>
                <w:szCs w:val="24"/>
              </w:rPr>
              <w:t xml:space="preserve">ontrolul calității datelor cu privire la </w:t>
            </w:r>
            <w:r w:rsidR="00821D96">
              <w:rPr>
                <w:rFonts w:ascii="Times New Roman" w:hAnsi="Times New Roman"/>
                <w:sz w:val="24"/>
                <w:szCs w:val="24"/>
              </w:rPr>
              <w:t xml:space="preserve">nivelul de poluare a </w:t>
            </w:r>
            <w:r w:rsidR="0050186D" w:rsidRPr="00CE3E69">
              <w:rPr>
                <w:rFonts w:ascii="Times New Roman" w:hAnsi="Times New Roman"/>
                <w:sz w:val="24"/>
                <w:szCs w:val="24"/>
              </w:rPr>
              <w:t>aerului</w:t>
            </w:r>
            <w:r w:rsidR="00821D96">
              <w:rPr>
                <w:rFonts w:ascii="Times New Roman" w:hAnsi="Times New Roman"/>
                <w:sz w:val="24"/>
                <w:szCs w:val="24"/>
              </w:rPr>
              <w:t xml:space="preserve"> atmosferic;</w:t>
            </w:r>
            <w:r w:rsidR="0050186D" w:rsidRPr="00CE3E69">
              <w:rPr>
                <w:rFonts w:ascii="Times New Roman" w:hAnsi="Times New Roman"/>
                <w:sz w:val="24"/>
                <w:szCs w:val="24"/>
              </w:rPr>
              <w:t xml:space="preserve"> </w:t>
            </w:r>
          </w:p>
          <w:p w14:paraId="30B28BBC" w14:textId="2D9E2D86" w:rsidR="008B4BE6" w:rsidRPr="00CE3E69" w:rsidRDefault="00FE2496" w:rsidP="00E96516">
            <w:pPr>
              <w:numPr>
                <w:ilvl w:val="0"/>
                <w:numId w:val="6"/>
              </w:numPr>
              <w:rPr>
                <w:rFonts w:ascii="Times New Roman" w:hAnsi="Times New Roman"/>
                <w:sz w:val="24"/>
                <w:szCs w:val="24"/>
              </w:rPr>
            </w:pPr>
            <w:r w:rsidRPr="00CE3E69">
              <w:rPr>
                <w:rFonts w:ascii="Times New Roman" w:hAnsi="Times New Roman"/>
                <w:sz w:val="24"/>
                <w:szCs w:val="24"/>
              </w:rPr>
              <w:t>o</w:t>
            </w:r>
            <w:r w:rsidR="0050186D" w:rsidRPr="00CE3E69">
              <w:rPr>
                <w:rFonts w:ascii="Times New Roman" w:hAnsi="Times New Roman"/>
                <w:sz w:val="24"/>
                <w:szCs w:val="24"/>
              </w:rPr>
              <w:t xml:space="preserve">bținerea de informații în timp real, precum și informarea publicului </w:t>
            </w:r>
            <w:r w:rsidR="00952946">
              <w:rPr>
                <w:rFonts w:ascii="Times New Roman" w:hAnsi="Times New Roman"/>
                <w:sz w:val="24"/>
                <w:szCs w:val="24"/>
              </w:rPr>
              <w:t xml:space="preserve">și a autorităților publice interesate </w:t>
            </w:r>
            <w:r w:rsidR="00A00A19" w:rsidRPr="00CE3E69">
              <w:rPr>
                <w:rFonts w:ascii="Times New Roman" w:hAnsi="Times New Roman"/>
                <w:sz w:val="24"/>
                <w:szCs w:val="24"/>
              </w:rPr>
              <w:t>despre calitatea aerului atmosferic</w:t>
            </w:r>
            <w:r w:rsidR="00AA2B65">
              <w:rPr>
                <w:rFonts w:ascii="Times New Roman" w:hAnsi="Times New Roman"/>
                <w:sz w:val="24"/>
                <w:szCs w:val="24"/>
              </w:rPr>
              <w:t xml:space="preserve">, nivelul de </w:t>
            </w:r>
            <w:r w:rsidR="001D1F82">
              <w:rPr>
                <w:rFonts w:ascii="Times New Roman" w:hAnsi="Times New Roman"/>
                <w:sz w:val="24"/>
                <w:szCs w:val="24"/>
              </w:rPr>
              <w:t>depășire</w:t>
            </w:r>
            <w:r w:rsidR="00AA2B65">
              <w:rPr>
                <w:rFonts w:ascii="Times New Roman" w:hAnsi="Times New Roman"/>
                <w:sz w:val="24"/>
                <w:szCs w:val="24"/>
              </w:rPr>
              <w:t xml:space="preserve"> a pragurilor de emisie</w:t>
            </w:r>
            <w:r w:rsidR="00BF0B94">
              <w:rPr>
                <w:rFonts w:ascii="Times New Roman" w:hAnsi="Times New Roman"/>
                <w:sz w:val="24"/>
                <w:szCs w:val="24"/>
              </w:rPr>
              <w:t>, inclusiv în cazurile</w:t>
            </w:r>
            <w:r w:rsidR="00E83B9A">
              <w:rPr>
                <w:rFonts w:ascii="Times New Roman" w:hAnsi="Times New Roman"/>
                <w:sz w:val="24"/>
                <w:szCs w:val="24"/>
              </w:rPr>
              <w:t xml:space="preserve"> de poluare</w:t>
            </w:r>
            <w:r w:rsidR="00BF0B94">
              <w:rPr>
                <w:rFonts w:ascii="Times New Roman" w:hAnsi="Times New Roman"/>
                <w:sz w:val="24"/>
                <w:szCs w:val="24"/>
              </w:rPr>
              <w:t xml:space="preserve"> excepțional</w:t>
            </w:r>
            <w:r w:rsidR="005B1721">
              <w:rPr>
                <w:rFonts w:ascii="Times New Roman" w:hAnsi="Times New Roman"/>
                <w:sz w:val="24"/>
                <w:szCs w:val="24"/>
              </w:rPr>
              <w:t>ă</w:t>
            </w:r>
            <w:r w:rsidR="00EA1FE6" w:rsidRPr="00CE3E69">
              <w:rPr>
                <w:rFonts w:ascii="Times New Roman" w:hAnsi="Times New Roman"/>
                <w:sz w:val="24"/>
                <w:szCs w:val="24"/>
              </w:rPr>
              <w:t>;</w:t>
            </w:r>
          </w:p>
          <w:p w14:paraId="35423DE1" w14:textId="265C3176" w:rsidR="00EA1FE6" w:rsidRPr="00CE3E69" w:rsidRDefault="00EA1FE6" w:rsidP="00E96516">
            <w:pPr>
              <w:numPr>
                <w:ilvl w:val="0"/>
                <w:numId w:val="6"/>
              </w:numPr>
              <w:rPr>
                <w:rFonts w:ascii="Times New Roman" w:hAnsi="Times New Roman"/>
                <w:sz w:val="24"/>
                <w:szCs w:val="24"/>
              </w:rPr>
            </w:pPr>
            <w:r w:rsidRPr="00CE3E69">
              <w:rPr>
                <w:rFonts w:ascii="Times New Roman" w:hAnsi="Times New Roman"/>
                <w:color w:val="000000" w:themeColor="text1"/>
                <w:sz w:val="24"/>
                <w:szCs w:val="24"/>
                <w:shd w:val="clear" w:color="auto" w:fill="FFFFFF"/>
              </w:rPr>
              <w:t xml:space="preserve">elaborarea </w:t>
            </w:r>
            <w:r w:rsidRPr="00CE3E69">
              <w:rPr>
                <w:rFonts w:ascii="Times New Roman" w:eastAsia="Times New Roman" w:hAnsi="Times New Roman"/>
                <w:sz w:val="24"/>
                <w:szCs w:val="24"/>
              </w:rPr>
              <w:t>planurilor de calitate a aerului / de menținere a calității aerului</w:t>
            </w:r>
            <w:r w:rsidR="00C15DA5">
              <w:rPr>
                <w:rFonts w:ascii="Times New Roman" w:eastAsia="Times New Roman" w:hAnsi="Times New Roman"/>
                <w:sz w:val="24"/>
                <w:szCs w:val="24"/>
              </w:rPr>
              <w:t xml:space="preserve"> </w:t>
            </w:r>
            <w:r w:rsidR="005B1721">
              <w:rPr>
                <w:rFonts w:ascii="Times New Roman" w:eastAsia="Times New Roman" w:hAnsi="Times New Roman"/>
                <w:sz w:val="24"/>
                <w:szCs w:val="24"/>
              </w:rPr>
              <w:t xml:space="preserve">și </w:t>
            </w:r>
            <w:r w:rsidR="00D940BD">
              <w:rPr>
                <w:rFonts w:ascii="Times New Roman" w:eastAsia="Times New Roman" w:hAnsi="Times New Roman"/>
                <w:sz w:val="24"/>
                <w:szCs w:val="24"/>
              </w:rPr>
              <w:t xml:space="preserve">monitorizarea realizării </w:t>
            </w:r>
            <w:r w:rsidR="00011087">
              <w:rPr>
                <w:rFonts w:ascii="Times New Roman" w:eastAsia="Times New Roman" w:hAnsi="Times New Roman"/>
                <w:sz w:val="24"/>
                <w:szCs w:val="24"/>
              </w:rPr>
              <w:t>acestora</w:t>
            </w:r>
            <w:r w:rsidR="008356EA">
              <w:rPr>
                <w:rFonts w:ascii="Times New Roman" w:eastAsia="Times New Roman" w:hAnsi="Times New Roman"/>
                <w:sz w:val="24"/>
                <w:szCs w:val="24"/>
              </w:rPr>
              <w:t>.</w:t>
            </w:r>
          </w:p>
        </w:tc>
      </w:tr>
    </w:tbl>
    <w:p w14:paraId="6C5979B8" w14:textId="007DA4D4" w:rsidR="008B4BE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1218E991" w14:textId="77777777" w:rsidR="00C63941" w:rsidRDefault="00C63941"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0721053E" w14:textId="77777777" w:rsidR="00C63941" w:rsidRPr="00CE3E69" w:rsidRDefault="00C63941"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06001B83" w14:textId="2A62AB2F" w:rsidR="00B830AB" w:rsidRPr="00CE3E69" w:rsidRDefault="00B830AB" w:rsidP="00B830AB">
      <w:pPr>
        <w:rPr>
          <w:b/>
          <w:sz w:val="24"/>
          <w:szCs w:val="24"/>
        </w:rPr>
      </w:pPr>
      <w:r w:rsidRPr="00CE3E69">
        <w:rPr>
          <w:b/>
          <w:sz w:val="24"/>
          <w:szCs w:val="24"/>
        </w:rPr>
        <w:t>Ministru</w:t>
      </w:r>
      <w:r w:rsidRPr="00CE3E69">
        <w:rPr>
          <w:b/>
          <w:sz w:val="24"/>
          <w:szCs w:val="24"/>
        </w:rPr>
        <w:tab/>
      </w:r>
      <w:r w:rsidRPr="00CE3E69">
        <w:rPr>
          <w:b/>
          <w:sz w:val="24"/>
          <w:szCs w:val="24"/>
        </w:rPr>
        <w:tab/>
      </w:r>
      <w:r w:rsidRPr="00CE3E69">
        <w:rPr>
          <w:b/>
          <w:sz w:val="24"/>
          <w:szCs w:val="24"/>
        </w:rPr>
        <w:tab/>
      </w:r>
      <w:r w:rsidRPr="00CE3E69">
        <w:rPr>
          <w:b/>
          <w:sz w:val="24"/>
          <w:szCs w:val="24"/>
        </w:rPr>
        <w:tab/>
      </w:r>
      <w:r w:rsidRPr="00CE3E69">
        <w:rPr>
          <w:b/>
          <w:sz w:val="24"/>
          <w:szCs w:val="24"/>
        </w:rPr>
        <w:tab/>
      </w:r>
      <w:r w:rsidR="00A00A19" w:rsidRPr="00CE3E69">
        <w:rPr>
          <w:b/>
          <w:sz w:val="24"/>
          <w:szCs w:val="24"/>
        </w:rPr>
        <w:tab/>
      </w:r>
      <w:r w:rsidRPr="00CE3E69">
        <w:rPr>
          <w:b/>
          <w:sz w:val="24"/>
          <w:szCs w:val="24"/>
        </w:rPr>
        <w:tab/>
        <w:t>Sergiu LAZARENCU</w:t>
      </w:r>
      <w:r w:rsidRPr="00CE3E69" w:rsidDel="00592234">
        <w:rPr>
          <w:b/>
          <w:sz w:val="24"/>
          <w:szCs w:val="24"/>
        </w:rPr>
        <w:t xml:space="preserve"> </w:t>
      </w:r>
    </w:p>
    <w:p w14:paraId="46675A4D" w14:textId="77777777" w:rsidR="00B830AB" w:rsidRPr="00606358" w:rsidRDefault="00B830AB"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sectPr w:rsidR="00B830AB" w:rsidRPr="00606358"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F78C5" w14:textId="77777777" w:rsidR="004D015A" w:rsidRPr="00CE3E69" w:rsidRDefault="004D015A">
      <w:r w:rsidRPr="00CE3E69">
        <w:separator/>
      </w:r>
    </w:p>
  </w:endnote>
  <w:endnote w:type="continuationSeparator" w:id="0">
    <w:p w14:paraId="5BEAA0E6" w14:textId="77777777" w:rsidR="004D015A" w:rsidRPr="00CE3E69" w:rsidRDefault="004D015A">
      <w:r w:rsidRPr="00CE3E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3C4D9" w14:textId="77777777" w:rsidR="004D015A" w:rsidRPr="00CE3E69" w:rsidRDefault="004D015A">
      <w:r w:rsidRPr="00CE3E69">
        <w:separator/>
      </w:r>
    </w:p>
  </w:footnote>
  <w:footnote w:type="continuationSeparator" w:id="0">
    <w:p w14:paraId="152CC873" w14:textId="77777777" w:rsidR="004D015A" w:rsidRPr="00CE3E69" w:rsidRDefault="004D015A">
      <w:r w:rsidRPr="00CE3E69">
        <w:continuationSeparator/>
      </w:r>
    </w:p>
  </w:footnote>
  <w:footnote w:id="1">
    <w:p w14:paraId="20D406A9" w14:textId="77777777" w:rsidR="007F6D18" w:rsidRPr="00B549AE" w:rsidRDefault="007F6D18" w:rsidP="007F6D18">
      <w:pPr>
        <w:widowControl w:val="0"/>
        <w:autoSpaceDE w:val="0"/>
        <w:autoSpaceDN w:val="0"/>
        <w:adjustRightInd w:val="0"/>
        <w:spacing w:after="240"/>
        <w:ind w:firstLine="0"/>
        <w:jc w:val="left"/>
        <w:rPr>
          <w:rFonts w:ascii="Times" w:hAnsi="Times" w:cs="Times"/>
          <w:sz w:val="24"/>
          <w:szCs w:val="24"/>
        </w:rPr>
      </w:pPr>
      <w:r w:rsidRPr="00CE3E69">
        <w:rPr>
          <w:rStyle w:val="Referinnotdesubsol"/>
        </w:rPr>
        <w:footnoteRef/>
      </w:r>
      <w:r w:rsidRPr="00CE3E69">
        <w:t xml:space="preserve"> </w:t>
      </w:r>
      <w:r w:rsidRPr="00CE3E69">
        <w:rPr>
          <w:color w:val="0000FF"/>
          <w:sz w:val="18"/>
          <w:szCs w:val="18"/>
        </w:rPr>
        <w:t xml:space="preserve">SEC(2005) 1133 </w:t>
      </w:r>
      <w:r w:rsidRPr="00CE3E69">
        <w:rPr>
          <w:sz w:val="18"/>
          <w:szCs w:val="18"/>
        </w:rPr>
        <w:t xml:space="preserve">din 29 septembrie 2005: </w:t>
      </w:r>
      <w:r w:rsidRPr="00CE3E69">
        <w:rPr>
          <w:iCs/>
          <w:sz w:val="18"/>
          <w:szCs w:val="18"/>
        </w:rPr>
        <w:t xml:space="preserve">Impact </w:t>
      </w:r>
      <w:proofErr w:type="spellStart"/>
      <w:r w:rsidRPr="00CE3E69">
        <w:rPr>
          <w:iCs/>
          <w:sz w:val="18"/>
          <w:szCs w:val="18"/>
        </w:rPr>
        <w:t>Assessment</w:t>
      </w:r>
      <w:proofErr w:type="spellEnd"/>
      <w:r w:rsidRPr="00CE3E69">
        <w:rPr>
          <w:iCs/>
          <w:sz w:val="18"/>
          <w:szCs w:val="18"/>
        </w:rPr>
        <w:t xml:space="preserve"> </w:t>
      </w:r>
      <w:proofErr w:type="spellStart"/>
      <w:r w:rsidRPr="00CE3E69">
        <w:rPr>
          <w:iCs/>
          <w:sz w:val="18"/>
          <w:szCs w:val="18"/>
        </w:rPr>
        <w:t>Annex</w:t>
      </w:r>
      <w:proofErr w:type="spellEnd"/>
      <w:r w:rsidRPr="00CE3E69">
        <w:rPr>
          <w:iCs/>
          <w:sz w:val="18"/>
          <w:szCs w:val="18"/>
        </w:rPr>
        <w:t xml:space="preserve"> </w:t>
      </w:r>
      <w:proofErr w:type="spellStart"/>
      <w:r w:rsidRPr="00CE3E69">
        <w:rPr>
          <w:iCs/>
          <w:sz w:val="18"/>
          <w:szCs w:val="18"/>
        </w:rPr>
        <w:t>to</w:t>
      </w:r>
      <w:proofErr w:type="spellEnd"/>
      <w:r w:rsidRPr="00CE3E69">
        <w:rPr>
          <w:iCs/>
          <w:sz w:val="18"/>
          <w:szCs w:val="18"/>
        </w:rPr>
        <w:t xml:space="preserve"> </w:t>
      </w:r>
      <w:proofErr w:type="spellStart"/>
      <w:r w:rsidRPr="00CE3E69">
        <w:rPr>
          <w:iCs/>
          <w:sz w:val="18"/>
          <w:szCs w:val="18"/>
        </w:rPr>
        <w:t>the</w:t>
      </w:r>
      <w:proofErr w:type="spellEnd"/>
      <w:r w:rsidRPr="00CE3E69">
        <w:rPr>
          <w:iCs/>
          <w:sz w:val="18"/>
          <w:szCs w:val="18"/>
        </w:rPr>
        <w:t xml:space="preserve"> </w:t>
      </w:r>
      <w:proofErr w:type="spellStart"/>
      <w:r w:rsidRPr="00CE3E69">
        <w:rPr>
          <w:iCs/>
          <w:sz w:val="18"/>
          <w:szCs w:val="18"/>
        </w:rPr>
        <w:t>Communication</w:t>
      </w:r>
      <w:proofErr w:type="spellEnd"/>
      <w:r w:rsidRPr="00CE3E69">
        <w:rPr>
          <w:iCs/>
          <w:sz w:val="18"/>
          <w:szCs w:val="18"/>
        </w:rPr>
        <w:t xml:space="preserve"> on </w:t>
      </w:r>
      <w:proofErr w:type="spellStart"/>
      <w:r w:rsidRPr="00CE3E69">
        <w:rPr>
          <w:iCs/>
          <w:sz w:val="18"/>
          <w:szCs w:val="18"/>
        </w:rPr>
        <w:t>Thematic</w:t>
      </w:r>
      <w:proofErr w:type="spellEnd"/>
      <w:r w:rsidRPr="00CE3E69">
        <w:rPr>
          <w:iCs/>
          <w:sz w:val="18"/>
          <w:szCs w:val="18"/>
        </w:rPr>
        <w:t xml:space="preserve"> </w:t>
      </w:r>
      <w:proofErr w:type="spellStart"/>
      <w:r w:rsidRPr="00CE3E69">
        <w:rPr>
          <w:iCs/>
          <w:sz w:val="18"/>
          <w:szCs w:val="18"/>
        </w:rPr>
        <w:t>Strategy</w:t>
      </w:r>
      <w:proofErr w:type="spellEnd"/>
      <w:r w:rsidRPr="00CE3E69">
        <w:rPr>
          <w:iCs/>
          <w:sz w:val="18"/>
          <w:szCs w:val="18"/>
        </w:rPr>
        <w:t xml:space="preserve"> on Air </w:t>
      </w:r>
      <w:proofErr w:type="spellStart"/>
      <w:r w:rsidRPr="00CE3E69">
        <w:rPr>
          <w:iCs/>
          <w:sz w:val="18"/>
          <w:szCs w:val="18"/>
        </w:rPr>
        <w:t>Pollution</w:t>
      </w:r>
      <w:proofErr w:type="spellEnd"/>
      <w:r w:rsidRPr="00CE3E69">
        <w:rPr>
          <w:iCs/>
          <w:sz w:val="18"/>
          <w:szCs w:val="18"/>
        </w:rPr>
        <w:t xml:space="preserve"> </w:t>
      </w:r>
      <w:proofErr w:type="spellStart"/>
      <w:r w:rsidRPr="00CE3E69">
        <w:rPr>
          <w:iCs/>
          <w:sz w:val="18"/>
          <w:szCs w:val="18"/>
        </w:rPr>
        <w:t>and</w:t>
      </w:r>
      <w:proofErr w:type="spellEnd"/>
      <w:r w:rsidRPr="00CE3E69">
        <w:rPr>
          <w:iCs/>
          <w:sz w:val="18"/>
          <w:szCs w:val="18"/>
        </w:rPr>
        <w:t xml:space="preserve"> </w:t>
      </w:r>
      <w:proofErr w:type="spellStart"/>
      <w:r w:rsidRPr="00CE3E69">
        <w:rPr>
          <w:iCs/>
          <w:sz w:val="18"/>
          <w:szCs w:val="18"/>
        </w:rPr>
        <w:t>the</w:t>
      </w:r>
      <w:proofErr w:type="spellEnd"/>
      <w:r w:rsidRPr="00CE3E69">
        <w:rPr>
          <w:iCs/>
          <w:sz w:val="18"/>
          <w:szCs w:val="18"/>
        </w:rPr>
        <w:t xml:space="preserve"> Directive on „Ambient Air Quality </w:t>
      </w:r>
      <w:proofErr w:type="spellStart"/>
      <w:r w:rsidRPr="00CE3E69">
        <w:rPr>
          <w:iCs/>
          <w:sz w:val="18"/>
          <w:szCs w:val="18"/>
        </w:rPr>
        <w:t>and</w:t>
      </w:r>
      <w:proofErr w:type="spellEnd"/>
      <w:r w:rsidRPr="00CE3E69">
        <w:rPr>
          <w:iCs/>
          <w:sz w:val="18"/>
          <w:szCs w:val="18"/>
        </w:rPr>
        <w:t xml:space="preserve"> </w:t>
      </w:r>
      <w:proofErr w:type="spellStart"/>
      <w:r w:rsidRPr="00CE3E69">
        <w:rPr>
          <w:iCs/>
          <w:sz w:val="18"/>
          <w:szCs w:val="18"/>
        </w:rPr>
        <w:t>Cleaner</w:t>
      </w:r>
      <w:proofErr w:type="spellEnd"/>
      <w:r w:rsidRPr="00CE3E69">
        <w:rPr>
          <w:iCs/>
          <w:sz w:val="18"/>
          <w:szCs w:val="18"/>
        </w:rPr>
        <w:t xml:space="preserve"> Air for Europe </w:t>
      </w:r>
      <w:r w:rsidRPr="00CE3E69">
        <w:rPr>
          <w:sz w:val="18"/>
          <w:szCs w:val="18"/>
        </w:rPr>
        <w:t xml:space="preserve">(Evaluare de impact – anexă la comunicarea referitoare la strategia tematică privind poluarea atmosferică </w:t>
      </w:r>
      <w:proofErr w:type="spellStart"/>
      <w:r w:rsidRPr="00CE3E69">
        <w:rPr>
          <w:sz w:val="18"/>
          <w:szCs w:val="18"/>
        </w:rPr>
        <w:t>și</w:t>
      </w:r>
      <w:proofErr w:type="spellEnd"/>
      <w:r w:rsidRPr="00CE3E69">
        <w:rPr>
          <w:sz w:val="18"/>
          <w:szCs w:val="18"/>
        </w:rPr>
        <w:t xml:space="preserve"> Directiva privind calitatea aerului </w:t>
      </w:r>
      <w:proofErr w:type="spellStart"/>
      <w:r w:rsidRPr="00CE3E69">
        <w:rPr>
          <w:sz w:val="18"/>
          <w:szCs w:val="18"/>
        </w:rPr>
        <w:t>înconjurător</w:t>
      </w:r>
      <w:proofErr w:type="spellEnd"/>
      <w:r w:rsidRPr="00CE3E69">
        <w:rPr>
          <w:sz w:val="18"/>
          <w:szCs w:val="18"/>
        </w:rPr>
        <w:t xml:space="preserve"> </w:t>
      </w:r>
      <w:proofErr w:type="spellStart"/>
      <w:r w:rsidRPr="00CE3E69">
        <w:rPr>
          <w:sz w:val="18"/>
          <w:szCs w:val="18"/>
        </w:rPr>
        <w:t>și</w:t>
      </w:r>
      <w:proofErr w:type="spellEnd"/>
      <w:r w:rsidRPr="00CE3E69">
        <w:rPr>
          <w:sz w:val="18"/>
          <w:szCs w:val="18"/>
        </w:rPr>
        <w:t xml:space="preserve"> un aer mai curat pentru Europa), p.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CE3E69"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CE3E69" w:rsidRDefault="00D07A16">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63A8E"/>
    <w:multiLevelType w:val="multilevel"/>
    <w:tmpl w:val="94621E00"/>
    <w:lvl w:ilvl="0">
      <w:start w:val="1"/>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 w15:restartNumberingAfterBreak="0">
    <w:nsid w:val="391778DD"/>
    <w:multiLevelType w:val="hybridMultilevel"/>
    <w:tmpl w:val="24400594"/>
    <w:lvl w:ilvl="0" w:tplc="9AECF11A">
      <w:numFmt w:val="bullet"/>
      <w:lvlText w:val="•"/>
      <w:lvlJc w:val="left"/>
      <w:pPr>
        <w:ind w:left="1259" w:hanging="360"/>
      </w:pPr>
      <w:rPr>
        <w:rFonts w:ascii="Times New Roman" w:eastAsia="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50D375F4"/>
    <w:multiLevelType w:val="hybridMultilevel"/>
    <w:tmpl w:val="977AB540"/>
    <w:lvl w:ilvl="0" w:tplc="A306B3A8">
      <w:numFmt w:val="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B96F3E"/>
    <w:multiLevelType w:val="hybridMultilevel"/>
    <w:tmpl w:val="B41C1D5C"/>
    <w:lvl w:ilvl="0" w:tplc="A306B3A8">
      <w:numFmt w:val="bullet"/>
      <w:lvlText w:val="-"/>
      <w:lvlJc w:val="left"/>
      <w:pPr>
        <w:ind w:left="720" w:hanging="360"/>
      </w:pPr>
      <w:rPr>
        <w:rFonts w:ascii="Calibri" w:eastAsia="Times New Roman" w:hAnsi="Calibri" w:cs="Times New Roman" w:hint="default"/>
      </w:rPr>
    </w:lvl>
    <w:lvl w:ilvl="1" w:tplc="A90C9CB8" w:tentative="1">
      <w:start w:val="1"/>
      <w:numFmt w:val="bullet"/>
      <w:lvlText w:val="o"/>
      <w:lvlJc w:val="left"/>
      <w:pPr>
        <w:ind w:left="1440" w:hanging="360"/>
      </w:pPr>
      <w:rPr>
        <w:rFonts w:ascii="Courier New" w:hAnsi="Courier New" w:cs="Courier New" w:hint="default"/>
      </w:rPr>
    </w:lvl>
    <w:lvl w:ilvl="2" w:tplc="E60E304A" w:tentative="1">
      <w:start w:val="1"/>
      <w:numFmt w:val="bullet"/>
      <w:lvlText w:val=""/>
      <w:lvlJc w:val="left"/>
      <w:pPr>
        <w:ind w:left="2160" w:hanging="360"/>
      </w:pPr>
      <w:rPr>
        <w:rFonts w:ascii="Wingdings" w:hAnsi="Wingdings" w:hint="default"/>
      </w:rPr>
    </w:lvl>
    <w:lvl w:ilvl="3" w:tplc="0C403FCA" w:tentative="1">
      <w:start w:val="1"/>
      <w:numFmt w:val="bullet"/>
      <w:lvlText w:val=""/>
      <w:lvlJc w:val="left"/>
      <w:pPr>
        <w:ind w:left="2880" w:hanging="360"/>
      </w:pPr>
      <w:rPr>
        <w:rFonts w:ascii="Symbol" w:hAnsi="Symbol" w:hint="default"/>
      </w:rPr>
    </w:lvl>
    <w:lvl w:ilvl="4" w:tplc="B770D42C" w:tentative="1">
      <w:start w:val="1"/>
      <w:numFmt w:val="bullet"/>
      <w:lvlText w:val="o"/>
      <w:lvlJc w:val="left"/>
      <w:pPr>
        <w:ind w:left="3600" w:hanging="360"/>
      </w:pPr>
      <w:rPr>
        <w:rFonts w:ascii="Courier New" w:hAnsi="Courier New" w:cs="Courier New" w:hint="default"/>
      </w:rPr>
    </w:lvl>
    <w:lvl w:ilvl="5" w:tplc="2A1274F4" w:tentative="1">
      <w:start w:val="1"/>
      <w:numFmt w:val="bullet"/>
      <w:lvlText w:val=""/>
      <w:lvlJc w:val="left"/>
      <w:pPr>
        <w:ind w:left="4320" w:hanging="360"/>
      </w:pPr>
      <w:rPr>
        <w:rFonts w:ascii="Wingdings" w:hAnsi="Wingdings" w:hint="default"/>
      </w:rPr>
    </w:lvl>
    <w:lvl w:ilvl="6" w:tplc="4D147034" w:tentative="1">
      <w:start w:val="1"/>
      <w:numFmt w:val="bullet"/>
      <w:lvlText w:val=""/>
      <w:lvlJc w:val="left"/>
      <w:pPr>
        <w:ind w:left="5040" w:hanging="360"/>
      </w:pPr>
      <w:rPr>
        <w:rFonts w:ascii="Symbol" w:hAnsi="Symbol" w:hint="default"/>
      </w:rPr>
    </w:lvl>
    <w:lvl w:ilvl="7" w:tplc="1318CE3E" w:tentative="1">
      <w:start w:val="1"/>
      <w:numFmt w:val="bullet"/>
      <w:lvlText w:val="o"/>
      <w:lvlJc w:val="left"/>
      <w:pPr>
        <w:ind w:left="5760" w:hanging="360"/>
      </w:pPr>
      <w:rPr>
        <w:rFonts w:ascii="Courier New" w:hAnsi="Courier New" w:cs="Courier New" w:hint="default"/>
      </w:rPr>
    </w:lvl>
    <w:lvl w:ilvl="8" w:tplc="DC1E290E" w:tentative="1">
      <w:start w:val="1"/>
      <w:numFmt w:val="bullet"/>
      <w:lvlText w:val=""/>
      <w:lvlJc w:val="left"/>
      <w:pPr>
        <w:ind w:left="6480" w:hanging="360"/>
      </w:pPr>
      <w:rPr>
        <w:rFonts w:ascii="Wingdings" w:hAnsi="Wingdings" w:hint="default"/>
      </w:rPr>
    </w:lvl>
  </w:abstractNum>
  <w:abstractNum w:abstractNumId="4" w15:restartNumberingAfterBreak="0">
    <w:nsid w:val="730854C9"/>
    <w:multiLevelType w:val="multilevel"/>
    <w:tmpl w:val="730854C9"/>
    <w:lvl w:ilvl="0">
      <w:start w:val="1"/>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5" w15:restartNumberingAfterBreak="0">
    <w:nsid w:val="7655652D"/>
    <w:multiLevelType w:val="multilevel"/>
    <w:tmpl w:val="80DC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627367">
    <w:abstractNumId w:val="2"/>
  </w:num>
  <w:num w:numId="2" w16cid:durableId="840200550">
    <w:abstractNumId w:val="4"/>
  </w:num>
  <w:num w:numId="3" w16cid:durableId="75791167">
    <w:abstractNumId w:val="5"/>
  </w:num>
  <w:num w:numId="4" w16cid:durableId="1241990175">
    <w:abstractNumId w:val="0"/>
  </w:num>
  <w:num w:numId="5" w16cid:durableId="872771488">
    <w:abstractNumId w:val="1"/>
  </w:num>
  <w:num w:numId="6" w16cid:durableId="166581576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7377"/>
    <w:rsid w:val="00011087"/>
    <w:rsid w:val="000128D9"/>
    <w:rsid w:val="00013460"/>
    <w:rsid w:val="00013804"/>
    <w:rsid w:val="00013AC9"/>
    <w:rsid w:val="00016891"/>
    <w:rsid w:val="0001747F"/>
    <w:rsid w:val="00017DFE"/>
    <w:rsid w:val="00020F58"/>
    <w:rsid w:val="0002435C"/>
    <w:rsid w:val="00024399"/>
    <w:rsid w:val="00032B46"/>
    <w:rsid w:val="00035C2A"/>
    <w:rsid w:val="00037023"/>
    <w:rsid w:val="00037628"/>
    <w:rsid w:val="0004063F"/>
    <w:rsid w:val="0004150D"/>
    <w:rsid w:val="0004289C"/>
    <w:rsid w:val="0004369F"/>
    <w:rsid w:val="00043AC7"/>
    <w:rsid w:val="00044D19"/>
    <w:rsid w:val="000469AD"/>
    <w:rsid w:val="00047EA5"/>
    <w:rsid w:val="00052045"/>
    <w:rsid w:val="00054810"/>
    <w:rsid w:val="00055851"/>
    <w:rsid w:val="00067068"/>
    <w:rsid w:val="000713DA"/>
    <w:rsid w:val="00071EAA"/>
    <w:rsid w:val="0007236F"/>
    <w:rsid w:val="00075A5F"/>
    <w:rsid w:val="00081267"/>
    <w:rsid w:val="00085029"/>
    <w:rsid w:val="000853A9"/>
    <w:rsid w:val="0009060C"/>
    <w:rsid w:val="00090B60"/>
    <w:rsid w:val="0009270D"/>
    <w:rsid w:val="00095468"/>
    <w:rsid w:val="000A6BA5"/>
    <w:rsid w:val="000B3D87"/>
    <w:rsid w:val="000B49E1"/>
    <w:rsid w:val="000B50EE"/>
    <w:rsid w:val="000C041B"/>
    <w:rsid w:val="000C16F4"/>
    <w:rsid w:val="000C23CA"/>
    <w:rsid w:val="000C2AB4"/>
    <w:rsid w:val="000C5364"/>
    <w:rsid w:val="000C57E0"/>
    <w:rsid w:val="000D150B"/>
    <w:rsid w:val="000D39BC"/>
    <w:rsid w:val="000D5C74"/>
    <w:rsid w:val="000E1D40"/>
    <w:rsid w:val="000E2800"/>
    <w:rsid w:val="000E4AE3"/>
    <w:rsid w:val="000F063C"/>
    <w:rsid w:val="000F48B4"/>
    <w:rsid w:val="000F497A"/>
    <w:rsid w:val="00102697"/>
    <w:rsid w:val="00102AD8"/>
    <w:rsid w:val="00107FAC"/>
    <w:rsid w:val="00113956"/>
    <w:rsid w:val="00114AD1"/>
    <w:rsid w:val="00116035"/>
    <w:rsid w:val="00116BB5"/>
    <w:rsid w:val="001211EA"/>
    <w:rsid w:val="00121A66"/>
    <w:rsid w:val="00122086"/>
    <w:rsid w:val="0012582C"/>
    <w:rsid w:val="0014080A"/>
    <w:rsid w:val="00143389"/>
    <w:rsid w:val="00143CC4"/>
    <w:rsid w:val="0015146D"/>
    <w:rsid w:val="001519BE"/>
    <w:rsid w:val="001562C4"/>
    <w:rsid w:val="00157D40"/>
    <w:rsid w:val="00162BE7"/>
    <w:rsid w:val="00166AF2"/>
    <w:rsid w:val="00166BA5"/>
    <w:rsid w:val="0017006C"/>
    <w:rsid w:val="001717A8"/>
    <w:rsid w:val="00171D5D"/>
    <w:rsid w:val="00173BB3"/>
    <w:rsid w:val="0017492A"/>
    <w:rsid w:val="00174E20"/>
    <w:rsid w:val="001754BF"/>
    <w:rsid w:val="00177B04"/>
    <w:rsid w:val="001831F8"/>
    <w:rsid w:val="00183A83"/>
    <w:rsid w:val="00184334"/>
    <w:rsid w:val="00185AC8"/>
    <w:rsid w:val="00191428"/>
    <w:rsid w:val="00192F6C"/>
    <w:rsid w:val="001A0618"/>
    <w:rsid w:val="001A25C3"/>
    <w:rsid w:val="001A37C7"/>
    <w:rsid w:val="001A4DE9"/>
    <w:rsid w:val="001A6D13"/>
    <w:rsid w:val="001B1A6F"/>
    <w:rsid w:val="001B3BE4"/>
    <w:rsid w:val="001B5818"/>
    <w:rsid w:val="001B5FAE"/>
    <w:rsid w:val="001B66A4"/>
    <w:rsid w:val="001B6E6E"/>
    <w:rsid w:val="001C208C"/>
    <w:rsid w:val="001C3F21"/>
    <w:rsid w:val="001C4EEE"/>
    <w:rsid w:val="001D1F82"/>
    <w:rsid w:val="001D2FA2"/>
    <w:rsid w:val="001D3AA7"/>
    <w:rsid w:val="001E2A41"/>
    <w:rsid w:val="001E4497"/>
    <w:rsid w:val="001E4DF8"/>
    <w:rsid w:val="001F0570"/>
    <w:rsid w:val="001F11CB"/>
    <w:rsid w:val="001F2097"/>
    <w:rsid w:val="001F5EC7"/>
    <w:rsid w:val="002000EB"/>
    <w:rsid w:val="00200223"/>
    <w:rsid w:val="00200516"/>
    <w:rsid w:val="00205100"/>
    <w:rsid w:val="0020794F"/>
    <w:rsid w:val="002125D7"/>
    <w:rsid w:val="002164C9"/>
    <w:rsid w:val="002170A5"/>
    <w:rsid w:val="00230761"/>
    <w:rsid w:val="00236E65"/>
    <w:rsid w:val="002372B8"/>
    <w:rsid w:val="00240AC0"/>
    <w:rsid w:val="00244FCE"/>
    <w:rsid w:val="002453BD"/>
    <w:rsid w:val="00246902"/>
    <w:rsid w:val="00257353"/>
    <w:rsid w:val="00262558"/>
    <w:rsid w:val="00271755"/>
    <w:rsid w:val="002721D2"/>
    <w:rsid w:val="0027425A"/>
    <w:rsid w:val="00275CB4"/>
    <w:rsid w:val="0028093A"/>
    <w:rsid w:val="0028177C"/>
    <w:rsid w:val="00281874"/>
    <w:rsid w:val="00281C80"/>
    <w:rsid w:val="002924D4"/>
    <w:rsid w:val="00294C97"/>
    <w:rsid w:val="002950E0"/>
    <w:rsid w:val="002954C4"/>
    <w:rsid w:val="00296968"/>
    <w:rsid w:val="002B07BD"/>
    <w:rsid w:val="002B4C32"/>
    <w:rsid w:val="002B5444"/>
    <w:rsid w:val="002B547F"/>
    <w:rsid w:val="002C21E9"/>
    <w:rsid w:val="002C7B91"/>
    <w:rsid w:val="002D38C5"/>
    <w:rsid w:val="002D38FC"/>
    <w:rsid w:val="002E4217"/>
    <w:rsid w:val="002E505B"/>
    <w:rsid w:val="002F2190"/>
    <w:rsid w:val="002F30F7"/>
    <w:rsid w:val="002F3DAA"/>
    <w:rsid w:val="002F5DAA"/>
    <w:rsid w:val="002F5F1E"/>
    <w:rsid w:val="002F7FB5"/>
    <w:rsid w:val="00301D7D"/>
    <w:rsid w:val="00303EFE"/>
    <w:rsid w:val="00311158"/>
    <w:rsid w:val="00312617"/>
    <w:rsid w:val="003134FA"/>
    <w:rsid w:val="003142DE"/>
    <w:rsid w:val="0031555D"/>
    <w:rsid w:val="00315655"/>
    <w:rsid w:val="00315B32"/>
    <w:rsid w:val="00315BDC"/>
    <w:rsid w:val="00317EBC"/>
    <w:rsid w:val="00320387"/>
    <w:rsid w:val="003236BA"/>
    <w:rsid w:val="00324559"/>
    <w:rsid w:val="00327C88"/>
    <w:rsid w:val="003312E6"/>
    <w:rsid w:val="00334C0F"/>
    <w:rsid w:val="00334EEB"/>
    <w:rsid w:val="003358FF"/>
    <w:rsid w:val="0034212B"/>
    <w:rsid w:val="00347B79"/>
    <w:rsid w:val="003509A8"/>
    <w:rsid w:val="00354545"/>
    <w:rsid w:val="00357AD8"/>
    <w:rsid w:val="0036135C"/>
    <w:rsid w:val="00362D0C"/>
    <w:rsid w:val="0036518F"/>
    <w:rsid w:val="003654AD"/>
    <w:rsid w:val="00366B52"/>
    <w:rsid w:val="0036768D"/>
    <w:rsid w:val="00374362"/>
    <w:rsid w:val="00377B12"/>
    <w:rsid w:val="00380147"/>
    <w:rsid w:val="00381C7D"/>
    <w:rsid w:val="00385C1B"/>
    <w:rsid w:val="00385C9B"/>
    <w:rsid w:val="003872BA"/>
    <w:rsid w:val="00387832"/>
    <w:rsid w:val="00387D77"/>
    <w:rsid w:val="00391268"/>
    <w:rsid w:val="003922EF"/>
    <w:rsid w:val="00394A57"/>
    <w:rsid w:val="00395417"/>
    <w:rsid w:val="00395A8E"/>
    <w:rsid w:val="00397415"/>
    <w:rsid w:val="00397D95"/>
    <w:rsid w:val="003A1B9B"/>
    <w:rsid w:val="003A2CB2"/>
    <w:rsid w:val="003A4D1C"/>
    <w:rsid w:val="003A7EF4"/>
    <w:rsid w:val="003B257A"/>
    <w:rsid w:val="003B3E23"/>
    <w:rsid w:val="003B51E9"/>
    <w:rsid w:val="003B71F4"/>
    <w:rsid w:val="003B7521"/>
    <w:rsid w:val="003B7F46"/>
    <w:rsid w:val="003C0C4D"/>
    <w:rsid w:val="003C11CC"/>
    <w:rsid w:val="003C354C"/>
    <w:rsid w:val="003C3DB4"/>
    <w:rsid w:val="003C3EB9"/>
    <w:rsid w:val="003D5E8B"/>
    <w:rsid w:val="003D662B"/>
    <w:rsid w:val="003E3748"/>
    <w:rsid w:val="003E4DA7"/>
    <w:rsid w:val="003F0CD8"/>
    <w:rsid w:val="003F286B"/>
    <w:rsid w:val="00405019"/>
    <w:rsid w:val="00406BA9"/>
    <w:rsid w:val="00410C9A"/>
    <w:rsid w:val="0041263E"/>
    <w:rsid w:val="00413E43"/>
    <w:rsid w:val="00417F5C"/>
    <w:rsid w:val="00421AB5"/>
    <w:rsid w:val="00424212"/>
    <w:rsid w:val="0042447F"/>
    <w:rsid w:val="00424705"/>
    <w:rsid w:val="00424CF9"/>
    <w:rsid w:val="00425E32"/>
    <w:rsid w:val="0043208D"/>
    <w:rsid w:val="004333B4"/>
    <w:rsid w:val="00434203"/>
    <w:rsid w:val="0043705F"/>
    <w:rsid w:val="004428CE"/>
    <w:rsid w:val="00444A7E"/>
    <w:rsid w:val="004450EE"/>
    <w:rsid w:val="00446450"/>
    <w:rsid w:val="00452C3E"/>
    <w:rsid w:val="00452C6C"/>
    <w:rsid w:val="0045451B"/>
    <w:rsid w:val="00457166"/>
    <w:rsid w:val="00457860"/>
    <w:rsid w:val="00460BD1"/>
    <w:rsid w:val="00464294"/>
    <w:rsid w:val="004654A7"/>
    <w:rsid w:val="00471EEA"/>
    <w:rsid w:val="004735CE"/>
    <w:rsid w:val="00474658"/>
    <w:rsid w:val="00475C36"/>
    <w:rsid w:val="0047797E"/>
    <w:rsid w:val="00481B8E"/>
    <w:rsid w:val="0048265F"/>
    <w:rsid w:val="00483F1B"/>
    <w:rsid w:val="004870C5"/>
    <w:rsid w:val="00490F1E"/>
    <w:rsid w:val="00497F06"/>
    <w:rsid w:val="004A3757"/>
    <w:rsid w:val="004A440F"/>
    <w:rsid w:val="004A4A8A"/>
    <w:rsid w:val="004A5EF4"/>
    <w:rsid w:val="004B1283"/>
    <w:rsid w:val="004B33E8"/>
    <w:rsid w:val="004B392B"/>
    <w:rsid w:val="004C1A86"/>
    <w:rsid w:val="004C2D10"/>
    <w:rsid w:val="004C2E04"/>
    <w:rsid w:val="004C6034"/>
    <w:rsid w:val="004C6311"/>
    <w:rsid w:val="004D015A"/>
    <w:rsid w:val="004D2B32"/>
    <w:rsid w:val="004D2CD5"/>
    <w:rsid w:val="004D3941"/>
    <w:rsid w:val="004E2421"/>
    <w:rsid w:val="004E5CAE"/>
    <w:rsid w:val="004E6489"/>
    <w:rsid w:val="004E6662"/>
    <w:rsid w:val="004E6F1F"/>
    <w:rsid w:val="004F024F"/>
    <w:rsid w:val="004F568A"/>
    <w:rsid w:val="004F5CF6"/>
    <w:rsid w:val="0050037C"/>
    <w:rsid w:val="0050186D"/>
    <w:rsid w:val="005020EC"/>
    <w:rsid w:val="005021BE"/>
    <w:rsid w:val="00504044"/>
    <w:rsid w:val="005064C7"/>
    <w:rsid w:val="00513DB6"/>
    <w:rsid w:val="00516555"/>
    <w:rsid w:val="00516B40"/>
    <w:rsid w:val="005211F3"/>
    <w:rsid w:val="005215AD"/>
    <w:rsid w:val="0052454F"/>
    <w:rsid w:val="005256CF"/>
    <w:rsid w:val="005322FA"/>
    <w:rsid w:val="00542C43"/>
    <w:rsid w:val="00547E65"/>
    <w:rsid w:val="00550F7D"/>
    <w:rsid w:val="00551299"/>
    <w:rsid w:val="005535FB"/>
    <w:rsid w:val="005541E7"/>
    <w:rsid w:val="00555DF5"/>
    <w:rsid w:val="005716A1"/>
    <w:rsid w:val="00572006"/>
    <w:rsid w:val="00573E74"/>
    <w:rsid w:val="00573FF5"/>
    <w:rsid w:val="00575969"/>
    <w:rsid w:val="0057790F"/>
    <w:rsid w:val="00582470"/>
    <w:rsid w:val="005918E3"/>
    <w:rsid w:val="00594DE5"/>
    <w:rsid w:val="0059565E"/>
    <w:rsid w:val="005971EA"/>
    <w:rsid w:val="005A12D7"/>
    <w:rsid w:val="005A29D6"/>
    <w:rsid w:val="005B0C92"/>
    <w:rsid w:val="005B1721"/>
    <w:rsid w:val="005B2F8E"/>
    <w:rsid w:val="005B703E"/>
    <w:rsid w:val="005B7AEB"/>
    <w:rsid w:val="005B7E20"/>
    <w:rsid w:val="005C0970"/>
    <w:rsid w:val="005C15CE"/>
    <w:rsid w:val="005C1D42"/>
    <w:rsid w:val="005C293B"/>
    <w:rsid w:val="005C412B"/>
    <w:rsid w:val="005C43C5"/>
    <w:rsid w:val="005C4835"/>
    <w:rsid w:val="005C580B"/>
    <w:rsid w:val="005C5A53"/>
    <w:rsid w:val="005C6A45"/>
    <w:rsid w:val="005C7769"/>
    <w:rsid w:val="005D5F1D"/>
    <w:rsid w:val="005E1260"/>
    <w:rsid w:val="005E37E8"/>
    <w:rsid w:val="005E63EE"/>
    <w:rsid w:val="005F0F53"/>
    <w:rsid w:val="005F584A"/>
    <w:rsid w:val="0060625D"/>
    <w:rsid w:val="00606358"/>
    <w:rsid w:val="00606C55"/>
    <w:rsid w:val="006105D9"/>
    <w:rsid w:val="0061120B"/>
    <w:rsid w:val="00611BAA"/>
    <w:rsid w:val="00611E59"/>
    <w:rsid w:val="00612D18"/>
    <w:rsid w:val="00615BB7"/>
    <w:rsid w:val="00616A16"/>
    <w:rsid w:val="00621954"/>
    <w:rsid w:val="00623361"/>
    <w:rsid w:val="0062459B"/>
    <w:rsid w:val="00624BA9"/>
    <w:rsid w:val="0062575C"/>
    <w:rsid w:val="006339EB"/>
    <w:rsid w:val="00644A9A"/>
    <w:rsid w:val="00650602"/>
    <w:rsid w:val="00653E23"/>
    <w:rsid w:val="006559E3"/>
    <w:rsid w:val="00656421"/>
    <w:rsid w:val="00657577"/>
    <w:rsid w:val="0066269F"/>
    <w:rsid w:val="00663BB6"/>
    <w:rsid w:val="006660B2"/>
    <w:rsid w:val="00667615"/>
    <w:rsid w:val="0067056E"/>
    <w:rsid w:val="006739CA"/>
    <w:rsid w:val="00677DF0"/>
    <w:rsid w:val="0068087B"/>
    <w:rsid w:val="0068258E"/>
    <w:rsid w:val="006855AC"/>
    <w:rsid w:val="00691790"/>
    <w:rsid w:val="006933C3"/>
    <w:rsid w:val="0069341F"/>
    <w:rsid w:val="006956E6"/>
    <w:rsid w:val="00697045"/>
    <w:rsid w:val="00697525"/>
    <w:rsid w:val="006A27BD"/>
    <w:rsid w:val="006A337B"/>
    <w:rsid w:val="006A3990"/>
    <w:rsid w:val="006A4E08"/>
    <w:rsid w:val="006A57D6"/>
    <w:rsid w:val="006A58BC"/>
    <w:rsid w:val="006B588A"/>
    <w:rsid w:val="006C281F"/>
    <w:rsid w:val="006C40C7"/>
    <w:rsid w:val="006D3EB7"/>
    <w:rsid w:val="006D7B49"/>
    <w:rsid w:val="006E0A2E"/>
    <w:rsid w:val="006E1269"/>
    <w:rsid w:val="006E2B07"/>
    <w:rsid w:val="006E7D38"/>
    <w:rsid w:val="006F0870"/>
    <w:rsid w:val="006F43CA"/>
    <w:rsid w:val="006F7BC7"/>
    <w:rsid w:val="006F7EF4"/>
    <w:rsid w:val="007026DD"/>
    <w:rsid w:val="00702770"/>
    <w:rsid w:val="00703FCE"/>
    <w:rsid w:val="00707B68"/>
    <w:rsid w:val="007126C4"/>
    <w:rsid w:val="00715D9A"/>
    <w:rsid w:val="0072219A"/>
    <w:rsid w:val="00724ACF"/>
    <w:rsid w:val="007258CF"/>
    <w:rsid w:val="00725A85"/>
    <w:rsid w:val="00727911"/>
    <w:rsid w:val="00733A8C"/>
    <w:rsid w:val="007375B0"/>
    <w:rsid w:val="00737731"/>
    <w:rsid w:val="00737890"/>
    <w:rsid w:val="00740210"/>
    <w:rsid w:val="007411D5"/>
    <w:rsid w:val="00741751"/>
    <w:rsid w:val="0074260E"/>
    <w:rsid w:val="00742D8C"/>
    <w:rsid w:val="00743582"/>
    <w:rsid w:val="00752C9D"/>
    <w:rsid w:val="00756648"/>
    <w:rsid w:val="007575E3"/>
    <w:rsid w:val="0076348C"/>
    <w:rsid w:val="007675B3"/>
    <w:rsid w:val="00771C3D"/>
    <w:rsid w:val="007724CE"/>
    <w:rsid w:val="00772509"/>
    <w:rsid w:val="0077384E"/>
    <w:rsid w:val="007742D7"/>
    <w:rsid w:val="00775566"/>
    <w:rsid w:val="00780C21"/>
    <w:rsid w:val="007860F4"/>
    <w:rsid w:val="00786D60"/>
    <w:rsid w:val="00791467"/>
    <w:rsid w:val="0079167D"/>
    <w:rsid w:val="007946E1"/>
    <w:rsid w:val="007A01DA"/>
    <w:rsid w:val="007A0931"/>
    <w:rsid w:val="007A4309"/>
    <w:rsid w:val="007A51E4"/>
    <w:rsid w:val="007A5248"/>
    <w:rsid w:val="007B0D73"/>
    <w:rsid w:val="007B2947"/>
    <w:rsid w:val="007B627D"/>
    <w:rsid w:val="007B6E7F"/>
    <w:rsid w:val="007C115F"/>
    <w:rsid w:val="007C53A1"/>
    <w:rsid w:val="007C58BD"/>
    <w:rsid w:val="007C5D4B"/>
    <w:rsid w:val="007C6F80"/>
    <w:rsid w:val="007D00B1"/>
    <w:rsid w:val="007D0E36"/>
    <w:rsid w:val="007D2DEC"/>
    <w:rsid w:val="007E21EA"/>
    <w:rsid w:val="007E2C2B"/>
    <w:rsid w:val="007E2D49"/>
    <w:rsid w:val="007E3F69"/>
    <w:rsid w:val="007E7735"/>
    <w:rsid w:val="007F1254"/>
    <w:rsid w:val="007F1374"/>
    <w:rsid w:val="007F3348"/>
    <w:rsid w:val="007F6D18"/>
    <w:rsid w:val="00800EE1"/>
    <w:rsid w:val="008036AF"/>
    <w:rsid w:val="00811CAE"/>
    <w:rsid w:val="00821D96"/>
    <w:rsid w:val="00825ADA"/>
    <w:rsid w:val="00825DC9"/>
    <w:rsid w:val="00831DF3"/>
    <w:rsid w:val="008326E7"/>
    <w:rsid w:val="00834AFF"/>
    <w:rsid w:val="00834F69"/>
    <w:rsid w:val="008356EA"/>
    <w:rsid w:val="00836473"/>
    <w:rsid w:val="0084241F"/>
    <w:rsid w:val="0084434E"/>
    <w:rsid w:val="008506B1"/>
    <w:rsid w:val="008510CC"/>
    <w:rsid w:val="00851B31"/>
    <w:rsid w:val="0085794E"/>
    <w:rsid w:val="00860C47"/>
    <w:rsid w:val="00862EF7"/>
    <w:rsid w:val="00863417"/>
    <w:rsid w:val="0086343C"/>
    <w:rsid w:val="00863D76"/>
    <w:rsid w:val="0086509B"/>
    <w:rsid w:val="008708A0"/>
    <w:rsid w:val="0087296A"/>
    <w:rsid w:val="00876262"/>
    <w:rsid w:val="00890505"/>
    <w:rsid w:val="00891049"/>
    <w:rsid w:val="008930A6"/>
    <w:rsid w:val="00894A9C"/>
    <w:rsid w:val="0089531D"/>
    <w:rsid w:val="00897403"/>
    <w:rsid w:val="00897856"/>
    <w:rsid w:val="008A40C0"/>
    <w:rsid w:val="008A5923"/>
    <w:rsid w:val="008B1120"/>
    <w:rsid w:val="008B1AA1"/>
    <w:rsid w:val="008B1BFF"/>
    <w:rsid w:val="008B4BE6"/>
    <w:rsid w:val="008C194E"/>
    <w:rsid w:val="008C2DD5"/>
    <w:rsid w:val="008C662C"/>
    <w:rsid w:val="008D1310"/>
    <w:rsid w:val="008D1939"/>
    <w:rsid w:val="008D4C5E"/>
    <w:rsid w:val="008D6879"/>
    <w:rsid w:val="008E0DF6"/>
    <w:rsid w:val="008E5A31"/>
    <w:rsid w:val="008F12A1"/>
    <w:rsid w:val="008F3624"/>
    <w:rsid w:val="008F73D1"/>
    <w:rsid w:val="009002CA"/>
    <w:rsid w:val="00901C93"/>
    <w:rsid w:val="009020DF"/>
    <w:rsid w:val="00903AF9"/>
    <w:rsid w:val="009048A6"/>
    <w:rsid w:val="0090579F"/>
    <w:rsid w:val="009143C9"/>
    <w:rsid w:val="00914A86"/>
    <w:rsid w:val="00915A40"/>
    <w:rsid w:val="009201C9"/>
    <w:rsid w:val="0092384C"/>
    <w:rsid w:val="00930424"/>
    <w:rsid w:val="00930768"/>
    <w:rsid w:val="0093171E"/>
    <w:rsid w:val="0093373B"/>
    <w:rsid w:val="00937326"/>
    <w:rsid w:val="00942BCB"/>
    <w:rsid w:val="00942F03"/>
    <w:rsid w:val="00946142"/>
    <w:rsid w:val="00952946"/>
    <w:rsid w:val="00953155"/>
    <w:rsid w:val="00955C02"/>
    <w:rsid w:val="00961B81"/>
    <w:rsid w:val="00962ED5"/>
    <w:rsid w:val="00971561"/>
    <w:rsid w:val="009761DA"/>
    <w:rsid w:val="00983F10"/>
    <w:rsid w:val="009858FE"/>
    <w:rsid w:val="009860EA"/>
    <w:rsid w:val="00990719"/>
    <w:rsid w:val="009908A6"/>
    <w:rsid w:val="00991791"/>
    <w:rsid w:val="0099315C"/>
    <w:rsid w:val="009937A7"/>
    <w:rsid w:val="009A3865"/>
    <w:rsid w:val="009A7E6F"/>
    <w:rsid w:val="009B08AF"/>
    <w:rsid w:val="009C02E5"/>
    <w:rsid w:val="009C0E0E"/>
    <w:rsid w:val="009C26E3"/>
    <w:rsid w:val="009C6DD1"/>
    <w:rsid w:val="009C7CD6"/>
    <w:rsid w:val="009D2789"/>
    <w:rsid w:val="009D408A"/>
    <w:rsid w:val="009D4C0F"/>
    <w:rsid w:val="009D7C44"/>
    <w:rsid w:val="009D7C7F"/>
    <w:rsid w:val="009E111B"/>
    <w:rsid w:val="009E1A9E"/>
    <w:rsid w:val="009E6315"/>
    <w:rsid w:val="009E7B86"/>
    <w:rsid w:val="009F2B28"/>
    <w:rsid w:val="009F366D"/>
    <w:rsid w:val="009F45EC"/>
    <w:rsid w:val="00A00A19"/>
    <w:rsid w:val="00A04C7C"/>
    <w:rsid w:val="00A06362"/>
    <w:rsid w:val="00A12273"/>
    <w:rsid w:val="00A13D8B"/>
    <w:rsid w:val="00A14A54"/>
    <w:rsid w:val="00A21372"/>
    <w:rsid w:val="00A21FBA"/>
    <w:rsid w:val="00A2390C"/>
    <w:rsid w:val="00A244A2"/>
    <w:rsid w:val="00A24A81"/>
    <w:rsid w:val="00A33319"/>
    <w:rsid w:val="00A33CE9"/>
    <w:rsid w:val="00A34443"/>
    <w:rsid w:val="00A345F7"/>
    <w:rsid w:val="00A34F6D"/>
    <w:rsid w:val="00A404F7"/>
    <w:rsid w:val="00A41B9E"/>
    <w:rsid w:val="00A42581"/>
    <w:rsid w:val="00A44534"/>
    <w:rsid w:val="00A47DDD"/>
    <w:rsid w:val="00A51447"/>
    <w:rsid w:val="00A52BE0"/>
    <w:rsid w:val="00A53F34"/>
    <w:rsid w:val="00A540EB"/>
    <w:rsid w:val="00A5539A"/>
    <w:rsid w:val="00A60B97"/>
    <w:rsid w:val="00A656E5"/>
    <w:rsid w:val="00A70971"/>
    <w:rsid w:val="00A71E51"/>
    <w:rsid w:val="00A73B02"/>
    <w:rsid w:val="00A764E4"/>
    <w:rsid w:val="00A77F56"/>
    <w:rsid w:val="00A8460E"/>
    <w:rsid w:val="00A86565"/>
    <w:rsid w:val="00A868E0"/>
    <w:rsid w:val="00A949C1"/>
    <w:rsid w:val="00A94C68"/>
    <w:rsid w:val="00A953D1"/>
    <w:rsid w:val="00A954D1"/>
    <w:rsid w:val="00A95A2D"/>
    <w:rsid w:val="00AA0382"/>
    <w:rsid w:val="00AA2379"/>
    <w:rsid w:val="00AA2B65"/>
    <w:rsid w:val="00AA34B1"/>
    <w:rsid w:val="00AA719D"/>
    <w:rsid w:val="00AA7D9C"/>
    <w:rsid w:val="00AB06B2"/>
    <w:rsid w:val="00AB0AE7"/>
    <w:rsid w:val="00AB1C3D"/>
    <w:rsid w:val="00AB29A8"/>
    <w:rsid w:val="00AB3190"/>
    <w:rsid w:val="00AB74D1"/>
    <w:rsid w:val="00AB7D22"/>
    <w:rsid w:val="00AC22A5"/>
    <w:rsid w:val="00AC2670"/>
    <w:rsid w:val="00AD3D2E"/>
    <w:rsid w:val="00AE1C50"/>
    <w:rsid w:val="00AE1F78"/>
    <w:rsid w:val="00AE2422"/>
    <w:rsid w:val="00AF23AF"/>
    <w:rsid w:val="00AF2B5C"/>
    <w:rsid w:val="00AF4224"/>
    <w:rsid w:val="00AF4D65"/>
    <w:rsid w:val="00AF4E3A"/>
    <w:rsid w:val="00AF5837"/>
    <w:rsid w:val="00AF5952"/>
    <w:rsid w:val="00AF6A53"/>
    <w:rsid w:val="00AF702C"/>
    <w:rsid w:val="00B00257"/>
    <w:rsid w:val="00B039D7"/>
    <w:rsid w:val="00B07F61"/>
    <w:rsid w:val="00B119C5"/>
    <w:rsid w:val="00B11EFC"/>
    <w:rsid w:val="00B15210"/>
    <w:rsid w:val="00B1623B"/>
    <w:rsid w:val="00B24403"/>
    <w:rsid w:val="00B25206"/>
    <w:rsid w:val="00B313C5"/>
    <w:rsid w:val="00B32239"/>
    <w:rsid w:val="00B42DDB"/>
    <w:rsid w:val="00B44E82"/>
    <w:rsid w:val="00B472D0"/>
    <w:rsid w:val="00B55886"/>
    <w:rsid w:val="00B6145A"/>
    <w:rsid w:val="00B61570"/>
    <w:rsid w:val="00B62389"/>
    <w:rsid w:val="00B6585E"/>
    <w:rsid w:val="00B65A80"/>
    <w:rsid w:val="00B716ED"/>
    <w:rsid w:val="00B72578"/>
    <w:rsid w:val="00B729D9"/>
    <w:rsid w:val="00B72E0F"/>
    <w:rsid w:val="00B744FB"/>
    <w:rsid w:val="00B80209"/>
    <w:rsid w:val="00B830AB"/>
    <w:rsid w:val="00B84A8E"/>
    <w:rsid w:val="00B85252"/>
    <w:rsid w:val="00B90534"/>
    <w:rsid w:val="00B905C3"/>
    <w:rsid w:val="00B909B2"/>
    <w:rsid w:val="00B92D67"/>
    <w:rsid w:val="00B9466C"/>
    <w:rsid w:val="00B952D8"/>
    <w:rsid w:val="00B9615A"/>
    <w:rsid w:val="00B966A2"/>
    <w:rsid w:val="00B96AA6"/>
    <w:rsid w:val="00BA1CBE"/>
    <w:rsid w:val="00BA34B4"/>
    <w:rsid w:val="00BA3831"/>
    <w:rsid w:val="00BA500B"/>
    <w:rsid w:val="00BA5B5B"/>
    <w:rsid w:val="00BB008B"/>
    <w:rsid w:val="00BB0093"/>
    <w:rsid w:val="00BB0931"/>
    <w:rsid w:val="00BB2181"/>
    <w:rsid w:val="00BB3C82"/>
    <w:rsid w:val="00BB3CDE"/>
    <w:rsid w:val="00BB3F9F"/>
    <w:rsid w:val="00BB4A0B"/>
    <w:rsid w:val="00BB57F6"/>
    <w:rsid w:val="00BB769D"/>
    <w:rsid w:val="00BB7C5E"/>
    <w:rsid w:val="00BC2684"/>
    <w:rsid w:val="00BC3473"/>
    <w:rsid w:val="00BC35AA"/>
    <w:rsid w:val="00BC57A6"/>
    <w:rsid w:val="00BC5BB3"/>
    <w:rsid w:val="00BD2F0F"/>
    <w:rsid w:val="00BD53BD"/>
    <w:rsid w:val="00BD5DEF"/>
    <w:rsid w:val="00BD7114"/>
    <w:rsid w:val="00BE104F"/>
    <w:rsid w:val="00BE2EE9"/>
    <w:rsid w:val="00BE3DF7"/>
    <w:rsid w:val="00BE4802"/>
    <w:rsid w:val="00BE54E8"/>
    <w:rsid w:val="00BF0B94"/>
    <w:rsid w:val="00BF170E"/>
    <w:rsid w:val="00BF1F55"/>
    <w:rsid w:val="00BF2C12"/>
    <w:rsid w:val="00BF509C"/>
    <w:rsid w:val="00BF7CF6"/>
    <w:rsid w:val="00C00D34"/>
    <w:rsid w:val="00C01098"/>
    <w:rsid w:val="00C069DB"/>
    <w:rsid w:val="00C119D6"/>
    <w:rsid w:val="00C141D0"/>
    <w:rsid w:val="00C14607"/>
    <w:rsid w:val="00C15DA5"/>
    <w:rsid w:val="00C2072D"/>
    <w:rsid w:val="00C20F98"/>
    <w:rsid w:val="00C21F77"/>
    <w:rsid w:val="00C249C9"/>
    <w:rsid w:val="00C27BEF"/>
    <w:rsid w:val="00C32A74"/>
    <w:rsid w:val="00C33BEA"/>
    <w:rsid w:val="00C37016"/>
    <w:rsid w:val="00C401C1"/>
    <w:rsid w:val="00C40B1A"/>
    <w:rsid w:val="00C424F1"/>
    <w:rsid w:val="00C4424F"/>
    <w:rsid w:val="00C445CC"/>
    <w:rsid w:val="00C44DD5"/>
    <w:rsid w:val="00C4599F"/>
    <w:rsid w:val="00C45F82"/>
    <w:rsid w:val="00C475F7"/>
    <w:rsid w:val="00C51C3E"/>
    <w:rsid w:val="00C53E01"/>
    <w:rsid w:val="00C62C1C"/>
    <w:rsid w:val="00C63778"/>
    <w:rsid w:val="00C63941"/>
    <w:rsid w:val="00C66FD3"/>
    <w:rsid w:val="00C776E0"/>
    <w:rsid w:val="00C81CDA"/>
    <w:rsid w:val="00C83148"/>
    <w:rsid w:val="00C846A9"/>
    <w:rsid w:val="00C85CF0"/>
    <w:rsid w:val="00C86857"/>
    <w:rsid w:val="00C87B56"/>
    <w:rsid w:val="00C944AB"/>
    <w:rsid w:val="00C97610"/>
    <w:rsid w:val="00C976E8"/>
    <w:rsid w:val="00CA2822"/>
    <w:rsid w:val="00CB0AA1"/>
    <w:rsid w:val="00CB128D"/>
    <w:rsid w:val="00CB6841"/>
    <w:rsid w:val="00CB7FC3"/>
    <w:rsid w:val="00CC7AC8"/>
    <w:rsid w:val="00CD0459"/>
    <w:rsid w:val="00CD1F68"/>
    <w:rsid w:val="00CD3E6A"/>
    <w:rsid w:val="00CE1C4A"/>
    <w:rsid w:val="00CE1D6D"/>
    <w:rsid w:val="00CE224F"/>
    <w:rsid w:val="00CE3E69"/>
    <w:rsid w:val="00CE765F"/>
    <w:rsid w:val="00CF1BF6"/>
    <w:rsid w:val="00CF285E"/>
    <w:rsid w:val="00CF6CCE"/>
    <w:rsid w:val="00CF74FF"/>
    <w:rsid w:val="00D00C36"/>
    <w:rsid w:val="00D0145D"/>
    <w:rsid w:val="00D02424"/>
    <w:rsid w:val="00D065ED"/>
    <w:rsid w:val="00D066CF"/>
    <w:rsid w:val="00D07A16"/>
    <w:rsid w:val="00D10259"/>
    <w:rsid w:val="00D12DE0"/>
    <w:rsid w:val="00D14E81"/>
    <w:rsid w:val="00D1647F"/>
    <w:rsid w:val="00D16C96"/>
    <w:rsid w:val="00D20F95"/>
    <w:rsid w:val="00D22B9E"/>
    <w:rsid w:val="00D31FF7"/>
    <w:rsid w:val="00D3779C"/>
    <w:rsid w:val="00D37DCA"/>
    <w:rsid w:val="00D469F1"/>
    <w:rsid w:val="00D512C1"/>
    <w:rsid w:val="00D54373"/>
    <w:rsid w:val="00D54C71"/>
    <w:rsid w:val="00D569B3"/>
    <w:rsid w:val="00D57BD8"/>
    <w:rsid w:val="00D62225"/>
    <w:rsid w:val="00D65D20"/>
    <w:rsid w:val="00D660C2"/>
    <w:rsid w:val="00D745DA"/>
    <w:rsid w:val="00D77DA5"/>
    <w:rsid w:val="00D81C1D"/>
    <w:rsid w:val="00D81F47"/>
    <w:rsid w:val="00D84420"/>
    <w:rsid w:val="00D85438"/>
    <w:rsid w:val="00D8732D"/>
    <w:rsid w:val="00D927DB"/>
    <w:rsid w:val="00D940BD"/>
    <w:rsid w:val="00DA0D76"/>
    <w:rsid w:val="00DA10A9"/>
    <w:rsid w:val="00DA1274"/>
    <w:rsid w:val="00DA133C"/>
    <w:rsid w:val="00DA2092"/>
    <w:rsid w:val="00DA2B1D"/>
    <w:rsid w:val="00DA30A3"/>
    <w:rsid w:val="00DA4AD4"/>
    <w:rsid w:val="00DB2170"/>
    <w:rsid w:val="00DB3776"/>
    <w:rsid w:val="00DB3D1C"/>
    <w:rsid w:val="00DB7EE7"/>
    <w:rsid w:val="00DC0474"/>
    <w:rsid w:val="00DC1C94"/>
    <w:rsid w:val="00DC3E82"/>
    <w:rsid w:val="00DC424E"/>
    <w:rsid w:val="00DC529B"/>
    <w:rsid w:val="00DC64EF"/>
    <w:rsid w:val="00DC650A"/>
    <w:rsid w:val="00DD068F"/>
    <w:rsid w:val="00DD4A1E"/>
    <w:rsid w:val="00DD563C"/>
    <w:rsid w:val="00DD7CC8"/>
    <w:rsid w:val="00DE0147"/>
    <w:rsid w:val="00DE06EE"/>
    <w:rsid w:val="00DE66CC"/>
    <w:rsid w:val="00DF0141"/>
    <w:rsid w:val="00DF0807"/>
    <w:rsid w:val="00DF1055"/>
    <w:rsid w:val="00DF23E6"/>
    <w:rsid w:val="00DF4A6A"/>
    <w:rsid w:val="00DF513B"/>
    <w:rsid w:val="00DF71E8"/>
    <w:rsid w:val="00E034B8"/>
    <w:rsid w:val="00E0352C"/>
    <w:rsid w:val="00E07BB2"/>
    <w:rsid w:val="00E07F2A"/>
    <w:rsid w:val="00E11E1A"/>
    <w:rsid w:val="00E12C95"/>
    <w:rsid w:val="00E14566"/>
    <w:rsid w:val="00E14911"/>
    <w:rsid w:val="00E22660"/>
    <w:rsid w:val="00E232E0"/>
    <w:rsid w:val="00E23A5B"/>
    <w:rsid w:val="00E24321"/>
    <w:rsid w:val="00E26BE3"/>
    <w:rsid w:val="00E2721C"/>
    <w:rsid w:val="00E3030C"/>
    <w:rsid w:val="00E30F82"/>
    <w:rsid w:val="00E32EAF"/>
    <w:rsid w:val="00E34BF8"/>
    <w:rsid w:val="00E43E8F"/>
    <w:rsid w:val="00E44F7F"/>
    <w:rsid w:val="00E4510D"/>
    <w:rsid w:val="00E5077D"/>
    <w:rsid w:val="00E50CC8"/>
    <w:rsid w:val="00E51FE8"/>
    <w:rsid w:val="00E5244F"/>
    <w:rsid w:val="00E55E57"/>
    <w:rsid w:val="00E56249"/>
    <w:rsid w:val="00E633BA"/>
    <w:rsid w:val="00E66441"/>
    <w:rsid w:val="00E67ACE"/>
    <w:rsid w:val="00E67BA7"/>
    <w:rsid w:val="00E73C93"/>
    <w:rsid w:val="00E74D99"/>
    <w:rsid w:val="00E757FD"/>
    <w:rsid w:val="00E8313D"/>
    <w:rsid w:val="00E83B9A"/>
    <w:rsid w:val="00E84140"/>
    <w:rsid w:val="00E93D69"/>
    <w:rsid w:val="00E94FA8"/>
    <w:rsid w:val="00E960BA"/>
    <w:rsid w:val="00E96516"/>
    <w:rsid w:val="00E96618"/>
    <w:rsid w:val="00E97A57"/>
    <w:rsid w:val="00EA10A8"/>
    <w:rsid w:val="00EA1E81"/>
    <w:rsid w:val="00EA1FE6"/>
    <w:rsid w:val="00EA37A9"/>
    <w:rsid w:val="00EA6788"/>
    <w:rsid w:val="00EB02B8"/>
    <w:rsid w:val="00EB4FD7"/>
    <w:rsid w:val="00EC564B"/>
    <w:rsid w:val="00EC6F58"/>
    <w:rsid w:val="00ED01A8"/>
    <w:rsid w:val="00ED0206"/>
    <w:rsid w:val="00ED3015"/>
    <w:rsid w:val="00ED4634"/>
    <w:rsid w:val="00ED5E73"/>
    <w:rsid w:val="00ED7CB3"/>
    <w:rsid w:val="00EE1123"/>
    <w:rsid w:val="00EE1706"/>
    <w:rsid w:val="00EE2AE8"/>
    <w:rsid w:val="00EE3A4F"/>
    <w:rsid w:val="00EF0C91"/>
    <w:rsid w:val="00EF2660"/>
    <w:rsid w:val="00EF26A2"/>
    <w:rsid w:val="00F04CB3"/>
    <w:rsid w:val="00F06892"/>
    <w:rsid w:val="00F07137"/>
    <w:rsid w:val="00F0734E"/>
    <w:rsid w:val="00F1668A"/>
    <w:rsid w:val="00F232C2"/>
    <w:rsid w:val="00F2495F"/>
    <w:rsid w:val="00F255C8"/>
    <w:rsid w:val="00F269DE"/>
    <w:rsid w:val="00F26A4B"/>
    <w:rsid w:val="00F31636"/>
    <w:rsid w:val="00F32CE4"/>
    <w:rsid w:val="00F33B4C"/>
    <w:rsid w:val="00F350B7"/>
    <w:rsid w:val="00F376E3"/>
    <w:rsid w:val="00F37ED4"/>
    <w:rsid w:val="00F40A46"/>
    <w:rsid w:val="00F40EA9"/>
    <w:rsid w:val="00F41D12"/>
    <w:rsid w:val="00F45235"/>
    <w:rsid w:val="00F45680"/>
    <w:rsid w:val="00F50B3C"/>
    <w:rsid w:val="00F5592A"/>
    <w:rsid w:val="00F57C69"/>
    <w:rsid w:val="00F57E9D"/>
    <w:rsid w:val="00F628D0"/>
    <w:rsid w:val="00F66E1A"/>
    <w:rsid w:val="00F71EBB"/>
    <w:rsid w:val="00F728DA"/>
    <w:rsid w:val="00F72C23"/>
    <w:rsid w:val="00F80B23"/>
    <w:rsid w:val="00F8554D"/>
    <w:rsid w:val="00F9779B"/>
    <w:rsid w:val="00FA2009"/>
    <w:rsid w:val="00FA2C4F"/>
    <w:rsid w:val="00FA68BE"/>
    <w:rsid w:val="00FB2063"/>
    <w:rsid w:val="00FB22E7"/>
    <w:rsid w:val="00FB4E60"/>
    <w:rsid w:val="00FC2727"/>
    <w:rsid w:val="00FC3FC0"/>
    <w:rsid w:val="00FC4ACC"/>
    <w:rsid w:val="00FC4E3F"/>
    <w:rsid w:val="00FD0892"/>
    <w:rsid w:val="00FD1704"/>
    <w:rsid w:val="00FD20C6"/>
    <w:rsid w:val="00FD6782"/>
    <w:rsid w:val="00FE2496"/>
    <w:rsid w:val="00FE322E"/>
    <w:rsid w:val="00FE6A8B"/>
    <w:rsid w:val="00FF1687"/>
    <w:rsid w:val="00FF3986"/>
    <w:rsid w:val="00FF4810"/>
    <w:rsid w:val="00FF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aliases w:val="Boston 10,Char Char Char,FOOTNOTES,Font: Geneva 9,Footnote,Footnote Text Char Char,Footnote Text Char Char Char,Fußnote,Fußnotentext Char,Geneva 9,WB-Fußnotentext,WB-Fußnotentext Char Char,f,fn,footnote text,single space,Char, C"/>
    <w:basedOn w:val="Normal"/>
    <w:link w:val="TextnotdesubsolCaracter"/>
    <w:uiPriority w:val="99"/>
    <w:unhideWhenUsed/>
    <w:qFormat/>
    <w:pPr>
      <w:spacing w:after="40"/>
    </w:pPr>
    <w:rPr>
      <w:sz w:val="18"/>
    </w:rPr>
  </w:style>
  <w:style w:type="character" w:customStyle="1" w:styleId="TextnotdesubsolCaracter">
    <w:name w:val="Text notă de subsol Caracter"/>
    <w:aliases w:val="Boston 10 Caracter,Char Char Char Caracter,FOOTNOTES Caracter,Font: Geneva 9 Caracter,Footnote Caracter,Footnote Text Char Char Caracter,Footnote Text Char Char Char Caracter,Fußnote Caracter,Fußnotentext Char Caracter"/>
    <w:link w:val="Textnotdesubsol"/>
    <w:uiPriority w:val="99"/>
    <w:rPr>
      <w:sz w:val="18"/>
    </w:rPr>
  </w:style>
  <w:style w:type="character" w:styleId="Referinnotdesubsol">
    <w:name w:val="footnote reference"/>
    <w:aliases w:val="16 Point,Footnote Reference Number,Superscript 6 Point,ftref,note de bas de page,Times 10 Point,Exposant 3 Point,Footnote symbol,Footnote reference number,EN Footnote Reference,note TESI,BVI fnr,FOOTNOTES Char1,fn Char1,Re,fr"/>
    <w:basedOn w:val="Fontdeparagrafimplicit"/>
    <w:link w:val="FNRefeCharChar"/>
    <w:uiPriority w:val="99"/>
    <w:unhideWhenUsed/>
    <w:qFormat/>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aracte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Bullet List Paragraph,Bullet list,Graph &amp; Table tite,Level 1 Bullet,List Paragraph in table,Lista de nivel 1,Llista Nivell1,Paragraphe de liste PBLH,Tasks,numbe,列出段落,Ha"/>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qFormat/>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customStyle="1" w:styleId="NormalWebCaracter">
    <w:name w:val="Normal (Web) Caracter"/>
    <w:aliases w:val="Footnote Text Char1 Caracter,Footnote Text Char2 Char Caracter,Footnote Text Char1 Char Char Caracter,Footnote Text Char2 Char Char Char Caracter,Footnote Text Char1 Char Char Char Char Caracter,Cha Caracter,Текст сноски1 Caracter"/>
    <w:link w:val="NormalWeb"/>
    <w:uiPriority w:val="99"/>
    <w:locked/>
    <w:rsid w:val="00F350B7"/>
    <w:rPr>
      <w:sz w:val="24"/>
      <w:szCs w:val="24"/>
    </w:rPr>
  </w:style>
  <w:style w:type="character" w:customStyle="1" w:styleId="ListparagrafCaracter">
    <w:name w:val="Listă paragraf Caracter"/>
    <w:aliases w:val="Bullet Points Caracter,Liste Paragraf Caracter,Normal bullet 2 Caracter,body 2 Caracter,List Paragraph1 Caracter,Bullet List Paragraph Caracter,Bullet list Caracter,Graph &amp; Table tite Caracter,Level 1 Bullet Caracter,Ha Caracter"/>
    <w:link w:val="Listparagraf"/>
    <w:uiPriority w:val="34"/>
    <w:qFormat/>
    <w:locked/>
    <w:rsid w:val="0012582C"/>
    <w:rPr>
      <w:lang w:val="en-US" w:eastAsia="en-US"/>
    </w:rPr>
  </w:style>
  <w:style w:type="character" w:customStyle="1" w:styleId="FontStyle13">
    <w:name w:val="Font Style13"/>
    <w:uiPriority w:val="99"/>
    <w:rsid w:val="00F72C23"/>
    <w:rPr>
      <w:rFonts w:ascii="Times New Roman" w:hAnsi="Times New Roman" w:cs="Times New Roman"/>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Referinnotdesubsol"/>
    <w:uiPriority w:val="99"/>
    <w:rsid w:val="00BA34B4"/>
    <w:pPr>
      <w:spacing w:after="160" w:line="240" w:lineRule="exact"/>
      <w:ind w:firstLine="0"/>
      <w:jc w:val="left"/>
    </w:pPr>
    <w:rPr>
      <w:vertAlign w:val="superscript"/>
      <w:lang w:val="ru-RU" w:eastAsia="ru-RU"/>
    </w:rPr>
  </w:style>
  <w:style w:type="character" w:customStyle="1" w:styleId="s14">
    <w:name w:val="s14"/>
    <w:rsid w:val="008D1939"/>
    <w:rPr>
      <w:b/>
      <w:bCs/>
    </w:rPr>
  </w:style>
  <w:style w:type="paragraph" w:customStyle="1" w:styleId="TableParagraph">
    <w:name w:val="Table Paragraph"/>
    <w:basedOn w:val="Normal"/>
    <w:uiPriority w:val="1"/>
    <w:qFormat/>
    <w:rsid w:val="007946E1"/>
    <w:pPr>
      <w:widowControl w:val="0"/>
      <w:autoSpaceDE w:val="0"/>
      <w:autoSpaceDN w:val="0"/>
      <w:ind w:firstLine="0"/>
      <w:jc w:val="left"/>
    </w:pPr>
    <w:rPr>
      <w:sz w:val="22"/>
      <w:szCs w:val="22"/>
    </w:rPr>
  </w:style>
  <w:style w:type="character" w:customStyle="1" w:styleId="bold">
    <w:name w:val="bold"/>
    <w:basedOn w:val="Fontdeparagrafimplicit"/>
    <w:rsid w:val="001E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7015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4398624">
      <w:bodyDiv w:val="1"/>
      <w:marLeft w:val="0"/>
      <w:marRight w:val="0"/>
      <w:marTop w:val="0"/>
      <w:marBottom w:val="0"/>
      <w:divBdr>
        <w:top w:val="none" w:sz="0" w:space="0" w:color="auto"/>
        <w:left w:val="none" w:sz="0" w:space="0" w:color="auto"/>
        <w:bottom w:val="none" w:sz="0" w:space="0" w:color="auto"/>
        <w:right w:val="none" w:sz="0" w:space="0" w:color="auto"/>
      </w:divBdr>
      <w:divsChild>
        <w:div w:id="1784493833">
          <w:marLeft w:val="0"/>
          <w:marRight w:val="0"/>
          <w:marTop w:val="0"/>
          <w:marBottom w:val="0"/>
          <w:divBdr>
            <w:top w:val="none" w:sz="0" w:space="0" w:color="auto"/>
            <w:left w:val="none" w:sz="0" w:space="0" w:color="auto"/>
            <w:bottom w:val="none" w:sz="0" w:space="0" w:color="auto"/>
            <w:right w:val="none" w:sz="0" w:space="0" w:color="auto"/>
          </w:divBdr>
          <w:divsChild>
            <w:div w:id="1204369928">
              <w:marLeft w:val="0"/>
              <w:marRight w:val="0"/>
              <w:marTop w:val="0"/>
              <w:marBottom w:val="0"/>
              <w:divBdr>
                <w:top w:val="none" w:sz="0" w:space="0" w:color="auto"/>
                <w:left w:val="none" w:sz="0" w:space="0" w:color="auto"/>
                <w:bottom w:val="none" w:sz="0" w:space="0" w:color="auto"/>
                <w:right w:val="none" w:sz="0" w:space="0" w:color="auto"/>
              </w:divBdr>
              <w:divsChild>
                <w:div w:id="1458522095">
                  <w:marLeft w:val="0"/>
                  <w:marRight w:val="0"/>
                  <w:marTop w:val="0"/>
                  <w:marBottom w:val="0"/>
                  <w:divBdr>
                    <w:top w:val="none" w:sz="0" w:space="0" w:color="auto"/>
                    <w:left w:val="none" w:sz="0" w:space="0" w:color="auto"/>
                    <w:bottom w:val="none" w:sz="0" w:space="0" w:color="auto"/>
                    <w:right w:val="none" w:sz="0" w:space="0" w:color="auto"/>
                  </w:divBdr>
                  <w:divsChild>
                    <w:div w:id="14813110">
                      <w:marLeft w:val="0"/>
                      <w:marRight w:val="0"/>
                      <w:marTop w:val="0"/>
                      <w:marBottom w:val="0"/>
                      <w:divBdr>
                        <w:top w:val="none" w:sz="0" w:space="0" w:color="auto"/>
                        <w:left w:val="none" w:sz="0" w:space="0" w:color="auto"/>
                        <w:bottom w:val="none" w:sz="0" w:space="0" w:color="auto"/>
                        <w:right w:val="none" w:sz="0" w:space="0" w:color="auto"/>
                      </w:divBdr>
                      <w:divsChild>
                        <w:div w:id="379523256">
                          <w:marLeft w:val="0"/>
                          <w:marRight w:val="0"/>
                          <w:marTop w:val="0"/>
                          <w:marBottom w:val="0"/>
                          <w:divBdr>
                            <w:top w:val="none" w:sz="0" w:space="0" w:color="auto"/>
                            <w:left w:val="none" w:sz="0" w:space="0" w:color="auto"/>
                            <w:bottom w:val="none" w:sz="0" w:space="0" w:color="auto"/>
                            <w:right w:val="none" w:sz="0" w:space="0" w:color="auto"/>
                          </w:divBdr>
                          <w:divsChild>
                            <w:div w:id="1073088423">
                              <w:marLeft w:val="0"/>
                              <w:marRight w:val="0"/>
                              <w:marTop w:val="0"/>
                              <w:marBottom w:val="0"/>
                              <w:divBdr>
                                <w:top w:val="none" w:sz="0" w:space="0" w:color="auto"/>
                                <w:left w:val="none" w:sz="0" w:space="0" w:color="auto"/>
                                <w:bottom w:val="none" w:sz="0" w:space="0" w:color="auto"/>
                                <w:right w:val="none" w:sz="0" w:space="0" w:color="auto"/>
                              </w:divBdr>
                              <w:divsChild>
                                <w:div w:id="566460386">
                                  <w:marLeft w:val="0"/>
                                  <w:marRight w:val="0"/>
                                  <w:marTop w:val="0"/>
                                  <w:marBottom w:val="0"/>
                                  <w:divBdr>
                                    <w:top w:val="none" w:sz="0" w:space="0" w:color="auto"/>
                                    <w:left w:val="none" w:sz="0" w:space="0" w:color="auto"/>
                                    <w:bottom w:val="none" w:sz="0" w:space="0" w:color="auto"/>
                                    <w:right w:val="none" w:sz="0" w:space="0" w:color="auto"/>
                                  </w:divBdr>
                                  <w:divsChild>
                                    <w:div w:id="539707655">
                                      <w:marLeft w:val="0"/>
                                      <w:marRight w:val="0"/>
                                      <w:marTop w:val="0"/>
                                      <w:marBottom w:val="0"/>
                                      <w:divBdr>
                                        <w:top w:val="none" w:sz="0" w:space="0" w:color="auto"/>
                                        <w:left w:val="none" w:sz="0" w:space="0" w:color="auto"/>
                                        <w:bottom w:val="none" w:sz="0" w:space="0" w:color="auto"/>
                                        <w:right w:val="none" w:sz="0" w:space="0" w:color="auto"/>
                                      </w:divBdr>
                                      <w:divsChild>
                                        <w:div w:id="1255432770">
                                          <w:marLeft w:val="0"/>
                                          <w:marRight w:val="0"/>
                                          <w:marTop w:val="0"/>
                                          <w:marBottom w:val="0"/>
                                          <w:divBdr>
                                            <w:top w:val="none" w:sz="0" w:space="0" w:color="auto"/>
                                            <w:left w:val="none" w:sz="0" w:space="0" w:color="auto"/>
                                            <w:bottom w:val="none" w:sz="0" w:space="0" w:color="auto"/>
                                            <w:right w:val="none" w:sz="0" w:space="0" w:color="auto"/>
                                          </w:divBdr>
                                          <w:divsChild>
                                            <w:div w:id="299918905">
                                              <w:marLeft w:val="0"/>
                                              <w:marRight w:val="0"/>
                                              <w:marTop w:val="0"/>
                                              <w:marBottom w:val="0"/>
                                              <w:divBdr>
                                                <w:top w:val="none" w:sz="0" w:space="0" w:color="auto"/>
                                                <w:left w:val="none" w:sz="0" w:space="0" w:color="auto"/>
                                                <w:bottom w:val="none" w:sz="0" w:space="0" w:color="auto"/>
                                                <w:right w:val="none" w:sz="0" w:space="0" w:color="auto"/>
                                              </w:divBdr>
                                              <w:divsChild>
                                                <w:div w:id="1495947714">
                                                  <w:marLeft w:val="0"/>
                                                  <w:marRight w:val="0"/>
                                                  <w:marTop w:val="0"/>
                                                  <w:marBottom w:val="0"/>
                                                  <w:divBdr>
                                                    <w:top w:val="none" w:sz="0" w:space="0" w:color="auto"/>
                                                    <w:left w:val="none" w:sz="0" w:space="0" w:color="auto"/>
                                                    <w:bottom w:val="none" w:sz="0" w:space="0" w:color="auto"/>
                                                    <w:right w:val="none" w:sz="0" w:space="0" w:color="auto"/>
                                                  </w:divBdr>
                                                  <w:divsChild>
                                                    <w:div w:id="1450246276">
                                                      <w:marLeft w:val="0"/>
                                                      <w:marRight w:val="0"/>
                                                      <w:marTop w:val="0"/>
                                                      <w:marBottom w:val="0"/>
                                                      <w:divBdr>
                                                        <w:top w:val="none" w:sz="0" w:space="0" w:color="auto"/>
                                                        <w:left w:val="none" w:sz="0" w:space="0" w:color="auto"/>
                                                        <w:bottom w:val="none" w:sz="0" w:space="0" w:color="auto"/>
                                                        <w:right w:val="none" w:sz="0" w:space="0" w:color="auto"/>
                                                      </w:divBdr>
                                                      <w:divsChild>
                                                        <w:div w:id="207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561376">
          <w:marLeft w:val="0"/>
          <w:marRight w:val="0"/>
          <w:marTop w:val="0"/>
          <w:marBottom w:val="0"/>
          <w:divBdr>
            <w:top w:val="none" w:sz="0" w:space="0" w:color="auto"/>
            <w:left w:val="none" w:sz="0" w:space="0" w:color="auto"/>
            <w:bottom w:val="none" w:sz="0" w:space="0" w:color="auto"/>
            <w:right w:val="none" w:sz="0" w:space="0" w:color="auto"/>
          </w:divBdr>
          <w:divsChild>
            <w:div w:id="1418089055">
              <w:marLeft w:val="0"/>
              <w:marRight w:val="0"/>
              <w:marTop w:val="0"/>
              <w:marBottom w:val="0"/>
              <w:divBdr>
                <w:top w:val="none" w:sz="0" w:space="0" w:color="auto"/>
                <w:left w:val="none" w:sz="0" w:space="0" w:color="auto"/>
                <w:bottom w:val="none" w:sz="0" w:space="0" w:color="auto"/>
                <w:right w:val="none" w:sz="0" w:space="0" w:color="auto"/>
              </w:divBdr>
              <w:divsChild>
                <w:div w:id="1529955021">
                  <w:marLeft w:val="0"/>
                  <w:marRight w:val="0"/>
                  <w:marTop w:val="0"/>
                  <w:marBottom w:val="0"/>
                  <w:divBdr>
                    <w:top w:val="none" w:sz="0" w:space="0" w:color="auto"/>
                    <w:left w:val="none" w:sz="0" w:space="0" w:color="auto"/>
                    <w:bottom w:val="none" w:sz="0" w:space="0" w:color="auto"/>
                    <w:right w:val="none" w:sz="0" w:space="0" w:color="auto"/>
                  </w:divBdr>
                  <w:divsChild>
                    <w:div w:id="20527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95F143AB-119D-427D-8FA9-A2D60D6944D2}">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4212</Words>
  <Characters>24431</Characters>
  <Application>Microsoft Office Word</Application>
  <DocSecurity>0</DocSecurity>
  <Lines>203</Lines>
  <Paragraphs>57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Maia Guțu</cp:lastModifiedBy>
  <cp:revision>16</cp:revision>
  <cp:lastPrinted>2024-03-11T11:21:00Z</cp:lastPrinted>
  <dcterms:created xsi:type="dcterms:W3CDTF">2024-10-08T05:30:00Z</dcterms:created>
  <dcterms:modified xsi:type="dcterms:W3CDTF">2024-10-10T08:53:00Z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