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E03C9" w14:textId="68C6716A" w:rsidR="00451E48" w:rsidRPr="00FC6D81" w:rsidRDefault="00F65DC5">
      <w:pPr>
        <w:pStyle w:val="Frspaiere"/>
        <w:ind w:left="7200"/>
        <w:rPr>
          <w:rFonts w:ascii="Times New Roman" w:hAnsi="Times New Roman"/>
          <w:i/>
          <w:sz w:val="28"/>
          <w:szCs w:val="28"/>
          <w:lang w:eastAsia="ro-RO"/>
        </w:rPr>
      </w:pPr>
      <w:r w:rsidRPr="00FC6D81">
        <w:rPr>
          <w:noProof/>
          <w:sz w:val="24"/>
          <w:szCs w:val="24"/>
        </w:rPr>
        <w:drawing>
          <wp:anchor distT="0" distB="0" distL="114300" distR="114300" simplePos="0" relativeHeight="251654144" behindDoc="0" locked="0" layoutInCell="0" allowOverlap="1" wp14:anchorId="0BFA36FD" wp14:editId="53E904D1">
            <wp:simplePos x="0" y="0"/>
            <wp:positionH relativeFrom="column">
              <wp:posOffset>2613025</wp:posOffset>
            </wp:positionH>
            <wp:positionV relativeFrom="line">
              <wp:posOffset>169545</wp:posOffset>
            </wp:positionV>
            <wp:extent cx="752475" cy="860425"/>
            <wp:effectExtent l="0" t="0" r="0" b="0"/>
            <wp:wrapNone/>
            <wp:docPr id="1568873096" name="Imagine 1568873096"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73096" name="Imagine 1568873096" descr="O imagine care conține schiță, desen, clipart, Schiț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l="13762" t="5073" r="11009"/>
                    <a:stretch>
                      <a:fillRect/>
                    </a:stretch>
                  </pic:blipFill>
                  <pic:spPr>
                    <a:xfrm>
                      <a:off x="0" y="0"/>
                      <a:ext cx="752475" cy="860425"/>
                    </a:xfrm>
                    <a:prstGeom prst="rect">
                      <a:avLst/>
                    </a:prstGeom>
                    <a:noFill/>
                    <a:ln>
                      <a:noFill/>
                    </a:ln>
                  </pic:spPr>
                </pic:pic>
              </a:graphicData>
            </a:graphic>
          </wp:anchor>
        </w:drawing>
      </w:r>
      <w:r w:rsidR="00DB2612" w:rsidRPr="00FC6D81">
        <w:rPr>
          <w:rFonts w:ascii="Times New Roman" w:hAnsi="Times New Roman"/>
          <w:i/>
          <w:sz w:val="28"/>
          <w:szCs w:val="28"/>
          <w:lang w:eastAsia="ro-RO"/>
        </w:rPr>
        <w:t xml:space="preserve"> </w:t>
      </w:r>
    </w:p>
    <w:p w14:paraId="17F9B0B3" w14:textId="77777777" w:rsidR="00451E48" w:rsidRPr="00FC6D81" w:rsidRDefault="00451E48">
      <w:pPr>
        <w:jc w:val="center"/>
        <w:rPr>
          <w:rFonts w:ascii="Times New Roman" w:hAnsi="Times New Roman"/>
          <w:b/>
          <w:sz w:val="28"/>
          <w:szCs w:val="28"/>
          <w:lang w:val="ro-RO" w:eastAsia="ro-RO"/>
        </w:rPr>
      </w:pPr>
    </w:p>
    <w:p w14:paraId="6AC3E725" w14:textId="77777777" w:rsidR="00451E48" w:rsidRPr="00FC6D81" w:rsidRDefault="00451E48">
      <w:pPr>
        <w:spacing w:after="0" w:line="240" w:lineRule="auto"/>
        <w:jc w:val="center"/>
        <w:rPr>
          <w:rFonts w:ascii="Times New Roman" w:eastAsia="Times New Roman" w:hAnsi="Times New Roman" w:cs="Times New Roman"/>
          <w:b/>
          <w:bCs/>
          <w:sz w:val="24"/>
          <w:szCs w:val="24"/>
          <w:lang w:val="ro-RO"/>
        </w:rPr>
      </w:pPr>
    </w:p>
    <w:p w14:paraId="7D390821" w14:textId="77777777" w:rsidR="00451E48" w:rsidRPr="00FC6D81" w:rsidRDefault="00451E48">
      <w:pPr>
        <w:spacing w:after="0" w:line="240" w:lineRule="auto"/>
        <w:jc w:val="center"/>
        <w:rPr>
          <w:rFonts w:ascii="Times New Roman" w:eastAsia="Times New Roman" w:hAnsi="Times New Roman" w:cs="Times New Roman"/>
          <w:b/>
          <w:bCs/>
          <w:sz w:val="24"/>
          <w:szCs w:val="24"/>
          <w:lang w:val="ro-RO"/>
        </w:rPr>
      </w:pPr>
    </w:p>
    <w:p w14:paraId="608CAE74" w14:textId="77777777" w:rsidR="00451E48" w:rsidRPr="00FC6D81" w:rsidRDefault="00451E48">
      <w:pPr>
        <w:spacing w:after="0" w:line="240" w:lineRule="auto"/>
        <w:jc w:val="center"/>
        <w:rPr>
          <w:rFonts w:ascii="Times New Roman" w:eastAsia="Times New Roman" w:hAnsi="Times New Roman" w:cs="Times New Roman"/>
          <w:b/>
          <w:bCs/>
          <w:sz w:val="24"/>
          <w:szCs w:val="24"/>
          <w:lang w:val="ro-RO"/>
        </w:rPr>
      </w:pPr>
    </w:p>
    <w:p w14:paraId="63C7F909" w14:textId="77777777" w:rsidR="00451E48" w:rsidRPr="00FC6D81" w:rsidRDefault="00F65DC5">
      <w:pPr>
        <w:pStyle w:val="Titlu8"/>
        <w:jc w:val="center"/>
        <w:rPr>
          <w:rFonts w:ascii="Times New Roman" w:hAnsi="Times New Roman"/>
          <w:b/>
          <w:bCs/>
          <w:spacing w:val="20"/>
          <w:sz w:val="40"/>
          <w:szCs w:val="40"/>
          <w:lang w:val="ro-RO"/>
        </w:rPr>
      </w:pPr>
      <w:r w:rsidRPr="00FC6D81">
        <w:rPr>
          <w:rFonts w:ascii="Times New Roman" w:hAnsi="Times New Roman"/>
          <w:b/>
          <w:bCs/>
          <w:spacing w:val="20"/>
          <w:sz w:val="40"/>
          <w:szCs w:val="40"/>
          <w:lang w:val="ro-RO"/>
        </w:rPr>
        <w:t>GUVERNUL  REPUBLICII  MOLDOVA</w:t>
      </w:r>
    </w:p>
    <w:p w14:paraId="09A9A890" w14:textId="77777777" w:rsidR="00451E48" w:rsidRPr="00FC6D81" w:rsidRDefault="00451E48">
      <w:pPr>
        <w:jc w:val="center"/>
        <w:rPr>
          <w:b/>
          <w:bCs/>
          <w:lang w:val="ro-RO"/>
        </w:rPr>
      </w:pPr>
    </w:p>
    <w:p w14:paraId="4CB44B11" w14:textId="77777777" w:rsidR="00451E48" w:rsidRPr="00FC6D81" w:rsidRDefault="00F65DC5">
      <w:pPr>
        <w:pStyle w:val="Titlu8"/>
        <w:jc w:val="center"/>
        <w:rPr>
          <w:rFonts w:ascii="Times New Roman" w:hAnsi="Times New Roman"/>
          <w:b/>
          <w:bCs/>
          <w:sz w:val="34"/>
          <w:szCs w:val="34"/>
          <w:lang w:val="ro-RO"/>
        </w:rPr>
      </w:pPr>
      <w:r w:rsidRPr="00FC6D81">
        <w:rPr>
          <w:rFonts w:ascii="Times New Roman" w:hAnsi="Times New Roman"/>
          <w:b/>
          <w:bCs/>
          <w:spacing w:val="40"/>
          <w:sz w:val="32"/>
          <w:szCs w:val="32"/>
          <w:lang w:val="ro-RO"/>
        </w:rPr>
        <w:t>HOTĂRÂRE</w:t>
      </w:r>
      <w:r w:rsidRPr="00FC6D81">
        <w:rPr>
          <w:rFonts w:ascii="Times New Roman" w:hAnsi="Times New Roman"/>
          <w:b/>
          <w:bCs/>
          <w:sz w:val="34"/>
          <w:szCs w:val="34"/>
          <w:lang w:val="ro-RO"/>
        </w:rPr>
        <w:t xml:space="preserve"> </w:t>
      </w:r>
      <w:r w:rsidRPr="00FC6D81">
        <w:rPr>
          <w:rFonts w:ascii="Times New Roman" w:hAnsi="Times New Roman"/>
          <w:b/>
          <w:bCs/>
          <w:sz w:val="32"/>
          <w:szCs w:val="32"/>
          <w:lang w:val="ro-RO"/>
        </w:rPr>
        <w:t>nr. ____</w:t>
      </w:r>
    </w:p>
    <w:p w14:paraId="3BB0B234" w14:textId="77777777" w:rsidR="00451E48" w:rsidRPr="00FC6D81" w:rsidRDefault="00451E48">
      <w:pPr>
        <w:jc w:val="center"/>
        <w:rPr>
          <w:lang w:val="ro-RO"/>
        </w:rPr>
      </w:pPr>
    </w:p>
    <w:p w14:paraId="04B1455E" w14:textId="77777777" w:rsidR="00451E48" w:rsidRPr="00FC6D81" w:rsidRDefault="00F65DC5">
      <w:pPr>
        <w:jc w:val="center"/>
        <w:rPr>
          <w:rFonts w:ascii="Times New Roman" w:hAnsi="Times New Roman" w:cs="Times New Roman"/>
          <w:b/>
          <w:sz w:val="28"/>
          <w:szCs w:val="28"/>
          <w:lang w:val="ro-RO"/>
        </w:rPr>
      </w:pPr>
      <w:r w:rsidRPr="00FC6D81">
        <w:rPr>
          <w:rFonts w:ascii="Times New Roman" w:hAnsi="Times New Roman" w:cs="Times New Roman"/>
          <w:b/>
          <w:sz w:val="28"/>
          <w:szCs w:val="28"/>
          <w:u w:val="single"/>
          <w:lang w:val="ro-RO"/>
        </w:rPr>
        <w:t>din                                        2024</w:t>
      </w:r>
    </w:p>
    <w:p w14:paraId="7291F10C" w14:textId="77777777" w:rsidR="00451E48" w:rsidRPr="00FC6D81" w:rsidRDefault="00F65DC5">
      <w:pPr>
        <w:spacing w:after="0" w:line="240" w:lineRule="auto"/>
        <w:jc w:val="center"/>
        <w:rPr>
          <w:rFonts w:ascii="Times New Roman" w:eastAsia="Times New Roman" w:hAnsi="Times New Roman" w:cs="Times New Roman"/>
          <w:b/>
          <w:bCs/>
          <w:sz w:val="24"/>
          <w:szCs w:val="24"/>
          <w:lang w:val="ro-RO"/>
        </w:rPr>
      </w:pPr>
      <w:r w:rsidRPr="00FC6D81">
        <w:rPr>
          <w:rFonts w:ascii="Times New Roman" w:hAnsi="Times New Roman" w:cs="Times New Roman"/>
          <w:b/>
          <w:sz w:val="24"/>
          <w:szCs w:val="24"/>
          <w:lang w:val="ro-RO"/>
        </w:rPr>
        <w:t>Chișinău</w:t>
      </w:r>
    </w:p>
    <w:p w14:paraId="663F9CA2" w14:textId="77777777" w:rsidR="00451E48" w:rsidRPr="00FC6D81" w:rsidRDefault="00451E48">
      <w:pPr>
        <w:pStyle w:val="Frspaiere"/>
        <w:ind w:firstLine="284"/>
        <w:jc w:val="center"/>
        <w:rPr>
          <w:rFonts w:ascii="Times New Roman" w:hAnsi="Times New Roman"/>
          <w:b/>
          <w:sz w:val="24"/>
          <w:szCs w:val="24"/>
          <w:lang w:eastAsia="ro-RO"/>
        </w:rPr>
      </w:pPr>
    </w:p>
    <w:p w14:paraId="211BFEF4" w14:textId="0CC2DF7D" w:rsidR="00451E48" w:rsidRPr="00FC6D81" w:rsidRDefault="00F65DC5">
      <w:pPr>
        <w:pStyle w:val="Frspaiere"/>
        <w:ind w:firstLine="284"/>
        <w:jc w:val="center"/>
        <w:rPr>
          <w:rFonts w:ascii="Times New Roman" w:hAnsi="Times New Roman"/>
          <w:b/>
          <w:sz w:val="24"/>
          <w:szCs w:val="24"/>
          <w:lang w:eastAsia="ro-RO"/>
        </w:rPr>
      </w:pPr>
      <w:r w:rsidRPr="00FC6D81">
        <w:rPr>
          <w:rFonts w:ascii="Times New Roman" w:hAnsi="Times New Roman"/>
          <w:b/>
          <w:bCs/>
          <w:sz w:val="24"/>
          <w:szCs w:val="24"/>
        </w:rPr>
        <w:t xml:space="preserve">privind </w:t>
      </w:r>
      <w:r w:rsidRPr="00FC6D81">
        <w:rPr>
          <w:rFonts w:ascii="Times New Roman" w:hAnsi="Times New Roman"/>
          <w:b/>
          <w:sz w:val="24"/>
          <w:szCs w:val="24"/>
        </w:rPr>
        <w:t>monitorizarea și gestionarea calității aerului atmosferic</w:t>
      </w:r>
    </w:p>
    <w:p w14:paraId="4A108805" w14:textId="77777777" w:rsidR="00451E48" w:rsidRPr="00FC6D81" w:rsidRDefault="00451E48">
      <w:pPr>
        <w:rPr>
          <w:rFonts w:ascii="Times New Roman" w:hAnsi="Times New Roman" w:cs="Times New Roman"/>
          <w:b/>
          <w:sz w:val="24"/>
          <w:szCs w:val="24"/>
          <w:lang w:val="ro-RO" w:eastAsia="ro-RO"/>
        </w:rPr>
      </w:pPr>
    </w:p>
    <w:p w14:paraId="773EF630" w14:textId="0288AC04" w:rsidR="00451E48" w:rsidRPr="00FC6D81" w:rsidRDefault="00F65DC5">
      <w:pPr>
        <w:pStyle w:val="tt"/>
        <w:spacing w:before="0" w:beforeAutospacing="0" w:after="0" w:afterAutospacing="0"/>
        <w:ind w:firstLine="708"/>
        <w:jc w:val="both"/>
        <w:rPr>
          <w:lang w:val="ro-RO"/>
        </w:rPr>
      </w:pPr>
      <w:r w:rsidRPr="00FC6D81">
        <w:rPr>
          <w:lang w:val="ro-RO"/>
        </w:rPr>
        <w:t>În temeiul art.5 alin.</w:t>
      </w:r>
      <w:r w:rsidR="009C19F9" w:rsidRPr="00FC6D81">
        <w:rPr>
          <w:lang w:val="ro-RO"/>
        </w:rPr>
        <w:t xml:space="preserve"> </w:t>
      </w:r>
      <w:r w:rsidRPr="00FC6D81">
        <w:rPr>
          <w:lang w:val="ro-RO"/>
        </w:rPr>
        <w:t>(2)</w:t>
      </w:r>
      <w:r w:rsidR="009C19F9" w:rsidRPr="00FC6D81">
        <w:rPr>
          <w:lang w:val="ro-RO"/>
        </w:rPr>
        <w:t xml:space="preserve"> </w:t>
      </w:r>
      <w:r w:rsidR="005674C6" w:rsidRPr="00FC6D81">
        <w:rPr>
          <w:lang w:val="ro-RO"/>
        </w:rPr>
        <w:t xml:space="preserve">și </w:t>
      </w:r>
      <w:r w:rsidRPr="00FC6D81">
        <w:rPr>
          <w:lang w:val="ro-RO"/>
        </w:rPr>
        <w:t>art.37 alin.</w:t>
      </w:r>
      <w:r w:rsidR="009C19F9" w:rsidRPr="00FC6D81">
        <w:rPr>
          <w:lang w:val="ro-RO"/>
        </w:rPr>
        <w:t xml:space="preserve"> </w:t>
      </w:r>
      <w:r w:rsidRPr="00FC6D81">
        <w:rPr>
          <w:lang w:val="ro-RO"/>
        </w:rPr>
        <w:t>(3) din Legea nr.98/2022 privind calitatea aerului atmosferic (Monitorul Oficial al Republicii Moldova, 2022, nr.141-150, art.252), cu modificările ulterioare, Guvernul HOTĂRĂŞTE:</w:t>
      </w:r>
    </w:p>
    <w:p w14:paraId="45778F7D" w14:textId="77777777" w:rsidR="00451E48" w:rsidRPr="00FC6D81" w:rsidRDefault="00F65DC5">
      <w:pPr>
        <w:pStyle w:val="tt"/>
        <w:numPr>
          <w:ilvl w:val="0"/>
          <w:numId w:val="1"/>
        </w:numPr>
        <w:spacing w:before="0" w:beforeAutospacing="0" w:after="0" w:afterAutospacing="0"/>
        <w:jc w:val="both"/>
        <w:rPr>
          <w:lang w:val="ro-RO"/>
        </w:rPr>
      </w:pPr>
      <w:r w:rsidRPr="00FC6D81">
        <w:rPr>
          <w:lang w:val="ro-RO"/>
        </w:rPr>
        <w:t>Se aprobă Regulamentul</w:t>
      </w:r>
      <w:r w:rsidRPr="00FC6D81">
        <w:rPr>
          <w:bCs/>
          <w:lang w:val="ro-RO"/>
        </w:rPr>
        <w:t xml:space="preserve"> privind monitorizarea și gestionarea calității aerului atmosferic, </w:t>
      </w:r>
      <w:r w:rsidRPr="00FC6D81">
        <w:rPr>
          <w:color w:val="333333"/>
          <w:shd w:val="clear" w:color="auto" w:fill="FFFFFF"/>
          <w:lang w:val="ro-RO"/>
        </w:rPr>
        <w:t>conform anexei nr. 1;</w:t>
      </w:r>
      <w:r w:rsidRPr="00FC6D81">
        <w:rPr>
          <w:bCs/>
          <w:lang w:val="ro-RO"/>
        </w:rPr>
        <w:t xml:space="preserve"> </w:t>
      </w:r>
    </w:p>
    <w:p w14:paraId="58E3254E" w14:textId="77777777" w:rsidR="00451E48" w:rsidRPr="00FC6D81" w:rsidRDefault="00F65DC5">
      <w:pPr>
        <w:pStyle w:val="tt"/>
        <w:numPr>
          <w:ilvl w:val="0"/>
          <w:numId w:val="1"/>
        </w:numPr>
        <w:spacing w:before="0" w:beforeAutospacing="0" w:after="0" w:afterAutospacing="0"/>
        <w:jc w:val="both"/>
        <w:rPr>
          <w:lang w:val="ro-RO"/>
        </w:rPr>
      </w:pPr>
      <w:r w:rsidRPr="00FC6D81">
        <w:rPr>
          <w:lang w:val="ro-RO"/>
        </w:rPr>
        <w:t>Se aprobă</w:t>
      </w:r>
      <w:r w:rsidRPr="00FC6D81">
        <w:rPr>
          <w:rStyle w:val="FontStyle158"/>
          <w:b w:val="0"/>
          <w:bCs w:val="0"/>
          <w:sz w:val="24"/>
          <w:szCs w:val="24"/>
          <w:lang w:val="ro-RO"/>
        </w:rPr>
        <w:t xml:space="preserve"> </w:t>
      </w:r>
      <w:r w:rsidRPr="00FC6D81">
        <w:rPr>
          <w:lang w:val="ro-RO"/>
        </w:rPr>
        <w:t xml:space="preserve">Metodologia de elaborare a planurilor de calitate a aerului și a planurilor de menținere a calității aerului, </w:t>
      </w:r>
      <w:r w:rsidRPr="00FC6D81">
        <w:rPr>
          <w:color w:val="333333"/>
          <w:shd w:val="clear" w:color="auto" w:fill="FFFFFF"/>
          <w:lang w:val="ro-RO"/>
        </w:rPr>
        <w:t>conform anexei nr. 2;</w:t>
      </w:r>
    </w:p>
    <w:p w14:paraId="16C89896" w14:textId="77777777" w:rsidR="00451E48" w:rsidRPr="00FC6D81" w:rsidRDefault="00F65DC5">
      <w:pPr>
        <w:pStyle w:val="tt"/>
        <w:numPr>
          <w:ilvl w:val="0"/>
          <w:numId w:val="1"/>
        </w:numPr>
        <w:spacing w:before="0" w:beforeAutospacing="0" w:after="0" w:afterAutospacing="0"/>
        <w:jc w:val="both"/>
        <w:rPr>
          <w:color w:val="000000"/>
          <w:lang w:val="ro-RO"/>
        </w:rPr>
      </w:pPr>
      <w:r w:rsidRPr="00FC6D81">
        <w:rPr>
          <w:color w:val="000000"/>
          <w:lang w:val="ro-RO"/>
        </w:rPr>
        <w:t>Controlul asupra executării prezentei hotărâri se pune în sarcina Ministerului Mediului.</w:t>
      </w:r>
    </w:p>
    <w:p w14:paraId="1C05A953" w14:textId="77777777" w:rsidR="00451E48" w:rsidRPr="00FC6D81" w:rsidRDefault="00451E48">
      <w:pPr>
        <w:pStyle w:val="tt"/>
        <w:spacing w:before="0" w:beforeAutospacing="0" w:after="0" w:afterAutospacing="0"/>
        <w:jc w:val="both"/>
        <w:rPr>
          <w:color w:val="000000"/>
          <w:lang w:val="ro-RO"/>
        </w:rPr>
      </w:pPr>
    </w:p>
    <w:p w14:paraId="1594F34B" w14:textId="77777777" w:rsidR="00451E48" w:rsidRPr="00FC6D81" w:rsidRDefault="00451E48">
      <w:pPr>
        <w:spacing w:after="0" w:line="240" w:lineRule="auto"/>
        <w:ind w:left="-540" w:firstLine="540"/>
        <w:rPr>
          <w:rFonts w:ascii="Times New Roman" w:hAnsi="Times New Roman" w:cs="Times New Roman"/>
          <w:b/>
          <w:bCs/>
          <w:sz w:val="24"/>
          <w:szCs w:val="24"/>
          <w:lang w:val="ro-RO"/>
        </w:rPr>
      </w:pPr>
    </w:p>
    <w:p w14:paraId="7F37626A" w14:textId="77777777" w:rsidR="00451E48" w:rsidRPr="00FC6D81" w:rsidRDefault="00451E48">
      <w:pPr>
        <w:spacing w:after="0" w:line="240" w:lineRule="auto"/>
        <w:ind w:left="-540" w:firstLine="540"/>
        <w:rPr>
          <w:rFonts w:ascii="Times New Roman" w:hAnsi="Times New Roman" w:cs="Times New Roman"/>
          <w:b/>
          <w:bCs/>
          <w:sz w:val="24"/>
          <w:szCs w:val="24"/>
          <w:lang w:val="ro-RO"/>
        </w:rPr>
      </w:pPr>
    </w:p>
    <w:p w14:paraId="042E3114" w14:textId="77777777" w:rsidR="00451E48" w:rsidRPr="00FC6D81" w:rsidRDefault="00451E48">
      <w:pPr>
        <w:spacing w:after="0" w:line="240" w:lineRule="auto"/>
        <w:ind w:left="-540" w:firstLine="540"/>
        <w:rPr>
          <w:rFonts w:ascii="Times New Roman" w:hAnsi="Times New Roman" w:cs="Times New Roman"/>
          <w:b/>
          <w:bCs/>
          <w:sz w:val="24"/>
          <w:szCs w:val="24"/>
          <w:lang w:val="ro-RO"/>
        </w:rPr>
      </w:pPr>
    </w:p>
    <w:p w14:paraId="0BB70885" w14:textId="77777777" w:rsidR="00451E48" w:rsidRPr="00FC6D81" w:rsidRDefault="00451E48">
      <w:pPr>
        <w:spacing w:after="0" w:line="240" w:lineRule="auto"/>
        <w:ind w:left="-540" w:firstLine="540"/>
        <w:rPr>
          <w:rFonts w:ascii="Times New Roman" w:hAnsi="Times New Roman" w:cs="Times New Roman"/>
          <w:b/>
          <w:bCs/>
          <w:sz w:val="24"/>
          <w:szCs w:val="24"/>
          <w:lang w:val="ro-RO"/>
        </w:rPr>
      </w:pPr>
    </w:p>
    <w:p w14:paraId="0E46310E" w14:textId="77777777" w:rsidR="00451E48" w:rsidRPr="00FC6D81" w:rsidRDefault="00F65DC5">
      <w:pPr>
        <w:spacing w:after="0" w:line="240" w:lineRule="auto"/>
        <w:ind w:left="-540" w:firstLine="540"/>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 xml:space="preserve">PRIM-MINISTRU </w:t>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bCs/>
          <w:sz w:val="24"/>
          <w:szCs w:val="24"/>
          <w:lang w:val="ro-RO"/>
        </w:rPr>
        <w:tab/>
      </w:r>
      <w:r w:rsidRPr="00FC6D81">
        <w:rPr>
          <w:rFonts w:ascii="Times New Roman" w:hAnsi="Times New Roman" w:cs="Times New Roman"/>
          <w:b/>
          <w:color w:val="000000" w:themeColor="text1"/>
          <w:sz w:val="24"/>
          <w:szCs w:val="24"/>
          <w:lang w:val="ro-RO"/>
        </w:rPr>
        <w:t>Dorin RECEAN</w:t>
      </w:r>
    </w:p>
    <w:p w14:paraId="35D4B164" w14:textId="77777777" w:rsidR="00451E48" w:rsidRPr="00FC6D81" w:rsidRDefault="00451E48">
      <w:pPr>
        <w:spacing w:after="0" w:line="240" w:lineRule="auto"/>
        <w:rPr>
          <w:rFonts w:ascii="Times New Roman" w:hAnsi="Times New Roman" w:cs="Times New Roman"/>
          <w:bCs/>
          <w:sz w:val="24"/>
          <w:szCs w:val="24"/>
          <w:lang w:val="ro-RO"/>
        </w:rPr>
      </w:pPr>
    </w:p>
    <w:p w14:paraId="3BA611DC" w14:textId="77777777" w:rsidR="00451E48" w:rsidRPr="00FC6D81" w:rsidRDefault="00F65DC5">
      <w:pPr>
        <w:spacing w:after="0" w:line="240" w:lineRule="auto"/>
        <w:rPr>
          <w:rFonts w:ascii="Times New Roman" w:hAnsi="Times New Roman" w:cs="Times New Roman"/>
          <w:bCs/>
          <w:sz w:val="24"/>
          <w:szCs w:val="24"/>
          <w:lang w:val="ro-RO"/>
        </w:rPr>
      </w:pPr>
      <w:r w:rsidRPr="00FC6D81">
        <w:rPr>
          <w:rFonts w:ascii="Times New Roman" w:hAnsi="Times New Roman" w:cs="Times New Roman"/>
          <w:bCs/>
          <w:sz w:val="24"/>
          <w:szCs w:val="24"/>
          <w:lang w:val="ro-RO"/>
        </w:rPr>
        <w:t>Contrasemnează:</w:t>
      </w:r>
    </w:p>
    <w:p w14:paraId="6D07F82A" w14:textId="77777777" w:rsidR="00451E48" w:rsidRPr="00FC6D81" w:rsidRDefault="00451E48">
      <w:pPr>
        <w:spacing w:after="0" w:line="240" w:lineRule="auto"/>
        <w:rPr>
          <w:rFonts w:ascii="Times New Roman" w:hAnsi="Times New Roman" w:cs="Times New Roman"/>
          <w:bCs/>
          <w:sz w:val="24"/>
          <w:szCs w:val="24"/>
          <w:lang w:val="ro-RO"/>
        </w:rPr>
      </w:pPr>
    </w:p>
    <w:p w14:paraId="527A249A" w14:textId="77777777" w:rsidR="00451E48" w:rsidRPr="00FC6D81" w:rsidRDefault="00F65DC5">
      <w:pPr>
        <w:spacing w:after="0" w:line="240" w:lineRule="auto"/>
        <w:rPr>
          <w:rFonts w:ascii="Times New Roman" w:hAnsi="Times New Roman" w:cs="Times New Roman"/>
          <w:bCs/>
          <w:sz w:val="24"/>
          <w:szCs w:val="24"/>
          <w:lang w:val="ro-RO"/>
        </w:rPr>
      </w:pPr>
      <w:r w:rsidRPr="00FC6D81">
        <w:rPr>
          <w:rFonts w:ascii="Times New Roman" w:hAnsi="Times New Roman" w:cs="Times New Roman"/>
          <w:bCs/>
          <w:sz w:val="24"/>
          <w:szCs w:val="24"/>
          <w:lang w:val="ro-RO"/>
        </w:rPr>
        <w:t xml:space="preserve">Ministrul Mediului </w:t>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r>
      <w:r w:rsidRPr="00FC6D81">
        <w:rPr>
          <w:rFonts w:ascii="Times New Roman" w:hAnsi="Times New Roman" w:cs="Times New Roman"/>
          <w:bCs/>
          <w:sz w:val="24"/>
          <w:szCs w:val="24"/>
          <w:lang w:val="ro-RO"/>
        </w:rPr>
        <w:tab/>
        <w:t>Sergiu LAZARENCU</w:t>
      </w:r>
    </w:p>
    <w:p w14:paraId="32DAFB91" w14:textId="77777777" w:rsidR="00451E48" w:rsidRPr="00FC6D81" w:rsidRDefault="00451E48">
      <w:pPr>
        <w:pStyle w:val="NormalWeb"/>
        <w:jc w:val="both"/>
        <w:rPr>
          <w:bCs/>
          <w:sz w:val="28"/>
          <w:szCs w:val="28"/>
        </w:rPr>
      </w:pPr>
    </w:p>
    <w:p w14:paraId="15F1B86E" w14:textId="77777777" w:rsidR="00451E48" w:rsidRPr="00FC6D81" w:rsidRDefault="00F65DC5">
      <w:pPr>
        <w:rPr>
          <w:lang w:val="ro-RO" w:eastAsia="ro-RO"/>
        </w:rPr>
      </w:pPr>
      <w:r w:rsidRPr="00FC6D81">
        <w:rPr>
          <w:lang w:val="ro-RO" w:eastAsia="ro-RO"/>
        </w:rPr>
        <w:br w:type="page"/>
      </w:r>
    </w:p>
    <w:p w14:paraId="1130DA5F" w14:textId="77777777" w:rsidR="00451E48" w:rsidRPr="00FC6D81" w:rsidRDefault="00F65DC5">
      <w:pPr>
        <w:tabs>
          <w:tab w:val="left" w:pos="2196"/>
        </w:tabs>
        <w:spacing w:after="120"/>
        <w:jc w:val="right"/>
        <w:rPr>
          <w:rFonts w:ascii="Times New Roman" w:hAnsi="Times New Roman" w:cs="Times New Roman"/>
          <w:sz w:val="24"/>
          <w:szCs w:val="24"/>
          <w:shd w:val="clear" w:color="auto" w:fill="FFFFFF"/>
          <w:lang w:val="ro-RO"/>
        </w:rPr>
      </w:pPr>
      <w:r w:rsidRPr="00FC6D81">
        <w:rPr>
          <w:rFonts w:ascii="Times New Roman" w:hAnsi="Times New Roman" w:cs="Times New Roman"/>
          <w:sz w:val="24"/>
          <w:szCs w:val="24"/>
          <w:shd w:val="clear" w:color="auto" w:fill="FFFFFF"/>
          <w:lang w:val="ro-RO"/>
        </w:rPr>
        <w:lastRenderedPageBreak/>
        <w:t>Anexa nr.1</w:t>
      </w:r>
    </w:p>
    <w:p w14:paraId="0DBA4C82" w14:textId="77777777" w:rsidR="00451E48" w:rsidRPr="00FC6D81" w:rsidRDefault="00F65DC5">
      <w:pPr>
        <w:tabs>
          <w:tab w:val="left" w:pos="2196"/>
        </w:tabs>
        <w:spacing w:after="120"/>
        <w:jc w:val="right"/>
        <w:rPr>
          <w:rFonts w:ascii="Times New Roman" w:hAnsi="Times New Roman" w:cs="Times New Roman"/>
          <w:sz w:val="24"/>
          <w:szCs w:val="24"/>
          <w:shd w:val="clear" w:color="auto" w:fill="FFFFFF"/>
          <w:lang w:val="ro-RO"/>
        </w:rPr>
      </w:pPr>
      <w:r w:rsidRPr="00FC6D81">
        <w:rPr>
          <w:rFonts w:ascii="Times New Roman" w:hAnsi="Times New Roman" w:cs="Times New Roman"/>
          <w:sz w:val="24"/>
          <w:szCs w:val="24"/>
          <w:shd w:val="clear" w:color="auto" w:fill="FFFFFF"/>
          <w:lang w:val="ro-RO"/>
        </w:rPr>
        <w:t>la Hotărârea Guvernului</w:t>
      </w:r>
    </w:p>
    <w:p w14:paraId="3F15BE1D" w14:textId="77777777" w:rsidR="00451E48" w:rsidRPr="00FC6D81" w:rsidRDefault="00F65DC5">
      <w:pPr>
        <w:tabs>
          <w:tab w:val="left" w:pos="2196"/>
        </w:tabs>
        <w:spacing w:after="120"/>
        <w:jc w:val="right"/>
        <w:rPr>
          <w:rFonts w:ascii="Times New Roman" w:hAnsi="Times New Roman"/>
          <w:b/>
          <w:sz w:val="24"/>
          <w:szCs w:val="24"/>
          <w:lang w:val="ro-RO"/>
        </w:rPr>
      </w:pPr>
      <w:r w:rsidRPr="00FC6D81">
        <w:rPr>
          <w:rFonts w:ascii="Times New Roman" w:hAnsi="Times New Roman" w:cs="Times New Roman"/>
          <w:sz w:val="24"/>
          <w:szCs w:val="24"/>
          <w:shd w:val="clear" w:color="auto" w:fill="FFFFFF"/>
          <w:lang w:val="ro-RO"/>
        </w:rPr>
        <w:t>nr. _____________</w:t>
      </w:r>
    </w:p>
    <w:p w14:paraId="1252CF3F" w14:textId="1CC299FF" w:rsidR="00451E48" w:rsidRPr="00FC6D81" w:rsidRDefault="00F65DC5">
      <w:pPr>
        <w:pStyle w:val="Frspaiere"/>
        <w:ind w:firstLine="284"/>
        <w:jc w:val="center"/>
        <w:rPr>
          <w:rFonts w:ascii="Times New Roman" w:hAnsi="Times New Roman"/>
          <w:b/>
          <w:bCs/>
          <w:sz w:val="28"/>
          <w:szCs w:val="28"/>
        </w:rPr>
      </w:pPr>
      <w:r w:rsidRPr="00FC6D81">
        <w:rPr>
          <w:rFonts w:ascii="Times New Roman" w:hAnsi="Times New Roman"/>
          <w:b/>
          <w:sz w:val="28"/>
          <w:szCs w:val="28"/>
        </w:rPr>
        <w:t xml:space="preserve">REGULAMENT </w:t>
      </w:r>
    </w:p>
    <w:p w14:paraId="0DE566BA" w14:textId="77777777" w:rsidR="00451E48" w:rsidRPr="00FC6D81" w:rsidRDefault="00F65DC5">
      <w:pPr>
        <w:pStyle w:val="Frspaiere"/>
        <w:ind w:firstLine="284"/>
        <w:jc w:val="center"/>
        <w:rPr>
          <w:rFonts w:ascii="Times New Roman" w:hAnsi="Times New Roman"/>
          <w:b/>
          <w:sz w:val="28"/>
          <w:szCs w:val="28"/>
          <w:lang w:eastAsia="ro-RO"/>
        </w:rPr>
      </w:pPr>
      <w:r w:rsidRPr="00FC6D81">
        <w:rPr>
          <w:rFonts w:ascii="Times New Roman" w:hAnsi="Times New Roman"/>
          <w:b/>
          <w:bCs/>
          <w:sz w:val="28"/>
          <w:szCs w:val="28"/>
        </w:rPr>
        <w:t>privind</w:t>
      </w:r>
      <w:r w:rsidRPr="00FC6D81">
        <w:t xml:space="preserve"> </w:t>
      </w:r>
      <w:r w:rsidRPr="00FC6D81">
        <w:rPr>
          <w:rFonts w:ascii="Times New Roman" w:hAnsi="Times New Roman"/>
          <w:b/>
          <w:sz w:val="28"/>
          <w:szCs w:val="28"/>
        </w:rPr>
        <w:t>monitorizarea și gestionarea calității aerului atmosferic</w:t>
      </w:r>
    </w:p>
    <w:p w14:paraId="34A2A1F2" w14:textId="77777777" w:rsidR="00451E48" w:rsidRPr="00FC6D81" w:rsidRDefault="00451E48">
      <w:pPr>
        <w:shd w:val="clear" w:color="auto" w:fill="FFFFFF"/>
        <w:spacing w:after="0" w:line="240" w:lineRule="auto"/>
        <w:jc w:val="center"/>
        <w:rPr>
          <w:rFonts w:ascii="Times New Roman" w:eastAsia="Times New Roman" w:hAnsi="Times New Roman" w:cs="Times New Roman"/>
          <w:b/>
          <w:sz w:val="24"/>
          <w:szCs w:val="24"/>
          <w:lang w:val="ro-RO" w:eastAsia="ru-RU"/>
        </w:rPr>
      </w:pPr>
    </w:p>
    <w:p w14:paraId="49ABD1FC" w14:textId="77777777" w:rsidR="00451E48" w:rsidRPr="00FC6D81" w:rsidRDefault="00F65DC5">
      <w:pPr>
        <w:shd w:val="clear" w:color="auto" w:fill="FFFFFF"/>
        <w:spacing w:after="0" w:line="240" w:lineRule="auto"/>
        <w:jc w:val="center"/>
        <w:rPr>
          <w:rFonts w:ascii="Times New Roman" w:eastAsia="Times New Roman" w:hAnsi="Times New Roman" w:cs="Times New Roman"/>
          <w:b/>
          <w:sz w:val="24"/>
          <w:szCs w:val="24"/>
          <w:lang w:val="ro-RO" w:eastAsia="ru-RU"/>
        </w:rPr>
      </w:pPr>
      <w:r w:rsidRPr="00FC6D81">
        <w:rPr>
          <w:rFonts w:ascii="Times New Roman" w:eastAsia="Times New Roman" w:hAnsi="Times New Roman" w:cs="Times New Roman"/>
          <w:b/>
          <w:sz w:val="24"/>
          <w:szCs w:val="24"/>
          <w:lang w:val="ro-RO" w:eastAsia="ru-RU"/>
        </w:rPr>
        <w:t xml:space="preserve">I. DISPOZIȚII GENERALE </w:t>
      </w:r>
    </w:p>
    <w:p w14:paraId="0E14B9AB" w14:textId="77777777" w:rsidR="00451E48" w:rsidRPr="00FC6D81" w:rsidRDefault="00451E48">
      <w:pPr>
        <w:shd w:val="clear" w:color="auto" w:fill="FFFFFF"/>
        <w:spacing w:after="0" w:line="240" w:lineRule="auto"/>
        <w:jc w:val="center"/>
        <w:rPr>
          <w:rFonts w:ascii="Times New Roman" w:eastAsia="Times New Roman" w:hAnsi="Times New Roman" w:cs="Times New Roman"/>
          <w:b/>
          <w:bCs/>
          <w:sz w:val="24"/>
          <w:szCs w:val="24"/>
          <w:lang w:val="ro-RO"/>
        </w:rPr>
      </w:pPr>
    </w:p>
    <w:p w14:paraId="72C38445" w14:textId="3323B351" w:rsidR="00451E48" w:rsidRPr="00FC6D81" w:rsidRDefault="00F65DC5">
      <w:pPr>
        <w:pStyle w:val="Listparagraf"/>
        <w:numPr>
          <w:ilvl w:val="0"/>
          <w:numId w:val="2"/>
        </w:numPr>
        <w:spacing w:after="0"/>
        <w:ind w:left="0" w:firstLine="357"/>
        <w:jc w:val="both"/>
        <w:rPr>
          <w:rFonts w:ascii="Times New Roman" w:hAnsi="Times New Roman" w:cs="Times New Roman"/>
          <w:sz w:val="24"/>
          <w:szCs w:val="24"/>
          <w:lang w:val="ro-RO"/>
        </w:rPr>
      </w:pPr>
      <w:r w:rsidRPr="00FC6D81">
        <w:rPr>
          <w:rFonts w:ascii="Times New Roman" w:eastAsia="Times New Roman" w:hAnsi="Times New Roman" w:cs="Times New Roman"/>
          <w:iCs/>
          <w:sz w:val="24"/>
          <w:szCs w:val="24"/>
          <w:lang w:val="ro-RO"/>
        </w:rPr>
        <w:t xml:space="preserve">Regulamentul privind monitorizarea și gestionarea calității aerului </w:t>
      </w:r>
      <w:proofErr w:type="spellStart"/>
      <w:r w:rsidRPr="00FC6D81">
        <w:rPr>
          <w:rFonts w:ascii="Times New Roman" w:eastAsia="Times New Roman" w:hAnsi="Times New Roman" w:cs="Times New Roman"/>
          <w:iCs/>
          <w:sz w:val="24"/>
          <w:szCs w:val="24"/>
          <w:lang w:val="ro-RO"/>
        </w:rPr>
        <w:t>armosferic</w:t>
      </w:r>
      <w:proofErr w:type="spellEnd"/>
      <w:r w:rsidRPr="00FC6D81">
        <w:rPr>
          <w:rFonts w:ascii="Times New Roman" w:eastAsia="Times New Roman" w:hAnsi="Times New Roman" w:cs="Times New Roman"/>
          <w:iCs/>
          <w:sz w:val="24"/>
          <w:szCs w:val="24"/>
          <w:lang w:val="ro-RO"/>
        </w:rPr>
        <w:t xml:space="preserve"> (în continuare – Regulament) instituie</w:t>
      </w:r>
      <w:r w:rsidRPr="00FC6D81">
        <w:rPr>
          <w:rFonts w:ascii="Times New Roman" w:eastAsia="SimSun" w:hAnsi="Times New Roman" w:cs="Times New Roman"/>
          <w:sz w:val="24"/>
          <w:szCs w:val="24"/>
          <w:lang w:val="ro-RO" w:eastAsia="zh-CN"/>
        </w:rPr>
        <w:t xml:space="preserve"> cadrul juridic</w:t>
      </w:r>
      <w:r w:rsidRPr="00FC6D81">
        <w:rPr>
          <w:rFonts w:ascii="Times New Roman" w:eastAsia="Times New Roman" w:hAnsi="Times New Roman" w:cs="Times New Roman"/>
          <w:bCs/>
          <w:sz w:val="24"/>
          <w:szCs w:val="24"/>
          <w:lang w:val="ro-RO"/>
        </w:rPr>
        <w:t xml:space="preserve"> </w:t>
      </w:r>
      <w:r w:rsidRPr="00FC6D81">
        <w:rPr>
          <w:rFonts w:ascii="Times New Roman" w:eastAsia="Times New Roman" w:hAnsi="Times New Roman" w:cs="Times New Roman"/>
          <w:sz w:val="24"/>
          <w:szCs w:val="24"/>
          <w:lang w:val="ro-RO" w:eastAsia="ro-RO" w:bidi="or-IN"/>
        </w:rPr>
        <w:t xml:space="preserve">privind reglementarea </w:t>
      </w:r>
      <w:r w:rsidRPr="00FC6D81">
        <w:rPr>
          <w:rFonts w:ascii="Times New Roman" w:eastAsia="Times New Roman" w:hAnsi="Times New Roman" w:cs="Times New Roman"/>
          <w:bCs/>
          <w:sz w:val="24"/>
          <w:szCs w:val="24"/>
          <w:lang w:val="ro-RO"/>
        </w:rPr>
        <w:t xml:space="preserve">funcționării </w:t>
      </w:r>
      <w:r w:rsidRPr="00FC6D81">
        <w:rPr>
          <w:rFonts w:ascii="Times New Roman" w:eastAsia="Times New Roman" w:hAnsi="Times New Roman" w:cs="Times New Roman"/>
          <w:sz w:val="24"/>
          <w:szCs w:val="24"/>
          <w:lang w:val="ro-RO" w:eastAsia="ro-RO" w:bidi="or-IN"/>
        </w:rPr>
        <w:t xml:space="preserve">a </w:t>
      </w:r>
      <w:r w:rsidRPr="00FC6D81">
        <w:rPr>
          <w:rFonts w:ascii="Times New Roman" w:hAnsi="Times New Roman" w:cs="Times New Roman"/>
          <w:sz w:val="24"/>
          <w:szCs w:val="24"/>
          <w:lang w:val="ro-RO"/>
        </w:rPr>
        <w:t>două sisteme integrate:</w:t>
      </w:r>
      <w:r w:rsidRPr="00FC6D81">
        <w:rPr>
          <w:rFonts w:ascii="Times New Roman" w:hAnsi="Times New Roman" w:cs="Times New Roman"/>
          <w:color w:val="00B050"/>
          <w:sz w:val="24"/>
          <w:szCs w:val="24"/>
          <w:lang w:val="ro-RO"/>
        </w:rPr>
        <w:t xml:space="preserve"> </w:t>
      </w:r>
      <w:r w:rsidRPr="00FC6D81">
        <w:rPr>
          <w:rFonts w:ascii="Times New Roman" w:hAnsi="Times New Roman" w:cs="Times New Roman"/>
          <w:sz w:val="24"/>
          <w:szCs w:val="24"/>
          <w:lang w:val="ro-RO"/>
        </w:rPr>
        <w:t>Sistemului Național de Inventariere a Emisiilor de Poluanți Atmosferici (</w:t>
      </w:r>
      <w:r w:rsidRPr="00FC6D81">
        <w:rPr>
          <w:rFonts w:ascii="Times New Roman" w:eastAsia="Times New Roman" w:hAnsi="Times New Roman" w:cs="Times New Roman"/>
          <w:bCs/>
          <w:sz w:val="24"/>
          <w:szCs w:val="24"/>
          <w:lang w:val="ro-RO"/>
        </w:rPr>
        <w:t xml:space="preserve">în continuare – </w:t>
      </w:r>
      <w:r w:rsidRPr="00FC6D81">
        <w:rPr>
          <w:rFonts w:ascii="Times New Roman" w:hAnsi="Times New Roman" w:cs="Times New Roman"/>
          <w:sz w:val="24"/>
          <w:szCs w:val="24"/>
          <w:lang w:val="ro-RO"/>
        </w:rPr>
        <w:t>SNIEPA) și Sistemului Național de Monitorizare și Gestionare Integrată a Calității Aerului (</w:t>
      </w:r>
      <w:r w:rsidRPr="00FC6D81">
        <w:rPr>
          <w:rFonts w:ascii="Times New Roman" w:eastAsia="Times New Roman" w:hAnsi="Times New Roman" w:cs="Times New Roman"/>
          <w:bCs/>
          <w:sz w:val="24"/>
          <w:szCs w:val="24"/>
          <w:lang w:val="ro-RO"/>
        </w:rPr>
        <w:t xml:space="preserve">în continuare – </w:t>
      </w:r>
      <w:r w:rsidRPr="00FC6D81">
        <w:rPr>
          <w:rFonts w:ascii="Times New Roman" w:hAnsi="Times New Roman" w:cs="Times New Roman"/>
          <w:sz w:val="24"/>
          <w:szCs w:val="24"/>
          <w:lang w:val="ro-RO"/>
        </w:rPr>
        <w:t>SNMGICA).</w:t>
      </w:r>
    </w:p>
    <w:p w14:paraId="55BDD27D" w14:textId="77777777" w:rsidR="00451E48" w:rsidRPr="00FC6D81" w:rsidRDefault="00F65DC5">
      <w:pPr>
        <w:pStyle w:val="Listparagraf"/>
        <w:numPr>
          <w:ilvl w:val="0"/>
          <w:numId w:val="2"/>
        </w:numPr>
        <w:spacing w:after="0"/>
        <w:ind w:left="0" w:firstLine="357"/>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Prezentul Regulament stabilește</w:t>
      </w:r>
      <w:r w:rsidRPr="00FC6D81">
        <w:rPr>
          <w:rFonts w:ascii="Times New Roman" w:eastAsia="Times New Roman" w:hAnsi="Times New Roman" w:cs="Times New Roman"/>
          <w:sz w:val="24"/>
          <w:szCs w:val="24"/>
          <w:lang w:val="ro-RO" w:eastAsia="ro-RO" w:bidi="or-IN"/>
        </w:rPr>
        <w:t>:</w:t>
      </w:r>
    </w:p>
    <w:p w14:paraId="6E40F700" w14:textId="4344CB72" w:rsidR="00451E48" w:rsidRPr="00FC6D81" w:rsidRDefault="00F65DC5" w:rsidP="000B3389">
      <w:pPr>
        <w:pStyle w:val="Listparagraf"/>
        <w:numPr>
          <w:ilvl w:val="1"/>
          <w:numId w:val="10"/>
        </w:numPr>
        <w:spacing w:after="0"/>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delimitarea aglomerărilor și zonelor pe întreg teritoriul Republicii Moldova pentru evaluarea calității aerului atmosferic;</w:t>
      </w:r>
    </w:p>
    <w:p w14:paraId="4D50A2ED" w14:textId="6E1AB380" w:rsidR="00451E48" w:rsidRPr="00FC6D81" w:rsidRDefault="004C7245" w:rsidP="000B3389">
      <w:pPr>
        <w:pStyle w:val="Listparagraf"/>
        <w:numPr>
          <w:ilvl w:val="1"/>
          <w:numId w:val="10"/>
        </w:numPr>
        <w:spacing w:after="0"/>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 </w:t>
      </w:r>
      <w:r w:rsidR="00F65DC5" w:rsidRPr="00FC6D81">
        <w:rPr>
          <w:rFonts w:ascii="Times New Roman" w:hAnsi="Times New Roman" w:cs="Times New Roman"/>
          <w:sz w:val="24"/>
          <w:szCs w:val="24"/>
          <w:lang w:val="ro-RO"/>
        </w:rPr>
        <w:t>regimurile și metode</w:t>
      </w:r>
      <w:r w:rsidR="00EC2C6A" w:rsidRPr="00FC6D81">
        <w:rPr>
          <w:rFonts w:ascii="Times New Roman" w:hAnsi="Times New Roman" w:cs="Times New Roman"/>
          <w:sz w:val="24"/>
          <w:szCs w:val="24"/>
          <w:lang w:val="ro-RO"/>
        </w:rPr>
        <w:t>le</w:t>
      </w:r>
      <w:r w:rsidR="00F65DC5" w:rsidRPr="00FC6D81">
        <w:rPr>
          <w:rFonts w:ascii="Times New Roman" w:hAnsi="Times New Roman" w:cs="Times New Roman"/>
          <w:sz w:val="24"/>
          <w:szCs w:val="24"/>
          <w:lang w:val="ro-RO"/>
        </w:rPr>
        <w:t xml:space="preserve"> de evaluare a calității aerului atmosferic, precum și </w:t>
      </w:r>
      <w:r w:rsidR="00397AA6" w:rsidRPr="00FC6D81">
        <w:rPr>
          <w:rFonts w:ascii="Times New Roman" w:hAnsi="Times New Roman" w:cs="Times New Roman"/>
          <w:sz w:val="24"/>
          <w:szCs w:val="24"/>
          <w:lang w:val="ro-RO"/>
        </w:rPr>
        <w:t xml:space="preserve">etapele </w:t>
      </w:r>
      <w:r w:rsidR="00F65DC5" w:rsidRPr="00FC6D81">
        <w:rPr>
          <w:rFonts w:ascii="Times New Roman" w:hAnsi="Times New Roman" w:cs="Times New Roman"/>
          <w:sz w:val="24"/>
          <w:szCs w:val="24"/>
          <w:lang w:val="ro-RO"/>
        </w:rPr>
        <w:t>elabor</w:t>
      </w:r>
      <w:r w:rsidR="00397AA6" w:rsidRPr="00FC6D81">
        <w:rPr>
          <w:rFonts w:ascii="Times New Roman" w:hAnsi="Times New Roman" w:cs="Times New Roman"/>
          <w:sz w:val="24"/>
          <w:szCs w:val="24"/>
          <w:lang w:val="ro-RO"/>
        </w:rPr>
        <w:t>ării</w:t>
      </w:r>
      <w:r w:rsidR="004C6D5B">
        <w:rPr>
          <w:rFonts w:ascii="Times New Roman" w:hAnsi="Times New Roman" w:cs="Times New Roman"/>
          <w:sz w:val="24"/>
          <w:szCs w:val="24"/>
          <w:lang w:val="ro-RO"/>
        </w:rPr>
        <w:t xml:space="preserve"> </w:t>
      </w:r>
      <w:r w:rsidR="004C6D5B" w:rsidRPr="004C6D5B">
        <w:rPr>
          <w:rFonts w:asciiTheme="majorBidi" w:hAnsiTheme="majorBidi" w:cstheme="majorBidi"/>
          <w:sz w:val="24"/>
          <w:szCs w:val="24"/>
          <w:lang w:val="ro-RO" w:eastAsia="ru-RU"/>
        </w:rPr>
        <w:t>inventarul național al emisiilor de poluanți atmosferici</w:t>
      </w:r>
      <w:r w:rsidR="00BA79A8" w:rsidRPr="00FC6D81">
        <w:rPr>
          <w:rFonts w:ascii="Times New Roman" w:hAnsi="Times New Roman" w:cs="Times New Roman"/>
          <w:sz w:val="24"/>
          <w:szCs w:val="24"/>
          <w:lang w:val="ro-RO"/>
        </w:rPr>
        <w:t xml:space="preserve">, </w:t>
      </w:r>
      <w:proofErr w:type="spellStart"/>
      <w:r w:rsidR="00F65DC5" w:rsidRPr="00FC6D81">
        <w:rPr>
          <w:rFonts w:ascii="Times New Roman" w:hAnsi="Times New Roman" w:cs="Times New Roman"/>
          <w:sz w:val="24"/>
          <w:szCs w:val="24"/>
          <w:lang w:val="ro-RO"/>
        </w:rPr>
        <w:t>prevăzuţi</w:t>
      </w:r>
      <w:proofErr w:type="spellEnd"/>
      <w:r w:rsidR="00F65DC5" w:rsidRPr="00FC6D81">
        <w:rPr>
          <w:rFonts w:ascii="Times New Roman" w:eastAsia="Times New Roman" w:hAnsi="Times New Roman" w:cs="Times New Roman"/>
          <w:sz w:val="24"/>
          <w:szCs w:val="24"/>
          <w:lang w:val="ro-RO" w:eastAsia="ro-RO" w:bidi="or-IN"/>
        </w:rPr>
        <w:t xml:space="preserve"> în anexa nr.1 la </w:t>
      </w:r>
      <w:r w:rsidR="00F65DC5" w:rsidRPr="00FC6D81">
        <w:rPr>
          <w:rFonts w:ascii="Times New Roman" w:hAnsi="Times New Roman" w:cs="Times New Roman"/>
          <w:sz w:val="24"/>
          <w:szCs w:val="24"/>
          <w:lang w:val="ro-RO"/>
        </w:rPr>
        <w:t>Legea nr.98/2022</w:t>
      </w:r>
      <w:r w:rsidR="00F65DC5" w:rsidRPr="00FC6D81">
        <w:rPr>
          <w:sz w:val="28"/>
          <w:szCs w:val="28"/>
          <w:lang w:val="ro-RO"/>
        </w:rPr>
        <w:t xml:space="preserve"> </w:t>
      </w:r>
      <w:r w:rsidR="00F65DC5" w:rsidRPr="00FC6D81">
        <w:rPr>
          <w:rFonts w:ascii="Times New Roman" w:hAnsi="Times New Roman" w:cs="Times New Roman"/>
          <w:sz w:val="24"/>
          <w:szCs w:val="24"/>
          <w:lang w:val="ro-RO"/>
        </w:rPr>
        <w:t>privind calitatea aerului atmosferic (în continuare - Legea nr.98/2022), monitorizați în cadrul SNIEPA;</w:t>
      </w:r>
    </w:p>
    <w:p w14:paraId="2987358A" w14:textId="27EDD0AE" w:rsidR="00451E48" w:rsidRPr="00FC6D81" w:rsidRDefault="00F65DC5" w:rsidP="000B3389">
      <w:pPr>
        <w:pStyle w:val="Listparagraf"/>
        <w:numPr>
          <w:ilvl w:val="1"/>
          <w:numId w:val="10"/>
        </w:numPr>
        <w:spacing w:after="0"/>
        <w:ind w:left="0" w:firstLine="709"/>
        <w:jc w:val="both"/>
        <w:rPr>
          <w:rFonts w:ascii="Times New Roman" w:hAnsi="Times New Roman" w:cs="Times New Roman"/>
          <w:sz w:val="24"/>
          <w:szCs w:val="24"/>
          <w:lang w:val="ro-RO"/>
        </w:rPr>
      </w:pPr>
      <w:r w:rsidRPr="00FC6D81">
        <w:rPr>
          <w:rFonts w:ascii="Times New Roman" w:hAnsi="Times New Roman" w:cs="Times New Roman"/>
          <w:color w:val="000000"/>
          <w:sz w:val="24"/>
          <w:szCs w:val="24"/>
          <w:shd w:val="clear" w:color="auto" w:fill="FFFFFF"/>
          <w:lang w:val="ro-RO"/>
        </w:rPr>
        <w:t>criteriile de clasificare a ariilor în regimuri</w:t>
      </w:r>
      <w:r w:rsidRPr="00FC6D81">
        <w:rPr>
          <w:rFonts w:ascii="Times New Roman" w:hAnsi="Times New Roman" w:cs="Times New Roman"/>
          <w:sz w:val="24"/>
          <w:szCs w:val="24"/>
          <w:lang w:val="ro-RO"/>
        </w:rPr>
        <w:t xml:space="preserve"> de evaluare a calității aerului pe întreg teritoriul Republicii Moldova în cadrul SNMGICA; </w:t>
      </w:r>
    </w:p>
    <w:p w14:paraId="431DC7FF" w14:textId="23A1F14C" w:rsidR="00451E48" w:rsidRPr="00FC6D81" w:rsidRDefault="00F65DC5" w:rsidP="000B3389">
      <w:pPr>
        <w:pStyle w:val="Listparagraf"/>
        <w:numPr>
          <w:ilvl w:val="1"/>
          <w:numId w:val="10"/>
        </w:numPr>
        <w:spacing w:after="0"/>
        <w:ind w:left="0" w:firstLine="709"/>
        <w:jc w:val="both"/>
        <w:rPr>
          <w:rFonts w:ascii="Times New Roman" w:hAnsi="Times New Roman" w:cs="Times New Roman"/>
          <w:sz w:val="24"/>
          <w:szCs w:val="24"/>
          <w:lang w:val="ro-RO"/>
        </w:rPr>
      </w:pPr>
      <w:r w:rsidRPr="00FC6D81">
        <w:rPr>
          <w:rFonts w:ascii="Times New Roman" w:eastAsia="Times New Roman" w:hAnsi="Times New Roman" w:cs="Times New Roman"/>
          <w:sz w:val="24"/>
          <w:szCs w:val="24"/>
          <w:lang w:val="ro-RO" w:eastAsia="ro-RO" w:bidi="or-IN"/>
        </w:rPr>
        <w:t xml:space="preserve">numărul de puncte de prelevare pentru asigurarea monitorizării </w:t>
      </w:r>
      <w:r w:rsidRPr="00FC6D81">
        <w:rPr>
          <w:rFonts w:ascii="Times New Roman" w:hAnsi="Times New Roman" w:cs="Times New Roman"/>
          <w:sz w:val="24"/>
          <w:szCs w:val="24"/>
          <w:lang w:val="ro-RO"/>
        </w:rPr>
        <w:t xml:space="preserve">poluanților atmosferici </w:t>
      </w:r>
      <w:r w:rsidRPr="00FC6D81">
        <w:rPr>
          <w:rFonts w:ascii="Times New Roman" w:eastAsia="Times New Roman" w:hAnsi="Times New Roman" w:cs="Times New Roman"/>
          <w:sz w:val="24"/>
          <w:szCs w:val="24"/>
          <w:lang w:val="ro-RO" w:eastAsia="ro-RO" w:bidi="or-IN"/>
        </w:rPr>
        <w:t xml:space="preserve">prin intermediul </w:t>
      </w:r>
      <w:r w:rsidRPr="00FC6D81">
        <w:rPr>
          <w:rFonts w:ascii="Times New Roman" w:hAnsi="Times New Roman" w:cs="Times New Roman"/>
          <w:sz w:val="24"/>
          <w:szCs w:val="24"/>
          <w:lang w:val="ro-RO"/>
        </w:rPr>
        <w:t>Rețelei naționale de monitorizare a calității aerului (</w:t>
      </w:r>
      <w:r w:rsidRPr="00FC6D81">
        <w:rPr>
          <w:rFonts w:ascii="Times New Roman" w:eastAsia="Times New Roman" w:hAnsi="Times New Roman" w:cs="Times New Roman"/>
          <w:bCs/>
          <w:sz w:val="24"/>
          <w:szCs w:val="24"/>
          <w:lang w:val="ro-RO"/>
        </w:rPr>
        <w:t>în continuare</w:t>
      </w:r>
      <w:r w:rsidR="000718BA" w:rsidRPr="00FC6D81">
        <w:rPr>
          <w:rFonts w:ascii="Times New Roman" w:eastAsia="Times New Roman" w:hAnsi="Times New Roman" w:cs="Times New Roman"/>
          <w:bCs/>
          <w:sz w:val="24"/>
          <w:szCs w:val="24"/>
          <w:lang w:val="ro-RO"/>
        </w:rPr>
        <w:t xml:space="preserve"> </w:t>
      </w:r>
      <w:r w:rsidRPr="00FC6D81">
        <w:rPr>
          <w:rFonts w:ascii="Times New Roman" w:eastAsia="Times New Roman" w:hAnsi="Times New Roman" w:cs="Times New Roman"/>
          <w:bCs/>
          <w:sz w:val="24"/>
          <w:szCs w:val="24"/>
          <w:lang w:val="ro-RO"/>
        </w:rPr>
        <w:t xml:space="preserve">- </w:t>
      </w:r>
      <w:r w:rsidRPr="00FC6D81">
        <w:rPr>
          <w:rFonts w:ascii="Times New Roman" w:hAnsi="Times New Roman" w:cs="Times New Roman"/>
          <w:sz w:val="24"/>
          <w:szCs w:val="24"/>
          <w:lang w:val="ro-RO"/>
        </w:rPr>
        <w:t>RNMCA);</w:t>
      </w:r>
    </w:p>
    <w:p w14:paraId="3ACACCCD" w14:textId="723C587D" w:rsidR="00451E48" w:rsidRPr="00FC6D81" w:rsidRDefault="00F65DC5" w:rsidP="000B3389">
      <w:pPr>
        <w:pStyle w:val="Listparagraf"/>
        <w:numPr>
          <w:ilvl w:val="1"/>
          <w:numId w:val="10"/>
        </w:numPr>
        <w:spacing w:after="0"/>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shd w:val="clear" w:color="auto" w:fill="FFFFFF"/>
          <w:lang w:val="ro-RO"/>
        </w:rPr>
        <w:t>cerințe</w:t>
      </w:r>
      <w:r w:rsidR="00CE57F8" w:rsidRPr="00FC6D81">
        <w:rPr>
          <w:rFonts w:ascii="Times New Roman" w:hAnsi="Times New Roman" w:cs="Times New Roman"/>
          <w:sz w:val="24"/>
          <w:szCs w:val="24"/>
          <w:shd w:val="clear" w:color="auto" w:fill="FFFFFF"/>
          <w:lang w:val="ro-RO"/>
        </w:rPr>
        <w:t>le</w:t>
      </w:r>
      <w:r w:rsidRPr="00FC6D81">
        <w:rPr>
          <w:rFonts w:ascii="Times New Roman" w:hAnsi="Times New Roman" w:cs="Times New Roman"/>
          <w:sz w:val="24"/>
          <w:szCs w:val="24"/>
          <w:shd w:val="clear" w:color="auto" w:fill="FFFFFF"/>
          <w:lang w:val="ro-RO"/>
        </w:rPr>
        <w:t xml:space="preserve"> privind informarea publicului cu privire la datele </w:t>
      </w:r>
      <w:proofErr w:type="spellStart"/>
      <w:r w:rsidRPr="00FC6D81">
        <w:rPr>
          <w:rFonts w:ascii="Times New Roman" w:hAnsi="Times New Roman" w:cs="Times New Roman"/>
          <w:sz w:val="24"/>
          <w:szCs w:val="24"/>
          <w:shd w:val="clear" w:color="auto" w:fill="FFFFFF"/>
          <w:lang w:val="ro-RO"/>
        </w:rPr>
        <w:t>şi</w:t>
      </w:r>
      <w:proofErr w:type="spellEnd"/>
      <w:r w:rsidRPr="00FC6D81">
        <w:rPr>
          <w:rFonts w:ascii="Times New Roman" w:hAnsi="Times New Roman" w:cs="Times New Roman"/>
          <w:sz w:val="24"/>
          <w:szCs w:val="24"/>
          <w:shd w:val="clear" w:color="auto" w:fill="FFFFFF"/>
          <w:lang w:val="ro-RO"/>
        </w:rPr>
        <w:t xml:space="preserve"> </w:t>
      </w:r>
      <w:proofErr w:type="spellStart"/>
      <w:r w:rsidRPr="00FC6D81">
        <w:rPr>
          <w:rFonts w:ascii="Times New Roman" w:hAnsi="Times New Roman" w:cs="Times New Roman"/>
          <w:sz w:val="24"/>
          <w:szCs w:val="24"/>
          <w:shd w:val="clear" w:color="auto" w:fill="FFFFFF"/>
          <w:lang w:val="ro-RO"/>
        </w:rPr>
        <w:t>informaţiile</w:t>
      </w:r>
      <w:proofErr w:type="spellEnd"/>
      <w:r w:rsidRPr="00FC6D81">
        <w:rPr>
          <w:rFonts w:ascii="Times New Roman" w:hAnsi="Times New Roman" w:cs="Times New Roman"/>
          <w:sz w:val="24"/>
          <w:szCs w:val="24"/>
          <w:shd w:val="clear" w:color="auto" w:fill="FFFFFF"/>
          <w:lang w:val="ro-RO"/>
        </w:rPr>
        <w:t xml:space="preserve"> provenite din</w:t>
      </w:r>
      <w:r w:rsidRPr="00FC6D81">
        <w:rPr>
          <w:rFonts w:ascii="Times New Roman" w:hAnsi="Times New Roman" w:cs="Times New Roman"/>
          <w:sz w:val="24"/>
          <w:szCs w:val="24"/>
          <w:lang w:val="ro-RO"/>
        </w:rPr>
        <w:t xml:space="preserve"> RNMCA.</w:t>
      </w:r>
      <w:r w:rsidR="009B665D" w:rsidRPr="00FC6D81">
        <w:rPr>
          <w:rFonts w:ascii="Times New Roman" w:hAnsi="Times New Roman" w:cs="Times New Roman"/>
          <w:sz w:val="24"/>
          <w:szCs w:val="24"/>
          <w:lang w:val="ro-RO"/>
        </w:rPr>
        <w:t xml:space="preserve"> </w:t>
      </w:r>
    </w:p>
    <w:p w14:paraId="049279BF" w14:textId="42156347" w:rsidR="00451E48" w:rsidRPr="00FC6D81" w:rsidRDefault="00F65DC5">
      <w:pPr>
        <w:pStyle w:val="Listparagraf"/>
        <w:numPr>
          <w:ilvl w:val="0"/>
          <w:numId w:val="2"/>
        </w:numPr>
        <w:spacing w:after="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În sensul </w:t>
      </w:r>
      <w:r w:rsidR="00CE57F8" w:rsidRPr="00FC6D81">
        <w:rPr>
          <w:rFonts w:ascii="Times New Roman" w:hAnsi="Times New Roman" w:cs="Times New Roman"/>
          <w:sz w:val="24"/>
          <w:szCs w:val="24"/>
          <w:lang w:val="ro-RO"/>
        </w:rPr>
        <w:t xml:space="preserve">prezentului </w:t>
      </w:r>
      <w:r w:rsidRPr="00FC6D81">
        <w:rPr>
          <w:rFonts w:ascii="Times New Roman" w:hAnsi="Times New Roman" w:cs="Times New Roman"/>
          <w:sz w:val="24"/>
          <w:szCs w:val="24"/>
          <w:lang w:val="ro-RO"/>
        </w:rPr>
        <w:t>Regulament, noțiunile utilizate au următoarele semnificații:</w:t>
      </w:r>
    </w:p>
    <w:p w14:paraId="239BCA94" w14:textId="2C63C78B" w:rsidR="00451E48" w:rsidRPr="00FC6D81" w:rsidRDefault="006109B3">
      <w:pPr>
        <w:spacing w:after="0"/>
        <w:ind w:firstLine="709"/>
        <w:jc w:val="both"/>
        <w:rPr>
          <w:rFonts w:ascii="Times New Roman" w:hAnsi="Times New Roman" w:cs="Times New Roman"/>
          <w:b/>
          <w:i/>
          <w:color w:val="000000" w:themeColor="text1"/>
          <w:sz w:val="24"/>
          <w:szCs w:val="24"/>
          <w:shd w:val="clear" w:color="auto" w:fill="FFFFFF"/>
          <w:lang w:val="ro-RO"/>
        </w:rPr>
      </w:pPr>
      <w:r w:rsidRPr="00FC6D81">
        <w:rPr>
          <w:rFonts w:asciiTheme="majorBidi" w:hAnsiTheme="majorBidi" w:cstheme="majorBidi"/>
          <w:iCs/>
          <w:color w:val="000000" w:themeColor="text1"/>
          <w:sz w:val="24"/>
          <w:szCs w:val="24"/>
          <w:lang w:val="ro-RO" w:eastAsia="ro-RO" w:bidi="or-IN"/>
        </w:rPr>
        <w:t>3.1.</w:t>
      </w:r>
      <w:r w:rsidRPr="00FC6D81">
        <w:rPr>
          <w:rFonts w:asciiTheme="majorBidi" w:hAnsiTheme="majorBidi" w:cstheme="majorBidi"/>
          <w:b/>
          <w:bCs/>
          <w:i/>
          <w:color w:val="000000" w:themeColor="text1"/>
          <w:sz w:val="24"/>
          <w:szCs w:val="24"/>
          <w:lang w:val="ro-RO" w:eastAsia="ro-RO" w:bidi="or-IN"/>
        </w:rPr>
        <w:t xml:space="preserve"> </w:t>
      </w:r>
      <w:r w:rsidR="00F65DC5" w:rsidRPr="00FC6D81">
        <w:rPr>
          <w:rFonts w:asciiTheme="majorBidi" w:hAnsiTheme="majorBidi" w:cstheme="majorBidi"/>
          <w:b/>
          <w:bCs/>
          <w:i/>
          <w:color w:val="000000" w:themeColor="text1"/>
          <w:sz w:val="24"/>
          <w:szCs w:val="24"/>
          <w:lang w:val="ro-RO" w:eastAsia="ro-RO" w:bidi="or-IN"/>
        </w:rPr>
        <w:t>autoritatea competentă</w:t>
      </w:r>
      <w:r w:rsidR="00F65DC5" w:rsidRPr="00FC6D81">
        <w:rPr>
          <w:rFonts w:asciiTheme="majorBidi" w:hAnsiTheme="majorBidi" w:cstheme="majorBidi"/>
          <w:i/>
          <w:color w:val="000000" w:themeColor="text1"/>
          <w:sz w:val="24"/>
          <w:szCs w:val="24"/>
          <w:lang w:val="ro-RO" w:eastAsia="ro-RO" w:bidi="or-IN"/>
        </w:rPr>
        <w:t xml:space="preserve"> –</w:t>
      </w:r>
      <w:r w:rsidR="00CE57F8" w:rsidRPr="00FC6D81">
        <w:rPr>
          <w:rFonts w:asciiTheme="majorBidi" w:hAnsiTheme="majorBidi" w:cstheme="majorBidi"/>
          <w:i/>
          <w:color w:val="000000" w:themeColor="text1"/>
          <w:sz w:val="24"/>
          <w:szCs w:val="24"/>
          <w:lang w:val="ro-RO" w:eastAsia="ro-RO" w:bidi="or-IN"/>
        </w:rPr>
        <w:t xml:space="preserve"> </w:t>
      </w:r>
      <w:r w:rsidR="00F65DC5" w:rsidRPr="00FC6D81">
        <w:rPr>
          <w:rFonts w:ascii="Times New Roman" w:hAnsi="Times New Roman" w:cs="Times New Roman"/>
          <w:iCs/>
          <w:color w:val="000000" w:themeColor="text1"/>
          <w:sz w:val="24"/>
          <w:szCs w:val="24"/>
          <w:lang w:val="ro-RO" w:eastAsia="ro-RO" w:bidi="or-IN"/>
        </w:rPr>
        <w:t xml:space="preserve">autoritatea/instituția </w:t>
      </w:r>
      <w:r w:rsidR="00F65DC5" w:rsidRPr="00FC6D81">
        <w:rPr>
          <w:rFonts w:ascii="Times New Roman" w:hAnsi="Times New Roman" w:cs="Times New Roman"/>
          <w:color w:val="000000" w:themeColor="text1"/>
          <w:sz w:val="24"/>
          <w:szCs w:val="24"/>
          <w:lang w:val="ro-RO" w:eastAsia="ro-RO" w:bidi="or-IN"/>
        </w:rPr>
        <w:t xml:space="preserve">responsabilă de </w:t>
      </w:r>
      <w:r w:rsidR="00F65DC5" w:rsidRPr="00FC6D81">
        <w:rPr>
          <w:rFonts w:ascii="Times New Roman" w:hAnsi="Times New Roman" w:cs="Times New Roman"/>
          <w:color w:val="000000" w:themeColor="text1"/>
          <w:sz w:val="24"/>
          <w:szCs w:val="24"/>
          <w:shd w:val="clear" w:color="auto" w:fill="FFFFFF"/>
          <w:lang w:val="ro-RO"/>
        </w:rPr>
        <w:t>monitorizarea și evaluarea calității aerului atmosferic</w:t>
      </w:r>
      <w:r w:rsidR="00F65DC5" w:rsidRPr="00FC6D81">
        <w:rPr>
          <w:rFonts w:ascii="Times New Roman" w:hAnsi="Times New Roman" w:cs="Times New Roman"/>
          <w:color w:val="000000" w:themeColor="text1"/>
          <w:sz w:val="24"/>
          <w:szCs w:val="24"/>
          <w:lang w:val="ro-RO" w:eastAsia="ro-RO" w:bidi="or-IN"/>
        </w:rPr>
        <w:t>;</w:t>
      </w:r>
    </w:p>
    <w:p w14:paraId="0255368F" w14:textId="25FC9715"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hAnsi="Times New Roman" w:cs="Times New Roman"/>
          <w:bCs/>
          <w:iCs/>
          <w:sz w:val="24"/>
          <w:szCs w:val="24"/>
          <w:lang w:val="ro-RO"/>
        </w:rPr>
        <w:t>3.2.</w:t>
      </w:r>
      <w:r w:rsidRPr="00FC6D81">
        <w:rPr>
          <w:rFonts w:ascii="Times New Roman" w:hAnsi="Times New Roman" w:cs="Times New Roman"/>
          <w:b/>
          <w:i/>
          <w:sz w:val="24"/>
          <w:szCs w:val="24"/>
          <w:lang w:val="ro-RO"/>
        </w:rPr>
        <w:t xml:space="preserve"> </w:t>
      </w:r>
      <w:r w:rsidR="00F65DC5" w:rsidRPr="00FC6D81">
        <w:rPr>
          <w:rFonts w:ascii="Times New Roman" w:hAnsi="Times New Roman" w:cs="Times New Roman"/>
          <w:b/>
          <w:i/>
          <w:sz w:val="24"/>
          <w:szCs w:val="24"/>
          <w:lang w:val="ro-RO"/>
        </w:rPr>
        <w:t>estimarea obiectivă</w:t>
      </w:r>
      <w:r w:rsidR="00F65DC5" w:rsidRPr="00FC6D81">
        <w:rPr>
          <w:rFonts w:ascii="Times New Roman" w:hAnsi="Times New Roman" w:cs="Times New Roman"/>
          <w:sz w:val="24"/>
          <w:szCs w:val="24"/>
          <w:lang w:val="ro-RO"/>
        </w:rPr>
        <w:t xml:space="preserve"> - estimare pe baza unor metode bine definite, cu un nivel de incertitudine cunoscut; </w:t>
      </w:r>
    </w:p>
    <w:p w14:paraId="1A1AB8D5" w14:textId="204FC58E"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hAnsi="Times New Roman" w:cs="Times New Roman"/>
          <w:bCs/>
          <w:iCs/>
          <w:sz w:val="24"/>
          <w:szCs w:val="24"/>
          <w:lang w:val="ro-RO"/>
        </w:rPr>
        <w:t>3.3.</w:t>
      </w:r>
      <w:r w:rsidRPr="00FC6D81">
        <w:rPr>
          <w:rFonts w:ascii="Times New Roman" w:hAnsi="Times New Roman" w:cs="Times New Roman"/>
          <w:b/>
          <w:i/>
          <w:sz w:val="24"/>
          <w:szCs w:val="24"/>
          <w:lang w:val="ro-RO"/>
        </w:rPr>
        <w:t xml:space="preserve"> </w:t>
      </w:r>
      <w:r w:rsidR="00F65DC5" w:rsidRPr="00FC6D81">
        <w:rPr>
          <w:rFonts w:ascii="Times New Roman" w:hAnsi="Times New Roman" w:cs="Times New Roman"/>
          <w:b/>
          <w:i/>
          <w:sz w:val="24"/>
          <w:szCs w:val="24"/>
          <w:lang w:val="ro-RO"/>
        </w:rPr>
        <w:t>evaluare</w:t>
      </w:r>
      <w:r w:rsidR="00F65DC5" w:rsidRPr="00FC6D81">
        <w:rPr>
          <w:rFonts w:ascii="Times New Roman" w:hAnsi="Times New Roman" w:cs="Times New Roman"/>
          <w:sz w:val="24"/>
          <w:szCs w:val="24"/>
          <w:lang w:val="ro-RO"/>
        </w:rPr>
        <w:t xml:space="preserve"> – orice metodă utilizată pentru a măsura, calcula, prognoza sau estima nivelurile concentrațiilor poluanților atmosferici; </w:t>
      </w:r>
    </w:p>
    <w:p w14:paraId="0E3195A8" w14:textId="0EC41C23"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hAnsi="Times New Roman" w:cs="Times New Roman"/>
          <w:bCs/>
          <w:iCs/>
          <w:sz w:val="24"/>
          <w:szCs w:val="24"/>
          <w:lang w:val="ro-RO"/>
        </w:rPr>
        <w:t>3.4.</w:t>
      </w:r>
      <w:r w:rsidRPr="00FC6D81">
        <w:rPr>
          <w:rFonts w:ascii="Times New Roman" w:hAnsi="Times New Roman" w:cs="Times New Roman"/>
          <w:b/>
          <w:i/>
          <w:sz w:val="24"/>
          <w:szCs w:val="24"/>
          <w:lang w:val="ro-RO"/>
        </w:rPr>
        <w:t xml:space="preserve"> </w:t>
      </w:r>
      <w:r w:rsidR="00F65DC5" w:rsidRPr="00FC6D81">
        <w:rPr>
          <w:rFonts w:ascii="Times New Roman" w:hAnsi="Times New Roman" w:cs="Times New Roman"/>
          <w:b/>
          <w:i/>
          <w:sz w:val="24"/>
          <w:szCs w:val="24"/>
          <w:lang w:val="ro-RO"/>
        </w:rPr>
        <w:t xml:space="preserve">evaluarea preliminară </w:t>
      </w:r>
      <w:r w:rsidR="00F65DC5" w:rsidRPr="00FC6D81">
        <w:rPr>
          <w:rFonts w:ascii="Times New Roman" w:hAnsi="Times New Roman" w:cs="Times New Roman"/>
          <w:sz w:val="24"/>
          <w:szCs w:val="24"/>
          <w:lang w:val="ro-RO"/>
        </w:rPr>
        <w:t xml:space="preserve">- prima evaluare a calității aerului </w:t>
      </w:r>
      <w:r w:rsidR="00145A04" w:rsidRPr="00FC6D81">
        <w:rPr>
          <w:rFonts w:ascii="Times New Roman" w:hAnsi="Times New Roman" w:cs="Times New Roman"/>
          <w:sz w:val="24"/>
          <w:szCs w:val="24"/>
          <w:lang w:val="ro-RO"/>
        </w:rPr>
        <w:t xml:space="preserve">atmosferic </w:t>
      </w:r>
      <w:r w:rsidR="00F65DC5" w:rsidRPr="00FC6D81">
        <w:rPr>
          <w:rFonts w:ascii="Times New Roman" w:hAnsi="Times New Roman" w:cs="Times New Roman"/>
          <w:sz w:val="24"/>
          <w:szCs w:val="24"/>
          <w:lang w:val="ro-RO"/>
        </w:rPr>
        <w:t xml:space="preserve">efectuată în scopul de a </w:t>
      </w:r>
      <w:r w:rsidR="00517C9B" w:rsidRPr="00FC6D81">
        <w:rPr>
          <w:rFonts w:ascii="Times New Roman" w:hAnsi="Times New Roman" w:cs="Times New Roman"/>
          <w:sz w:val="24"/>
          <w:szCs w:val="24"/>
          <w:lang w:val="ro-RO"/>
        </w:rPr>
        <w:t>delimita</w:t>
      </w:r>
      <w:r w:rsidR="00F65DC5" w:rsidRPr="00FC6D81">
        <w:rPr>
          <w:rFonts w:ascii="Times New Roman" w:hAnsi="Times New Roman" w:cs="Times New Roman"/>
          <w:sz w:val="24"/>
          <w:szCs w:val="24"/>
          <w:lang w:val="ro-RO"/>
        </w:rPr>
        <w:t xml:space="preserve"> zonele și aglomerările pe întreg teritoriu al statului; </w:t>
      </w:r>
    </w:p>
    <w:p w14:paraId="1F470315" w14:textId="3BBF3FC9"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eastAsia="Times New Roman" w:hAnsi="Times New Roman" w:cs="Times New Roman"/>
          <w:bCs/>
          <w:iCs/>
          <w:sz w:val="24"/>
          <w:szCs w:val="24"/>
          <w:lang w:val="ro-RO" w:eastAsia="ru-RU"/>
        </w:rPr>
        <w:t>3.5.</w:t>
      </w:r>
      <w:r w:rsidRPr="00FC6D81">
        <w:rPr>
          <w:rFonts w:ascii="Times New Roman" w:eastAsia="Times New Roman" w:hAnsi="Times New Roman" w:cs="Times New Roman"/>
          <w:b/>
          <w:i/>
          <w:sz w:val="24"/>
          <w:szCs w:val="24"/>
          <w:lang w:val="ro-RO" w:eastAsia="ru-RU"/>
        </w:rPr>
        <w:t xml:space="preserve"> </w:t>
      </w:r>
      <w:r w:rsidR="00F65DC5" w:rsidRPr="00FC6D81">
        <w:rPr>
          <w:rFonts w:ascii="Times New Roman" w:eastAsia="Times New Roman" w:hAnsi="Times New Roman" w:cs="Times New Roman"/>
          <w:b/>
          <w:i/>
          <w:sz w:val="24"/>
          <w:szCs w:val="24"/>
          <w:lang w:val="ro-RO" w:eastAsia="ru-RU"/>
        </w:rPr>
        <w:t>indicatorul mediu de expunere</w:t>
      </w:r>
      <w:r w:rsidR="00F65DC5" w:rsidRPr="00FC6D81">
        <w:rPr>
          <w:rFonts w:ascii="Times New Roman" w:eastAsia="Times New Roman" w:hAnsi="Times New Roman" w:cs="Times New Roman"/>
          <w:sz w:val="24"/>
          <w:szCs w:val="24"/>
          <w:lang w:val="ro-RO" w:eastAsia="ru-RU"/>
        </w:rPr>
        <w:t xml:space="preserve"> - nivel mediu determinat pe baza unor măsurători efectuate în locațiile de fond urbane de pe teritoriul statului și care reflectă expunerea populației. Acesta este folosit pentru a calcula valoarea-țintă națională de reducere a expunerii și obligația referitoare la concentrația de expunere;</w:t>
      </w:r>
    </w:p>
    <w:p w14:paraId="024E0730" w14:textId="6D0B7D2F"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eastAsia="Times New Roman" w:hAnsi="Times New Roman" w:cs="Times New Roman"/>
          <w:bCs/>
          <w:iCs/>
          <w:sz w:val="24"/>
          <w:szCs w:val="24"/>
          <w:lang w:val="ro-RO" w:eastAsia="ru-RU"/>
        </w:rPr>
        <w:t>3.6.</w:t>
      </w:r>
      <w:r w:rsidRPr="00FC6D81">
        <w:rPr>
          <w:rFonts w:ascii="Times New Roman" w:eastAsia="Times New Roman" w:hAnsi="Times New Roman" w:cs="Times New Roman"/>
          <w:b/>
          <w:i/>
          <w:sz w:val="24"/>
          <w:szCs w:val="24"/>
          <w:lang w:val="ro-RO" w:eastAsia="ru-RU"/>
        </w:rPr>
        <w:t xml:space="preserve"> </w:t>
      </w:r>
      <w:r w:rsidR="00F65DC5" w:rsidRPr="00FC6D81">
        <w:rPr>
          <w:rFonts w:ascii="Times New Roman" w:eastAsia="Times New Roman" w:hAnsi="Times New Roman" w:cs="Times New Roman"/>
          <w:b/>
          <w:i/>
          <w:sz w:val="24"/>
          <w:szCs w:val="24"/>
          <w:lang w:val="ro-RO" w:eastAsia="ru-RU"/>
        </w:rPr>
        <w:t>obligația referitoare la concentrația de expunere</w:t>
      </w:r>
      <w:r w:rsidR="00F65DC5" w:rsidRPr="00FC6D81">
        <w:rPr>
          <w:rFonts w:ascii="Times New Roman" w:eastAsia="Times New Roman" w:hAnsi="Times New Roman" w:cs="Times New Roman"/>
          <w:sz w:val="24"/>
          <w:szCs w:val="24"/>
          <w:lang w:val="ro-RO" w:eastAsia="ru-RU"/>
        </w:rPr>
        <w:t xml:space="preserve"> - nivel fixat pe baza indicatorului mediu de expunere cu scopul de a reduce efectele dăunătoare asupra sănătății umane, care se dorește a fi atins într-o perioadă dată;</w:t>
      </w:r>
    </w:p>
    <w:p w14:paraId="067665A7" w14:textId="65AF19D4" w:rsidR="00451E48" w:rsidRPr="00FC6D81" w:rsidRDefault="006109B3">
      <w:pPr>
        <w:spacing w:after="0" w:line="240" w:lineRule="auto"/>
        <w:ind w:firstLine="709"/>
        <w:jc w:val="both"/>
        <w:rPr>
          <w:rFonts w:ascii="Times New Roman" w:hAnsi="Times New Roman" w:cs="Times New Roman"/>
          <w:sz w:val="24"/>
          <w:szCs w:val="24"/>
          <w:lang w:val="ro-RO"/>
        </w:rPr>
      </w:pPr>
      <w:r w:rsidRPr="00FC6D81">
        <w:rPr>
          <w:rFonts w:ascii="Times New Roman" w:hAnsi="Times New Roman" w:cs="Times New Roman"/>
          <w:bCs/>
          <w:iCs/>
          <w:sz w:val="24"/>
          <w:szCs w:val="24"/>
          <w:lang w:val="ro-RO"/>
        </w:rPr>
        <w:t>3.7.</w:t>
      </w:r>
      <w:r w:rsidRPr="00FC6D81">
        <w:rPr>
          <w:rFonts w:ascii="Times New Roman" w:hAnsi="Times New Roman" w:cs="Times New Roman"/>
          <w:b/>
          <w:i/>
          <w:sz w:val="24"/>
          <w:szCs w:val="24"/>
          <w:lang w:val="ro-RO"/>
        </w:rPr>
        <w:t xml:space="preserve"> </w:t>
      </w:r>
      <w:r w:rsidR="00F65DC5" w:rsidRPr="00FC6D81">
        <w:rPr>
          <w:rFonts w:ascii="Times New Roman" w:hAnsi="Times New Roman" w:cs="Times New Roman"/>
          <w:b/>
          <w:i/>
          <w:sz w:val="24"/>
          <w:szCs w:val="24"/>
          <w:lang w:val="ro-RO"/>
        </w:rPr>
        <w:t>poluant</w:t>
      </w:r>
      <w:r w:rsidR="00F65DC5" w:rsidRPr="00FC6D81">
        <w:rPr>
          <w:rFonts w:ascii="Times New Roman" w:hAnsi="Times New Roman" w:cs="Times New Roman"/>
          <w:i/>
          <w:sz w:val="24"/>
          <w:szCs w:val="24"/>
          <w:lang w:val="ro-RO"/>
        </w:rPr>
        <w:t xml:space="preserve"> </w:t>
      </w:r>
      <w:r w:rsidR="00F65DC5" w:rsidRPr="00FC6D81">
        <w:rPr>
          <w:rFonts w:ascii="Times New Roman" w:hAnsi="Times New Roman" w:cs="Times New Roman"/>
          <w:sz w:val="24"/>
          <w:szCs w:val="24"/>
          <w:lang w:val="ro-RO"/>
        </w:rPr>
        <w:t xml:space="preserve">– orice substanță prezentă în aerul atmosferic care poate avea efecte dăunătoare asupra sănătății umane și/sau a mediului ca întreg; </w:t>
      </w:r>
    </w:p>
    <w:p w14:paraId="07266767" w14:textId="5623DF7C" w:rsidR="00451E48" w:rsidRPr="00FC6D81" w:rsidRDefault="006109B3">
      <w:pPr>
        <w:spacing w:after="0" w:line="240" w:lineRule="auto"/>
        <w:ind w:firstLine="709"/>
        <w:jc w:val="both"/>
        <w:rPr>
          <w:rFonts w:ascii="Times New Roman" w:eastAsia="Arial Unicode MS" w:hAnsi="Times New Roman" w:cs="Times New Roman"/>
          <w:b/>
          <w:bCs/>
          <w:i/>
          <w:iCs/>
          <w:color w:val="333333"/>
          <w:sz w:val="24"/>
          <w:szCs w:val="24"/>
          <w:shd w:val="clear" w:color="auto" w:fill="FFFFFF"/>
          <w:lang w:val="ro-RO"/>
        </w:rPr>
      </w:pPr>
      <w:r w:rsidRPr="00FC6D81">
        <w:rPr>
          <w:rFonts w:ascii="Times New Roman" w:hAnsi="Times New Roman" w:cs="Times New Roman"/>
          <w:bCs/>
          <w:iCs/>
          <w:sz w:val="24"/>
          <w:szCs w:val="24"/>
          <w:shd w:val="clear" w:color="auto" w:fill="FFFFFF"/>
          <w:lang w:val="ro-RO"/>
        </w:rPr>
        <w:t>3.8.</w:t>
      </w:r>
      <w:r w:rsidRPr="00FC6D81">
        <w:rPr>
          <w:rFonts w:ascii="Times New Roman" w:hAnsi="Times New Roman" w:cs="Times New Roman"/>
          <w:b/>
          <w:i/>
          <w:sz w:val="24"/>
          <w:szCs w:val="24"/>
          <w:shd w:val="clear" w:color="auto" w:fill="FFFFFF"/>
          <w:lang w:val="ro-RO"/>
        </w:rPr>
        <w:t xml:space="preserve"> </w:t>
      </w:r>
      <w:r w:rsidR="00F65DC5" w:rsidRPr="00FC6D81">
        <w:rPr>
          <w:rFonts w:ascii="Times New Roman" w:hAnsi="Times New Roman" w:cs="Times New Roman"/>
          <w:b/>
          <w:i/>
          <w:sz w:val="24"/>
          <w:szCs w:val="24"/>
          <w:shd w:val="clear" w:color="auto" w:fill="FFFFFF"/>
          <w:lang w:val="ro-RO"/>
        </w:rPr>
        <w:t>rețea</w:t>
      </w:r>
      <w:r w:rsidR="00F65DC5" w:rsidRPr="00FC6D81">
        <w:rPr>
          <w:rFonts w:ascii="Times New Roman" w:hAnsi="Times New Roman" w:cs="Times New Roman"/>
          <w:sz w:val="24"/>
          <w:szCs w:val="24"/>
          <w:shd w:val="clear" w:color="auto" w:fill="FFFFFF"/>
          <w:lang w:val="ro-RO"/>
        </w:rPr>
        <w:t xml:space="preserve"> - structură organizațională care </w:t>
      </w:r>
      <w:r w:rsidR="00436999" w:rsidRPr="00FC6D81">
        <w:rPr>
          <w:rFonts w:ascii="Times New Roman" w:hAnsi="Times New Roman" w:cs="Times New Roman"/>
          <w:sz w:val="24"/>
          <w:szCs w:val="24"/>
          <w:shd w:val="clear" w:color="auto" w:fill="FFFFFF"/>
          <w:lang w:val="ro-RO"/>
        </w:rPr>
        <w:t>monitorizează</w:t>
      </w:r>
      <w:r w:rsidR="00F65DC5" w:rsidRPr="00FC6D81">
        <w:rPr>
          <w:rFonts w:ascii="Times New Roman" w:hAnsi="Times New Roman" w:cs="Times New Roman"/>
          <w:sz w:val="24"/>
          <w:szCs w:val="24"/>
          <w:shd w:val="clear" w:color="auto" w:fill="FFFFFF"/>
          <w:lang w:val="ro-RO"/>
        </w:rPr>
        <w:t xml:space="preserve"> calitatea aerului </w:t>
      </w:r>
      <w:r w:rsidR="00145A04" w:rsidRPr="00FC6D81">
        <w:rPr>
          <w:rFonts w:ascii="Times New Roman" w:hAnsi="Times New Roman" w:cs="Times New Roman"/>
          <w:sz w:val="24"/>
          <w:szCs w:val="24"/>
          <w:shd w:val="clear" w:color="auto" w:fill="FFFFFF"/>
          <w:lang w:val="ro-RO"/>
        </w:rPr>
        <w:t>atmosferic</w:t>
      </w:r>
      <w:r w:rsidR="00F65DC5" w:rsidRPr="00FC6D81">
        <w:rPr>
          <w:rFonts w:ascii="Times New Roman" w:hAnsi="Times New Roman" w:cs="Times New Roman"/>
          <w:sz w:val="24"/>
          <w:szCs w:val="24"/>
          <w:shd w:val="clear" w:color="auto" w:fill="FFFFFF"/>
          <w:lang w:val="ro-RO"/>
        </w:rPr>
        <w:t xml:space="preserve"> prin efectuarea de măsurări la una sau mai multe stații.</w:t>
      </w:r>
    </w:p>
    <w:p w14:paraId="0D5C4306" w14:textId="77777777" w:rsidR="00451E48" w:rsidRPr="00FC6D81" w:rsidRDefault="00451E48">
      <w:pPr>
        <w:spacing w:after="0" w:line="240" w:lineRule="auto"/>
        <w:ind w:firstLine="709"/>
        <w:jc w:val="both"/>
        <w:rPr>
          <w:rFonts w:ascii="Times New Roman" w:eastAsia="Arial Unicode MS" w:hAnsi="Times New Roman" w:cs="Times New Roman"/>
          <w:b/>
          <w:bCs/>
          <w:i/>
          <w:iCs/>
          <w:color w:val="333333"/>
          <w:sz w:val="24"/>
          <w:szCs w:val="24"/>
          <w:shd w:val="clear" w:color="auto" w:fill="FFFFFF"/>
          <w:lang w:val="ro-RO"/>
        </w:rPr>
      </w:pPr>
    </w:p>
    <w:p w14:paraId="736599B3" w14:textId="77777777" w:rsidR="00451E48" w:rsidRPr="00FC6D81" w:rsidRDefault="00F65DC5">
      <w:pPr>
        <w:spacing w:after="0"/>
        <w:jc w:val="center"/>
        <w:rPr>
          <w:rFonts w:ascii="Times New Roman" w:hAnsi="Times New Roman" w:cs="Times New Roman"/>
          <w:b/>
          <w:sz w:val="24"/>
          <w:szCs w:val="24"/>
          <w:lang w:val="ro-RO"/>
        </w:rPr>
      </w:pPr>
      <w:r w:rsidRPr="00FC6D81">
        <w:rPr>
          <w:rFonts w:ascii="Times New Roman" w:hAnsi="Times New Roman" w:cs="Times New Roman"/>
          <w:b/>
          <w:sz w:val="24"/>
          <w:szCs w:val="24"/>
          <w:lang w:val="ro-RO"/>
        </w:rPr>
        <w:lastRenderedPageBreak/>
        <w:t>II.DELIMITAREA ZONELOR ȘI AGLOMERĂRII PENTRU EVALUAREA CALITĂȚII AERULUI ATMOSFERIC</w:t>
      </w:r>
    </w:p>
    <w:p w14:paraId="031A029C" w14:textId="77777777" w:rsidR="00451E48" w:rsidRPr="00FC6D81" w:rsidRDefault="00451E48">
      <w:pPr>
        <w:shd w:val="clear" w:color="auto" w:fill="FFFFFF"/>
        <w:spacing w:after="0" w:line="240" w:lineRule="auto"/>
        <w:jc w:val="center"/>
        <w:rPr>
          <w:rFonts w:ascii="Times New Roman" w:eastAsia="Times New Roman" w:hAnsi="Times New Roman" w:cs="Times New Roman"/>
          <w:b/>
          <w:bCs/>
          <w:sz w:val="24"/>
          <w:szCs w:val="24"/>
          <w:lang w:val="ro-RO"/>
        </w:rPr>
      </w:pPr>
    </w:p>
    <w:p w14:paraId="3F7FD8A4" w14:textId="762AC502"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Delimitarea teritoriului Republicii Moldova în zone și aglomerări se efectuează în baza rezultatelor evaluării preliminare</w:t>
      </w:r>
      <w:r w:rsidR="00A26D0F" w:rsidRPr="00FC6D81">
        <w:rPr>
          <w:rFonts w:ascii="Times New Roman" w:hAnsi="Times New Roman" w:cs="Times New Roman"/>
          <w:sz w:val="24"/>
          <w:szCs w:val="24"/>
          <w:lang w:val="ro-RO"/>
        </w:rPr>
        <w:t xml:space="preserve"> a calității </w:t>
      </w:r>
      <w:r w:rsidR="001D5192" w:rsidRPr="00FC6D81">
        <w:rPr>
          <w:rFonts w:ascii="Times New Roman" w:hAnsi="Times New Roman" w:cs="Times New Roman"/>
          <w:sz w:val="24"/>
          <w:szCs w:val="24"/>
          <w:lang w:val="ro-RO"/>
        </w:rPr>
        <w:t>aerului atmosferic</w:t>
      </w:r>
      <w:r w:rsidR="00C53406" w:rsidRPr="00FC6D81">
        <w:rPr>
          <w:rFonts w:ascii="Times New Roman" w:hAnsi="Times New Roman" w:cs="Times New Roman"/>
          <w:sz w:val="24"/>
          <w:szCs w:val="24"/>
          <w:lang w:val="ro-RO"/>
        </w:rPr>
        <w:t xml:space="preserve"> și</w:t>
      </w:r>
      <w:r w:rsidR="00611C65" w:rsidRPr="00FC6D81">
        <w:rPr>
          <w:rFonts w:ascii="Times New Roman" w:hAnsi="Times New Roman" w:cs="Times New Roman"/>
          <w:sz w:val="24"/>
          <w:szCs w:val="24"/>
          <w:lang w:val="ro-RO"/>
        </w:rPr>
        <w:t xml:space="preserve"> a </w:t>
      </w:r>
      <w:r w:rsidR="00EC7D21" w:rsidRPr="00FC6D81">
        <w:rPr>
          <w:rFonts w:ascii="Times New Roman" w:hAnsi="Times New Roman" w:cs="Times New Roman"/>
          <w:sz w:val="24"/>
          <w:szCs w:val="24"/>
          <w:lang w:val="ro-RO"/>
        </w:rPr>
        <w:t>distribuției poluanților pe teritoriu</w:t>
      </w:r>
      <w:r w:rsidR="00A26D0F" w:rsidRPr="00FC6D81">
        <w:rPr>
          <w:rFonts w:ascii="Times New Roman" w:hAnsi="Times New Roman" w:cs="Times New Roman"/>
          <w:sz w:val="24"/>
          <w:szCs w:val="24"/>
          <w:lang w:val="ro-RO"/>
        </w:rPr>
        <w:t>l țării</w:t>
      </w:r>
      <w:r w:rsidR="00231890" w:rsidRPr="00FC6D81">
        <w:rPr>
          <w:rFonts w:ascii="Times New Roman" w:hAnsi="Times New Roman" w:cs="Times New Roman"/>
          <w:sz w:val="24"/>
          <w:szCs w:val="24"/>
          <w:lang w:val="ro-RO"/>
        </w:rPr>
        <w:t>,</w:t>
      </w:r>
      <w:r w:rsidR="00A26D0F" w:rsidRPr="00FC6D81">
        <w:rPr>
          <w:rFonts w:ascii="Times New Roman" w:hAnsi="Times New Roman" w:cs="Times New Roman"/>
          <w:sz w:val="24"/>
          <w:szCs w:val="24"/>
          <w:lang w:val="ro-RO"/>
        </w:rPr>
        <w:t xml:space="preserve"> </w:t>
      </w:r>
      <w:r w:rsidR="00611C65" w:rsidRPr="00FC6D81">
        <w:rPr>
          <w:rFonts w:ascii="Times New Roman" w:hAnsi="Times New Roman" w:cs="Times New Roman"/>
          <w:sz w:val="24"/>
          <w:szCs w:val="24"/>
          <w:lang w:val="ro-RO"/>
        </w:rPr>
        <w:t>modului în care este distribuită calitatea aerului pe teritoriul țării</w:t>
      </w:r>
      <w:r w:rsidR="00A659FA"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w:t>
      </w:r>
    </w:p>
    <w:p w14:paraId="26A6EE09" w14:textId="77777777"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În cadrul evaluării preliminare sunt luate în considerare toate datele cu privire la nivelurile poluării și parametrii calității aerului, precum și mediile anuale și zilnice, depășirile valorilor orare/zilnice etc, conform anexelor nr. 2-4 ale Legii nr.98/2022 privind calitatea aerului atmosferic.</w:t>
      </w:r>
    </w:p>
    <w:p w14:paraId="31B53E50" w14:textId="77777777"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Delimitarea teritoriului se efectuează în funcție de următoarele caracteristici comune:</w:t>
      </w:r>
      <w:r w:rsidRPr="00FC6D81">
        <w:rPr>
          <w:lang w:val="ro-RO"/>
        </w:rPr>
        <w:t xml:space="preserve"> </w:t>
      </w:r>
    </w:p>
    <w:p w14:paraId="37BB0B9A" w14:textId="5F38883F"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nivelul poluării aerului atmosferic;</w:t>
      </w:r>
    </w:p>
    <w:p w14:paraId="11245603" w14:textId="6B2A17C1"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structura surselor de emisie, activitatea economică generatoare de emisii;</w:t>
      </w:r>
    </w:p>
    <w:p w14:paraId="3A04677D" w14:textId="6B74ADD8"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condițiile climatice;</w:t>
      </w:r>
    </w:p>
    <w:p w14:paraId="4B6FB175" w14:textId="6AADA48C"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topografia;</w:t>
      </w:r>
    </w:p>
    <w:p w14:paraId="16F7B258" w14:textId="4AAB317B"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densitatea populației;</w:t>
      </w:r>
    </w:p>
    <w:p w14:paraId="37818F78" w14:textId="5FC5100B" w:rsidR="00451E48" w:rsidRPr="00FC6D81" w:rsidRDefault="00F65DC5" w:rsidP="000B3389">
      <w:pPr>
        <w:pStyle w:val="Listparagraf"/>
        <w:numPr>
          <w:ilvl w:val="1"/>
          <w:numId w:val="11"/>
        </w:numPr>
        <w:spacing w:after="120" w:line="240" w:lineRule="auto"/>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 xml:space="preserve">hotarele administrative. </w:t>
      </w:r>
    </w:p>
    <w:p w14:paraId="7059BDAA" w14:textId="31EEDAE2" w:rsidR="00451E48" w:rsidRPr="00FC6D81" w:rsidRDefault="00AA7969" w:rsidP="00697E0D">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Pentru monitorizarea poluanților atmosferici PM</w:t>
      </w:r>
      <w:r w:rsidRPr="00FC6D81">
        <w:rPr>
          <w:rFonts w:ascii="Times New Roman" w:hAnsi="Times New Roman" w:cs="Times New Roman"/>
          <w:sz w:val="24"/>
          <w:szCs w:val="24"/>
          <w:vertAlign w:val="subscript"/>
          <w:lang w:val="ro-RO"/>
        </w:rPr>
        <w:t>10</w:t>
      </w:r>
      <w:r w:rsidRPr="00FC6D81">
        <w:rPr>
          <w:rFonts w:ascii="Times New Roman" w:hAnsi="Times New Roman" w:cs="Times New Roman"/>
          <w:sz w:val="24"/>
          <w:szCs w:val="24"/>
          <w:lang w:val="ro-RO"/>
        </w:rPr>
        <w:t>, PM</w:t>
      </w:r>
      <w:r w:rsidRPr="00FC6D81">
        <w:rPr>
          <w:rFonts w:ascii="Times New Roman" w:hAnsi="Times New Roman" w:cs="Times New Roman"/>
          <w:sz w:val="24"/>
          <w:szCs w:val="24"/>
          <w:vertAlign w:val="subscript"/>
          <w:lang w:val="ro-RO"/>
        </w:rPr>
        <w:t>2.5</w:t>
      </w:r>
      <w:r w:rsidRPr="00FC6D81">
        <w:rPr>
          <w:rFonts w:ascii="Times New Roman" w:hAnsi="Times New Roman" w:cs="Times New Roman"/>
          <w:sz w:val="24"/>
          <w:szCs w:val="24"/>
          <w:lang w:val="ro-RO"/>
        </w:rPr>
        <w:t>, NO</w:t>
      </w:r>
      <w:r w:rsidRPr="00FC6D81">
        <w:rPr>
          <w:rFonts w:ascii="Times New Roman" w:hAnsi="Times New Roman" w:cs="Times New Roman"/>
          <w:sz w:val="24"/>
          <w:szCs w:val="24"/>
          <w:vertAlign w:val="subscript"/>
          <w:lang w:val="ro-RO"/>
        </w:rPr>
        <w:t>2</w:t>
      </w:r>
      <w:r w:rsidRPr="00FC6D81">
        <w:rPr>
          <w:rFonts w:ascii="Times New Roman" w:hAnsi="Times New Roman" w:cs="Times New Roman"/>
          <w:sz w:val="24"/>
          <w:szCs w:val="24"/>
          <w:lang w:val="ro-RO"/>
        </w:rPr>
        <w:t>, CO, B</w:t>
      </w:r>
      <w:r w:rsidR="00DF009F"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a</w:t>
      </w:r>
      <w:r w:rsidR="00DF009F"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P și Ozon, teritoriul Republicii Moldova, </w:t>
      </w:r>
      <w:r w:rsidR="00F65DC5" w:rsidRPr="00FC6D81">
        <w:rPr>
          <w:rFonts w:ascii="Times New Roman" w:hAnsi="Times New Roman" w:cs="Times New Roman"/>
          <w:sz w:val="24"/>
          <w:szCs w:val="24"/>
          <w:lang w:val="ro-RO"/>
        </w:rPr>
        <w:t>este delimitat</w:t>
      </w:r>
      <w:r w:rsidR="00123ADB" w:rsidRPr="00FC6D81">
        <w:rPr>
          <w:rFonts w:ascii="Times New Roman" w:hAnsi="Times New Roman" w:cs="Times New Roman"/>
          <w:sz w:val="24"/>
          <w:szCs w:val="24"/>
          <w:lang w:val="ro-RO"/>
        </w:rPr>
        <w:t>,</w:t>
      </w:r>
      <w:r w:rsidR="00666F63" w:rsidRPr="00FC6D81">
        <w:rPr>
          <w:rFonts w:ascii="Times New Roman" w:hAnsi="Times New Roman" w:cs="Times New Roman"/>
          <w:sz w:val="24"/>
          <w:szCs w:val="24"/>
          <w:lang w:val="ro-RO"/>
        </w:rPr>
        <w:t xml:space="preserve"> prin </w:t>
      </w:r>
      <w:r w:rsidR="00123ADB" w:rsidRPr="00FC6D81">
        <w:rPr>
          <w:rFonts w:ascii="Times New Roman" w:hAnsi="Times New Roman" w:cs="Times New Roman"/>
          <w:sz w:val="24"/>
          <w:szCs w:val="24"/>
          <w:lang w:val="ro-RO"/>
        </w:rPr>
        <w:t>gruparea</w:t>
      </w:r>
      <w:r w:rsidR="00666F63" w:rsidRPr="00FC6D81">
        <w:rPr>
          <w:rFonts w:ascii="Times New Roman" w:hAnsi="Times New Roman" w:cs="Times New Roman"/>
          <w:sz w:val="24"/>
          <w:szCs w:val="24"/>
          <w:lang w:val="ro-RO"/>
        </w:rPr>
        <w:t xml:space="preserve"> teritoriilor administrative cu caracteristici similare ale calității aerului,</w:t>
      </w:r>
      <w:r w:rsidR="00F65DC5" w:rsidRPr="00FC6D81">
        <w:rPr>
          <w:rFonts w:ascii="Times New Roman" w:hAnsi="Times New Roman" w:cs="Times New Roman"/>
          <w:sz w:val="24"/>
          <w:szCs w:val="24"/>
          <w:lang w:val="ro-RO"/>
        </w:rPr>
        <w:t xml:space="preserve"> în următoarele cinci zone, specificate în anexa nr.1:</w:t>
      </w:r>
    </w:p>
    <w:p w14:paraId="3DCE0969" w14:textId="38459DD0" w:rsidR="00451E48" w:rsidRPr="00FC6D81" w:rsidRDefault="00F65DC5" w:rsidP="000B3389">
      <w:pPr>
        <w:pStyle w:val="Listparagraf"/>
        <w:numPr>
          <w:ilvl w:val="1"/>
          <w:numId w:val="12"/>
        </w:numPr>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Zona Nord </w:t>
      </w:r>
    </w:p>
    <w:p w14:paraId="244BD524" w14:textId="705FD087" w:rsidR="00451E48" w:rsidRPr="00FC6D81" w:rsidRDefault="00F65DC5" w:rsidP="000B3389">
      <w:pPr>
        <w:pStyle w:val="Listparagraf"/>
        <w:numPr>
          <w:ilvl w:val="1"/>
          <w:numId w:val="12"/>
        </w:numPr>
        <w:rPr>
          <w:rFonts w:ascii="Times New Roman" w:hAnsi="Times New Roman" w:cs="Times New Roman"/>
          <w:sz w:val="24"/>
          <w:szCs w:val="24"/>
          <w:lang w:val="ro-RO"/>
        </w:rPr>
      </w:pPr>
      <w:r w:rsidRPr="00FC6D81">
        <w:rPr>
          <w:rFonts w:ascii="Times New Roman" w:hAnsi="Times New Roman" w:cs="Times New Roman"/>
          <w:sz w:val="24"/>
          <w:szCs w:val="24"/>
          <w:lang w:val="ro-RO"/>
        </w:rPr>
        <w:t>Zona Centru</w:t>
      </w:r>
    </w:p>
    <w:p w14:paraId="0C3C914F" w14:textId="3E3BF488" w:rsidR="00451E48" w:rsidRPr="00FC6D81" w:rsidRDefault="00F65DC5" w:rsidP="000B3389">
      <w:pPr>
        <w:pStyle w:val="Listparagraf"/>
        <w:numPr>
          <w:ilvl w:val="1"/>
          <w:numId w:val="12"/>
        </w:numPr>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Zona Est </w:t>
      </w:r>
    </w:p>
    <w:p w14:paraId="0A9F4544" w14:textId="3CC7CCAC" w:rsidR="00451E48" w:rsidRPr="00FC6D81" w:rsidRDefault="00F65DC5" w:rsidP="000B3389">
      <w:pPr>
        <w:pStyle w:val="Listparagraf"/>
        <w:numPr>
          <w:ilvl w:val="1"/>
          <w:numId w:val="12"/>
        </w:numPr>
        <w:rPr>
          <w:rFonts w:ascii="Times New Roman" w:hAnsi="Times New Roman" w:cs="Times New Roman"/>
          <w:sz w:val="24"/>
          <w:szCs w:val="24"/>
          <w:lang w:val="ro-RO"/>
        </w:rPr>
      </w:pPr>
      <w:r w:rsidRPr="00FC6D81">
        <w:rPr>
          <w:rFonts w:ascii="Times New Roman" w:hAnsi="Times New Roman" w:cs="Times New Roman"/>
          <w:sz w:val="24"/>
          <w:szCs w:val="24"/>
          <w:lang w:val="ro-RO"/>
        </w:rPr>
        <w:t>Zona Sud</w:t>
      </w:r>
    </w:p>
    <w:p w14:paraId="0C31BBCC" w14:textId="77777777" w:rsidR="00611C65" w:rsidRPr="00FC6D81" w:rsidRDefault="00F65DC5" w:rsidP="00611C65">
      <w:pPr>
        <w:pStyle w:val="Listparagraf"/>
        <w:numPr>
          <w:ilvl w:val="1"/>
          <w:numId w:val="12"/>
        </w:numPr>
        <w:rPr>
          <w:rFonts w:ascii="Times New Roman" w:hAnsi="Times New Roman" w:cs="Times New Roman"/>
          <w:sz w:val="24"/>
          <w:szCs w:val="24"/>
          <w:lang w:val="ro-RO"/>
        </w:rPr>
      </w:pPr>
      <w:r w:rsidRPr="00FC6D81">
        <w:rPr>
          <w:rFonts w:ascii="Times New Roman" w:hAnsi="Times New Roman" w:cs="Times New Roman"/>
          <w:sz w:val="24"/>
          <w:szCs w:val="24"/>
          <w:lang w:val="ro-RO"/>
        </w:rPr>
        <w:t>Zona UTAG</w:t>
      </w:r>
    </w:p>
    <w:p w14:paraId="3FDBDBA7" w14:textId="777D1076" w:rsidR="00451E48" w:rsidRPr="00FC6D81" w:rsidRDefault="00F65DC5">
      <w:pPr>
        <w:pStyle w:val="Listparagraf"/>
        <w:numPr>
          <w:ilvl w:val="0"/>
          <w:numId w:val="2"/>
        </w:numPr>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Pentru monitorizarea poluanților atmosferici SO</w:t>
      </w:r>
      <w:r w:rsidRPr="00FC6D81">
        <w:rPr>
          <w:rFonts w:ascii="Times New Roman" w:hAnsi="Times New Roman" w:cs="Times New Roman"/>
          <w:sz w:val="24"/>
          <w:szCs w:val="24"/>
          <w:vertAlign w:val="subscript"/>
          <w:lang w:val="ro-RO"/>
        </w:rPr>
        <w:t>2</w:t>
      </w:r>
      <w:r w:rsidRPr="00FC6D81">
        <w:rPr>
          <w:rFonts w:ascii="Times New Roman" w:hAnsi="Times New Roman" w:cs="Times New Roman"/>
          <w:sz w:val="24"/>
          <w:szCs w:val="24"/>
          <w:lang w:val="ro-RO"/>
        </w:rPr>
        <w:t xml:space="preserve">, benzen, Pb, Cd, Ni, As, </w:t>
      </w:r>
      <w:proofErr w:type="spellStart"/>
      <w:r w:rsidRPr="00FC6D81">
        <w:rPr>
          <w:rFonts w:ascii="Times New Roman" w:hAnsi="Times New Roman" w:cs="Times New Roman"/>
          <w:sz w:val="24"/>
          <w:szCs w:val="24"/>
          <w:lang w:val="ro-RO"/>
        </w:rPr>
        <w:t>NO</w:t>
      </w:r>
      <w:r w:rsidRPr="00FC6D81">
        <w:rPr>
          <w:rFonts w:ascii="Times New Roman" w:hAnsi="Times New Roman" w:cs="Times New Roman"/>
          <w:sz w:val="24"/>
          <w:szCs w:val="24"/>
          <w:vertAlign w:val="subscript"/>
          <w:lang w:val="ro-RO"/>
        </w:rPr>
        <w:t>x</w:t>
      </w:r>
      <w:proofErr w:type="spellEnd"/>
      <w:r w:rsidRPr="00FC6D81">
        <w:rPr>
          <w:rFonts w:ascii="Times New Roman" w:hAnsi="Times New Roman" w:cs="Times New Roman"/>
          <w:sz w:val="24"/>
          <w:szCs w:val="24"/>
          <w:lang w:val="ro-RO"/>
        </w:rPr>
        <w:t xml:space="preserve"> teritoriul Republicii Moldova este delimitat într-o singură zonă, specificată în anexa nr.2.</w:t>
      </w:r>
      <w:r w:rsidR="00BF1F21">
        <w:rPr>
          <w:rFonts w:ascii="Times New Roman" w:hAnsi="Times New Roman" w:cs="Times New Roman"/>
          <w:sz w:val="24"/>
          <w:szCs w:val="24"/>
          <w:lang w:val="ro-RO"/>
        </w:rPr>
        <w:t xml:space="preserve"> </w:t>
      </w:r>
    </w:p>
    <w:p w14:paraId="70865D99" w14:textId="343699E8"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Pentru monitorizarea tuturor poluanților atmosferici specificați în anexa nr. 1 la Legea nr. 98/2022, se stabilește, conform anexei nr.2, o aglomerare ce include teritoriul municipiului Chișinău.</w:t>
      </w:r>
      <w:r w:rsidR="001B4A07" w:rsidRPr="00FC6D81">
        <w:rPr>
          <w:rFonts w:ascii="Times New Roman" w:hAnsi="Times New Roman" w:cs="Times New Roman"/>
          <w:sz w:val="24"/>
          <w:szCs w:val="24"/>
          <w:highlight w:val="magenta"/>
          <w:lang w:val="ro-RO"/>
        </w:rPr>
        <w:t xml:space="preserve"> </w:t>
      </w:r>
    </w:p>
    <w:p w14:paraId="6DC19ECE" w14:textId="74D64D78"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 ține evidența datelor referitoare la zone și aglomerare, care includ următoarele:</w:t>
      </w:r>
      <w:r w:rsidR="001B4A07" w:rsidRPr="00FC6D81">
        <w:rPr>
          <w:rFonts w:ascii="Times New Roman" w:hAnsi="Times New Roman" w:cs="Times New Roman"/>
          <w:sz w:val="24"/>
          <w:szCs w:val="24"/>
          <w:lang w:val="ro-RO"/>
        </w:rPr>
        <w:t xml:space="preserve"> </w:t>
      </w:r>
    </w:p>
    <w:p w14:paraId="37F63827" w14:textId="0D3E0C72"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date statistice, inclusiv numărul populației, suprafaț</w:t>
      </w:r>
      <w:r w:rsidR="00A85983" w:rsidRPr="00FC6D81">
        <w:rPr>
          <w:rFonts w:ascii="Times New Roman" w:hAnsi="Times New Roman" w:cs="Times New Roman"/>
          <w:sz w:val="24"/>
          <w:szCs w:val="24"/>
          <w:lang w:val="ro-RO"/>
        </w:rPr>
        <w:t>a</w:t>
      </w:r>
      <w:r w:rsidRPr="00FC6D81">
        <w:rPr>
          <w:rFonts w:ascii="Times New Roman" w:hAnsi="Times New Roman" w:cs="Times New Roman"/>
          <w:sz w:val="24"/>
          <w:szCs w:val="24"/>
          <w:lang w:val="ro-RO"/>
        </w:rPr>
        <w:t xml:space="preserve"> ariilor;</w:t>
      </w:r>
    </w:p>
    <w:p w14:paraId="7BD4F89F" w14:textId="5CD47FBA"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descriere</w:t>
      </w:r>
      <w:r w:rsidR="00A85983" w:rsidRPr="00FC6D81">
        <w:rPr>
          <w:rFonts w:ascii="Times New Roman" w:hAnsi="Times New Roman" w:cs="Times New Roman"/>
          <w:sz w:val="24"/>
          <w:szCs w:val="24"/>
          <w:lang w:val="ro-RO"/>
        </w:rPr>
        <w:t>a</w:t>
      </w:r>
      <w:r w:rsidRPr="00FC6D81">
        <w:rPr>
          <w:rFonts w:ascii="Times New Roman" w:hAnsi="Times New Roman" w:cs="Times New Roman"/>
          <w:sz w:val="24"/>
          <w:szCs w:val="24"/>
          <w:lang w:val="ro-RO"/>
        </w:rPr>
        <w:t xml:space="preserve"> geografică;</w:t>
      </w:r>
    </w:p>
    <w:p w14:paraId="3452DE67" w14:textId="76178F64"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date climatice;</w:t>
      </w:r>
    </w:p>
    <w:p w14:paraId="6A2AEBCF" w14:textId="51B26752"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sursele de emisii, inclusiv: trafic, industrie, întreprinderi mici, gospodării etc.;</w:t>
      </w:r>
    </w:p>
    <w:p w14:paraId="0BA54E9A" w14:textId="523FC83C"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nivelul poluării aerului atmosferic, inclusiv rezultatele evaluării preliminare;</w:t>
      </w:r>
    </w:p>
    <w:p w14:paraId="5FC51AB9" w14:textId="0682FB9D" w:rsidR="00451E48" w:rsidRPr="00FC6D81" w:rsidRDefault="00F65DC5" w:rsidP="000B3389">
      <w:pPr>
        <w:pStyle w:val="Listparagraf"/>
        <w:numPr>
          <w:ilvl w:val="1"/>
          <w:numId w:val="13"/>
        </w:numPr>
        <w:spacing w:after="0" w:line="240" w:lineRule="auto"/>
        <w:ind w:left="1843"/>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localizarea stațiilor de monitorizare conform RNMCA.</w:t>
      </w:r>
    </w:p>
    <w:p w14:paraId="0D4BE76A" w14:textId="77777777" w:rsidR="00451E48" w:rsidRPr="00FC6D81" w:rsidRDefault="00451E48">
      <w:pPr>
        <w:pStyle w:val="Listparagraf"/>
        <w:spacing w:after="0" w:line="240" w:lineRule="auto"/>
        <w:ind w:left="1069"/>
        <w:rPr>
          <w:rFonts w:ascii="Times New Roman" w:hAnsi="Times New Roman" w:cs="Times New Roman"/>
          <w:b/>
          <w:sz w:val="24"/>
          <w:szCs w:val="24"/>
          <w:lang w:val="ro-RO"/>
        </w:rPr>
      </w:pPr>
    </w:p>
    <w:p w14:paraId="33F97E96" w14:textId="77777777" w:rsidR="00451E48" w:rsidRPr="00FC6D81" w:rsidRDefault="00F65DC5">
      <w:pPr>
        <w:pStyle w:val="Listparagraf"/>
        <w:spacing w:after="0" w:line="240" w:lineRule="auto"/>
        <w:ind w:left="1069"/>
        <w:jc w:val="center"/>
        <w:rPr>
          <w:rFonts w:ascii="Times New Roman" w:hAnsi="Times New Roman" w:cs="Times New Roman"/>
          <w:b/>
          <w:sz w:val="24"/>
          <w:szCs w:val="24"/>
          <w:lang w:val="ro-RO"/>
        </w:rPr>
      </w:pPr>
      <w:r w:rsidRPr="00FC6D81">
        <w:rPr>
          <w:rFonts w:ascii="Times New Roman" w:hAnsi="Times New Roman" w:cs="Times New Roman"/>
          <w:b/>
          <w:sz w:val="24"/>
          <w:szCs w:val="24"/>
          <w:lang w:val="ro-RO"/>
        </w:rPr>
        <w:t>III REGIMURI ȘI METODE DE EVALUARE A CALITĂȚII AERULUI ATMOSFERIC</w:t>
      </w:r>
    </w:p>
    <w:p w14:paraId="057A195C" w14:textId="77777777" w:rsidR="00451E48" w:rsidRPr="00FC6D81" w:rsidRDefault="00451E48">
      <w:pPr>
        <w:pStyle w:val="Listparagraf"/>
        <w:shd w:val="clear" w:color="auto" w:fill="FFFFFF"/>
        <w:spacing w:after="0" w:line="240" w:lineRule="auto"/>
        <w:ind w:left="1069"/>
        <w:contextualSpacing w:val="0"/>
        <w:jc w:val="center"/>
        <w:rPr>
          <w:rFonts w:ascii="Times New Roman" w:hAnsi="Times New Roman" w:cs="Times New Roman"/>
          <w:sz w:val="24"/>
          <w:szCs w:val="24"/>
          <w:lang w:val="ro-RO"/>
        </w:rPr>
      </w:pPr>
    </w:p>
    <w:p w14:paraId="0556388D" w14:textId="1C9C9ED2" w:rsidR="00B47C27" w:rsidRPr="00FC6D81" w:rsidRDefault="00F65DC5" w:rsidP="00B47C27">
      <w:pPr>
        <w:pStyle w:val="Listparagraf"/>
        <w:numPr>
          <w:ilvl w:val="0"/>
          <w:numId w:val="2"/>
        </w:numPr>
        <w:spacing w:after="0" w:line="240" w:lineRule="auto"/>
        <w:ind w:left="0" w:firstLine="709"/>
        <w:jc w:val="both"/>
        <w:rPr>
          <w:rFonts w:ascii="Times New Roman" w:hAnsi="Times New Roman" w:cs="Times New Roman"/>
          <w:b/>
          <w:bCs/>
          <w:sz w:val="24"/>
          <w:szCs w:val="24"/>
          <w:lang w:val="ro-RO"/>
        </w:rPr>
      </w:pPr>
      <w:r w:rsidRPr="00FC6D81">
        <w:rPr>
          <w:rFonts w:ascii="Times New Roman" w:hAnsi="Times New Roman" w:cs="Times New Roman"/>
          <w:sz w:val="24"/>
          <w:szCs w:val="24"/>
          <w:lang w:val="ro-RO"/>
        </w:rPr>
        <w:t xml:space="preserve">Stabilirea regimurilor de evaluare se </w:t>
      </w:r>
      <w:r w:rsidR="00376DDE" w:rsidRPr="00FC6D81">
        <w:rPr>
          <w:rFonts w:ascii="Times New Roman" w:hAnsi="Times New Roman" w:cs="Times New Roman"/>
          <w:sz w:val="24"/>
          <w:szCs w:val="24"/>
          <w:lang w:val="ro-RO"/>
        </w:rPr>
        <w:t xml:space="preserve">efectuează </w:t>
      </w:r>
      <w:r w:rsidRPr="00FC6D81">
        <w:rPr>
          <w:rFonts w:ascii="Times New Roman" w:hAnsi="Times New Roman" w:cs="Times New Roman"/>
          <w:sz w:val="24"/>
          <w:szCs w:val="24"/>
          <w:lang w:val="ro-RO"/>
        </w:rPr>
        <w:t>în conformitate cu art. 21 al Legii nr.98/2022, în funcție de pragurile de evaluare și opțiunile acestor regimuri, prevăzute în anexa nr.3</w:t>
      </w:r>
      <w:r w:rsidRPr="00FC6D81">
        <w:rPr>
          <w:rFonts w:ascii="Times New Roman" w:eastAsia="Times New Roman" w:hAnsi="Times New Roman" w:cs="Times New Roman"/>
          <w:sz w:val="24"/>
          <w:szCs w:val="24"/>
          <w:lang w:val="ro-RO" w:eastAsia="ro-RO" w:bidi="or-IN"/>
        </w:rPr>
        <w:t xml:space="preserve"> la această lege</w:t>
      </w:r>
      <w:r w:rsidR="00E3666F" w:rsidRPr="00FC6D81">
        <w:rPr>
          <w:rFonts w:ascii="Times New Roman" w:eastAsia="Times New Roman" w:hAnsi="Times New Roman" w:cs="Times New Roman"/>
          <w:sz w:val="24"/>
          <w:szCs w:val="24"/>
          <w:lang w:val="ro-RO" w:eastAsia="ro-RO" w:bidi="or-IN"/>
        </w:rPr>
        <w:t>,</w:t>
      </w:r>
      <w:r w:rsidR="00E3666F" w:rsidRPr="00FC6D81">
        <w:rPr>
          <w:rFonts w:ascii="Times New Roman" w:hAnsi="Times New Roman" w:cs="Times New Roman"/>
          <w:sz w:val="24"/>
          <w:szCs w:val="24"/>
          <w:lang w:val="ro-RO"/>
        </w:rPr>
        <w:t xml:space="preserve"> î</w:t>
      </w:r>
      <w:r w:rsidR="00B47C27" w:rsidRPr="00FC6D81">
        <w:rPr>
          <w:rFonts w:ascii="Times New Roman" w:hAnsi="Times New Roman" w:cs="Times New Roman"/>
          <w:sz w:val="24"/>
          <w:szCs w:val="24"/>
          <w:lang w:val="ro-RO"/>
        </w:rPr>
        <w:t xml:space="preserve">n </w:t>
      </w:r>
      <w:r w:rsidRPr="00FC6D81">
        <w:rPr>
          <w:rFonts w:ascii="Times New Roman" w:hAnsi="Times New Roman" w:cs="Times New Roman"/>
          <w:sz w:val="24"/>
          <w:szCs w:val="24"/>
          <w:lang w:val="ro-RO"/>
        </w:rPr>
        <w:t xml:space="preserve">baza rezultatelor </w:t>
      </w:r>
      <w:proofErr w:type="spellStart"/>
      <w:r w:rsidRPr="00FC6D81">
        <w:rPr>
          <w:rFonts w:ascii="Times New Roman" w:hAnsi="Times New Roman" w:cs="Times New Roman"/>
          <w:sz w:val="24"/>
          <w:szCs w:val="24"/>
          <w:lang w:val="ro-RO"/>
        </w:rPr>
        <w:t>măsurărilor</w:t>
      </w:r>
      <w:proofErr w:type="spellEnd"/>
      <w:r w:rsidRPr="00FC6D81">
        <w:rPr>
          <w:rFonts w:ascii="Times New Roman" w:hAnsi="Times New Roman" w:cs="Times New Roman"/>
          <w:sz w:val="24"/>
          <w:szCs w:val="24"/>
          <w:lang w:val="ro-RO"/>
        </w:rPr>
        <w:t xml:space="preserve"> preliminare </w:t>
      </w:r>
      <w:proofErr w:type="spellStart"/>
      <w:r w:rsidRPr="00FC6D81">
        <w:rPr>
          <w:rFonts w:ascii="Times New Roman" w:hAnsi="Times New Roman" w:cs="Times New Roman"/>
          <w:sz w:val="24"/>
          <w:szCs w:val="24"/>
          <w:lang w:val="ro-RO"/>
        </w:rPr>
        <w:t>şi</w:t>
      </w:r>
      <w:proofErr w:type="spellEnd"/>
      <w:r w:rsidRPr="00FC6D81">
        <w:rPr>
          <w:rFonts w:ascii="Times New Roman" w:hAnsi="Times New Roman" w:cs="Times New Roman"/>
          <w:sz w:val="24"/>
          <w:szCs w:val="24"/>
          <w:lang w:val="ro-RO"/>
        </w:rPr>
        <w:t xml:space="preserve"> a studiilor de modelare</w:t>
      </w:r>
      <w:r w:rsidR="00E3666F" w:rsidRPr="00FC6D81">
        <w:rPr>
          <w:rFonts w:ascii="Times New Roman" w:hAnsi="Times New Roman" w:cs="Times New Roman"/>
          <w:sz w:val="24"/>
          <w:szCs w:val="24"/>
          <w:lang w:val="ro-RO"/>
        </w:rPr>
        <w:t>.</w:t>
      </w:r>
    </w:p>
    <w:p w14:paraId="5B03B31E" w14:textId="77777777" w:rsidR="00517C9B" w:rsidRPr="00FC6D81" w:rsidRDefault="00517C9B" w:rsidP="00517C9B">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Autoritatea competentă efectuează revizuirea regimurilor de evaluare </w:t>
      </w:r>
      <w:r w:rsidRPr="00FC6D81">
        <w:rPr>
          <w:rFonts w:ascii="Times New Roman" w:hAnsi="Times New Roman" w:cs="Times New Roman"/>
          <w:color w:val="000000"/>
          <w:sz w:val="24"/>
          <w:szCs w:val="24"/>
          <w:shd w:val="clear" w:color="auto" w:fill="FFFFFF"/>
          <w:lang w:val="ro-RO"/>
        </w:rPr>
        <w:t xml:space="preserve">cel </w:t>
      </w:r>
      <w:proofErr w:type="spellStart"/>
      <w:r w:rsidRPr="00FC6D81">
        <w:rPr>
          <w:rFonts w:ascii="Times New Roman" w:hAnsi="Times New Roman" w:cs="Times New Roman"/>
          <w:color w:val="000000"/>
          <w:sz w:val="24"/>
          <w:szCs w:val="24"/>
          <w:shd w:val="clear" w:color="auto" w:fill="FFFFFF"/>
          <w:lang w:val="ro-RO"/>
        </w:rPr>
        <w:t>puţin</w:t>
      </w:r>
      <w:proofErr w:type="spellEnd"/>
      <w:r w:rsidRPr="00FC6D81">
        <w:rPr>
          <w:rFonts w:ascii="Times New Roman" w:hAnsi="Times New Roman" w:cs="Times New Roman"/>
          <w:color w:val="000000"/>
          <w:sz w:val="24"/>
          <w:szCs w:val="24"/>
          <w:shd w:val="clear" w:color="auto" w:fill="FFFFFF"/>
          <w:lang w:val="ro-RO"/>
        </w:rPr>
        <w:t xml:space="preserve"> o dată la 5 ani, în </w:t>
      </w:r>
      <w:proofErr w:type="spellStart"/>
      <w:r w:rsidRPr="00FC6D81">
        <w:rPr>
          <w:rFonts w:ascii="Times New Roman" w:hAnsi="Times New Roman" w:cs="Times New Roman"/>
          <w:color w:val="000000"/>
          <w:sz w:val="24"/>
          <w:szCs w:val="24"/>
          <w:shd w:val="clear" w:color="auto" w:fill="FFFFFF"/>
          <w:lang w:val="ro-RO"/>
        </w:rPr>
        <w:t>funcţie</w:t>
      </w:r>
      <w:proofErr w:type="spellEnd"/>
      <w:r w:rsidRPr="00FC6D81">
        <w:rPr>
          <w:rFonts w:ascii="Times New Roman" w:hAnsi="Times New Roman" w:cs="Times New Roman"/>
          <w:color w:val="000000"/>
          <w:sz w:val="24"/>
          <w:szCs w:val="24"/>
          <w:shd w:val="clear" w:color="auto" w:fill="FFFFFF"/>
          <w:lang w:val="ro-RO"/>
        </w:rPr>
        <w:t xml:space="preserve"> de rezultatele evaluării </w:t>
      </w:r>
      <w:proofErr w:type="spellStart"/>
      <w:r w:rsidRPr="00FC6D81">
        <w:rPr>
          <w:rFonts w:ascii="Times New Roman" w:hAnsi="Times New Roman" w:cs="Times New Roman"/>
          <w:color w:val="000000"/>
          <w:sz w:val="24"/>
          <w:szCs w:val="24"/>
          <w:shd w:val="clear" w:color="auto" w:fill="FFFFFF"/>
          <w:lang w:val="ro-RO"/>
        </w:rPr>
        <w:t>calităţii</w:t>
      </w:r>
      <w:proofErr w:type="spellEnd"/>
      <w:r w:rsidRPr="00FC6D81">
        <w:rPr>
          <w:rFonts w:ascii="Times New Roman" w:hAnsi="Times New Roman" w:cs="Times New Roman"/>
          <w:color w:val="000000"/>
          <w:sz w:val="24"/>
          <w:szCs w:val="24"/>
          <w:shd w:val="clear" w:color="auto" w:fill="FFFFFF"/>
          <w:lang w:val="ro-RO"/>
        </w:rPr>
        <w:t xml:space="preserve"> aerului.</w:t>
      </w:r>
    </w:p>
    <w:p w14:paraId="0F36E6C7" w14:textId="174708A8" w:rsidR="00517C9B" w:rsidRPr="00FC6D81" w:rsidRDefault="00517C9B" w:rsidP="00517C9B">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shd w:val="clear" w:color="auto" w:fill="FFFFFF"/>
          <w:lang w:val="ro-RO"/>
        </w:rPr>
        <w:t xml:space="preserve">În cazul unor modificări semnificative ale </w:t>
      </w:r>
      <w:proofErr w:type="spellStart"/>
      <w:r w:rsidRPr="00FC6D81">
        <w:rPr>
          <w:rFonts w:ascii="Times New Roman" w:hAnsi="Times New Roman" w:cs="Times New Roman"/>
          <w:sz w:val="24"/>
          <w:szCs w:val="24"/>
          <w:shd w:val="clear" w:color="auto" w:fill="FFFFFF"/>
          <w:lang w:val="ro-RO"/>
        </w:rPr>
        <w:t>activităţilor</w:t>
      </w:r>
      <w:proofErr w:type="spellEnd"/>
      <w:r w:rsidRPr="00FC6D81">
        <w:rPr>
          <w:rFonts w:ascii="Times New Roman" w:hAnsi="Times New Roman" w:cs="Times New Roman"/>
          <w:sz w:val="24"/>
          <w:szCs w:val="24"/>
          <w:shd w:val="clear" w:color="auto" w:fill="FFFFFF"/>
          <w:lang w:val="ro-RO"/>
        </w:rPr>
        <w:t xml:space="preserve"> care </w:t>
      </w:r>
      <w:proofErr w:type="spellStart"/>
      <w:r w:rsidRPr="00FC6D81">
        <w:rPr>
          <w:rFonts w:ascii="Times New Roman" w:hAnsi="Times New Roman" w:cs="Times New Roman"/>
          <w:sz w:val="24"/>
          <w:szCs w:val="24"/>
          <w:shd w:val="clear" w:color="auto" w:fill="FFFFFF"/>
          <w:lang w:val="ro-RO"/>
        </w:rPr>
        <w:t>influenţează</w:t>
      </w:r>
      <w:proofErr w:type="spellEnd"/>
      <w:r w:rsidRPr="00FC6D81">
        <w:rPr>
          <w:rFonts w:ascii="Times New Roman" w:hAnsi="Times New Roman" w:cs="Times New Roman"/>
          <w:sz w:val="24"/>
          <w:szCs w:val="24"/>
          <w:shd w:val="clear" w:color="auto" w:fill="FFFFFF"/>
          <w:lang w:val="ro-RO"/>
        </w:rPr>
        <w:t xml:space="preserve"> concentrațiile poluanților atmosferici, revizuirea regimurilor de evaluare se efectuează la intervale de timp mai scurte de 5 ani.</w:t>
      </w:r>
    </w:p>
    <w:p w14:paraId="68543BC8" w14:textId="77777777"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lastRenderedPageBreak/>
        <w:t>La stabilirea regimului de evaluare, în cazul în care pentru un anumit poluant o valoare limită metrică este mai riguroasă decât altele, se aplică pragul inferior sau superior de evaluare pe baza valorii metrice mai stricte.</w:t>
      </w:r>
    </w:p>
    <w:p w14:paraId="0286526F" w14:textId="77777777" w:rsidR="00451E48" w:rsidRPr="00FC6D81" w:rsidRDefault="00F65DC5">
      <w:pPr>
        <w:pStyle w:val="Listparagraf"/>
        <w:numPr>
          <w:ilvl w:val="0"/>
          <w:numId w:val="2"/>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La stabilirea regimului de evaluare, în cazul în care este dificil de stabilit rigurozitatea valorilor metrice inferioare, evaluarea trebuie efectuată pentru ambele valori metrice ale pragului superior și inferior de evaluare, iar valoarea celei mai mari depășiri trebuie să fie selectată din fiecare evaluare din fiecare zonă.</w:t>
      </w:r>
    </w:p>
    <w:p w14:paraId="10213E7C" w14:textId="0A3E7C4D" w:rsidR="00451E48" w:rsidRPr="00FC6D81" w:rsidRDefault="00F65DC5">
      <w:pPr>
        <w:pStyle w:val="Listparagraf"/>
        <w:widowControl w:val="0"/>
        <w:numPr>
          <w:ilvl w:val="0"/>
          <w:numId w:val="2"/>
        </w:numPr>
        <w:autoSpaceDE w:val="0"/>
        <w:autoSpaceDN w:val="0"/>
        <w:adjustRightInd w:val="0"/>
        <w:spacing w:after="240" w:line="240" w:lineRule="auto"/>
        <w:ind w:left="0" w:firstLine="709"/>
        <w:jc w:val="both"/>
        <w:rPr>
          <w:rFonts w:ascii="Times" w:hAnsi="Times" w:cs="Times"/>
          <w:sz w:val="24"/>
          <w:szCs w:val="24"/>
          <w:lang w:val="ro-RO"/>
        </w:rPr>
      </w:pPr>
      <w:r w:rsidRPr="00FC6D81">
        <w:rPr>
          <w:rFonts w:ascii="Times New Roman" w:hAnsi="Times New Roman" w:cs="Times New Roman"/>
          <w:sz w:val="24"/>
          <w:szCs w:val="24"/>
          <w:lang w:val="ro-RO"/>
        </w:rPr>
        <w:t>E</w:t>
      </w:r>
      <w:r w:rsidR="00353567" w:rsidRPr="00FC6D81">
        <w:rPr>
          <w:rFonts w:ascii="Times New Roman" w:hAnsi="Times New Roman" w:cs="Times New Roman"/>
          <w:sz w:val="24"/>
          <w:szCs w:val="24"/>
          <w:lang w:val="ro-RO"/>
        </w:rPr>
        <w:t>stimarea</w:t>
      </w:r>
      <w:r w:rsidRPr="00FC6D81">
        <w:rPr>
          <w:rFonts w:ascii="Times New Roman" w:hAnsi="Times New Roman" w:cs="Times New Roman"/>
          <w:sz w:val="24"/>
          <w:szCs w:val="24"/>
          <w:lang w:val="ro-RO"/>
        </w:rPr>
        <w:t xml:space="preserve"> nivelurilor poluanților atmosferici se </w:t>
      </w:r>
      <w:r w:rsidR="003D41FE" w:rsidRPr="00FC6D81">
        <w:rPr>
          <w:rFonts w:ascii="Times New Roman" w:hAnsi="Times New Roman" w:cs="Times New Roman"/>
          <w:sz w:val="24"/>
          <w:szCs w:val="24"/>
          <w:lang w:val="ro-RO"/>
        </w:rPr>
        <w:t>efectuează</w:t>
      </w:r>
      <w:r w:rsidRPr="00FC6D81">
        <w:rPr>
          <w:rFonts w:ascii="Times New Roman" w:hAnsi="Times New Roman" w:cs="Times New Roman"/>
          <w:sz w:val="24"/>
          <w:szCs w:val="24"/>
          <w:lang w:val="ro-RO"/>
        </w:rPr>
        <w:t xml:space="preserve"> în raport cu obiectivele de sănătate și mediu, stabilite în Anexa nr. 2 </w:t>
      </w:r>
      <w:r w:rsidRPr="00FC6D81">
        <w:rPr>
          <w:rFonts w:ascii="Times New Roman" w:eastAsia="Times New Roman" w:hAnsi="Times New Roman" w:cs="Times New Roman"/>
          <w:sz w:val="24"/>
          <w:szCs w:val="24"/>
          <w:lang w:val="ro-RO" w:eastAsia="ro-RO" w:bidi="or-IN"/>
        </w:rPr>
        <w:t xml:space="preserve">la </w:t>
      </w:r>
      <w:r w:rsidRPr="00FC6D81">
        <w:rPr>
          <w:rFonts w:ascii="Times New Roman" w:hAnsi="Times New Roman" w:cs="Times New Roman"/>
          <w:sz w:val="24"/>
          <w:szCs w:val="24"/>
          <w:lang w:val="ro-RO"/>
        </w:rPr>
        <w:t>Legea nr.98/2022.</w:t>
      </w:r>
    </w:p>
    <w:p w14:paraId="1F039FE9" w14:textId="77777777" w:rsidR="00451E48" w:rsidRPr="00FC6D81" w:rsidRDefault="00F65DC5">
      <w:pPr>
        <w:pStyle w:val="Listparagraf"/>
        <w:widowControl w:val="0"/>
        <w:numPr>
          <w:ilvl w:val="0"/>
          <w:numId w:val="2"/>
        </w:numPr>
        <w:autoSpaceDE w:val="0"/>
        <w:autoSpaceDN w:val="0"/>
        <w:adjustRightInd w:val="0"/>
        <w:spacing w:after="240" w:line="240" w:lineRule="auto"/>
        <w:ind w:left="0" w:firstLine="709"/>
        <w:jc w:val="both"/>
        <w:rPr>
          <w:rFonts w:ascii="Times" w:hAnsi="Times" w:cs="Times"/>
          <w:sz w:val="24"/>
          <w:szCs w:val="24"/>
          <w:lang w:val="ro-RO"/>
        </w:rPr>
      </w:pPr>
      <w:r w:rsidRPr="00FC6D81">
        <w:rPr>
          <w:rFonts w:ascii="Times New Roman" w:hAnsi="Times New Roman" w:cs="Times New Roman"/>
          <w:sz w:val="24"/>
          <w:szCs w:val="24"/>
          <w:lang w:val="ro-RO"/>
        </w:rPr>
        <w:t>Regimul de evaluare include diferite tipuri de estimare, de măsurare sau o combinare a acestora:</w:t>
      </w:r>
    </w:p>
    <w:p w14:paraId="691A7A12" w14:textId="634BFEED" w:rsidR="00451E48" w:rsidRPr="00FC6D81" w:rsidRDefault="00F65DC5" w:rsidP="000B3389">
      <w:pPr>
        <w:pStyle w:val="Listparagraf"/>
        <w:numPr>
          <w:ilvl w:val="1"/>
          <w:numId w:val="14"/>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măsurare </w:t>
      </w:r>
      <w:r w:rsidR="00D66BCA" w:rsidRPr="001D3524">
        <w:rPr>
          <w:rFonts w:ascii="Times New Roman" w:hAnsi="Times New Roman" w:cs="Times New Roman"/>
          <w:sz w:val="24"/>
          <w:szCs w:val="24"/>
          <w:lang w:val="ro-RO"/>
        </w:rPr>
        <w:t>în punct</w:t>
      </w:r>
      <w:r w:rsidR="00091785" w:rsidRPr="001D3524">
        <w:rPr>
          <w:rFonts w:ascii="Times New Roman" w:hAnsi="Times New Roman" w:cs="Times New Roman"/>
          <w:sz w:val="24"/>
          <w:szCs w:val="24"/>
          <w:lang w:val="ro-RO"/>
        </w:rPr>
        <w:t>e</w:t>
      </w:r>
      <w:r w:rsidR="00D66BCA" w:rsidRPr="001D3524">
        <w:rPr>
          <w:rFonts w:ascii="Times New Roman" w:hAnsi="Times New Roman" w:cs="Times New Roman"/>
          <w:sz w:val="24"/>
          <w:szCs w:val="24"/>
          <w:lang w:val="ro-RO"/>
        </w:rPr>
        <w:t xml:space="preserve"> </w:t>
      </w:r>
      <w:r w:rsidRPr="001D3524">
        <w:rPr>
          <w:rFonts w:ascii="Times New Roman" w:hAnsi="Times New Roman" w:cs="Times New Roman"/>
          <w:sz w:val="24"/>
          <w:szCs w:val="24"/>
          <w:lang w:val="ro-RO"/>
        </w:rPr>
        <w:t>fix</w:t>
      </w:r>
      <w:r w:rsidR="00D66BCA" w:rsidRPr="001D3524">
        <w:rPr>
          <w:rFonts w:ascii="Times New Roman" w:hAnsi="Times New Roman" w:cs="Times New Roman"/>
          <w:sz w:val="24"/>
          <w:szCs w:val="24"/>
          <w:lang w:val="ro-RO"/>
        </w:rPr>
        <w:t>e</w:t>
      </w:r>
      <w:r w:rsidRPr="00FC6D81">
        <w:rPr>
          <w:rFonts w:ascii="Times New Roman" w:hAnsi="Times New Roman" w:cs="Times New Roman"/>
          <w:sz w:val="24"/>
          <w:szCs w:val="24"/>
          <w:lang w:val="ro-RO"/>
        </w:rPr>
        <w:t>;</w:t>
      </w:r>
    </w:p>
    <w:p w14:paraId="37C9E8DE" w14:textId="0C51C0F3" w:rsidR="00451E48" w:rsidRPr="00FC6D81" w:rsidRDefault="00F65DC5" w:rsidP="000B3389">
      <w:pPr>
        <w:pStyle w:val="Listparagraf"/>
        <w:numPr>
          <w:ilvl w:val="1"/>
          <w:numId w:val="14"/>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măsurare indicativă;</w:t>
      </w:r>
    </w:p>
    <w:p w14:paraId="57F76ECE" w14:textId="2AAD6DFE" w:rsidR="00451E48" w:rsidRPr="00FC6D81" w:rsidRDefault="00F65DC5" w:rsidP="000B3389">
      <w:pPr>
        <w:pStyle w:val="Listparagraf"/>
        <w:numPr>
          <w:ilvl w:val="1"/>
          <w:numId w:val="14"/>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modelare;</w:t>
      </w:r>
    </w:p>
    <w:p w14:paraId="4A62ACBA" w14:textId="5F74982A" w:rsidR="00451E48" w:rsidRPr="00FC6D81" w:rsidRDefault="00F65DC5" w:rsidP="000B3389">
      <w:pPr>
        <w:pStyle w:val="Listparagraf"/>
        <w:numPr>
          <w:ilvl w:val="1"/>
          <w:numId w:val="14"/>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estimare obiectivă.</w:t>
      </w:r>
    </w:p>
    <w:p w14:paraId="53D854AC" w14:textId="70AFA598" w:rsidR="00451E48" w:rsidRPr="00FC6D81" w:rsidRDefault="007751B4" w:rsidP="00C15580">
      <w:pPr>
        <w:pStyle w:val="Listparagraf"/>
        <w:numPr>
          <w:ilvl w:val="0"/>
          <w:numId w:val="15"/>
        </w:numPr>
        <w:shd w:val="clear" w:color="auto" w:fill="FFFFFF"/>
        <w:spacing w:after="0" w:line="240" w:lineRule="auto"/>
        <w:ind w:left="0" w:firstLine="810"/>
        <w:jc w:val="both"/>
        <w:rPr>
          <w:rFonts w:ascii="Times New Roman" w:eastAsia="Times New Roman" w:hAnsi="Times New Roman" w:cs="Times New Roman"/>
          <w:sz w:val="24"/>
          <w:szCs w:val="24"/>
          <w:lang w:val="ro-RO" w:eastAsia="ru-RU"/>
        </w:rPr>
      </w:pPr>
      <w:bookmarkStart w:id="0" w:name="_Hlk178851768"/>
      <w:r w:rsidRPr="00FC6D81">
        <w:rPr>
          <w:rFonts w:ascii="Times New Roman" w:eastAsia="Times New Roman" w:hAnsi="Times New Roman" w:cs="Times New Roman"/>
          <w:sz w:val="24"/>
          <w:szCs w:val="24"/>
          <w:lang w:val="ro-RO" w:eastAsia="ru-RU"/>
        </w:rPr>
        <w:t>În ariile pentru care este stabilit regimul de evaluare I</w:t>
      </w:r>
      <w:r w:rsidR="00E21E33" w:rsidRPr="00FC6D81">
        <w:rPr>
          <w:rFonts w:ascii="Times New Roman" w:eastAsia="Times New Roman" w:hAnsi="Times New Roman" w:cs="Times New Roman"/>
          <w:sz w:val="24"/>
          <w:szCs w:val="24"/>
          <w:lang w:val="ro-RO" w:eastAsia="ru-RU"/>
        </w:rPr>
        <w:t>,</w:t>
      </w:r>
      <w:r w:rsidRPr="00FC6D81">
        <w:rPr>
          <w:rFonts w:ascii="Times New Roman" w:eastAsia="Times New Roman" w:hAnsi="Times New Roman" w:cs="Times New Roman"/>
          <w:sz w:val="24"/>
          <w:szCs w:val="24"/>
          <w:lang w:val="ro-RO" w:eastAsia="ru-RU"/>
        </w:rPr>
        <w:t xml:space="preserve"> </w:t>
      </w:r>
      <w:r w:rsidR="00285144" w:rsidRPr="00FC6D81">
        <w:rPr>
          <w:rFonts w:ascii="Times New Roman" w:eastAsia="Times New Roman" w:hAnsi="Times New Roman" w:cs="Times New Roman"/>
          <w:sz w:val="24"/>
          <w:szCs w:val="24"/>
          <w:lang w:val="ro-RO" w:eastAsia="ru-RU"/>
        </w:rPr>
        <w:t>unde</w:t>
      </w:r>
      <w:r w:rsidRPr="00FC6D81">
        <w:rPr>
          <w:rFonts w:ascii="Times New Roman" w:eastAsia="Times New Roman" w:hAnsi="Times New Roman" w:cs="Times New Roman"/>
          <w:sz w:val="24"/>
          <w:szCs w:val="24"/>
          <w:lang w:val="ro-RO" w:eastAsia="ru-RU"/>
        </w:rPr>
        <w:t xml:space="preserve"> nivelul de poluare este mai mare decât pragul superior de evaluare, a</w:t>
      </w:r>
      <w:r w:rsidR="00A94D44" w:rsidRPr="00FC6D81">
        <w:rPr>
          <w:rFonts w:ascii="Times New Roman" w:eastAsia="Times New Roman" w:hAnsi="Times New Roman" w:cs="Times New Roman"/>
          <w:sz w:val="24"/>
          <w:szCs w:val="24"/>
          <w:lang w:val="ro-RO" w:eastAsia="ru-RU"/>
        </w:rPr>
        <w:t xml:space="preserve">utoritatea competentă </w:t>
      </w:r>
      <w:r w:rsidR="00A94D44" w:rsidRPr="00FC6D81">
        <w:rPr>
          <w:rFonts w:ascii="Times New Roman" w:hAnsi="Times New Roman" w:cs="Times New Roman"/>
          <w:sz w:val="24"/>
          <w:szCs w:val="24"/>
          <w:lang w:val="ro-RO"/>
        </w:rPr>
        <w:t xml:space="preserve">realizează evaluarea calității aerului </w:t>
      </w:r>
      <w:r w:rsidR="00F641CD" w:rsidRPr="00FC6D81">
        <w:rPr>
          <w:rFonts w:ascii="Times New Roman" w:hAnsi="Times New Roman" w:cs="Times New Roman"/>
          <w:sz w:val="24"/>
          <w:szCs w:val="24"/>
          <w:lang w:val="ro-RO"/>
        </w:rPr>
        <w:t xml:space="preserve">atmosferic </w:t>
      </w:r>
      <w:r w:rsidR="00A94D44" w:rsidRPr="00FC6D81">
        <w:rPr>
          <w:rFonts w:ascii="Times New Roman" w:hAnsi="Times New Roman" w:cs="Times New Roman"/>
          <w:sz w:val="24"/>
          <w:szCs w:val="24"/>
          <w:lang w:val="ro-RO"/>
        </w:rPr>
        <w:t xml:space="preserve">prin măsurări </w:t>
      </w:r>
      <w:r w:rsidRPr="00FC6D81">
        <w:rPr>
          <w:rFonts w:ascii="Times New Roman" w:hAnsi="Times New Roman" w:cs="Times New Roman"/>
          <w:sz w:val="24"/>
          <w:szCs w:val="24"/>
          <w:lang w:val="ro-RO"/>
        </w:rPr>
        <w:t xml:space="preserve">în puncte </w:t>
      </w:r>
      <w:r w:rsidR="00A94D44" w:rsidRPr="00FC6D81">
        <w:rPr>
          <w:rFonts w:ascii="Times New Roman" w:hAnsi="Times New Roman" w:cs="Times New Roman"/>
          <w:sz w:val="24"/>
          <w:szCs w:val="24"/>
          <w:lang w:val="ro-RO"/>
        </w:rPr>
        <w:t>fixe</w:t>
      </w:r>
      <w:r w:rsidR="00A144FE" w:rsidRPr="00FC6D81">
        <w:rPr>
          <w:rFonts w:ascii="Times New Roman" w:hAnsi="Times New Roman" w:cs="Times New Roman"/>
          <w:sz w:val="24"/>
          <w:szCs w:val="24"/>
          <w:lang w:val="ro-RO"/>
        </w:rPr>
        <w:t>, care</w:t>
      </w:r>
      <w:r w:rsidRPr="00FC6D81">
        <w:rPr>
          <w:rFonts w:ascii="Times New Roman" w:eastAsia="Times New Roman" w:hAnsi="Times New Roman" w:cs="Times New Roman"/>
          <w:sz w:val="24"/>
          <w:szCs w:val="24"/>
          <w:lang w:val="ro-RO" w:eastAsia="ru-RU"/>
        </w:rPr>
        <w:t xml:space="preserve"> pot fi suplimentate cu </w:t>
      </w:r>
      <w:r w:rsidR="00BD641C" w:rsidRPr="00FC6D81">
        <w:rPr>
          <w:rFonts w:ascii="Times New Roman" w:eastAsia="Times New Roman" w:hAnsi="Times New Roman" w:cs="Times New Roman"/>
          <w:sz w:val="24"/>
          <w:szCs w:val="24"/>
          <w:lang w:val="ro-RO" w:eastAsia="ru-RU"/>
        </w:rPr>
        <w:t xml:space="preserve">măsurări indicative </w:t>
      </w:r>
      <w:proofErr w:type="spellStart"/>
      <w:r w:rsidR="00BD641C" w:rsidRPr="00FC6D81">
        <w:rPr>
          <w:rFonts w:ascii="Times New Roman" w:eastAsia="Times New Roman" w:hAnsi="Times New Roman" w:cs="Times New Roman"/>
          <w:sz w:val="24"/>
          <w:szCs w:val="24"/>
          <w:lang w:val="ro-RO" w:eastAsia="ru-RU"/>
        </w:rPr>
        <w:t>şi</w:t>
      </w:r>
      <w:proofErr w:type="spellEnd"/>
      <w:r w:rsidR="00BD641C" w:rsidRPr="00FC6D81">
        <w:rPr>
          <w:rFonts w:ascii="Times New Roman" w:eastAsia="Times New Roman" w:hAnsi="Times New Roman" w:cs="Times New Roman"/>
          <w:sz w:val="24"/>
          <w:szCs w:val="24"/>
          <w:lang w:val="ro-RO" w:eastAsia="ru-RU"/>
        </w:rPr>
        <w:t xml:space="preserve">/sau </w:t>
      </w:r>
      <w:r w:rsidRPr="00FC6D81">
        <w:rPr>
          <w:rFonts w:ascii="Times New Roman" w:eastAsia="Times New Roman" w:hAnsi="Times New Roman" w:cs="Times New Roman"/>
          <w:sz w:val="24"/>
          <w:szCs w:val="24"/>
          <w:lang w:val="ro-RO" w:eastAsia="ru-RU"/>
        </w:rPr>
        <w:t>tehnici de modelare pentru a</w:t>
      </w:r>
      <w:r w:rsidR="00F9329C" w:rsidRPr="00FC6D81">
        <w:rPr>
          <w:rFonts w:ascii="Times New Roman" w:eastAsia="Times New Roman" w:hAnsi="Times New Roman" w:cs="Times New Roman"/>
          <w:sz w:val="24"/>
          <w:szCs w:val="24"/>
          <w:lang w:val="ro-RO" w:eastAsia="ru-RU"/>
        </w:rPr>
        <w:t>sigurarea veridicității i</w:t>
      </w:r>
      <w:r w:rsidR="00AA1F1D" w:rsidRPr="00FC6D81">
        <w:rPr>
          <w:rFonts w:ascii="Times New Roman" w:eastAsia="Times New Roman" w:hAnsi="Times New Roman" w:cs="Times New Roman"/>
          <w:sz w:val="24"/>
          <w:szCs w:val="24"/>
          <w:lang w:val="ro-RO" w:eastAsia="ru-RU"/>
        </w:rPr>
        <w:t>nformațiilor</w:t>
      </w:r>
      <w:r w:rsidRPr="00FC6D81">
        <w:rPr>
          <w:rFonts w:ascii="Times New Roman" w:eastAsia="Times New Roman" w:hAnsi="Times New Roman" w:cs="Times New Roman"/>
          <w:sz w:val="24"/>
          <w:szCs w:val="24"/>
          <w:lang w:val="ro-RO" w:eastAsia="ru-RU"/>
        </w:rPr>
        <w:t xml:space="preserve">. </w:t>
      </w:r>
      <w:r w:rsidR="00BA5C92" w:rsidRPr="00FC6D81">
        <w:rPr>
          <w:rFonts w:ascii="Times New Roman" w:eastAsia="Times New Roman" w:hAnsi="Times New Roman" w:cs="Times New Roman"/>
          <w:sz w:val="24"/>
          <w:szCs w:val="24"/>
          <w:lang w:val="ro-RO" w:eastAsia="ru-RU"/>
        </w:rPr>
        <w:t>Stabilirea regimului</w:t>
      </w:r>
      <w:r w:rsidR="00231E66" w:rsidRPr="00FC6D81">
        <w:rPr>
          <w:rFonts w:ascii="Times New Roman" w:eastAsia="Times New Roman" w:hAnsi="Times New Roman" w:cs="Times New Roman"/>
          <w:sz w:val="24"/>
          <w:szCs w:val="24"/>
          <w:lang w:val="ro-RO" w:eastAsia="ru-RU"/>
        </w:rPr>
        <w:t xml:space="preserve"> de evaluare</w:t>
      </w:r>
      <w:r w:rsidR="00BA5C92" w:rsidRPr="00FC6D81">
        <w:rPr>
          <w:rFonts w:ascii="Times New Roman" w:eastAsia="Times New Roman" w:hAnsi="Times New Roman" w:cs="Times New Roman"/>
          <w:sz w:val="24"/>
          <w:szCs w:val="24"/>
          <w:lang w:val="ro-RO" w:eastAsia="ru-RU"/>
        </w:rPr>
        <w:t xml:space="preserve"> </w:t>
      </w:r>
      <w:r w:rsidR="005F5C04" w:rsidRPr="00FC6D81">
        <w:rPr>
          <w:rFonts w:ascii="Times New Roman" w:eastAsia="Times New Roman" w:hAnsi="Times New Roman" w:cs="Times New Roman"/>
          <w:sz w:val="24"/>
          <w:szCs w:val="24"/>
          <w:lang w:val="ro-RO" w:eastAsia="ru-RU"/>
        </w:rPr>
        <w:t xml:space="preserve">I </w:t>
      </w:r>
      <w:r w:rsidR="00B23573" w:rsidRPr="00FC6D81">
        <w:rPr>
          <w:rFonts w:ascii="Times New Roman" w:eastAsia="Times New Roman" w:hAnsi="Times New Roman" w:cs="Times New Roman"/>
          <w:sz w:val="24"/>
          <w:szCs w:val="24"/>
          <w:lang w:val="ro-RO" w:eastAsia="ru-RU"/>
        </w:rPr>
        <w:t xml:space="preserve">este determinată </w:t>
      </w:r>
      <w:r w:rsidR="008F6FA3" w:rsidRPr="00D73E40">
        <w:rPr>
          <w:rFonts w:ascii="Times New Roman" w:eastAsia="Times New Roman" w:hAnsi="Times New Roman" w:cs="Times New Roman"/>
          <w:sz w:val="24"/>
          <w:szCs w:val="24"/>
          <w:lang w:val="ro-RO" w:eastAsia="ru-RU"/>
        </w:rPr>
        <w:t>de</w:t>
      </w:r>
      <w:r w:rsidR="008F6FA3" w:rsidRPr="00B211AE">
        <w:rPr>
          <w:rFonts w:ascii="Times New Roman" w:eastAsia="Times New Roman" w:hAnsi="Times New Roman" w:cs="Times New Roman"/>
          <w:sz w:val="24"/>
          <w:szCs w:val="24"/>
          <w:lang w:val="ro-RO" w:eastAsia="ru-RU"/>
        </w:rPr>
        <w:t>,</w:t>
      </w:r>
      <w:r w:rsidR="008F6FA3" w:rsidRPr="00FC6D81">
        <w:rPr>
          <w:rFonts w:ascii="Times New Roman" w:eastAsia="Times New Roman" w:hAnsi="Times New Roman" w:cs="Times New Roman"/>
          <w:sz w:val="24"/>
          <w:szCs w:val="24"/>
          <w:lang w:val="ro-RO" w:eastAsia="ru-RU"/>
        </w:rPr>
        <w:t xml:space="preserve"> </w:t>
      </w:r>
      <w:r w:rsidR="00B23573" w:rsidRPr="00FC6D81">
        <w:rPr>
          <w:rFonts w:ascii="Times New Roman" w:eastAsia="Times New Roman" w:hAnsi="Times New Roman" w:cs="Times New Roman"/>
          <w:sz w:val="24"/>
          <w:szCs w:val="24"/>
          <w:lang w:val="ro-RO" w:eastAsia="ru-RU"/>
        </w:rPr>
        <w:t>cel puțin</w:t>
      </w:r>
      <w:r w:rsidR="008F6FA3" w:rsidRPr="00FC6D81">
        <w:rPr>
          <w:rFonts w:ascii="Times New Roman" w:eastAsia="Times New Roman" w:hAnsi="Times New Roman" w:cs="Times New Roman"/>
          <w:sz w:val="24"/>
          <w:szCs w:val="24"/>
          <w:lang w:val="ro-RO" w:eastAsia="ru-RU"/>
        </w:rPr>
        <w:t>,</w:t>
      </w:r>
      <w:r w:rsidR="00B23573" w:rsidRPr="00FC6D81">
        <w:rPr>
          <w:rFonts w:ascii="Times New Roman" w:eastAsia="Times New Roman" w:hAnsi="Times New Roman" w:cs="Times New Roman"/>
          <w:sz w:val="24"/>
          <w:szCs w:val="24"/>
          <w:lang w:val="ro-RO" w:eastAsia="ru-RU"/>
        </w:rPr>
        <w:t xml:space="preserve"> următoarele elemente</w:t>
      </w:r>
      <w:r w:rsidR="008F6FA3" w:rsidRPr="00FC6D81">
        <w:rPr>
          <w:rFonts w:ascii="Times New Roman" w:eastAsia="Times New Roman" w:hAnsi="Times New Roman" w:cs="Times New Roman"/>
          <w:sz w:val="24"/>
          <w:szCs w:val="24"/>
          <w:lang w:val="ro-RO" w:eastAsia="ru-RU"/>
        </w:rPr>
        <w:t>:</w:t>
      </w:r>
    </w:p>
    <w:p w14:paraId="2D35205B" w14:textId="174DD84C" w:rsidR="00451E48" w:rsidRPr="00FC6D81" w:rsidRDefault="00F65DC5" w:rsidP="000B3389">
      <w:pPr>
        <w:pStyle w:val="Listparagraf"/>
        <w:numPr>
          <w:ilvl w:val="1"/>
          <w:numId w:val="15"/>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configurația măsurărilor;</w:t>
      </w:r>
    </w:p>
    <w:p w14:paraId="6A26FCAD" w14:textId="373D8F6D" w:rsidR="00451E48" w:rsidRPr="00FC6D81" w:rsidRDefault="00F65DC5" w:rsidP="000B3389">
      <w:pPr>
        <w:pStyle w:val="Listparagraf"/>
        <w:numPr>
          <w:ilvl w:val="1"/>
          <w:numId w:val="15"/>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demonstrarea echivalenței în cazul în care se utilizează o metodă care nu face parte din metodele de referință;</w:t>
      </w:r>
      <w:r w:rsidR="003832A2" w:rsidRPr="00FC6D81">
        <w:rPr>
          <w:rFonts w:ascii="Times New Roman" w:eastAsia="Times New Roman" w:hAnsi="Times New Roman" w:cs="Times New Roman"/>
          <w:sz w:val="24"/>
          <w:szCs w:val="24"/>
          <w:lang w:val="ro-RO" w:eastAsia="ru-RU"/>
        </w:rPr>
        <w:t xml:space="preserve"> </w:t>
      </w:r>
    </w:p>
    <w:p w14:paraId="74B86CD5" w14:textId="34B6CB3C" w:rsidR="00451E48" w:rsidRPr="00FC6D81" w:rsidRDefault="00F65DC5" w:rsidP="000B3389">
      <w:pPr>
        <w:pStyle w:val="Listparagraf"/>
        <w:numPr>
          <w:ilvl w:val="1"/>
          <w:numId w:val="15"/>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amplasarea punct</w:t>
      </w:r>
      <w:r w:rsidR="00065126" w:rsidRPr="00FC6D81">
        <w:rPr>
          <w:rFonts w:ascii="Times New Roman" w:eastAsia="Times New Roman" w:hAnsi="Times New Roman" w:cs="Times New Roman"/>
          <w:sz w:val="24"/>
          <w:szCs w:val="24"/>
          <w:lang w:val="ro-RO" w:eastAsia="ru-RU"/>
        </w:rPr>
        <w:t>elor</w:t>
      </w:r>
      <w:r w:rsidRPr="00FC6D81">
        <w:rPr>
          <w:rFonts w:ascii="Times New Roman" w:eastAsia="Times New Roman" w:hAnsi="Times New Roman" w:cs="Times New Roman"/>
          <w:sz w:val="24"/>
          <w:szCs w:val="24"/>
          <w:lang w:val="ro-RO" w:eastAsia="ru-RU"/>
        </w:rPr>
        <w:t xml:space="preserve"> de prelevare, descrierea și clasificarea acest</w:t>
      </w:r>
      <w:r w:rsidR="00065126" w:rsidRPr="00FC6D81">
        <w:rPr>
          <w:rFonts w:ascii="Times New Roman" w:eastAsia="Times New Roman" w:hAnsi="Times New Roman" w:cs="Times New Roman"/>
          <w:sz w:val="24"/>
          <w:szCs w:val="24"/>
          <w:lang w:val="ro-RO" w:eastAsia="ru-RU"/>
        </w:rPr>
        <w:t>ora</w:t>
      </w:r>
      <w:r w:rsidRPr="00FC6D81">
        <w:rPr>
          <w:rFonts w:ascii="Times New Roman" w:eastAsia="Times New Roman" w:hAnsi="Times New Roman" w:cs="Times New Roman"/>
          <w:sz w:val="24"/>
          <w:szCs w:val="24"/>
          <w:lang w:val="ro-RO" w:eastAsia="ru-RU"/>
        </w:rPr>
        <w:t>;</w:t>
      </w:r>
    </w:p>
    <w:p w14:paraId="62342E79" w14:textId="410FFA14" w:rsidR="00451E48" w:rsidRPr="00FC6D81" w:rsidRDefault="00D22ABD" w:rsidP="000B3389">
      <w:pPr>
        <w:pStyle w:val="Listparagraf"/>
        <w:numPr>
          <w:ilvl w:val="1"/>
          <w:numId w:val="15"/>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 xml:space="preserve"> informația</w:t>
      </w:r>
      <w:r w:rsidR="00F65DC5" w:rsidRPr="00FC6D81">
        <w:rPr>
          <w:rFonts w:ascii="Times New Roman" w:eastAsia="Times New Roman" w:hAnsi="Times New Roman" w:cs="Times New Roman"/>
          <w:sz w:val="24"/>
          <w:szCs w:val="24"/>
          <w:lang w:val="ro-RO" w:eastAsia="ru-RU"/>
        </w:rPr>
        <w:t xml:space="preserve"> referitoare la calitatea </w:t>
      </w:r>
      <w:r w:rsidR="00A01FCC" w:rsidRPr="00FC6D81">
        <w:rPr>
          <w:rFonts w:ascii="Times New Roman" w:eastAsia="Times New Roman" w:hAnsi="Times New Roman" w:cs="Times New Roman"/>
          <w:sz w:val="24"/>
          <w:szCs w:val="24"/>
          <w:lang w:val="ro-RO" w:eastAsia="ru-RU"/>
        </w:rPr>
        <w:t>datelor obți</w:t>
      </w:r>
      <w:r w:rsidR="007751B4" w:rsidRPr="00FC6D81">
        <w:rPr>
          <w:rFonts w:ascii="Times New Roman" w:eastAsia="Times New Roman" w:hAnsi="Times New Roman" w:cs="Times New Roman"/>
          <w:sz w:val="24"/>
          <w:szCs w:val="24"/>
          <w:lang w:val="ro-RO" w:eastAsia="ru-RU"/>
        </w:rPr>
        <w:t>n</w:t>
      </w:r>
      <w:r w:rsidR="00A01FCC" w:rsidRPr="00FC6D81">
        <w:rPr>
          <w:rFonts w:ascii="Times New Roman" w:eastAsia="Times New Roman" w:hAnsi="Times New Roman" w:cs="Times New Roman"/>
          <w:sz w:val="24"/>
          <w:szCs w:val="24"/>
          <w:lang w:val="ro-RO" w:eastAsia="ru-RU"/>
        </w:rPr>
        <w:t>ute</w:t>
      </w:r>
      <w:r w:rsidR="00F65DC5" w:rsidRPr="00FC6D81">
        <w:rPr>
          <w:rFonts w:ascii="Times New Roman" w:eastAsia="Times New Roman" w:hAnsi="Times New Roman" w:cs="Times New Roman"/>
          <w:sz w:val="24"/>
          <w:szCs w:val="24"/>
          <w:lang w:val="ro-RO" w:eastAsia="ru-RU"/>
        </w:rPr>
        <w:t>.</w:t>
      </w:r>
    </w:p>
    <w:p w14:paraId="06E7C4FB" w14:textId="175A561B" w:rsidR="00451E48" w:rsidRPr="00FC6D81" w:rsidRDefault="007751B4" w:rsidP="00ED143B">
      <w:pPr>
        <w:pStyle w:val="Listparagraf"/>
        <w:numPr>
          <w:ilvl w:val="0"/>
          <w:numId w:val="16"/>
        </w:numPr>
        <w:shd w:val="clear" w:color="auto" w:fill="FFFFFF"/>
        <w:spacing w:before="120" w:after="0" w:line="312" w:lineRule="atLeast"/>
        <w:ind w:left="0" w:firstLine="851"/>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În ariile pentru care este stabilit regimul de evaluare II</w:t>
      </w:r>
      <w:r w:rsidR="00E21E33" w:rsidRPr="00FC6D81">
        <w:rPr>
          <w:rFonts w:ascii="Times New Roman" w:eastAsia="Times New Roman" w:hAnsi="Times New Roman" w:cs="Times New Roman"/>
          <w:sz w:val="24"/>
          <w:szCs w:val="24"/>
          <w:lang w:val="ro-RO" w:eastAsia="ru-RU"/>
        </w:rPr>
        <w:t xml:space="preserve">, </w:t>
      </w:r>
      <w:r w:rsidR="005F5C04" w:rsidRPr="00FC6D81">
        <w:rPr>
          <w:rFonts w:ascii="Times New Roman" w:eastAsia="Times New Roman" w:hAnsi="Times New Roman" w:cs="Times New Roman"/>
          <w:sz w:val="24"/>
          <w:szCs w:val="24"/>
          <w:lang w:val="ro-RO" w:eastAsia="ru-RU"/>
        </w:rPr>
        <w:t>unde</w:t>
      </w:r>
      <w:r w:rsidR="00E21E33" w:rsidRPr="00FC6D81">
        <w:rPr>
          <w:rFonts w:ascii="Times New Roman" w:eastAsia="Times New Roman" w:hAnsi="Times New Roman" w:cs="Times New Roman"/>
          <w:sz w:val="24"/>
          <w:szCs w:val="24"/>
          <w:lang w:val="ro-RO" w:eastAsia="ru-RU"/>
        </w:rPr>
        <w:t xml:space="preserve"> nivelul de poluare este mai mic decât pragul superior de evaluare, dar mai mare decât pragul inferior de evaluare, a</w:t>
      </w:r>
      <w:r w:rsidR="002150B3" w:rsidRPr="00FC6D81">
        <w:rPr>
          <w:rFonts w:ascii="Times New Roman" w:eastAsia="Times New Roman" w:hAnsi="Times New Roman" w:cs="Times New Roman"/>
          <w:sz w:val="24"/>
          <w:szCs w:val="24"/>
          <w:lang w:val="ro-RO" w:eastAsia="ru-RU"/>
        </w:rPr>
        <w:t xml:space="preserve">utoritatea competentă </w:t>
      </w:r>
      <w:r w:rsidR="002150B3" w:rsidRPr="00FC6D81">
        <w:rPr>
          <w:rFonts w:ascii="Times New Roman" w:hAnsi="Times New Roman" w:cs="Times New Roman"/>
          <w:sz w:val="24"/>
          <w:szCs w:val="24"/>
          <w:lang w:val="ro-RO"/>
        </w:rPr>
        <w:t>realizează evaluarea calității aerului</w:t>
      </w:r>
      <w:r w:rsidR="00074E4C" w:rsidRPr="00FC6D81">
        <w:rPr>
          <w:rFonts w:ascii="Times New Roman" w:hAnsi="Times New Roman" w:cs="Times New Roman"/>
          <w:sz w:val="24"/>
          <w:szCs w:val="24"/>
          <w:lang w:val="ro-RO"/>
        </w:rPr>
        <w:t xml:space="preserve"> atmosferic</w:t>
      </w:r>
      <w:r w:rsidR="002150B3" w:rsidRPr="00FC6D81">
        <w:rPr>
          <w:rFonts w:ascii="Times New Roman" w:hAnsi="Times New Roman" w:cs="Times New Roman"/>
          <w:sz w:val="24"/>
          <w:szCs w:val="24"/>
          <w:lang w:val="ro-RO"/>
        </w:rPr>
        <w:t xml:space="preserve"> </w:t>
      </w:r>
      <w:r w:rsidR="00E21E33" w:rsidRPr="00FC6D81">
        <w:rPr>
          <w:rFonts w:ascii="Times New Roman" w:hAnsi="Times New Roman" w:cs="Times New Roman"/>
          <w:sz w:val="24"/>
          <w:szCs w:val="24"/>
          <w:lang w:val="ro-RO"/>
        </w:rPr>
        <w:t xml:space="preserve">prin combinații de măsurări </w:t>
      </w:r>
      <w:r w:rsidR="005F5C04" w:rsidRPr="00FC6D81">
        <w:rPr>
          <w:rFonts w:ascii="Times New Roman" w:hAnsi="Times New Roman" w:cs="Times New Roman"/>
          <w:sz w:val="24"/>
          <w:szCs w:val="24"/>
          <w:lang w:val="ro-RO"/>
        </w:rPr>
        <w:t>în punct</w:t>
      </w:r>
      <w:r w:rsidR="00074E4C" w:rsidRPr="00FC6D81">
        <w:rPr>
          <w:rFonts w:ascii="Times New Roman" w:hAnsi="Times New Roman" w:cs="Times New Roman"/>
          <w:sz w:val="24"/>
          <w:szCs w:val="24"/>
          <w:lang w:val="ro-RO"/>
        </w:rPr>
        <w:t>e</w:t>
      </w:r>
      <w:r w:rsidR="005F5C04" w:rsidRPr="00FC6D81">
        <w:rPr>
          <w:rFonts w:ascii="Times New Roman" w:hAnsi="Times New Roman" w:cs="Times New Roman"/>
          <w:sz w:val="24"/>
          <w:szCs w:val="24"/>
          <w:lang w:val="ro-RO"/>
        </w:rPr>
        <w:t xml:space="preserve"> </w:t>
      </w:r>
      <w:r w:rsidR="00E21E33" w:rsidRPr="00FC6D81">
        <w:rPr>
          <w:rFonts w:ascii="Times New Roman" w:hAnsi="Times New Roman" w:cs="Times New Roman"/>
          <w:sz w:val="24"/>
          <w:szCs w:val="24"/>
          <w:lang w:val="ro-RO"/>
        </w:rPr>
        <w:t xml:space="preserve">fixe și tehnici de modelare și/sau măsurări indicative. </w:t>
      </w:r>
      <w:r w:rsidR="002150B3" w:rsidRPr="00FC6D81">
        <w:rPr>
          <w:rFonts w:ascii="Times New Roman" w:eastAsia="Times New Roman" w:hAnsi="Times New Roman" w:cs="Times New Roman"/>
          <w:sz w:val="24"/>
          <w:szCs w:val="24"/>
          <w:lang w:val="ro-RO" w:eastAsia="ru-RU"/>
        </w:rPr>
        <w:t xml:space="preserve">Stabilirea regimului </w:t>
      </w:r>
      <w:r w:rsidR="005F5C04" w:rsidRPr="00FC6D81">
        <w:rPr>
          <w:rFonts w:ascii="Times New Roman" w:eastAsia="Times New Roman" w:hAnsi="Times New Roman" w:cs="Times New Roman"/>
          <w:sz w:val="24"/>
          <w:szCs w:val="24"/>
          <w:lang w:val="ro-RO" w:eastAsia="ru-RU"/>
        </w:rPr>
        <w:t xml:space="preserve">de evaluare II </w:t>
      </w:r>
      <w:r w:rsidR="002150B3" w:rsidRPr="00FC6D81">
        <w:rPr>
          <w:rFonts w:ascii="Times New Roman" w:eastAsia="Times New Roman" w:hAnsi="Times New Roman" w:cs="Times New Roman"/>
          <w:sz w:val="24"/>
          <w:szCs w:val="24"/>
          <w:lang w:val="ro-RO" w:eastAsia="ru-RU"/>
        </w:rPr>
        <w:t xml:space="preserve">este determinată </w:t>
      </w:r>
      <w:r w:rsidR="002150B3" w:rsidRPr="00D73E40">
        <w:rPr>
          <w:rFonts w:ascii="Times New Roman" w:eastAsia="Times New Roman" w:hAnsi="Times New Roman" w:cs="Times New Roman"/>
          <w:sz w:val="24"/>
          <w:szCs w:val="24"/>
          <w:lang w:val="ro-RO" w:eastAsia="ru-RU"/>
        </w:rPr>
        <w:t>de,</w:t>
      </w:r>
      <w:r w:rsidR="002150B3" w:rsidRPr="00FC6D81">
        <w:rPr>
          <w:rFonts w:ascii="Times New Roman" w:eastAsia="Times New Roman" w:hAnsi="Times New Roman" w:cs="Times New Roman"/>
          <w:sz w:val="24"/>
          <w:szCs w:val="24"/>
          <w:lang w:val="ro-RO" w:eastAsia="ru-RU"/>
        </w:rPr>
        <w:t xml:space="preserve"> cel puțin, următoarele elemente:  </w:t>
      </w:r>
    </w:p>
    <w:p w14:paraId="047C8FAE" w14:textId="5C843B76" w:rsidR="00451E48" w:rsidRPr="00FC6D81" w:rsidRDefault="00F65DC5" w:rsidP="000B3389">
      <w:pPr>
        <w:pStyle w:val="Listparagraf"/>
        <w:numPr>
          <w:ilvl w:val="1"/>
          <w:numId w:val="1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metoda de măsurare aplicată;</w:t>
      </w:r>
    </w:p>
    <w:p w14:paraId="39A0A60E" w14:textId="09771E63" w:rsidR="00451E48" w:rsidRPr="00FC6D81" w:rsidRDefault="00F65DC5" w:rsidP="000B3389">
      <w:pPr>
        <w:pStyle w:val="Listparagraf"/>
        <w:numPr>
          <w:ilvl w:val="1"/>
          <w:numId w:val="1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punctele de prelevare și zona de acoperire;</w:t>
      </w:r>
    </w:p>
    <w:p w14:paraId="630F487E" w14:textId="4F3C56D4" w:rsidR="00451E48" w:rsidRPr="00FC6D81" w:rsidRDefault="00F65DC5" w:rsidP="000B3389">
      <w:pPr>
        <w:pStyle w:val="Listparagraf"/>
        <w:numPr>
          <w:ilvl w:val="1"/>
          <w:numId w:val="1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metoda de validare;</w:t>
      </w:r>
    </w:p>
    <w:p w14:paraId="5C5CE8B5" w14:textId="49ACAAE9" w:rsidR="00451E48" w:rsidRPr="00FC6D81" w:rsidRDefault="00F65DC5" w:rsidP="000B3389">
      <w:pPr>
        <w:pStyle w:val="Listparagraf"/>
        <w:numPr>
          <w:ilvl w:val="1"/>
          <w:numId w:val="16"/>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 xml:space="preserve">datele referitoare la calitatea </w:t>
      </w:r>
      <w:r w:rsidRPr="00FC6D81">
        <w:rPr>
          <w:rFonts w:ascii="Times New Roman" w:eastAsia="Times New Roman" w:hAnsi="Times New Roman" w:cs="Times New Roman"/>
          <w:sz w:val="24"/>
          <w:szCs w:val="24"/>
          <w:lang w:val="ro-RO" w:eastAsia="ru-RU"/>
        </w:rPr>
        <w:t>aerului atmosferic</w:t>
      </w:r>
      <w:r w:rsidRPr="00FC6D81">
        <w:rPr>
          <w:rFonts w:ascii="Times New Roman" w:hAnsi="Times New Roman" w:cs="Times New Roman"/>
          <w:sz w:val="24"/>
          <w:szCs w:val="24"/>
          <w:shd w:val="clear" w:color="auto" w:fill="FFFFFF"/>
          <w:lang w:val="ro-RO"/>
        </w:rPr>
        <w:t>.</w:t>
      </w:r>
    </w:p>
    <w:p w14:paraId="735846E9" w14:textId="702B833C" w:rsidR="00451E48" w:rsidRPr="00FC6D81" w:rsidRDefault="00E21E33" w:rsidP="00074E4C">
      <w:pPr>
        <w:pStyle w:val="Listparagraf"/>
        <w:numPr>
          <w:ilvl w:val="0"/>
          <w:numId w:val="17"/>
        </w:numPr>
        <w:shd w:val="clear" w:color="auto" w:fill="FFFFFF"/>
        <w:spacing w:before="120" w:after="0" w:line="312" w:lineRule="atLeast"/>
        <w:ind w:left="0" w:firstLine="851"/>
        <w:jc w:val="both"/>
        <w:rPr>
          <w:rFonts w:ascii="Times New Roman" w:eastAsia="Times New Roman" w:hAnsi="Times New Roman" w:cs="Times New Roman"/>
          <w:sz w:val="24"/>
          <w:szCs w:val="24"/>
          <w:lang w:val="ro-RO" w:eastAsia="ru-RU"/>
        </w:rPr>
      </w:pPr>
      <w:r w:rsidRPr="00FC6D81">
        <w:rPr>
          <w:rFonts w:ascii="Times New Roman" w:eastAsia="Times New Roman" w:hAnsi="Times New Roman" w:cs="Times New Roman"/>
          <w:sz w:val="24"/>
          <w:szCs w:val="24"/>
          <w:lang w:val="ro-RO" w:eastAsia="ru-RU"/>
        </w:rPr>
        <w:t xml:space="preserve">În </w:t>
      </w:r>
      <w:r w:rsidR="00ED143B" w:rsidRPr="00FC6D81">
        <w:rPr>
          <w:rFonts w:ascii="Times New Roman" w:eastAsia="Times New Roman" w:hAnsi="Times New Roman" w:cs="Times New Roman"/>
          <w:sz w:val="24"/>
          <w:szCs w:val="24"/>
          <w:lang w:val="ro-RO" w:eastAsia="ru-RU"/>
        </w:rPr>
        <w:t>ar</w:t>
      </w:r>
      <w:r w:rsidRPr="00FC6D81">
        <w:rPr>
          <w:rFonts w:ascii="Times New Roman" w:eastAsia="Times New Roman" w:hAnsi="Times New Roman" w:cs="Times New Roman"/>
          <w:sz w:val="24"/>
          <w:szCs w:val="24"/>
          <w:lang w:val="ro-RO" w:eastAsia="ru-RU"/>
        </w:rPr>
        <w:t xml:space="preserve">iile pentru care este stabilit regimul de evaluare III, </w:t>
      </w:r>
      <w:r w:rsidR="00ED143B" w:rsidRPr="00FC6D81">
        <w:rPr>
          <w:rFonts w:ascii="Times New Roman" w:eastAsia="Times New Roman" w:hAnsi="Times New Roman" w:cs="Times New Roman"/>
          <w:sz w:val="24"/>
          <w:szCs w:val="24"/>
          <w:lang w:val="ro-RO" w:eastAsia="ru-RU"/>
        </w:rPr>
        <w:t>unde</w:t>
      </w:r>
      <w:r w:rsidRPr="00FC6D81">
        <w:rPr>
          <w:rFonts w:ascii="Times New Roman" w:eastAsia="Times New Roman" w:hAnsi="Times New Roman" w:cs="Times New Roman"/>
          <w:sz w:val="24"/>
          <w:szCs w:val="24"/>
          <w:lang w:val="ro-RO" w:eastAsia="ru-RU"/>
        </w:rPr>
        <w:t xml:space="preserve"> nivelul de poluare este mai mic decât pragul inferior de evaluare, </w:t>
      </w:r>
      <w:r w:rsidR="000B0E39" w:rsidRPr="00FC6D81">
        <w:rPr>
          <w:rFonts w:ascii="Times New Roman" w:eastAsia="Times New Roman" w:hAnsi="Times New Roman" w:cs="Times New Roman"/>
          <w:sz w:val="24"/>
          <w:szCs w:val="24"/>
          <w:lang w:val="ro-RO" w:eastAsia="ru-RU"/>
        </w:rPr>
        <w:t>a</w:t>
      </w:r>
      <w:r w:rsidR="002150B3" w:rsidRPr="00FC6D81">
        <w:rPr>
          <w:rFonts w:ascii="Times New Roman" w:eastAsia="Times New Roman" w:hAnsi="Times New Roman" w:cs="Times New Roman"/>
          <w:sz w:val="24"/>
          <w:szCs w:val="24"/>
          <w:lang w:val="ro-RO" w:eastAsia="ru-RU"/>
        </w:rPr>
        <w:t xml:space="preserve">utoritatea competentă </w:t>
      </w:r>
      <w:r w:rsidR="002150B3" w:rsidRPr="00FC6D81">
        <w:rPr>
          <w:rFonts w:ascii="Times New Roman" w:hAnsi="Times New Roman" w:cs="Times New Roman"/>
          <w:sz w:val="24"/>
          <w:szCs w:val="24"/>
          <w:lang w:val="ro-RO"/>
        </w:rPr>
        <w:t>realizează evaluarea calității aerului atmosferic prin aplicarea tehnicilor de modelare și/sau estimare obiectivă</w:t>
      </w:r>
      <w:r w:rsidR="000B0E39" w:rsidRPr="00FC6D81">
        <w:rPr>
          <w:rFonts w:ascii="Times New Roman" w:eastAsia="Times New Roman" w:hAnsi="Times New Roman" w:cs="Times New Roman"/>
          <w:sz w:val="24"/>
          <w:szCs w:val="24"/>
          <w:lang w:val="ro-RO" w:eastAsia="ru-RU"/>
        </w:rPr>
        <w:t xml:space="preserve">. </w:t>
      </w:r>
      <w:r w:rsidR="002150B3" w:rsidRPr="00FC6D81">
        <w:rPr>
          <w:rFonts w:ascii="Times New Roman" w:eastAsia="Times New Roman" w:hAnsi="Times New Roman" w:cs="Times New Roman"/>
          <w:sz w:val="24"/>
          <w:szCs w:val="24"/>
          <w:lang w:val="ro-RO" w:eastAsia="ru-RU"/>
        </w:rPr>
        <w:t xml:space="preserve">Stabilirea regimului </w:t>
      </w:r>
      <w:r w:rsidR="00074E4C" w:rsidRPr="00FC6D81">
        <w:rPr>
          <w:rFonts w:ascii="Times New Roman" w:eastAsia="Times New Roman" w:hAnsi="Times New Roman" w:cs="Times New Roman"/>
          <w:sz w:val="24"/>
          <w:szCs w:val="24"/>
          <w:lang w:val="ro-RO" w:eastAsia="ru-RU"/>
        </w:rPr>
        <w:t xml:space="preserve">de evaluare III </w:t>
      </w:r>
      <w:r w:rsidR="002150B3" w:rsidRPr="00FC6D81">
        <w:rPr>
          <w:rFonts w:ascii="Times New Roman" w:eastAsia="Times New Roman" w:hAnsi="Times New Roman" w:cs="Times New Roman"/>
          <w:sz w:val="24"/>
          <w:szCs w:val="24"/>
          <w:lang w:val="ro-RO" w:eastAsia="ru-RU"/>
        </w:rPr>
        <w:t xml:space="preserve">este determinată </w:t>
      </w:r>
      <w:r w:rsidR="002150B3" w:rsidRPr="00D73E40">
        <w:rPr>
          <w:rFonts w:ascii="Times New Roman" w:eastAsia="Times New Roman" w:hAnsi="Times New Roman" w:cs="Times New Roman"/>
          <w:sz w:val="24"/>
          <w:szCs w:val="24"/>
          <w:lang w:val="ro-RO" w:eastAsia="ru-RU"/>
        </w:rPr>
        <w:t>de,</w:t>
      </w:r>
      <w:r w:rsidR="002150B3" w:rsidRPr="00FC6D81">
        <w:rPr>
          <w:rFonts w:ascii="Times New Roman" w:eastAsia="Times New Roman" w:hAnsi="Times New Roman" w:cs="Times New Roman"/>
          <w:sz w:val="24"/>
          <w:szCs w:val="24"/>
          <w:lang w:val="ro-RO" w:eastAsia="ru-RU"/>
        </w:rPr>
        <w:t xml:space="preserve"> cel puțin, următoarele elemente:</w:t>
      </w:r>
    </w:p>
    <w:p w14:paraId="1CA54CB6" w14:textId="70573031" w:rsidR="00451E48" w:rsidRPr="00FC6D81" w:rsidRDefault="00F65DC5" w:rsidP="000B3389">
      <w:pPr>
        <w:pStyle w:val="Listparagraf"/>
        <w:numPr>
          <w:ilvl w:val="1"/>
          <w:numId w:val="17"/>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descrierea sistemului de modelare și a intrărilor sale;</w:t>
      </w:r>
    </w:p>
    <w:p w14:paraId="0C7CA388" w14:textId="6A7D7EC1" w:rsidR="00451E48" w:rsidRPr="00FC6D81" w:rsidRDefault="00F65DC5" w:rsidP="000B3389">
      <w:pPr>
        <w:pStyle w:val="Listparagraf"/>
        <w:numPr>
          <w:ilvl w:val="1"/>
          <w:numId w:val="17"/>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validarea modelului prin măsurări;</w:t>
      </w:r>
    </w:p>
    <w:p w14:paraId="249A61D7" w14:textId="5E96962F" w:rsidR="00451E48" w:rsidRPr="00FC6D81" w:rsidRDefault="00F65DC5" w:rsidP="000B3389">
      <w:pPr>
        <w:pStyle w:val="Listparagraf"/>
        <w:numPr>
          <w:ilvl w:val="1"/>
          <w:numId w:val="17"/>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zona de acoperire;</w:t>
      </w:r>
    </w:p>
    <w:p w14:paraId="51A828E1" w14:textId="53FA86A9" w:rsidR="00451E48" w:rsidRPr="00FC6D81" w:rsidRDefault="00F65DC5" w:rsidP="000B3389">
      <w:pPr>
        <w:pStyle w:val="Listparagraf"/>
        <w:numPr>
          <w:ilvl w:val="1"/>
          <w:numId w:val="17"/>
        </w:numPr>
        <w:shd w:val="clear" w:color="auto" w:fill="FFFFFF"/>
        <w:spacing w:before="120" w:after="0" w:line="312" w:lineRule="atLeast"/>
        <w:jc w:val="both"/>
        <w:rPr>
          <w:rFonts w:ascii="Times New Roman" w:eastAsia="Times New Roman" w:hAnsi="Times New Roman" w:cs="Times New Roman"/>
          <w:sz w:val="24"/>
          <w:szCs w:val="24"/>
          <w:lang w:val="ro-RO" w:eastAsia="ru-RU"/>
        </w:rPr>
      </w:pPr>
      <w:r w:rsidRPr="00FC6D81">
        <w:rPr>
          <w:rFonts w:ascii="Times New Roman" w:hAnsi="Times New Roman" w:cs="Times New Roman"/>
          <w:sz w:val="24"/>
          <w:szCs w:val="24"/>
          <w:shd w:val="clear" w:color="auto" w:fill="FFFFFF"/>
          <w:lang w:val="ro-RO"/>
        </w:rPr>
        <w:t xml:space="preserve">datele referitoare la calitatea </w:t>
      </w:r>
      <w:r w:rsidRPr="00FC6D81">
        <w:rPr>
          <w:rFonts w:ascii="Times New Roman" w:eastAsia="Times New Roman" w:hAnsi="Times New Roman" w:cs="Times New Roman"/>
          <w:sz w:val="24"/>
          <w:szCs w:val="24"/>
          <w:lang w:val="ro-RO" w:eastAsia="ru-RU"/>
        </w:rPr>
        <w:t>aerului atmosferic</w:t>
      </w:r>
      <w:r w:rsidRPr="00FC6D81">
        <w:rPr>
          <w:rFonts w:ascii="Times New Roman" w:hAnsi="Times New Roman" w:cs="Times New Roman"/>
          <w:sz w:val="24"/>
          <w:szCs w:val="24"/>
          <w:shd w:val="clear" w:color="auto" w:fill="FFFFFF"/>
          <w:lang w:val="ro-RO"/>
        </w:rPr>
        <w:t>.</w:t>
      </w:r>
    </w:p>
    <w:bookmarkEnd w:id="0"/>
    <w:p w14:paraId="6294C0D2" w14:textId="217EC690" w:rsidR="00451E48" w:rsidRPr="00FC6D81" w:rsidRDefault="00F65DC5" w:rsidP="00074E4C">
      <w:pPr>
        <w:pStyle w:val="Listparagraf"/>
        <w:numPr>
          <w:ilvl w:val="0"/>
          <w:numId w:val="17"/>
        </w:numPr>
        <w:spacing w:after="0" w:line="240" w:lineRule="auto"/>
        <w:ind w:left="142" w:firstLine="567"/>
        <w:jc w:val="both"/>
        <w:rPr>
          <w:rFonts w:ascii="Times New Roman" w:hAnsi="Times New Roman" w:cs="Times New Roman"/>
          <w:sz w:val="24"/>
          <w:szCs w:val="24"/>
          <w:lang w:val="ro-RO"/>
        </w:rPr>
      </w:pPr>
      <w:r w:rsidRPr="00FC6D81">
        <w:rPr>
          <w:rFonts w:ascii="Times New Roman" w:hAnsi="Times New Roman" w:cs="Times New Roman"/>
          <w:sz w:val="24"/>
          <w:szCs w:val="24"/>
          <w:lang w:val="ro-RO" w:eastAsia="ru-RU"/>
        </w:rPr>
        <w:t xml:space="preserve">Calitatea datelor este asigurată prin evaluarea obiectivelor </w:t>
      </w:r>
      <w:r w:rsidR="00186188" w:rsidRPr="00FC6D81">
        <w:rPr>
          <w:rFonts w:ascii="Times New Roman" w:hAnsi="Times New Roman" w:cs="Times New Roman"/>
          <w:sz w:val="24"/>
          <w:szCs w:val="24"/>
          <w:lang w:val="ro-RO" w:eastAsia="ru-RU"/>
        </w:rPr>
        <w:t xml:space="preserve">de </w:t>
      </w:r>
      <w:r w:rsidRPr="00FC6D81">
        <w:rPr>
          <w:rFonts w:ascii="Times New Roman" w:hAnsi="Times New Roman" w:cs="Times New Roman"/>
          <w:sz w:val="24"/>
          <w:szCs w:val="24"/>
          <w:lang w:val="ro-RO" w:eastAsia="ru-RU"/>
        </w:rPr>
        <w:t>calit</w:t>
      </w:r>
      <w:r w:rsidR="00186188" w:rsidRPr="00FC6D81">
        <w:rPr>
          <w:rFonts w:ascii="Times New Roman" w:hAnsi="Times New Roman" w:cs="Times New Roman"/>
          <w:sz w:val="24"/>
          <w:szCs w:val="24"/>
          <w:lang w:val="ro-RO" w:eastAsia="ru-RU"/>
        </w:rPr>
        <w:t>ate a</w:t>
      </w:r>
      <w:r w:rsidRPr="00FC6D81">
        <w:rPr>
          <w:rFonts w:ascii="Times New Roman" w:hAnsi="Times New Roman" w:cs="Times New Roman"/>
          <w:sz w:val="24"/>
          <w:szCs w:val="24"/>
          <w:lang w:val="ro-RO" w:eastAsia="ru-RU"/>
        </w:rPr>
        <w:t xml:space="preserve"> datelor pentru fiecare poluant, atât pentru măsurări </w:t>
      </w:r>
      <w:r w:rsidR="001B7616">
        <w:rPr>
          <w:rFonts w:ascii="Times New Roman" w:hAnsi="Times New Roman" w:cs="Times New Roman"/>
          <w:sz w:val="24"/>
          <w:szCs w:val="24"/>
          <w:lang w:val="ro-RO" w:eastAsia="ru-RU"/>
        </w:rPr>
        <w:t xml:space="preserve">în puncte </w:t>
      </w:r>
      <w:r w:rsidRPr="00FC6D81">
        <w:rPr>
          <w:rFonts w:ascii="Times New Roman" w:hAnsi="Times New Roman" w:cs="Times New Roman"/>
          <w:sz w:val="24"/>
          <w:szCs w:val="24"/>
          <w:lang w:val="ro-RO" w:eastAsia="ru-RU"/>
        </w:rPr>
        <w:t>fixe, indicative</w:t>
      </w:r>
      <w:r w:rsidR="00921BBB" w:rsidRPr="00FC6D81">
        <w:rPr>
          <w:rFonts w:ascii="Times New Roman" w:hAnsi="Times New Roman" w:cs="Times New Roman"/>
          <w:sz w:val="24"/>
          <w:szCs w:val="24"/>
          <w:lang w:val="ro-RO" w:eastAsia="ru-RU"/>
        </w:rPr>
        <w:t>,</w:t>
      </w:r>
      <w:r w:rsidRPr="00FC6D81">
        <w:rPr>
          <w:rFonts w:ascii="Times New Roman" w:hAnsi="Times New Roman" w:cs="Times New Roman"/>
          <w:sz w:val="24"/>
          <w:szCs w:val="24"/>
          <w:lang w:val="ro-RO" w:eastAsia="ru-RU"/>
        </w:rPr>
        <w:t xml:space="preserve"> cât și pentru modelări sau estimări obiective.</w:t>
      </w:r>
    </w:p>
    <w:p w14:paraId="7FB61592" w14:textId="688E10ED"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Pentru a </w:t>
      </w:r>
      <w:r w:rsidR="005763BC" w:rsidRPr="00FC6D81">
        <w:rPr>
          <w:rFonts w:ascii="Times New Roman" w:hAnsi="Times New Roman" w:cs="Times New Roman"/>
          <w:sz w:val="24"/>
          <w:szCs w:val="24"/>
          <w:lang w:val="ro-RO"/>
        </w:rPr>
        <w:t>garanta</w:t>
      </w:r>
      <w:r w:rsidRPr="00FC6D81">
        <w:rPr>
          <w:rFonts w:ascii="Times New Roman" w:hAnsi="Times New Roman" w:cs="Times New Roman"/>
          <w:sz w:val="24"/>
          <w:szCs w:val="24"/>
          <w:lang w:val="ro-RO"/>
        </w:rPr>
        <w:t xml:space="preserve"> exactitatea măsurărilor, calitatea datelor și conformitatea cu obiectivele calității aerului atmosferic</w:t>
      </w:r>
      <w:r w:rsidR="00C72749"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stabilite în anexa nr. 2 </w:t>
      </w:r>
      <w:r w:rsidRPr="00FC6D81">
        <w:rPr>
          <w:rFonts w:ascii="Times New Roman" w:eastAsia="Times New Roman" w:hAnsi="Times New Roman" w:cs="Times New Roman"/>
          <w:sz w:val="24"/>
          <w:szCs w:val="24"/>
          <w:lang w:val="ro-RO" w:eastAsia="ro-RO" w:bidi="or-IN"/>
        </w:rPr>
        <w:t xml:space="preserve">la </w:t>
      </w:r>
      <w:r w:rsidRPr="00FC6D81">
        <w:rPr>
          <w:rFonts w:ascii="Times New Roman" w:hAnsi="Times New Roman" w:cs="Times New Roman"/>
          <w:sz w:val="24"/>
          <w:szCs w:val="24"/>
          <w:lang w:val="ro-RO"/>
        </w:rPr>
        <w:t>Legea nr.98/2022</w:t>
      </w:r>
      <w:r w:rsidR="00C72749" w:rsidRPr="00FC6D81">
        <w:rPr>
          <w:rFonts w:ascii="Times New Roman" w:hAnsi="Times New Roman" w:cs="Times New Roman"/>
          <w:sz w:val="24"/>
          <w:szCs w:val="24"/>
          <w:lang w:val="ro-RO"/>
        </w:rPr>
        <w:t>,</w:t>
      </w:r>
      <w:r w:rsidRPr="00FC6D81">
        <w:rPr>
          <w:sz w:val="28"/>
          <w:szCs w:val="28"/>
          <w:lang w:val="ro-RO"/>
        </w:rPr>
        <w:t xml:space="preserve"> </w:t>
      </w:r>
      <w:r w:rsidRPr="00FC6D81">
        <w:rPr>
          <w:rFonts w:ascii="Times New Roman" w:hAnsi="Times New Roman" w:cs="Times New Roman"/>
          <w:sz w:val="24"/>
          <w:szCs w:val="24"/>
          <w:lang w:val="ro-RO"/>
        </w:rPr>
        <w:t xml:space="preserve">autoritatea competentă </w:t>
      </w:r>
      <w:r w:rsidR="00AD3D0C" w:rsidRPr="00FC6D81">
        <w:rPr>
          <w:rFonts w:ascii="Times New Roman" w:hAnsi="Times New Roman" w:cs="Times New Roman"/>
          <w:sz w:val="24"/>
          <w:szCs w:val="24"/>
          <w:lang w:val="ro-RO"/>
        </w:rPr>
        <w:t>asigură:</w:t>
      </w:r>
    </w:p>
    <w:p w14:paraId="076687B7" w14:textId="6009D717" w:rsidR="00451E48" w:rsidRPr="00FC6D81" w:rsidRDefault="00F65DC5" w:rsidP="000B3389">
      <w:pPr>
        <w:pStyle w:val="Listparagraf"/>
        <w:numPr>
          <w:ilvl w:val="1"/>
          <w:numId w:val="18"/>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trasabilitatea măsurărilor în conformitate cu standardul </w:t>
      </w:r>
      <w:r w:rsidRPr="00FC6D81">
        <w:rPr>
          <w:rFonts w:ascii="Times New Roman" w:eastAsia="Arial Unicode MS" w:hAnsi="Times New Roman" w:cs="Times New Roman"/>
          <w:color w:val="000000" w:themeColor="text1"/>
          <w:sz w:val="24"/>
          <w:szCs w:val="24"/>
          <w:shd w:val="clear" w:color="auto" w:fill="FFFFFF"/>
          <w:lang w:val="ro-RO"/>
        </w:rPr>
        <w:t xml:space="preserve">SM EN ISO/IEC </w:t>
      </w:r>
      <w:r w:rsidRPr="00FC6D81">
        <w:rPr>
          <w:rFonts w:ascii="Times New Roman" w:hAnsi="Times New Roman" w:cs="Times New Roman"/>
          <w:sz w:val="24"/>
          <w:szCs w:val="24"/>
          <w:lang w:val="ro-RO"/>
        </w:rPr>
        <w:t>17025;</w:t>
      </w:r>
    </w:p>
    <w:p w14:paraId="03712CC2" w14:textId="6AB43ED2" w:rsidR="00451E48" w:rsidRPr="00FC6D81" w:rsidRDefault="00F65DC5" w:rsidP="000B3389">
      <w:pPr>
        <w:pStyle w:val="Listparagraf"/>
        <w:numPr>
          <w:ilvl w:val="1"/>
          <w:numId w:val="18"/>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controlul funcționării și întreținerii RNMCA;</w:t>
      </w:r>
    </w:p>
    <w:p w14:paraId="27CEC793" w14:textId="0194A261" w:rsidR="00451E48" w:rsidRPr="00FC6D81" w:rsidRDefault="00BE3233" w:rsidP="000B3389">
      <w:pPr>
        <w:pStyle w:val="Listparagraf"/>
        <w:numPr>
          <w:ilvl w:val="1"/>
          <w:numId w:val="18"/>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respectarea </w:t>
      </w:r>
      <w:r w:rsidR="00F65DC5" w:rsidRPr="00FC6D81">
        <w:rPr>
          <w:rFonts w:ascii="Times New Roman" w:hAnsi="Times New Roman" w:cs="Times New Roman"/>
          <w:sz w:val="24"/>
          <w:szCs w:val="24"/>
          <w:lang w:val="ro-RO"/>
        </w:rPr>
        <w:t xml:space="preserve">procesului de colectare </w:t>
      </w:r>
      <w:r w:rsidR="00A248E0" w:rsidRPr="00FC6D81">
        <w:rPr>
          <w:rFonts w:ascii="Times New Roman" w:hAnsi="Times New Roman" w:cs="Times New Roman"/>
          <w:sz w:val="24"/>
          <w:szCs w:val="24"/>
          <w:lang w:val="ro-RO"/>
        </w:rPr>
        <w:t xml:space="preserve">coerentă </w:t>
      </w:r>
      <w:r w:rsidR="00F65DC5" w:rsidRPr="00FC6D81">
        <w:rPr>
          <w:rFonts w:ascii="Times New Roman" w:hAnsi="Times New Roman" w:cs="Times New Roman"/>
          <w:sz w:val="24"/>
          <w:szCs w:val="24"/>
          <w:lang w:val="ro-RO"/>
        </w:rPr>
        <w:t>și raportare a datelor;</w:t>
      </w:r>
    </w:p>
    <w:p w14:paraId="42CB159D" w14:textId="35134652" w:rsidR="00451E48" w:rsidRPr="00FC6D81" w:rsidRDefault="00EF2A62" w:rsidP="000B3389">
      <w:pPr>
        <w:pStyle w:val="Listparagraf"/>
        <w:numPr>
          <w:ilvl w:val="1"/>
          <w:numId w:val="18"/>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lastRenderedPageBreak/>
        <w:t>aplic</w:t>
      </w:r>
      <w:r w:rsidR="00433E60" w:rsidRPr="00FC6D81">
        <w:rPr>
          <w:rFonts w:ascii="Times New Roman" w:hAnsi="Times New Roman" w:cs="Times New Roman"/>
          <w:sz w:val="24"/>
          <w:szCs w:val="24"/>
          <w:lang w:val="ro-RO"/>
        </w:rPr>
        <w:t>area</w:t>
      </w:r>
      <w:r w:rsidRPr="00FC6D81">
        <w:rPr>
          <w:rFonts w:ascii="Times New Roman" w:hAnsi="Times New Roman" w:cs="Times New Roman"/>
          <w:sz w:val="24"/>
          <w:szCs w:val="24"/>
          <w:lang w:val="ro-RO"/>
        </w:rPr>
        <w:t xml:space="preserve"> metodelor </w:t>
      </w:r>
      <w:r w:rsidR="00F65DC5" w:rsidRPr="00FC6D81">
        <w:rPr>
          <w:rFonts w:ascii="Times New Roman" w:hAnsi="Times New Roman" w:cs="Times New Roman"/>
          <w:sz w:val="24"/>
          <w:szCs w:val="24"/>
          <w:lang w:val="ro-RO"/>
        </w:rPr>
        <w:t xml:space="preserve">de referință </w:t>
      </w:r>
      <w:r w:rsidR="006F4A40" w:rsidRPr="00FC6D81">
        <w:rPr>
          <w:rFonts w:ascii="Times New Roman" w:hAnsi="Times New Roman" w:cs="Times New Roman"/>
          <w:sz w:val="24"/>
          <w:szCs w:val="24"/>
          <w:lang w:val="ro-RO"/>
        </w:rPr>
        <w:t>relevante</w:t>
      </w:r>
      <w:r w:rsidR="00F65DC5" w:rsidRPr="00FC6D81">
        <w:rPr>
          <w:rFonts w:ascii="Times New Roman" w:hAnsi="Times New Roman" w:cs="Times New Roman"/>
          <w:sz w:val="24"/>
          <w:szCs w:val="24"/>
          <w:lang w:val="ro-RO"/>
        </w:rPr>
        <w:t xml:space="preserve"> pentru măsurarea poluanților, specificate în anexa nr.3.</w:t>
      </w:r>
    </w:p>
    <w:p w14:paraId="4F7284A8" w14:textId="0FC0A493" w:rsidR="00451E48" w:rsidRPr="00FC6D81" w:rsidRDefault="00F65DC5" w:rsidP="00356615">
      <w:pPr>
        <w:pStyle w:val="Listparagraf"/>
        <w:numPr>
          <w:ilvl w:val="0"/>
          <w:numId w:val="17"/>
        </w:numPr>
        <w:shd w:val="clear" w:color="auto" w:fill="FFFFFF"/>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 efectuează</w:t>
      </w:r>
      <w:r w:rsidRPr="00FC6D81">
        <w:rPr>
          <w:rFonts w:ascii="Times New Roman" w:hAnsi="Times New Roman" w:cs="Times New Roman"/>
          <w:sz w:val="24"/>
          <w:szCs w:val="24"/>
          <w:shd w:val="clear" w:color="auto" w:fill="FFFFFF"/>
          <w:lang w:val="ro-RO"/>
        </w:rPr>
        <w:t xml:space="preserve"> măsurările de fond pentru definirea indicatorului mediu de expunere, asigurând respectarea </w:t>
      </w:r>
      <w:r w:rsidR="003A736A" w:rsidRPr="00FC6D81">
        <w:rPr>
          <w:rFonts w:ascii="Times New Roman" w:hAnsi="Times New Roman" w:cs="Times New Roman"/>
          <w:sz w:val="24"/>
          <w:szCs w:val="24"/>
          <w:shd w:val="clear" w:color="auto" w:fill="FFFFFF"/>
          <w:lang w:val="ro-RO"/>
        </w:rPr>
        <w:t xml:space="preserve">valorilor limită/țintă </w:t>
      </w:r>
      <w:r w:rsidR="00917123" w:rsidRPr="00FC6D81">
        <w:rPr>
          <w:rFonts w:ascii="Times New Roman" w:hAnsi="Times New Roman" w:cs="Times New Roman"/>
          <w:sz w:val="24"/>
          <w:szCs w:val="24"/>
          <w:shd w:val="clear" w:color="auto" w:fill="FFFFFF"/>
          <w:lang w:val="ro-RO"/>
        </w:rPr>
        <w:t>la</w:t>
      </w:r>
      <w:r w:rsidRPr="00FC6D81">
        <w:rPr>
          <w:rFonts w:ascii="Times New Roman" w:hAnsi="Times New Roman" w:cs="Times New Roman"/>
          <w:sz w:val="24"/>
          <w:szCs w:val="24"/>
          <w:shd w:val="clear" w:color="auto" w:fill="FFFFFF"/>
          <w:lang w:val="ro-RO"/>
        </w:rPr>
        <w:t xml:space="preserve"> evalu</w:t>
      </w:r>
      <w:r w:rsidR="004548FF" w:rsidRPr="00FC6D81">
        <w:rPr>
          <w:rFonts w:ascii="Times New Roman" w:hAnsi="Times New Roman" w:cs="Times New Roman"/>
          <w:sz w:val="24"/>
          <w:szCs w:val="24"/>
          <w:shd w:val="clear" w:color="auto" w:fill="FFFFFF"/>
          <w:lang w:val="ro-RO"/>
        </w:rPr>
        <w:t>area</w:t>
      </w:r>
      <w:r w:rsidRPr="00FC6D81">
        <w:rPr>
          <w:rFonts w:ascii="Times New Roman" w:hAnsi="Times New Roman" w:cs="Times New Roman"/>
          <w:sz w:val="24"/>
          <w:szCs w:val="24"/>
          <w:shd w:val="clear" w:color="auto" w:fill="FFFFFF"/>
          <w:lang w:val="ro-RO"/>
        </w:rPr>
        <w:t xml:space="preserve"> obiectivului național de reducere a expunerii și calcularea acestui indicator.</w:t>
      </w:r>
      <w:r w:rsidR="0017611B" w:rsidRPr="00FC6D81">
        <w:rPr>
          <w:lang w:val="ro-RO"/>
        </w:rPr>
        <w:t xml:space="preserve"> </w:t>
      </w:r>
      <w:r w:rsidR="0017611B" w:rsidRPr="00FC6D81">
        <w:rPr>
          <w:rFonts w:ascii="Times New Roman" w:hAnsi="Times New Roman" w:cs="Times New Roman"/>
          <w:sz w:val="24"/>
          <w:szCs w:val="24"/>
          <w:shd w:val="clear" w:color="auto" w:fill="FFFFFF"/>
          <w:lang w:val="ro-RO"/>
        </w:rPr>
        <w:t>Indicatorul mediu de expun</w:t>
      </w:r>
      <w:r w:rsidR="00152C8F" w:rsidRPr="00FC6D81">
        <w:rPr>
          <w:rFonts w:ascii="Times New Roman" w:hAnsi="Times New Roman" w:cs="Times New Roman"/>
          <w:sz w:val="24"/>
          <w:szCs w:val="24"/>
          <w:shd w:val="clear" w:color="auto" w:fill="FFFFFF"/>
          <w:lang w:val="ro-RO"/>
        </w:rPr>
        <w:t xml:space="preserve">ere, </w:t>
      </w:r>
      <w:r w:rsidR="0017611B" w:rsidRPr="00FC6D81">
        <w:rPr>
          <w:rFonts w:ascii="Times New Roman" w:hAnsi="Times New Roman" w:cs="Times New Roman"/>
          <w:sz w:val="24"/>
          <w:szCs w:val="24"/>
          <w:shd w:val="clear" w:color="auto" w:fill="FFFFFF"/>
          <w:lang w:val="ro-RO"/>
        </w:rPr>
        <w:t xml:space="preserve">exprimat în </w:t>
      </w:r>
      <w:r w:rsidR="00152C8F" w:rsidRPr="00FC6D81">
        <w:rPr>
          <w:rFonts w:ascii="Times New Roman" w:hAnsi="Times New Roman" w:cs="Times New Roman"/>
          <w:sz w:val="24"/>
          <w:szCs w:val="24"/>
          <w:shd w:val="clear" w:color="auto" w:fill="FFFFFF"/>
          <w:lang w:val="ro-RO"/>
        </w:rPr>
        <w:t>µ</w:t>
      </w:r>
      <w:r w:rsidR="0017611B" w:rsidRPr="00FC6D81">
        <w:rPr>
          <w:rFonts w:ascii="Times New Roman" w:hAnsi="Times New Roman" w:cs="Times New Roman"/>
          <w:sz w:val="24"/>
          <w:szCs w:val="24"/>
          <w:shd w:val="clear" w:color="auto" w:fill="FFFFFF"/>
          <w:lang w:val="ro-RO"/>
        </w:rPr>
        <w:t xml:space="preserve">g/m3 se determină pe baza măsurărilor efectuate în </w:t>
      </w:r>
      <w:proofErr w:type="spellStart"/>
      <w:r w:rsidR="0017611B" w:rsidRPr="00FC6D81">
        <w:rPr>
          <w:rFonts w:ascii="Times New Roman" w:hAnsi="Times New Roman" w:cs="Times New Roman"/>
          <w:sz w:val="24"/>
          <w:szCs w:val="24"/>
          <w:shd w:val="clear" w:color="auto" w:fill="FFFFFF"/>
          <w:lang w:val="ro-RO"/>
        </w:rPr>
        <w:t>staţiile</w:t>
      </w:r>
      <w:proofErr w:type="spellEnd"/>
      <w:r w:rsidR="0017611B" w:rsidRPr="00FC6D81">
        <w:rPr>
          <w:rFonts w:ascii="Times New Roman" w:hAnsi="Times New Roman" w:cs="Times New Roman"/>
          <w:sz w:val="24"/>
          <w:szCs w:val="24"/>
          <w:shd w:val="clear" w:color="auto" w:fill="FFFFFF"/>
          <w:lang w:val="ro-RO"/>
        </w:rPr>
        <w:t xml:space="preserve"> de fond urban din zone </w:t>
      </w:r>
      <w:proofErr w:type="spellStart"/>
      <w:r w:rsidR="0017611B" w:rsidRPr="00FC6D81">
        <w:rPr>
          <w:rFonts w:ascii="Times New Roman" w:hAnsi="Times New Roman" w:cs="Times New Roman"/>
          <w:sz w:val="24"/>
          <w:szCs w:val="24"/>
          <w:shd w:val="clear" w:color="auto" w:fill="FFFFFF"/>
          <w:lang w:val="ro-RO"/>
        </w:rPr>
        <w:t>şi</w:t>
      </w:r>
      <w:proofErr w:type="spellEnd"/>
      <w:r w:rsidR="0017611B" w:rsidRPr="00FC6D81">
        <w:rPr>
          <w:rFonts w:ascii="Times New Roman" w:hAnsi="Times New Roman" w:cs="Times New Roman"/>
          <w:sz w:val="24"/>
          <w:szCs w:val="24"/>
          <w:shd w:val="clear" w:color="auto" w:fill="FFFFFF"/>
          <w:lang w:val="ro-RO"/>
        </w:rPr>
        <w:t xml:space="preserve"> aglomerări, pe întreg teritoriul </w:t>
      </w:r>
      <w:proofErr w:type="spellStart"/>
      <w:r w:rsidR="0017611B" w:rsidRPr="00FC6D81">
        <w:rPr>
          <w:rFonts w:ascii="Times New Roman" w:hAnsi="Times New Roman" w:cs="Times New Roman"/>
          <w:sz w:val="24"/>
          <w:szCs w:val="24"/>
          <w:shd w:val="clear" w:color="auto" w:fill="FFFFFF"/>
          <w:lang w:val="ro-RO"/>
        </w:rPr>
        <w:t>ţării</w:t>
      </w:r>
      <w:proofErr w:type="spellEnd"/>
      <w:r w:rsidR="00B37156">
        <w:rPr>
          <w:rFonts w:ascii="Times New Roman" w:hAnsi="Times New Roman" w:cs="Times New Roman"/>
          <w:sz w:val="24"/>
          <w:szCs w:val="24"/>
          <w:shd w:val="clear" w:color="auto" w:fill="FFFFFF"/>
          <w:lang w:val="ro-RO"/>
        </w:rPr>
        <w:t xml:space="preserve"> și </w:t>
      </w:r>
      <w:r w:rsidR="003A5B82">
        <w:rPr>
          <w:rFonts w:ascii="Times New Roman" w:hAnsi="Times New Roman" w:cs="Times New Roman"/>
          <w:sz w:val="24"/>
          <w:szCs w:val="24"/>
          <w:shd w:val="clear" w:color="auto" w:fill="FFFFFF"/>
          <w:lang w:val="ro-RO"/>
        </w:rPr>
        <w:t>reprezintă</w:t>
      </w:r>
      <w:r w:rsidR="0017611B" w:rsidRPr="00FC6D81">
        <w:rPr>
          <w:rFonts w:ascii="Times New Roman" w:hAnsi="Times New Roman" w:cs="Times New Roman"/>
          <w:sz w:val="24"/>
          <w:szCs w:val="24"/>
          <w:shd w:val="clear" w:color="auto" w:fill="FFFFFF"/>
          <w:lang w:val="ro-RO"/>
        </w:rPr>
        <w:t xml:space="preserve"> </w:t>
      </w:r>
      <w:proofErr w:type="spellStart"/>
      <w:r w:rsidR="0017611B" w:rsidRPr="00FC6D81">
        <w:rPr>
          <w:rFonts w:ascii="Times New Roman" w:hAnsi="Times New Roman" w:cs="Times New Roman"/>
          <w:sz w:val="24"/>
          <w:szCs w:val="24"/>
          <w:shd w:val="clear" w:color="auto" w:fill="FFFFFF"/>
          <w:lang w:val="ro-RO"/>
        </w:rPr>
        <w:t>concentraţi</w:t>
      </w:r>
      <w:r w:rsidR="00776D56">
        <w:rPr>
          <w:rFonts w:ascii="Times New Roman" w:hAnsi="Times New Roman" w:cs="Times New Roman"/>
          <w:sz w:val="24"/>
          <w:szCs w:val="24"/>
          <w:shd w:val="clear" w:color="auto" w:fill="FFFFFF"/>
          <w:lang w:val="ro-RO"/>
        </w:rPr>
        <w:t>a</w:t>
      </w:r>
      <w:proofErr w:type="spellEnd"/>
      <w:r w:rsidR="0017611B" w:rsidRPr="00FC6D81">
        <w:rPr>
          <w:rFonts w:ascii="Times New Roman" w:hAnsi="Times New Roman" w:cs="Times New Roman"/>
          <w:sz w:val="24"/>
          <w:szCs w:val="24"/>
          <w:shd w:val="clear" w:color="auto" w:fill="FFFFFF"/>
          <w:lang w:val="ro-RO"/>
        </w:rPr>
        <w:t xml:space="preserve"> medie anuală pe 3 ani calendaristici consecu</w:t>
      </w:r>
      <w:r w:rsidR="00152C8F" w:rsidRPr="00FC6D81">
        <w:rPr>
          <w:rFonts w:ascii="Times New Roman" w:hAnsi="Times New Roman" w:cs="Times New Roman"/>
          <w:sz w:val="24"/>
          <w:szCs w:val="24"/>
          <w:shd w:val="clear" w:color="auto" w:fill="FFFFFF"/>
          <w:lang w:val="ro-RO"/>
        </w:rPr>
        <w:t xml:space="preserve">tivi, </w:t>
      </w:r>
      <w:r w:rsidR="00DE0332" w:rsidRPr="00EA6907">
        <w:rPr>
          <w:rFonts w:ascii="Times New Roman" w:hAnsi="Times New Roman" w:cs="Times New Roman"/>
          <w:sz w:val="24"/>
          <w:szCs w:val="24"/>
          <w:shd w:val="clear" w:color="auto" w:fill="FFFFFF"/>
          <w:lang w:val="ro-RO"/>
        </w:rPr>
        <w:t>în medie în toate punctele de prelevare</w:t>
      </w:r>
      <w:r w:rsidR="00DE0332" w:rsidRPr="00DE0332" w:rsidDel="00DE0332">
        <w:rPr>
          <w:rFonts w:ascii="Times New Roman" w:hAnsi="Times New Roman" w:cs="Times New Roman"/>
          <w:sz w:val="24"/>
          <w:szCs w:val="24"/>
          <w:shd w:val="clear" w:color="auto" w:fill="FFFFFF"/>
          <w:lang w:val="ro-RO"/>
        </w:rPr>
        <w:t xml:space="preserve"> </w:t>
      </w:r>
      <w:r w:rsidR="0017611B" w:rsidRPr="00FC6D81">
        <w:rPr>
          <w:rFonts w:ascii="Times New Roman" w:hAnsi="Times New Roman" w:cs="Times New Roman"/>
          <w:sz w:val="24"/>
          <w:szCs w:val="24"/>
          <w:shd w:val="clear" w:color="auto" w:fill="FFFFFF"/>
          <w:lang w:val="ro-RO"/>
        </w:rPr>
        <w:t>stabilite</w:t>
      </w:r>
      <w:r w:rsidR="00152C8F" w:rsidRPr="00FC6D81">
        <w:rPr>
          <w:rFonts w:ascii="Times New Roman" w:hAnsi="Times New Roman" w:cs="Times New Roman"/>
          <w:sz w:val="24"/>
          <w:szCs w:val="24"/>
          <w:shd w:val="clear" w:color="auto" w:fill="FFFFFF"/>
          <w:lang w:val="ro-RO"/>
        </w:rPr>
        <w:t>.</w:t>
      </w:r>
    </w:p>
    <w:p w14:paraId="77580BA7" w14:textId="406C6E07" w:rsidR="00451E48" w:rsidRPr="00FC6D81" w:rsidRDefault="00F65DC5" w:rsidP="00356615">
      <w:pPr>
        <w:pStyle w:val="Listparagraf"/>
        <w:numPr>
          <w:ilvl w:val="0"/>
          <w:numId w:val="17"/>
        </w:numPr>
        <w:tabs>
          <w:tab w:val="left" w:pos="1440"/>
        </w:tabs>
        <w:spacing w:after="0" w:line="240" w:lineRule="auto"/>
        <w:ind w:left="1440" w:hanging="7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Autoritatea competentă elaborează </w:t>
      </w:r>
      <w:r w:rsidR="00383041" w:rsidRPr="00FC6D81">
        <w:rPr>
          <w:rFonts w:ascii="Times New Roman" w:hAnsi="Times New Roman" w:cs="Times New Roman"/>
          <w:sz w:val="24"/>
          <w:szCs w:val="24"/>
          <w:lang w:val="ro-RO"/>
        </w:rPr>
        <w:t xml:space="preserve">și publică anual pe pagina proprie web oficială </w:t>
      </w:r>
      <w:r w:rsidRPr="00FC6D81">
        <w:rPr>
          <w:rFonts w:ascii="Times New Roman" w:hAnsi="Times New Roman" w:cs="Times New Roman"/>
          <w:sz w:val="24"/>
          <w:szCs w:val="24"/>
          <w:lang w:val="ro-RO"/>
        </w:rPr>
        <w:t>informații privind:</w:t>
      </w:r>
    </w:p>
    <w:p w14:paraId="07C3F1B8" w14:textId="118116D3" w:rsidR="00451E48" w:rsidRPr="00FC6D81" w:rsidRDefault="00F65DC5" w:rsidP="00356615">
      <w:pPr>
        <w:pStyle w:val="Listparagraf"/>
        <w:numPr>
          <w:ilvl w:val="1"/>
          <w:numId w:val="19"/>
        </w:numPr>
        <w:tabs>
          <w:tab w:val="left" w:pos="1440"/>
          <w:tab w:val="left" w:pos="1710"/>
        </w:tabs>
        <w:spacing w:after="0" w:line="240" w:lineRule="auto"/>
        <w:ind w:left="1440" w:hanging="450"/>
        <w:jc w:val="both"/>
        <w:rPr>
          <w:rFonts w:ascii="Times New Roman" w:eastAsia="Arial Unicode MS" w:hAnsi="Times New Roman" w:cs="Times New Roman"/>
          <w:sz w:val="24"/>
          <w:szCs w:val="24"/>
          <w:lang w:val="ro-RO" w:eastAsia="ru-RU"/>
        </w:rPr>
      </w:pPr>
      <w:r w:rsidRPr="00FC6D81">
        <w:rPr>
          <w:rFonts w:ascii="Times New Roman" w:eastAsia="Arial Unicode MS" w:hAnsi="Times New Roman" w:cs="Times New Roman"/>
          <w:sz w:val="24"/>
          <w:szCs w:val="24"/>
          <w:lang w:val="ro-RO" w:eastAsia="ru-RU"/>
        </w:rPr>
        <w:t>atingerea tuturor obiectivelor de mediu în fiecare zonă sau aglomerare, inclusiv privind depășirea marjei de toleranță aplicabile;</w:t>
      </w:r>
    </w:p>
    <w:p w14:paraId="0F0E8C74" w14:textId="647F8D3D" w:rsidR="00451E48" w:rsidRPr="00FC6D81" w:rsidRDefault="00F65DC5" w:rsidP="00356615">
      <w:pPr>
        <w:pStyle w:val="Listparagraf"/>
        <w:numPr>
          <w:ilvl w:val="1"/>
          <w:numId w:val="19"/>
        </w:numPr>
        <w:tabs>
          <w:tab w:val="left" w:pos="1440"/>
          <w:tab w:val="left" w:pos="1710"/>
        </w:tabs>
        <w:spacing w:after="0" w:line="240" w:lineRule="auto"/>
        <w:ind w:left="1440" w:hanging="450"/>
        <w:jc w:val="both"/>
        <w:rPr>
          <w:rFonts w:ascii="Times New Roman" w:eastAsia="Arial Unicode MS" w:hAnsi="Times New Roman" w:cs="Times New Roman"/>
          <w:sz w:val="24"/>
          <w:szCs w:val="24"/>
          <w:lang w:val="ro-RO" w:eastAsia="ru-RU"/>
        </w:rPr>
      </w:pPr>
      <w:r w:rsidRPr="00FC6D81">
        <w:rPr>
          <w:rFonts w:ascii="Times New Roman" w:eastAsia="Arial Unicode MS" w:hAnsi="Times New Roman" w:cs="Times New Roman"/>
          <w:sz w:val="24"/>
          <w:szCs w:val="24"/>
          <w:lang w:val="ro-RO" w:eastAsia="ru-RU"/>
        </w:rPr>
        <w:t>depășirile valorilor-limită pentru un anumit poluant datorate contribuțiilor din surse naturale, după caz;</w:t>
      </w:r>
    </w:p>
    <w:p w14:paraId="03768761" w14:textId="6AEC3F66" w:rsidR="00451E48" w:rsidRPr="00FC6D81" w:rsidRDefault="00F65DC5" w:rsidP="00356615">
      <w:pPr>
        <w:pStyle w:val="Listparagraf"/>
        <w:numPr>
          <w:ilvl w:val="1"/>
          <w:numId w:val="19"/>
        </w:numPr>
        <w:tabs>
          <w:tab w:val="left" w:pos="1440"/>
          <w:tab w:val="left" w:pos="1710"/>
        </w:tabs>
        <w:spacing w:after="0" w:line="240" w:lineRule="auto"/>
        <w:ind w:left="1440" w:hanging="450"/>
        <w:jc w:val="both"/>
        <w:rPr>
          <w:rFonts w:ascii="Times New Roman" w:eastAsia="Arial Unicode MS" w:hAnsi="Times New Roman" w:cs="Times New Roman"/>
          <w:sz w:val="24"/>
          <w:szCs w:val="24"/>
          <w:lang w:val="ro-RO" w:eastAsia="ru-RU"/>
        </w:rPr>
      </w:pPr>
      <w:r w:rsidRPr="00FC6D81">
        <w:rPr>
          <w:rFonts w:ascii="Times New Roman" w:eastAsia="Arial Unicode MS" w:hAnsi="Times New Roman" w:cs="Times New Roman"/>
          <w:sz w:val="24"/>
          <w:szCs w:val="24"/>
          <w:lang w:val="ro-RO" w:eastAsia="ru-RU"/>
        </w:rPr>
        <w:t>depășirile obiectivului privind calitatea aerului pentru PM</w:t>
      </w:r>
      <w:r w:rsidRPr="00FC6D81">
        <w:rPr>
          <w:rFonts w:ascii="Times New Roman" w:eastAsia="Arial Unicode MS" w:hAnsi="Times New Roman" w:cs="Times New Roman"/>
          <w:sz w:val="24"/>
          <w:szCs w:val="24"/>
          <w:vertAlign w:val="subscript"/>
          <w:lang w:val="ro-RO" w:eastAsia="ru-RU"/>
        </w:rPr>
        <w:t>10</w:t>
      </w:r>
      <w:r w:rsidRPr="00FC6D81">
        <w:rPr>
          <w:rFonts w:ascii="Times New Roman" w:eastAsia="Arial Unicode MS" w:hAnsi="Times New Roman" w:cs="Times New Roman"/>
          <w:sz w:val="24"/>
          <w:szCs w:val="24"/>
          <w:lang w:val="ro-RO" w:eastAsia="ru-RU"/>
        </w:rPr>
        <w:t xml:space="preserve"> în zonă sau aglomerare  datorate </w:t>
      </w:r>
      <w:proofErr w:type="spellStart"/>
      <w:r w:rsidRPr="00FC6D81">
        <w:rPr>
          <w:rFonts w:ascii="Times New Roman" w:eastAsia="Arial Unicode MS" w:hAnsi="Times New Roman" w:cs="Times New Roman"/>
          <w:sz w:val="24"/>
          <w:szCs w:val="24"/>
          <w:lang w:val="ro-RO" w:eastAsia="ru-RU"/>
        </w:rPr>
        <w:t>resuspensiei</w:t>
      </w:r>
      <w:proofErr w:type="spellEnd"/>
      <w:r w:rsidRPr="00FC6D81">
        <w:rPr>
          <w:rFonts w:ascii="Times New Roman" w:eastAsia="Arial Unicode MS" w:hAnsi="Times New Roman" w:cs="Times New Roman"/>
          <w:sz w:val="24"/>
          <w:szCs w:val="24"/>
          <w:lang w:val="ro-RO" w:eastAsia="ru-RU"/>
        </w:rPr>
        <w:t xml:space="preserve"> particulelor în urma tratării carosabilului cu nisip sau cu sare pe timp de iarnă, după caz;</w:t>
      </w:r>
    </w:p>
    <w:p w14:paraId="75344A69" w14:textId="77D9D530" w:rsidR="00451E48" w:rsidRPr="00FC6D81" w:rsidRDefault="00F65DC5" w:rsidP="00356615">
      <w:pPr>
        <w:pStyle w:val="Listparagraf"/>
        <w:numPr>
          <w:ilvl w:val="1"/>
          <w:numId w:val="19"/>
        </w:numPr>
        <w:tabs>
          <w:tab w:val="left" w:pos="1440"/>
          <w:tab w:val="left" w:pos="1710"/>
        </w:tabs>
        <w:spacing w:after="0" w:line="240" w:lineRule="auto"/>
        <w:ind w:left="1440" w:hanging="450"/>
        <w:jc w:val="both"/>
        <w:rPr>
          <w:rFonts w:ascii="Times New Roman" w:hAnsi="Times New Roman" w:cs="Times New Roman"/>
          <w:sz w:val="24"/>
          <w:szCs w:val="24"/>
          <w:lang w:val="ro-RO"/>
        </w:rPr>
      </w:pPr>
      <w:r w:rsidRPr="00FC6D81">
        <w:rPr>
          <w:rFonts w:ascii="Times New Roman" w:eastAsia="Arial Unicode MS" w:hAnsi="Times New Roman" w:cs="Times New Roman"/>
          <w:sz w:val="24"/>
          <w:szCs w:val="24"/>
          <w:lang w:val="ro-RO" w:eastAsia="ru-RU"/>
        </w:rPr>
        <w:t>îndeplinirea obligației referitoare la</w:t>
      </w:r>
      <w:r w:rsidR="00BB7C6C" w:rsidRPr="00FC6D81">
        <w:rPr>
          <w:rFonts w:ascii="Times New Roman" w:eastAsia="Arial Unicode MS" w:hAnsi="Times New Roman" w:cs="Times New Roman"/>
          <w:sz w:val="24"/>
          <w:szCs w:val="24"/>
          <w:lang w:val="ro-RO" w:eastAsia="ru-RU"/>
        </w:rPr>
        <w:t xml:space="preserve"> reducerea</w:t>
      </w:r>
      <w:r w:rsidRPr="00FC6D81">
        <w:rPr>
          <w:rFonts w:ascii="Times New Roman" w:eastAsia="Arial Unicode MS" w:hAnsi="Times New Roman" w:cs="Times New Roman"/>
          <w:sz w:val="24"/>
          <w:szCs w:val="24"/>
          <w:lang w:val="ro-RO" w:eastAsia="ru-RU"/>
        </w:rPr>
        <w:t xml:space="preserve"> expunerii la PM</w:t>
      </w:r>
      <w:r w:rsidRPr="00FC6D81">
        <w:rPr>
          <w:rFonts w:ascii="Times New Roman" w:eastAsia="Arial Unicode MS" w:hAnsi="Times New Roman" w:cs="Times New Roman"/>
          <w:sz w:val="24"/>
          <w:szCs w:val="24"/>
          <w:vertAlign w:val="subscript"/>
          <w:lang w:val="ro-RO" w:eastAsia="ru-RU"/>
        </w:rPr>
        <w:t>2,5</w:t>
      </w:r>
      <w:r w:rsidRPr="00FC6D81">
        <w:rPr>
          <w:rFonts w:ascii="Times New Roman" w:eastAsia="Arial Unicode MS" w:hAnsi="Times New Roman" w:cs="Times New Roman"/>
          <w:sz w:val="24"/>
          <w:szCs w:val="24"/>
          <w:lang w:val="ro-RO" w:eastAsia="ru-RU"/>
        </w:rPr>
        <w:t>.</w:t>
      </w:r>
    </w:p>
    <w:p w14:paraId="30D60BF5" w14:textId="77777777" w:rsidR="00451E48" w:rsidRPr="00FC6D81" w:rsidRDefault="00451E48">
      <w:pPr>
        <w:spacing w:after="0" w:line="240" w:lineRule="auto"/>
        <w:jc w:val="both"/>
        <w:rPr>
          <w:rFonts w:ascii="Times New Roman" w:hAnsi="Times New Roman" w:cs="Times New Roman"/>
          <w:sz w:val="24"/>
          <w:szCs w:val="24"/>
          <w:lang w:val="ro-RO"/>
        </w:rPr>
      </w:pPr>
    </w:p>
    <w:p w14:paraId="0EB524FE" w14:textId="77777777" w:rsidR="00451E48" w:rsidRPr="00FC6D81" w:rsidRDefault="00F65DC5">
      <w:pPr>
        <w:pStyle w:val="Listparagraf"/>
        <w:spacing w:after="0" w:line="240" w:lineRule="auto"/>
        <w:ind w:left="1069"/>
        <w:jc w:val="center"/>
        <w:rPr>
          <w:rFonts w:ascii="Times New Roman" w:hAnsi="Times New Roman" w:cs="Times New Roman"/>
          <w:sz w:val="24"/>
          <w:szCs w:val="24"/>
          <w:lang w:val="ro-RO"/>
        </w:rPr>
      </w:pPr>
      <w:r w:rsidRPr="00FC6D81">
        <w:rPr>
          <w:rFonts w:ascii="Times New Roman" w:hAnsi="Times New Roman" w:cs="Times New Roman"/>
          <w:b/>
          <w:sz w:val="24"/>
          <w:szCs w:val="24"/>
          <w:lang w:val="ro-RO"/>
        </w:rPr>
        <w:t>IV.SISTEMUL NAȚIONAL DE MONITORIZARE ȘI GESTIONARE INTEGRATĂ A CALITĂȚII AERULUI</w:t>
      </w:r>
    </w:p>
    <w:p w14:paraId="15B4EACB" w14:textId="42389F80" w:rsidR="00451E48" w:rsidRPr="00FC6D81" w:rsidRDefault="00F65DC5" w:rsidP="00074E4C">
      <w:pPr>
        <w:pStyle w:val="Listparagraf"/>
        <w:numPr>
          <w:ilvl w:val="0"/>
          <w:numId w:val="17"/>
        </w:numPr>
        <w:shd w:val="clear" w:color="auto" w:fill="FFFFFF"/>
        <w:spacing w:after="0" w:line="240" w:lineRule="auto"/>
        <w:ind w:left="0" w:firstLine="709"/>
        <w:contextualSpacing w:val="0"/>
        <w:jc w:val="both"/>
        <w:rPr>
          <w:rFonts w:ascii="Times New Roman" w:hAnsi="Times New Roman" w:cs="Times New Roman"/>
          <w:b/>
          <w:bCs/>
          <w:sz w:val="24"/>
          <w:szCs w:val="24"/>
          <w:lang w:val="ro-RO"/>
        </w:rPr>
      </w:pPr>
      <w:r w:rsidRPr="00FC6D81">
        <w:rPr>
          <w:rFonts w:ascii="Times New Roman" w:hAnsi="Times New Roman" w:cs="Times New Roman"/>
          <w:sz w:val="24"/>
          <w:szCs w:val="24"/>
          <w:shd w:val="clear" w:color="auto" w:fill="FFFFFF"/>
          <w:lang w:val="ro-RO"/>
        </w:rPr>
        <w:t xml:space="preserve">Monitorizarea </w:t>
      </w:r>
      <w:proofErr w:type="spellStart"/>
      <w:r w:rsidRPr="00FC6D81">
        <w:rPr>
          <w:rFonts w:ascii="Times New Roman" w:hAnsi="Times New Roman" w:cs="Times New Roman"/>
          <w:sz w:val="24"/>
          <w:szCs w:val="24"/>
          <w:shd w:val="clear" w:color="auto" w:fill="FFFFFF"/>
          <w:lang w:val="ro-RO"/>
        </w:rPr>
        <w:t>calităţii</w:t>
      </w:r>
      <w:proofErr w:type="spellEnd"/>
      <w:r w:rsidRPr="00FC6D81">
        <w:rPr>
          <w:rFonts w:ascii="Times New Roman" w:hAnsi="Times New Roman" w:cs="Times New Roman"/>
          <w:sz w:val="24"/>
          <w:szCs w:val="24"/>
          <w:shd w:val="clear" w:color="auto" w:fill="FFFFFF"/>
          <w:lang w:val="ro-RO"/>
        </w:rPr>
        <w:t xml:space="preserve"> aerului se realizează prin </w:t>
      </w:r>
      <w:r w:rsidRPr="00FC6D81">
        <w:rPr>
          <w:rFonts w:ascii="Times New Roman" w:hAnsi="Times New Roman" w:cs="Times New Roman"/>
          <w:sz w:val="24"/>
          <w:szCs w:val="24"/>
          <w:lang w:val="ro-RO"/>
        </w:rPr>
        <w:t>RNMCA, care</w:t>
      </w:r>
      <w:r w:rsidRPr="00FC6D81">
        <w:rPr>
          <w:rFonts w:ascii="Times New Roman" w:hAnsi="Times New Roman" w:cs="Times New Roman"/>
          <w:sz w:val="24"/>
          <w:szCs w:val="24"/>
          <w:shd w:val="clear" w:color="auto" w:fill="FFFFFF"/>
          <w:lang w:val="ro-RO"/>
        </w:rPr>
        <w:t xml:space="preserve"> include </w:t>
      </w:r>
      <w:proofErr w:type="spellStart"/>
      <w:r w:rsidRPr="00FC6D81">
        <w:rPr>
          <w:rFonts w:ascii="Times New Roman" w:hAnsi="Times New Roman" w:cs="Times New Roman"/>
          <w:sz w:val="24"/>
          <w:szCs w:val="24"/>
          <w:shd w:val="clear" w:color="auto" w:fill="FFFFFF"/>
          <w:lang w:val="ro-RO"/>
        </w:rPr>
        <w:t>staţiile</w:t>
      </w:r>
      <w:proofErr w:type="spellEnd"/>
      <w:r w:rsidRPr="00FC6D81">
        <w:rPr>
          <w:rFonts w:ascii="Times New Roman" w:hAnsi="Times New Roman" w:cs="Times New Roman"/>
          <w:sz w:val="24"/>
          <w:szCs w:val="24"/>
          <w:shd w:val="clear" w:color="auto" w:fill="FFFFFF"/>
          <w:lang w:val="ro-RO"/>
        </w:rPr>
        <w:t xml:space="preserve"> de monitorizare a</w:t>
      </w:r>
      <w:r w:rsidRPr="00FC6D81">
        <w:rPr>
          <w:rFonts w:ascii="PT Serif" w:hAnsi="PT Serif"/>
          <w:color w:val="000000"/>
          <w:shd w:val="clear" w:color="auto" w:fill="FFFFFF"/>
          <w:lang w:val="ro-RO"/>
        </w:rPr>
        <w:t xml:space="preserve"> </w:t>
      </w:r>
      <w:r w:rsidRPr="00FC6D81">
        <w:rPr>
          <w:rFonts w:ascii="Times New Roman" w:hAnsi="Times New Roman" w:cs="Times New Roman"/>
          <w:color w:val="000000"/>
          <w:sz w:val="24"/>
          <w:szCs w:val="24"/>
          <w:shd w:val="clear" w:color="auto" w:fill="FFFFFF"/>
          <w:lang w:val="ro-RO"/>
        </w:rPr>
        <w:t>emisiilor de poluanți atmosferici</w:t>
      </w:r>
      <w:r w:rsidRPr="00FC6D81">
        <w:rPr>
          <w:rFonts w:ascii="Times New Roman" w:hAnsi="Times New Roman" w:cs="Times New Roman"/>
          <w:sz w:val="24"/>
          <w:szCs w:val="24"/>
          <w:shd w:val="clear" w:color="auto" w:fill="FFFFFF"/>
          <w:lang w:val="ro-RO"/>
        </w:rPr>
        <w:t xml:space="preserve"> pentru evaluarea </w:t>
      </w:r>
      <w:proofErr w:type="spellStart"/>
      <w:r w:rsidRPr="00FC6D81">
        <w:rPr>
          <w:rFonts w:ascii="Times New Roman" w:hAnsi="Times New Roman" w:cs="Times New Roman"/>
          <w:sz w:val="24"/>
          <w:szCs w:val="24"/>
          <w:shd w:val="clear" w:color="auto" w:fill="FFFFFF"/>
          <w:lang w:val="ro-RO"/>
        </w:rPr>
        <w:t>şi</w:t>
      </w:r>
      <w:proofErr w:type="spellEnd"/>
      <w:r w:rsidRPr="00FC6D81">
        <w:rPr>
          <w:rFonts w:ascii="Times New Roman" w:hAnsi="Times New Roman" w:cs="Times New Roman"/>
          <w:sz w:val="24"/>
          <w:szCs w:val="24"/>
          <w:shd w:val="clear" w:color="auto" w:fill="FFFFFF"/>
          <w:lang w:val="ro-RO"/>
        </w:rPr>
        <w:t xml:space="preserve"> gestionarea </w:t>
      </w:r>
      <w:proofErr w:type="spellStart"/>
      <w:r w:rsidRPr="00FC6D81">
        <w:rPr>
          <w:rFonts w:ascii="Times New Roman" w:hAnsi="Times New Roman" w:cs="Times New Roman"/>
          <w:sz w:val="24"/>
          <w:szCs w:val="24"/>
          <w:shd w:val="clear" w:color="auto" w:fill="FFFFFF"/>
          <w:lang w:val="ro-RO"/>
        </w:rPr>
        <w:t>calităţii</w:t>
      </w:r>
      <w:proofErr w:type="spellEnd"/>
      <w:r w:rsidRPr="00FC6D81">
        <w:rPr>
          <w:rFonts w:ascii="Times New Roman" w:hAnsi="Times New Roman" w:cs="Times New Roman"/>
          <w:sz w:val="24"/>
          <w:szCs w:val="24"/>
          <w:shd w:val="clear" w:color="auto" w:fill="FFFFFF"/>
          <w:lang w:val="ro-RO"/>
        </w:rPr>
        <w:t xml:space="preserve"> aerului de pe întreg teritoriul Republicii Moldova </w:t>
      </w:r>
      <w:proofErr w:type="spellStart"/>
      <w:r w:rsidRPr="00FC6D81">
        <w:rPr>
          <w:rFonts w:ascii="Times New Roman" w:hAnsi="Times New Roman" w:cs="Times New Roman"/>
          <w:sz w:val="24"/>
          <w:szCs w:val="24"/>
          <w:shd w:val="clear" w:color="auto" w:fill="FFFFFF"/>
          <w:lang w:val="ro-RO"/>
        </w:rPr>
        <w:t>şi</w:t>
      </w:r>
      <w:proofErr w:type="spellEnd"/>
      <w:r w:rsidRPr="00FC6D81">
        <w:rPr>
          <w:rFonts w:ascii="Times New Roman" w:hAnsi="Times New Roman" w:cs="Times New Roman"/>
          <w:sz w:val="24"/>
          <w:szCs w:val="24"/>
          <w:shd w:val="clear" w:color="auto" w:fill="FFFFFF"/>
          <w:lang w:val="ro-RO"/>
        </w:rPr>
        <w:t xml:space="preserve"> </w:t>
      </w:r>
      <w:proofErr w:type="spellStart"/>
      <w:r w:rsidRPr="00FC6D81">
        <w:rPr>
          <w:rFonts w:ascii="Times New Roman" w:hAnsi="Times New Roman" w:cs="Times New Roman"/>
          <w:sz w:val="24"/>
          <w:szCs w:val="24"/>
          <w:shd w:val="clear" w:color="auto" w:fill="FFFFFF"/>
          <w:lang w:val="ro-RO"/>
        </w:rPr>
        <w:t>staţiile</w:t>
      </w:r>
      <w:proofErr w:type="spellEnd"/>
      <w:r w:rsidRPr="00FC6D81">
        <w:rPr>
          <w:rFonts w:ascii="Times New Roman" w:hAnsi="Times New Roman" w:cs="Times New Roman"/>
          <w:sz w:val="24"/>
          <w:szCs w:val="24"/>
          <w:shd w:val="clear" w:color="auto" w:fill="FFFFFF"/>
          <w:lang w:val="ro-RO"/>
        </w:rPr>
        <w:t xml:space="preserve"> de monitorizare în context transfrontalier. R</w:t>
      </w:r>
      <w:r w:rsidR="004871A1" w:rsidRPr="00FC6D81">
        <w:rPr>
          <w:rFonts w:ascii="Times New Roman" w:hAnsi="Times New Roman" w:cs="Times New Roman"/>
          <w:sz w:val="24"/>
          <w:szCs w:val="24"/>
          <w:shd w:val="clear" w:color="auto" w:fill="FFFFFF"/>
          <w:lang w:val="ro-RO"/>
        </w:rPr>
        <w:t>NMCA</w:t>
      </w:r>
      <w:r w:rsidRPr="00FC6D81">
        <w:rPr>
          <w:rFonts w:ascii="Times New Roman" w:hAnsi="Times New Roman" w:cs="Times New Roman"/>
          <w:sz w:val="24"/>
          <w:szCs w:val="24"/>
          <w:shd w:val="clear" w:color="auto" w:fill="FFFFFF"/>
          <w:lang w:val="ro-RO"/>
        </w:rPr>
        <w:t xml:space="preserve"> </w:t>
      </w:r>
      <w:r w:rsidR="001B4E4D" w:rsidRPr="00FC6D81">
        <w:rPr>
          <w:rFonts w:ascii="Times New Roman" w:hAnsi="Times New Roman" w:cs="Times New Roman"/>
          <w:sz w:val="24"/>
          <w:szCs w:val="24"/>
          <w:shd w:val="clear" w:color="auto" w:fill="FFFFFF"/>
          <w:lang w:val="ro-RO"/>
        </w:rPr>
        <w:t xml:space="preserve">este administrată de către autoritatea competentă și </w:t>
      </w:r>
      <w:r w:rsidRPr="00FC6D81">
        <w:rPr>
          <w:rFonts w:ascii="Times New Roman" w:hAnsi="Times New Roman" w:cs="Times New Roman"/>
          <w:sz w:val="24"/>
          <w:szCs w:val="24"/>
          <w:shd w:val="clear" w:color="auto" w:fill="FFFFFF"/>
          <w:lang w:val="ro-RO"/>
        </w:rPr>
        <w:t xml:space="preserve">include echipamente tehnice necesare colectării, prelucrării </w:t>
      </w:r>
      <w:proofErr w:type="spellStart"/>
      <w:r w:rsidRPr="00FC6D81">
        <w:rPr>
          <w:rFonts w:ascii="Times New Roman" w:hAnsi="Times New Roman" w:cs="Times New Roman"/>
          <w:sz w:val="24"/>
          <w:szCs w:val="24"/>
          <w:shd w:val="clear" w:color="auto" w:fill="FFFFFF"/>
          <w:lang w:val="ro-RO"/>
        </w:rPr>
        <w:t>şi</w:t>
      </w:r>
      <w:proofErr w:type="spellEnd"/>
      <w:r w:rsidRPr="00FC6D81">
        <w:rPr>
          <w:rFonts w:ascii="Times New Roman" w:hAnsi="Times New Roman" w:cs="Times New Roman"/>
          <w:sz w:val="24"/>
          <w:szCs w:val="24"/>
          <w:shd w:val="clear" w:color="auto" w:fill="FFFFFF"/>
          <w:lang w:val="ro-RO"/>
        </w:rPr>
        <w:t xml:space="preserve"> transmiterii datelor privind calitatea aerului</w:t>
      </w:r>
      <w:r w:rsidR="000164C2" w:rsidRPr="00FC6D81">
        <w:rPr>
          <w:rFonts w:ascii="Times New Roman" w:hAnsi="Times New Roman" w:cs="Times New Roman"/>
          <w:sz w:val="24"/>
          <w:szCs w:val="24"/>
          <w:shd w:val="clear" w:color="auto" w:fill="FFFFFF"/>
          <w:lang w:val="ro-RO"/>
        </w:rPr>
        <w:t>.</w:t>
      </w:r>
    </w:p>
    <w:p w14:paraId="58A01AED" w14:textId="77777777" w:rsidR="00451E48" w:rsidRPr="00FC6D81" w:rsidRDefault="00F65DC5" w:rsidP="00B15F5A">
      <w:pPr>
        <w:pStyle w:val="Listparagraf"/>
        <w:numPr>
          <w:ilvl w:val="0"/>
          <w:numId w:val="17"/>
        </w:numPr>
        <w:shd w:val="clear" w:color="auto" w:fill="FFFFFF"/>
        <w:spacing w:after="0" w:line="240" w:lineRule="auto"/>
        <w:ind w:firstLine="229"/>
        <w:contextualSpacing w:val="0"/>
        <w:jc w:val="both"/>
        <w:rPr>
          <w:rFonts w:ascii="Times New Roman" w:hAnsi="Times New Roman" w:cs="Times New Roman"/>
          <w:b/>
          <w:bCs/>
          <w:sz w:val="24"/>
          <w:szCs w:val="24"/>
          <w:lang w:val="ro-RO"/>
        </w:rPr>
      </w:pPr>
      <w:r w:rsidRPr="00FC6D81">
        <w:rPr>
          <w:rFonts w:ascii="Times New Roman" w:hAnsi="Times New Roman" w:cs="Times New Roman"/>
          <w:sz w:val="24"/>
          <w:szCs w:val="24"/>
          <w:lang w:val="ro-RO"/>
        </w:rPr>
        <w:t xml:space="preserve">Autoritatea competentă </w:t>
      </w:r>
      <w:r w:rsidRPr="00FC6D81">
        <w:rPr>
          <w:rFonts w:ascii="Times New Roman" w:hAnsi="Times New Roman" w:cs="Times New Roman"/>
          <w:sz w:val="24"/>
          <w:szCs w:val="24"/>
          <w:lang w:val="ro-RO" w:eastAsia="ro-RO" w:bidi="or-IN"/>
        </w:rPr>
        <w:t>asigură</w:t>
      </w:r>
      <w:r w:rsidRPr="00FC6D81">
        <w:rPr>
          <w:rFonts w:ascii="Times New Roman" w:hAnsi="Times New Roman" w:cs="Times New Roman"/>
          <w:sz w:val="24"/>
          <w:szCs w:val="24"/>
          <w:shd w:val="clear" w:color="auto" w:fill="FFFFFF"/>
          <w:lang w:val="ro-RO"/>
        </w:rPr>
        <w:t xml:space="preserve"> monitorizarea </w:t>
      </w:r>
      <w:proofErr w:type="spellStart"/>
      <w:r w:rsidRPr="00FC6D81">
        <w:rPr>
          <w:rFonts w:ascii="Times New Roman" w:hAnsi="Times New Roman" w:cs="Times New Roman"/>
          <w:sz w:val="24"/>
          <w:szCs w:val="24"/>
          <w:shd w:val="clear" w:color="auto" w:fill="FFFFFF"/>
          <w:lang w:val="ro-RO"/>
        </w:rPr>
        <w:t>calităţii</w:t>
      </w:r>
      <w:proofErr w:type="spellEnd"/>
      <w:r w:rsidRPr="00FC6D81">
        <w:rPr>
          <w:rFonts w:ascii="Times New Roman" w:hAnsi="Times New Roman" w:cs="Times New Roman"/>
          <w:sz w:val="24"/>
          <w:szCs w:val="24"/>
          <w:shd w:val="clear" w:color="auto" w:fill="FFFFFF"/>
          <w:lang w:val="ro-RO"/>
        </w:rPr>
        <w:t xml:space="preserve"> aerului atmosferic pentru:</w:t>
      </w:r>
    </w:p>
    <w:p w14:paraId="1135E43F" w14:textId="3177A0BE" w:rsidR="00451E48" w:rsidRPr="00FC6D81" w:rsidRDefault="0063338C" w:rsidP="007574F8">
      <w:pPr>
        <w:pStyle w:val="Listparagraf"/>
        <w:numPr>
          <w:ilvl w:val="1"/>
          <w:numId w:val="20"/>
        </w:numPr>
        <w:shd w:val="clear" w:color="auto" w:fill="FFFFFF"/>
        <w:spacing w:after="0" w:line="240" w:lineRule="auto"/>
        <w:ind w:hanging="303"/>
        <w:contextualSpacing w:val="0"/>
        <w:jc w:val="both"/>
        <w:rPr>
          <w:rStyle w:val="spar"/>
          <w:rFonts w:ascii="Times New Roman" w:hAnsi="Times New Roman" w:cs="Times New Roman"/>
          <w:bCs/>
          <w:sz w:val="24"/>
          <w:szCs w:val="24"/>
          <w:lang w:val="ro-RO"/>
        </w:rPr>
      </w:pPr>
      <w:r w:rsidRPr="00FC6D81">
        <w:rPr>
          <w:rStyle w:val="spar"/>
          <w:rFonts w:ascii="Times New Roman" w:hAnsi="Times New Roman" w:cs="Times New Roman"/>
          <w:color w:val="000000"/>
          <w:sz w:val="24"/>
          <w:szCs w:val="24"/>
          <w:shd w:val="clear" w:color="auto" w:fill="FFFFFF"/>
          <w:lang w:val="ro-RO"/>
        </w:rPr>
        <w:t>P</w:t>
      </w:r>
      <w:r w:rsidR="00F65DC5" w:rsidRPr="00FC6D81">
        <w:rPr>
          <w:rStyle w:val="spar"/>
          <w:rFonts w:ascii="Times New Roman" w:hAnsi="Times New Roman" w:cs="Times New Roman"/>
          <w:color w:val="000000"/>
          <w:sz w:val="24"/>
          <w:szCs w:val="24"/>
          <w:shd w:val="clear" w:color="auto" w:fill="FFFFFF"/>
          <w:lang w:val="ro-RO"/>
        </w:rPr>
        <w:t>revenirea</w:t>
      </w:r>
      <w:r w:rsidRPr="00FC6D81">
        <w:rPr>
          <w:rStyle w:val="spar"/>
          <w:rFonts w:ascii="Times New Roman" w:hAnsi="Times New Roman" w:cs="Times New Roman"/>
          <w:color w:val="000000"/>
          <w:sz w:val="24"/>
          <w:szCs w:val="24"/>
          <w:shd w:val="clear" w:color="auto" w:fill="FFFFFF"/>
          <w:lang w:val="ro-RO"/>
        </w:rPr>
        <w:t xml:space="preserve"> </w:t>
      </w:r>
      <w:proofErr w:type="spellStart"/>
      <w:r w:rsidRPr="00FC6D81">
        <w:rPr>
          <w:rStyle w:val="spar"/>
          <w:rFonts w:ascii="Times New Roman" w:hAnsi="Times New Roman" w:cs="Times New Roman"/>
          <w:color w:val="000000"/>
          <w:sz w:val="24"/>
          <w:szCs w:val="24"/>
          <w:shd w:val="clear" w:color="auto" w:fill="FFFFFF"/>
          <w:lang w:val="ro-RO"/>
        </w:rPr>
        <w:t>şi</w:t>
      </w:r>
      <w:proofErr w:type="spellEnd"/>
      <w:r w:rsidRPr="00FC6D81">
        <w:rPr>
          <w:rStyle w:val="spar"/>
          <w:rFonts w:ascii="Times New Roman" w:hAnsi="Times New Roman" w:cs="Times New Roman"/>
          <w:color w:val="000000"/>
          <w:sz w:val="24"/>
          <w:szCs w:val="24"/>
          <w:shd w:val="clear" w:color="auto" w:fill="FFFFFF"/>
          <w:lang w:val="ro-RO"/>
        </w:rPr>
        <w:t xml:space="preserve"> </w:t>
      </w:r>
      <w:r w:rsidR="00F65DC5" w:rsidRPr="00FC6D81">
        <w:rPr>
          <w:rStyle w:val="spar"/>
          <w:rFonts w:ascii="Times New Roman" w:hAnsi="Times New Roman" w:cs="Times New Roman"/>
          <w:color w:val="000000"/>
          <w:sz w:val="24"/>
          <w:szCs w:val="24"/>
          <w:shd w:val="clear" w:color="auto" w:fill="FFFFFF"/>
          <w:lang w:val="ro-RO"/>
        </w:rPr>
        <w:t xml:space="preserve">reducerea oricăror efecte adverse asupra </w:t>
      </w:r>
      <w:proofErr w:type="spellStart"/>
      <w:r w:rsidR="00F65DC5" w:rsidRPr="00FC6D81">
        <w:rPr>
          <w:rStyle w:val="spar"/>
          <w:rFonts w:ascii="Times New Roman" w:hAnsi="Times New Roman" w:cs="Times New Roman"/>
          <w:color w:val="000000"/>
          <w:sz w:val="24"/>
          <w:szCs w:val="24"/>
          <w:shd w:val="clear" w:color="auto" w:fill="FFFFFF"/>
          <w:lang w:val="ro-RO"/>
        </w:rPr>
        <w:t>sănătăţii</w:t>
      </w:r>
      <w:proofErr w:type="spellEnd"/>
      <w:r w:rsidR="00F65DC5" w:rsidRPr="00FC6D81">
        <w:rPr>
          <w:rStyle w:val="spar"/>
          <w:rFonts w:ascii="Times New Roman" w:hAnsi="Times New Roman" w:cs="Times New Roman"/>
          <w:color w:val="000000"/>
          <w:sz w:val="24"/>
          <w:szCs w:val="24"/>
          <w:shd w:val="clear" w:color="auto" w:fill="FFFFFF"/>
          <w:lang w:val="ro-RO"/>
        </w:rPr>
        <w:t xml:space="preserve"> umane și a mediului</w:t>
      </w:r>
      <w:r w:rsidR="00F65DC5" w:rsidRPr="00FC6D81">
        <w:rPr>
          <w:rFonts w:ascii="Verdana" w:hAnsi="Verdana"/>
          <w:color w:val="000000"/>
          <w:sz w:val="23"/>
          <w:szCs w:val="23"/>
          <w:shd w:val="clear" w:color="auto" w:fill="FFFFFF"/>
          <w:lang w:val="ro-RO"/>
        </w:rPr>
        <w:t xml:space="preserve"> </w:t>
      </w:r>
      <w:r w:rsidR="00F65DC5" w:rsidRPr="00FC6D81">
        <w:rPr>
          <w:rFonts w:ascii="Times New Roman" w:hAnsi="Times New Roman" w:cs="Times New Roman"/>
          <w:color w:val="000000"/>
          <w:sz w:val="24"/>
          <w:szCs w:val="24"/>
          <w:shd w:val="clear" w:color="auto" w:fill="FFFFFF"/>
          <w:lang w:val="ro-RO"/>
        </w:rPr>
        <w:t>prin:</w:t>
      </w:r>
    </w:p>
    <w:p w14:paraId="5B81F8D0" w14:textId="2621DEA5" w:rsidR="00451E48" w:rsidRPr="00FC6D81" w:rsidRDefault="00F65DC5" w:rsidP="000B3389">
      <w:pPr>
        <w:pStyle w:val="Listparagraf"/>
        <w:numPr>
          <w:ilvl w:val="2"/>
          <w:numId w:val="20"/>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monitorizarea</w:t>
      </w:r>
      <w:r w:rsidRPr="00FC6D81">
        <w:rPr>
          <w:rFonts w:ascii="PT Serif" w:hAnsi="PT Serif"/>
          <w:color w:val="000000"/>
          <w:shd w:val="clear" w:color="auto" w:fill="FFFFFF"/>
          <w:lang w:val="ro-RO"/>
        </w:rPr>
        <w:t xml:space="preserve"> </w:t>
      </w:r>
      <w:r w:rsidRPr="00FC6D81">
        <w:rPr>
          <w:rFonts w:ascii="Times New Roman" w:hAnsi="Times New Roman" w:cs="Times New Roman"/>
          <w:color w:val="000000"/>
          <w:sz w:val="24"/>
          <w:szCs w:val="24"/>
          <w:shd w:val="clear" w:color="auto" w:fill="FFFFFF"/>
          <w:lang w:val="ro-RO"/>
        </w:rPr>
        <w:t>emisiilor de poluanți atmosferici</w:t>
      </w:r>
      <w:r w:rsidRPr="00FC6D81">
        <w:rPr>
          <w:rStyle w:val="slitbdy"/>
          <w:rFonts w:ascii="Times New Roman" w:hAnsi="Times New Roman" w:cs="Times New Roman"/>
          <w:color w:val="000000"/>
          <w:sz w:val="24"/>
          <w:szCs w:val="24"/>
          <w:shd w:val="clear" w:color="auto" w:fill="FFFFFF"/>
          <w:lang w:val="ro-RO"/>
        </w:rPr>
        <w:t xml:space="preserve"> pe întreg teritoriul </w:t>
      </w:r>
      <w:r w:rsidRPr="00FC6D81">
        <w:rPr>
          <w:rFonts w:ascii="Times New Roman" w:hAnsi="Times New Roman" w:cs="Times New Roman"/>
          <w:sz w:val="24"/>
          <w:szCs w:val="24"/>
          <w:shd w:val="clear" w:color="auto" w:fill="FFFFFF"/>
          <w:lang w:val="ro-RO"/>
        </w:rPr>
        <w:t>Republicii Moldova</w:t>
      </w:r>
      <w:r w:rsidRPr="00FC6D81">
        <w:rPr>
          <w:rStyle w:val="slitbdy"/>
          <w:rFonts w:ascii="Times New Roman" w:hAnsi="Times New Roman" w:cs="Times New Roman"/>
          <w:color w:val="000000"/>
          <w:sz w:val="24"/>
          <w:szCs w:val="24"/>
          <w:shd w:val="clear" w:color="auto" w:fill="FFFFFF"/>
          <w:lang w:val="ro-RO"/>
        </w:rPr>
        <w:t>;</w:t>
      </w:r>
    </w:p>
    <w:p w14:paraId="54C50F5D" w14:textId="53DF2890" w:rsidR="00451E48" w:rsidRPr="00FC6D81" w:rsidRDefault="00F65DC5" w:rsidP="000B3389">
      <w:pPr>
        <w:pStyle w:val="Listparagraf"/>
        <w:numPr>
          <w:ilvl w:val="2"/>
          <w:numId w:val="20"/>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 xml:space="preserve">utilizarea cu prioritate a metodelor </w:t>
      </w:r>
      <w:r w:rsidR="0063338C" w:rsidRPr="00FC6D81">
        <w:rPr>
          <w:rStyle w:val="slitbdy"/>
          <w:rFonts w:ascii="Times New Roman" w:hAnsi="Times New Roman" w:cs="Times New Roman"/>
          <w:color w:val="000000"/>
          <w:sz w:val="24"/>
          <w:szCs w:val="24"/>
          <w:shd w:val="clear" w:color="auto" w:fill="FFFFFF"/>
          <w:lang w:val="ro-RO"/>
        </w:rPr>
        <w:t xml:space="preserve">de referință </w:t>
      </w:r>
      <w:r w:rsidRPr="00FC6D81">
        <w:rPr>
          <w:rStyle w:val="slitbdy"/>
          <w:rFonts w:ascii="Times New Roman" w:hAnsi="Times New Roman" w:cs="Times New Roman"/>
          <w:color w:val="000000"/>
          <w:sz w:val="24"/>
          <w:szCs w:val="24"/>
          <w:shd w:val="clear" w:color="auto" w:fill="FFFFFF"/>
          <w:lang w:val="ro-RO"/>
        </w:rPr>
        <w:t>de măsurare sau a celor standardizate</w:t>
      </w:r>
      <w:r w:rsidR="00E34BAB" w:rsidRPr="00FC6D81">
        <w:rPr>
          <w:rStyle w:val="slitbdy"/>
          <w:rFonts w:ascii="Times New Roman" w:hAnsi="Times New Roman" w:cs="Times New Roman"/>
          <w:color w:val="000000"/>
          <w:sz w:val="24"/>
          <w:szCs w:val="24"/>
          <w:shd w:val="clear" w:color="auto" w:fill="FFFFFF"/>
          <w:lang w:val="ro-RO"/>
        </w:rPr>
        <w:t>,</w:t>
      </w:r>
      <w:r w:rsidRPr="00FC6D81">
        <w:rPr>
          <w:rStyle w:val="slitbdy"/>
          <w:rFonts w:ascii="Times New Roman" w:hAnsi="Times New Roman" w:cs="Times New Roman"/>
          <w:color w:val="000000"/>
          <w:sz w:val="24"/>
          <w:szCs w:val="24"/>
          <w:shd w:val="clear" w:color="auto" w:fill="FFFFFF"/>
          <w:lang w:val="ro-RO"/>
        </w:rPr>
        <w:t xml:space="preserve"> echivalente cu metoda de </w:t>
      </w:r>
      <w:proofErr w:type="spellStart"/>
      <w:r w:rsidRPr="00FC6D81">
        <w:rPr>
          <w:rStyle w:val="slitbdy"/>
          <w:rFonts w:ascii="Times New Roman" w:hAnsi="Times New Roman" w:cs="Times New Roman"/>
          <w:color w:val="000000"/>
          <w:sz w:val="24"/>
          <w:szCs w:val="24"/>
          <w:shd w:val="clear" w:color="auto" w:fill="FFFFFF"/>
          <w:lang w:val="ro-RO"/>
        </w:rPr>
        <w:t>referinţă</w:t>
      </w:r>
      <w:proofErr w:type="spellEnd"/>
      <w:r w:rsidRPr="00FC6D81">
        <w:rPr>
          <w:rStyle w:val="slitbdy"/>
          <w:rFonts w:ascii="Times New Roman" w:hAnsi="Times New Roman" w:cs="Times New Roman"/>
          <w:color w:val="000000"/>
          <w:sz w:val="24"/>
          <w:szCs w:val="24"/>
          <w:shd w:val="clear" w:color="auto" w:fill="FFFFFF"/>
          <w:lang w:val="ro-RO"/>
        </w:rPr>
        <w:t>;</w:t>
      </w:r>
    </w:p>
    <w:p w14:paraId="5ABFCDCF" w14:textId="160E041D" w:rsidR="00451E48" w:rsidRPr="00FC6D81" w:rsidRDefault="00F65DC5" w:rsidP="000B3389">
      <w:pPr>
        <w:pStyle w:val="Listparagraf"/>
        <w:numPr>
          <w:ilvl w:val="2"/>
          <w:numId w:val="20"/>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 xml:space="preserve">monitorizarea parametrilor meteorologici necesari evaluării </w:t>
      </w:r>
      <w:proofErr w:type="spellStart"/>
      <w:r w:rsidRPr="00FC6D81">
        <w:rPr>
          <w:rStyle w:val="slitbdy"/>
          <w:rFonts w:ascii="Times New Roman" w:hAnsi="Times New Roman" w:cs="Times New Roman"/>
          <w:color w:val="000000"/>
          <w:sz w:val="24"/>
          <w:szCs w:val="24"/>
          <w:shd w:val="clear" w:color="auto" w:fill="FFFFFF"/>
          <w:lang w:val="ro-RO"/>
        </w:rPr>
        <w:t>calităţii</w:t>
      </w:r>
      <w:proofErr w:type="spellEnd"/>
      <w:r w:rsidRPr="00FC6D81">
        <w:rPr>
          <w:rStyle w:val="slitbdy"/>
          <w:rFonts w:ascii="Times New Roman" w:hAnsi="Times New Roman" w:cs="Times New Roman"/>
          <w:color w:val="000000"/>
          <w:sz w:val="24"/>
          <w:szCs w:val="24"/>
          <w:shd w:val="clear" w:color="auto" w:fill="FFFFFF"/>
          <w:lang w:val="ro-RO"/>
        </w:rPr>
        <w:t xml:space="preserve"> aerului atmosferic;</w:t>
      </w:r>
    </w:p>
    <w:p w14:paraId="1A4CAF4B" w14:textId="26C7686F" w:rsidR="00451E48" w:rsidRPr="00FC6D81" w:rsidRDefault="00F65DC5" w:rsidP="000B3389">
      <w:pPr>
        <w:pStyle w:val="Listparagraf"/>
        <w:numPr>
          <w:ilvl w:val="2"/>
          <w:numId w:val="20"/>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 xml:space="preserve">validarea datelor provenite din </w:t>
      </w:r>
      <w:r w:rsidRPr="00FC6D81">
        <w:rPr>
          <w:rFonts w:ascii="Times New Roman" w:hAnsi="Times New Roman" w:cs="Times New Roman"/>
          <w:sz w:val="24"/>
          <w:szCs w:val="24"/>
          <w:lang w:val="ro-RO"/>
        </w:rPr>
        <w:t>RNMCA</w:t>
      </w:r>
      <w:r w:rsidRPr="00FC6D81">
        <w:rPr>
          <w:rStyle w:val="slitbdy"/>
          <w:rFonts w:ascii="Times New Roman" w:hAnsi="Times New Roman" w:cs="Times New Roman"/>
          <w:color w:val="000000"/>
          <w:sz w:val="24"/>
          <w:szCs w:val="24"/>
          <w:shd w:val="clear" w:color="auto" w:fill="FFFFFF"/>
          <w:lang w:val="ro-RO"/>
        </w:rPr>
        <w:t>;</w:t>
      </w:r>
    </w:p>
    <w:p w14:paraId="3CC55EE2" w14:textId="6DCE76AF" w:rsidR="00451E48" w:rsidRPr="00FC6D81" w:rsidRDefault="00F65DC5" w:rsidP="000B3389">
      <w:pPr>
        <w:pStyle w:val="Listparagraf"/>
        <w:numPr>
          <w:ilvl w:val="2"/>
          <w:numId w:val="20"/>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 xml:space="preserve">asigurarea </w:t>
      </w:r>
      <w:proofErr w:type="spellStart"/>
      <w:r w:rsidRPr="00FC6D81">
        <w:rPr>
          <w:rStyle w:val="slitbdy"/>
          <w:rFonts w:ascii="Times New Roman" w:hAnsi="Times New Roman" w:cs="Times New Roman"/>
          <w:color w:val="000000"/>
          <w:sz w:val="24"/>
          <w:szCs w:val="24"/>
          <w:shd w:val="clear" w:color="auto" w:fill="FFFFFF"/>
          <w:lang w:val="ro-RO"/>
        </w:rPr>
        <w:t>calităţii</w:t>
      </w:r>
      <w:proofErr w:type="spellEnd"/>
      <w:r w:rsidRPr="00FC6D81">
        <w:rPr>
          <w:rStyle w:val="slitbdy"/>
          <w:rFonts w:ascii="Times New Roman" w:hAnsi="Times New Roman" w:cs="Times New Roman"/>
          <w:color w:val="000000"/>
          <w:sz w:val="24"/>
          <w:szCs w:val="24"/>
          <w:shd w:val="clear" w:color="auto" w:fill="FFFFFF"/>
          <w:lang w:val="ro-RO"/>
        </w:rPr>
        <w:t xml:space="preserve"> </w:t>
      </w:r>
      <w:proofErr w:type="spellStart"/>
      <w:r w:rsidRPr="00FC6D81">
        <w:rPr>
          <w:rStyle w:val="slitbdy"/>
          <w:rFonts w:ascii="Times New Roman" w:hAnsi="Times New Roman" w:cs="Times New Roman"/>
          <w:color w:val="000000"/>
          <w:sz w:val="24"/>
          <w:szCs w:val="24"/>
          <w:shd w:val="clear" w:color="auto" w:fill="FFFFFF"/>
          <w:lang w:val="ro-RO"/>
        </w:rPr>
        <w:t>şi</w:t>
      </w:r>
      <w:proofErr w:type="spellEnd"/>
      <w:r w:rsidRPr="00FC6D81">
        <w:rPr>
          <w:rStyle w:val="slitbdy"/>
          <w:rFonts w:ascii="Times New Roman" w:hAnsi="Times New Roman" w:cs="Times New Roman"/>
          <w:color w:val="000000"/>
          <w:sz w:val="24"/>
          <w:szCs w:val="24"/>
          <w:shd w:val="clear" w:color="auto" w:fill="FFFFFF"/>
          <w:lang w:val="ro-RO"/>
        </w:rPr>
        <w:t xml:space="preserve"> controlul </w:t>
      </w:r>
      <w:proofErr w:type="spellStart"/>
      <w:r w:rsidRPr="00FC6D81">
        <w:rPr>
          <w:rStyle w:val="slitbdy"/>
          <w:rFonts w:ascii="Times New Roman" w:hAnsi="Times New Roman" w:cs="Times New Roman"/>
          <w:color w:val="000000"/>
          <w:sz w:val="24"/>
          <w:szCs w:val="24"/>
          <w:shd w:val="clear" w:color="auto" w:fill="FFFFFF"/>
          <w:lang w:val="ro-RO"/>
        </w:rPr>
        <w:t>calităţii</w:t>
      </w:r>
      <w:proofErr w:type="spellEnd"/>
      <w:r w:rsidRPr="00FC6D81">
        <w:rPr>
          <w:rStyle w:val="slitbdy"/>
          <w:rFonts w:ascii="Times New Roman" w:hAnsi="Times New Roman" w:cs="Times New Roman"/>
          <w:color w:val="000000"/>
          <w:sz w:val="24"/>
          <w:szCs w:val="24"/>
          <w:shd w:val="clear" w:color="auto" w:fill="FFFFFF"/>
          <w:lang w:val="ro-RO"/>
        </w:rPr>
        <w:t xml:space="preserve"> datelor</w:t>
      </w:r>
      <w:r w:rsidR="00084356" w:rsidRPr="00FC6D81">
        <w:rPr>
          <w:rStyle w:val="slitbdy"/>
          <w:rFonts w:ascii="Times New Roman" w:hAnsi="Times New Roman" w:cs="Times New Roman"/>
          <w:color w:val="000000"/>
          <w:sz w:val="24"/>
          <w:szCs w:val="24"/>
          <w:shd w:val="clear" w:color="auto" w:fill="FFFFFF"/>
          <w:lang w:val="ro-RO"/>
        </w:rPr>
        <w:t xml:space="preserve"> obținute la </w:t>
      </w:r>
      <w:proofErr w:type="spellStart"/>
      <w:r w:rsidR="00084356" w:rsidRPr="00FC6D81">
        <w:rPr>
          <w:rStyle w:val="slitbdy"/>
          <w:rFonts w:ascii="Times New Roman" w:hAnsi="Times New Roman" w:cs="Times New Roman"/>
          <w:color w:val="000000"/>
          <w:sz w:val="24"/>
          <w:szCs w:val="24"/>
          <w:shd w:val="clear" w:color="auto" w:fill="FFFFFF"/>
          <w:lang w:val="ro-RO"/>
        </w:rPr>
        <w:t>statiile</w:t>
      </w:r>
      <w:proofErr w:type="spellEnd"/>
      <w:r w:rsidR="00084356" w:rsidRPr="00FC6D81">
        <w:rPr>
          <w:rStyle w:val="slitbdy"/>
          <w:rFonts w:ascii="Times New Roman" w:hAnsi="Times New Roman" w:cs="Times New Roman"/>
          <w:color w:val="000000"/>
          <w:sz w:val="24"/>
          <w:szCs w:val="24"/>
          <w:shd w:val="clear" w:color="auto" w:fill="FFFFFF"/>
          <w:lang w:val="ro-RO"/>
        </w:rPr>
        <w:t xml:space="preserve"> </w:t>
      </w:r>
      <w:r w:rsidR="00084356" w:rsidRPr="00FC6D81">
        <w:rPr>
          <w:rFonts w:ascii="Times New Roman" w:hAnsi="Times New Roman" w:cs="Times New Roman"/>
          <w:color w:val="000000"/>
          <w:sz w:val="24"/>
          <w:szCs w:val="24"/>
          <w:shd w:val="clear" w:color="auto" w:fill="FFFFFF"/>
          <w:lang w:val="ro-RO"/>
        </w:rPr>
        <w:t>de monitorizare</w:t>
      </w:r>
      <w:r w:rsidRPr="00FC6D81">
        <w:rPr>
          <w:rFonts w:ascii="Times New Roman" w:hAnsi="Times New Roman" w:cs="Times New Roman"/>
          <w:color w:val="000000"/>
          <w:sz w:val="24"/>
          <w:szCs w:val="24"/>
          <w:shd w:val="clear" w:color="auto" w:fill="FFFFFF"/>
          <w:lang w:val="ro-RO"/>
        </w:rPr>
        <w:t>;</w:t>
      </w:r>
    </w:p>
    <w:p w14:paraId="6172A479" w14:textId="1A4DC9E0" w:rsidR="00451E48" w:rsidRPr="00FC6D81" w:rsidRDefault="00F65DC5" w:rsidP="000B3389">
      <w:pPr>
        <w:pStyle w:val="Listparagraf"/>
        <w:numPr>
          <w:ilvl w:val="2"/>
          <w:numId w:val="21"/>
        </w:numPr>
        <w:shd w:val="clear" w:color="auto" w:fill="FFFFFF"/>
        <w:spacing w:after="0" w:line="240" w:lineRule="auto"/>
        <w:ind w:left="1843"/>
        <w:contextualSpacing w:val="0"/>
        <w:jc w:val="both"/>
        <w:rPr>
          <w:rStyle w:val="slitbdy"/>
          <w:rFonts w:ascii="Times New Roman" w:hAnsi="Times New Roman" w:cs="Times New Roman"/>
          <w:bCs/>
          <w:sz w:val="24"/>
          <w:szCs w:val="24"/>
          <w:lang w:val="ro-RO"/>
        </w:rPr>
      </w:pPr>
      <w:r w:rsidRPr="00FC6D81">
        <w:rPr>
          <w:rStyle w:val="slitbdy"/>
          <w:rFonts w:ascii="Times New Roman" w:hAnsi="Times New Roman" w:cs="Times New Roman"/>
          <w:color w:val="000000"/>
          <w:sz w:val="24"/>
          <w:szCs w:val="24"/>
          <w:shd w:val="clear" w:color="auto" w:fill="FFFFFF"/>
          <w:lang w:val="ro-RO"/>
        </w:rPr>
        <w:t>respectarea cerințelor tehnice privind amplasarea stațiilor de monitorizare prevăzute în anexele nr.3-6;</w:t>
      </w:r>
    </w:p>
    <w:p w14:paraId="3C1D5A41" w14:textId="5F6A9DEE" w:rsidR="00451E48" w:rsidRPr="00FC6D81" w:rsidRDefault="00F65DC5" w:rsidP="000B3389">
      <w:pPr>
        <w:pStyle w:val="Listparagraf"/>
        <w:numPr>
          <w:ilvl w:val="2"/>
          <w:numId w:val="21"/>
        </w:numPr>
        <w:shd w:val="clear" w:color="auto" w:fill="FFFFFF"/>
        <w:spacing w:after="0" w:line="240" w:lineRule="auto"/>
        <w:ind w:left="1843"/>
        <w:contextualSpacing w:val="0"/>
        <w:jc w:val="both"/>
        <w:rPr>
          <w:rStyle w:val="spar"/>
          <w:rFonts w:ascii="Times New Roman" w:hAnsi="Times New Roman" w:cs="Times New Roman"/>
          <w:bCs/>
          <w:sz w:val="24"/>
          <w:szCs w:val="24"/>
          <w:lang w:val="ro-RO"/>
        </w:rPr>
      </w:pPr>
      <w:proofErr w:type="spellStart"/>
      <w:r w:rsidRPr="00FC6D81">
        <w:rPr>
          <w:rStyle w:val="slitbdy"/>
          <w:rFonts w:ascii="Times New Roman" w:hAnsi="Times New Roman" w:cs="Times New Roman"/>
          <w:color w:val="000000"/>
          <w:sz w:val="24"/>
          <w:szCs w:val="24"/>
          <w:shd w:val="clear" w:color="auto" w:fill="FFFFFF"/>
          <w:lang w:val="ro-RO"/>
        </w:rPr>
        <w:t>desfăşurarea</w:t>
      </w:r>
      <w:proofErr w:type="spellEnd"/>
      <w:r w:rsidRPr="00FC6D81">
        <w:rPr>
          <w:rStyle w:val="slitbdy"/>
          <w:rFonts w:ascii="Times New Roman" w:hAnsi="Times New Roman" w:cs="Times New Roman"/>
          <w:color w:val="000000"/>
          <w:sz w:val="24"/>
          <w:szCs w:val="24"/>
          <w:shd w:val="clear" w:color="auto" w:fill="FFFFFF"/>
          <w:lang w:val="ro-RO"/>
        </w:rPr>
        <w:t xml:space="preserve"> unor </w:t>
      </w:r>
      <w:proofErr w:type="spellStart"/>
      <w:r w:rsidRPr="00FC6D81">
        <w:rPr>
          <w:rStyle w:val="slitbdy"/>
          <w:rFonts w:ascii="Times New Roman" w:hAnsi="Times New Roman" w:cs="Times New Roman"/>
          <w:color w:val="000000"/>
          <w:sz w:val="24"/>
          <w:szCs w:val="24"/>
          <w:shd w:val="clear" w:color="auto" w:fill="FFFFFF"/>
          <w:lang w:val="ro-RO"/>
        </w:rPr>
        <w:t>activităţi</w:t>
      </w:r>
      <w:proofErr w:type="spellEnd"/>
      <w:r w:rsidRPr="00FC6D81">
        <w:rPr>
          <w:rStyle w:val="slitbdy"/>
          <w:rFonts w:ascii="Times New Roman" w:hAnsi="Times New Roman" w:cs="Times New Roman"/>
          <w:color w:val="000000"/>
          <w:sz w:val="24"/>
          <w:szCs w:val="24"/>
          <w:shd w:val="clear" w:color="auto" w:fill="FFFFFF"/>
          <w:lang w:val="ro-RO"/>
        </w:rPr>
        <w:t xml:space="preserve"> de cercetare în domeniul monitorizării </w:t>
      </w:r>
      <w:proofErr w:type="spellStart"/>
      <w:r w:rsidRPr="00FC6D81">
        <w:rPr>
          <w:rStyle w:val="slitbdy"/>
          <w:rFonts w:ascii="Times New Roman" w:hAnsi="Times New Roman" w:cs="Times New Roman"/>
          <w:color w:val="000000"/>
          <w:sz w:val="24"/>
          <w:szCs w:val="24"/>
          <w:shd w:val="clear" w:color="auto" w:fill="FFFFFF"/>
          <w:lang w:val="ro-RO"/>
        </w:rPr>
        <w:t>calităţii</w:t>
      </w:r>
      <w:proofErr w:type="spellEnd"/>
      <w:r w:rsidRPr="00FC6D81">
        <w:rPr>
          <w:rStyle w:val="slitbdy"/>
          <w:rFonts w:ascii="Times New Roman" w:hAnsi="Times New Roman" w:cs="Times New Roman"/>
          <w:color w:val="000000"/>
          <w:sz w:val="24"/>
          <w:szCs w:val="24"/>
          <w:shd w:val="clear" w:color="auto" w:fill="FFFFFF"/>
          <w:lang w:val="ro-RO"/>
        </w:rPr>
        <w:t xml:space="preserve"> aerului în vederea asigurării implementării reglementărilor specifice, în corelare cu </w:t>
      </w:r>
      <w:r w:rsidR="00F8077A" w:rsidRPr="00FC6D81">
        <w:rPr>
          <w:rFonts w:ascii="Times New Roman" w:hAnsi="Times New Roman" w:cs="Times New Roman"/>
          <w:sz w:val="24"/>
          <w:szCs w:val="24"/>
          <w:lang w:val="ro-RO"/>
        </w:rPr>
        <w:t xml:space="preserve">cele mai recente </w:t>
      </w:r>
      <w:r w:rsidR="00DE152B" w:rsidRPr="00FC6D81">
        <w:rPr>
          <w:rFonts w:ascii="Times New Roman" w:hAnsi="Times New Roman" w:cs="Times New Roman"/>
          <w:sz w:val="24"/>
          <w:szCs w:val="24"/>
          <w:lang w:val="ro-RO"/>
        </w:rPr>
        <w:t xml:space="preserve">cercetări </w:t>
      </w:r>
      <w:r w:rsidR="00F8077A" w:rsidRPr="00FC6D81">
        <w:rPr>
          <w:rFonts w:ascii="Times New Roman" w:hAnsi="Times New Roman" w:cs="Times New Roman"/>
          <w:sz w:val="24"/>
          <w:szCs w:val="24"/>
          <w:lang w:val="ro-RO"/>
        </w:rPr>
        <w:t>științifice</w:t>
      </w:r>
      <w:r w:rsidRPr="00FC6D81">
        <w:rPr>
          <w:rStyle w:val="slitbdy"/>
          <w:rFonts w:ascii="Times New Roman" w:hAnsi="Times New Roman" w:cs="Times New Roman"/>
          <w:sz w:val="24"/>
          <w:szCs w:val="24"/>
          <w:shd w:val="clear" w:color="auto" w:fill="FFFFFF"/>
          <w:lang w:val="ro-RO"/>
        </w:rPr>
        <w:t>.</w:t>
      </w:r>
      <w:r w:rsidR="00DE152B" w:rsidRPr="00FC6D81">
        <w:rPr>
          <w:rStyle w:val="slitbdy"/>
          <w:rFonts w:ascii="Times New Roman" w:hAnsi="Times New Roman" w:cs="Times New Roman"/>
          <w:sz w:val="24"/>
          <w:szCs w:val="24"/>
          <w:shd w:val="clear" w:color="auto" w:fill="FFFFFF"/>
          <w:lang w:val="ro-RO"/>
        </w:rPr>
        <w:t xml:space="preserve"> </w:t>
      </w:r>
    </w:p>
    <w:p w14:paraId="4D1C4D93" w14:textId="5EE30D3E" w:rsidR="00451E48" w:rsidRPr="00FC6D81" w:rsidRDefault="00F65DC5" w:rsidP="00B15F5A">
      <w:pPr>
        <w:pStyle w:val="Listparagraf"/>
        <w:numPr>
          <w:ilvl w:val="1"/>
          <w:numId w:val="21"/>
        </w:numPr>
        <w:shd w:val="clear" w:color="auto" w:fill="FFFFFF"/>
        <w:spacing w:after="0" w:line="240" w:lineRule="auto"/>
        <w:ind w:hanging="469"/>
        <w:contextualSpacing w:val="0"/>
        <w:jc w:val="both"/>
        <w:rPr>
          <w:rStyle w:val="spar"/>
          <w:rFonts w:ascii="Times New Roman" w:hAnsi="Times New Roman" w:cs="Times New Roman"/>
          <w:bCs/>
          <w:sz w:val="24"/>
          <w:szCs w:val="24"/>
          <w:lang w:val="ro-RO"/>
        </w:rPr>
      </w:pPr>
      <w:r w:rsidRPr="00FC6D81">
        <w:rPr>
          <w:rStyle w:val="spar"/>
          <w:rFonts w:ascii="Times New Roman" w:hAnsi="Times New Roman" w:cs="Times New Roman"/>
          <w:color w:val="000000"/>
          <w:sz w:val="24"/>
          <w:szCs w:val="24"/>
          <w:shd w:val="clear" w:color="auto" w:fill="FFFFFF"/>
          <w:lang w:val="ro-RO"/>
        </w:rPr>
        <w:t xml:space="preserve">asigurarea evaluării unitare a </w:t>
      </w:r>
      <w:proofErr w:type="spellStart"/>
      <w:r w:rsidRPr="00FC6D81">
        <w:rPr>
          <w:rStyle w:val="spar"/>
          <w:rFonts w:ascii="Times New Roman" w:hAnsi="Times New Roman" w:cs="Times New Roman"/>
          <w:color w:val="000000"/>
          <w:sz w:val="24"/>
          <w:szCs w:val="24"/>
          <w:shd w:val="clear" w:color="auto" w:fill="FFFFFF"/>
          <w:lang w:val="ro-RO"/>
        </w:rPr>
        <w:t>calităţii</w:t>
      </w:r>
      <w:proofErr w:type="spellEnd"/>
      <w:r w:rsidRPr="00FC6D81">
        <w:rPr>
          <w:rStyle w:val="spar"/>
          <w:rFonts w:ascii="Times New Roman" w:hAnsi="Times New Roman" w:cs="Times New Roman"/>
          <w:color w:val="000000"/>
          <w:sz w:val="24"/>
          <w:szCs w:val="24"/>
          <w:shd w:val="clear" w:color="auto" w:fill="FFFFFF"/>
          <w:lang w:val="ro-RO"/>
        </w:rPr>
        <w:t xml:space="preserve"> aerului atmosferic în </w:t>
      </w:r>
      <w:proofErr w:type="spellStart"/>
      <w:r w:rsidRPr="00FC6D81">
        <w:rPr>
          <w:rStyle w:val="spar"/>
          <w:rFonts w:ascii="Times New Roman" w:hAnsi="Times New Roman" w:cs="Times New Roman"/>
          <w:color w:val="000000"/>
          <w:sz w:val="24"/>
          <w:szCs w:val="24"/>
          <w:shd w:val="clear" w:color="auto" w:fill="FFFFFF"/>
          <w:lang w:val="ro-RO"/>
        </w:rPr>
        <w:t>condiţii</w:t>
      </w:r>
      <w:proofErr w:type="spellEnd"/>
      <w:r w:rsidRPr="00FC6D81">
        <w:rPr>
          <w:rStyle w:val="spar"/>
          <w:rFonts w:ascii="Times New Roman" w:hAnsi="Times New Roman" w:cs="Times New Roman"/>
          <w:color w:val="000000"/>
          <w:sz w:val="24"/>
          <w:szCs w:val="24"/>
          <w:shd w:val="clear" w:color="auto" w:fill="FFFFFF"/>
          <w:lang w:val="ro-RO"/>
        </w:rPr>
        <w:t xml:space="preserve"> de calitate, compatibilitate </w:t>
      </w:r>
      <w:proofErr w:type="spellStart"/>
      <w:r w:rsidRPr="00FC6D81">
        <w:rPr>
          <w:rStyle w:val="spar"/>
          <w:rFonts w:ascii="Times New Roman" w:hAnsi="Times New Roman" w:cs="Times New Roman"/>
          <w:color w:val="000000"/>
          <w:sz w:val="24"/>
          <w:szCs w:val="24"/>
          <w:shd w:val="clear" w:color="auto" w:fill="FFFFFF"/>
          <w:lang w:val="ro-RO"/>
        </w:rPr>
        <w:t>şi</w:t>
      </w:r>
      <w:proofErr w:type="spellEnd"/>
      <w:r w:rsidRPr="00FC6D81">
        <w:rPr>
          <w:rStyle w:val="spar"/>
          <w:rFonts w:ascii="Times New Roman" w:hAnsi="Times New Roman" w:cs="Times New Roman"/>
          <w:color w:val="000000"/>
          <w:sz w:val="24"/>
          <w:szCs w:val="24"/>
          <w:shd w:val="clear" w:color="auto" w:fill="FFFFFF"/>
          <w:lang w:val="ro-RO"/>
        </w:rPr>
        <w:t xml:space="preserve"> comparabilitate a datelor în</w:t>
      </w:r>
      <w:r w:rsidRPr="00FC6D81">
        <w:rPr>
          <w:rFonts w:ascii="Times New Roman" w:eastAsia="Times New Roman" w:hAnsi="Times New Roman" w:cs="Times New Roman"/>
          <w:bCs/>
          <w:sz w:val="24"/>
          <w:szCs w:val="24"/>
          <w:lang w:val="ro-RO"/>
        </w:rPr>
        <w:t xml:space="preserve"> </w:t>
      </w:r>
      <w:r w:rsidRPr="00FC6D81">
        <w:rPr>
          <w:rFonts w:ascii="Times New Roman" w:hAnsi="Times New Roman" w:cs="Times New Roman"/>
          <w:sz w:val="24"/>
          <w:szCs w:val="24"/>
          <w:lang w:val="ro-RO"/>
        </w:rPr>
        <w:t>SNMGICA</w:t>
      </w:r>
      <w:r w:rsidRPr="00FC6D81">
        <w:rPr>
          <w:rStyle w:val="spar"/>
          <w:rFonts w:ascii="Times New Roman" w:hAnsi="Times New Roman" w:cs="Times New Roman"/>
          <w:color w:val="000000"/>
          <w:sz w:val="24"/>
          <w:szCs w:val="24"/>
          <w:shd w:val="clear" w:color="auto" w:fill="FFFFFF"/>
          <w:lang w:val="ro-RO"/>
        </w:rPr>
        <w:t>;</w:t>
      </w:r>
    </w:p>
    <w:p w14:paraId="51D8D1B3" w14:textId="7A51274F" w:rsidR="00451E48" w:rsidRPr="00FC6D81" w:rsidRDefault="00F65DC5" w:rsidP="00B15F5A">
      <w:pPr>
        <w:pStyle w:val="Listparagraf"/>
        <w:numPr>
          <w:ilvl w:val="1"/>
          <w:numId w:val="21"/>
        </w:numPr>
        <w:shd w:val="clear" w:color="auto" w:fill="FFFFFF"/>
        <w:spacing w:after="0" w:line="240" w:lineRule="auto"/>
        <w:ind w:hanging="469"/>
        <w:contextualSpacing w:val="0"/>
        <w:jc w:val="both"/>
        <w:rPr>
          <w:rFonts w:ascii="Times New Roman" w:hAnsi="Times New Roman" w:cs="Times New Roman"/>
          <w:bCs/>
          <w:sz w:val="24"/>
          <w:szCs w:val="24"/>
          <w:lang w:val="ro-RO"/>
        </w:rPr>
      </w:pPr>
      <w:proofErr w:type="spellStart"/>
      <w:r w:rsidRPr="00FC6D81">
        <w:rPr>
          <w:rStyle w:val="spar"/>
          <w:rFonts w:ascii="Times New Roman" w:hAnsi="Times New Roman" w:cs="Times New Roman"/>
          <w:color w:val="000000"/>
          <w:sz w:val="24"/>
          <w:szCs w:val="24"/>
          <w:shd w:val="clear" w:color="auto" w:fill="FFFFFF"/>
          <w:lang w:val="ro-RO"/>
        </w:rPr>
        <w:t>obţinerea</w:t>
      </w:r>
      <w:proofErr w:type="spellEnd"/>
      <w:r w:rsidRPr="00FC6D81">
        <w:rPr>
          <w:rStyle w:val="spar"/>
          <w:rFonts w:ascii="Times New Roman" w:hAnsi="Times New Roman" w:cs="Times New Roman"/>
          <w:color w:val="000000"/>
          <w:sz w:val="24"/>
          <w:szCs w:val="24"/>
          <w:shd w:val="clear" w:color="auto" w:fill="FFFFFF"/>
          <w:lang w:val="ro-RO"/>
        </w:rPr>
        <w:t xml:space="preserve"> de </w:t>
      </w:r>
      <w:proofErr w:type="spellStart"/>
      <w:r w:rsidRPr="00FC6D81">
        <w:rPr>
          <w:rStyle w:val="spar"/>
          <w:rFonts w:ascii="Times New Roman" w:hAnsi="Times New Roman" w:cs="Times New Roman"/>
          <w:color w:val="000000"/>
          <w:sz w:val="24"/>
          <w:szCs w:val="24"/>
          <w:shd w:val="clear" w:color="auto" w:fill="FFFFFF"/>
          <w:lang w:val="ro-RO"/>
        </w:rPr>
        <w:t>informaţii</w:t>
      </w:r>
      <w:proofErr w:type="spellEnd"/>
      <w:r w:rsidRPr="00FC6D81">
        <w:rPr>
          <w:rStyle w:val="spar"/>
          <w:rFonts w:ascii="Times New Roman" w:hAnsi="Times New Roman" w:cs="Times New Roman"/>
          <w:color w:val="000000"/>
          <w:sz w:val="24"/>
          <w:szCs w:val="24"/>
          <w:shd w:val="clear" w:color="auto" w:fill="FFFFFF"/>
          <w:lang w:val="ro-RO"/>
        </w:rPr>
        <w:t xml:space="preserve"> în timp real cu privire la calitatea aerului atmosferic, în vederea informării </w:t>
      </w:r>
      <w:proofErr w:type="spellStart"/>
      <w:r w:rsidRPr="00FC6D81">
        <w:rPr>
          <w:rStyle w:val="spar"/>
          <w:rFonts w:ascii="Times New Roman" w:hAnsi="Times New Roman" w:cs="Times New Roman"/>
          <w:color w:val="000000"/>
          <w:sz w:val="24"/>
          <w:szCs w:val="24"/>
          <w:shd w:val="clear" w:color="auto" w:fill="FFFFFF"/>
          <w:lang w:val="ro-RO"/>
        </w:rPr>
        <w:t>autorităţilor</w:t>
      </w:r>
      <w:proofErr w:type="spellEnd"/>
      <w:r w:rsidRPr="00FC6D81">
        <w:rPr>
          <w:rStyle w:val="spar"/>
          <w:rFonts w:ascii="Times New Roman" w:hAnsi="Times New Roman" w:cs="Times New Roman"/>
          <w:color w:val="000000"/>
          <w:sz w:val="24"/>
          <w:szCs w:val="24"/>
          <w:shd w:val="clear" w:color="auto" w:fill="FFFFFF"/>
          <w:lang w:val="ro-RO"/>
        </w:rPr>
        <w:t xml:space="preserve"> cu </w:t>
      </w:r>
      <w:proofErr w:type="spellStart"/>
      <w:r w:rsidRPr="00FC6D81">
        <w:rPr>
          <w:rStyle w:val="spar"/>
          <w:rFonts w:ascii="Times New Roman" w:hAnsi="Times New Roman" w:cs="Times New Roman"/>
          <w:color w:val="000000"/>
          <w:sz w:val="24"/>
          <w:szCs w:val="24"/>
          <w:shd w:val="clear" w:color="auto" w:fill="FFFFFF"/>
          <w:lang w:val="ro-RO"/>
        </w:rPr>
        <w:t>responsabilităţi</w:t>
      </w:r>
      <w:proofErr w:type="spellEnd"/>
      <w:r w:rsidRPr="00FC6D81">
        <w:rPr>
          <w:rStyle w:val="spar"/>
          <w:rFonts w:ascii="Times New Roman" w:hAnsi="Times New Roman" w:cs="Times New Roman"/>
          <w:color w:val="000000"/>
          <w:sz w:val="24"/>
          <w:szCs w:val="24"/>
          <w:shd w:val="clear" w:color="auto" w:fill="FFFFFF"/>
          <w:lang w:val="ro-RO"/>
        </w:rPr>
        <w:t xml:space="preserve"> în domeniul </w:t>
      </w:r>
      <w:proofErr w:type="spellStart"/>
      <w:r w:rsidRPr="00FC6D81">
        <w:rPr>
          <w:rStyle w:val="spar"/>
          <w:rFonts w:ascii="Times New Roman" w:hAnsi="Times New Roman" w:cs="Times New Roman"/>
          <w:color w:val="000000"/>
          <w:sz w:val="24"/>
          <w:szCs w:val="24"/>
          <w:shd w:val="clear" w:color="auto" w:fill="FFFFFF"/>
          <w:lang w:val="ro-RO"/>
        </w:rPr>
        <w:t>protecţiei</w:t>
      </w:r>
      <w:proofErr w:type="spellEnd"/>
      <w:r w:rsidRPr="00FC6D81">
        <w:rPr>
          <w:rStyle w:val="spar"/>
          <w:rFonts w:ascii="Times New Roman" w:hAnsi="Times New Roman" w:cs="Times New Roman"/>
          <w:color w:val="000000"/>
          <w:sz w:val="24"/>
          <w:szCs w:val="24"/>
          <w:shd w:val="clear" w:color="auto" w:fill="FFFFFF"/>
          <w:lang w:val="ro-RO"/>
        </w:rPr>
        <w:t xml:space="preserve"> aerului atmosferic </w:t>
      </w:r>
      <w:proofErr w:type="spellStart"/>
      <w:r w:rsidRPr="00FC6D81">
        <w:rPr>
          <w:rStyle w:val="spar"/>
          <w:rFonts w:ascii="Times New Roman" w:hAnsi="Times New Roman" w:cs="Times New Roman"/>
          <w:color w:val="000000"/>
          <w:sz w:val="24"/>
          <w:szCs w:val="24"/>
          <w:shd w:val="clear" w:color="auto" w:fill="FFFFFF"/>
          <w:lang w:val="ro-RO"/>
        </w:rPr>
        <w:t>şi</w:t>
      </w:r>
      <w:proofErr w:type="spellEnd"/>
      <w:r w:rsidRPr="00FC6D81">
        <w:rPr>
          <w:rStyle w:val="spar"/>
          <w:rFonts w:ascii="Times New Roman" w:hAnsi="Times New Roman" w:cs="Times New Roman"/>
          <w:color w:val="000000"/>
          <w:sz w:val="24"/>
          <w:szCs w:val="24"/>
          <w:shd w:val="clear" w:color="auto" w:fill="FFFFFF"/>
          <w:lang w:val="ro-RO"/>
        </w:rPr>
        <w:t xml:space="preserve"> a publicului.</w:t>
      </w:r>
    </w:p>
    <w:p w14:paraId="05F19CF1" w14:textId="68A933F7" w:rsidR="00451E48" w:rsidRPr="00FC6D81" w:rsidRDefault="00D63AF9" w:rsidP="00B15F5A">
      <w:pPr>
        <w:pStyle w:val="Listparagraf"/>
        <w:numPr>
          <w:ilvl w:val="0"/>
          <w:numId w:val="17"/>
        </w:numPr>
        <w:spacing w:after="0" w:line="240" w:lineRule="auto"/>
        <w:ind w:firstLine="22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În scopul</w:t>
      </w:r>
      <w:r w:rsidR="00984B02" w:rsidRPr="00FC6D81">
        <w:rPr>
          <w:rFonts w:ascii="Times New Roman" w:hAnsi="Times New Roman" w:cs="Times New Roman"/>
          <w:sz w:val="24"/>
          <w:szCs w:val="24"/>
          <w:lang w:val="ro-RO"/>
        </w:rPr>
        <w:t xml:space="preserve"> instituir</w:t>
      </w:r>
      <w:r w:rsidRPr="00FC6D81">
        <w:rPr>
          <w:rFonts w:ascii="Times New Roman" w:hAnsi="Times New Roman" w:cs="Times New Roman"/>
          <w:sz w:val="24"/>
          <w:szCs w:val="24"/>
          <w:lang w:val="ro-RO"/>
        </w:rPr>
        <w:t>ii</w:t>
      </w:r>
      <w:r w:rsidR="00984B02" w:rsidRPr="00FC6D81">
        <w:rPr>
          <w:rFonts w:ascii="Times New Roman" w:hAnsi="Times New Roman" w:cs="Times New Roman"/>
          <w:sz w:val="24"/>
          <w:szCs w:val="24"/>
          <w:lang w:val="ro-RO"/>
        </w:rPr>
        <w:t xml:space="preserve"> RNMCA</w:t>
      </w:r>
      <w:r w:rsidR="000F3DAB" w:rsidRPr="00FC6D81">
        <w:rPr>
          <w:rFonts w:ascii="Times New Roman" w:hAnsi="Times New Roman" w:cs="Times New Roman"/>
          <w:sz w:val="24"/>
          <w:szCs w:val="24"/>
          <w:lang w:val="ro-RO"/>
        </w:rPr>
        <w:t>,</w:t>
      </w:r>
      <w:r w:rsidR="00984B02" w:rsidRPr="00FC6D81">
        <w:rPr>
          <w:rFonts w:ascii="Times New Roman" w:hAnsi="Times New Roman" w:cs="Times New Roman"/>
          <w:sz w:val="24"/>
          <w:szCs w:val="24"/>
          <w:lang w:val="ro-RO"/>
        </w:rPr>
        <w:t xml:space="preserve"> autoritatea competentă </w:t>
      </w:r>
      <w:r w:rsidR="00A83F36" w:rsidRPr="00FC6D81">
        <w:rPr>
          <w:rFonts w:ascii="Times New Roman" w:hAnsi="Times New Roman" w:cs="Times New Roman"/>
          <w:sz w:val="24"/>
          <w:szCs w:val="24"/>
          <w:lang w:val="ro-RO"/>
        </w:rPr>
        <w:t>realizează următoarele</w:t>
      </w:r>
      <w:r w:rsidR="00F65DC5" w:rsidRPr="00FC6D81">
        <w:rPr>
          <w:rFonts w:ascii="Times New Roman" w:hAnsi="Times New Roman" w:cs="Times New Roman"/>
          <w:sz w:val="24"/>
          <w:szCs w:val="24"/>
          <w:lang w:val="ro-RO"/>
        </w:rPr>
        <w:t>:</w:t>
      </w:r>
    </w:p>
    <w:p w14:paraId="211E8605" w14:textId="156A5C11" w:rsidR="00451E48" w:rsidRPr="00FC6D81" w:rsidRDefault="00F65DC5" w:rsidP="00B15F5A">
      <w:pPr>
        <w:pStyle w:val="Listparagraf"/>
        <w:numPr>
          <w:ilvl w:val="1"/>
          <w:numId w:val="22"/>
        </w:numPr>
        <w:tabs>
          <w:tab w:val="left" w:pos="1800"/>
        </w:tabs>
        <w:spacing w:after="0" w:line="240" w:lineRule="auto"/>
        <w:ind w:left="1170" w:firstLine="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clasific</w:t>
      </w:r>
      <w:r w:rsidR="00D63AF9" w:rsidRPr="00FC6D81">
        <w:rPr>
          <w:rFonts w:ascii="Times New Roman" w:hAnsi="Times New Roman" w:cs="Times New Roman"/>
          <w:sz w:val="24"/>
          <w:szCs w:val="24"/>
          <w:lang w:val="ro-RO"/>
        </w:rPr>
        <w:t>ă</w:t>
      </w:r>
      <w:r w:rsidRPr="00FC6D81">
        <w:rPr>
          <w:rFonts w:ascii="Times New Roman" w:hAnsi="Times New Roman" w:cs="Times New Roman"/>
          <w:sz w:val="24"/>
          <w:szCs w:val="24"/>
          <w:lang w:val="ro-RO"/>
        </w:rPr>
        <w:t xml:space="preserve"> stațiil</w:t>
      </w:r>
      <w:r w:rsidR="00D63AF9" w:rsidRPr="00FC6D81">
        <w:rPr>
          <w:rFonts w:ascii="Times New Roman" w:hAnsi="Times New Roman" w:cs="Times New Roman"/>
          <w:sz w:val="24"/>
          <w:szCs w:val="24"/>
          <w:lang w:val="ro-RO"/>
        </w:rPr>
        <w:t>e</w:t>
      </w:r>
      <w:r w:rsidRPr="00FC6D81">
        <w:rPr>
          <w:rFonts w:ascii="Times New Roman" w:hAnsi="Times New Roman" w:cs="Times New Roman"/>
          <w:sz w:val="24"/>
          <w:szCs w:val="24"/>
          <w:lang w:val="ro-RO"/>
        </w:rPr>
        <w:t xml:space="preserve"> de monitorizare a calității aerului;</w:t>
      </w:r>
    </w:p>
    <w:p w14:paraId="2B0837B3" w14:textId="0FF036D4" w:rsidR="00451E48" w:rsidRPr="00FC6D81" w:rsidRDefault="00F65DC5" w:rsidP="00B15F5A">
      <w:pPr>
        <w:pStyle w:val="Listparagraf"/>
        <w:numPr>
          <w:ilvl w:val="1"/>
          <w:numId w:val="22"/>
        </w:numPr>
        <w:tabs>
          <w:tab w:val="left" w:pos="1800"/>
        </w:tabs>
        <w:spacing w:after="0" w:line="240" w:lineRule="auto"/>
        <w:ind w:left="1170" w:firstLine="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calcul</w:t>
      </w:r>
      <w:r w:rsidR="00D63AF9" w:rsidRPr="00FC6D81">
        <w:rPr>
          <w:rFonts w:ascii="Times New Roman" w:hAnsi="Times New Roman" w:cs="Times New Roman"/>
          <w:sz w:val="24"/>
          <w:szCs w:val="24"/>
          <w:lang w:val="ro-RO"/>
        </w:rPr>
        <w:t>ează</w:t>
      </w:r>
      <w:r w:rsidRPr="00FC6D81">
        <w:rPr>
          <w:rFonts w:ascii="Times New Roman" w:hAnsi="Times New Roman" w:cs="Times New Roman"/>
          <w:sz w:val="24"/>
          <w:szCs w:val="24"/>
          <w:lang w:val="ro-RO"/>
        </w:rPr>
        <w:t xml:space="preserve"> numărul minim necesar </w:t>
      </w:r>
      <w:r w:rsidR="00D63AF9" w:rsidRPr="00FC6D81">
        <w:rPr>
          <w:rFonts w:ascii="Times New Roman" w:hAnsi="Times New Roman" w:cs="Times New Roman"/>
          <w:sz w:val="24"/>
          <w:szCs w:val="24"/>
          <w:lang w:val="ro-RO"/>
        </w:rPr>
        <w:t>de</w:t>
      </w:r>
      <w:r w:rsidRPr="00FC6D81">
        <w:rPr>
          <w:rFonts w:ascii="Times New Roman" w:hAnsi="Times New Roman" w:cs="Times New Roman"/>
          <w:sz w:val="24"/>
          <w:szCs w:val="24"/>
          <w:lang w:val="ro-RO"/>
        </w:rPr>
        <w:t xml:space="preserve"> puncte de prelevare a poluanților atmosferici;</w:t>
      </w:r>
    </w:p>
    <w:p w14:paraId="754D853F" w14:textId="4FFB5086" w:rsidR="00451E48" w:rsidRPr="00FC6D81" w:rsidRDefault="00F65DC5" w:rsidP="00B15F5A">
      <w:pPr>
        <w:pStyle w:val="Listparagraf"/>
        <w:numPr>
          <w:ilvl w:val="1"/>
          <w:numId w:val="22"/>
        </w:numPr>
        <w:tabs>
          <w:tab w:val="left" w:pos="1800"/>
        </w:tabs>
        <w:spacing w:after="0" w:line="240" w:lineRule="auto"/>
        <w:ind w:left="1170" w:firstLine="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stabil</w:t>
      </w:r>
      <w:r w:rsidR="00D63AF9" w:rsidRPr="00FC6D81">
        <w:rPr>
          <w:rFonts w:ascii="Times New Roman" w:hAnsi="Times New Roman" w:cs="Times New Roman"/>
          <w:sz w:val="24"/>
          <w:szCs w:val="24"/>
          <w:lang w:val="ro-RO"/>
        </w:rPr>
        <w:t>ește</w:t>
      </w:r>
      <w:r w:rsidRPr="00FC6D81">
        <w:rPr>
          <w:rFonts w:ascii="Times New Roman" w:hAnsi="Times New Roman" w:cs="Times New Roman"/>
          <w:sz w:val="24"/>
          <w:szCs w:val="24"/>
          <w:lang w:val="ro-RO"/>
        </w:rPr>
        <w:t xml:space="preserve"> locațiil</w:t>
      </w:r>
      <w:r w:rsidR="00D63AF9" w:rsidRPr="00FC6D81">
        <w:rPr>
          <w:rFonts w:ascii="Times New Roman" w:hAnsi="Times New Roman" w:cs="Times New Roman"/>
          <w:sz w:val="24"/>
          <w:szCs w:val="24"/>
          <w:lang w:val="ro-RO"/>
        </w:rPr>
        <w:t>e</w:t>
      </w:r>
      <w:r w:rsidRPr="00FC6D81">
        <w:rPr>
          <w:rFonts w:ascii="Times New Roman" w:hAnsi="Times New Roman" w:cs="Times New Roman"/>
          <w:sz w:val="24"/>
          <w:szCs w:val="24"/>
          <w:lang w:val="ro-RO"/>
        </w:rPr>
        <w:t xml:space="preserve"> pentru stațiile de monitorizare;</w:t>
      </w:r>
    </w:p>
    <w:p w14:paraId="39FDBD12" w14:textId="3080C378" w:rsidR="00451E48" w:rsidRPr="00FC6D81" w:rsidRDefault="00F65DC5" w:rsidP="00B15F5A">
      <w:pPr>
        <w:pStyle w:val="Listparagraf"/>
        <w:numPr>
          <w:ilvl w:val="1"/>
          <w:numId w:val="22"/>
        </w:numPr>
        <w:tabs>
          <w:tab w:val="left" w:pos="1800"/>
        </w:tabs>
        <w:spacing w:after="0" w:line="240" w:lineRule="auto"/>
        <w:ind w:left="1170" w:firstLine="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calcul</w:t>
      </w:r>
      <w:r w:rsidR="00D63AF9" w:rsidRPr="00FC6D81">
        <w:rPr>
          <w:rFonts w:ascii="Times New Roman" w:hAnsi="Times New Roman" w:cs="Times New Roman"/>
          <w:sz w:val="24"/>
          <w:szCs w:val="24"/>
          <w:lang w:val="ro-RO"/>
        </w:rPr>
        <w:t>ează</w:t>
      </w:r>
      <w:r w:rsidRPr="00FC6D81">
        <w:rPr>
          <w:rFonts w:ascii="Times New Roman" w:hAnsi="Times New Roman" w:cs="Times New Roman"/>
          <w:sz w:val="24"/>
          <w:szCs w:val="24"/>
          <w:lang w:val="ro-RO"/>
        </w:rPr>
        <w:t xml:space="preserve"> costuril</w:t>
      </w:r>
      <w:r w:rsidR="00D63AF9" w:rsidRPr="00FC6D81">
        <w:rPr>
          <w:rFonts w:ascii="Times New Roman" w:hAnsi="Times New Roman" w:cs="Times New Roman"/>
          <w:sz w:val="24"/>
          <w:szCs w:val="24"/>
          <w:lang w:val="ro-RO"/>
        </w:rPr>
        <w:t>e</w:t>
      </w:r>
      <w:r w:rsidR="002374F4" w:rsidRPr="00FC6D81">
        <w:rPr>
          <w:rFonts w:ascii="Times New Roman" w:hAnsi="Times New Roman" w:cs="Times New Roman"/>
          <w:sz w:val="24"/>
          <w:szCs w:val="24"/>
          <w:lang w:val="ro-RO"/>
        </w:rPr>
        <w:t xml:space="preserve"> de implementare</w:t>
      </w:r>
      <w:r w:rsidRPr="00FC6D81">
        <w:rPr>
          <w:rFonts w:ascii="Times New Roman" w:hAnsi="Times New Roman" w:cs="Times New Roman"/>
          <w:sz w:val="24"/>
          <w:szCs w:val="24"/>
          <w:lang w:val="ro-RO"/>
        </w:rPr>
        <w:t xml:space="preserve"> și capacitățil</w:t>
      </w:r>
      <w:r w:rsidR="00D63AF9" w:rsidRPr="00FC6D81">
        <w:rPr>
          <w:rFonts w:ascii="Times New Roman" w:hAnsi="Times New Roman" w:cs="Times New Roman"/>
          <w:sz w:val="24"/>
          <w:szCs w:val="24"/>
          <w:lang w:val="ro-RO"/>
        </w:rPr>
        <w:t>e</w:t>
      </w:r>
      <w:r w:rsidRPr="00FC6D81">
        <w:rPr>
          <w:rFonts w:ascii="Times New Roman" w:hAnsi="Times New Roman" w:cs="Times New Roman"/>
          <w:sz w:val="24"/>
          <w:szCs w:val="24"/>
          <w:lang w:val="ro-RO"/>
        </w:rPr>
        <w:t xml:space="preserve"> personalului.</w:t>
      </w:r>
    </w:p>
    <w:p w14:paraId="67C00076" w14:textId="5BF45196" w:rsidR="00451E48" w:rsidRPr="00FC6D81" w:rsidRDefault="00F65DC5" w:rsidP="00B15F5A">
      <w:pPr>
        <w:pStyle w:val="Listparagraf"/>
        <w:numPr>
          <w:ilvl w:val="0"/>
          <w:numId w:val="17"/>
        </w:numPr>
        <w:spacing w:after="0" w:line="240" w:lineRule="auto"/>
        <w:ind w:left="1170" w:hanging="270"/>
        <w:jc w:val="both"/>
        <w:rPr>
          <w:rFonts w:ascii="Times New Roman" w:hAnsi="Times New Roman" w:cs="Times New Roman"/>
          <w:sz w:val="24"/>
          <w:szCs w:val="24"/>
          <w:lang w:val="ro-RO"/>
        </w:rPr>
      </w:pPr>
      <w:r w:rsidRPr="00FC6D81">
        <w:rPr>
          <w:rFonts w:ascii="Times New Roman" w:hAnsi="Times New Roman"/>
          <w:bCs/>
          <w:sz w:val="24"/>
          <w:szCs w:val="24"/>
          <w:lang w:val="ro-RO"/>
        </w:rPr>
        <w:lastRenderedPageBreak/>
        <w:t xml:space="preserve">Stațiile </w:t>
      </w:r>
      <w:r w:rsidRPr="00FC6D81">
        <w:rPr>
          <w:rFonts w:ascii="Times New Roman" w:hAnsi="Times New Roman" w:cs="Times New Roman"/>
          <w:sz w:val="24"/>
          <w:szCs w:val="24"/>
          <w:lang w:val="ro-RO"/>
        </w:rPr>
        <w:t xml:space="preserve">de monitorizare a </w:t>
      </w:r>
      <w:r w:rsidRPr="00FC6D81">
        <w:rPr>
          <w:rFonts w:ascii="Times New Roman" w:hAnsi="Times New Roman" w:cs="Times New Roman"/>
          <w:color w:val="000000"/>
          <w:sz w:val="24"/>
          <w:szCs w:val="24"/>
          <w:shd w:val="clear" w:color="auto" w:fill="FFFFFF"/>
          <w:lang w:val="ro-RO"/>
        </w:rPr>
        <w:t>emisiilor de poluanți atmosferici</w:t>
      </w:r>
      <w:r w:rsidRPr="00FC6D81">
        <w:rPr>
          <w:rFonts w:ascii="Times New Roman" w:hAnsi="Times New Roman" w:cs="Times New Roman"/>
          <w:sz w:val="24"/>
          <w:szCs w:val="24"/>
          <w:shd w:val="clear" w:color="auto" w:fill="FFFFFF"/>
          <w:lang w:val="ro-RO"/>
        </w:rPr>
        <w:t xml:space="preserve"> </w:t>
      </w:r>
      <w:r w:rsidRPr="00FC6D81">
        <w:rPr>
          <w:rFonts w:ascii="Times New Roman" w:hAnsi="Times New Roman" w:cs="Times New Roman"/>
          <w:sz w:val="24"/>
          <w:szCs w:val="24"/>
          <w:lang w:val="ro-RO"/>
        </w:rPr>
        <w:t>se clasifică:</w:t>
      </w:r>
      <w:r w:rsidR="000F68C7" w:rsidRPr="00FC6D81">
        <w:rPr>
          <w:rFonts w:ascii="Times New Roman" w:hAnsi="Times New Roman" w:cs="Times New Roman"/>
          <w:sz w:val="24"/>
          <w:szCs w:val="24"/>
          <w:lang w:val="ro-RO"/>
        </w:rPr>
        <w:t xml:space="preserve"> </w:t>
      </w:r>
    </w:p>
    <w:p w14:paraId="378908C4" w14:textId="38DC6D50" w:rsidR="00451E48" w:rsidRPr="00FC6D81" w:rsidRDefault="005422C0" w:rsidP="000F68C7">
      <w:pPr>
        <w:pStyle w:val="Listparagraf"/>
        <w:spacing w:after="0" w:line="240" w:lineRule="auto"/>
        <w:ind w:left="1170" w:hanging="270"/>
        <w:jc w:val="both"/>
        <w:rPr>
          <w:rFonts w:ascii="Times New Roman" w:hAnsi="Times New Roman" w:cs="Times New Roman"/>
          <w:strike/>
          <w:sz w:val="24"/>
          <w:szCs w:val="24"/>
          <w:lang w:val="ro-RO"/>
        </w:rPr>
      </w:pPr>
      <w:r w:rsidRPr="00FC6D81">
        <w:rPr>
          <w:rFonts w:ascii="Times New Roman" w:hAnsi="Times New Roman" w:cs="Times New Roman"/>
          <w:sz w:val="24"/>
          <w:szCs w:val="24"/>
          <w:lang w:val="ro-RO"/>
        </w:rPr>
        <w:t xml:space="preserve">28.1. </w:t>
      </w:r>
      <w:r w:rsidR="00F65DC5" w:rsidRPr="00FC6D81">
        <w:rPr>
          <w:rFonts w:ascii="Times New Roman" w:hAnsi="Times New Roman" w:cs="Times New Roman"/>
          <w:sz w:val="24"/>
          <w:szCs w:val="24"/>
          <w:lang w:val="ro-RO"/>
        </w:rPr>
        <w:t>după arie, cu descrierea, în confo</w:t>
      </w:r>
      <w:r w:rsidR="000F3DAB" w:rsidRPr="00FC6D81">
        <w:rPr>
          <w:rFonts w:ascii="Times New Roman" w:hAnsi="Times New Roman" w:cs="Times New Roman"/>
          <w:sz w:val="24"/>
          <w:szCs w:val="24"/>
          <w:lang w:val="ro-RO"/>
        </w:rPr>
        <w:t>r</w:t>
      </w:r>
      <w:r w:rsidR="00F65DC5" w:rsidRPr="00FC6D81">
        <w:rPr>
          <w:rFonts w:ascii="Times New Roman" w:hAnsi="Times New Roman" w:cs="Times New Roman"/>
          <w:sz w:val="24"/>
          <w:szCs w:val="24"/>
          <w:lang w:val="ro-RO"/>
        </w:rPr>
        <w:t xml:space="preserve">mitate cu </w:t>
      </w:r>
      <w:r w:rsidR="009079A3" w:rsidRPr="00FC6D81">
        <w:rPr>
          <w:rFonts w:ascii="Times New Roman" w:hAnsi="Times New Roman" w:cs="Times New Roman"/>
          <w:sz w:val="24"/>
          <w:szCs w:val="24"/>
          <w:lang w:val="ro-RO"/>
        </w:rPr>
        <w:t xml:space="preserve">prevederile </w:t>
      </w:r>
      <w:r w:rsidR="00F65DC5" w:rsidRPr="00FC6D81">
        <w:rPr>
          <w:rFonts w:ascii="Times New Roman" w:hAnsi="Times New Roman" w:cs="Times New Roman"/>
          <w:sz w:val="24"/>
          <w:szCs w:val="24"/>
          <w:lang w:val="ro-RO"/>
        </w:rPr>
        <w:t>anex</w:t>
      </w:r>
      <w:r w:rsidR="009079A3" w:rsidRPr="00FC6D81">
        <w:rPr>
          <w:rFonts w:ascii="Times New Roman" w:hAnsi="Times New Roman" w:cs="Times New Roman"/>
          <w:sz w:val="24"/>
          <w:szCs w:val="24"/>
          <w:lang w:val="ro-RO"/>
        </w:rPr>
        <w:t>ei</w:t>
      </w:r>
      <w:r w:rsidR="00F65DC5" w:rsidRPr="00FC6D81">
        <w:rPr>
          <w:rFonts w:ascii="Times New Roman" w:hAnsi="Times New Roman" w:cs="Times New Roman"/>
          <w:sz w:val="24"/>
          <w:szCs w:val="24"/>
          <w:lang w:val="ro-RO"/>
        </w:rPr>
        <w:t xml:space="preserve"> nr.4, a locației în funcție de amplasarea clădirilor, densitatea populației și dimensiunea ariei</w:t>
      </w:r>
      <w:r w:rsidR="004F434E" w:rsidRPr="00FC6D81">
        <w:rPr>
          <w:rFonts w:ascii="Times New Roman" w:hAnsi="Times New Roman" w:cs="Times New Roman"/>
          <w:sz w:val="24"/>
          <w:szCs w:val="24"/>
          <w:lang w:val="ro-RO"/>
        </w:rPr>
        <w:t>:</w:t>
      </w:r>
    </w:p>
    <w:p w14:paraId="7A8BA7F5" w14:textId="36C5C53A" w:rsidR="00451E48" w:rsidRPr="00FC6D81" w:rsidRDefault="00F65DC5" w:rsidP="000F68C7">
      <w:pPr>
        <w:pStyle w:val="Listparagraf"/>
        <w:numPr>
          <w:ilvl w:val="2"/>
          <w:numId w:val="23"/>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arie urbană;</w:t>
      </w:r>
    </w:p>
    <w:p w14:paraId="090FB5E5" w14:textId="27A4BAB8" w:rsidR="00451E48" w:rsidRPr="00FC6D81" w:rsidRDefault="00F65DC5" w:rsidP="000F68C7">
      <w:pPr>
        <w:pStyle w:val="Listparagraf"/>
        <w:numPr>
          <w:ilvl w:val="2"/>
          <w:numId w:val="23"/>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arie suburbană;</w:t>
      </w:r>
    </w:p>
    <w:p w14:paraId="000BF073" w14:textId="264A020E" w:rsidR="00451E48" w:rsidRPr="00FC6D81" w:rsidRDefault="00F65DC5" w:rsidP="000F68C7">
      <w:pPr>
        <w:pStyle w:val="Listparagraf"/>
        <w:numPr>
          <w:ilvl w:val="2"/>
          <w:numId w:val="23"/>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arie rurală.</w:t>
      </w:r>
    </w:p>
    <w:p w14:paraId="65141882" w14:textId="3A71C5A6" w:rsidR="00451E48" w:rsidRPr="00FC6D81" w:rsidRDefault="005422C0" w:rsidP="000F68C7">
      <w:pPr>
        <w:pStyle w:val="Listparagraf"/>
        <w:spacing w:after="0" w:line="240" w:lineRule="auto"/>
        <w:ind w:left="1170" w:hanging="270"/>
        <w:jc w:val="both"/>
        <w:rPr>
          <w:rFonts w:ascii="Times New Roman" w:hAnsi="Times New Roman" w:cs="Times New Roman"/>
          <w:strike/>
          <w:sz w:val="24"/>
          <w:szCs w:val="24"/>
          <w:lang w:val="ro-RO"/>
        </w:rPr>
      </w:pPr>
      <w:r w:rsidRPr="00FC6D81">
        <w:rPr>
          <w:rFonts w:ascii="Times New Roman" w:hAnsi="Times New Roman" w:cs="Times New Roman"/>
          <w:sz w:val="24"/>
          <w:szCs w:val="24"/>
          <w:lang w:val="ro-RO"/>
        </w:rPr>
        <w:t xml:space="preserve">28.2.  </w:t>
      </w:r>
      <w:r w:rsidR="00F65DC5" w:rsidRPr="00FC6D81">
        <w:rPr>
          <w:rFonts w:ascii="Times New Roman" w:hAnsi="Times New Roman" w:cs="Times New Roman"/>
          <w:sz w:val="24"/>
          <w:szCs w:val="24"/>
          <w:lang w:val="ro-RO"/>
        </w:rPr>
        <w:t>după sursa de poluare, cu descrierea, în conformitate cu</w:t>
      </w:r>
      <w:r w:rsidR="009079A3" w:rsidRPr="00FC6D81">
        <w:rPr>
          <w:rFonts w:ascii="Times New Roman" w:hAnsi="Times New Roman" w:cs="Times New Roman"/>
          <w:sz w:val="24"/>
          <w:szCs w:val="24"/>
          <w:lang w:val="ro-RO"/>
        </w:rPr>
        <w:t xml:space="preserve"> prevederile</w:t>
      </w:r>
      <w:r w:rsidR="00F65DC5" w:rsidRPr="00FC6D81">
        <w:rPr>
          <w:rFonts w:ascii="Times New Roman" w:hAnsi="Times New Roman" w:cs="Times New Roman"/>
          <w:sz w:val="24"/>
          <w:szCs w:val="24"/>
          <w:lang w:val="ro-RO"/>
        </w:rPr>
        <w:t xml:space="preserve"> anex</w:t>
      </w:r>
      <w:r w:rsidR="001D1ACA" w:rsidRPr="00FC6D81">
        <w:rPr>
          <w:rFonts w:ascii="Times New Roman" w:hAnsi="Times New Roman" w:cs="Times New Roman"/>
          <w:sz w:val="24"/>
          <w:szCs w:val="24"/>
          <w:lang w:val="ro-RO"/>
        </w:rPr>
        <w:t>ei</w:t>
      </w:r>
      <w:r w:rsidR="00F65DC5" w:rsidRPr="00FC6D81">
        <w:rPr>
          <w:rFonts w:ascii="Times New Roman" w:hAnsi="Times New Roman" w:cs="Times New Roman"/>
          <w:sz w:val="24"/>
          <w:szCs w:val="24"/>
          <w:lang w:val="ro-RO"/>
        </w:rPr>
        <w:t xml:space="preserve"> nr.5,</w:t>
      </w:r>
      <w:r w:rsidR="001D1ACA" w:rsidRPr="00FC6D81">
        <w:rPr>
          <w:rFonts w:ascii="Times New Roman" w:hAnsi="Times New Roman" w:cs="Times New Roman"/>
          <w:sz w:val="24"/>
          <w:szCs w:val="24"/>
          <w:lang w:val="ro-RO"/>
        </w:rPr>
        <w:t xml:space="preserve"> a </w:t>
      </w:r>
      <w:r w:rsidR="00F65DC5" w:rsidRPr="00FC6D81">
        <w:rPr>
          <w:rFonts w:ascii="Times New Roman" w:hAnsi="Times New Roman" w:cs="Times New Roman"/>
          <w:sz w:val="24"/>
          <w:szCs w:val="24"/>
          <w:lang w:val="ro-RO"/>
        </w:rPr>
        <w:t>nivelului de emisii în vecinătatea stației de monitorizare și impactul acestora asupra calității aerului în locația respectivă:</w:t>
      </w:r>
    </w:p>
    <w:p w14:paraId="7F73CEFD" w14:textId="2B8FFC88" w:rsidR="00451E48" w:rsidRPr="00FC6D81" w:rsidRDefault="00F65DC5" w:rsidP="000F68C7">
      <w:pPr>
        <w:pStyle w:val="Listparagraf"/>
        <w:numPr>
          <w:ilvl w:val="2"/>
          <w:numId w:val="24"/>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trafic - poluarea aerului în locație este generată în principal de traficul rutier;</w:t>
      </w:r>
    </w:p>
    <w:p w14:paraId="6DDEABC5" w14:textId="36B14800" w:rsidR="00451E48" w:rsidRPr="00FC6D81" w:rsidRDefault="00F65DC5" w:rsidP="000F68C7">
      <w:pPr>
        <w:pStyle w:val="Listparagraf"/>
        <w:numPr>
          <w:ilvl w:val="2"/>
          <w:numId w:val="24"/>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industrială - poluarea aerului în locație este generată în principal de industrie;</w:t>
      </w:r>
    </w:p>
    <w:p w14:paraId="2FC69616" w14:textId="29FCFD0E" w:rsidR="00451E48" w:rsidRPr="00FC6D81" w:rsidRDefault="00F65DC5" w:rsidP="000F68C7">
      <w:pPr>
        <w:pStyle w:val="Listparagraf"/>
        <w:numPr>
          <w:ilvl w:val="2"/>
          <w:numId w:val="24"/>
        </w:numPr>
        <w:spacing w:after="0" w:line="240" w:lineRule="auto"/>
        <w:ind w:left="189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fond - orice locație care nu se clasifică în categoria trafic sau industrială. </w:t>
      </w:r>
    </w:p>
    <w:p w14:paraId="70788AA7" w14:textId="12C25527"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Stațiile de monitorizare a ozonului se clasifică în conformitate cu</w:t>
      </w:r>
      <w:r w:rsidR="00847BE3" w:rsidRPr="00FC6D81">
        <w:rPr>
          <w:rFonts w:ascii="Times New Roman" w:hAnsi="Times New Roman" w:cs="Times New Roman"/>
          <w:sz w:val="24"/>
          <w:szCs w:val="24"/>
          <w:lang w:val="ro-RO"/>
        </w:rPr>
        <w:t xml:space="preserve"> pre</w:t>
      </w:r>
      <w:r w:rsidR="00B864A2" w:rsidRPr="00FC6D81">
        <w:rPr>
          <w:rFonts w:ascii="Times New Roman" w:hAnsi="Times New Roman" w:cs="Times New Roman"/>
          <w:sz w:val="24"/>
          <w:szCs w:val="24"/>
          <w:lang w:val="ro-RO"/>
        </w:rPr>
        <w:t>vederile</w:t>
      </w:r>
      <w:r w:rsidRPr="00FC6D81">
        <w:rPr>
          <w:rFonts w:ascii="Times New Roman" w:hAnsi="Times New Roman" w:cs="Times New Roman"/>
          <w:sz w:val="24"/>
          <w:szCs w:val="24"/>
          <w:lang w:val="ro-RO"/>
        </w:rPr>
        <w:t xml:space="preserve"> anex</w:t>
      </w:r>
      <w:r w:rsidR="00B864A2" w:rsidRPr="00FC6D81">
        <w:rPr>
          <w:rFonts w:ascii="Times New Roman" w:hAnsi="Times New Roman" w:cs="Times New Roman"/>
          <w:sz w:val="24"/>
          <w:szCs w:val="24"/>
          <w:lang w:val="ro-RO"/>
        </w:rPr>
        <w:t>ei</w:t>
      </w:r>
      <w:r w:rsidRPr="00FC6D81">
        <w:rPr>
          <w:rFonts w:ascii="Times New Roman" w:hAnsi="Times New Roman" w:cs="Times New Roman"/>
          <w:sz w:val="24"/>
          <w:szCs w:val="24"/>
          <w:lang w:val="ro-RO"/>
        </w:rPr>
        <w:t xml:space="preserve"> nr.5,</w:t>
      </w:r>
      <w:r w:rsidRPr="00FC6D81">
        <w:rPr>
          <w:rFonts w:ascii="Times New Roman" w:eastAsia="Times New Roman" w:hAnsi="Times New Roman" w:cs="Times New Roman"/>
          <w:sz w:val="24"/>
          <w:szCs w:val="24"/>
          <w:lang w:val="ro-RO" w:eastAsia="ro-RO" w:bidi="or-IN"/>
        </w:rPr>
        <w:t xml:space="preserve"> </w:t>
      </w:r>
      <w:r w:rsidRPr="00FC6D81">
        <w:rPr>
          <w:rFonts w:ascii="Times New Roman" w:hAnsi="Times New Roman" w:cs="Times New Roman"/>
          <w:sz w:val="24"/>
          <w:szCs w:val="24"/>
          <w:lang w:val="ro-RO"/>
        </w:rPr>
        <w:t>Secțiunea II</w:t>
      </w:r>
      <w:r w:rsidRPr="00FC6D81">
        <w:rPr>
          <w:rFonts w:ascii="Times New Roman" w:eastAsia="Times New Roman" w:hAnsi="Times New Roman" w:cs="Times New Roman"/>
          <w:sz w:val="24"/>
          <w:szCs w:val="24"/>
          <w:lang w:val="ro-RO" w:eastAsia="ro-RO" w:bidi="or-IN"/>
        </w:rPr>
        <w:t xml:space="preserve"> la </w:t>
      </w:r>
      <w:r w:rsidRPr="00FC6D81">
        <w:rPr>
          <w:rFonts w:ascii="Times New Roman" w:hAnsi="Times New Roman" w:cs="Times New Roman"/>
          <w:sz w:val="24"/>
          <w:szCs w:val="24"/>
          <w:lang w:val="ro-RO"/>
        </w:rPr>
        <w:t>Legea nr.98/2022.</w:t>
      </w:r>
    </w:p>
    <w:p w14:paraId="78EC92A1" w14:textId="1DEC99EE"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Pentru a asigura reprezentativitatea localizării stațiilor de monitorizare și a datelor colectate </w:t>
      </w:r>
      <w:r w:rsidR="00084356" w:rsidRPr="00FC6D81">
        <w:rPr>
          <w:rFonts w:ascii="Times New Roman" w:hAnsi="Times New Roman" w:cs="Times New Roman"/>
          <w:sz w:val="24"/>
          <w:szCs w:val="24"/>
          <w:lang w:val="ro-RO"/>
        </w:rPr>
        <w:t xml:space="preserve">privind </w:t>
      </w:r>
      <w:r w:rsidRPr="00FC6D81">
        <w:rPr>
          <w:rFonts w:ascii="Times New Roman" w:hAnsi="Times New Roman" w:cs="Times New Roman"/>
          <w:sz w:val="24"/>
          <w:szCs w:val="24"/>
          <w:lang w:val="ro-RO"/>
        </w:rPr>
        <w:t>poluanții atmosferici</w:t>
      </w:r>
      <w:r w:rsidR="00D87C7C"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se aplică cerințe de amplasare pentru efectuarea măsurărilor în conformitate cu localizarea la </w:t>
      </w:r>
      <w:proofErr w:type="spellStart"/>
      <w:r w:rsidRPr="00FC6D81">
        <w:rPr>
          <w:rFonts w:ascii="Times New Roman" w:hAnsi="Times New Roman" w:cs="Times New Roman"/>
          <w:sz w:val="24"/>
          <w:szCs w:val="24"/>
          <w:lang w:val="ro-RO"/>
        </w:rPr>
        <w:t>macroscară</w:t>
      </w:r>
      <w:proofErr w:type="spellEnd"/>
      <w:r w:rsidRPr="00FC6D81">
        <w:rPr>
          <w:rFonts w:ascii="Times New Roman" w:hAnsi="Times New Roman" w:cs="Times New Roman"/>
          <w:sz w:val="24"/>
          <w:szCs w:val="24"/>
          <w:lang w:val="ro-RO"/>
        </w:rPr>
        <w:t>, conform criteriilor prevăzute în anexa nr.5,</w:t>
      </w:r>
      <w:r w:rsidRPr="00FC6D81">
        <w:rPr>
          <w:rFonts w:ascii="Times New Roman" w:eastAsia="Times New Roman" w:hAnsi="Times New Roman" w:cs="Times New Roman"/>
          <w:sz w:val="24"/>
          <w:szCs w:val="24"/>
          <w:lang w:val="ro-RO" w:eastAsia="ro-RO" w:bidi="or-IN"/>
        </w:rPr>
        <w:t xml:space="preserve"> </w:t>
      </w:r>
      <w:r w:rsidRPr="00FC6D81">
        <w:rPr>
          <w:rFonts w:ascii="Times New Roman" w:hAnsi="Times New Roman" w:cs="Times New Roman"/>
          <w:sz w:val="24"/>
          <w:szCs w:val="24"/>
          <w:lang w:val="ro-RO"/>
        </w:rPr>
        <w:t xml:space="preserve">Secțiunea I, </w:t>
      </w:r>
      <w:proofErr w:type="spellStart"/>
      <w:r w:rsidRPr="00FC6D81">
        <w:rPr>
          <w:rFonts w:ascii="Times New Roman" w:hAnsi="Times New Roman" w:cs="Times New Roman"/>
          <w:sz w:val="24"/>
          <w:szCs w:val="24"/>
          <w:lang w:val="ro-RO"/>
        </w:rPr>
        <w:t>lit.B</w:t>
      </w:r>
      <w:proofErr w:type="spellEnd"/>
      <w:r w:rsidRPr="00FC6D81">
        <w:rPr>
          <w:rFonts w:ascii="Times New Roman" w:hAnsi="Times New Roman" w:cs="Times New Roman"/>
          <w:sz w:val="24"/>
          <w:szCs w:val="24"/>
          <w:lang w:val="ro-RO"/>
        </w:rPr>
        <w:t xml:space="preserve"> </w:t>
      </w:r>
      <w:r w:rsidRPr="00FC6D81">
        <w:rPr>
          <w:rFonts w:ascii="Times New Roman" w:eastAsia="Times New Roman" w:hAnsi="Times New Roman" w:cs="Times New Roman"/>
          <w:sz w:val="24"/>
          <w:szCs w:val="24"/>
          <w:lang w:val="ro-RO" w:eastAsia="ro-RO" w:bidi="or-IN"/>
        </w:rPr>
        <w:t xml:space="preserve">la </w:t>
      </w:r>
      <w:r w:rsidRPr="00FC6D81">
        <w:rPr>
          <w:rFonts w:ascii="Times New Roman" w:hAnsi="Times New Roman" w:cs="Times New Roman"/>
          <w:sz w:val="24"/>
          <w:szCs w:val="24"/>
          <w:lang w:val="ro-RO"/>
        </w:rPr>
        <w:t>Legea nr.98/2022</w:t>
      </w:r>
      <w:r w:rsidR="00F351D3" w:rsidRPr="00FC6D81">
        <w:rPr>
          <w:rFonts w:ascii="Times New Roman" w:hAnsi="Times New Roman" w:cs="Times New Roman"/>
          <w:sz w:val="24"/>
          <w:szCs w:val="24"/>
          <w:lang w:val="ro-RO"/>
        </w:rPr>
        <w:t xml:space="preserve">, precum și </w:t>
      </w:r>
      <w:r w:rsidRPr="00FC6D81">
        <w:rPr>
          <w:rFonts w:ascii="Times New Roman" w:hAnsi="Times New Roman" w:cs="Times New Roman"/>
          <w:sz w:val="24"/>
          <w:szCs w:val="24"/>
          <w:lang w:val="ro-RO"/>
        </w:rPr>
        <w:t xml:space="preserve">la </w:t>
      </w:r>
      <w:proofErr w:type="spellStart"/>
      <w:r w:rsidRPr="00FC6D81">
        <w:rPr>
          <w:rFonts w:ascii="Times New Roman" w:hAnsi="Times New Roman" w:cs="Times New Roman"/>
          <w:sz w:val="24"/>
          <w:szCs w:val="24"/>
          <w:lang w:val="ro-RO"/>
        </w:rPr>
        <w:t>microscară</w:t>
      </w:r>
      <w:proofErr w:type="spellEnd"/>
      <w:r w:rsidR="00F351D3"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conform criteriilor prevăzute în anexa nr.5,</w:t>
      </w:r>
      <w:r w:rsidRPr="00FC6D81">
        <w:rPr>
          <w:rFonts w:ascii="Times New Roman" w:eastAsia="Times New Roman" w:hAnsi="Times New Roman" w:cs="Times New Roman"/>
          <w:sz w:val="24"/>
          <w:szCs w:val="24"/>
          <w:lang w:val="ro-RO" w:eastAsia="ro-RO" w:bidi="or-IN"/>
        </w:rPr>
        <w:t xml:space="preserve"> </w:t>
      </w:r>
      <w:r w:rsidRPr="00FC6D81">
        <w:rPr>
          <w:rFonts w:ascii="Times New Roman" w:hAnsi="Times New Roman" w:cs="Times New Roman"/>
          <w:sz w:val="24"/>
          <w:szCs w:val="24"/>
          <w:lang w:val="ro-RO"/>
        </w:rPr>
        <w:t xml:space="preserve">Secțiunea I, </w:t>
      </w:r>
      <w:proofErr w:type="spellStart"/>
      <w:r w:rsidRPr="00FC6D81">
        <w:rPr>
          <w:rFonts w:ascii="Times New Roman" w:hAnsi="Times New Roman" w:cs="Times New Roman"/>
          <w:sz w:val="24"/>
          <w:szCs w:val="24"/>
          <w:lang w:val="ro-RO"/>
        </w:rPr>
        <w:t>lit.C</w:t>
      </w:r>
      <w:proofErr w:type="spellEnd"/>
      <w:r w:rsidRPr="00FC6D81">
        <w:rPr>
          <w:rFonts w:ascii="Times New Roman" w:hAnsi="Times New Roman" w:cs="Times New Roman"/>
          <w:sz w:val="24"/>
          <w:szCs w:val="24"/>
          <w:lang w:val="ro-RO"/>
        </w:rPr>
        <w:t xml:space="preserve"> la ace</w:t>
      </w:r>
      <w:r w:rsidR="00B3427A">
        <w:rPr>
          <w:rFonts w:ascii="Times New Roman" w:hAnsi="Times New Roman" w:cs="Times New Roman"/>
          <w:sz w:val="24"/>
          <w:szCs w:val="24"/>
          <w:lang w:val="ro-RO"/>
        </w:rPr>
        <w:t>iași</w:t>
      </w:r>
      <w:r w:rsidRPr="00FC6D81">
        <w:rPr>
          <w:rFonts w:ascii="Times New Roman" w:hAnsi="Times New Roman" w:cs="Times New Roman"/>
          <w:sz w:val="24"/>
          <w:szCs w:val="24"/>
          <w:lang w:val="ro-RO"/>
        </w:rPr>
        <w:t xml:space="preserve"> lege.</w:t>
      </w:r>
    </w:p>
    <w:p w14:paraId="7B27C404" w14:textId="4368247F"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 selectează amplasamentul stației de monitorizare în baza datelor identificate prin diverse mijloace de documentare, precum fotografiile împrejurimilor orientate pe punctele cardinale și o hartă detaliată. În cazul în care se utilizează metode suplimentare într-o zonă sau într-o aglomerare, setul de date includ</w:t>
      </w:r>
      <w:r w:rsidR="00B82CAB" w:rsidRPr="00FC6D81">
        <w:rPr>
          <w:rFonts w:ascii="Times New Roman" w:hAnsi="Times New Roman" w:cs="Times New Roman"/>
          <w:sz w:val="24"/>
          <w:szCs w:val="24"/>
          <w:lang w:val="ro-RO"/>
        </w:rPr>
        <w:t>e</w:t>
      </w:r>
      <w:r w:rsidRPr="00FC6D81">
        <w:rPr>
          <w:rFonts w:ascii="Times New Roman" w:hAnsi="Times New Roman" w:cs="Times New Roman"/>
          <w:sz w:val="24"/>
          <w:szCs w:val="24"/>
          <w:lang w:val="ro-RO"/>
        </w:rPr>
        <w:t xml:space="preserve"> detalii privind metodele</w:t>
      </w:r>
      <w:r w:rsidR="00EE3583" w:rsidRPr="00FC6D81">
        <w:rPr>
          <w:rFonts w:ascii="Times New Roman" w:hAnsi="Times New Roman" w:cs="Times New Roman"/>
          <w:sz w:val="24"/>
          <w:szCs w:val="24"/>
          <w:lang w:val="ro-RO"/>
        </w:rPr>
        <w:t xml:space="preserve"> de evaluare</w:t>
      </w:r>
      <w:r w:rsidRPr="00FC6D81">
        <w:rPr>
          <w:rFonts w:ascii="Times New Roman" w:hAnsi="Times New Roman" w:cs="Times New Roman"/>
          <w:sz w:val="24"/>
          <w:szCs w:val="24"/>
          <w:lang w:val="ro-RO"/>
        </w:rPr>
        <w:t xml:space="preserve"> selectate și informații privind îndeplinirea criteriilor</w:t>
      </w:r>
      <w:r w:rsidR="006D4595" w:rsidRPr="00FC6D81">
        <w:rPr>
          <w:rFonts w:ascii="Times New Roman" w:hAnsi="Times New Roman" w:cs="Times New Roman"/>
          <w:sz w:val="24"/>
          <w:szCs w:val="24"/>
          <w:lang w:val="ro-RO"/>
        </w:rPr>
        <w:t xml:space="preserve"> de amplasare a punctelor de prelevare pentru poluanții atmosferici,</w:t>
      </w:r>
      <w:r w:rsidRPr="00FC6D81">
        <w:rPr>
          <w:rFonts w:ascii="Times New Roman" w:hAnsi="Times New Roman" w:cs="Times New Roman"/>
          <w:sz w:val="24"/>
          <w:szCs w:val="24"/>
          <w:lang w:val="ro-RO"/>
        </w:rPr>
        <w:t xml:space="preserve"> </w:t>
      </w:r>
      <w:r w:rsidR="006D4595" w:rsidRPr="00FC6D81">
        <w:rPr>
          <w:rFonts w:ascii="Times New Roman" w:hAnsi="Times New Roman" w:cs="Times New Roman"/>
          <w:sz w:val="24"/>
          <w:szCs w:val="24"/>
          <w:lang w:val="ro-RO"/>
        </w:rPr>
        <w:t>stabilite</w:t>
      </w:r>
      <w:r w:rsidRPr="00FC6D81">
        <w:rPr>
          <w:rFonts w:ascii="Times New Roman" w:hAnsi="Times New Roman" w:cs="Times New Roman"/>
          <w:sz w:val="24"/>
          <w:szCs w:val="24"/>
          <w:lang w:val="ro-RO"/>
        </w:rPr>
        <w:t xml:space="preserve"> în anexa nr.5 </w:t>
      </w:r>
      <w:r w:rsidRPr="00FC6D81">
        <w:rPr>
          <w:rFonts w:ascii="Times New Roman" w:eastAsia="Times New Roman" w:hAnsi="Times New Roman" w:cs="Times New Roman"/>
          <w:sz w:val="24"/>
          <w:szCs w:val="24"/>
          <w:lang w:val="ro-RO" w:eastAsia="ro-RO" w:bidi="or-IN"/>
        </w:rPr>
        <w:t xml:space="preserve">la </w:t>
      </w:r>
      <w:r w:rsidRPr="00FC6D81">
        <w:rPr>
          <w:rFonts w:ascii="Times New Roman" w:hAnsi="Times New Roman" w:cs="Times New Roman"/>
          <w:sz w:val="24"/>
          <w:szCs w:val="24"/>
          <w:lang w:val="ro-RO"/>
        </w:rPr>
        <w:t>Legea nr.98/2022.</w:t>
      </w:r>
    </w:p>
    <w:p w14:paraId="075B232F" w14:textId="0C9DAD76" w:rsidR="00451E48" w:rsidRPr="00FC6D81" w:rsidRDefault="00F65DC5" w:rsidP="00074E4C">
      <w:pPr>
        <w:pStyle w:val="Listparagraf"/>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În zone </w:t>
      </w:r>
      <w:proofErr w:type="spellStart"/>
      <w:r w:rsidRPr="00FC6D81">
        <w:rPr>
          <w:rFonts w:ascii="Times New Roman" w:hAnsi="Times New Roman" w:cs="Times New Roman"/>
          <w:sz w:val="24"/>
          <w:szCs w:val="24"/>
          <w:lang w:val="ro-RO"/>
        </w:rPr>
        <w:t>şi</w:t>
      </w:r>
      <w:proofErr w:type="spellEnd"/>
      <w:r w:rsidRPr="00FC6D81">
        <w:rPr>
          <w:rFonts w:ascii="Times New Roman" w:hAnsi="Times New Roman" w:cs="Times New Roman"/>
          <w:sz w:val="24"/>
          <w:szCs w:val="24"/>
          <w:lang w:val="ro-RO"/>
        </w:rPr>
        <w:t xml:space="preserve"> aglomerare, </w:t>
      </w:r>
      <w:proofErr w:type="spellStart"/>
      <w:r w:rsidRPr="00FC6D81">
        <w:rPr>
          <w:rFonts w:ascii="Times New Roman" w:hAnsi="Times New Roman" w:cs="Times New Roman"/>
          <w:sz w:val="24"/>
          <w:szCs w:val="24"/>
          <w:lang w:val="ro-RO"/>
        </w:rPr>
        <w:t>măsurarea</w:t>
      </w:r>
      <w:proofErr w:type="spellEnd"/>
      <w:r w:rsidRPr="00FC6D81">
        <w:rPr>
          <w:rFonts w:ascii="Times New Roman" w:hAnsi="Times New Roman" w:cs="Times New Roman"/>
          <w:sz w:val="24"/>
          <w:szCs w:val="24"/>
          <w:lang w:val="ro-RO"/>
        </w:rPr>
        <w:t xml:space="preserve"> poluanților atmosferici se efectuează în puncte fixe, fie în mod continuu, fie prin </w:t>
      </w:r>
      <w:proofErr w:type="spellStart"/>
      <w:r w:rsidRPr="00FC6D81">
        <w:rPr>
          <w:rFonts w:ascii="Times New Roman" w:hAnsi="Times New Roman" w:cs="Times New Roman"/>
          <w:sz w:val="24"/>
          <w:szCs w:val="24"/>
          <w:lang w:val="ro-RO"/>
        </w:rPr>
        <w:t>prelevări</w:t>
      </w:r>
      <w:proofErr w:type="spellEnd"/>
      <w:r w:rsidRPr="00FC6D81">
        <w:rPr>
          <w:rFonts w:ascii="Times New Roman" w:hAnsi="Times New Roman" w:cs="Times New Roman"/>
          <w:sz w:val="24"/>
          <w:szCs w:val="24"/>
          <w:lang w:val="ro-RO"/>
        </w:rPr>
        <w:t xml:space="preserve"> aleatorii.</w:t>
      </w:r>
      <w:r w:rsidR="00B966EB"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Numărul</w:t>
      </w:r>
      <w:proofErr w:type="spellEnd"/>
      <w:r w:rsidRPr="00FC6D81">
        <w:rPr>
          <w:rFonts w:ascii="Times New Roman" w:hAnsi="Times New Roman" w:cs="Times New Roman"/>
          <w:sz w:val="24"/>
          <w:szCs w:val="24"/>
          <w:lang w:val="ro-RO"/>
        </w:rPr>
        <w:t xml:space="preserve"> punctelor de prelevare </w:t>
      </w:r>
      <w:r w:rsidR="00BB24FD" w:rsidRPr="00FC6D81">
        <w:rPr>
          <w:rFonts w:ascii="Times New Roman" w:hAnsi="Times New Roman" w:cs="Times New Roman"/>
          <w:sz w:val="24"/>
          <w:szCs w:val="24"/>
          <w:lang w:val="ro-RO"/>
        </w:rPr>
        <w:t>trebuie să fie</w:t>
      </w:r>
      <w:r w:rsidRPr="00FC6D81">
        <w:rPr>
          <w:rFonts w:ascii="Times New Roman" w:hAnsi="Times New Roman" w:cs="Times New Roman"/>
          <w:sz w:val="24"/>
          <w:szCs w:val="24"/>
          <w:lang w:val="ro-RO"/>
        </w:rPr>
        <w:t xml:space="preserve"> suficient pentru a permite determinarea nivelului </w:t>
      </w:r>
      <w:proofErr w:type="spellStart"/>
      <w:r w:rsidRPr="00FC6D81">
        <w:rPr>
          <w:rFonts w:ascii="Times New Roman" w:hAnsi="Times New Roman" w:cs="Times New Roman"/>
          <w:sz w:val="24"/>
          <w:szCs w:val="24"/>
          <w:lang w:val="ro-RO"/>
        </w:rPr>
        <w:t>concentraţiilor</w:t>
      </w:r>
      <w:proofErr w:type="spellEnd"/>
      <w:r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poluanţilor</w:t>
      </w:r>
      <w:proofErr w:type="spellEnd"/>
      <w:r w:rsidRPr="00FC6D81">
        <w:rPr>
          <w:rFonts w:ascii="Times New Roman" w:hAnsi="Times New Roman" w:cs="Times New Roman"/>
          <w:sz w:val="24"/>
          <w:szCs w:val="24"/>
          <w:lang w:val="ro-RO"/>
        </w:rPr>
        <w:t>.</w:t>
      </w:r>
    </w:p>
    <w:p w14:paraId="4E6186EF" w14:textId="0A948948" w:rsidR="00451E48" w:rsidRPr="00FC6D81" w:rsidRDefault="00F65DC5" w:rsidP="00074E4C">
      <w:pPr>
        <w:pStyle w:val="Listparagraf"/>
        <w:numPr>
          <w:ilvl w:val="0"/>
          <w:numId w:val="17"/>
        </w:numPr>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 baza criteriilor și regulilor stabilite în anexa nr. 6 la Legea nr.98/2022, numărul minim de puncte de prelevare pentru monitorizarea poluanților prioritari se stabilește conform metodologiei de calculare prevăzute în anexa nr. 6.</w:t>
      </w:r>
    </w:p>
    <w:p w14:paraId="56B6B4B8" w14:textId="77777777" w:rsidR="00451E48" w:rsidRPr="00FC6D81" w:rsidRDefault="00451E48">
      <w:pPr>
        <w:pStyle w:val="Listparagraf"/>
        <w:ind w:left="1069"/>
        <w:jc w:val="center"/>
        <w:rPr>
          <w:rFonts w:ascii="system-ui" w:hAnsi="system-ui"/>
          <w:color w:val="0D0D0D"/>
          <w:shd w:val="clear" w:color="auto" w:fill="FFFFFF"/>
          <w:lang w:val="ro-RO"/>
        </w:rPr>
      </w:pPr>
    </w:p>
    <w:p w14:paraId="3925E837" w14:textId="77777777" w:rsidR="00451E48" w:rsidRPr="00FC6D81" w:rsidRDefault="00F65DC5">
      <w:pPr>
        <w:pStyle w:val="Listparagraf"/>
        <w:ind w:left="1069"/>
        <w:jc w:val="center"/>
        <w:rPr>
          <w:rFonts w:ascii="Times New Roman" w:hAnsi="Times New Roman" w:cs="Times New Roman"/>
          <w:b/>
          <w:sz w:val="24"/>
          <w:szCs w:val="24"/>
          <w:lang w:val="ro-RO"/>
        </w:rPr>
      </w:pPr>
      <w:r w:rsidRPr="00FC6D81">
        <w:rPr>
          <w:rFonts w:ascii="Times New Roman" w:hAnsi="Times New Roman" w:cs="Times New Roman"/>
          <w:b/>
          <w:sz w:val="24"/>
          <w:szCs w:val="24"/>
          <w:lang w:val="ro-RO"/>
        </w:rPr>
        <w:t>V.SISTEMUL NAȚIONAL DE INVENTARIERE A EMISIILOR DE POLUANȚI ATMOSFERICI</w:t>
      </w:r>
    </w:p>
    <w:p w14:paraId="47539F2F" w14:textId="36787956" w:rsidR="00451E48" w:rsidRPr="00FC6D81" w:rsidRDefault="003A66B0" w:rsidP="00C33595">
      <w:pPr>
        <w:pStyle w:val="NormalWeb"/>
        <w:numPr>
          <w:ilvl w:val="0"/>
          <w:numId w:val="17"/>
        </w:numPr>
        <w:shd w:val="clear" w:color="auto" w:fill="FFFFFF"/>
        <w:adjustRightInd w:val="0"/>
        <w:ind w:left="0" w:firstLine="709"/>
        <w:jc w:val="both"/>
        <w:textAlignment w:val="top"/>
        <w:rPr>
          <w:rFonts w:asciiTheme="majorBidi" w:hAnsiTheme="majorBidi" w:cstheme="majorBidi"/>
          <w:lang w:bidi="or-IN"/>
        </w:rPr>
      </w:pPr>
      <w:r w:rsidRPr="00FC6D81">
        <w:t>Mi</w:t>
      </w:r>
      <w:r w:rsidR="00F65DC5" w:rsidRPr="00FC6D81">
        <w:t xml:space="preserve">nisterul Mediului coordonează </w:t>
      </w:r>
      <w:r w:rsidR="00F65DC5" w:rsidRPr="00FC6D81">
        <w:rPr>
          <w:rFonts w:asciiTheme="majorBidi" w:hAnsiTheme="majorBidi" w:cstheme="majorBidi"/>
          <w:lang w:bidi="or-IN"/>
        </w:rPr>
        <w:t xml:space="preserve">funcționarea </w:t>
      </w:r>
      <w:r w:rsidR="00F65DC5" w:rsidRPr="00FC6D81">
        <w:t>SNIEPA,</w:t>
      </w:r>
      <w:r w:rsidR="00F65DC5" w:rsidRPr="00FC6D81">
        <w:rPr>
          <w:lang w:bidi="or-IN"/>
        </w:rPr>
        <w:t xml:space="preserve"> administrat de către autoritatea competentă</w:t>
      </w:r>
      <w:r w:rsidR="008B307A" w:rsidRPr="00FC6D81">
        <w:rPr>
          <w:lang w:bidi="or-IN"/>
        </w:rPr>
        <w:t xml:space="preserve">, în conformitate cu </w:t>
      </w:r>
      <w:r w:rsidR="007B241D" w:rsidRPr="00FC6D81">
        <w:rPr>
          <w:lang w:bidi="or-IN"/>
        </w:rPr>
        <w:t xml:space="preserve">prevederile art. 31 din Legea </w:t>
      </w:r>
      <w:r w:rsidR="007B241D" w:rsidRPr="00FC6D81">
        <w:t>nr.98/2022.</w:t>
      </w:r>
    </w:p>
    <w:p w14:paraId="06142F6C" w14:textId="20EE0B85" w:rsidR="00451E48" w:rsidRPr="00FC6D81" w:rsidRDefault="00F65DC5" w:rsidP="00074E4C">
      <w:pPr>
        <w:pStyle w:val="NormalWeb"/>
        <w:numPr>
          <w:ilvl w:val="0"/>
          <w:numId w:val="17"/>
        </w:numPr>
        <w:shd w:val="clear" w:color="auto" w:fill="FFFFFF"/>
        <w:adjustRightInd w:val="0"/>
        <w:ind w:left="0" w:firstLine="709"/>
        <w:jc w:val="both"/>
        <w:textAlignment w:val="top"/>
        <w:rPr>
          <w:rFonts w:asciiTheme="majorBidi" w:hAnsiTheme="majorBidi" w:cstheme="majorBidi"/>
          <w:lang w:bidi="or-IN"/>
        </w:rPr>
      </w:pPr>
      <w:r w:rsidRPr="00FC6D81">
        <w:t>Autoritatea competentă elaborează și prezintă Ministerului Mediului anual, până la data de 1 februarie</w:t>
      </w:r>
      <w:r w:rsidR="009E4F89" w:rsidRPr="00FC6D81">
        <w:t>,</w:t>
      </w:r>
      <w:r w:rsidRPr="00FC6D81">
        <w:t xml:space="preserve"> </w:t>
      </w:r>
      <w:r w:rsidR="00CD005A" w:rsidRPr="00FC6D81">
        <w:rPr>
          <w:rFonts w:asciiTheme="majorBidi" w:hAnsiTheme="majorBidi" w:cstheme="majorBidi"/>
          <w:lang w:eastAsia="ru-RU"/>
        </w:rPr>
        <w:t>i</w:t>
      </w:r>
      <w:r w:rsidRPr="00FC6D81">
        <w:rPr>
          <w:rFonts w:asciiTheme="majorBidi" w:hAnsiTheme="majorBidi" w:cstheme="majorBidi"/>
          <w:lang w:eastAsia="ru-RU"/>
        </w:rPr>
        <w:t>nventarul național al emisiilor de poluanți atmosferici</w:t>
      </w:r>
      <w:r w:rsidRPr="00FC6D81">
        <w:rPr>
          <w:rFonts w:asciiTheme="majorBidi" w:hAnsiTheme="majorBidi" w:cstheme="majorBidi"/>
          <w:lang w:bidi="or-IN"/>
        </w:rPr>
        <w:t xml:space="preserve"> în conformitate cu </w:t>
      </w:r>
      <w:r w:rsidRPr="00FC6D81">
        <w:t>Ghidul</w:t>
      </w:r>
      <w:r w:rsidR="004651E2" w:rsidRPr="00FC6D81">
        <w:t xml:space="preserve"> privind inventarul emisiilor de poluanți atmosferici</w:t>
      </w:r>
      <w:r w:rsidRPr="00FC6D81">
        <w:t xml:space="preserve"> (în continuare - Ghidul EMEP), aprobat în cadrul Convenției asupra poluării atmosferice </w:t>
      </w:r>
      <w:proofErr w:type="spellStart"/>
      <w:r w:rsidRPr="00FC6D81">
        <w:t>transfrontiere</w:t>
      </w:r>
      <w:proofErr w:type="spellEnd"/>
      <w:r w:rsidRPr="00FC6D81">
        <w:t xml:space="preserve"> pe distanțe lungi pentru inventarierea emisiilor de </w:t>
      </w:r>
      <w:proofErr w:type="spellStart"/>
      <w:r w:rsidRPr="00FC6D81">
        <w:t>poluanţi</w:t>
      </w:r>
      <w:proofErr w:type="spellEnd"/>
      <w:r w:rsidRPr="00FC6D81">
        <w:t>, specifica</w:t>
      </w:r>
      <w:r w:rsidR="003A21D8" w:rsidRPr="00FC6D81">
        <w:t>ți</w:t>
      </w:r>
      <w:r w:rsidRPr="00FC6D81">
        <w:t xml:space="preserve"> în anexa nr.1 la Legea nr.98/2022</w:t>
      </w:r>
      <w:r w:rsidR="00DD78DD" w:rsidRPr="00FC6D81">
        <w:t xml:space="preserve"> și în tabelele A și B din </w:t>
      </w:r>
      <w:r w:rsidR="00DD78DD" w:rsidRPr="00FC6D81">
        <w:rPr>
          <w:bCs/>
        </w:rPr>
        <w:t xml:space="preserve">Anexa nr. 1 </w:t>
      </w:r>
      <w:r w:rsidR="00DD78DD" w:rsidRPr="00FC6D81">
        <w:t>la Regulamentul</w:t>
      </w:r>
      <w:r w:rsidR="00DD78DD" w:rsidRPr="00FC6D81">
        <w:rPr>
          <w:bCs/>
        </w:rPr>
        <w:t xml:space="preserve"> privind </w:t>
      </w:r>
      <w:r w:rsidR="00DD78DD" w:rsidRPr="00FC6D81">
        <w:rPr>
          <w:bCs/>
          <w:shd w:val="clear" w:color="auto" w:fill="FFFFFF"/>
        </w:rPr>
        <w:t>reducerea emisiilor naționale de anumiți poluanți atmosferici, aprobat prin Hotărârea Guvernului nr.</w:t>
      </w:r>
      <w:r w:rsidR="00DD78DD" w:rsidRPr="00FC6D81">
        <w:rPr>
          <w:sz w:val="20"/>
          <w:szCs w:val="20"/>
        </w:rPr>
        <w:t xml:space="preserve"> </w:t>
      </w:r>
      <w:r w:rsidR="00DD78DD" w:rsidRPr="00FC6D81">
        <w:t>593/2024.</w:t>
      </w:r>
      <w:r w:rsidR="001D4137" w:rsidRPr="00FC6D81">
        <w:t xml:space="preserve"> </w:t>
      </w:r>
    </w:p>
    <w:p w14:paraId="4F6BF6E9" w14:textId="77777777"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 asigură elaborarea</w:t>
      </w:r>
      <w:r w:rsidRPr="00FC6D81">
        <w:rPr>
          <w:rFonts w:ascii="Times New Roman" w:hAnsi="Times New Roman" w:cs="Times New Roman"/>
          <w:sz w:val="24"/>
          <w:szCs w:val="24"/>
          <w:lang w:val="ro-RO" w:eastAsia="ro-RO" w:bidi="or-IN"/>
        </w:rPr>
        <w:t xml:space="preserve"> inventarului național prin parcurgerea următoarelor etape: </w:t>
      </w:r>
    </w:p>
    <w:p w14:paraId="7BEC16B7" w14:textId="703FC28B" w:rsidR="00451E48" w:rsidRPr="00FC6D81" w:rsidRDefault="00F65DC5" w:rsidP="00FA425D">
      <w:pPr>
        <w:pStyle w:val="Listparagraf"/>
        <w:numPr>
          <w:ilvl w:val="1"/>
          <w:numId w:val="25"/>
        </w:numPr>
        <w:spacing w:after="0" w:line="240" w:lineRule="auto"/>
        <w:ind w:left="1620" w:hanging="853"/>
        <w:jc w:val="both"/>
        <w:rPr>
          <w:rFonts w:ascii="Times New Roman" w:hAnsi="Times New Roman" w:cs="Times New Roman"/>
          <w:i/>
          <w:sz w:val="24"/>
          <w:szCs w:val="24"/>
          <w:lang w:val="ro-RO" w:eastAsia="ro-RO" w:bidi="or-IN"/>
        </w:rPr>
      </w:pPr>
      <w:r w:rsidRPr="00FC6D81">
        <w:rPr>
          <w:rFonts w:ascii="Times New Roman" w:hAnsi="Times New Roman" w:cs="Times New Roman"/>
          <w:i/>
          <w:sz w:val="24"/>
          <w:szCs w:val="24"/>
          <w:lang w:val="ro-RO" w:eastAsia="ro-RO" w:bidi="or-IN"/>
        </w:rPr>
        <w:t>planificare:</w:t>
      </w:r>
    </w:p>
    <w:p w14:paraId="2926BBA8" w14:textId="5B57AB99" w:rsidR="00451E48" w:rsidRPr="00FC6D81" w:rsidRDefault="00F65DC5" w:rsidP="00FA425D">
      <w:pPr>
        <w:pStyle w:val="Listparagraf"/>
        <w:numPr>
          <w:ilvl w:val="2"/>
          <w:numId w:val="25"/>
        </w:numPr>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t>asigură resursele necesare pentru colectarea datelor și estimarea nivelului emisiilor</w:t>
      </w:r>
      <w:r w:rsidRPr="00FC6D81">
        <w:rPr>
          <w:lang w:val="ro-RO"/>
        </w:rPr>
        <w:t xml:space="preserve"> </w:t>
      </w:r>
      <w:r w:rsidRPr="00FC6D81">
        <w:rPr>
          <w:rFonts w:ascii="Times New Roman" w:hAnsi="Times New Roman" w:cs="Times New Roman"/>
          <w:sz w:val="24"/>
          <w:szCs w:val="24"/>
          <w:lang w:val="ro-RO"/>
        </w:rPr>
        <w:t xml:space="preserve">de </w:t>
      </w:r>
      <w:proofErr w:type="spellStart"/>
      <w:r w:rsidRPr="00FC6D81">
        <w:rPr>
          <w:rFonts w:ascii="Times New Roman" w:hAnsi="Times New Roman" w:cs="Times New Roman"/>
          <w:sz w:val="24"/>
          <w:szCs w:val="24"/>
          <w:lang w:val="ro-RO"/>
        </w:rPr>
        <w:t>poluanţi</w:t>
      </w:r>
      <w:proofErr w:type="spellEnd"/>
      <w:r w:rsidRPr="00FC6D81">
        <w:rPr>
          <w:rFonts w:ascii="Times New Roman" w:hAnsi="Times New Roman" w:cs="Times New Roman"/>
          <w:sz w:val="24"/>
          <w:szCs w:val="24"/>
          <w:lang w:val="ro-RO"/>
        </w:rPr>
        <w:t xml:space="preserve"> în atmosferă;</w:t>
      </w:r>
    </w:p>
    <w:p w14:paraId="27EDA6E9" w14:textId="4982EBD1" w:rsidR="00451E48" w:rsidRPr="00FC6D81" w:rsidRDefault="00F65DC5" w:rsidP="00FA425D">
      <w:pPr>
        <w:pStyle w:val="Listparagraf"/>
        <w:numPr>
          <w:ilvl w:val="2"/>
          <w:numId w:val="25"/>
        </w:numPr>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t xml:space="preserve">stabilește responsabilități pentru personalul implicat în realizarea inventarului național. </w:t>
      </w:r>
    </w:p>
    <w:p w14:paraId="092839C6" w14:textId="3A668F77" w:rsidR="00451E48" w:rsidRPr="00FC6D81" w:rsidRDefault="00DF7135" w:rsidP="00FA425D">
      <w:pPr>
        <w:pStyle w:val="Listparagraf"/>
        <w:numPr>
          <w:ilvl w:val="1"/>
          <w:numId w:val="25"/>
        </w:numPr>
        <w:spacing w:after="0" w:line="240" w:lineRule="auto"/>
        <w:ind w:left="1620" w:hanging="853"/>
        <w:jc w:val="both"/>
        <w:rPr>
          <w:rFonts w:ascii="Times New Roman" w:hAnsi="Times New Roman" w:cs="Times New Roman"/>
          <w:i/>
          <w:sz w:val="24"/>
          <w:szCs w:val="24"/>
          <w:lang w:val="ro-RO" w:eastAsia="ro-RO" w:bidi="or-IN"/>
        </w:rPr>
      </w:pPr>
      <w:r w:rsidRPr="00FC6D81">
        <w:rPr>
          <w:rFonts w:ascii="Times New Roman" w:hAnsi="Times New Roman" w:cs="Times New Roman"/>
          <w:i/>
          <w:sz w:val="24"/>
          <w:szCs w:val="24"/>
          <w:lang w:val="ro-RO" w:eastAsia="ro-RO" w:bidi="or-IN"/>
        </w:rPr>
        <w:t>P</w:t>
      </w:r>
      <w:r w:rsidR="00F65DC5" w:rsidRPr="00FC6D81">
        <w:rPr>
          <w:rFonts w:ascii="Times New Roman" w:hAnsi="Times New Roman" w:cs="Times New Roman"/>
          <w:i/>
          <w:sz w:val="24"/>
          <w:szCs w:val="24"/>
          <w:lang w:val="ro-RO" w:eastAsia="ro-RO" w:bidi="or-IN"/>
        </w:rPr>
        <w:t>regătire</w:t>
      </w:r>
      <w:r w:rsidRPr="00FC6D81">
        <w:rPr>
          <w:rFonts w:ascii="Times New Roman" w:hAnsi="Times New Roman" w:cs="Times New Roman"/>
          <w:i/>
          <w:sz w:val="24"/>
          <w:szCs w:val="24"/>
          <w:lang w:val="ro-RO" w:eastAsia="ro-RO" w:bidi="or-IN"/>
        </w:rPr>
        <w:t xml:space="preserve"> și elaborare</w:t>
      </w:r>
      <w:r w:rsidR="00136810" w:rsidRPr="00FC6D81">
        <w:rPr>
          <w:rFonts w:ascii="Times New Roman" w:hAnsi="Times New Roman" w:cs="Times New Roman"/>
          <w:i/>
          <w:sz w:val="24"/>
          <w:szCs w:val="24"/>
          <w:lang w:val="ro-RO" w:eastAsia="ro-RO" w:bidi="or-IN"/>
        </w:rPr>
        <w:t>:</w:t>
      </w:r>
      <w:r w:rsidR="00F65DC5" w:rsidRPr="00FC6D81">
        <w:rPr>
          <w:rFonts w:ascii="Times New Roman" w:hAnsi="Times New Roman" w:cs="Times New Roman"/>
          <w:i/>
          <w:sz w:val="24"/>
          <w:szCs w:val="24"/>
          <w:lang w:val="ro-RO" w:eastAsia="ro-RO" w:bidi="or-IN"/>
        </w:rPr>
        <w:t xml:space="preserve"> </w:t>
      </w:r>
    </w:p>
    <w:p w14:paraId="673D0558" w14:textId="5D35A9D5" w:rsidR="00451E48" w:rsidRPr="00FC6D81" w:rsidRDefault="00F65DC5" w:rsidP="00FA425D">
      <w:pPr>
        <w:pStyle w:val="Listparagraf"/>
        <w:numPr>
          <w:ilvl w:val="2"/>
          <w:numId w:val="25"/>
        </w:numPr>
        <w:tabs>
          <w:tab w:val="left" w:pos="1980"/>
        </w:tabs>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t>identifică categoriile-cheie, prin aplicarea metodelor de estimare prevăzute în</w:t>
      </w:r>
      <w:r w:rsidRPr="00FC6D81">
        <w:rPr>
          <w:lang w:val="ro-RO"/>
        </w:rPr>
        <w:t xml:space="preserve"> </w:t>
      </w:r>
      <w:r w:rsidRPr="00FC6D81">
        <w:rPr>
          <w:rFonts w:ascii="Times New Roman" w:hAnsi="Times New Roman" w:cs="Times New Roman"/>
          <w:sz w:val="24"/>
          <w:szCs w:val="24"/>
          <w:lang w:val="ro-RO"/>
        </w:rPr>
        <w:t>Ghidul EMEP</w:t>
      </w:r>
      <w:r w:rsidR="00066ED9" w:rsidRPr="00FC6D81">
        <w:rPr>
          <w:rFonts w:ascii="Times New Roman" w:hAnsi="Times New Roman" w:cs="Times New Roman"/>
          <w:sz w:val="24"/>
          <w:szCs w:val="24"/>
          <w:lang w:val="ro-RO"/>
        </w:rPr>
        <w:t>;</w:t>
      </w:r>
    </w:p>
    <w:p w14:paraId="2B02E573" w14:textId="21D30F53" w:rsidR="00451E48" w:rsidRPr="00FC6D81" w:rsidRDefault="00F65DC5" w:rsidP="00FA425D">
      <w:pPr>
        <w:pStyle w:val="Listparagraf"/>
        <w:numPr>
          <w:ilvl w:val="2"/>
          <w:numId w:val="25"/>
        </w:numPr>
        <w:tabs>
          <w:tab w:val="left" w:pos="1980"/>
        </w:tabs>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lastRenderedPageBreak/>
        <w:t>colectează datele privind factorii de emisie, precum și procesează informațiile, aplic</w:t>
      </w:r>
      <w:r w:rsidR="00EE3583" w:rsidRPr="00FC6D81">
        <w:rPr>
          <w:rFonts w:ascii="Times New Roman" w:hAnsi="Times New Roman" w:cs="Times New Roman"/>
          <w:sz w:val="24"/>
          <w:szCs w:val="24"/>
          <w:lang w:val="ro-RO" w:eastAsia="ro-RO" w:bidi="or-IN"/>
        </w:rPr>
        <w:t>ând</w:t>
      </w:r>
      <w:r w:rsidRPr="00FC6D81">
        <w:rPr>
          <w:rFonts w:ascii="Times New Roman" w:hAnsi="Times New Roman" w:cs="Times New Roman"/>
          <w:sz w:val="24"/>
          <w:szCs w:val="24"/>
          <w:lang w:val="ro-RO" w:eastAsia="ro-RO" w:bidi="or-IN"/>
        </w:rPr>
        <w:t xml:space="preserve"> metodel</w:t>
      </w:r>
      <w:r w:rsidR="00EE3583" w:rsidRPr="00FC6D81">
        <w:rPr>
          <w:rFonts w:ascii="Times New Roman" w:hAnsi="Times New Roman" w:cs="Times New Roman"/>
          <w:sz w:val="24"/>
          <w:szCs w:val="24"/>
          <w:lang w:val="ro-RO" w:eastAsia="ro-RO" w:bidi="or-IN"/>
        </w:rPr>
        <w:t>e</w:t>
      </w:r>
      <w:r w:rsidRPr="00FC6D81">
        <w:rPr>
          <w:rFonts w:ascii="Times New Roman" w:hAnsi="Times New Roman" w:cs="Times New Roman"/>
          <w:sz w:val="24"/>
          <w:szCs w:val="24"/>
          <w:lang w:val="ro-RO" w:eastAsia="ro-RO" w:bidi="or-IN"/>
        </w:rPr>
        <w:t xml:space="preserve"> selectate pentru estimare;</w:t>
      </w:r>
    </w:p>
    <w:p w14:paraId="29293682" w14:textId="37A77959" w:rsidR="00451E48" w:rsidRPr="00FC6D81" w:rsidRDefault="00F65DC5" w:rsidP="00FA425D">
      <w:pPr>
        <w:pStyle w:val="Listparagraf"/>
        <w:numPr>
          <w:ilvl w:val="2"/>
          <w:numId w:val="25"/>
        </w:numPr>
        <w:tabs>
          <w:tab w:val="left" w:pos="1980"/>
        </w:tabs>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t>estimează nivelul emisiilor în conformitate cu metodele selectate;</w:t>
      </w:r>
    </w:p>
    <w:p w14:paraId="2D1CE8E0" w14:textId="5C7771FE" w:rsidR="00451E48" w:rsidRPr="00FC6D81" w:rsidRDefault="00F65DC5" w:rsidP="00FA425D">
      <w:pPr>
        <w:pStyle w:val="Listparagraf"/>
        <w:numPr>
          <w:ilvl w:val="2"/>
          <w:numId w:val="25"/>
        </w:numPr>
        <w:tabs>
          <w:tab w:val="left" w:pos="1980"/>
        </w:tabs>
        <w:spacing w:after="0" w:line="240" w:lineRule="auto"/>
        <w:ind w:left="1620" w:hanging="360"/>
        <w:jc w:val="both"/>
        <w:rPr>
          <w:rFonts w:ascii="Times New Roman" w:hAnsi="Times New Roman" w:cs="Times New Roman"/>
          <w:sz w:val="24"/>
          <w:szCs w:val="24"/>
          <w:lang w:val="ro-RO" w:eastAsia="ro-RO" w:bidi="or-IN"/>
        </w:rPr>
      </w:pPr>
      <w:r w:rsidRPr="00FC6D81">
        <w:rPr>
          <w:rFonts w:ascii="Times New Roman" w:hAnsi="Times New Roman" w:cs="Times New Roman"/>
          <w:sz w:val="24"/>
          <w:szCs w:val="24"/>
          <w:lang w:val="ro-RO" w:eastAsia="ro-RO" w:bidi="or-IN"/>
        </w:rPr>
        <w:t>estimează cantitativ gradul de incertitudine al datelor inventarului pe ansamblu și pentru fiecare poluant în parte, conform</w:t>
      </w:r>
      <w:r w:rsidRPr="00FC6D81">
        <w:rPr>
          <w:rFonts w:ascii="Times New Roman" w:hAnsi="Times New Roman" w:cs="Times New Roman"/>
          <w:sz w:val="24"/>
          <w:szCs w:val="24"/>
          <w:lang w:val="ro-RO"/>
        </w:rPr>
        <w:t xml:space="preserve"> Ghidul</w:t>
      </w:r>
      <w:r w:rsidR="00DF3C30" w:rsidRPr="00FC6D81">
        <w:rPr>
          <w:rFonts w:ascii="Times New Roman" w:hAnsi="Times New Roman" w:cs="Times New Roman"/>
          <w:sz w:val="24"/>
          <w:szCs w:val="24"/>
          <w:lang w:val="ro-RO"/>
        </w:rPr>
        <w:t>ui</w:t>
      </w:r>
      <w:r w:rsidRPr="00FC6D81">
        <w:rPr>
          <w:rFonts w:ascii="Times New Roman" w:hAnsi="Times New Roman" w:cs="Times New Roman"/>
          <w:sz w:val="24"/>
          <w:szCs w:val="24"/>
          <w:lang w:val="ro-RO"/>
        </w:rPr>
        <w:t xml:space="preserve"> EMEP;</w:t>
      </w:r>
    </w:p>
    <w:p w14:paraId="491EB670" w14:textId="2F05988E" w:rsidR="00451E48" w:rsidRPr="00FC6D81" w:rsidRDefault="00F65DC5" w:rsidP="00FA425D">
      <w:pPr>
        <w:pStyle w:val="NormalWeb"/>
        <w:numPr>
          <w:ilvl w:val="2"/>
          <w:numId w:val="25"/>
        </w:numPr>
        <w:shd w:val="clear" w:color="auto" w:fill="FFFFFF"/>
        <w:tabs>
          <w:tab w:val="left" w:pos="1134"/>
          <w:tab w:val="left" w:pos="1980"/>
        </w:tabs>
        <w:adjustRightInd w:val="0"/>
        <w:ind w:left="1620" w:hanging="360"/>
        <w:jc w:val="both"/>
        <w:textAlignment w:val="top"/>
        <w:rPr>
          <w:lang w:bidi="or-IN"/>
        </w:rPr>
      </w:pPr>
      <w:r w:rsidRPr="00FC6D81">
        <w:rPr>
          <w:lang w:bidi="or-IN"/>
        </w:rPr>
        <w:t xml:space="preserve">asigură recalcularea estimărilor privind nivelul emisiilor </w:t>
      </w:r>
      <w:r w:rsidR="00F24684" w:rsidRPr="00FC6D81">
        <w:rPr>
          <w:lang w:bidi="or-IN"/>
        </w:rPr>
        <w:t xml:space="preserve">de poluanți </w:t>
      </w:r>
      <w:r w:rsidRPr="00FC6D81">
        <w:rPr>
          <w:lang w:bidi="or-IN"/>
        </w:rPr>
        <w:t>în conformitate cu</w:t>
      </w:r>
      <w:r w:rsidRPr="00FC6D81">
        <w:t xml:space="preserve"> Ghidul EMEP</w:t>
      </w:r>
      <w:r w:rsidRPr="00FC6D81">
        <w:rPr>
          <w:lang w:bidi="or-IN"/>
        </w:rPr>
        <w:t>;</w:t>
      </w:r>
    </w:p>
    <w:p w14:paraId="3A49B118" w14:textId="72B02C39" w:rsidR="00451E48" w:rsidRPr="00FC6D81" w:rsidRDefault="00F65DC5" w:rsidP="00FA425D">
      <w:pPr>
        <w:pStyle w:val="NormalWeb"/>
        <w:numPr>
          <w:ilvl w:val="2"/>
          <w:numId w:val="25"/>
        </w:numPr>
        <w:shd w:val="clear" w:color="auto" w:fill="FFFFFF"/>
        <w:tabs>
          <w:tab w:val="left" w:pos="1134"/>
          <w:tab w:val="left" w:pos="1980"/>
        </w:tabs>
        <w:adjustRightInd w:val="0"/>
        <w:ind w:left="1620" w:hanging="360"/>
        <w:jc w:val="both"/>
        <w:textAlignment w:val="top"/>
        <w:rPr>
          <w:lang w:bidi="or-IN"/>
        </w:rPr>
      </w:pPr>
      <w:r w:rsidRPr="00FC6D81">
        <w:rPr>
          <w:lang w:bidi="or-IN"/>
        </w:rPr>
        <w:t>asigură revizuirea detaliată a inventarului pentru categoriile-cheie și pentru acele categorii la care au avut loc revizuiri de metode de estimare și/sau date privind activitatea și/sau factorii de emisie;</w:t>
      </w:r>
    </w:p>
    <w:p w14:paraId="625060EA" w14:textId="03713126" w:rsidR="00451E48" w:rsidRPr="00FC6D81" w:rsidRDefault="00F65DC5" w:rsidP="00FA425D">
      <w:pPr>
        <w:pStyle w:val="NormalWeb"/>
        <w:numPr>
          <w:ilvl w:val="2"/>
          <w:numId w:val="25"/>
        </w:numPr>
        <w:shd w:val="clear" w:color="auto" w:fill="FFFFFF"/>
        <w:tabs>
          <w:tab w:val="left" w:pos="1134"/>
          <w:tab w:val="left" w:pos="1980"/>
        </w:tabs>
        <w:adjustRightInd w:val="0"/>
        <w:ind w:left="1620" w:hanging="360"/>
        <w:jc w:val="both"/>
        <w:textAlignment w:val="top"/>
        <w:rPr>
          <w:lang w:bidi="or-IN"/>
        </w:rPr>
      </w:pPr>
      <w:r w:rsidRPr="00FC6D81">
        <w:rPr>
          <w:lang w:bidi="or-IN"/>
        </w:rPr>
        <w:t xml:space="preserve">elaborează versiunea finală a inventarului național și </w:t>
      </w:r>
      <w:r w:rsidRPr="00FC6D81">
        <w:t>raportul informativ de inventariere.</w:t>
      </w:r>
    </w:p>
    <w:p w14:paraId="381BA75B" w14:textId="13A5BB7A" w:rsidR="00451E48" w:rsidRPr="00FC6D81" w:rsidRDefault="00136810" w:rsidP="00FA425D">
      <w:pPr>
        <w:pStyle w:val="Listparagraf"/>
        <w:numPr>
          <w:ilvl w:val="1"/>
          <w:numId w:val="25"/>
        </w:numPr>
        <w:spacing w:after="0" w:line="240" w:lineRule="auto"/>
        <w:ind w:left="1620" w:hanging="853"/>
        <w:jc w:val="both"/>
        <w:rPr>
          <w:rFonts w:ascii="Times New Roman" w:hAnsi="Times New Roman" w:cs="Times New Roman"/>
          <w:i/>
          <w:sz w:val="24"/>
          <w:szCs w:val="24"/>
          <w:lang w:val="ro-RO"/>
        </w:rPr>
      </w:pPr>
      <w:r w:rsidRPr="00FC6D81">
        <w:rPr>
          <w:rFonts w:ascii="Times New Roman" w:hAnsi="Times New Roman" w:cs="Times New Roman"/>
          <w:i/>
          <w:sz w:val="24"/>
          <w:szCs w:val="24"/>
          <w:lang w:val="ro-RO" w:eastAsia="ro-RO" w:bidi="or-IN"/>
        </w:rPr>
        <w:t>m</w:t>
      </w:r>
      <w:r w:rsidR="00F65DC5" w:rsidRPr="00FC6D81">
        <w:rPr>
          <w:rFonts w:ascii="Times New Roman" w:hAnsi="Times New Roman" w:cs="Times New Roman"/>
          <w:i/>
          <w:sz w:val="24"/>
          <w:szCs w:val="24"/>
          <w:lang w:val="ro-RO" w:eastAsia="ro-RO" w:bidi="or-IN"/>
        </w:rPr>
        <w:t>anagement</w:t>
      </w:r>
      <w:r w:rsidRPr="00FC6D81">
        <w:rPr>
          <w:rFonts w:ascii="Times New Roman" w:hAnsi="Times New Roman" w:cs="Times New Roman"/>
          <w:i/>
          <w:sz w:val="24"/>
          <w:szCs w:val="24"/>
          <w:lang w:val="ro-RO" w:eastAsia="ro-RO" w:bidi="or-IN"/>
        </w:rPr>
        <w:t>:</w:t>
      </w:r>
    </w:p>
    <w:p w14:paraId="092E3763" w14:textId="43F330F6" w:rsidR="00451E48" w:rsidRPr="00FC6D81" w:rsidRDefault="00F65DC5" w:rsidP="00FA425D">
      <w:pPr>
        <w:pStyle w:val="Listparagraf"/>
        <w:numPr>
          <w:ilvl w:val="2"/>
          <w:numId w:val="25"/>
        </w:numPr>
        <w:tabs>
          <w:tab w:val="left" w:pos="1890"/>
          <w:tab w:val="left" w:pos="1980"/>
        </w:tabs>
        <w:spacing w:after="0" w:line="240" w:lineRule="auto"/>
        <w:ind w:left="1620" w:hanging="360"/>
        <w:jc w:val="both"/>
        <w:rPr>
          <w:rFonts w:ascii="Times New Roman" w:hAnsi="Times New Roman" w:cs="Times New Roman"/>
          <w:sz w:val="24"/>
          <w:szCs w:val="24"/>
          <w:lang w:val="ro-RO"/>
        </w:rPr>
      </w:pPr>
      <w:r w:rsidRPr="00FC6D81">
        <w:rPr>
          <w:rFonts w:ascii="Times New Roman" w:hAnsi="Times New Roman" w:cs="Times New Roman"/>
          <w:sz w:val="24"/>
          <w:szCs w:val="24"/>
          <w:lang w:val="ro-RO" w:eastAsia="ro-RO" w:bidi="or-IN"/>
        </w:rPr>
        <w:t>arhivează și stochează inventarul național, însoțit de raportul informativ de inventariere;</w:t>
      </w:r>
    </w:p>
    <w:p w14:paraId="39E72919" w14:textId="5C05D900" w:rsidR="00451E48" w:rsidRPr="00FC6D81" w:rsidRDefault="00F65DC5" w:rsidP="00FA425D">
      <w:pPr>
        <w:pStyle w:val="Listparagraf"/>
        <w:numPr>
          <w:ilvl w:val="2"/>
          <w:numId w:val="25"/>
        </w:numPr>
        <w:tabs>
          <w:tab w:val="left" w:pos="1890"/>
          <w:tab w:val="left" w:pos="1980"/>
        </w:tabs>
        <w:spacing w:after="0" w:line="240" w:lineRule="auto"/>
        <w:ind w:left="1620" w:hanging="36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asigură estimarea </w:t>
      </w:r>
      <w:r w:rsidRPr="005B5447">
        <w:rPr>
          <w:rFonts w:ascii="Times New Roman" w:hAnsi="Times New Roman" w:cs="Times New Roman"/>
          <w:sz w:val="24"/>
          <w:szCs w:val="24"/>
          <w:lang w:val="ro-RO"/>
        </w:rPr>
        <w:t>prognozelor de emisii</w:t>
      </w:r>
      <w:r w:rsidRPr="00FC6D81">
        <w:rPr>
          <w:rFonts w:ascii="Times New Roman" w:hAnsi="Times New Roman" w:cs="Times New Roman"/>
          <w:sz w:val="24"/>
          <w:szCs w:val="24"/>
          <w:lang w:val="ro-RO"/>
        </w:rPr>
        <w:t xml:space="preserve"> pentru poluanți atmosferici;</w:t>
      </w:r>
    </w:p>
    <w:p w14:paraId="74F16DCC" w14:textId="6622C51E" w:rsidR="00451E48" w:rsidRPr="00FC6D81" w:rsidRDefault="00F65DC5" w:rsidP="00FA425D">
      <w:pPr>
        <w:pStyle w:val="Listparagraf"/>
        <w:numPr>
          <w:ilvl w:val="2"/>
          <w:numId w:val="25"/>
        </w:numPr>
        <w:tabs>
          <w:tab w:val="left" w:pos="1890"/>
          <w:tab w:val="left" w:pos="1980"/>
        </w:tabs>
        <w:spacing w:after="0" w:line="240" w:lineRule="auto"/>
        <w:ind w:left="1620" w:hanging="360"/>
        <w:jc w:val="both"/>
        <w:rPr>
          <w:rFonts w:ascii="Times New Roman" w:hAnsi="Times New Roman" w:cs="Times New Roman"/>
          <w:sz w:val="24"/>
          <w:szCs w:val="24"/>
          <w:lang w:val="ro-RO"/>
        </w:rPr>
      </w:pPr>
      <w:r w:rsidRPr="00FC6D81">
        <w:rPr>
          <w:rFonts w:ascii="Times New Roman" w:hAnsi="Times New Roman" w:cs="Times New Roman"/>
          <w:sz w:val="24"/>
          <w:szCs w:val="24"/>
          <w:lang w:val="ro-RO" w:eastAsia="ro-RO" w:bidi="or-IN"/>
        </w:rPr>
        <w:t xml:space="preserve">publică pe propria </w:t>
      </w:r>
      <w:r w:rsidRPr="00FC6D81">
        <w:rPr>
          <w:rFonts w:ascii="Times New Roman" w:hAnsi="Times New Roman" w:cs="Times New Roman"/>
          <w:sz w:val="24"/>
          <w:szCs w:val="24"/>
          <w:lang w:val="ro-RO"/>
        </w:rPr>
        <w:t>pagina web oficială inventarul național și raportul informativ de inventariere</w:t>
      </w:r>
      <w:r w:rsidRPr="00FC6D81">
        <w:rPr>
          <w:rFonts w:ascii="Times New Roman" w:hAnsi="Times New Roman" w:cs="Times New Roman"/>
          <w:sz w:val="24"/>
          <w:szCs w:val="24"/>
          <w:lang w:val="ro-RO" w:eastAsia="ro-RO" w:bidi="or-IN"/>
        </w:rPr>
        <w:t>.</w:t>
      </w:r>
    </w:p>
    <w:p w14:paraId="5D7E7F55" w14:textId="77777777" w:rsidR="00451E48" w:rsidRPr="00FC6D81" w:rsidRDefault="00F65DC5" w:rsidP="00074E4C">
      <w:pPr>
        <w:pStyle w:val="Listparagraf"/>
        <w:numPr>
          <w:ilvl w:val="0"/>
          <w:numId w:val="17"/>
        </w:numPr>
        <w:spacing w:after="0" w:line="240" w:lineRule="auto"/>
        <w:ind w:left="0" w:firstLine="709"/>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 elaborează și aprobă</w:t>
      </w:r>
      <w:r w:rsidRPr="00FC6D81">
        <w:rPr>
          <w:rFonts w:ascii="Times New Roman" w:hAnsi="Times New Roman" w:cs="Times New Roman"/>
          <w:sz w:val="24"/>
          <w:szCs w:val="24"/>
          <w:lang w:val="ro-RO" w:eastAsia="ro-RO" w:bidi="or-IN"/>
        </w:rPr>
        <w:t xml:space="preserve"> prin decizia conducătorului autorității următoarele reguli interne :</w:t>
      </w:r>
    </w:p>
    <w:p w14:paraId="58E7C57B" w14:textId="4817402F" w:rsidR="00451E48" w:rsidRPr="00FC6D81" w:rsidRDefault="00F65DC5" w:rsidP="000B3389">
      <w:pPr>
        <w:pStyle w:val="NormalWeb"/>
        <w:numPr>
          <w:ilvl w:val="1"/>
          <w:numId w:val="26"/>
        </w:numPr>
        <w:shd w:val="clear" w:color="auto" w:fill="FFFFFF"/>
        <w:tabs>
          <w:tab w:val="left" w:pos="1134"/>
        </w:tabs>
        <w:adjustRightInd w:val="0"/>
        <w:ind w:left="1843"/>
        <w:jc w:val="both"/>
        <w:textAlignment w:val="top"/>
        <w:rPr>
          <w:lang w:bidi="or-IN"/>
        </w:rPr>
      </w:pPr>
      <w:r w:rsidRPr="00FC6D81">
        <w:rPr>
          <w:lang w:bidi="or-IN"/>
        </w:rPr>
        <w:t xml:space="preserve">privind selectarea metodelor de estimare și a factorilor de emisie necesari estimării nivelului emisiilor </w:t>
      </w:r>
      <w:r w:rsidRPr="00FC6D81">
        <w:t xml:space="preserve">de </w:t>
      </w:r>
      <w:proofErr w:type="spellStart"/>
      <w:r w:rsidRPr="00FC6D81">
        <w:t>poluanţi</w:t>
      </w:r>
      <w:proofErr w:type="spellEnd"/>
      <w:r w:rsidRPr="00FC6D81">
        <w:t xml:space="preserve"> în atmosferă</w:t>
      </w:r>
      <w:r w:rsidRPr="00FC6D81">
        <w:rPr>
          <w:lang w:bidi="or-IN"/>
        </w:rPr>
        <w:t>;</w:t>
      </w:r>
    </w:p>
    <w:p w14:paraId="4E8FE536" w14:textId="75C34894" w:rsidR="00451E48" w:rsidRPr="00FC6D81" w:rsidRDefault="00F65DC5" w:rsidP="000B3389">
      <w:pPr>
        <w:pStyle w:val="NormalWeb"/>
        <w:numPr>
          <w:ilvl w:val="1"/>
          <w:numId w:val="26"/>
        </w:numPr>
        <w:shd w:val="clear" w:color="auto" w:fill="FFFFFF"/>
        <w:tabs>
          <w:tab w:val="left" w:pos="1134"/>
        </w:tabs>
        <w:adjustRightInd w:val="0"/>
        <w:ind w:left="1843"/>
        <w:jc w:val="both"/>
        <w:textAlignment w:val="top"/>
        <w:rPr>
          <w:lang w:bidi="or-IN"/>
        </w:rPr>
      </w:pPr>
      <w:r w:rsidRPr="00FC6D81">
        <w:rPr>
          <w:lang w:bidi="or-IN"/>
        </w:rPr>
        <w:t>privind procesarea, arhivarea și stocarea datelor;</w:t>
      </w:r>
    </w:p>
    <w:p w14:paraId="0159272E" w14:textId="77777777" w:rsidR="00451E48" w:rsidRPr="00FC6D81" w:rsidRDefault="00F65DC5" w:rsidP="000B3389">
      <w:pPr>
        <w:pStyle w:val="NormalWeb"/>
        <w:numPr>
          <w:ilvl w:val="1"/>
          <w:numId w:val="26"/>
        </w:numPr>
        <w:shd w:val="clear" w:color="auto" w:fill="FFFFFF"/>
        <w:tabs>
          <w:tab w:val="left" w:pos="1134"/>
        </w:tabs>
        <w:adjustRightInd w:val="0"/>
        <w:ind w:left="1843"/>
        <w:jc w:val="both"/>
        <w:textAlignment w:val="top"/>
        <w:rPr>
          <w:lang w:bidi="or-IN"/>
        </w:rPr>
      </w:pPr>
      <w:r w:rsidRPr="00FC6D81">
        <w:rPr>
          <w:lang w:bidi="or-IN"/>
        </w:rPr>
        <w:t>privind controlul calității datelor, necesar procesului de elaborare a inventarului național;</w:t>
      </w:r>
    </w:p>
    <w:p w14:paraId="54E00AD9" w14:textId="5E617450" w:rsidR="00451E48" w:rsidRPr="00FC6D81" w:rsidRDefault="00F65DC5" w:rsidP="000B3389">
      <w:pPr>
        <w:pStyle w:val="NormalWeb"/>
        <w:numPr>
          <w:ilvl w:val="1"/>
          <w:numId w:val="26"/>
        </w:numPr>
        <w:shd w:val="clear" w:color="auto" w:fill="FFFFFF"/>
        <w:tabs>
          <w:tab w:val="left" w:pos="1134"/>
        </w:tabs>
        <w:adjustRightInd w:val="0"/>
        <w:ind w:left="1843"/>
        <w:jc w:val="both"/>
        <w:textAlignment w:val="top"/>
        <w:rPr>
          <w:lang w:bidi="or-IN"/>
        </w:rPr>
      </w:pPr>
      <w:r w:rsidRPr="00FC6D81">
        <w:rPr>
          <w:lang w:bidi="or-IN"/>
        </w:rPr>
        <w:t xml:space="preserve">privind validarea și raportarea datelor privind nivelul emisiilor </w:t>
      </w:r>
      <w:r w:rsidRPr="00FC6D81">
        <w:t xml:space="preserve">de </w:t>
      </w:r>
      <w:proofErr w:type="spellStart"/>
      <w:r w:rsidRPr="00FC6D81">
        <w:t>poluanţi</w:t>
      </w:r>
      <w:proofErr w:type="spellEnd"/>
      <w:r w:rsidRPr="00FC6D81">
        <w:t xml:space="preserve"> în atmosferă.</w:t>
      </w:r>
    </w:p>
    <w:p w14:paraId="320D1820" w14:textId="77777777" w:rsidR="00451E48" w:rsidRPr="00FC6D81" w:rsidRDefault="00451E48">
      <w:pPr>
        <w:pStyle w:val="Listparagraf"/>
        <w:spacing w:after="0" w:line="240" w:lineRule="auto"/>
        <w:ind w:left="1069"/>
        <w:jc w:val="center"/>
        <w:rPr>
          <w:rFonts w:ascii="Times New Roman" w:hAnsi="Times New Roman" w:cs="Times New Roman"/>
          <w:b/>
          <w:bCs/>
          <w:sz w:val="24"/>
          <w:szCs w:val="24"/>
          <w:lang w:val="ro-RO"/>
        </w:rPr>
      </w:pPr>
    </w:p>
    <w:p w14:paraId="3B634FAE" w14:textId="028F7047" w:rsidR="00451E48" w:rsidRPr="00FC6D81" w:rsidRDefault="00F65DC5">
      <w:pPr>
        <w:pStyle w:val="Listparagraf"/>
        <w:ind w:left="1069"/>
        <w:jc w:val="center"/>
        <w:rPr>
          <w:rFonts w:ascii="Times New Roman" w:hAnsi="Times New Roman" w:cs="Times New Roman"/>
          <w:b/>
          <w:sz w:val="24"/>
          <w:szCs w:val="24"/>
          <w:lang w:val="ro-RO"/>
        </w:rPr>
      </w:pPr>
      <w:r w:rsidRPr="00FC6D81">
        <w:rPr>
          <w:rFonts w:ascii="Times New Roman" w:hAnsi="Times New Roman" w:cs="Times New Roman"/>
          <w:b/>
          <w:sz w:val="24"/>
          <w:szCs w:val="24"/>
          <w:lang w:val="ro-RO"/>
        </w:rPr>
        <w:t>VI.INFORMAREA PUBLICULUI ȘI RAPORTARE</w:t>
      </w:r>
      <w:r w:rsidR="00DF7135" w:rsidRPr="00FC6D81">
        <w:rPr>
          <w:rFonts w:ascii="Times New Roman" w:hAnsi="Times New Roman" w:cs="Times New Roman"/>
          <w:b/>
          <w:sz w:val="24"/>
          <w:szCs w:val="24"/>
          <w:lang w:val="ro-RO"/>
        </w:rPr>
        <w:t>A</w:t>
      </w:r>
      <w:r w:rsidR="00E04291" w:rsidRPr="00FC6D81">
        <w:rPr>
          <w:rFonts w:ascii="Times New Roman" w:hAnsi="Times New Roman" w:cs="Times New Roman"/>
          <w:b/>
          <w:sz w:val="24"/>
          <w:szCs w:val="24"/>
          <w:lang w:val="ro-RO"/>
        </w:rPr>
        <w:t xml:space="preserve"> </w:t>
      </w:r>
    </w:p>
    <w:p w14:paraId="6BF487B2" w14:textId="0EAD3BA9" w:rsidR="00451E48" w:rsidRPr="00FC6D81" w:rsidRDefault="00F65DC5" w:rsidP="00074E4C">
      <w:pPr>
        <w:pStyle w:val="Listparagraf"/>
        <w:numPr>
          <w:ilvl w:val="0"/>
          <w:numId w:val="17"/>
        </w:numPr>
        <w:spacing w:after="0" w:line="240" w:lineRule="auto"/>
        <w:ind w:left="0" w:firstLine="709"/>
        <w:jc w:val="both"/>
        <w:rPr>
          <w:rStyle w:val="spa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w:t>
      </w:r>
      <w:r w:rsidRPr="00FC6D81">
        <w:rPr>
          <w:rStyle w:val="spar"/>
          <w:rFonts w:ascii="Verdana" w:hAnsi="Verdana"/>
          <w:sz w:val="23"/>
          <w:szCs w:val="23"/>
          <w:shd w:val="clear" w:color="auto" w:fill="FFFFFF"/>
          <w:lang w:val="ro-RO"/>
        </w:rPr>
        <w:t xml:space="preserve"> </w:t>
      </w:r>
      <w:r w:rsidRPr="00FC6D81">
        <w:rPr>
          <w:rStyle w:val="spar"/>
          <w:rFonts w:ascii="Times New Roman" w:hAnsi="Times New Roman" w:cs="Times New Roman"/>
          <w:sz w:val="24"/>
          <w:szCs w:val="24"/>
          <w:shd w:val="clear" w:color="auto" w:fill="FFFFFF"/>
          <w:lang w:val="ro-RO"/>
        </w:rPr>
        <w:t xml:space="preserve">pune la </w:t>
      </w:r>
      <w:proofErr w:type="spellStart"/>
      <w:r w:rsidRPr="00FC6D81">
        <w:rPr>
          <w:rStyle w:val="spar"/>
          <w:rFonts w:ascii="Times New Roman" w:hAnsi="Times New Roman" w:cs="Times New Roman"/>
          <w:sz w:val="24"/>
          <w:szCs w:val="24"/>
          <w:shd w:val="clear" w:color="auto" w:fill="FFFFFF"/>
          <w:lang w:val="ro-RO"/>
        </w:rPr>
        <w:t>dispoziţie</w:t>
      </w:r>
      <w:proofErr w:type="spellEnd"/>
      <w:r w:rsidRPr="00FC6D81">
        <w:rPr>
          <w:rStyle w:val="spar"/>
          <w:rFonts w:ascii="Times New Roman" w:hAnsi="Times New Roman" w:cs="Times New Roman"/>
          <w:sz w:val="24"/>
          <w:szCs w:val="24"/>
          <w:shd w:val="clear" w:color="auto" w:fill="FFFFFF"/>
          <w:lang w:val="ro-RO"/>
        </w:rPr>
        <w:t xml:space="preserve"> datele privind calitatea aerului atmosferic în conformitate cu prevederile art.38 din Legea nr.98/2022. </w:t>
      </w:r>
    </w:p>
    <w:p w14:paraId="1F06AE6E" w14:textId="77777777" w:rsidR="00451E48" w:rsidRPr="00FC6D81" w:rsidRDefault="00F65DC5" w:rsidP="00074E4C">
      <w:pPr>
        <w:pStyle w:val="Listparagraf"/>
        <w:numPr>
          <w:ilvl w:val="0"/>
          <w:numId w:val="17"/>
        </w:numPr>
        <w:spacing w:after="0" w:line="240" w:lineRule="auto"/>
        <w:ind w:left="0" w:firstLine="709"/>
        <w:jc w:val="both"/>
        <w:rPr>
          <w:rStyle w:val="spar"/>
          <w:rFonts w:ascii="Times New Roman" w:hAnsi="Times New Roman" w:cs="Times New Roman"/>
          <w:sz w:val="24"/>
          <w:szCs w:val="24"/>
          <w:lang w:val="ro-RO"/>
        </w:rPr>
      </w:pPr>
      <w:r w:rsidRPr="00FC6D81">
        <w:rPr>
          <w:rFonts w:ascii="Times New Roman" w:hAnsi="Times New Roman" w:cs="Times New Roman"/>
          <w:sz w:val="24"/>
          <w:szCs w:val="24"/>
          <w:lang w:val="ro-RO"/>
        </w:rPr>
        <w:t>Autoritatea competentă</w:t>
      </w:r>
      <w:r w:rsidRPr="00FC6D81">
        <w:rPr>
          <w:rFonts w:ascii="Times New Roman" w:hAnsi="Times New Roman" w:cs="Times New Roman"/>
          <w:sz w:val="24"/>
          <w:szCs w:val="24"/>
          <w:shd w:val="clear" w:color="auto" w:fill="FFFFFF"/>
          <w:lang w:val="ro-RO"/>
        </w:rPr>
        <w:t xml:space="preserve">, în conlucrare cu autoritățile publice centrale și instituțiile specializate în domeniul </w:t>
      </w:r>
      <w:proofErr w:type="spellStart"/>
      <w:r w:rsidRPr="00FC6D81">
        <w:rPr>
          <w:rFonts w:ascii="Times New Roman" w:hAnsi="Times New Roman" w:cs="Times New Roman"/>
          <w:sz w:val="24"/>
          <w:szCs w:val="24"/>
          <w:shd w:val="clear" w:color="auto" w:fill="FFFFFF"/>
          <w:lang w:val="ro-RO"/>
        </w:rPr>
        <w:t>sănății</w:t>
      </w:r>
      <w:proofErr w:type="spellEnd"/>
      <w:r w:rsidRPr="00FC6D81">
        <w:rPr>
          <w:rFonts w:ascii="Times New Roman" w:hAnsi="Times New Roman" w:cs="Times New Roman"/>
          <w:sz w:val="24"/>
          <w:szCs w:val="24"/>
          <w:shd w:val="clear" w:color="auto" w:fill="FFFFFF"/>
          <w:lang w:val="ro-RO"/>
        </w:rPr>
        <w:t xml:space="preserve"> publice,</w:t>
      </w:r>
      <w:r w:rsidRPr="00FC6D81">
        <w:rPr>
          <w:rFonts w:ascii="Times New Roman" w:hAnsi="Times New Roman" w:cs="Times New Roman"/>
          <w:sz w:val="24"/>
          <w:szCs w:val="24"/>
          <w:lang w:val="ro-RO"/>
        </w:rPr>
        <w:t xml:space="preserve"> </w:t>
      </w:r>
      <w:r w:rsidRPr="00FC6D81">
        <w:rPr>
          <w:rStyle w:val="spar"/>
          <w:rFonts w:ascii="Times New Roman" w:hAnsi="Times New Roman" w:cs="Times New Roman"/>
          <w:sz w:val="24"/>
          <w:szCs w:val="24"/>
          <w:shd w:val="clear" w:color="auto" w:fill="FFFFFF"/>
          <w:lang w:val="ro-RO"/>
        </w:rPr>
        <w:t xml:space="preserve">informează publicul despre nivelurile poluanților atmosferici și efectele acestora asupra </w:t>
      </w:r>
      <w:proofErr w:type="spellStart"/>
      <w:r w:rsidRPr="00FC6D81">
        <w:rPr>
          <w:rStyle w:val="spar"/>
          <w:rFonts w:ascii="Times New Roman" w:hAnsi="Times New Roman" w:cs="Times New Roman"/>
          <w:sz w:val="24"/>
          <w:szCs w:val="24"/>
          <w:shd w:val="clear" w:color="auto" w:fill="FFFFFF"/>
          <w:lang w:val="ro-RO"/>
        </w:rPr>
        <w:t>sănătăţii</w:t>
      </w:r>
      <w:proofErr w:type="spellEnd"/>
      <w:r w:rsidRPr="00FC6D81">
        <w:rPr>
          <w:rStyle w:val="spar"/>
          <w:rFonts w:ascii="Times New Roman" w:hAnsi="Times New Roman" w:cs="Times New Roman"/>
          <w:sz w:val="24"/>
          <w:szCs w:val="24"/>
          <w:shd w:val="clear" w:color="auto" w:fill="FFFFFF"/>
          <w:lang w:val="ro-RO"/>
        </w:rPr>
        <w:t xml:space="preserve"> umane.</w:t>
      </w:r>
    </w:p>
    <w:p w14:paraId="5E5E61B0" w14:textId="77777777" w:rsidR="00451E48" w:rsidRPr="00FC6D81" w:rsidRDefault="00F65DC5" w:rsidP="00074E4C">
      <w:pPr>
        <w:pStyle w:val="Listparagraf"/>
        <w:numPr>
          <w:ilvl w:val="0"/>
          <w:numId w:val="17"/>
        </w:numPr>
        <w:spacing w:after="0" w:line="240" w:lineRule="auto"/>
        <w:ind w:left="0" w:firstLine="709"/>
        <w:jc w:val="both"/>
        <w:rPr>
          <w:rStyle w:val="spar"/>
          <w:rFonts w:ascii="Times New Roman" w:hAnsi="Times New Roman" w:cs="Times New Roman"/>
          <w:sz w:val="24"/>
          <w:szCs w:val="24"/>
          <w:lang w:val="ro-RO"/>
        </w:rPr>
      </w:pPr>
      <w:r w:rsidRPr="00FC6D81">
        <w:rPr>
          <w:rFonts w:ascii="Times New Roman" w:hAnsi="Times New Roman" w:cs="Times New Roman"/>
          <w:sz w:val="24"/>
          <w:szCs w:val="24"/>
          <w:shd w:val="clear" w:color="auto" w:fill="FFFFFF"/>
          <w:lang w:val="ro-RO"/>
        </w:rPr>
        <w:t xml:space="preserve">Schimbul de date privind calitatea aerului atmosferic între </w:t>
      </w:r>
      <w:proofErr w:type="spellStart"/>
      <w:r w:rsidRPr="00FC6D81">
        <w:rPr>
          <w:rFonts w:ascii="Times New Roman" w:hAnsi="Times New Roman" w:cs="Times New Roman"/>
          <w:sz w:val="24"/>
          <w:szCs w:val="24"/>
          <w:shd w:val="clear" w:color="auto" w:fill="FFFFFF"/>
          <w:lang w:val="ro-RO"/>
        </w:rPr>
        <w:t>autorităţile</w:t>
      </w:r>
      <w:proofErr w:type="spellEnd"/>
      <w:r w:rsidRPr="00FC6D81">
        <w:rPr>
          <w:rFonts w:ascii="Times New Roman" w:hAnsi="Times New Roman" w:cs="Times New Roman"/>
          <w:sz w:val="24"/>
          <w:szCs w:val="24"/>
          <w:shd w:val="clear" w:color="auto" w:fill="FFFFFF"/>
          <w:lang w:val="ro-RO"/>
        </w:rPr>
        <w:t xml:space="preserve"> publice se efectuează gratuit.</w:t>
      </w:r>
    </w:p>
    <w:p w14:paraId="2AA62AF1"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br w:type="page"/>
      </w:r>
    </w:p>
    <w:p w14:paraId="43CA21B6"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eastAsia="Times New Roman" w:hAnsi="Times New Roman" w:cs="Times New Roman"/>
          <w:bCs/>
          <w:sz w:val="24"/>
          <w:szCs w:val="24"/>
          <w:lang w:val="ro-RO"/>
        </w:rPr>
        <w:lastRenderedPageBreak/>
        <w:t>Anexa nr.</w:t>
      </w:r>
      <w:r w:rsidRPr="00FC6D81">
        <w:rPr>
          <w:rFonts w:ascii="Times New Roman" w:eastAsia="Times New Roman" w:hAnsi="Times New Roman" w:cs="Times New Roman"/>
          <w:b/>
          <w:sz w:val="24"/>
          <w:szCs w:val="24"/>
          <w:lang w:val="ro-RO"/>
        </w:rPr>
        <w:t xml:space="preserve"> </w:t>
      </w:r>
      <w:r w:rsidRPr="00FC6D81">
        <w:rPr>
          <w:rFonts w:ascii="Times New Roman" w:eastAsia="Times New Roman" w:hAnsi="Times New Roman" w:cs="Times New Roman"/>
          <w:bCs/>
          <w:sz w:val="24"/>
          <w:szCs w:val="24"/>
          <w:lang w:val="ro-RO"/>
        </w:rPr>
        <w:t>1</w:t>
      </w:r>
    </w:p>
    <w:p w14:paraId="3F5125B7"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3C7C2BDE" w14:textId="77777777" w:rsidR="00451E48" w:rsidRPr="00FC6D81" w:rsidRDefault="00F65DC5">
      <w:pPr>
        <w:spacing w:after="0" w:line="240" w:lineRule="auto"/>
        <w:ind w:firstLine="708"/>
        <w:jc w:val="right"/>
        <w:rPr>
          <w:lang w:val="ro-RO" w:eastAsia="ro-RO"/>
        </w:rPr>
      </w:pPr>
      <w:r w:rsidRPr="00FC6D81">
        <w:rPr>
          <w:rFonts w:ascii="Times New Roman" w:hAnsi="Times New Roman" w:cs="Times New Roman"/>
          <w:bCs/>
          <w:sz w:val="24"/>
          <w:szCs w:val="24"/>
          <w:lang w:val="ro-RO"/>
        </w:rPr>
        <w:t>calității aerului atmosferic</w:t>
      </w:r>
      <w:r w:rsidRPr="00FC6D81">
        <w:rPr>
          <w:rFonts w:ascii="Times New Roman" w:eastAsia="Times New Roman" w:hAnsi="Times New Roman" w:cs="Times New Roman"/>
          <w:b/>
          <w:sz w:val="24"/>
          <w:szCs w:val="24"/>
          <w:lang w:val="ro-RO"/>
        </w:rPr>
        <w:t xml:space="preserve"> </w:t>
      </w:r>
    </w:p>
    <w:p w14:paraId="4048CB56" w14:textId="6555EB93" w:rsidR="00451E48" w:rsidRPr="00FC6D81" w:rsidRDefault="00F65DC5">
      <w:pPr>
        <w:spacing w:after="0"/>
        <w:jc w:val="center"/>
        <w:rPr>
          <w:rFonts w:ascii="Times New Roman" w:hAnsi="Times New Roman" w:cs="Times New Roman"/>
          <w:b/>
          <w:sz w:val="28"/>
          <w:szCs w:val="28"/>
          <w:lang w:val="ro-RO"/>
        </w:rPr>
      </w:pPr>
      <w:r w:rsidRPr="00FC6D81">
        <w:rPr>
          <w:rFonts w:ascii="Times New Roman" w:hAnsi="Times New Roman" w:cs="Times New Roman"/>
          <w:b/>
          <w:sz w:val="28"/>
          <w:szCs w:val="28"/>
          <w:lang w:val="ro-RO"/>
        </w:rPr>
        <w:t xml:space="preserve">Delimitarea zonelor și aglomerării </w:t>
      </w:r>
    </w:p>
    <w:p w14:paraId="657A8CBC" w14:textId="2E44B150" w:rsidR="00451E48" w:rsidRPr="00FC6D81" w:rsidRDefault="00F65DC5">
      <w:pPr>
        <w:jc w:val="center"/>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pentru monitorizarea poluanților atmosferici: PM10, PM2.5, NO2, CO, B</w:t>
      </w:r>
      <w:r w:rsidR="0028042C" w:rsidRPr="00FC6D81">
        <w:rPr>
          <w:rFonts w:ascii="Times New Roman" w:hAnsi="Times New Roman" w:cs="Times New Roman"/>
          <w:b/>
          <w:bCs/>
          <w:sz w:val="24"/>
          <w:szCs w:val="24"/>
          <w:lang w:val="ro-RO"/>
        </w:rPr>
        <w:t>(</w:t>
      </w:r>
      <w:r w:rsidRPr="00FC6D81">
        <w:rPr>
          <w:rFonts w:ascii="Times New Roman" w:hAnsi="Times New Roman" w:cs="Times New Roman"/>
          <w:b/>
          <w:bCs/>
          <w:sz w:val="24"/>
          <w:szCs w:val="24"/>
          <w:lang w:val="ro-RO"/>
        </w:rPr>
        <w:t>a</w:t>
      </w:r>
      <w:r w:rsidR="00052658" w:rsidRPr="00FC6D81">
        <w:rPr>
          <w:rFonts w:ascii="Times New Roman" w:hAnsi="Times New Roman" w:cs="Times New Roman"/>
          <w:b/>
          <w:bCs/>
          <w:sz w:val="24"/>
          <w:szCs w:val="24"/>
          <w:lang w:val="ro-RO"/>
        </w:rPr>
        <w:t>)</w:t>
      </w:r>
      <w:r w:rsidRPr="00FC6D81">
        <w:rPr>
          <w:rFonts w:ascii="Times New Roman" w:hAnsi="Times New Roman" w:cs="Times New Roman"/>
          <w:b/>
          <w:bCs/>
          <w:sz w:val="24"/>
          <w:szCs w:val="24"/>
          <w:lang w:val="ro-RO"/>
        </w:rPr>
        <w:t>P, Ozon</w:t>
      </w:r>
    </w:p>
    <w:p w14:paraId="76576A5A" w14:textId="42A5608E" w:rsidR="00451E48" w:rsidRPr="00FC6D81" w:rsidRDefault="00AC2759">
      <w:pPr>
        <w:rPr>
          <w:rFonts w:ascii="Times New Roman" w:hAnsi="Times New Roman" w:cs="Times New Roman"/>
          <w:sz w:val="20"/>
          <w:szCs w:val="20"/>
          <w:lang w:val="ro-RO"/>
        </w:rPr>
      </w:pPr>
      <w:r w:rsidRPr="00FC6D81">
        <w:rPr>
          <w:rFonts w:ascii="Times New Roman" w:hAnsi="Times New Roman" w:cs="Times New Roman"/>
          <w:noProof/>
          <w:sz w:val="20"/>
          <w:szCs w:val="20"/>
          <w:lang w:val="ro-RO"/>
        </w:rPr>
        <mc:AlternateContent>
          <mc:Choice Requires="wps">
            <w:drawing>
              <wp:anchor distT="0" distB="0" distL="114300" distR="114300" simplePos="0" relativeHeight="251661312" behindDoc="0" locked="0" layoutInCell="1" allowOverlap="1" wp14:anchorId="5A69B2CD" wp14:editId="6CEC3148">
                <wp:simplePos x="0" y="0"/>
                <wp:positionH relativeFrom="column">
                  <wp:posOffset>3628343</wp:posOffset>
                </wp:positionH>
                <wp:positionV relativeFrom="paragraph">
                  <wp:posOffset>5792054</wp:posOffset>
                </wp:positionV>
                <wp:extent cx="1677035" cy="470848"/>
                <wp:effectExtent l="0" t="0" r="18415" b="24765"/>
                <wp:wrapNone/>
                <wp:docPr id="156681982" name="Надпись 7"/>
                <wp:cNvGraphicFramePr/>
                <a:graphic xmlns:a="http://schemas.openxmlformats.org/drawingml/2006/main">
                  <a:graphicData uri="http://schemas.microsoft.com/office/word/2010/wordprocessingShape">
                    <wps:wsp>
                      <wps:cNvSpPr txBox="1"/>
                      <wps:spPr>
                        <a:xfrm>
                          <a:off x="0" y="0"/>
                          <a:ext cx="1677035" cy="470848"/>
                        </a:xfrm>
                        <a:prstGeom prst="rect">
                          <a:avLst/>
                        </a:prstGeom>
                        <a:solidFill>
                          <a:srgbClr val="D6CAE4"/>
                        </a:solidFill>
                        <a:ln w="6350">
                          <a:solidFill>
                            <a:prstClr val="black"/>
                          </a:solidFill>
                        </a:ln>
                      </wps:spPr>
                      <wps:txbx>
                        <w:txbxContent>
                          <w:p w14:paraId="29465433" w14:textId="5D75ECE5"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UTAG</w:t>
                            </w:r>
                            <w:r>
                              <w:rPr>
                                <w:rFonts w:ascii="Times New Roman" w:hAnsi="Times New Roman" w:cs="Times New Roman"/>
                                <w:b/>
                                <w:bCs/>
                                <w:color w:val="000000" w:themeColor="text1"/>
                                <w:sz w:val="36"/>
                                <w:szCs w:val="36"/>
                                <w:vertAlign w:val="superscript"/>
                                <w:lang w:val="ro-RO"/>
                              </w:rPr>
                              <w:t>6</w:t>
                            </w:r>
                          </w:p>
                          <w:p w14:paraId="563CF9A0" w14:textId="77777777" w:rsidR="00231890" w:rsidRDefault="0023189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5A69B2CD" id="_x0000_t202" coordsize="21600,21600" o:spt="202" path="m,l,21600r21600,l21600,xe">
                <v:stroke joinstyle="miter"/>
                <v:path gradientshapeok="t" o:connecttype="rect"/>
              </v:shapetype>
              <v:shape id="Надпись 7" o:spid="_x0000_s1026" type="#_x0000_t202" style="position:absolute;margin-left:285.7pt;margin-top:456.05pt;width:132.05pt;height:3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YmIAIAAEMEAAAOAAAAZHJzL2Uyb0RvYy54bWysU02P0zAQvSPxHyzfadJuv6iarkpLEVLF&#10;rlQQZ8exmwjHY2y3Sfn1jN30Y1lOiIsz4zd5nnkzM39sa0WOwroKdEb7vZQSoTkUld5n9NvXzbsp&#10;Jc4zXTAFWmT0JBx9XLx9M2/MTAygBFUIS5BEu1ljMlp6b2ZJ4ngpauZ6YIRGUIKtmUfX7pPCsgbZ&#10;a5UM0nScNGALY4EL5/B2fQbpIvJLKbh/ktIJT1RGMTcfTxvPPJzJYs5me8tMWfEuDfYPWdSs0vjo&#10;lWrNPCMHW72iqituwYH0PQ51AlJWXMQasJp++kc1u5IZEWtBcZy5yuT+Hy3/ctyZZ0t8+wFabGAQ&#10;pDFu5vAy1NNKW4cvZkoQRwlPV9lE6wkPP40nk/RhRAlHbDhJp8NpoElufxvr/CcBNQlGRi22JarF&#10;jlvnz6GXkPCYA1UVm0qp6Nh9vlKWHBm2cD1eLT8OO/YXYUqTJqPjh1EamV9ggftKkSvGf7xmwGyV&#10;xqRvxQfLt3nbKZJDcUKhLJxnyBm+qZB3y5x/ZhaHBrXBRfBPeEgFmAx0FiUl2F9/uw/x2EtEKWlw&#10;CDPqfh6YFZSozxq7/L4/HIapjc5wNBmgY++R/B7Rh3oFKFIfV87waIZ4ry6mtFB/x31ZhlcRYprj&#10;2xn1F3Plz6uB+8bFchmDcE4N81u9MzxQh5ZoWB48yCq2Lsh01qZTDyc1Nr/bqrAK936Muu3+4jcA&#10;AAD//wMAUEsDBBQABgAIAAAAIQCG/Taq3wAAAAsBAAAPAAAAZHJzL2Rvd25yZXYueG1sTI9NT4Qw&#10;EIbvJv6HZky8uQUUrEjZEIye9OBq9FpolxL7QWgX8N87nvQ4M0/eed5qv1lDFjWH0TsO6S4Bolzv&#10;5egGDu9vj1cMSIjCSWG8Uxy+VYB9fX5WiVL61b2q5RAHgiEulIKDjnEqKQ29VlaEnZ+Uw9vRz1ZE&#10;HOeBylmsGG4NzZKkoFaMDj9oMalWq/7rcLIcumexPBwNe1nNp376GFlTtG3D+eXF1twDiWqLfzD8&#10;6qM61OjU+ZOTgRgO+W16gyiHuzRLgSDBrvMcSIcbVmRA64r+71D/AAAA//8DAFBLAQItABQABgAI&#10;AAAAIQC2gziS/gAAAOEBAAATAAAAAAAAAAAAAAAAAAAAAABbQ29udGVudF9UeXBlc10ueG1sUEsB&#10;Ai0AFAAGAAgAAAAhADj9If/WAAAAlAEAAAsAAAAAAAAAAAAAAAAALwEAAF9yZWxzLy5yZWxzUEsB&#10;Ai0AFAAGAAgAAAAhALfQFiYgAgAAQwQAAA4AAAAAAAAAAAAAAAAALgIAAGRycy9lMm9Eb2MueG1s&#10;UEsBAi0AFAAGAAgAAAAhAIb9NqrfAAAACwEAAA8AAAAAAAAAAAAAAAAAegQAAGRycy9kb3ducmV2&#10;LnhtbFBLBQYAAAAABAAEAPMAAACGBQAAAAA=&#10;" fillcolor="#d6cae4" strokeweight=".5pt">
                <v:textbox>
                  <w:txbxContent>
                    <w:p w14:paraId="29465433" w14:textId="5D75ECE5"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UTAG</w:t>
                      </w:r>
                      <w:r>
                        <w:rPr>
                          <w:rFonts w:ascii="Times New Roman" w:hAnsi="Times New Roman" w:cs="Times New Roman"/>
                          <w:b/>
                          <w:bCs/>
                          <w:color w:val="000000" w:themeColor="text1"/>
                          <w:sz w:val="36"/>
                          <w:szCs w:val="36"/>
                          <w:vertAlign w:val="superscript"/>
                          <w:lang w:val="ro-RO"/>
                        </w:rPr>
                        <w:t>6</w:t>
                      </w:r>
                    </w:p>
                    <w:p w14:paraId="563CF9A0" w14:textId="77777777" w:rsidR="00231890" w:rsidRDefault="00231890"/>
                  </w:txbxContent>
                </v:textbox>
              </v:shape>
            </w:pict>
          </mc:Fallback>
        </mc:AlternateContent>
      </w:r>
      <w:r w:rsidR="00F65DC5" w:rsidRPr="00FC6D81">
        <w:rPr>
          <w:rFonts w:ascii="Times New Roman" w:hAnsi="Times New Roman" w:cs="Times New Roman"/>
          <w:noProof/>
          <w:sz w:val="20"/>
          <w:szCs w:val="20"/>
          <w:lang w:val="ro-RO"/>
        </w:rPr>
        <mc:AlternateContent>
          <mc:Choice Requires="wps">
            <w:drawing>
              <wp:anchor distT="0" distB="0" distL="114300" distR="114300" simplePos="0" relativeHeight="251655168" behindDoc="0" locked="0" layoutInCell="1" allowOverlap="1" wp14:anchorId="6A951CD8" wp14:editId="1A0C9C33">
                <wp:simplePos x="0" y="0"/>
                <wp:positionH relativeFrom="column">
                  <wp:posOffset>2533650</wp:posOffset>
                </wp:positionH>
                <wp:positionV relativeFrom="paragraph">
                  <wp:posOffset>81915</wp:posOffset>
                </wp:positionV>
                <wp:extent cx="1850390" cy="633730"/>
                <wp:effectExtent l="0" t="0" r="16510" b="14605"/>
                <wp:wrapNone/>
                <wp:docPr id="575175343" name="Надпись 2"/>
                <wp:cNvGraphicFramePr/>
                <a:graphic xmlns:a="http://schemas.openxmlformats.org/drawingml/2006/main">
                  <a:graphicData uri="http://schemas.microsoft.com/office/word/2010/wordprocessingShape">
                    <wps:wsp>
                      <wps:cNvSpPr txBox="1"/>
                      <wps:spPr>
                        <a:xfrm>
                          <a:off x="0" y="0"/>
                          <a:ext cx="1850400" cy="633600"/>
                        </a:xfrm>
                        <a:prstGeom prst="rect">
                          <a:avLst/>
                        </a:prstGeom>
                        <a:solidFill>
                          <a:schemeClr val="lt1"/>
                        </a:solidFill>
                        <a:ln w="6350">
                          <a:solidFill>
                            <a:prstClr val="black"/>
                          </a:solidFill>
                        </a:ln>
                      </wps:spPr>
                      <wps:txbx>
                        <w:txbxContent>
                          <w:p w14:paraId="77675AE0"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Nord</w:t>
                            </w:r>
                            <w:r>
                              <w:rPr>
                                <w:rFonts w:ascii="Times New Roman" w:hAnsi="Times New Roman" w:cs="Times New Roman"/>
                                <w:b/>
                                <w:bCs/>
                                <w:color w:val="000000" w:themeColor="text1"/>
                                <w:sz w:val="36"/>
                                <w:szCs w:val="36"/>
                                <w:vertAlign w:val="superscript"/>
                                <w:lang w:val="ro-RO"/>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951CD8" id="Надпись 2" o:spid="_x0000_s1027" type="#_x0000_t202" style="position:absolute;margin-left:199.5pt;margin-top:6.45pt;width:145.7pt;height:49.9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B1HwIAAEkEAAAOAAAAZHJzL2Uyb0RvYy54bWysVE2PEzEMvSPxH6Lc6Uy7bVmqTlelqyKk&#10;il2pizinmaQTkcQhSTtTfj1O+rnACXHJ2LHzbD/bM33ojCZ74YMCW9F+r6REWA61stuKfn1Zvrun&#10;JERma6bBiooeRKAPs7dvpq2biAE0oGvhCYLYMGldRZsY3aQoAm+EYaEHTlg0SvCGRVT9tqg9axHd&#10;6GJQluOiBV87D1yEgLePRyOdZXwpBY9PUgYRia4o5hbz6fO5SWcxm7LJ1jPXKH5Kg/1DFoYpi0Ev&#10;UI8sMrLz6g8oo7iHADL2OJgCpFRc5Bqwmn75WzXrhjmRa0FygrvQFP4fLP+yX7tnT2L3ETpsYCKk&#10;dWES8DLV00lv0hczJWhHCg8X2kQXCU+P7kflsEQTR9v47m6MMsIU19fOh/hJgCFJqKjHtmS22H4V&#10;4tH17JKCBdCqXiqts5JGQSy0J3uGTdQx54jgr7y0JW0KPioz8Ctbgr6832jGv5/Su/FCPG0x52vt&#10;SYrdpiOqvuFlA/UB6fJwnKTg+FIh/IqF+Mw8jg7SgOsQn/CQGjAnOEmUNOB//u0++WNH0UpJi6NY&#10;0fBjx7ygRH+22OsP/eEwzW5WhqP3A1T8rWVza7E7swAkqo+L53gWk3/UZ1F6MN9wa+YpKpqY5Ri7&#10;ovEsLuJxQXDruJjPsxNOq2NxZdeOJ+jUGAvzXQSpcgMTW0duTiTivOYROO1WWohbPXtd/wCzXwAA&#10;AP//AwBQSwMEFAAGAAgAAAAhACnCA7HdAAAACgEAAA8AAABkcnMvZG93bnJldi54bWxMj8FOwzAQ&#10;RO9I/IO1SNyo04BKnMapABUunFoQ523s2lZjO4rdNPw9ywmOOzOafdNsZt+zSY/JxSBhuSiA6dBF&#10;5YKR8PnxelcBSxmDwj4GLeFbJ9i011cN1ipewk5P+2wYlYRUowSb81BznjqrPaZFHHQg7xhHj5nO&#10;0XA14oXKfc/Lolhxjy7QB4uDfrG6O+3PXsL22QjTVTjabaWcm+av47t5k/L2Zn5aA8t6zn9h+MUn&#10;dGiJ6RDPQSXWS7gXgrZkMkoBjAIrUTwAO5CwLB+Btw3/P6H9AQAA//8DAFBLAQItABQABgAIAAAA&#10;IQC2gziS/gAAAOEBAAATAAAAAAAAAAAAAAAAAAAAAABbQ29udGVudF9UeXBlc10ueG1sUEsBAi0A&#10;FAAGAAgAAAAhADj9If/WAAAAlAEAAAsAAAAAAAAAAAAAAAAALwEAAF9yZWxzLy5yZWxzUEsBAi0A&#10;FAAGAAgAAAAhAG3XcHUfAgAASQQAAA4AAAAAAAAAAAAAAAAALgIAAGRycy9lMm9Eb2MueG1sUEsB&#10;Ai0AFAAGAAgAAAAhACnCA7HdAAAACgEAAA8AAAAAAAAAAAAAAAAAeQQAAGRycy9kb3ducmV2Lnht&#10;bFBLBQYAAAAABAAEAPMAAACDBQAAAAA=&#10;" fillcolor="white [3201]" strokeweight=".5pt">
                <v:textbox>
                  <w:txbxContent>
                    <w:p w14:paraId="77675AE0"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Nord</w:t>
                      </w:r>
                      <w:r>
                        <w:rPr>
                          <w:rFonts w:ascii="Times New Roman" w:hAnsi="Times New Roman" w:cs="Times New Roman"/>
                          <w:b/>
                          <w:bCs/>
                          <w:color w:val="000000" w:themeColor="text1"/>
                          <w:sz w:val="36"/>
                          <w:szCs w:val="36"/>
                          <w:vertAlign w:val="superscript"/>
                          <w:lang w:val="ro-RO"/>
                        </w:rPr>
                        <w:t>3</w:t>
                      </w:r>
                    </w:p>
                  </w:txbxContent>
                </v:textbox>
              </v:shape>
            </w:pict>
          </mc:Fallback>
        </mc:AlternateContent>
      </w:r>
      <w:r w:rsidR="00F65DC5" w:rsidRPr="00FC6D81">
        <w:rPr>
          <w:rFonts w:ascii="Times New Roman" w:hAnsi="Times New Roman" w:cs="Times New Roman"/>
          <w:noProof/>
          <w:sz w:val="20"/>
          <w:szCs w:val="20"/>
          <w:lang w:val="ro-RO"/>
        </w:rPr>
        <mc:AlternateContent>
          <mc:Choice Requires="wps">
            <w:drawing>
              <wp:anchor distT="0" distB="0" distL="114300" distR="114300" simplePos="0" relativeHeight="251660288" behindDoc="0" locked="0" layoutInCell="1" allowOverlap="1" wp14:anchorId="45391826" wp14:editId="3A603D80">
                <wp:simplePos x="0" y="0"/>
                <wp:positionH relativeFrom="column">
                  <wp:posOffset>510540</wp:posOffset>
                </wp:positionH>
                <wp:positionV relativeFrom="paragraph">
                  <wp:posOffset>4077970</wp:posOffset>
                </wp:positionV>
                <wp:extent cx="1857375" cy="604520"/>
                <wp:effectExtent l="0" t="0" r="9525" b="17780"/>
                <wp:wrapNone/>
                <wp:docPr id="1686067853" name="Надпись 6"/>
                <wp:cNvGraphicFramePr/>
                <a:graphic xmlns:a="http://schemas.openxmlformats.org/drawingml/2006/main">
                  <a:graphicData uri="http://schemas.microsoft.com/office/word/2010/wordprocessingShape">
                    <wps:wsp>
                      <wps:cNvSpPr txBox="1"/>
                      <wps:spPr>
                        <a:xfrm>
                          <a:off x="0" y="0"/>
                          <a:ext cx="1857375" cy="604800"/>
                        </a:xfrm>
                        <a:prstGeom prst="rect">
                          <a:avLst/>
                        </a:prstGeom>
                        <a:solidFill>
                          <a:schemeClr val="accent4">
                            <a:lumMod val="60000"/>
                            <a:lumOff val="40000"/>
                          </a:schemeClr>
                        </a:solidFill>
                        <a:ln w="6350">
                          <a:solidFill>
                            <a:prstClr val="black"/>
                          </a:solidFill>
                        </a:ln>
                      </wps:spPr>
                      <wps:txbx>
                        <w:txbxContent>
                          <w:p w14:paraId="4EA12E02" w14:textId="3C1613C7" w:rsidR="00231890" w:rsidRDefault="00231890" w:rsidP="0025415B">
                            <w:pPr>
                              <w:jc w:val="center"/>
                            </w:pPr>
                            <w:r>
                              <w:rPr>
                                <w:rFonts w:ascii="Times New Roman" w:hAnsi="Times New Roman" w:cs="Times New Roman"/>
                                <w:b/>
                                <w:bCs/>
                                <w:color w:val="FF0000"/>
                                <w:sz w:val="36"/>
                                <w:szCs w:val="36"/>
                                <w:lang w:val="ro-RO"/>
                              </w:rPr>
                              <w:t>Aglomerare</w:t>
                            </w:r>
                            <w:r>
                              <w:rPr>
                                <w:rFonts w:ascii="Times New Roman" w:hAnsi="Times New Roman" w:cs="Times New Roman"/>
                                <w:b/>
                                <w:bCs/>
                                <w:color w:val="000000" w:themeColor="text1"/>
                                <w:sz w:val="36"/>
                                <w:szCs w:val="36"/>
                                <w:vertAlign w:val="superscript"/>
                                <w:lang w:val="ro-RO"/>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391826" id="Надпись 6" o:spid="_x0000_s1028" type="#_x0000_t202" style="position:absolute;margin-left:40.2pt;margin-top:321.1pt;width:146.25pt;height:4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oNQgIAAIgEAAAOAAAAZHJzL2Uyb0RvYy54bWysVEuP2jAQvlfqf7B8LwkssBQRVpQVVSXa&#10;XYlWPRvHIVZtj2sbEvrrd+zw2ranqhzMvPzN+JuZzB5archBOC/BFLTfyykRhkMpza6g376u3k0o&#10;8YGZkikwoqBH4enD/O2bWWOnYgA1qFI4giDGTxtb0DoEO80yz2uhme+BFQadFTjNAqpul5WONYiu&#10;VTbI83HWgCutAy68R+tj56TzhF9VgoenqvIiEFVQrC2k06VzG89sPmPTnWO2lvxUBvuHKjSTBpNe&#10;oB5ZYGTv5B9QWnIHHqrQ46AzqCrJRXoDvqaf//aaTc2sSG9Bcry90OT/Hyz/ctjYZ0dC+wFabGAk&#10;pLF+6tEY39NWTsd/rJSgHyk8XmgTbSA8XpqM7u/uR5Rw9I3z4SRPvGbX29b58FGAJlEoqMO2JLbY&#10;Ye0DZsTQc0hM5kHJciWVSkocBbFUjhwYNpFxLkwYputqrz9D2dnHOf66dqIZm96Zh2czpkhDFZFS&#10;wldJlCEN1n43yhPwK1+s7JJ+qxj/EdNEvGuZqCmDxit1UQrttiWyLOjgTOsWyiOy7aAbRG/5SiL8&#10;mvnwzBxOHhKM2xSe8KgUYE1wkiipwf36mz3G40Cgl5IGJ7mg/ueeOUGJ+mRwVN73h8M4+kkZju4H&#10;qLhbz/bWY/Z6CchzH/fW8iTG+KDOYuVAf8elW8Ss6GKGY+6ChrO4DN1+4dJysVikIBx2y8LabCyP&#10;0LGvBhb7AJVM/Y9sddycSMRxTxyfVjPu062eoq4fkPkLAAAA//8DAFBLAwQUAAYACAAAACEAD7er&#10;1uAAAAAKAQAADwAAAGRycy9kb3ducmV2LnhtbEyPwU6EMBRF9yb+Q/NM3DmthcCIPCZGY9TMwgz6&#10;AYU+gUhbQjsM+vXWlS5f7sm955W71YxsodkPziJcbwQwsq3Tg+0Q3t8er7bAfFBWq9FZQvgiD7vq&#10;/KxUhXYne6ClDh2LJdYXCqEPYSo4921PRvmNm8jG7MPNRoV4zh3XszrFcjNyKUTGjRpsXOjVRPc9&#10;tZ/10SC8LHIKD697/ZTWIsnMIf9+bhvEy4v17hZYoDX8wfCrH9Whik6NO1rt2YiwFWkkEbJUSmAR&#10;SHJ5A6xByJM8BV6V/P8L1Q8AAAD//wMAUEsBAi0AFAAGAAgAAAAhALaDOJL+AAAA4QEAABMAAAAA&#10;AAAAAAAAAAAAAAAAAFtDb250ZW50X1R5cGVzXS54bWxQSwECLQAUAAYACAAAACEAOP0h/9YAAACU&#10;AQAACwAAAAAAAAAAAAAAAAAvAQAAX3JlbHMvLnJlbHNQSwECLQAUAAYACAAAACEAKnzKDUICAACI&#10;BAAADgAAAAAAAAAAAAAAAAAuAgAAZHJzL2Uyb0RvYy54bWxQSwECLQAUAAYACAAAACEAD7er1uAA&#10;AAAKAQAADwAAAAAAAAAAAAAAAACcBAAAZHJzL2Rvd25yZXYueG1sUEsFBgAAAAAEAAQA8wAAAKkF&#10;AAAAAA==&#10;" fillcolor="#b2a1c7 [1943]" strokeweight=".5pt">
                <v:textbox>
                  <w:txbxContent>
                    <w:p w14:paraId="4EA12E02" w14:textId="3C1613C7" w:rsidR="00231890" w:rsidRDefault="00231890" w:rsidP="0025415B">
                      <w:pPr>
                        <w:jc w:val="center"/>
                      </w:pPr>
                      <w:r>
                        <w:rPr>
                          <w:rFonts w:ascii="Times New Roman" w:hAnsi="Times New Roman" w:cs="Times New Roman"/>
                          <w:b/>
                          <w:bCs/>
                          <w:color w:val="FF0000"/>
                          <w:sz w:val="36"/>
                          <w:szCs w:val="36"/>
                          <w:lang w:val="ro-RO"/>
                        </w:rPr>
                        <w:t>Aglomerare</w:t>
                      </w:r>
                      <w:r>
                        <w:rPr>
                          <w:rFonts w:ascii="Times New Roman" w:hAnsi="Times New Roman" w:cs="Times New Roman"/>
                          <w:b/>
                          <w:bCs/>
                          <w:color w:val="000000" w:themeColor="text1"/>
                          <w:sz w:val="36"/>
                          <w:szCs w:val="36"/>
                          <w:vertAlign w:val="superscript"/>
                          <w:lang w:val="ro-RO"/>
                        </w:rPr>
                        <w:t>1</w:t>
                      </w:r>
                    </w:p>
                  </w:txbxContent>
                </v:textbox>
              </v:shape>
            </w:pict>
          </mc:Fallback>
        </mc:AlternateContent>
      </w:r>
      <w:r w:rsidR="00F65DC5" w:rsidRPr="00FC6D81">
        <w:rPr>
          <w:rFonts w:ascii="Times New Roman" w:hAnsi="Times New Roman" w:cs="Times New Roman"/>
          <w:noProof/>
          <w:sz w:val="20"/>
          <w:szCs w:val="20"/>
          <w:lang w:val="ro-RO"/>
        </w:rPr>
        <mc:AlternateContent>
          <mc:Choice Requires="wps">
            <w:drawing>
              <wp:anchor distT="0" distB="0" distL="114300" distR="114300" simplePos="0" relativeHeight="251659264" behindDoc="0" locked="0" layoutInCell="1" allowOverlap="1" wp14:anchorId="19242D38" wp14:editId="1BE78F65">
                <wp:simplePos x="0" y="0"/>
                <wp:positionH relativeFrom="column">
                  <wp:posOffset>510540</wp:posOffset>
                </wp:positionH>
                <wp:positionV relativeFrom="paragraph">
                  <wp:posOffset>5546725</wp:posOffset>
                </wp:positionV>
                <wp:extent cx="1857375" cy="597535"/>
                <wp:effectExtent l="0" t="0" r="9525" b="12065"/>
                <wp:wrapNone/>
                <wp:docPr id="1037839865" name="Надпись 5"/>
                <wp:cNvGraphicFramePr/>
                <a:graphic xmlns:a="http://schemas.openxmlformats.org/drawingml/2006/main">
                  <a:graphicData uri="http://schemas.microsoft.com/office/word/2010/wordprocessingShape">
                    <wps:wsp>
                      <wps:cNvSpPr txBox="1"/>
                      <wps:spPr>
                        <a:xfrm>
                          <a:off x="0" y="0"/>
                          <a:ext cx="1857600" cy="597600"/>
                        </a:xfrm>
                        <a:prstGeom prst="rect">
                          <a:avLst/>
                        </a:prstGeom>
                        <a:solidFill>
                          <a:schemeClr val="lt1"/>
                        </a:solidFill>
                        <a:ln w="6350">
                          <a:solidFill>
                            <a:prstClr val="black"/>
                          </a:solidFill>
                        </a:ln>
                      </wps:spPr>
                      <wps:txbx>
                        <w:txbxContent>
                          <w:p w14:paraId="4891C14A"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Sud</w:t>
                            </w:r>
                            <w:r>
                              <w:rPr>
                                <w:rFonts w:ascii="Times New Roman" w:hAnsi="Times New Roman" w:cs="Times New Roman"/>
                                <w:b/>
                                <w:bCs/>
                                <w:color w:val="000000" w:themeColor="text1"/>
                                <w:sz w:val="36"/>
                                <w:szCs w:val="36"/>
                                <w:vertAlign w:val="superscript"/>
                                <w:lang w:val="ro-RO"/>
                              </w:rPr>
                              <w:t>5</w:t>
                            </w:r>
                          </w:p>
                          <w:p w14:paraId="0550D351" w14:textId="77777777" w:rsidR="00231890" w:rsidRDefault="0023189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9242D38" id="Надпись 5" o:spid="_x0000_s1029" type="#_x0000_t202" style="position:absolute;margin-left:40.2pt;margin-top:436.75pt;width:146.25pt;height:4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bTIAIAAEkEAAAOAAAAZHJzL2Uyb0RvYy54bWysVE2P2jAQvVfqf7B8LwkssLuIsKKsqCqh&#10;7kps1bNxbGLV8bi2IaG/vmOHz7anqhcz4zd5nnkzw/SprTXZC+cVmIL2ezklwnAoldkW9Ovb8sMD&#10;JT4wUzINRhT0IDx9mr1/N23sRAygAl0KR5DE+EljC1qFYCdZ5nklauZ7YIVBUIKrWUDXbbPSsQbZ&#10;a50N8nycNeBK64AL7/H2uQPpLPFLKXh4kdKLQHRBMbeQTpfOTTyz2ZRNto7ZSvFjGuwfsqiZMvjo&#10;meqZBUZ2Tv1BVSvuwIMMPQ51BlIqLlINWE0//62adcWsSLWgON6eZfL/j5Z/2a/tqyOh/QgtNjAK&#10;0lg/8XgZ62mlq+MvZkoQRwkPZ9lEGwiPHz2M7sc5Qhyx0WOykSa7fG2dD58E1CQaBXXYlqQW2698&#10;6EJPIfExD1qVS6V1cuIoiIV2ZM+wiTqkHJH8Jkob0hR0fDfKE/ENFqnP3280499jlbcM6GmDl5fa&#10;oxXaTUtUWdC7ky4bKA8ol4NukrzlS4X0K+bDK3M4OigDrkN4wUNqwJzgaFFSgfv5t/sYjx1FlJIG&#10;R7Gg/seOOUGJ/myw14/94TDObnKGo/sBOu4a2VwjZlcvAIXq4+JZnswYH/TJlA7qb7g18/gqQsxw&#10;fLug4WQuQrcguHVczOcpCKfVsrAya8sjdWyMgfkugFSpgVGtTpujiDivSePjbsWFuPZT1OUfYPYL&#10;AAD//wMAUEsDBBQABgAIAAAAIQANRU9V3gAAAAoBAAAPAAAAZHJzL2Rvd25yZXYueG1sTI/LTsMw&#10;EEX3SPyDNUjsqEMLeTVOBaiw6YqCWLuxa1uNx1HspuHvGVawGo3m6M65zWb2PZv0GF1AAfeLDJjG&#10;LiiHRsDnx+tdCSwmiUr2AbWAbx1h015fNbJW4YLvetonwygEYy0F2JSGmvPYWe1lXIRBI92OYfQy&#10;0ToarkZ5oXDf82WW5dxLh/TBykG/WN2d9mcvYPtsKtOVcrTbUjk3zV/HnXkT4vZmfloDS3pOfzD8&#10;6pM6tOR0CGdUkfUCyuyBSJrF6hEYAatiWQE7CKjyIgfeNvx/hfYHAAD//wMAUEsBAi0AFAAGAAgA&#10;AAAhALaDOJL+AAAA4QEAABMAAAAAAAAAAAAAAAAAAAAAAFtDb250ZW50X1R5cGVzXS54bWxQSwEC&#10;LQAUAAYACAAAACEAOP0h/9YAAACUAQAACwAAAAAAAAAAAAAAAAAvAQAAX3JlbHMvLnJlbHNQSwEC&#10;LQAUAAYACAAAACEAxV5m0yACAABJBAAADgAAAAAAAAAAAAAAAAAuAgAAZHJzL2Uyb0RvYy54bWxQ&#10;SwECLQAUAAYACAAAACEADUVPVd4AAAAKAQAADwAAAAAAAAAAAAAAAAB6BAAAZHJzL2Rvd25yZXYu&#10;eG1sUEsFBgAAAAAEAAQA8wAAAIUFAAAAAA==&#10;" fillcolor="white [3201]" strokeweight=".5pt">
                <v:textbox>
                  <w:txbxContent>
                    <w:p w14:paraId="4891C14A"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Sud</w:t>
                      </w:r>
                      <w:r>
                        <w:rPr>
                          <w:rFonts w:ascii="Times New Roman" w:hAnsi="Times New Roman" w:cs="Times New Roman"/>
                          <w:b/>
                          <w:bCs/>
                          <w:color w:val="000000" w:themeColor="text1"/>
                          <w:sz w:val="36"/>
                          <w:szCs w:val="36"/>
                          <w:vertAlign w:val="superscript"/>
                          <w:lang w:val="ro-RO"/>
                        </w:rPr>
                        <w:t>5</w:t>
                      </w:r>
                    </w:p>
                    <w:p w14:paraId="0550D351" w14:textId="77777777" w:rsidR="00231890" w:rsidRDefault="00231890"/>
                  </w:txbxContent>
                </v:textbox>
              </v:shape>
            </w:pict>
          </mc:Fallback>
        </mc:AlternateContent>
      </w:r>
      <w:r w:rsidR="00F65DC5" w:rsidRPr="00FC6D81">
        <w:rPr>
          <w:rFonts w:ascii="Times New Roman" w:hAnsi="Times New Roman" w:cs="Times New Roman"/>
          <w:noProof/>
          <w:sz w:val="20"/>
          <w:szCs w:val="20"/>
          <w:lang w:val="ro-RO"/>
        </w:rPr>
        <mc:AlternateContent>
          <mc:Choice Requires="wps">
            <w:drawing>
              <wp:anchor distT="0" distB="0" distL="114300" distR="114300" simplePos="0" relativeHeight="251657216" behindDoc="0" locked="0" layoutInCell="1" allowOverlap="1" wp14:anchorId="1D74C533" wp14:editId="23BDEF26">
                <wp:simplePos x="0" y="0"/>
                <wp:positionH relativeFrom="column">
                  <wp:posOffset>158115</wp:posOffset>
                </wp:positionH>
                <wp:positionV relativeFrom="paragraph">
                  <wp:posOffset>3084195</wp:posOffset>
                </wp:positionV>
                <wp:extent cx="1893570" cy="633730"/>
                <wp:effectExtent l="0" t="0" r="12065" b="14605"/>
                <wp:wrapNone/>
                <wp:docPr id="1381427874" name="Надпись 4"/>
                <wp:cNvGraphicFramePr/>
                <a:graphic xmlns:a="http://schemas.openxmlformats.org/drawingml/2006/main">
                  <a:graphicData uri="http://schemas.microsoft.com/office/word/2010/wordprocessingShape">
                    <wps:wsp>
                      <wps:cNvSpPr txBox="1"/>
                      <wps:spPr>
                        <a:xfrm>
                          <a:off x="0" y="0"/>
                          <a:ext cx="1893555" cy="633600"/>
                        </a:xfrm>
                        <a:prstGeom prst="rect">
                          <a:avLst/>
                        </a:prstGeom>
                        <a:solidFill>
                          <a:schemeClr val="lt1"/>
                        </a:solidFill>
                        <a:ln w="6350">
                          <a:solidFill>
                            <a:prstClr val="black"/>
                          </a:solidFill>
                        </a:ln>
                      </wps:spPr>
                      <wps:txbx>
                        <w:txbxContent>
                          <w:p w14:paraId="2AB3C728" w14:textId="77777777" w:rsidR="00231890" w:rsidRDefault="00231890">
                            <w:pPr>
                              <w:jc w:val="center"/>
                            </w:pPr>
                            <w:r>
                              <w:rPr>
                                <w:rFonts w:ascii="Times New Roman" w:hAnsi="Times New Roman" w:cs="Times New Roman"/>
                                <w:b/>
                                <w:bCs/>
                                <w:color w:val="FF0000"/>
                                <w:sz w:val="36"/>
                                <w:szCs w:val="36"/>
                                <w:lang w:val="ro-RO"/>
                              </w:rPr>
                              <w:t>Zona Centru</w:t>
                            </w:r>
                            <w:r>
                              <w:rPr>
                                <w:rFonts w:ascii="Times New Roman" w:hAnsi="Times New Roman" w:cs="Times New Roman"/>
                                <w:b/>
                                <w:bCs/>
                                <w:color w:val="000000" w:themeColor="text1"/>
                                <w:sz w:val="36"/>
                                <w:szCs w:val="36"/>
                                <w:vertAlign w:val="superscript"/>
                                <w:lang w:val="ro-RO"/>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D74C533" id="Надпись 4" o:spid="_x0000_s1030" type="#_x0000_t202" style="position:absolute;margin-left:12.45pt;margin-top:242.85pt;width:149.1pt;height:4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DZIgIAAEkEAAAOAAAAZHJzL2Uyb0RvYy54bWysVEuPEzEMviPxH6Lc6UwfU3arTlelqyKk&#10;il2pIM5pJulEZOKQpJ0pvx4nfQMnxCVjx85n+7M906eu0WQvnFdgStrv5ZQIw6FSZlvSr1+W7x4o&#10;8YGZimkwoqQH4enT7O2baWsnYgA16Eo4giDGT1pb0joEO8kyz2vRMN8DKwwaJbiGBVTdNqscaxG9&#10;0dkgz8dZC66yDrjwHm+fj0Y6S/hSCh5epPQiEF1SzC2k06VzE89sNmWTrWO2VvyUBvuHLBqmDAa9&#10;QD2zwMjOqT+gGsUdeJChx6HJQErFRaoBq+nnv1WzrpkVqRYkx9sLTf7/wfLP+7V9dSR0H6DDBkZC&#10;WusnHi9jPZ10TfxipgTtSOHhQpvoAuHx0cPjsCgKSjjaxsPhOE+8ZtfX1vnwUUBDolBSh21JbLH9&#10;ygeMiK5nlxjMg1bVUmmdlDgKYqEd2TNsog4pR3xx56UNaWPwIk/Ad7YIfXm/0Yx/j1XeI6CmDV5e&#10;a49S6DYdUVVJR2deNlAdkC4Hx0nyli8Vwq+YD6/M4eggQ7gO4QUPqQFzgpNESQ3u59/uoz92FK2U&#10;tDiKJfU/dswJSvQng71+7I9GcXaTMireD1Bxt5bNrcXsmgUgUX1cPMuTGP2DPovSQfMNt2Yeo6KJ&#10;GY6xSxrO4iIcFwS3jov5PDnhtFoWVmZteYSOjTEw3wWQKjUwsnXk5kQizmvi+LRbcSFu9eR1/QPM&#10;fgEAAP//AwBQSwMEFAAGAAgAAAAhADBqL0neAAAACgEAAA8AAABkcnMvZG93bnJldi54bWxMj8FO&#10;wzAQRO9I/IO1SNyo07QBN8SpABUunCiI8zZ2bYt4HcVuGv4ec4Ljap5m3jbb2fds0mN0gSQsFwUw&#10;TV1QjoyEj/fnGwEsJiSFfSAt4VtH2LaXFw3WKpzpTU/7ZFguoVijBJvSUHMeO6s9xkUYNOXsGEaP&#10;KZ+j4WrEcy73PS+L4pZ7dJQXLA76yerua3/yEnaPZmM6gaPdCeXcNH8eX82LlNdX88M9sKTn9AfD&#10;r35WhzY7HcKJVGS9hHK9yaSEtajugGVgVa6WwA4SKlFVwNuG/3+h/QEAAP//AwBQSwECLQAUAAYA&#10;CAAAACEAtoM4kv4AAADhAQAAEwAAAAAAAAAAAAAAAAAAAAAAW0NvbnRlbnRfVHlwZXNdLnhtbFBL&#10;AQItABQABgAIAAAAIQA4/SH/1gAAAJQBAAALAAAAAAAAAAAAAAAAAC8BAABfcmVscy8ucmVsc1BL&#10;AQItABQABgAIAAAAIQDJ3XDZIgIAAEkEAAAOAAAAAAAAAAAAAAAAAC4CAABkcnMvZTJvRG9jLnht&#10;bFBLAQItABQABgAIAAAAIQAwai9J3gAAAAoBAAAPAAAAAAAAAAAAAAAAAHwEAABkcnMvZG93bnJl&#10;di54bWxQSwUGAAAAAAQABADzAAAAhwUAAAAA&#10;" fillcolor="white [3201]" strokeweight=".5pt">
                <v:textbox>
                  <w:txbxContent>
                    <w:p w14:paraId="2AB3C728" w14:textId="77777777" w:rsidR="00231890" w:rsidRDefault="00231890">
                      <w:pPr>
                        <w:jc w:val="center"/>
                      </w:pPr>
                      <w:r>
                        <w:rPr>
                          <w:rFonts w:ascii="Times New Roman" w:hAnsi="Times New Roman" w:cs="Times New Roman"/>
                          <w:b/>
                          <w:bCs/>
                          <w:color w:val="FF0000"/>
                          <w:sz w:val="36"/>
                          <w:szCs w:val="36"/>
                          <w:lang w:val="ro-RO"/>
                        </w:rPr>
                        <w:t>Zona Centru</w:t>
                      </w:r>
                      <w:r>
                        <w:rPr>
                          <w:rFonts w:ascii="Times New Roman" w:hAnsi="Times New Roman" w:cs="Times New Roman"/>
                          <w:b/>
                          <w:bCs/>
                          <w:color w:val="000000" w:themeColor="text1"/>
                          <w:sz w:val="36"/>
                          <w:szCs w:val="36"/>
                          <w:vertAlign w:val="superscript"/>
                          <w:lang w:val="ro-RO"/>
                        </w:rPr>
                        <w:t>2</w:t>
                      </w:r>
                    </w:p>
                  </w:txbxContent>
                </v:textbox>
              </v:shape>
            </w:pict>
          </mc:Fallback>
        </mc:AlternateContent>
      </w:r>
      <w:r w:rsidR="00F65DC5" w:rsidRPr="00FC6D81">
        <w:rPr>
          <w:rFonts w:ascii="Times New Roman" w:hAnsi="Times New Roman" w:cs="Times New Roman"/>
          <w:noProof/>
          <w:sz w:val="20"/>
          <w:szCs w:val="20"/>
          <w:lang w:val="ro-RO"/>
        </w:rPr>
        <mc:AlternateContent>
          <mc:Choice Requires="wps">
            <w:drawing>
              <wp:anchor distT="0" distB="0" distL="114300" distR="114300" simplePos="0" relativeHeight="251656192" behindDoc="0" locked="0" layoutInCell="1" allowOverlap="1" wp14:anchorId="488C526E" wp14:editId="4A4326B1">
                <wp:simplePos x="0" y="0"/>
                <wp:positionH relativeFrom="column">
                  <wp:posOffset>4089400</wp:posOffset>
                </wp:positionH>
                <wp:positionV relativeFrom="paragraph">
                  <wp:posOffset>1046480</wp:posOffset>
                </wp:positionV>
                <wp:extent cx="1851025" cy="647700"/>
                <wp:effectExtent l="0" t="0" r="16510" b="12700"/>
                <wp:wrapNone/>
                <wp:docPr id="1413337955" name="Надпись 3"/>
                <wp:cNvGraphicFramePr/>
                <a:graphic xmlns:a="http://schemas.openxmlformats.org/drawingml/2006/main">
                  <a:graphicData uri="http://schemas.microsoft.com/office/word/2010/wordprocessingShape">
                    <wps:wsp>
                      <wps:cNvSpPr txBox="1"/>
                      <wps:spPr>
                        <a:xfrm>
                          <a:off x="0" y="0"/>
                          <a:ext cx="1850825" cy="647935"/>
                        </a:xfrm>
                        <a:prstGeom prst="rect">
                          <a:avLst/>
                        </a:prstGeom>
                        <a:solidFill>
                          <a:schemeClr val="accent6"/>
                        </a:solidFill>
                        <a:ln w="6350">
                          <a:solidFill>
                            <a:prstClr val="black"/>
                          </a:solidFill>
                        </a:ln>
                      </wps:spPr>
                      <wps:txbx>
                        <w:txbxContent>
                          <w:p w14:paraId="16ADB551"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Est</w:t>
                            </w:r>
                            <w:r>
                              <w:rPr>
                                <w:rFonts w:ascii="Times New Roman" w:hAnsi="Times New Roman" w:cs="Times New Roman"/>
                                <w:b/>
                                <w:bCs/>
                                <w:color w:val="000000" w:themeColor="text1"/>
                                <w:sz w:val="36"/>
                                <w:szCs w:val="36"/>
                                <w:vertAlign w:val="superscript"/>
                                <w:lang w:val="ro-RO"/>
                              </w:rPr>
                              <w:t>4</w:t>
                            </w:r>
                          </w:p>
                          <w:p w14:paraId="58B5EDD7" w14:textId="77777777" w:rsidR="00231890" w:rsidRDefault="0023189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88C526E" id="Надпись 3" o:spid="_x0000_s1031" type="#_x0000_t202" style="position:absolute;margin-left:322pt;margin-top:82.4pt;width:145.75pt;height:5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oWIwIAAE0EAAAOAAAAZHJzL2Uyb0RvYy54bWysVN+P2jAMfp+0/yHK+2jhgOMqyolxYpqE&#10;diexac8hTWi0NM6SQMv++jnh5+32NO0ltWPns/3Z7vSxazTZC+cVmJL2ezklwnColNmW9NvX5YcJ&#10;JT4wUzENRpT0IDx9nL1/N21tIQZQg66EIwhifNHaktYh2CLLPK9Fw3wPrDBolOAaFlB126xyrEX0&#10;RmeDPB9nLbjKOuDCe7x9OhrpLOFLKXh4ltKLQHRJMbeQTpfOTTyz2ZQVW8dsrfgpDfYPWTRMGQx6&#10;gXpigZGdU2+gGsUdeJChx6HJQErFRaoBq+nnf1SzrpkVqRYkx9sLTf7/wfIv+7V9cSR0H6HDBkZC&#10;WusLj5exnk66Jn4xU4J2pPBwoU10gfD4aDLKJ4MRJRxt4+H9w90owmTX19b58ElAQ6JQUodtSWyx&#10;/cqHo+vZJQbzoFW1VFonJY6CWGhH9gybyDgXJoxPAV55akNaTOBulCfwV7YIf8HYaMZ/vEXAhLXB&#10;vK/1Ryl0m46oqqSpqHizgeqAlDk4TpO3fKkQfsV8eGEOxwdZwpUIz3hIDZgTnCRKanC//nYf/bGr&#10;aKWkxXEsqf+5Y05Qoj8b7PdDfziM85uU4eh+gIq7tWxuLWbXLADJ6uPyWZ7E6B/0WZQOmu+4OfMY&#10;FU3McIxd0nAWF+G4JLh5XMznyQkn1rKwMmvLI3RsjoH5LoBUqYlXbk4k4symMTjtV1yKWz15Xf8C&#10;s98AAAD//wMAUEsDBBQABgAIAAAAIQB2VM3h4QAAAAsBAAAPAAAAZHJzL2Rvd25yZXYueG1sTI/L&#10;TsMwEEX3SPyDNUjsqNOQmhLiVKgSEgtYNGXDzoknD+FHiN0m/XuGFSxH9+rOOcVusYadcQqDdxLW&#10;qwQYusbrwXUSPo4vd1tgISqnlfEOJVwwwK68vipUrv3sDniuYsdoxIVcSehjHHPOQ9OjVWHlR3SU&#10;tX6yKtI5dVxPaqZxa3iaJIJbNTj60KsR9z02X9XJSqjark2X9fvD8e1zPlSv9cWY772UtzfL8xOw&#10;iEv8K8MvPqFDSUy1PzkdmJEgsoxcIgUiIwdqPN5vNsBqCakQW+Blwf87lD8AAAD//wMAUEsBAi0A&#10;FAAGAAgAAAAhALaDOJL+AAAA4QEAABMAAAAAAAAAAAAAAAAAAAAAAFtDb250ZW50X1R5cGVzXS54&#10;bWxQSwECLQAUAAYACAAAACEAOP0h/9YAAACUAQAACwAAAAAAAAAAAAAAAAAvAQAAX3JlbHMvLnJl&#10;bHNQSwECLQAUAAYACAAAACEA1K6aFiMCAABNBAAADgAAAAAAAAAAAAAAAAAuAgAAZHJzL2Uyb0Rv&#10;Yy54bWxQSwECLQAUAAYACAAAACEAdlTN4eEAAAALAQAADwAAAAAAAAAAAAAAAAB9BAAAZHJzL2Rv&#10;d25yZXYueG1sUEsFBgAAAAAEAAQA8wAAAIsFAAAAAA==&#10;" fillcolor="#f79646 [3209]" strokeweight=".5pt">
                <v:textbox>
                  <w:txbxContent>
                    <w:p w14:paraId="16ADB551" w14:textId="77777777" w:rsidR="00231890" w:rsidRDefault="00231890">
                      <w:pPr>
                        <w:jc w:val="center"/>
                        <w:rPr>
                          <w:rFonts w:ascii="Times New Roman" w:hAnsi="Times New Roman" w:cs="Times New Roman"/>
                          <w:b/>
                          <w:bCs/>
                          <w:color w:val="FF0000"/>
                          <w:sz w:val="36"/>
                          <w:szCs w:val="36"/>
                          <w:lang w:val="ro-RO"/>
                        </w:rPr>
                      </w:pPr>
                      <w:r>
                        <w:rPr>
                          <w:rFonts w:ascii="Times New Roman" w:hAnsi="Times New Roman" w:cs="Times New Roman"/>
                          <w:b/>
                          <w:bCs/>
                          <w:color w:val="FF0000"/>
                          <w:sz w:val="36"/>
                          <w:szCs w:val="36"/>
                          <w:lang w:val="ro-RO"/>
                        </w:rPr>
                        <w:t>Zona Est</w:t>
                      </w:r>
                      <w:r>
                        <w:rPr>
                          <w:rFonts w:ascii="Times New Roman" w:hAnsi="Times New Roman" w:cs="Times New Roman"/>
                          <w:b/>
                          <w:bCs/>
                          <w:color w:val="000000" w:themeColor="text1"/>
                          <w:sz w:val="36"/>
                          <w:szCs w:val="36"/>
                          <w:vertAlign w:val="superscript"/>
                          <w:lang w:val="ro-RO"/>
                        </w:rPr>
                        <w:t>4</w:t>
                      </w:r>
                    </w:p>
                    <w:p w14:paraId="58B5EDD7" w14:textId="77777777" w:rsidR="00231890" w:rsidRDefault="00231890"/>
                  </w:txbxContent>
                </v:textbox>
              </v:shape>
            </w:pict>
          </mc:Fallback>
        </mc:AlternateContent>
      </w:r>
      <w:r w:rsidR="00F65DC5" w:rsidRPr="00FC6D81">
        <w:rPr>
          <w:rFonts w:ascii="Times New Roman" w:hAnsi="Times New Roman" w:cs="Times New Roman"/>
          <w:noProof/>
          <w:sz w:val="20"/>
          <w:szCs w:val="20"/>
          <w:lang w:val="ro-RO"/>
        </w:rPr>
        <w:drawing>
          <wp:inline distT="0" distB="0" distL="0" distR="0" wp14:anchorId="0D304140" wp14:editId="0F43EBC6">
            <wp:extent cx="5940425" cy="7095490"/>
            <wp:effectExtent l="0" t="0" r="3175" b="3810"/>
            <wp:docPr id="1017491944" name="Рисунок 1" descr="Изображение выглядит как карта, текст, атлас&#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91944" name="Рисунок 1" descr="Изображение выглядит как карта, текст, атлас&#10;&#10;Автоматически созданное описание"/>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0736" cy="7119750"/>
                    </a:xfrm>
                    <a:prstGeom prst="rect">
                      <a:avLst/>
                    </a:prstGeom>
                  </pic:spPr>
                </pic:pic>
              </a:graphicData>
            </a:graphic>
          </wp:inline>
        </w:drawing>
      </w:r>
    </w:p>
    <w:p w14:paraId="1A8746FF" w14:textId="77777777" w:rsidR="00451E48" w:rsidRPr="00FC6D81" w:rsidRDefault="00F65DC5">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1</w:t>
      </w:r>
      <w:r w:rsidRPr="00FC6D81">
        <w:rPr>
          <w:rFonts w:ascii="Times New Roman" w:hAnsi="Times New Roman" w:cs="Times New Roman"/>
          <w:sz w:val="20"/>
          <w:szCs w:val="20"/>
          <w:lang w:val="ro-RO"/>
        </w:rPr>
        <w:t>) Aglomerare – mun. Chișinău;</w:t>
      </w:r>
    </w:p>
    <w:p w14:paraId="52BB5291" w14:textId="77777777" w:rsidR="00451E48" w:rsidRPr="00FC6D81" w:rsidRDefault="00F65DC5">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2</w:t>
      </w:r>
      <w:r w:rsidRPr="00FC6D81">
        <w:rPr>
          <w:rFonts w:ascii="Times New Roman" w:hAnsi="Times New Roman" w:cs="Times New Roman"/>
          <w:sz w:val="20"/>
          <w:szCs w:val="20"/>
          <w:lang w:val="ro-RO"/>
        </w:rPr>
        <w:t xml:space="preserve">) Zona Centru: Anenii Noi, Călăraș, Criuleni, </w:t>
      </w:r>
      <w:proofErr w:type="spellStart"/>
      <w:r w:rsidRPr="00FC6D81">
        <w:rPr>
          <w:rFonts w:ascii="Times New Roman" w:hAnsi="Times New Roman" w:cs="Times New Roman"/>
          <w:sz w:val="20"/>
          <w:szCs w:val="20"/>
          <w:lang w:val="ro-RO"/>
        </w:rPr>
        <w:t>Hîncești</w:t>
      </w:r>
      <w:proofErr w:type="spellEnd"/>
      <w:r w:rsidRPr="00FC6D81">
        <w:rPr>
          <w:rFonts w:ascii="Times New Roman" w:hAnsi="Times New Roman" w:cs="Times New Roman"/>
          <w:sz w:val="20"/>
          <w:szCs w:val="20"/>
          <w:lang w:val="ro-RO"/>
        </w:rPr>
        <w:t xml:space="preserve">, Ialoveni, Nisporeni, Orhei, Rezina, Șoldănești, Strășeni, Telenești, Ungheni </w:t>
      </w:r>
    </w:p>
    <w:p w14:paraId="5962777E" w14:textId="77777777" w:rsidR="00451E48" w:rsidRPr="00FC6D81" w:rsidRDefault="00F65DC5" w:rsidP="0002347E">
      <w:pPr>
        <w:spacing w:after="0"/>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3</w:t>
      </w:r>
      <w:r w:rsidRPr="00FC6D81">
        <w:rPr>
          <w:rFonts w:ascii="Times New Roman" w:hAnsi="Times New Roman" w:cs="Times New Roman"/>
          <w:sz w:val="20"/>
          <w:szCs w:val="20"/>
          <w:lang w:val="ro-RO"/>
        </w:rPr>
        <w:t xml:space="preserve">) Zona Nord: Bălți, Briceni, Dondușeni, Drochia, </w:t>
      </w:r>
      <w:proofErr w:type="spellStart"/>
      <w:r w:rsidRPr="00FC6D81">
        <w:rPr>
          <w:rFonts w:ascii="Times New Roman" w:hAnsi="Times New Roman" w:cs="Times New Roman"/>
          <w:sz w:val="20"/>
          <w:szCs w:val="20"/>
          <w:lang w:val="ro-RO"/>
        </w:rPr>
        <w:t>Edineț</w:t>
      </w:r>
      <w:proofErr w:type="spellEnd"/>
      <w:r w:rsidRPr="00FC6D81">
        <w:rPr>
          <w:rFonts w:ascii="Times New Roman" w:hAnsi="Times New Roman" w:cs="Times New Roman"/>
          <w:sz w:val="20"/>
          <w:szCs w:val="20"/>
          <w:lang w:val="ro-RO"/>
        </w:rPr>
        <w:t xml:space="preserve">, Fălești, Florești, Glodeni, Ocnița, </w:t>
      </w:r>
      <w:proofErr w:type="spellStart"/>
      <w:r w:rsidRPr="00FC6D81">
        <w:rPr>
          <w:rFonts w:ascii="Times New Roman" w:hAnsi="Times New Roman" w:cs="Times New Roman"/>
          <w:sz w:val="20"/>
          <w:szCs w:val="20"/>
          <w:lang w:val="ro-RO"/>
        </w:rPr>
        <w:t>Rîșcani</w:t>
      </w:r>
      <w:proofErr w:type="spellEnd"/>
      <w:r w:rsidRPr="00FC6D81">
        <w:rPr>
          <w:rFonts w:ascii="Times New Roman" w:hAnsi="Times New Roman" w:cs="Times New Roman"/>
          <w:sz w:val="20"/>
          <w:szCs w:val="20"/>
          <w:lang w:val="ro-RO"/>
        </w:rPr>
        <w:t xml:space="preserve">, </w:t>
      </w:r>
      <w:proofErr w:type="spellStart"/>
      <w:r w:rsidRPr="00FC6D81">
        <w:rPr>
          <w:rFonts w:ascii="Times New Roman" w:hAnsi="Times New Roman" w:cs="Times New Roman"/>
          <w:sz w:val="20"/>
          <w:szCs w:val="20"/>
          <w:lang w:val="ro-RO"/>
        </w:rPr>
        <w:t>Sîngerei</w:t>
      </w:r>
      <w:proofErr w:type="spellEnd"/>
      <w:r w:rsidRPr="00FC6D81">
        <w:rPr>
          <w:rFonts w:ascii="Times New Roman" w:hAnsi="Times New Roman" w:cs="Times New Roman"/>
          <w:sz w:val="20"/>
          <w:szCs w:val="20"/>
          <w:lang w:val="ro-RO"/>
        </w:rPr>
        <w:t>, Soroca</w:t>
      </w:r>
    </w:p>
    <w:p w14:paraId="775B6BC6" w14:textId="77777777" w:rsidR="00451E48" w:rsidRPr="00FC6D81" w:rsidRDefault="00F65DC5" w:rsidP="0002347E">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4</w:t>
      </w:r>
      <w:r w:rsidRPr="00FC6D81">
        <w:rPr>
          <w:rFonts w:ascii="Times New Roman" w:hAnsi="Times New Roman" w:cs="Times New Roman"/>
          <w:sz w:val="20"/>
          <w:szCs w:val="20"/>
          <w:lang w:val="ro-RO"/>
        </w:rPr>
        <w:t xml:space="preserve">) Zona Est: Bender, Camenca, Crasnoe, Dnestrovsc, Dubăsari, Grigoriopol, </w:t>
      </w:r>
      <w:proofErr w:type="spellStart"/>
      <w:r w:rsidRPr="00FC6D81">
        <w:rPr>
          <w:rFonts w:ascii="Times New Roman" w:hAnsi="Times New Roman" w:cs="Times New Roman"/>
          <w:sz w:val="20"/>
          <w:szCs w:val="20"/>
          <w:lang w:val="ro-RO"/>
        </w:rPr>
        <w:t>Rîbnița</w:t>
      </w:r>
      <w:proofErr w:type="spellEnd"/>
      <w:r w:rsidRPr="00FC6D81">
        <w:rPr>
          <w:rFonts w:ascii="Times New Roman" w:hAnsi="Times New Roman" w:cs="Times New Roman"/>
          <w:sz w:val="20"/>
          <w:szCs w:val="20"/>
          <w:lang w:val="ro-RO"/>
        </w:rPr>
        <w:t>, Slobozia, Tiraspol</w:t>
      </w:r>
    </w:p>
    <w:p w14:paraId="58846D3C" w14:textId="77777777" w:rsidR="00451E48" w:rsidRPr="00FC6D81" w:rsidRDefault="00F65DC5" w:rsidP="0002347E">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5</w:t>
      </w:r>
      <w:r w:rsidRPr="00FC6D81">
        <w:rPr>
          <w:rFonts w:ascii="Times New Roman" w:hAnsi="Times New Roman" w:cs="Times New Roman"/>
          <w:sz w:val="20"/>
          <w:szCs w:val="20"/>
          <w:lang w:val="ro-RO"/>
        </w:rPr>
        <w:t>) Zona Sud: Basarabeasca, Cahul, Cantemir, Căușeni, Cimișlia, Leova, Ștefan Vodă</w:t>
      </w:r>
    </w:p>
    <w:p w14:paraId="6B5F87F0" w14:textId="5D8D9AB6" w:rsidR="00451E48" w:rsidRPr="00FC6D81" w:rsidRDefault="00F65DC5">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6</w:t>
      </w:r>
      <w:r w:rsidRPr="00FC6D81">
        <w:rPr>
          <w:rFonts w:ascii="Times New Roman" w:hAnsi="Times New Roman" w:cs="Times New Roman"/>
          <w:sz w:val="20"/>
          <w:szCs w:val="20"/>
          <w:lang w:val="ro-RO"/>
        </w:rPr>
        <w:t xml:space="preserve">) Zona UTAG: </w:t>
      </w:r>
      <w:proofErr w:type="spellStart"/>
      <w:r w:rsidRPr="00FC6D81">
        <w:rPr>
          <w:rFonts w:ascii="Times New Roman" w:hAnsi="Times New Roman" w:cs="Times New Roman"/>
          <w:sz w:val="20"/>
          <w:szCs w:val="20"/>
          <w:lang w:val="ro-RO"/>
        </w:rPr>
        <w:t>Ceadîr</w:t>
      </w:r>
      <w:proofErr w:type="spellEnd"/>
      <w:r w:rsidRPr="00FC6D81">
        <w:rPr>
          <w:rFonts w:ascii="Times New Roman" w:hAnsi="Times New Roman" w:cs="Times New Roman"/>
          <w:sz w:val="20"/>
          <w:szCs w:val="20"/>
          <w:lang w:val="ro-RO"/>
        </w:rPr>
        <w:t>-Lunga, Comrat, Taraclia, Vulcănești</w:t>
      </w:r>
    </w:p>
    <w:p w14:paraId="2241C274" w14:textId="7AA184A5" w:rsidR="00451E48" w:rsidRPr="00FC6D81" w:rsidRDefault="00F65DC5">
      <w:pPr>
        <w:spacing w:after="0" w:line="240" w:lineRule="auto"/>
        <w:ind w:left="2880" w:firstLine="72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
          <w:sz w:val="24"/>
          <w:szCs w:val="24"/>
          <w:lang w:val="ro-RO"/>
        </w:rPr>
        <w:br w:type="page"/>
      </w:r>
      <w:r w:rsidRPr="00FC6D81">
        <w:rPr>
          <w:rFonts w:ascii="Times New Roman" w:eastAsia="Times New Roman" w:hAnsi="Times New Roman" w:cs="Times New Roman"/>
          <w:bCs/>
          <w:sz w:val="24"/>
          <w:szCs w:val="24"/>
          <w:lang w:val="ro-RO"/>
        </w:rPr>
        <w:lastRenderedPageBreak/>
        <w:t>Anexa nr. 2</w:t>
      </w:r>
    </w:p>
    <w:p w14:paraId="54605CB4"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79651CB1"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hAnsi="Times New Roman" w:cs="Times New Roman"/>
          <w:bCs/>
          <w:sz w:val="24"/>
          <w:szCs w:val="24"/>
          <w:lang w:val="ro-RO"/>
        </w:rPr>
        <w:t>calității aerului atmosferic</w:t>
      </w:r>
    </w:p>
    <w:p w14:paraId="102E33E8" w14:textId="77777777" w:rsidR="00451E48" w:rsidRPr="00FC6D81" w:rsidRDefault="00451E48">
      <w:pPr>
        <w:spacing w:after="0"/>
        <w:jc w:val="center"/>
        <w:rPr>
          <w:rFonts w:ascii="Times New Roman" w:eastAsia="Times New Roman" w:hAnsi="Times New Roman" w:cs="Times New Roman"/>
          <w:b/>
          <w:sz w:val="24"/>
          <w:szCs w:val="24"/>
          <w:lang w:val="ro-RO"/>
        </w:rPr>
      </w:pPr>
    </w:p>
    <w:p w14:paraId="32D9FD23" w14:textId="49C221A3" w:rsidR="00451E48" w:rsidRPr="00FC6D81" w:rsidRDefault="00F65DC5">
      <w:pPr>
        <w:spacing w:after="0"/>
        <w:jc w:val="center"/>
        <w:rPr>
          <w:rFonts w:ascii="Times New Roman" w:hAnsi="Times New Roman" w:cs="Times New Roman"/>
          <w:b/>
          <w:sz w:val="28"/>
          <w:szCs w:val="28"/>
          <w:lang w:val="ro-RO"/>
        </w:rPr>
      </w:pPr>
      <w:r w:rsidRPr="00FC6D81">
        <w:rPr>
          <w:rFonts w:ascii="Times New Roman" w:hAnsi="Times New Roman" w:cs="Times New Roman"/>
          <w:b/>
          <w:sz w:val="28"/>
          <w:szCs w:val="28"/>
          <w:lang w:val="ro-RO"/>
        </w:rPr>
        <w:t xml:space="preserve">Delimitarea zonelor și aglomerării </w:t>
      </w:r>
    </w:p>
    <w:p w14:paraId="2624374B" w14:textId="2C208D1A" w:rsidR="00451E48" w:rsidRPr="00FC6D81" w:rsidRDefault="00F65DC5">
      <w:pPr>
        <w:jc w:val="center"/>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 xml:space="preserve">pentru monitorizarea poluanților atmosferici: SO2, benzen, Pb, Cd, Ni, As, </w:t>
      </w:r>
      <w:proofErr w:type="spellStart"/>
      <w:r w:rsidRPr="00FC6D81">
        <w:rPr>
          <w:rFonts w:ascii="Times New Roman" w:hAnsi="Times New Roman" w:cs="Times New Roman"/>
          <w:b/>
          <w:bCs/>
          <w:sz w:val="24"/>
          <w:szCs w:val="24"/>
          <w:lang w:val="ro-RO"/>
        </w:rPr>
        <w:t>NOx</w:t>
      </w:r>
      <w:proofErr w:type="spellEnd"/>
    </w:p>
    <w:p w14:paraId="401E448E"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noProof/>
          <w:sz w:val="24"/>
          <w:szCs w:val="24"/>
          <w:lang w:val="ro-RO"/>
        </w:rPr>
        <mc:AlternateContent>
          <mc:Choice Requires="wps">
            <w:drawing>
              <wp:anchor distT="0" distB="0" distL="114300" distR="114300" simplePos="0" relativeHeight="251664384" behindDoc="0" locked="0" layoutInCell="1" allowOverlap="1" wp14:anchorId="3BB8D542" wp14:editId="3CDA2602">
                <wp:simplePos x="0" y="0"/>
                <wp:positionH relativeFrom="column">
                  <wp:posOffset>2317750</wp:posOffset>
                </wp:positionH>
                <wp:positionV relativeFrom="paragraph">
                  <wp:posOffset>1617345</wp:posOffset>
                </wp:positionV>
                <wp:extent cx="1886585" cy="604520"/>
                <wp:effectExtent l="0" t="0" r="19050" b="17780"/>
                <wp:wrapNone/>
                <wp:docPr id="51293903" name="Надпись 11"/>
                <wp:cNvGraphicFramePr/>
                <a:graphic xmlns:a="http://schemas.openxmlformats.org/drawingml/2006/main">
                  <a:graphicData uri="http://schemas.microsoft.com/office/word/2010/wordprocessingShape">
                    <wps:wsp>
                      <wps:cNvSpPr txBox="1"/>
                      <wps:spPr>
                        <a:xfrm>
                          <a:off x="0" y="0"/>
                          <a:ext cx="1886400" cy="604800"/>
                        </a:xfrm>
                        <a:prstGeom prst="rect">
                          <a:avLst/>
                        </a:prstGeom>
                        <a:solidFill>
                          <a:schemeClr val="lt1"/>
                        </a:solidFill>
                        <a:ln w="6350">
                          <a:solidFill>
                            <a:prstClr val="black"/>
                          </a:solidFill>
                        </a:ln>
                      </wps:spPr>
                      <wps:txbx>
                        <w:txbxContent>
                          <w:p w14:paraId="797CD252" w14:textId="77777777" w:rsidR="00231890" w:rsidRDefault="00231890">
                            <w:pPr>
                              <w:jc w:val="center"/>
                            </w:pPr>
                            <w:r>
                              <w:rPr>
                                <w:rFonts w:ascii="Times New Roman" w:hAnsi="Times New Roman" w:cs="Times New Roman"/>
                                <w:b/>
                                <w:bCs/>
                                <w:color w:val="FF0000"/>
                                <w:sz w:val="36"/>
                                <w:szCs w:val="36"/>
                                <w:lang w:val="ro-RO"/>
                              </w:rPr>
                              <w:t>Zona MD</w:t>
                            </w:r>
                            <w:r>
                              <w:rPr>
                                <w:rFonts w:ascii="Times New Roman" w:hAnsi="Times New Roman" w:cs="Times New Roman"/>
                                <w:b/>
                                <w:bCs/>
                                <w:color w:val="000000" w:themeColor="text1"/>
                                <w:sz w:val="36"/>
                                <w:szCs w:val="36"/>
                                <w:vertAlign w:val="superscript"/>
                                <w:lang w:val="ro-RO"/>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BB8D542" id="Надпись 11" o:spid="_x0000_s1032" type="#_x0000_t202" style="position:absolute;margin-left:182.5pt;margin-top:127.35pt;width:148.55pt;height:4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11IQIAAEkEAAAOAAAAZHJzL2Uyb0RvYy54bWysVE2PEzEMvSPxH6Lc6UxLt5Sq01Xpqgip&#10;YlcqK85pJulEJHFI0s6UX4+Tfi7LCXHJ2LHzbD/bM73vjCZ74YMCW9F+r6REWA61stuKPn9bvhtT&#10;EiKzNdNgRUUPItD72ds309ZNxAAa0LXwBEFsmLSuok2MblIUgTfCsNADJywaJXjDIqp+W9SetYhu&#10;dDEoy1HRgq+dBy5CwNuHo5HOMr6UgsdHKYOIRFcUc4v59PncpLOYTdlk65lrFD+lwf4hC8OUxaAX&#10;qAcWGdl59QrKKO4hgIw9DqYAKRUXuQaspl/+Uc26YU7kWpCc4C40hf8Hy7/u1+7Jk9h9gg4bmAhp&#10;XZgEvEz1dNKb9MVMCdqRwsOFNtFFwtOj8Xg0LNHE0TYqh2OUEaa4vnY+xM8CDElCRT22JbPF9qsQ&#10;j65nlxQsgFb1UmmdlTQKYqE92TNsoo45RwR/4aUtaTH4+7syA7+wJejL+41m/McpvRsvxNMWc77W&#10;nqTYbTqiagQ+87KB+oB0eThOUnB8qRB+xUJ8Yh5HB2nAdYiPeEgNmBOcJEoa8L/+dp/8saNopaTF&#10;Uaxo+LljXlCiv1js9cf+cJhmNyvDuw8DVPytZXNrsTuzACSqj4vneBaTf9RnUXow33Fr5ikqmpjl&#10;GLui8Swu4nFBcOu4mM+zE06rY3Fl144n6NQYC/NdBKlyAxNbR25OJOK85hE47VZaiFs9e13/ALPf&#10;AAAA//8DAFBLAwQUAAYACAAAACEAnpfr3N8AAAALAQAADwAAAGRycy9kb3ducmV2LnhtbEyPMU/D&#10;MBSEdyT+g/WQ2KjT0IYkxKkAFRYmStXZjV9ti9iOYjcN/57HBOPpTnffNZvZ9WzCMdrgBSwXGTD0&#10;XVDWawH7z9e7ElhM0ivZB48CvjHCpr2+amStwsV/4LRLmlGJj7UUYFIaas5jZ9DJuAgDevJOYXQy&#10;kRw1V6O8ULnreZ5lBXfSelowcsAXg93X7uwEbJ91pbtSjmZbKmun+XB6129C3N7MT4/AEs7pLwy/&#10;+IQOLTEdw9mryHoB98WaviQB+Xr1AIwSRZEvgR3JWlUV8Lbh/z+0PwAAAP//AwBQSwECLQAUAAYA&#10;CAAAACEAtoM4kv4AAADhAQAAEwAAAAAAAAAAAAAAAAAAAAAAW0NvbnRlbnRfVHlwZXNdLnhtbFBL&#10;AQItABQABgAIAAAAIQA4/SH/1gAAAJQBAAALAAAAAAAAAAAAAAAAAC8BAABfcmVscy8ucmVsc1BL&#10;AQItABQABgAIAAAAIQCudB11IQIAAEkEAAAOAAAAAAAAAAAAAAAAAC4CAABkcnMvZTJvRG9jLnht&#10;bFBLAQItABQABgAIAAAAIQCel+vc3wAAAAsBAAAPAAAAAAAAAAAAAAAAAHsEAABkcnMvZG93bnJl&#10;di54bWxQSwUGAAAAAAQABADzAAAAhwUAAAAA&#10;" fillcolor="white [3201]" strokeweight=".5pt">
                <v:textbox>
                  <w:txbxContent>
                    <w:p w14:paraId="797CD252" w14:textId="77777777" w:rsidR="00231890" w:rsidRDefault="00231890">
                      <w:pPr>
                        <w:jc w:val="center"/>
                      </w:pPr>
                      <w:r>
                        <w:rPr>
                          <w:rFonts w:ascii="Times New Roman" w:hAnsi="Times New Roman" w:cs="Times New Roman"/>
                          <w:b/>
                          <w:bCs/>
                          <w:color w:val="FF0000"/>
                          <w:sz w:val="36"/>
                          <w:szCs w:val="36"/>
                          <w:lang w:val="ro-RO"/>
                        </w:rPr>
                        <w:t>Zona MD</w:t>
                      </w:r>
                      <w:r>
                        <w:rPr>
                          <w:rFonts w:ascii="Times New Roman" w:hAnsi="Times New Roman" w:cs="Times New Roman"/>
                          <w:b/>
                          <w:bCs/>
                          <w:color w:val="000000" w:themeColor="text1"/>
                          <w:sz w:val="36"/>
                          <w:szCs w:val="36"/>
                          <w:vertAlign w:val="superscript"/>
                          <w:lang w:val="ro-RO"/>
                        </w:rPr>
                        <w:t>2</w:t>
                      </w:r>
                    </w:p>
                  </w:txbxContent>
                </v:textbox>
              </v:shape>
            </w:pict>
          </mc:Fallback>
        </mc:AlternateContent>
      </w:r>
      <w:r w:rsidRPr="00FC6D81">
        <w:rPr>
          <w:rFonts w:ascii="Times New Roman" w:hAnsi="Times New Roman" w:cs="Times New Roman"/>
          <w:noProof/>
          <w:sz w:val="24"/>
          <w:szCs w:val="24"/>
          <w:lang w:val="ro-RO"/>
        </w:rPr>
        <mc:AlternateContent>
          <mc:Choice Requires="wps">
            <w:drawing>
              <wp:anchor distT="0" distB="0" distL="114300" distR="114300" simplePos="0" relativeHeight="251663360" behindDoc="0" locked="0" layoutInCell="1" allowOverlap="1" wp14:anchorId="17F0FD2F" wp14:editId="132DC17A">
                <wp:simplePos x="0" y="0"/>
                <wp:positionH relativeFrom="column">
                  <wp:posOffset>525145</wp:posOffset>
                </wp:positionH>
                <wp:positionV relativeFrom="paragraph">
                  <wp:posOffset>3986530</wp:posOffset>
                </wp:positionV>
                <wp:extent cx="1792605" cy="626110"/>
                <wp:effectExtent l="0" t="0" r="10795" b="8890"/>
                <wp:wrapNone/>
                <wp:docPr id="592122064" name="Надпись 10"/>
                <wp:cNvGraphicFramePr/>
                <a:graphic xmlns:a="http://schemas.openxmlformats.org/drawingml/2006/main">
                  <a:graphicData uri="http://schemas.microsoft.com/office/word/2010/wordprocessingShape">
                    <wps:wsp>
                      <wps:cNvSpPr txBox="1"/>
                      <wps:spPr>
                        <a:xfrm>
                          <a:off x="0" y="0"/>
                          <a:ext cx="1792800" cy="626400"/>
                        </a:xfrm>
                        <a:prstGeom prst="rect">
                          <a:avLst/>
                        </a:prstGeom>
                        <a:solidFill>
                          <a:schemeClr val="accent4">
                            <a:lumMod val="60000"/>
                            <a:lumOff val="40000"/>
                          </a:schemeClr>
                        </a:solidFill>
                        <a:ln w="6350">
                          <a:solidFill>
                            <a:prstClr val="black"/>
                          </a:solidFill>
                        </a:ln>
                      </wps:spPr>
                      <wps:txbx>
                        <w:txbxContent>
                          <w:p w14:paraId="7B2CBE62" w14:textId="77777777" w:rsidR="00231890" w:rsidRDefault="00231890">
                            <w:pPr>
                              <w:jc w:val="center"/>
                            </w:pPr>
                            <w:r>
                              <w:rPr>
                                <w:rFonts w:ascii="Times New Roman" w:hAnsi="Times New Roman" w:cs="Times New Roman"/>
                                <w:b/>
                                <w:bCs/>
                                <w:color w:val="FF0000"/>
                                <w:sz w:val="36"/>
                                <w:szCs w:val="36"/>
                                <w:lang w:val="ro-RO"/>
                              </w:rPr>
                              <w:t>Aglomerare</w:t>
                            </w:r>
                            <w:r>
                              <w:rPr>
                                <w:rFonts w:ascii="Times New Roman" w:hAnsi="Times New Roman" w:cs="Times New Roman"/>
                                <w:b/>
                                <w:bCs/>
                                <w:color w:val="000000" w:themeColor="text1"/>
                                <w:sz w:val="36"/>
                                <w:szCs w:val="36"/>
                                <w:vertAlign w:val="superscript"/>
                                <w:lang w:val="ro-RO"/>
                              </w:rPr>
                              <w:t>1</w:t>
                            </w:r>
                          </w:p>
                          <w:p w14:paraId="25CB960B" w14:textId="77777777" w:rsidR="00231890" w:rsidRDefault="0023189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7F0FD2F" id="Надпись 10" o:spid="_x0000_s1033" type="#_x0000_t202" style="position:absolute;margin-left:41.35pt;margin-top:313.9pt;width:141.15pt;height:49.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AiPwIAAIgEAAAOAAAAZHJzL2Uyb0RvYy54bWysVE2PGjEMvVfqf4hyLzNQlt1FDCvKiqoS&#10;7a5Eq55DJoGoSZwmgRn669fJ8LVtT1U5BMd2nu1neyYPrdFkL3xQYCva75WUCMuhVnZT0W9fF+/u&#10;KAmR2ZppsKKiBxHow/Ttm0njxmIAW9C18ARBbBg3rqLbGN24KALfCsNCD5ywaJTgDYt49Zui9qxB&#10;dKOLQVmOigZ87TxwEQJqHzsjnWZ8KQWPT1IGEYmuKOYW8+nzuU5nMZ2w8cYzt1X8mAb7hywMUxaD&#10;nqEeWWRk59UfUEZxDwFk7HEwBUipuMg1YDX98rdqVlvmRK4FyQnuTFP4f7D8y37lnj2J7QdosYGJ&#10;kMaFcUBlqqeV3qR/zJSgHSk8nGkTbSQ8Pbq9H9yVaOJoGw1GQ5QRpri8dj7EjwIMSUJFPbYls8X2&#10;yxA715NLChZAq3qhtM6XNApirj3ZM2wi41zYOMzP9c58hrrTj0r8de1ENTa9U2Mu52zyUCWknNur&#10;INqSBnN/f1Nm4Fe2lNk5/Foz/uNY3ZUX1qotwl6oS1Js1y1RdUVvT7SuoT4g2x66QQyOLxTCL1mI&#10;z8zj5CGLuE3xCQ+pAXOCo0TJFvyvv+mTPw4EWilpcJIrGn7umBeU6E8WR+W+Pxym0c+X4c3tAC/+&#10;2rK+ttidmQPy3Me9dTyLyT/qkyg9mO+4dLMUFU3Mcoxd0XgS57HbL1xaLmaz7ITD7lhc2pXjCTr1&#10;1cJsF0Gq3P/EVsfNkUQc99yl42qmfbq+Z6/LB2T6AgAA//8DAFBLAwQUAAYACAAAACEA9/DqEOAA&#10;AAAKAQAADwAAAGRycy9kb3ducmV2LnhtbEyPQU7DMBBF90jcwRokdtTBLUkVMqkQCAHqAjVwACce&#10;kojYjmI3DZyeYQXL0Xz9/16xW+wgZppC7x3C9SoBQa7xpnctwvvb49UWRIjaGT14RwhfFGBXnp8V&#10;Ojf+5A40V7EVXOJCrhG6GMdcytB0ZHVY+ZEc/z78ZHXkc2qlmfSJy+0gVZKk0ure8UKnR7rvqPms&#10;jhbhZVZjfHjdm6dNlaxTe8i+n5sa8fJiubsFEWmJf2H4xWd0KJmp9kdnghgQtirjJEKqMlbgwDq9&#10;YbkaIVPpBmRZyP8K5Q8AAAD//wMAUEsBAi0AFAAGAAgAAAAhALaDOJL+AAAA4QEAABMAAAAAAAAA&#10;AAAAAAAAAAAAAFtDb250ZW50X1R5cGVzXS54bWxQSwECLQAUAAYACAAAACEAOP0h/9YAAACUAQAA&#10;CwAAAAAAAAAAAAAAAAAvAQAAX3JlbHMvLnJlbHNQSwECLQAUAAYACAAAACEAVgYQIj8CAACIBAAA&#10;DgAAAAAAAAAAAAAAAAAuAgAAZHJzL2Uyb0RvYy54bWxQSwECLQAUAAYACAAAACEA9/DqEOAAAAAK&#10;AQAADwAAAAAAAAAAAAAAAACZBAAAZHJzL2Rvd25yZXYueG1sUEsFBgAAAAAEAAQA8wAAAKYFAAAA&#10;AA==&#10;" fillcolor="#b2a1c7 [1943]" strokeweight=".5pt">
                <v:textbox>
                  <w:txbxContent>
                    <w:p w14:paraId="7B2CBE62" w14:textId="77777777" w:rsidR="00231890" w:rsidRDefault="00231890">
                      <w:pPr>
                        <w:jc w:val="center"/>
                      </w:pPr>
                      <w:r>
                        <w:rPr>
                          <w:rFonts w:ascii="Times New Roman" w:hAnsi="Times New Roman" w:cs="Times New Roman"/>
                          <w:b/>
                          <w:bCs/>
                          <w:color w:val="FF0000"/>
                          <w:sz w:val="36"/>
                          <w:szCs w:val="36"/>
                          <w:lang w:val="ro-RO"/>
                        </w:rPr>
                        <w:t>Aglomerare</w:t>
                      </w:r>
                      <w:r>
                        <w:rPr>
                          <w:rFonts w:ascii="Times New Roman" w:hAnsi="Times New Roman" w:cs="Times New Roman"/>
                          <w:b/>
                          <w:bCs/>
                          <w:color w:val="000000" w:themeColor="text1"/>
                          <w:sz w:val="36"/>
                          <w:szCs w:val="36"/>
                          <w:vertAlign w:val="superscript"/>
                          <w:lang w:val="ro-RO"/>
                        </w:rPr>
                        <w:t>1</w:t>
                      </w:r>
                    </w:p>
                    <w:p w14:paraId="25CB960B" w14:textId="77777777" w:rsidR="00231890" w:rsidRDefault="00231890"/>
                  </w:txbxContent>
                </v:textbox>
              </v:shape>
            </w:pict>
          </mc:Fallback>
        </mc:AlternateContent>
      </w:r>
      <w:r w:rsidRPr="00FC6D81">
        <w:rPr>
          <w:rFonts w:ascii="Times New Roman" w:hAnsi="Times New Roman" w:cs="Times New Roman"/>
          <w:noProof/>
          <w:sz w:val="24"/>
          <w:szCs w:val="24"/>
          <w:lang w:val="ro-RO"/>
        </w:rPr>
        <w:drawing>
          <wp:inline distT="0" distB="0" distL="0" distR="0" wp14:anchorId="5D643125" wp14:editId="05BF2A2E">
            <wp:extent cx="5940425" cy="7184390"/>
            <wp:effectExtent l="0" t="0" r="3175" b="3810"/>
            <wp:docPr id="1623558375" name="Рисунок 9" descr="Изображение выглядит как карта, атлас,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58375" name="Рисунок 9" descr="Изображение выглядит как карта, атлас, текст&#10;&#10;Автоматически созданное описание"/>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0425" cy="7184390"/>
                    </a:xfrm>
                    <a:prstGeom prst="rect">
                      <a:avLst/>
                    </a:prstGeom>
                  </pic:spPr>
                </pic:pic>
              </a:graphicData>
            </a:graphic>
          </wp:inline>
        </w:drawing>
      </w:r>
    </w:p>
    <w:p w14:paraId="15E87272" w14:textId="77777777" w:rsidR="00451E48" w:rsidRPr="00FC6D81" w:rsidRDefault="00F65DC5">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1</w:t>
      </w:r>
      <w:r w:rsidRPr="00FC6D81">
        <w:rPr>
          <w:rFonts w:ascii="Times New Roman" w:hAnsi="Times New Roman" w:cs="Times New Roman"/>
          <w:sz w:val="20"/>
          <w:szCs w:val="20"/>
          <w:lang w:val="ro-RO"/>
        </w:rPr>
        <w:t>) Aglomerare – mun. Chișinău;</w:t>
      </w:r>
    </w:p>
    <w:p w14:paraId="6570DA86" w14:textId="4C0A714A" w:rsidR="00451E48" w:rsidRPr="00FC6D81" w:rsidRDefault="00F65DC5">
      <w:pPr>
        <w:spacing w:after="0" w:line="240" w:lineRule="auto"/>
        <w:rPr>
          <w:rFonts w:ascii="Times New Roman" w:hAnsi="Times New Roman" w:cs="Times New Roman"/>
          <w:sz w:val="20"/>
          <w:szCs w:val="20"/>
          <w:lang w:val="ro-RO"/>
        </w:rPr>
      </w:pPr>
      <w:r w:rsidRPr="00FC6D81">
        <w:rPr>
          <w:rFonts w:ascii="Times New Roman" w:hAnsi="Times New Roman" w:cs="Times New Roman"/>
          <w:sz w:val="20"/>
          <w:szCs w:val="20"/>
          <w:lang w:val="ro-RO"/>
        </w:rPr>
        <w:t>(</w:t>
      </w:r>
      <w:r w:rsidRPr="00FC6D81">
        <w:rPr>
          <w:rFonts w:ascii="Times New Roman" w:hAnsi="Times New Roman" w:cs="Times New Roman"/>
          <w:sz w:val="20"/>
          <w:szCs w:val="20"/>
          <w:vertAlign w:val="superscript"/>
          <w:lang w:val="ro-RO"/>
        </w:rPr>
        <w:t>2</w:t>
      </w:r>
      <w:r w:rsidRPr="00FC6D81">
        <w:rPr>
          <w:rFonts w:ascii="Times New Roman" w:hAnsi="Times New Roman" w:cs="Times New Roman"/>
          <w:sz w:val="20"/>
          <w:szCs w:val="20"/>
          <w:lang w:val="ro-RO"/>
        </w:rPr>
        <w:t>) Zona MD:</w:t>
      </w:r>
      <w:r w:rsidR="00DC72B1" w:rsidRPr="00FC6D81">
        <w:rPr>
          <w:rFonts w:ascii="Times New Roman" w:hAnsi="Times New Roman" w:cs="Times New Roman"/>
          <w:sz w:val="20"/>
          <w:szCs w:val="20"/>
          <w:lang w:val="ro-RO"/>
        </w:rPr>
        <w:t xml:space="preserve"> </w:t>
      </w:r>
      <w:r w:rsidRPr="00FC6D81">
        <w:rPr>
          <w:rFonts w:ascii="Times New Roman" w:hAnsi="Times New Roman" w:cs="Times New Roman"/>
          <w:sz w:val="20"/>
          <w:szCs w:val="20"/>
          <w:lang w:val="ro-RO"/>
        </w:rPr>
        <w:t xml:space="preserve">Anenii Noi, Bălți, Basarabeasca, Bender, Briceni, Cahul, Călăraș, Camenca, Cantemir, Căușeni, </w:t>
      </w:r>
      <w:proofErr w:type="spellStart"/>
      <w:r w:rsidRPr="00FC6D81">
        <w:rPr>
          <w:rFonts w:ascii="Times New Roman" w:hAnsi="Times New Roman" w:cs="Times New Roman"/>
          <w:sz w:val="20"/>
          <w:szCs w:val="20"/>
          <w:lang w:val="ro-RO"/>
        </w:rPr>
        <w:t>Ceadîr</w:t>
      </w:r>
      <w:proofErr w:type="spellEnd"/>
      <w:r w:rsidRPr="00FC6D81">
        <w:rPr>
          <w:rFonts w:ascii="Times New Roman" w:hAnsi="Times New Roman" w:cs="Times New Roman"/>
          <w:sz w:val="20"/>
          <w:szCs w:val="20"/>
          <w:lang w:val="ro-RO"/>
        </w:rPr>
        <w:t xml:space="preserve">-Lunga, Cimișlia, Comrat, Taraclia, Crasnoe, Criuleni, Dnestrovsc, Dondușeni, Drochia, Dubăsari, </w:t>
      </w:r>
      <w:proofErr w:type="spellStart"/>
      <w:r w:rsidRPr="00FC6D81">
        <w:rPr>
          <w:rFonts w:ascii="Times New Roman" w:hAnsi="Times New Roman" w:cs="Times New Roman"/>
          <w:sz w:val="20"/>
          <w:szCs w:val="20"/>
          <w:lang w:val="ro-RO"/>
        </w:rPr>
        <w:t>Edineț</w:t>
      </w:r>
      <w:proofErr w:type="spellEnd"/>
      <w:r w:rsidRPr="00FC6D81">
        <w:rPr>
          <w:rFonts w:ascii="Times New Roman" w:hAnsi="Times New Roman" w:cs="Times New Roman"/>
          <w:sz w:val="20"/>
          <w:szCs w:val="20"/>
          <w:lang w:val="ro-RO"/>
        </w:rPr>
        <w:t xml:space="preserve">, Fălești, Florești, Glodeni, Grigoriopol, </w:t>
      </w:r>
      <w:proofErr w:type="spellStart"/>
      <w:r w:rsidRPr="00FC6D81">
        <w:rPr>
          <w:rFonts w:ascii="Times New Roman" w:hAnsi="Times New Roman" w:cs="Times New Roman"/>
          <w:sz w:val="20"/>
          <w:szCs w:val="20"/>
          <w:lang w:val="ro-RO"/>
        </w:rPr>
        <w:t>Hîncești</w:t>
      </w:r>
      <w:proofErr w:type="spellEnd"/>
      <w:r w:rsidRPr="00FC6D81">
        <w:rPr>
          <w:rFonts w:ascii="Times New Roman" w:hAnsi="Times New Roman" w:cs="Times New Roman"/>
          <w:sz w:val="20"/>
          <w:szCs w:val="20"/>
          <w:lang w:val="ro-RO"/>
        </w:rPr>
        <w:t xml:space="preserve">, Ialoveni, Leova, Nisporeni, Ocnița, Orhei, Rezina, </w:t>
      </w:r>
      <w:proofErr w:type="spellStart"/>
      <w:r w:rsidRPr="00FC6D81">
        <w:rPr>
          <w:rFonts w:ascii="Times New Roman" w:hAnsi="Times New Roman" w:cs="Times New Roman"/>
          <w:sz w:val="20"/>
          <w:szCs w:val="20"/>
          <w:lang w:val="ro-RO"/>
        </w:rPr>
        <w:t>Rîbnița</w:t>
      </w:r>
      <w:proofErr w:type="spellEnd"/>
      <w:r w:rsidRPr="00FC6D81">
        <w:rPr>
          <w:rFonts w:ascii="Times New Roman" w:hAnsi="Times New Roman" w:cs="Times New Roman"/>
          <w:sz w:val="20"/>
          <w:szCs w:val="20"/>
          <w:lang w:val="ro-RO"/>
        </w:rPr>
        <w:t xml:space="preserve">, </w:t>
      </w:r>
      <w:proofErr w:type="spellStart"/>
      <w:r w:rsidRPr="00FC6D81">
        <w:rPr>
          <w:rFonts w:ascii="Times New Roman" w:hAnsi="Times New Roman" w:cs="Times New Roman"/>
          <w:sz w:val="20"/>
          <w:szCs w:val="20"/>
          <w:lang w:val="ro-RO"/>
        </w:rPr>
        <w:t>Rîșcani</w:t>
      </w:r>
      <w:proofErr w:type="spellEnd"/>
      <w:r w:rsidRPr="00FC6D81">
        <w:rPr>
          <w:rFonts w:ascii="Times New Roman" w:hAnsi="Times New Roman" w:cs="Times New Roman"/>
          <w:sz w:val="20"/>
          <w:szCs w:val="20"/>
          <w:lang w:val="ro-RO"/>
        </w:rPr>
        <w:t xml:space="preserve">, </w:t>
      </w:r>
      <w:proofErr w:type="spellStart"/>
      <w:r w:rsidRPr="00FC6D81">
        <w:rPr>
          <w:rFonts w:ascii="Times New Roman" w:hAnsi="Times New Roman" w:cs="Times New Roman"/>
          <w:sz w:val="20"/>
          <w:szCs w:val="20"/>
          <w:lang w:val="ro-RO"/>
        </w:rPr>
        <w:t>Sîngerei</w:t>
      </w:r>
      <w:proofErr w:type="spellEnd"/>
      <w:r w:rsidRPr="00FC6D81">
        <w:rPr>
          <w:rFonts w:ascii="Times New Roman" w:hAnsi="Times New Roman" w:cs="Times New Roman"/>
          <w:sz w:val="20"/>
          <w:szCs w:val="20"/>
          <w:lang w:val="ro-RO"/>
        </w:rPr>
        <w:t>, Slobozia, Șoldănești, Soroca, Ștefan Vodă, Strășeni, Telenești, Tiraspol, Ungheni, Vulcănești</w:t>
      </w:r>
    </w:p>
    <w:p w14:paraId="39D81A9E" w14:textId="77777777" w:rsidR="00451E48" w:rsidRPr="00FC6D81" w:rsidRDefault="00F65DC5">
      <w:pPr>
        <w:spacing w:after="0" w:line="240" w:lineRule="auto"/>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br w:type="page"/>
      </w:r>
    </w:p>
    <w:p w14:paraId="3282053A"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lastRenderedPageBreak/>
        <w:t>Anexa nr. 3</w:t>
      </w:r>
    </w:p>
    <w:p w14:paraId="66134902"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0CE4C186"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hAnsi="Times New Roman" w:cs="Times New Roman"/>
          <w:bCs/>
          <w:sz w:val="24"/>
          <w:szCs w:val="24"/>
          <w:lang w:val="ro-RO"/>
        </w:rPr>
        <w:t>calității aerului atmosferic</w:t>
      </w:r>
    </w:p>
    <w:p w14:paraId="5FCA3DC3" w14:textId="77777777" w:rsidR="00451E48" w:rsidRPr="00FC6D81" w:rsidRDefault="00451E48">
      <w:pPr>
        <w:spacing w:after="0" w:line="240" w:lineRule="auto"/>
        <w:ind w:left="2880" w:firstLine="720"/>
        <w:jc w:val="right"/>
        <w:rPr>
          <w:rFonts w:ascii="Times New Roman" w:eastAsia="Times New Roman" w:hAnsi="Times New Roman" w:cs="Times New Roman"/>
          <w:b/>
          <w:sz w:val="24"/>
          <w:szCs w:val="24"/>
          <w:lang w:val="ro-RO"/>
        </w:rPr>
      </w:pPr>
    </w:p>
    <w:p w14:paraId="04687547" w14:textId="77777777" w:rsidR="00451E48" w:rsidRPr="00FC6D81" w:rsidRDefault="00F65DC5">
      <w:pPr>
        <w:spacing w:after="0"/>
        <w:jc w:val="center"/>
        <w:rPr>
          <w:rFonts w:ascii="Times New Roman" w:eastAsia="Arial Unicode MS" w:hAnsi="Times New Roman" w:cs="Times New Roman"/>
          <w:b/>
          <w:bCs/>
          <w:sz w:val="24"/>
          <w:szCs w:val="24"/>
          <w:shd w:val="clear" w:color="auto" w:fill="FFFFFF"/>
          <w:lang w:val="ro-RO"/>
        </w:rPr>
      </w:pPr>
      <w:r w:rsidRPr="00FC6D81">
        <w:rPr>
          <w:rFonts w:ascii="Times New Roman" w:eastAsia="Arial Unicode MS" w:hAnsi="Times New Roman" w:cs="Times New Roman"/>
          <w:b/>
          <w:bCs/>
          <w:sz w:val="24"/>
          <w:szCs w:val="24"/>
          <w:shd w:val="clear" w:color="auto" w:fill="FFFFFF"/>
          <w:lang w:val="ro-RO"/>
        </w:rPr>
        <w:t>Metode de referință pentru evaluarea concentrațiilor de dioxid de sulf, dioxid de azot, oxizi de azot, pulberi în suspensie (PM</w:t>
      </w:r>
      <w:r w:rsidRPr="00FC6D81">
        <w:rPr>
          <w:rStyle w:val="subscript"/>
          <w:rFonts w:ascii="Times New Roman" w:eastAsia="Arial Unicode MS" w:hAnsi="Times New Roman" w:cs="Times New Roman"/>
          <w:b/>
          <w:bCs/>
          <w:sz w:val="24"/>
          <w:szCs w:val="24"/>
          <w:shd w:val="clear" w:color="auto" w:fill="FFFFFF"/>
          <w:vertAlign w:val="subscript"/>
          <w:lang w:val="ro-RO"/>
        </w:rPr>
        <w:t>10</w:t>
      </w:r>
      <w:r w:rsidRPr="00FC6D81">
        <w:rPr>
          <w:rFonts w:ascii="Times New Roman" w:eastAsia="Arial Unicode MS" w:hAnsi="Times New Roman" w:cs="Times New Roman"/>
          <w:b/>
          <w:bCs/>
          <w:sz w:val="24"/>
          <w:szCs w:val="24"/>
          <w:shd w:val="clear" w:color="auto" w:fill="FFFFFF"/>
          <w:lang w:val="ro-RO"/>
        </w:rPr>
        <w:t xml:space="preserve"> și PM</w:t>
      </w:r>
      <w:r w:rsidRPr="00FC6D81">
        <w:rPr>
          <w:rStyle w:val="subscript"/>
          <w:rFonts w:ascii="Times New Roman" w:eastAsia="Arial Unicode MS" w:hAnsi="Times New Roman" w:cs="Times New Roman"/>
          <w:b/>
          <w:bCs/>
          <w:sz w:val="24"/>
          <w:szCs w:val="24"/>
          <w:shd w:val="clear" w:color="auto" w:fill="FFFFFF"/>
          <w:vertAlign w:val="subscript"/>
          <w:lang w:val="ro-RO"/>
        </w:rPr>
        <w:t>2,5</w:t>
      </w:r>
      <w:r w:rsidRPr="00FC6D81">
        <w:rPr>
          <w:rFonts w:ascii="Times New Roman" w:eastAsia="Arial Unicode MS" w:hAnsi="Times New Roman" w:cs="Times New Roman"/>
          <w:b/>
          <w:bCs/>
          <w:sz w:val="24"/>
          <w:szCs w:val="24"/>
          <w:shd w:val="clear" w:color="auto" w:fill="FFFFFF"/>
          <w:lang w:val="ro-RO"/>
        </w:rPr>
        <w:t>), plumb, benzen, monoxid de carbon și ozon, arsenicul, cadmiul, mercurul, nichelul și hidrocarburile aromatice policiclice în aerul atmosferic</w:t>
      </w:r>
    </w:p>
    <w:p w14:paraId="6B0124F0" w14:textId="2530F42C" w:rsidR="00451E48" w:rsidRPr="00FC6D81" w:rsidRDefault="00F65DC5" w:rsidP="00C804D2">
      <w:pPr>
        <w:spacing w:before="120" w:after="120"/>
        <w:jc w:val="both"/>
        <w:rPr>
          <w:rFonts w:ascii="Times New Roman" w:eastAsia="Arial Unicode MS" w:hAnsi="Times New Roman" w:cs="Times New Roman"/>
          <w:b/>
          <w:bCs/>
          <w:sz w:val="24"/>
          <w:szCs w:val="24"/>
          <w:lang w:val="ro-RO"/>
        </w:rPr>
      </w:pPr>
      <w:r w:rsidRPr="00FC6D81">
        <w:rPr>
          <w:rFonts w:ascii="Times New Roman" w:eastAsia="Arial Unicode MS" w:hAnsi="Times New Roman" w:cs="Times New Roman"/>
          <w:b/>
          <w:bCs/>
          <w:sz w:val="24"/>
          <w:szCs w:val="24"/>
          <w:lang w:val="ro-RO"/>
        </w:rPr>
        <w:t xml:space="preserve">I. Metode de referințe pentru prelevarea și </w:t>
      </w:r>
      <w:proofErr w:type="spellStart"/>
      <w:r w:rsidRPr="00FC6D81">
        <w:rPr>
          <w:rFonts w:ascii="Times New Roman" w:eastAsia="Arial Unicode MS" w:hAnsi="Times New Roman" w:cs="Times New Roman"/>
          <w:b/>
          <w:bCs/>
          <w:sz w:val="24"/>
          <w:szCs w:val="24"/>
          <w:lang w:val="ro-RO"/>
        </w:rPr>
        <w:t>măsurararea</w:t>
      </w:r>
      <w:proofErr w:type="spellEnd"/>
      <w:r w:rsidRPr="00FC6D81">
        <w:rPr>
          <w:rFonts w:ascii="Times New Roman" w:eastAsia="Arial Unicode MS" w:hAnsi="Times New Roman" w:cs="Times New Roman"/>
          <w:b/>
          <w:bCs/>
          <w:sz w:val="24"/>
          <w:szCs w:val="24"/>
          <w:lang w:val="ro-RO"/>
        </w:rPr>
        <w:t xml:space="preserve"> </w:t>
      </w:r>
      <w:r w:rsidRPr="00FC6D81">
        <w:rPr>
          <w:rFonts w:ascii="Times New Roman" w:eastAsia="Arial Unicode MS" w:hAnsi="Times New Roman" w:cs="Times New Roman"/>
          <w:b/>
          <w:bCs/>
          <w:sz w:val="24"/>
          <w:szCs w:val="24"/>
          <w:shd w:val="clear" w:color="auto" w:fill="FFFFFF"/>
          <w:lang w:val="ro-RO"/>
        </w:rPr>
        <w:t>dioxidului de sulf, dioxidului de azot, oxizilor de azot, pulberilor în suspensie (PM</w:t>
      </w:r>
      <w:r w:rsidRPr="00FC6D81">
        <w:rPr>
          <w:rStyle w:val="subscript"/>
          <w:rFonts w:ascii="Times New Roman" w:eastAsia="Arial Unicode MS" w:hAnsi="Times New Roman" w:cs="Times New Roman"/>
          <w:b/>
          <w:bCs/>
          <w:sz w:val="24"/>
          <w:szCs w:val="24"/>
          <w:shd w:val="clear" w:color="auto" w:fill="FFFFFF"/>
          <w:vertAlign w:val="subscript"/>
          <w:lang w:val="ro-RO"/>
        </w:rPr>
        <w:t>10</w:t>
      </w:r>
      <w:r w:rsidRPr="00FC6D81">
        <w:rPr>
          <w:rFonts w:ascii="Times New Roman" w:eastAsia="Arial Unicode MS" w:hAnsi="Times New Roman" w:cs="Times New Roman"/>
          <w:b/>
          <w:bCs/>
          <w:sz w:val="24"/>
          <w:szCs w:val="24"/>
          <w:shd w:val="clear" w:color="auto" w:fill="FFFFFF"/>
          <w:lang w:val="ro-RO"/>
        </w:rPr>
        <w:t xml:space="preserve"> și PM</w:t>
      </w:r>
      <w:r w:rsidRPr="00FC6D81">
        <w:rPr>
          <w:rStyle w:val="subscript"/>
          <w:rFonts w:ascii="Times New Roman" w:eastAsia="Arial Unicode MS" w:hAnsi="Times New Roman" w:cs="Times New Roman"/>
          <w:b/>
          <w:bCs/>
          <w:sz w:val="24"/>
          <w:szCs w:val="24"/>
          <w:shd w:val="clear" w:color="auto" w:fill="FFFFFF"/>
          <w:vertAlign w:val="subscript"/>
          <w:lang w:val="ro-RO"/>
        </w:rPr>
        <w:t>2,5</w:t>
      </w:r>
      <w:r w:rsidRPr="00FC6D81">
        <w:rPr>
          <w:rFonts w:ascii="Times New Roman" w:eastAsia="Arial Unicode MS" w:hAnsi="Times New Roman" w:cs="Times New Roman"/>
          <w:b/>
          <w:bCs/>
          <w:sz w:val="24"/>
          <w:szCs w:val="24"/>
          <w:shd w:val="clear" w:color="auto" w:fill="FFFFFF"/>
          <w:lang w:val="ro-RO"/>
        </w:rPr>
        <w:t xml:space="preserve">), plumbului, benzenului, monoxidului de carbon și concentrației de ozon </w:t>
      </w:r>
    </w:p>
    <w:p w14:paraId="3667E23C"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1.</w:t>
      </w:r>
      <w:r w:rsidRPr="00FC6D81">
        <w:rPr>
          <w:rStyle w:val="boldface"/>
          <w:rFonts w:eastAsia="Arial Unicode MS"/>
          <w:b/>
          <w:bCs/>
          <w:lang w:val="ro-RO"/>
        </w:rPr>
        <w:t>Metoda de referință pentru măsurarea dioxidului de sulf</w:t>
      </w:r>
    </w:p>
    <w:p w14:paraId="4A5EEF8A" w14:textId="5C8ACAC8"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măsurarea dioxidului de sulf este cea descrisă în SM EN 14212</w:t>
      </w:r>
      <w:r w:rsidR="00FE571B">
        <w:rPr>
          <w:rFonts w:eastAsia="Arial Unicode MS"/>
          <w:lang w:val="ro-RO"/>
        </w:rPr>
        <w:t xml:space="preserve"> </w:t>
      </w:r>
      <w:r w:rsidRPr="00FC6D81">
        <w:rPr>
          <w:rFonts w:eastAsia="Arial Unicode MS"/>
          <w:lang w:val="ro-RO"/>
        </w:rPr>
        <w:t>„Aer înconjurător. Metodă standardizată pentru măsurarea concentrației de dioxid de sulf prin fluorescență în ultraviolet”.</w:t>
      </w:r>
    </w:p>
    <w:p w14:paraId="37184F82"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2.</w:t>
      </w:r>
      <w:r w:rsidRPr="00FC6D81">
        <w:rPr>
          <w:rStyle w:val="boldface"/>
          <w:rFonts w:eastAsia="Arial Unicode MS"/>
          <w:b/>
          <w:bCs/>
          <w:lang w:val="ro-RO"/>
        </w:rPr>
        <w:t>Metoda de referință pentru măsurarea dioxidului de azot și a oxizilor de azot</w:t>
      </w:r>
    </w:p>
    <w:p w14:paraId="3AAF07EB" w14:textId="45423052"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măsurarea dioxidului de azot și a oxizilor de azot este cea descrisă în SM EN 14211</w:t>
      </w:r>
      <w:r w:rsidR="00FE571B">
        <w:rPr>
          <w:rFonts w:eastAsia="Arial Unicode MS"/>
          <w:lang w:val="ro-RO"/>
        </w:rPr>
        <w:t xml:space="preserve"> </w:t>
      </w:r>
      <w:r w:rsidRPr="00FC6D81">
        <w:rPr>
          <w:rFonts w:eastAsia="Arial Unicode MS"/>
          <w:lang w:val="ro-RO"/>
        </w:rPr>
        <w:t xml:space="preserve">„Aer înconjurător. Metodă standardizată pentru măsurarea concentrației de dioxid de azot și monoxid de azot prin </w:t>
      </w:r>
      <w:proofErr w:type="spellStart"/>
      <w:r w:rsidRPr="00FC6D81">
        <w:rPr>
          <w:rFonts w:eastAsia="Arial Unicode MS"/>
          <w:lang w:val="ro-RO"/>
        </w:rPr>
        <w:t>chemiluminescență</w:t>
      </w:r>
      <w:proofErr w:type="spellEnd"/>
      <w:r w:rsidRPr="00FC6D81">
        <w:rPr>
          <w:rFonts w:eastAsia="Arial Unicode MS"/>
          <w:lang w:val="ro-RO"/>
        </w:rPr>
        <w:t>”.</w:t>
      </w:r>
    </w:p>
    <w:p w14:paraId="67CF861B"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3.</w:t>
      </w:r>
      <w:r w:rsidRPr="00FC6D81">
        <w:rPr>
          <w:rStyle w:val="boldface"/>
          <w:rFonts w:eastAsia="Arial Unicode MS"/>
          <w:b/>
          <w:bCs/>
          <w:lang w:val="ro-RO"/>
        </w:rPr>
        <w:t>Metoda de referință pentru prelevarea și măsurarea plumbului</w:t>
      </w:r>
    </w:p>
    <w:p w14:paraId="1F589B71" w14:textId="11C1E79A"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prelevarea plumbului este cea descrisă în pct. 4. Metoda de referință pentru măsurarea plumbului este cea descrisă în standardul SM EN 14902 „Metoda standard de măsurare a Pb, Cd, As și Ni în fracția PM</w:t>
      </w:r>
      <w:r w:rsidRPr="00FC6D81">
        <w:rPr>
          <w:rStyle w:val="subscript"/>
          <w:rFonts w:eastAsia="Arial Unicode MS"/>
          <w:vertAlign w:val="subscript"/>
          <w:lang w:val="ro-RO"/>
        </w:rPr>
        <w:t>10</w:t>
      </w:r>
      <w:r w:rsidRPr="00FC6D81">
        <w:rPr>
          <w:rFonts w:eastAsia="Arial Unicode MS"/>
          <w:lang w:val="ro-RO"/>
        </w:rPr>
        <w:t xml:space="preserve"> a particulelor în suspensie”.</w:t>
      </w:r>
    </w:p>
    <w:p w14:paraId="25500B87" w14:textId="21073935"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CE176F">
        <w:rPr>
          <w:rFonts w:eastAsia="Arial Unicode MS"/>
          <w:b/>
          <w:bCs/>
          <w:lang w:val="ro-RO"/>
        </w:rPr>
        <w:t>4.</w:t>
      </w:r>
      <w:r w:rsidRPr="00CE176F">
        <w:rPr>
          <w:rStyle w:val="boldface"/>
          <w:rFonts w:eastAsia="Arial Unicode MS"/>
          <w:b/>
          <w:bCs/>
          <w:lang w:val="ro-RO"/>
        </w:rPr>
        <w:t>Metoda de referință pentru prelevarea și măsurarea PM</w:t>
      </w:r>
      <w:r w:rsidRPr="00CE176F">
        <w:rPr>
          <w:rStyle w:val="subscript"/>
          <w:rFonts w:eastAsia="Arial Unicode MS"/>
          <w:b/>
          <w:bCs/>
          <w:vertAlign w:val="subscript"/>
          <w:lang w:val="ro-RO"/>
        </w:rPr>
        <w:t>10</w:t>
      </w:r>
    </w:p>
    <w:p w14:paraId="0AD70CD8" w14:textId="4B86A66C"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prelevarea și măsurarea PM</w:t>
      </w:r>
      <w:r w:rsidRPr="00FC6D81">
        <w:rPr>
          <w:rStyle w:val="subscript"/>
          <w:rFonts w:eastAsia="Arial Unicode MS"/>
          <w:vertAlign w:val="subscript"/>
          <w:lang w:val="ro-RO"/>
        </w:rPr>
        <w:t>10</w:t>
      </w:r>
      <w:r w:rsidRPr="00FC6D81">
        <w:rPr>
          <w:rFonts w:eastAsia="Arial Unicode MS"/>
          <w:lang w:val="ro-RO"/>
        </w:rPr>
        <w:t xml:space="preserve"> este cea descrisă în standardul SM EN 12341</w:t>
      </w:r>
      <w:r w:rsidR="007F047D" w:rsidRPr="00FC6D81">
        <w:rPr>
          <w:rFonts w:eastAsia="Arial Unicode MS"/>
          <w:lang w:val="ro-RO"/>
        </w:rPr>
        <w:t xml:space="preserve"> </w:t>
      </w:r>
      <w:r w:rsidRPr="00FC6D81">
        <w:rPr>
          <w:rFonts w:eastAsia="Arial Unicode MS"/>
          <w:lang w:val="ro-RO"/>
        </w:rPr>
        <w:t xml:space="preserve">„Aer înconjurător. Metodă standardizată de măsurare gravimetrică pentru determinarea fracției </w:t>
      </w:r>
      <w:proofErr w:type="spellStart"/>
      <w:r w:rsidRPr="00FC6D81">
        <w:rPr>
          <w:rFonts w:eastAsia="Arial Unicode MS"/>
          <w:lang w:val="ro-RO"/>
        </w:rPr>
        <w:t>masice</w:t>
      </w:r>
      <w:proofErr w:type="spellEnd"/>
      <w:r w:rsidRPr="00FC6D81">
        <w:rPr>
          <w:rFonts w:eastAsia="Arial Unicode MS"/>
          <w:lang w:val="ro-RO"/>
        </w:rPr>
        <w:t xml:space="preserve"> de PM</w:t>
      </w:r>
      <w:r w:rsidRPr="00FC6D81">
        <w:rPr>
          <w:rStyle w:val="subscript"/>
          <w:rFonts w:eastAsia="Arial Unicode MS"/>
          <w:vertAlign w:val="subscript"/>
          <w:lang w:val="ro-RO"/>
        </w:rPr>
        <w:t>10</w:t>
      </w:r>
      <w:r w:rsidRPr="00FC6D81">
        <w:rPr>
          <w:rFonts w:eastAsia="Arial Unicode MS"/>
          <w:lang w:val="ro-RO"/>
        </w:rPr>
        <w:t xml:space="preserve"> sau PM</w:t>
      </w:r>
      <w:r w:rsidRPr="00FC6D81">
        <w:rPr>
          <w:rStyle w:val="subscript"/>
          <w:rFonts w:eastAsia="Arial Unicode MS"/>
          <w:vertAlign w:val="subscript"/>
          <w:lang w:val="ro-RO"/>
        </w:rPr>
        <w:t>2,5</w:t>
      </w:r>
      <w:r w:rsidRPr="00FC6D81">
        <w:rPr>
          <w:rFonts w:eastAsia="Arial Unicode MS"/>
          <w:lang w:val="ro-RO"/>
        </w:rPr>
        <w:t xml:space="preserve"> a particulelor în suspensie”.</w:t>
      </w:r>
    </w:p>
    <w:p w14:paraId="771462ED" w14:textId="34B9E0F9"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5.</w:t>
      </w:r>
      <w:r w:rsidRPr="00FC6D81">
        <w:rPr>
          <w:rStyle w:val="boldface"/>
          <w:rFonts w:eastAsia="Arial Unicode MS"/>
          <w:b/>
          <w:bCs/>
          <w:lang w:val="ro-RO"/>
        </w:rPr>
        <w:t>Metoda de referință pentru prelevarea și măsurarea PM</w:t>
      </w:r>
      <w:r w:rsidRPr="00FC6D81">
        <w:rPr>
          <w:rStyle w:val="subscript"/>
          <w:rFonts w:eastAsia="Arial Unicode MS"/>
          <w:b/>
          <w:bCs/>
          <w:vertAlign w:val="subscript"/>
          <w:lang w:val="ro-RO"/>
        </w:rPr>
        <w:t>2,5</w:t>
      </w:r>
    </w:p>
    <w:p w14:paraId="64242198" w14:textId="77777777"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prelevarea și măsurarea PM</w:t>
      </w:r>
      <w:r w:rsidRPr="00FC6D81">
        <w:rPr>
          <w:rStyle w:val="subscript"/>
          <w:rFonts w:eastAsia="Arial Unicode MS"/>
          <w:vertAlign w:val="subscript"/>
          <w:lang w:val="ro-RO"/>
        </w:rPr>
        <w:t>2,5</w:t>
      </w:r>
      <w:r w:rsidRPr="00FC6D81">
        <w:rPr>
          <w:rFonts w:eastAsia="Arial Unicode MS"/>
          <w:lang w:val="ro-RO"/>
        </w:rPr>
        <w:t xml:space="preserve"> este cea descrisă în standardul SM EN 12341 „Aer înconjurător. Metodă standardizată de măsurare gravimetrică pentru determinarea fracției </w:t>
      </w:r>
      <w:proofErr w:type="spellStart"/>
      <w:r w:rsidRPr="00FC6D81">
        <w:rPr>
          <w:rFonts w:eastAsia="Arial Unicode MS"/>
          <w:lang w:val="ro-RO"/>
        </w:rPr>
        <w:t>masice</w:t>
      </w:r>
      <w:proofErr w:type="spellEnd"/>
      <w:r w:rsidRPr="00FC6D81">
        <w:rPr>
          <w:rFonts w:eastAsia="Arial Unicode MS"/>
          <w:lang w:val="ro-RO"/>
        </w:rPr>
        <w:t xml:space="preserve"> de PM</w:t>
      </w:r>
      <w:r w:rsidRPr="00FC6D81">
        <w:rPr>
          <w:rStyle w:val="subscript"/>
          <w:rFonts w:eastAsia="Arial Unicode MS"/>
          <w:vertAlign w:val="subscript"/>
          <w:lang w:val="ro-RO"/>
        </w:rPr>
        <w:t>10</w:t>
      </w:r>
      <w:r w:rsidRPr="00FC6D81">
        <w:rPr>
          <w:rFonts w:eastAsia="Arial Unicode MS"/>
          <w:lang w:val="ro-RO"/>
        </w:rPr>
        <w:t xml:space="preserve"> sau PM</w:t>
      </w:r>
      <w:r w:rsidRPr="00FC6D81">
        <w:rPr>
          <w:rStyle w:val="subscript"/>
          <w:rFonts w:eastAsia="Arial Unicode MS"/>
          <w:vertAlign w:val="subscript"/>
          <w:lang w:val="ro-RO"/>
        </w:rPr>
        <w:t>2,5</w:t>
      </w:r>
      <w:r w:rsidRPr="00FC6D81">
        <w:rPr>
          <w:rFonts w:eastAsia="Arial Unicode MS"/>
          <w:lang w:val="ro-RO"/>
        </w:rPr>
        <w:t xml:space="preserve"> a particulelor în suspensie”.</w:t>
      </w:r>
    </w:p>
    <w:p w14:paraId="5929BC07"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6.</w:t>
      </w:r>
      <w:r w:rsidRPr="00FC6D81">
        <w:rPr>
          <w:rStyle w:val="boldface"/>
          <w:rFonts w:eastAsia="Arial Unicode MS"/>
          <w:b/>
          <w:bCs/>
          <w:lang w:val="ro-RO"/>
        </w:rPr>
        <w:t>Metoda de referință pentru prelevarea și măsurarea benzenului</w:t>
      </w:r>
    </w:p>
    <w:p w14:paraId="311F4364" w14:textId="77777777"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Metoda de referință pentru măsurarea benzenului este cea descrisă în standardul SM EN 14662, părțile 1, 2 și 3, „Calitatea aerului înconjurător. Metodă standardizată pentru măsurarea concentrației de benzen”.</w:t>
      </w:r>
    </w:p>
    <w:p w14:paraId="17692DEB"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7.</w:t>
      </w:r>
      <w:r w:rsidRPr="00FC6D81">
        <w:rPr>
          <w:rStyle w:val="boldface"/>
          <w:rFonts w:eastAsia="Arial Unicode MS"/>
          <w:b/>
          <w:bCs/>
          <w:lang w:val="ro-RO"/>
        </w:rPr>
        <w:t>Metoda de referință pentru măsurarea monoxidului de carbon</w:t>
      </w:r>
    </w:p>
    <w:p w14:paraId="39135B00" w14:textId="0C8B9048"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t xml:space="preserve">Metoda de referință pentru măsurarea monoxidului de carbon este cea descrisă în standardul SM EN 14626 „Aer înconjurător. Metodă standardizată pentru măsurarea concentrației de monoxid de carbon prin spectroscopie în infraroșu </w:t>
      </w:r>
      <w:proofErr w:type="spellStart"/>
      <w:r w:rsidRPr="00FC6D81">
        <w:rPr>
          <w:rFonts w:eastAsia="Arial Unicode MS"/>
          <w:lang w:val="ro-RO"/>
        </w:rPr>
        <w:t>nedispersiv</w:t>
      </w:r>
      <w:proofErr w:type="spellEnd"/>
      <w:r w:rsidRPr="00FC6D81">
        <w:rPr>
          <w:rFonts w:eastAsia="Arial Unicode MS"/>
          <w:lang w:val="ro-RO"/>
        </w:rPr>
        <w:t>”.</w:t>
      </w:r>
    </w:p>
    <w:p w14:paraId="612ACE01" w14:textId="77777777" w:rsidR="005A7AEF" w:rsidRPr="00FC6D81" w:rsidRDefault="005A7AEF" w:rsidP="00C804D2">
      <w:pPr>
        <w:pStyle w:val="norm"/>
        <w:shd w:val="clear" w:color="auto" w:fill="FFFFFF"/>
        <w:spacing w:before="120" w:beforeAutospacing="0" w:after="120" w:afterAutospacing="0" w:line="312" w:lineRule="atLeast"/>
        <w:jc w:val="both"/>
        <w:rPr>
          <w:rFonts w:eastAsia="Arial Unicode MS"/>
          <w:lang w:val="ro-RO"/>
        </w:rPr>
      </w:pPr>
    </w:p>
    <w:p w14:paraId="3696E58B" w14:textId="77777777" w:rsidR="00451E48" w:rsidRPr="00FC6D81" w:rsidRDefault="00F65DC5" w:rsidP="00C804D2">
      <w:pPr>
        <w:pStyle w:val="title-gr-seq-level-1"/>
        <w:shd w:val="clear" w:color="auto" w:fill="FFFFFF"/>
        <w:spacing w:before="120" w:beforeAutospacing="0" w:after="120" w:afterAutospacing="0" w:line="312" w:lineRule="atLeast"/>
        <w:rPr>
          <w:rFonts w:eastAsia="Arial Unicode MS"/>
          <w:b/>
          <w:bCs/>
          <w:lang w:val="ro-RO"/>
        </w:rPr>
      </w:pPr>
      <w:r w:rsidRPr="00FC6D81">
        <w:rPr>
          <w:rFonts w:eastAsia="Arial Unicode MS"/>
          <w:b/>
          <w:bCs/>
          <w:lang w:val="ro-RO"/>
        </w:rPr>
        <w:t>8.</w:t>
      </w:r>
      <w:r w:rsidRPr="00FC6D81">
        <w:rPr>
          <w:rStyle w:val="boldface"/>
          <w:rFonts w:eastAsia="Arial Unicode MS"/>
          <w:b/>
          <w:bCs/>
          <w:lang w:val="ro-RO"/>
        </w:rPr>
        <w:t>Metoda de referință pentru măsurarea concentrației de ozon</w:t>
      </w:r>
    </w:p>
    <w:p w14:paraId="55F0D777" w14:textId="0A9C7D26" w:rsidR="00451E48" w:rsidRPr="00FC6D81" w:rsidRDefault="00F65DC5" w:rsidP="00C804D2">
      <w:pPr>
        <w:pStyle w:val="norm"/>
        <w:shd w:val="clear" w:color="auto" w:fill="FFFFFF"/>
        <w:spacing w:before="120" w:beforeAutospacing="0" w:after="120" w:afterAutospacing="0" w:line="312" w:lineRule="atLeast"/>
        <w:jc w:val="both"/>
        <w:rPr>
          <w:rFonts w:eastAsia="Arial Unicode MS"/>
          <w:lang w:val="ro-RO"/>
        </w:rPr>
      </w:pPr>
      <w:r w:rsidRPr="00FC6D81">
        <w:rPr>
          <w:rFonts w:eastAsia="Arial Unicode MS"/>
          <w:lang w:val="ro-RO"/>
        </w:rPr>
        <w:lastRenderedPageBreak/>
        <w:t>Metoda de referință pentru măsurarea ozonului este cea descrisă în standardul SM EN 14625</w:t>
      </w:r>
      <w:r w:rsidR="00C804D2">
        <w:rPr>
          <w:rFonts w:eastAsia="Arial Unicode MS"/>
          <w:lang w:val="ro-RO"/>
        </w:rPr>
        <w:t xml:space="preserve"> </w:t>
      </w:r>
      <w:r w:rsidRPr="00FC6D81">
        <w:rPr>
          <w:rFonts w:eastAsia="Arial Unicode MS"/>
          <w:lang w:val="ro-RO"/>
        </w:rPr>
        <w:t>„Aer înconjurător. Metodă standardizată pentru măsurarea concentrației de ozon prin fotometrie în ultraviolet”.</w:t>
      </w:r>
    </w:p>
    <w:p w14:paraId="3A3DD348" w14:textId="77777777" w:rsidR="00451E48" w:rsidRPr="00FC6D81" w:rsidRDefault="00F65DC5" w:rsidP="00C804D2">
      <w:pPr>
        <w:pStyle w:val="norm"/>
        <w:shd w:val="clear" w:color="auto" w:fill="FFFFFF"/>
        <w:spacing w:before="120" w:beforeAutospacing="0" w:after="120" w:afterAutospacing="0" w:line="312" w:lineRule="atLeast"/>
        <w:jc w:val="both"/>
        <w:rPr>
          <w:rFonts w:eastAsia="Arial Unicode MS"/>
          <w:b/>
          <w:bCs/>
          <w:lang w:val="ro-RO"/>
        </w:rPr>
      </w:pPr>
      <w:r w:rsidRPr="00FC6D81">
        <w:rPr>
          <w:rFonts w:eastAsia="Arial Unicode MS"/>
          <w:b/>
          <w:bCs/>
          <w:lang w:val="ro-RO"/>
        </w:rPr>
        <w:t xml:space="preserve">II. Metode de referințe pentru prelevarea și </w:t>
      </w:r>
      <w:proofErr w:type="spellStart"/>
      <w:r w:rsidRPr="00FC6D81">
        <w:rPr>
          <w:rFonts w:eastAsia="Arial Unicode MS"/>
          <w:b/>
          <w:bCs/>
          <w:lang w:val="ro-RO"/>
        </w:rPr>
        <w:t>măsurararea</w:t>
      </w:r>
      <w:proofErr w:type="spellEnd"/>
      <w:r w:rsidRPr="00FC6D81">
        <w:rPr>
          <w:rFonts w:eastAsia="Arial Unicode MS"/>
          <w:b/>
          <w:bCs/>
          <w:shd w:val="clear" w:color="auto" w:fill="FFFFFF"/>
          <w:lang w:val="ro-RO"/>
        </w:rPr>
        <w:t xml:space="preserve"> concentrațiilor de arsenicul, cadmiul, mercurul, nichelul și hidrocarburile aromatice policiclice în aerul atmosferic</w:t>
      </w:r>
    </w:p>
    <w:p w14:paraId="1386E57F" w14:textId="77777777" w:rsidR="00451E48" w:rsidRPr="00FC6D81" w:rsidRDefault="00F65DC5" w:rsidP="00C804D2">
      <w:pPr>
        <w:pStyle w:val="Listparagraf"/>
        <w:numPr>
          <w:ilvl w:val="0"/>
          <w:numId w:val="3"/>
        </w:numPr>
        <w:spacing w:before="120" w:after="120"/>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 xml:space="preserve"> Metoda de referință pentru prelevarea de probe și analizarea arsenului, cadmiului și nichelului în aerul înconjurător</w:t>
      </w:r>
      <w:r w:rsidRPr="00FC6D81">
        <w:rPr>
          <w:rFonts w:ascii="Times New Roman" w:hAnsi="Times New Roman" w:cs="Times New Roman"/>
          <w:sz w:val="24"/>
          <w:szCs w:val="24"/>
          <w:vertAlign w:val="superscript"/>
          <w:lang w:val="ro-RO"/>
        </w:rPr>
        <w:t>(1)</w:t>
      </w:r>
    </w:p>
    <w:p w14:paraId="73F1E2FD" w14:textId="78198D8C"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Metoda de referință pentru prelevarea de probe de arsen, cadmiu și nichel în aerul înconjurător este descrisă în standardul SM EN 12341.</w:t>
      </w:r>
      <w:r w:rsidR="00CE7547" w:rsidRPr="00FC6D81">
        <w:rPr>
          <w:rFonts w:ascii="Times New Roman" w:hAnsi="Times New Roman" w:cs="Times New Roman"/>
          <w:sz w:val="24"/>
          <w:szCs w:val="24"/>
          <w:lang w:val="ro-RO"/>
        </w:rPr>
        <w:t xml:space="preserve"> </w:t>
      </w:r>
      <w:r w:rsidRPr="00FC6D81">
        <w:rPr>
          <w:rFonts w:ascii="Times New Roman" w:hAnsi="Times New Roman" w:cs="Times New Roman"/>
          <w:sz w:val="24"/>
          <w:szCs w:val="24"/>
          <w:lang w:val="ro-RO"/>
        </w:rPr>
        <w:t>Metoda de referință pentru măsurarea arsenului, cadmiului și nichelului în aerul înconjurător este cea descrisă în standardul SM EN 14902 „Calitatea aerului înconjurător - metoda standard de măsurare a concentrațiilor de Pb, Cd, As și Ni în fracția PM</w:t>
      </w:r>
      <w:r w:rsidRPr="00FC6D81">
        <w:rPr>
          <w:rFonts w:ascii="Times New Roman" w:hAnsi="Times New Roman" w:cs="Times New Roman"/>
          <w:sz w:val="24"/>
          <w:szCs w:val="24"/>
          <w:vertAlign w:val="subscript"/>
          <w:lang w:val="ro-RO"/>
        </w:rPr>
        <w:t>10</w:t>
      </w:r>
      <w:r w:rsidRPr="00FC6D81">
        <w:rPr>
          <w:rFonts w:ascii="Times New Roman" w:hAnsi="Times New Roman" w:cs="Times New Roman"/>
          <w:sz w:val="24"/>
          <w:szCs w:val="24"/>
          <w:lang w:val="ro-RO"/>
        </w:rPr>
        <w:t xml:space="preserve"> a particulelor în suspensie” .</w:t>
      </w:r>
    </w:p>
    <w:p w14:paraId="219DE82B" w14:textId="77777777" w:rsidR="00451E48" w:rsidRPr="00FC6D81" w:rsidRDefault="00F65DC5" w:rsidP="00C804D2">
      <w:pPr>
        <w:pStyle w:val="Listparagraf"/>
        <w:numPr>
          <w:ilvl w:val="0"/>
          <w:numId w:val="3"/>
        </w:numPr>
        <w:spacing w:before="120" w:after="120"/>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Metoda de referință pentru prelevarea de probe și analizarea hidrocarburilor aromatice policiclice în aerul înconjurător</w:t>
      </w:r>
      <w:r w:rsidRPr="00FC6D81">
        <w:rPr>
          <w:rFonts w:ascii="Times New Roman" w:hAnsi="Times New Roman" w:cs="Times New Roman"/>
          <w:sz w:val="24"/>
          <w:szCs w:val="24"/>
          <w:vertAlign w:val="superscript"/>
          <w:lang w:val="ro-RO"/>
        </w:rPr>
        <w:t>(1)</w:t>
      </w:r>
      <w:r w:rsidRPr="00FC6D81">
        <w:rPr>
          <w:rFonts w:ascii="Times New Roman" w:hAnsi="Times New Roman" w:cs="Times New Roman"/>
          <w:b/>
          <w:bCs/>
          <w:sz w:val="24"/>
          <w:szCs w:val="24"/>
          <w:lang w:val="ro-RO"/>
        </w:rPr>
        <w:t xml:space="preserve"> </w:t>
      </w:r>
    </w:p>
    <w:p w14:paraId="59F9E76D" w14:textId="77777777"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Metoda de referință pentru prelevarea de probe de hidrocarburi aromatice policiclice în aerul înconjurător este descrisă în standardul SM EN 12341.Metoda de referință pentru măsurarea benzen(a)</w:t>
      </w:r>
      <w:proofErr w:type="spellStart"/>
      <w:r w:rsidRPr="00FC6D81">
        <w:rPr>
          <w:rFonts w:ascii="Times New Roman" w:hAnsi="Times New Roman" w:cs="Times New Roman"/>
          <w:sz w:val="24"/>
          <w:szCs w:val="24"/>
          <w:lang w:val="ro-RO"/>
        </w:rPr>
        <w:t>pirenului</w:t>
      </w:r>
      <w:proofErr w:type="spellEnd"/>
      <w:r w:rsidRPr="00FC6D81">
        <w:rPr>
          <w:rFonts w:ascii="Times New Roman" w:hAnsi="Times New Roman" w:cs="Times New Roman"/>
          <w:sz w:val="24"/>
          <w:szCs w:val="24"/>
          <w:lang w:val="ro-RO"/>
        </w:rPr>
        <w:t xml:space="preserve"> în aerul înconjurător este cea descrisă în standardul SM EN 15549 „Calitatea aerului înconjurător - metodă standardizată de măsurare a concentrației de </w:t>
      </w:r>
      <w:proofErr w:type="spellStart"/>
      <w:r w:rsidRPr="00FC6D81">
        <w:rPr>
          <w:rFonts w:ascii="Times New Roman" w:hAnsi="Times New Roman" w:cs="Times New Roman"/>
          <w:sz w:val="24"/>
          <w:szCs w:val="24"/>
          <w:lang w:val="ro-RO"/>
        </w:rPr>
        <w:t>benz</w:t>
      </w:r>
      <w:proofErr w:type="spellEnd"/>
      <w:r w:rsidRPr="00FC6D81">
        <w:rPr>
          <w:rFonts w:ascii="Times New Roman" w:hAnsi="Times New Roman" w:cs="Times New Roman"/>
          <w:sz w:val="24"/>
          <w:szCs w:val="24"/>
          <w:lang w:val="ro-RO"/>
        </w:rPr>
        <w:t>[a]</w:t>
      </w:r>
      <w:proofErr w:type="spellStart"/>
      <w:r w:rsidRPr="00FC6D81">
        <w:rPr>
          <w:rFonts w:ascii="Times New Roman" w:hAnsi="Times New Roman" w:cs="Times New Roman"/>
          <w:sz w:val="24"/>
          <w:szCs w:val="24"/>
          <w:lang w:val="ro-RO"/>
        </w:rPr>
        <w:t>piren</w:t>
      </w:r>
      <w:proofErr w:type="spellEnd"/>
      <w:r w:rsidRPr="00FC6D81">
        <w:rPr>
          <w:rFonts w:ascii="Times New Roman" w:hAnsi="Times New Roman" w:cs="Times New Roman"/>
          <w:sz w:val="24"/>
          <w:szCs w:val="24"/>
          <w:lang w:val="ro-RO"/>
        </w:rPr>
        <w:t xml:space="preserve"> în aerul înconjurător”.</w:t>
      </w:r>
    </w:p>
    <w:p w14:paraId="63301C88" w14:textId="075819B1"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În lipsa unei metode standardizate de CEN pentru celelalte hidrocarburi aromatice policiclice se utilizează metode standardizate la nivel național sau metode standardizate de ISO, cum ar fi standardul SM SR EN</w:t>
      </w:r>
      <w:r w:rsidRPr="00FC6D81">
        <w:rPr>
          <w:lang w:val="ro-RO"/>
        </w:rPr>
        <w:t xml:space="preserve"> </w:t>
      </w:r>
      <w:r w:rsidRPr="00FC6D81">
        <w:rPr>
          <w:rFonts w:ascii="Times New Roman" w:hAnsi="Times New Roman" w:cs="Times New Roman"/>
          <w:sz w:val="24"/>
          <w:szCs w:val="24"/>
          <w:lang w:val="ro-RO"/>
        </w:rPr>
        <w:t>ISO 12884.</w:t>
      </w:r>
    </w:p>
    <w:p w14:paraId="47C388BD" w14:textId="546282DF" w:rsidR="00451E48" w:rsidRPr="00FC6D81" w:rsidRDefault="00F65DC5" w:rsidP="00C804D2">
      <w:pPr>
        <w:pStyle w:val="Listparagraf"/>
        <w:numPr>
          <w:ilvl w:val="0"/>
          <w:numId w:val="3"/>
        </w:numPr>
        <w:spacing w:before="120" w:after="120"/>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Metoda de referință pentru prelevarea de probe și analizarea mercurului în aerul înconjurător</w:t>
      </w:r>
      <w:r w:rsidR="00C804D2">
        <w:rPr>
          <w:rStyle w:val="Referinnotdesubsol"/>
          <w:rFonts w:ascii="Times New Roman" w:hAnsi="Times New Roman" w:cs="Times New Roman"/>
          <w:b/>
          <w:bCs/>
          <w:sz w:val="24"/>
          <w:szCs w:val="24"/>
          <w:lang w:val="ro-RO"/>
        </w:rPr>
        <w:footnoteReference w:id="1"/>
      </w:r>
      <w:r w:rsidR="00C804D2">
        <w:rPr>
          <w:rFonts w:ascii="Times New Roman" w:hAnsi="Times New Roman" w:cs="Times New Roman"/>
          <w:b/>
          <w:bCs/>
          <w:sz w:val="24"/>
          <w:szCs w:val="24"/>
          <w:lang w:val="ro-RO"/>
        </w:rPr>
        <w:t>.</w:t>
      </w:r>
    </w:p>
    <w:p w14:paraId="336193C0" w14:textId="77777777"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Metoda de referință pentru măsurarea concentrațiilor de mercur gazos total în aerul înconjurător este cea descrisă în standardul SM EN 15852 „Calitatea aerului înconjurător - metoda standardizată de determinare a mercurului gazos total”.</w:t>
      </w:r>
    </w:p>
    <w:p w14:paraId="416E0577" w14:textId="77777777" w:rsidR="00451E48" w:rsidRPr="00FC6D81" w:rsidRDefault="00F65DC5" w:rsidP="00C804D2">
      <w:pPr>
        <w:pStyle w:val="Listparagraf"/>
        <w:numPr>
          <w:ilvl w:val="0"/>
          <w:numId w:val="3"/>
        </w:numPr>
        <w:spacing w:before="120" w:after="120"/>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 xml:space="preserve">Metoda de referință pentru prelevarea de probe și analizarea depunerii de arsen, cadmiu, mercur, nichel și hidrocarburi aromatice policiclice </w:t>
      </w:r>
      <w:r w:rsidRPr="00FC6D81">
        <w:rPr>
          <w:rFonts w:ascii="Times New Roman" w:hAnsi="Times New Roman" w:cs="Times New Roman"/>
          <w:sz w:val="24"/>
          <w:szCs w:val="24"/>
          <w:vertAlign w:val="superscript"/>
          <w:lang w:val="ro-RO"/>
        </w:rPr>
        <w:t>(1)</w:t>
      </w:r>
    </w:p>
    <w:p w14:paraId="34D48278" w14:textId="77777777"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Metoda de referință pentru determinarea depunerii de arsen, cadmiu și nichel este cea descrisă în standardul SM EN 15841 „Calitatea aerului înconjurător - metoda standardizată de determinare a conținutului de arsen, cadmiu, plumb și nichel în depuneri din atmosferă”.</w:t>
      </w:r>
    </w:p>
    <w:p w14:paraId="579E0012" w14:textId="77777777" w:rsidR="00451E48" w:rsidRPr="00FC6D81" w:rsidRDefault="00F65DC5" w:rsidP="00C804D2">
      <w:pPr>
        <w:spacing w:before="120" w:after="12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Metoda de referință de determinare a depunerii de mercur este descrisă în standardul SM EN 15853 „Calitatea aerului înconjurător - metoda standardizată de determinare a depunerilor de mercur”.</w:t>
      </w:r>
    </w:p>
    <w:p w14:paraId="50B30733" w14:textId="13E8F51F" w:rsidR="00451E48" w:rsidRPr="00FC6D81" w:rsidRDefault="00F65DC5" w:rsidP="00C804D2">
      <w:pPr>
        <w:rPr>
          <w:rFonts w:eastAsia="Arial Unicode MS"/>
          <w:lang w:val="ro-RO"/>
        </w:rPr>
      </w:pPr>
      <w:r w:rsidRPr="00FC6D81">
        <w:rPr>
          <w:rFonts w:ascii="Times New Roman" w:hAnsi="Times New Roman" w:cs="Times New Roman"/>
          <w:sz w:val="24"/>
          <w:szCs w:val="24"/>
          <w:lang w:val="ro-RO"/>
        </w:rPr>
        <w:t xml:space="preserve">Metoda de referință de determinare a depunerii de </w:t>
      </w:r>
      <w:proofErr w:type="spellStart"/>
      <w:r w:rsidRPr="00FC6D81">
        <w:rPr>
          <w:rFonts w:ascii="Times New Roman" w:hAnsi="Times New Roman" w:cs="Times New Roman"/>
          <w:sz w:val="24"/>
          <w:szCs w:val="24"/>
          <w:lang w:val="ro-RO"/>
        </w:rPr>
        <w:t>benzo</w:t>
      </w:r>
      <w:proofErr w:type="spellEnd"/>
      <w:r w:rsidRPr="00FC6D81">
        <w:rPr>
          <w:rFonts w:ascii="Times New Roman" w:hAnsi="Times New Roman" w:cs="Times New Roman"/>
          <w:sz w:val="24"/>
          <w:szCs w:val="24"/>
          <w:lang w:val="ro-RO"/>
        </w:rPr>
        <w:t>(a)</w:t>
      </w:r>
      <w:proofErr w:type="spellStart"/>
      <w:r w:rsidRPr="00FC6D81">
        <w:rPr>
          <w:rFonts w:ascii="Times New Roman" w:hAnsi="Times New Roman" w:cs="Times New Roman"/>
          <w:sz w:val="24"/>
          <w:szCs w:val="24"/>
          <w:lang w:val="ro-RO"/>
        </w:rPr>
        <w:t>piren</w:t>
      </w:r>
      <w:proofErr w:type="spellEnd"/>
      <w:r w:rsidRPr="00FC6D81">
        <w:rPr>
          <w:rFonts w:ascii="Times New Roman" w:hAnsi="Times New Roman" w:cs="Times New Roman"/>
          <w:sz w:val="24"/>
          <w:szCs w:val="24"/>
          <w:lang w:val="ro-RO"/>
        </w:rPr>
        <w:t xml:space="preserve"> și de alte hidrocarburi policiclice este cea descrisă în standardul SM EN 15980 „Calitatea aerului. Determinarea depunerii de </w:t>
      </w:r>
      <w:proofErr w:type="spellStart"/>
      <w:r w:rsidRPr="00FC6D81">
        <w:rPr>
          <w:rFonts w:ascii="Times New Roman" w:hAnsi="Times New Roman" w:cs="Times New Roman"/>
          <w:sz w:val="24"/>
          <w:szCs w:val="24"/>
          <w:lang w:val="ro-RO"/>
        </w:rPr>
        <w:t>benz</w:t>
      </w:r>
      <w:proofErr w:type="spellEnd"/>
      <w:r w:rsidRPr="00FC6D81">
        <w:rPr>
          <w:rFonts w:ascii="Times New Roman" w:hAnsi="Times New Roman" w:cs="Times New Roman"/>
          <w:sz w:val="24"/>
          <w:szCs w:val="24"/>
          <w:lang w:val="ro-RO"/>
        </w:rPr>
        <w:t xml:space="preserve">[a]antracen, </w:t>
      </w:r>
      <w:proofErr w:type="spellStart"/>
      <w:r w:rsidRPr="00FC6D81">
        <w:rPr>
          <w:rFonts w:ascii="Times New Roman" w:hAnsi="Times New Roman" w:cs="Times New Roman"/>
          <w:sz w:val="24"/>
          <w:szCs w:val="24"/>
          <w:lang w:val="ro-RO"/>
        </w:rPr>
        <w:t>benzo</w:t>
      </w:r>
      <w:proofErr w:type="spellEnd"/>
      <w:r w:rsidRPr="00FC6D81">
        <w:rPr>
          <w:rFonts w:ascii="Times New Roman" w:hAnsi="Times New Roman" w:cs="Times New Roman"/>
          <w:sz w:val="24"/>
          <w:szCs w:val="24"/>
          <w:lang w:val="ro-RO"/>
        </w:rPr>
        <w:t>[b]</w:t>
      </w:r>
      <w:proofErr w:type="spellStart"/>
      <w:r w:rsidRPr="00FC6D81">
        <w:rPr>
          <w:rFonts w:ascii="Times New Roman" w:hAnsi="Times New Roman" w:cs="Times New Roman"/>
          <w:sz w:val="24"/>
          <w:szCs w:val="24"/>
          <w:lang w:val="ro-RO"/>
        </w:rPr>
        <w:t>fluoranten</w:t>
      </w:r>
      <w:proofErr w:type="spellEnd"/>
      <w:r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benzo</w:t>
      </w:r>
      <w:proofErr w:type="spellEnd"/>
      <w:r w:rsidRPr="00FC6D81">
        <w:rPr>
          <w:rFonts w:ascii="Times New Roman" w:hAnsi="Times New Roman" w:cs="Times New Roman"/>
          <w:sz w:val="24"/>
          <w:szCs w:val="24"/>
          <w:lang w:val="ro-RO"/>
        </w:rPr>
        <w:t>[j]</w:t>
      </w:r>
      <w:proofErr w:type="spellStart"/>
      <w:r w:rsidRPr="00FC6D81">
        <w:rPr>
          <w:rFonts w:ascii="Times New Roman" w:hAnsi="Times New Roman" w:cs="Times New Roman"/>
          <w:sz w:val="24"/>
          <w:szCs w:val="24"/>
          <w:lang w:val="ro-RO"/>
        </w:rPr>
        <w:t>fluoranten</w:t>
      </w:r>
      <w:proofErr w:type="spellEnd"/>
      <w:r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benzo</w:t>
      </w:r>
      <w:proofErr w:type="spellEnd"/>
      <w:r w:rsidRPr="00FC6D81">
        <w:rPr>
          <w:rFonts w:ascii="Times New Roman" w:hAnsi="Times New Roman" w:cs="Times New Roman"/>
          <w:sz w:val="24"/>
          <w:szCs w:val="24"/>
          <w:lang w:val="ro-RO"/>
        </w:rPr>
        <w:t>[k]</w:t>
      </w:r>
      <w:proofErr w:type="spellStart"/>
      <w:r w:rsidRPr="00FC6D81">
        <w:rPr>
          <w:rFonts w:ascii="Times New Roman" w:hAnsi="Times New Roman" w:cs="Times New Roman"/>
          <w:sz w:val="24"/>
          <w:szCs w:val="24"/>
          <w:lang w:val="ro-RO"/>
        </w:rPr>
        <w:t>fluoranten</w:t>
      </w:r>
      <w:proofErr w:type="spellEnd"/>
      <w:r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benzo</w:t>
      </w:r>
      <w:proofErr w:type="spellEnd"/>
      <w:r w:rsidRPr="00FC6D81">
        <w:rPr>
          <w:rFonts w:ascii="Times New Roman" w:hAnsi="Times New Roman" w:cs="Times New Roman"/>
          <w:sz w:val="24"/>
          <w:szCs w:val="24"/>
          <w:lang w:val="ro-RO"/>
        </w:rPr>
        <w:t>[a]</w:t>
      </w:r>
      <w:proofErr w:type="spellStart"/>
      <w:r w:rsidRPr="00FC6D81">
        <w:rPr>
          <w:rFonts w:ascii="Times New Roman" w:hAnsi="Times New Roman" w:cs="Times New Roman"/>
          <w:sz w:val="24"/>
          <w:szCs w:val="24"/>
          <w:lang w:val="ro-RO"/>
        </w:rPr>
        <w:t>piren</w:t>
      </w:r>
      <w:proofErr w:type="spellEnd"/>
      <w:r w:rsidRPr="00FC6D81">
        <w:rPr>
          <w:rFonts w:ascii="Times New Roman" w:hAnsi="Times New Roman" w:cs="Times New Roman"/>
          <w:sz w:val="24"/>
          <w:szCs w:val="24"/>
          <w:lang w:val="ro-RO"/>
        </w:rPr>
        <w:t xml:space="preserve">, </w:t>
      </w:r>
      <w:proofErr w:type="spellStart"/>
      <w:r w:rsidRPr="00FC6D81">
        <w:rPr>
          <w:rFonts w:ascii="Times New Roman" w:hAnsi="Times New Roman" w:cs="Times New Roman"/>
          <w:sz w:val="24"/>
          <w:szCs w:val="24"/>
          <w:lang w:val="ro-RO"/>
        </w:rPr>
        <w:t>dibenz</w:t>
      </w:r>
      <w:proofErr w:type="spellEnd"/>
      <w:r w:rsidRPr="00FC6D81">
        <w:rPr>
          <w:rFonts w:ascii="Times New Roman" w:hAnsi="Times New Roman" w:cs="Times New Roman"/>
          <w:sz w:val="24"/>
          <w:szCs w:val="24"/>
          <w:lang w:val="ro-RO"/>
        </w:rPr>
        <w:t>[</w:t>
      </w:r>
      <w:proofErr w:type="spellStart"/>
      <w:r w:rsidRPr="00FC6D81">
        <w:rPr>
          <w:rFonts w:ascii="Times New Roman" w:hAnsi="Times New Roman" w:cs="Times New Roman"/>
          <w:sz w:val="24"/>
          <w:szCs w:val="24"/>
          <w:lang w:val="ro-RO"/>
        </w:rPr>
        <w:t>a,h</w:t>
      </w:r>
      <w:proofErr w:type="spellEnd"/>
      <w:r w:rsidRPr="00FC6D81">
        <w:rPr>
          <w:rFonts w:ascii="Times New Roman" w:hAnsi="Times New Roman" w:cs="Times New Roman"/>
          <w:sz w:val="24"/>
          <w:szCs w:val="24"/>
          <w:lang w:val="ro-RO"/>
        </w:rPr>
        <w:t xml:space="preserve">]antracen și </w:t>
      </w:r>
      <w:proofErr w:type="spellStart"/>
      <w:r w:rsidRPr="00FC6D81">
        <w:rPr>
          <w:rFonts w:ascii="Times New Roman" w:hAnsi="Times New Roman" w:cs="Times New Roman"/>
          <w:sz w:val="24"/>
          <w:szCs w:val="24"/>
          <w:lang w:val="ro-RO"/>
        </w:rPr>
        <w:t>indeno</w:t>
      </w:r>
      <w:proofErr w:type="spellEnd"/>
      <w:r w:rsidRPr="00FC6D81">
        <w:rPr>
          <w:rFonts w:ascii="Times New Roman" w:hAnsi="Times New Roman" w:cs="Times New Roman"/>
          <w:sz w:val="24"/>
          <w:szCs w:val="24"/>
          <w:lang w:val="ro-RO"/>
        </w:rPr>
        <w:t xml:space="preserve">[1,2,3-cd] </w:t>
      </w:r>
      <w:proofErr w:type="spellStart"/>
      <w:r w:rsidRPr="00FC6D81">
        <w:rPr>
          <w:rFonts w:ascii="Times New Roman" w:hAnsi="Times New Roman" w:cs="Times New Roman"/>
          <w:sz w:val="24"/>
          <w:szCs w:val="24"/>
          <w:lang w:val="ro-RO"/>
        </w:rPr>
        <w:t>piren</w:t>
      </w:r>
      <w:proofErr w:type="spellEnd"/>
      <w:r w:rsidRPr="00FC6D81">
        <w:rPr>
          <w:rFonts w:ascii="Times New Roman" w:hAnsi="Times New Roman" w:cs="Times New Roman"/>
          <w:sz w:val="24"/>
          <w:szCs w:val="24"/>
          <w:lang w:val="ro-RO"/>
        </w:rPr>
        <w:t>”.</w:t>
      </w:r>
      <w:r w:rsidRPr="00FC6D81">
        <w:rPr>
          <w:rFonts w:eastAsia="Arial Unicode MS"/>
          <w:lang w:val="ro-RO"/>
        </w:rPr>
        <w:br w:type="page"/>
      </w:r>
    </w:p>
    <w:p w14:paraId="7F281AAC"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lastRenderedPageBreak/>
        <w:t>Anexa nr. 4</w:t>
      </w:r>
    </w:p>
    <w:p w14:paraId="63C576AA"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29664348"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hAnsi="Times New Roman" w:cs="Times New Roman"/>
          <w:bCs/>
          <w:sz w:val="24"/>
          <w:szCs w:val="24"/>
          <w:lang w:val="ro-RO"/>
        </w:rPr>
        <w:t>calității aerului atmosferic</w:t>
      </w:r>
    </w:p>
    <w:p w14:paraId="400E93D3" w14:textId="77777777" w:rsidR="00451E48" w:rsidRPr="00FC6D81" w:rsidRDefault="00451E48">
      <w:pPr>
        <w:spacing w:after="0" w:line="240" w:lineRule="auto"/>
        <w:ind w:left="2880" w:firstLine="720"/>
        <w:jc w:val="right"/>
        <w:rPr>
          <w:rFonts w:ascii="Times New Roman" w:eastAsia="Times New Roman" w:hAnsi="Times New Roman" w:cs="Times New Roman"/>
          <w:b/>
          <w:sz w:val="24"/>
          <w:szCs w:val="24"/>
          <w:lang w:val="ro-RO"/>
        </w:rPr>
      </w:pPr>
    </w:p>
    <w:p w14:paraId="0FD9DA80" w14:textId="5B53C2D2" w:rsidR="00451E48" w:rsidRPr="00FC6D81" w:rsidRDefault="00F65DC5">
      <w:pPr>
        <w:jc w:val="center"/>
        <w:rPr>
          <w:rFonts w:ascii="Times New Roman" w:hAnsi="Times New Roman" w:cs="Times New Roman"/>
          <w:sz w:val="24"/>
          <w:szCs w:val="24"/>
          <w:lang w:val="ro-RO"/>
        </w:rPr>
      </w:pPr>
      <w:bookmarkStart w:id="1" w:name="_Toc507074606"/>
      <w:r w:rsidRPr="00FC6D81">
        <w:rPr>
          <w:rFonts w:ascii="Times New Roman" w:hAnsi="Times New Roman" w:cs="Times New Roman"/>
          <w:b/>
          <w:sz w:val="24"/>
          <w:szCs w:val="24"/>
          <w:lang w:val="ro-RO"/>
        </w:rPr>
        <w:t>1.Criterii pentru clasificarea ariilor</w:t>
      </w:r>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74"/>
      </w:tblGrid>
      <w:tr w:rsidR="00451E48" w:rsidRPr="00FC6D81" w14:paraId="7A888D78" w14:textId="77777777">
        <w:tc>
          <w:tcPr>
            <w:tcW w:w="1548" w:type="dxa"/>
            <w:shd w:val="clear" w:color="auto" w:fill="DAEEF3" w:themeFill="accent5" w:themeFillTint="33"/>
          </w:tcPr>
          <w:p w14:paraId="33A01926"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Tipul ariei</w:t>
            </w:r>
          </w:p>
        </w:tc>
        <w:tc>
          <w:tcPr>
            <w:tcW w:w="7774" w:type="dxa"/>
            <w:shd w:val="clear" w:color="auto" w:fill="DAEEF3" w:themeFill="accent5" w:themeFillTint="33"/>
          </w:tcPr>
          <w:p w14:paraId="0FC4589F" w14:textId="47B5914D"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Criterii de amplasare</w:t>
            </w:r>
          </w:p>
        </w:tc>
      </w:tr>
      <w:tr w:rsidR="00451E48" w:rsidRPr="00004671" w14:paraId="6D3C788E" w14:textId="77777777">
        <w:tc>
          <w:tcPr>
            <w:tcW w:w="1548" w:type="dxa"/>
            <w:shd w:val="clear" w:color="auto" w:fill="FFFFFF" w:themeFill="background1"/>
          </w:tcPr>
          <w:p w14:paraId="771BD4AB" w14:textId="1B940E5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Arie urbană</w:t>
            </w:r>
          </w:p>
        </w:tc>
        <w:tc>
          <w:tcPr>
            <w:tcW w:w="7774" w:type="dxa"/>
            <w:shd w:val="clear" w:color="auto" w:fill="FFFFFF" w:themeFill="background1"/>
          </w:tcPr>
          <w:p w14:paraId="45A35441" w14:textId="7BC1D2B0"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Arie urbană cu construcții continue sau cel puțin preponderent construit, înseamnă acoperirea părții frontale a străzii cu clădiri cu cel puțin două niveluri sau clădiri mari detașate cu cel puțin două niveluri.</w:t>
            </w:r>
          </w:p>
          <w:p w14:paraId="01BA903F" w14:textId="77777777"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Cu excepția parcurilor urbane, aria construită nu este combinată cu ariile neurbanizate.</w:t>
            </w:r>
          </w:p>
        </w:tc>
      </w:tr>
      <w:tr w:rsidR="00451E48" w:rsidRPr="00004671" w14:paraId="1AA0A28D" w14:textId="77777777">
        <w:trPr>
          <w:cantSplit/>
        </w:trPr>
        <w:tc>
          <w:tcPr>
            <w:tcW w:w="1548" w:type="dxa"/>
            <w:tcBorders>
              <w:bottom w:val="single" w:sz="4" w:space="0" w:color="auto"/>
            </w:tcBorders>
          </w:tcPr>
          <w:p w14:paraId="63A84042" w14:textId="33C44B6B"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Arie suburbană </w:t>
            </w:r>
          </w:p>
        </w:tc>
        <w:tc>
          <w:tcPr>
            <w:tcW w:w="7774" w:type="dxa"/>
            <w:tcBorders>
              <w:bottom w:val="single" w:sz="4" w:space="0" w:color="auto"/>
            </w:tcBorders>
          </w:tcPr>
          <w:p w14:paraId="48B613FF" w14:textId="77777777"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Arie urbană acoperită în mare parte cu construcții, ceea ce semnifică localitate adiacentă cu clădiri detașate de orice dimensiune cu o densitate mai mică decât în aria cu „construcții continue”.</w:t>
            </w:r>
          </w:p>
          <w:p w14:paraId="0C29E652" w14:textId="0C8E20AA"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Aria construită se combină cu zonele neurbanizate, în </w:t>
            </w:r>
            <w:proofErr w:type="spellStart"/>
            <w:r w:rsidRPr="00FC6D81">
              <w:rPr>
                <w:rFonts w:ascii="Times New Roman" w:hAnsi="Times New Roman" w:cs="Times New Roman"/>
                <w:sz w:val="24"/>
                <w:szCs w:val="24"/>
                <w:lang w:val="ro-RO"/>
              </w:rPr>
              <w:t>spcial</w:t>
            </w:r>
            <w:proofErr w:type="spellEnd"/>
            <w:r w:rsidRPr="00FC6D81">
              <w:rPr>
                <w:rFonts w:ascii="Times New Roman" w:hAnsi="Times New Roman" w:cs="Times New Roman"/>
                <w:sz w:val="24"/>
                <w:szCs w:val="24"/>
                <w:lang w:val="ro-RO"/>
              </w:rPr>
              <w:t>, terenuri agricole, lacuri, păduri.</w:t>
            </w:r>
          </w:p>
          <w:p w14:paraId="3E75929C" w14:textId="4B9CF8EF"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Trebuie de luat în considerare că cuvântul „suburban”</w:t>
            </w:r>
            <w:r w:rsidRPr="00FC6D81">
              <w:rPr>
                <w:rFonts w:ascii="Times New Roman" w:hAnsi="Times New Roman" w:cs="Times New Roman"/>
                <w:i/>
                <w:sz w:val="24"/>
                <w:szCs w:val="24"/>
                <w:lang w:val="ro-RO"/>
              </w:rPr>
              <w:t xml:space="preserve"> </w:t>
            </w:r>
            <w:r w:rsidRPr="00FC6D81">
              <w:rPr>
                <w:rFonts w:ascii="Times New Roman" w:hAnsi="Times New Roman" w:cs="Times New Roman"/>
                <w:sz w:val="24"/>
                <w:szCs w:val="24"/>
                <w:lang w:val="ro-RO"/>
              </w:rPr>
              <w:t>aici are un sens diferit decât înțelesul obișnuit al cuvântului, adică „o parte esențială a unui oraș” ce sugerează faptul că aria suburbană întotdeauna este asociată cu cea urbană.</w:t>
            </w:r>
          </w:p>
          <w:p w14:paraId="3F8634B4" w14:textId="77777777"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În contextul managementului calității aerului, o arie suburbană poate fi suburbană în sine, fără orice parte urbană. </w:t>
            </w:r>
          </w:p>
        </w:tc>
      </w:tr>
      <w:tr w:rsidR="00451E48" w:rsidRPr="00004671" w14:paraId="25D16FCA" w14:textId="77777777">
        <w:tc>
          <w:tcPr>
            <w:tcW w:w="1548" w:type="dxa"/>
            <w:tcBorders>
              <w:bottom w:val="nil"/>
            </w:tcBorders>
          </w:tcPr>
          <w:p w14:paraId="1F88C7CD" w14:textId="6DACF4A0"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Arie rurală</w:t>
            </w:r>
            <w:r w:rsidR="00912D84" w:rsidRPr="00912D84">
              <w:rPr>
                <w:rFonts w:ascii="Times New Roman" w:hAnsi="Times New Roman" w:cs="Times New Roman"/>
                <w:sz w:val="24"/>
                <w:szCs w:val="24"/>
                <w:vertAlign w:val="superscript"/>
                <w:lang w:val="ro-RO"/>
              </w:rPr>
              <w:t>(1)</w:t>
            </w:r>
          </w:p>
        </w:tc>
        <w:tc>
          <w:tcPr>
            <w:tcW w:w="7774" w:type="dxa"/>
            <w:tcBorders>
              <w:bottom w:val="single" w:sz="4" w:space="0" w:color="auto"/>
            </w:tcBorders>
          </w:tcPr>
          <w:p w14:paraId="5D65CF60" w14:textId="6C05B06E"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Toate ariile, care nu corespund criteriilor stabilite pentru ariile urbane și suburbane sunt definite ca arii „rurale”. Categoria respectivă este divizată în trei subdiviziuni pentru a indica distanța până la cea mai apropiată arie urbană construită</w:t>
            </w:r>
            <w:r w:rsidR="00DC3FAB" w:rsidRPr="00FC6D81">
              <w:rPr>
                <w:rFonts w:ascii="Times New Roman" w:hAnsi="Times New Roman" w:cs="Times New Roman"/>
                <w:sz w:val="24"/>
                <w:szCs w:val="24"/>
                <w:lang w:val="ro-RO"/>
              </w:rPr>
              <w:t>.</w:t>
            </w:r>
          </w:p>
        </w:tc>
      </w:tr>
      <w:tr w:rsidR="00451E48" w:rsidRPr="00004671" w14:paraId="5DACB260" w14:textId="77777777">
        <w:tc>
          <w:tcPr>
            <w:tcW w:w="1548" w:type="dxa"/>
            <w:tcBorders>
              <w:top w:val="nil"/>
              <w:bottom w:val="nil"/>
            </w:tcBorders>
          </w:tcPr>
          <w:p w14:paraId="6EBA7105" w14:textId="4D40984D"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Arie rurală – lângă oraș</w:t>
            </w:r>
          </w:p>
        </w:tc>
        <w:tc>
          <w:tcPr>
            <w:tcW w:w="7774" w:type="dxa"/>
            <w:tcBorders>
              <w:top w:val="nil"/>
            </w:tcBorders>
            <w:shd w:val="clear" w:color="auto" w:fill="auto"/>
          </w:tcPr>
          <w:p w14:paraId="018EC874" w14:textId="5BA21148"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Arie situată la o distanță de până la 10 km de la hotarul unei arii urbane sau suburbane. </w:t>
            </w:r>
          </w:p>
        </w:tc>
      </w:tr>
      <w:tr w:rsidR="00451E48" w:rsidRPr="00004671" w14:paraId="62EB2D7C" w14:textId="77777777" w:rsidTr="00594222">
        <w:trPr>
          <w:trHeight w:val="894"/>
        </w:trPr>
        <w:tc>
          <w:tcPr>
            <w:tcW w:w="1548" w:type="dxa"/>
            <w:tcBorders>
              <w:top w:val="nil"/>
              <w:bottom w:val="nil"/>
            </w:tcBorders>
          </w:tcPr>
          <w:p w14:paraId="4543FB78"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Arie rurală – regională</w:t>
            </w:r>
          </w:p>
        </w:tc>
        <w:tc>
          <w:tcPr>
            <w:tcW w:w="7774" w:type="dxa"/>
            <w:shd w:val="clear" w:color="auto" w:fill="auto"/>
          </w:tcPr>
          <w:p w14:paraId="5C1313CB" w14:textId="77777777"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10-50 km de la sursele semnificative/ariile cu surse semnificative. </w:t>
            </w:r>
          </w:p>
        </w:tc>
      </w:tr>
      <w:tr w:rsidR="00451E48" w:rsidRPr="00004671" w14:paraId="6ED00D09" w14:textId="77777777">
        <w:tc>
          <w:tcPr>
            <w:tcW w:w="1548" w:type="dxa"/>
            <w:tcBorders>
              <w:top w:val="nil"/>
            </w:tcBorders>
          </w:tcPr>
          <w:p w14:paraId="733CC69C"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t>Aria rurală - îndepărtată</w:t>
            </w:r>
          </w:p>
        </w:tc>
        <w:tc>
          <w:tcPr>
            <w:tcW w:w="7774" w:type="dxa"/>
            <w:shd w:val="clear" w:color="auto" w:fill="auto"/>
          </w:tcPr>
          <w:p w14:paraId="7D9C4355" w14:textId="77777777" w:rsidR="00451E48" w:rsidRPr="00FC6D81" w:rsidRDefault="00F65DC5" w:rsidP="00DC3FAB">
            <w:pPr>
              <w:spacing w:after="120"/>
              <w:rPr>
                <w:rFonts w:ascii="Times New Roman" w:hAnsi="Times New Roman" w:cs="Times New Roman"/>
                <w:sz w:val="24"/>
                <w:szCs w:val="24"/>
                <w:lang w:val="ro-RO"/>
              </w:rPr>
            </w:pPr>
            <w:r w:rsidRPr="00FC6D81">
              <w:rPr>
                <w:rFonts w:ascii="Times New Roman" w:hAnsi="Times New Roman" w:cs="Times New Roman"/>
                <w:sz w:val="24"/>
                <w:szCs w:val="24"/>
                <w:lang w:val="ro-RO"/>
              </w:rPr>
              <w:t>&gt; 50 km de la sursele semnificative/ariile cu surse semnificative.</w:t>
            </w:r>
          </w:p>
        </w:tc>
      </w:tr>
    </w:tbl>
    <w:p w14:paraId="71B82CD3" w14:textId="778DC2C2" w:rsidR="00842208" w:rsidRDefault="00912D84" w:rsidP="00DC3FAB">
      <w:pPr>
        <w:spacing w:after="0"/>
        <w:jc w:val="both"/>
        <w:rPr>
          <w:rFonts w:ascii="Times New Roman" w:hAnsi="Times New Roman" w:cs="Times New Roman"/>
          <w:lang w:val="ro-RO"/>
        </w:rPr>
      </w:pPr>
      <w:r w:rsidRPr="00912D84">
        <w:rPr>
          <w:rFonts w:ascii="Times New Roman" w:hAnsi="Times New Roman" w:cs="Times New Roman"/>
          <w:vertAlign w:val="superscript"/>
          <w:lang w:val="ro-RO"/>
        </w:rPr>
        <w:t>(1)</w:t>
      </w:r>
      <w:r w:rsidRPr="00EA6907">
        <w:rPr>
          <w:rFonts w:ascii="Times New Roman" w:hAnsi="Times New Roman" w:cs="Times New Roman"/>
          <w:lang w:val="it-IT"/>
        </w:rPr>
        <w:t>Subdivizarea este opțională</w:t>
      </w:r>
    </w:p>
    <w:p w14:paraId="253792D5" w14:textId="77777777" w:rsidR="00912D84" w:rsidRPr="00912D84" w:rsidRDefault="00912D84" w:rsidP="00DC3FAB">
      <w:pPr>
        <w:spacing w:after="0"/>
        <w:jc w:val="both"/>
        <w:rPr>
          <w:rFonts w:ascii="Times New Roman" w:hAnsi="Times New Roman" w:cs="Times New Roman"/>
          <w:sz w:val="24"/>
          <w:szCs w:val="24"/>
          <w:vertAlign w:val="superscript"/>
          <w:lang w:val="ro-RO"/>
        </w:rPr>
      </w:pPr>
    </w:p>
    <w:p w14:paraId="5CDAD095" w14:textId="314E6904" w:rsidR="00451E48" w:rsidRPr="00FC6D81" w:rsidRDefault="00F65DC5" w:rsidP="00DC3FAB">
      <w:pPr>
        <w:spacing w:after="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Distanțele specificate sunt doar orientative. Hotarul în acest caz trebuie să fie înțeles ca delimitare </w:t>
      </w:r>
      <w:proofErr w:type="spellStart"/>
      <w:r w:rsidRPr="00FC6D81">
        <w:rPr>
          <w:rFonts w:ascii="Times New Roman" w:hAnsi="Times New Roman" w:cs="Times New Roman"/>
          <w:sz w:val="24"/>
          <w:szCs w:val="24"/>
          <w:lang w:val="ro-RO"/>
        </w:rPr>
        <w:t>factorială</w:t>
      </w:r>
      <w:proofErr w:type="spellEnd"/>
      <w:r w:rsidRPr="00FC6D81">
        <w:rPr>
          <w:rFonts w:ascii="Times New Roman" w:hAnsi="Times New Roman" w:cs="Times New Roman"/>
          <w:sz w:val="24"/>
          <w:szCs w:val="24"/>
          <w:lang w:val="ro-RO"/>
        </w:rPr>
        <w:t xml:space="preserve"> a ariei construite, și nu hotar administrativ.</w:t>
      </w:r>
    </w:p>
    <w:p w14:paraId="5180DEB6" w14:textId="77777777" w:rsidR="00451E48" w:rsidRPr="00FC6D81" w:rsidRDefault="00F65DC5" w:rsidP="00DC3FAB">
      <w:pPr>
        <w:spacing w:after="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Aceste definiții se bazează pe distribuirea/densitatea clădirilor. Totuși, în procesul de clasificare a ariilor, în special pentru cazurile „limită”, pot fi luate în considerare și alte elemente precum densitatea populației, dimensiunea ariei și informația despre utilizarea terenului.</w:t>
      </w:r>
    </w:p>
    <w:p w14:paraId="5A06ADC0" w14:textId="5174F821" w:rsidR="00E43D5D" w:rsidRPr="00FC6D81" w:rsidRDefault="00E43D5D" w:rsidP="00DC3FAB">
      <w:pPr>
        <w:spacing w:after="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Tipurile diferite de arii sunt exclusive. O singură arie nu poate fi clasificată în două sau mai multe tipuri.</w:t>
      </w:r>
    </w:p>
    <w:p w14:paraId="59133A2F" w14:textId="77777777" w:rsidR="005D6F0C" w:rsidRDefault="005D6F0C">
      <w:pPr>
        <w:jc w:val="center"/>
        <w:rPr>
          <w:rFonts w:ascii="Times New Roman" w:hAnsi="Times New Roman" w:cs="Times New Roman"/>
          <w:b/>
          <w:sz w:val="24"/>
          <w:szCs w:val="24"/>
          <w:lang w:val="ro-RO"/>
        </w:rPr>
      </w:pPr>
    </w:p>
    <w:p w14:paraId="426DD26B" w14:textId="6CB0066B" w:rsidR="00451E48" w:rsidRPr="00FC6D81" w:rsidRDefault="0046255B">
      <w:pPr>
        <w:jc w:val="center"/>
        <w:rPr>
          <w:rFonts w:ascii="Times New Roman" w:hAnsi="Times New Roman" w:cs="Times New Roman"/>
          <w:b/>
          <w:sz w:val="24"/>
          <w:szCs w:val="24"/>
          <w:lang w:val="ro-RO"/>
        </w:rPr>
      </w:pPr>
      <w:r w:rsidRPr="00FC6D81">
        <w:rPr>
          <w:rFonts w:ascii="Times New Roman" w:hAnsi="Times New Roman" w:cs="Times New Roman"/>
          <w:b/>
          <w:sz w:val="24"/>
          <w:szCs w:val="24"/>
          <w:lang w:val="ro-RO"/>
        </w:rPr>
        <w:lastRenderedPageBreak/>
        <w:t xml:space="preserve">2. Schema grafică a </w:t>
      </w:r>
      <w:r w:rsidRPr="00FC6D81">
        <w:rPr>
          <w:rFonts w:ascii="Times New Roman" w:hAnsi="Times New Roman" w:cs="Times New Roman"/>
          <w:b/>
          <w:sz w:val="24"/>
          <w:szCs w:val="24"/>
          <w:lang w:val="ro-RO" w:eastAsia="en-GB"/>
        </w:rPr>
        <w:t xml:space="preserve">clasificării stațiilor </w:t>
      </w:r>
      <w:r w:rsidRPr="00FC6D81">
        <w:rPr>
          <w:rFonts w:ascii="Times New Roman" w:hAnsi="Times New Roman" w:cs="Times New Roman"/>
          <w:b/>
          <w:sz w:val="24"/>
          <w:szCs w:val="24"/>
          <w:lang w:val="ro-RO"/>
        </w:rPr>
        <w:t>în funcție de</w:t>
      </w:r>
      <w:r w:rsidRPr="00FC6D81">
        <w:rPr>
          <w:rFonts w:ascii="Times New Roman" w:hAnsi="Times New Roman" w:cs="Times New Roman"/>
          <w:b/>
          <w:sz w:val="24"/>
          <w:szCs w:val="24"/>
          <w:lang w:val="ro-RO" w:eastAsia="en-GB"/>
        </w:rPr>
        <w:t xml:space="preserve"> arie</w:t>
      </w:r>
    </w:p>
    <w:p w14:paraId="0A2E29B7" w14:textId="311B84EB" w:rsidR="00451E48" w:rsidRPr="00FC6D81" w:rsidRDefault="005D6F0C">
      <w:pPr>
        <w:pStyle w:val="norm"/>
        <w:shd w:val="clear" w:color="auto" w:fill="FFFFFF"/>
        <w:spacing w:before="120" w:beforeAutospacing="0" w:after="0" w:afterAutospacing="0" w:line="312" w:lineRule="atLeast"/>
        <w:jc w:val="both"/>
        <w:rPr>
          <w:rFonts w:eastAsia="Arial Unicode MS"/>
          <w:lang w:val="ro-RO"/>
        </w:rPr>
      </w:pPr>
      <w:r w:rsidRPr="005D6F0C">
        <w:rPr>
          <w:rFonts w:eastAsia="Arial Unicode MS"/>
          <w:noProof/>
          <w:lang w:val="ro-RO"/>
        </w:rPr>
        <w:drawing>
          <wp:inline distT="0" distB="0" distL="0" distR="0" wp14:anchorId="07C70237" wp14:editId="176F65A2">
            <wp:extent cx="5939790" cy="4837430"/>
            <wp:effectExtent l="0" t="0" r="3810" b="1270"/>
            <wp:docPr id="16302447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44700" name=""/>
                    <pic:cNvPicPr/>
                  </pic:nvPicPr>
                  <pic:blipFill>
                    <a:blip r:embed="rId12"/>
                    <a:stretch>
                      <a:fillRect/>
                    </a:stretch>
                  </pic:blipFill>
                  <pic:spPr>
                    <a:xfrm>
                      <a:off x="0" y="0"/>
                      <a:ext cx="5939790" cy="4837430"/>
                    </a:xfrm>
                    <a:prstGeom prst="rect">
                      <a:avLst/>
                    </a:prstGeom>
                  </pic:spPr>
                </pic:pic>
              </a:graphicData>
            </a:graphic>
          </wp:inline>
        </w:drawing>
      </w:r>
    </w:p>
    <w:p w14:paraId="280318F7" w14:textId="309CF2C7" w:rsidR="00451E48" w:rsidRPr="00FC6D81" w:rsidRDefault="00F65DC5">
      <w:pPr>
        <w:spacing w:after="0"/>
        <w:jc w:val="both"/>
        <w:rPr>
          <w:rFonts w:ascii="Times New Roman" w:hAnsi="Times New Roman" w:cs="Times New Roman"/>
          <w:i/>
          <w:iCs/>
          <w:sz w:val="24"/>
          <w:szCs w:val="24"/>
          <w:lang w:val="ro-RO"/>
        </w:rPr>
      </w:pPr>
      <w:r w:rsidRPr="00FC6D81">
        <w:rPr>
          <w:rFonts w:ascii="Times New Roman" w:hAnsi="Times New Roman" w:cs="Times New Roman"/>
          <w:i/>
          <w:iCs/>
          <w:sz w:val="24"/>
          <w:szCs w:val="24"/>
          <w:lang w:val="ro-RO"/>
        </w:rPr>
        <w:t xml:space="preserve">Se descrie locația în funcție de distribuirea/densitatea amplasării clădirilor, </w:t>
      </w:r>
      <w:proofErr w:type="spellStart"/>
      <w:r w:rsidRPr="00FC6D81">
        <w:rPr>
          <w:rFonts w:ascii="Times New Roman" w:hAnsi="Times New Roman" w:cs="Times New Roman"/>
          <w:i/>
          <w:iCs/>
          <w:sz w:val="24"/>
          <w:szCs w:val="24"/>
          <w:lang w:val="ro-RO"/>
        </w:rPr>
        <w:t>cît</w:t>
      </w:r>
      <w:proofErr w:type="spellEnd"/>
      <w:r w:rsidRPr="00FC6D81">
        <w:rPr>
          <w:rFonts w:ascii="Times New Roman" w:hAnsi="Times New Roman" w:cs="Times New Roman"/>
          <w:i/>
          <w:iCs/>
          <w:sz w:val="24"/>
          <w:szCs w:val="24"/>
          <w:lang w:val="ro-RO"/>
        </w:rPr>
        <w:t xml:space="preserve"> și alte elemente, densitatea populației și dimensiunea ariei</w:t>
      </w:r>
    </w:p>
    <w:p w14:paraId="19E17A26" w14:textId="77777777" w:rsidR="00451E48" w:rsidRPr="00FC6D81" w:rsidRDefault="00451E48">
      <w:pPr>
        <w:spacing w:after="0"/>
        <w:jc w:val="center"/>
        <w:rPr>
          <w:rFonts w:ascii="Times New Roman" w:hAnsi="Times New Roman" w:cs="Times New Roman"/>
          <w:sz w:val="24"/>
          <w:szCs w:val="24"/>
          <w:lang w:val="ro-RO"/>
        </w:rPr>
      </w:pPr>
    </w:p>
    <w:p w14:paraId="7A17C30A" w14:textId="77777777" w:rsidR="00451E48" w:rsidRPr="00FC6D81" w:rsidRDefault="00451E48">
      <w:pPr>
        <w:spacing w:after="0"/>
        <w:jc w:val="center"/>
        <w:rPr>
          <w:rFonts w:ascii="Times New Roman" w:hAnsi="Times New Roman" w:cs="Times New Roman"/>
          <w:sz w:val="24"/>
          <w:szCs w:val="24"/>
          <w:lang w:val="ro-RO"/>
        </w:rPr>
      </w:pPr>
    </w:p>
    <w:p w14:paraId="7CA26285" w14:textId="77777777" w:rsidR="00451E48" w:rsidRPr="00FC6D81" w:rsidRDefault="00F65DC5">
      <w:pPr>
        <w:spacing w:after="0"/>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br w:type="page"/>
      </w:r>
    </w:p>
    <w:p w14:paraId="7CAA8D50"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lastRenderedPageBreak/>
        <w:t>Anexa nr. 5</w:t>
      </w:r>
    </w:p>
    <w:p w14:paraId="5A276BEC"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35642BEE"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hAnsi="Times New Roman" w:cs="Times New Roman"/>
          <w:bCs/>
          <w:sz w:val="24"/>
          <w:szCs w:val="24"/>
          <w:lang w:val="ro-RO"/>
        </w:rPr>
        <w:t>calității aerului atmosferic</w:t>
      </w:r>
    </w:p>
    <w:p w14:paraId="28623BC6" w14:textId="77777777" w:rsidR="00451E48" w:rsidRPr="00FC6D81" w:rsidRDefault="00451E48">
      <w:pPr>
        <w:spacing w:after="0" w:line="240" w:lineRule="auto"/>
        <w:ind w:left="2880" w:firstLine="720"/>
        <w:jc w:val="right"/>
        <w:rPr>
          <w:rFonts w:ascii="Times New Roman" w:eastAsia="Times New Roman" w:hAnsi="Times New Roman" w:cs="Times New Roman"/>
          <w:b/>
          <w:sz w:val="24"/>
          <w:szCs w:val="24"/>
          <w:lang w:val="ro-RO"/>
        </w:rPr>
      </w:pPr>
    </w:p>
    <w:p w14:paraId="245C4740" w14:textId="77777777" w:rsidR="00451E48" w:rsidRPr="00FC6D81" w:rsidRDefault="00F65DC5" w:rsidP="000B3389">
      <w:pPr>
        <w:pStyle w:val="Listparagraf"/>
        <w:numPr>
          <w:ilvl w:val="0"/>
          <w:numId w:val="4"/>
        </w:numPr>
        <w:rPr>
          <w:rFonts w:ascii="Times New Roman" w:hAnsi="Times New Roman" w:cs="Times New Roman"/>
          <w:sz w:val="24"/>
          <w:szCs w:val="24"/>
          <w:lang w:val="ro-RO"/>
        </w:rPr>
      </w:pPr>
      <w:r w:rsidRPr="00FC6D81">
        <w:rPr>
          <w:rFonts w:ascii="Times New Roman" w:hAnsi="Times New Roman" w:cs="Times New Roman"/>
          <w:b/>
          <w:sz w:val="24"/>
          <w:szCs w:val="24"/>
          <w:lang w:val="ro-RO"/>
        </w:rPr>
        <w:t xml:space="preserve">Clasificarea stațiilor în funcție de sursele de emisie preponderente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451E48" w:rsidRPr="00FC6D81" w14:paraId="58559D52" w14:textId="77777777">
        <w:tc>
          <w:tcPr>
            <w:tcW w:w="1809" w:type="dxa"/>
            <w:tcBorders>
              <w:top w:val="single" w:sz="4" w:space="0" w:color="auto"/>
              <w:left w:val="single" w:sz="4" w:space="0" w:color="auto"/>
              <w:bottom w:val="single" w:sz="4" w:space="0" w:color="auto"/>
              <w:right w:val="single" w:sz="4" w:space="0" w:color="auto"/>
            </w:tcBorders>
          </w:tcPr>
          <w:p w14:paraId="0DCB7657" w14:textId="77777777"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Tipul stației</w:t>
            </w:r>
          </w:p>
        </w:tc>
        <w:tc>
          <w:tcPr>
            <w:tcW w:w="7371" w:type="dxa"/>
            <w:tcBorders>
              <w:top w:val="single" w:sz="4" w:space="0" w:color="auto"/>
              <w:left w:val="single" w:sz="4" w:space="0" w:color="auto"/>
              <w:bottom w:val="single" w:sz="4" w:space="0" w:color="auto"/>
              <w:right w:val="single" w:sz="4" w:space="0" w:color="auto"/>
            </w:tcBorders>
          </w:tcPr>
          <w:p w14:paraId="51878DBE" w14:textId="77777777"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Sursele de emisii</w:t>
            </w:r>
          </w:p>
        </w:tc>
      </w:tr>
      <w:tr w:rsidR="00451E48" w:rsidRPr="00004671" w14:paraId="3661E5B9" w14:textId="77777777">
        <w:tc>
          <w:tcPr>
            <w:tcW w:w="1809" w:type="dxa"/>
            <w:tcBorders>
              <w:top w:val="single" w:sz="4" w:space="0" w:color="auto"/>
              <w:left w:val="single" w:sz="4" w:space="0" w:color="auto"/>
              <w:bottom w:val="single" w:sz="4" w:space="0" w:color="auto"/>
              <w:right w:val="single" w:sz="4" w:space="0" w:color="auto"/>
            </w:tcBorders>
          </w:tcPr>
          <w:p w14:paraId="032624F1" w14:textId="77777777"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Trafic</w:t>
            </w:r>
          </w:p>
        </w:tc>
        <w:tc>
          <w:tcPr>
            <w:tcW w:w="7371" w:type="dxa"/>
            <w:tcBorders>
              <w:top w:val="single" w:sz="4" w:space="0" w:color="auto"/>
              <w:left w:val="single" w:sz="4" w:space="0" w:color="auto"/>
              <w:bottom w:val="single" w:sz="4" w:space="0" w:color="auto"/>
              <w:right w:val="single" w:sz="4" w:space="0" w:color="auto"/>
            </w:tcBorders>
          </w:tcPr>
          <w:p w14:paraId="6963D7FD" w14:textId="5A5FD8C4"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Nivelurile de poluare sunt preponderent influențate de emisiile provenite  de la drumurile cu trafic intens. Stațiile nu trebuie să fie amplasate la o distanță mai mare de 10 m de la bordură și </w:t>
            </w:r>
            <w:r w:rsidR="003B5273" w:rsidRPr="00FC6D81">
              <w:rPr>
                <w:rFonts w:ascii="Times New Roman" w:hAnsi="Times New Roman" w:cs="Times New Roman"/>
                <w:sz w:val="24"/>
                <w:szCs w:val="24"/>
                <w:lang w:val="ro-RO"/>
              </w:rPr>
              <w:t xml:space="preserve">trebuie să fie amplasate </w:t>
            </w:r>
            <w:r w:rsidRPr="00FC6D81">
              <w:rPr>
                <w:rFonts w:ascii="Times New Roman" w:hAnsi="Times New Roman" w:cs="Times New Roman"/>
                <w:sz w:val="24"/>
                <w:szCs w:val="24"/>
                <w:lang w:val="ro-RO"/>
              </w:rPr>
              <w:t>în zonele cu cele mai înalte concentrații de poluare, unde populația este cea mai expusă.</w:t>
            </w:r>
          </w:p>
        </w:tc>
      </w:tr>
      <w:tr w:rsidR="00451E48" w:rsidRPr="00004671" w14:paraId="5D79BA1E" w14:textId="77777777">
        <w:tc>
          <w:tcPr>
            <w:tcW w:w="1809" w:type="dxa"/>
            <w:tcBorders>
              <w:top w:val="single" w:sz="4" w:space="0" w:color="auto"/>
              <w:left w:val="single" w:sz="4" w:space="0" w:color="auto"/>
              <w:bottom w:val="single" w:sz="4" w:space="0" w:color="auto"/>
              <w:right w:val="single" w:sz="4" w:space="0" w:color="auto"/>
            </w:tcBorders>
          </w:tcPr>
          <w:p w14:paraId="7BCCD503" w14:textId="77777777"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Industrială</w:t>
            </w:r>
          </w:p>
        </w:tc>
        <w:tc>
          <w:tcPr>
            <w:tcW w:w="7371" w:type="dxa"/>
            <w:tcBorders>
              <w:top w:val="single" w:sz="4" w:space="0" w:color="auto"/>
              <w:left w:val="single" w:sz="4" w:space="0" w:color="auto"/>
              <w:bottom w:val="single" w:sz="4" w:space="0" w:color="auto"/>
              <w:right w:val="single" w:sz="4" w:space="0" w:color="auto"/>
            </w:tcBorders>
          </w:tcPr>
          <w:p w14:paraId="7C14C155" w14:textId="1B2FBF90"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Nivelurile de poluare sunt preponderant influențate de emisiile provenite de la surse</w:t>
            </w:r>
            <w:r w:rsidR="001C748D" w:rsidRPr="00FC6D81">
              <w:rPr>
                <w:rFonts w:ascii="Times New Roman" w:hAnsi="Times New Roman" w:cs="Times New Roman"/>
                <w:sz w:val="24"/>
                <w:szCs w:val="24"/>
                <w:lang w:val="ro-RO"/>
              </w:rPr>
              <w:t>le</w:t>
            </w:r>
            <w:r w:rsidRPr="00FC6D81">
              <w:rPr>
                <w:rFonts w:ascii="Times New Roman" w:hAnsi="Times New Roman" w:cs="Times New Roman"/>
                <w:sz w:val="24"/>
                <w:szCs w:val="24"/>
                <w:lang w:val="ro-RO"/>
              </w:rPr>
              <w:t xml:space="preserve"> industriale unice sau zone</w:t>
            </w:r>
            <w:r w:rsidR="001C748D" w:rsidRPr="00FC6D81">
              <w:rPr>
                <w:rFonts w:ascii="Times New Roman" w:hAnsi="Times New Roman" w:cs="Times New Roman"/>
                <w:sz w:val="24"/>
                <w:szCs w:val="24"/>
                <w:lang w:val="ro-RO"/>
              </w:rPr>
              <w:t>le</w:t>
            </w:r>
            <w:r w:rsidRPr="00FC6D81">
              <w:rPr>
                <w:rFonts w:ascii="Times New Roman" w:hAnsi="Times New Roman" w:cs="Times New Roman"/>
                <w:sz w:val="24"/>
                <w:szCs w:val="24"/>
                <w:lang w:val="ro-RO"/>
              </w:rPr>
              <w:t xml:space="preserve"> industriale. Stațiile sunt amplasate în zonele cu cele mai înalte concentrații de poluare, unde populația este cea mai expusă.</w:t>
            </w:r>
          </w:p>
          <w:p w14:paraId="4349D3A3" w14:textId="230F8ABC"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Se </w:t>
            </w:r>
            <w:r w:rsidR="009E5B8D" w:rsidRPr="00FC6D81">
              <w:rPr>
                <w:rFonts w:ascii="Times New Roman" w:hAnsi="Times New Roman" w:cs="Times New Roman"/>
                <w:sz w:val="24"/>
                <w:szCs w:val="24"/>
                <w:lang w:val="ro-RO"/>
              </w:rPr>
              <w:t>iau în considerare</w:t>
            </w:r>
            <w:r w:rsidRPr="00FC6D81">
              <w:rPr>
                <w:rFonts w:ascii="Times New Roman" w:hAnsi="Times New Roman" w:cs="Times New Roman"/>
                <w:sz w:val="24"/>
                <w:szCs w:val="24"/>
                <w:lang w:val="ro-RO"/>
              </w:rPr>
              <w:t xml:space="preserve"> diverse surse industriale, </w:t>
            </w:r>
            <w:r w:rsidR="009E5B8D" w:rsidRPr="00FC6D81">
              <w:rPr>
                <w:rFonts w:ascii="Times New Roman" w:hAnsi="Times New Roman" w:cs="Times New Roman"/>
                <w:sz w:val="24"/>
                <w:szCs w:val="24"/>
                <w:lang w:val="ro-RO"/>
              </w:rPr>
              <w:t>inclusiv</w:t>
            </w:r>
            <w:r w:rsidRPr="00FC6D81">
              <w:rPr>
                <w:rFonts w:ascii="Times New Roman" w:hAnsi="Times New Roman" w:cs="Times New Roman"/>
                <w:sz w:val="24"/>
                <w:szCs w:val="24"/>
                <w:lang w:val="ro-RO"/>
              </w:rPr>
              <w:t xml:space="preserve">: </w:t>
            </w:r>
          </w:p>
          <w:p w14:paraId="0248F480" w14:textId="7777777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generarea energiei termice,</w:t>
            </w:r>
          </w:p>
          <w:p w14:paraId="43D895A3" w14:textId="7777777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centralele termice raionale,</w:t>
            </w:r>
          </w:p>
          <w:p w14:paraId="54C1DA50" w14:textId="7777777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instalații de incinerare a deșeurilor/tratare, gunoiștile, </w:t>
            </w:r>
          </w:p>
          <w:p w14:paraId="2BE11C29" w14:textId="35E0BB89"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minerit, inclusiv </w:t>
            </w:r>
            <w:r w:rsidR="009E5B8D" w:rsidRPr="00FC6D81">
              <w:rPr>
                <w:rFonts w:ascii="Times New Roman" w:hAnsi="Times New Roman" w:cs="Times New Roman"/>
                <w:sz w:val="24"/>
                <w:szCs w:val="24"/>
                <w:lang w:val="ro-RO"/>
              </w:rPr>
              <w:t xml:space="preserve">extragerea </w:t>
            </w:r>
            <w:r w:rsidRPr="00FC6D81">
              <w:rPr>
                <w:rFonts w:ascii="Times New Roman" w:hAnsi="Times New Roman" w:cs="Times New Roman"/>
                <w:sz w:val="24"/>
                <w:szCs w:val="24"/>
                <w:lang w:val="ro-RO"/>
              </w:rPr>
              <w:t>pietriș</w:t>
            </w:r>
            <w:r w:rsidR="009E5B8D" w:rsidRPr="00FC6D81">
              <w:rPr>
                <w:rFonts w:ascii="Times New Roman" w:hAnsi="Times New Roman" w:cs="Times New Roman"/>
                <w:sz w:val="24"/>
                <w:szCs w:val="24"/>
                <w:lang w:val="ro-RO"/>
              </w:rPr>
              <w:t>ului</w:t>
            </w:r>
            <w:r w:rsidRPr="00FC6D81">
              <w:rPr>
                <w:rFonts w:ascii="Times New Roman" w:hAnsi="Times New Roman" w:cs="Times New Roman"/>
                <w:sz w:val="24"/>
                <w:szCs w:val="24"/>
                <w:lang w:val="ro-RO"/>
              </w:rPr>
              <w:t>, petrol</w:t>
            </w:r>
            <w:r w:rsidR="009E5B8D" w:rsidRPr="00FC6D81">
              <w:rPr>
                <w:rFonts w:ascii="Times New Roman" w:hAnsi="Times New Roman" w:cs="Times New Roman"/>
                <w:sz w:val="24"/>
                <w:szCs w:val="24"/>
                <w:lang w:val="ro-RO"/>
              </w:rPr>
              <w:t>ului</w:t>
            </w:r>
            <w:r w:rsidRPr="00FC6D81">
              <w:rPr>
                <w:rFonts w:ascii="Times New Roman" w:hAnsi="Times New Roman" w:cs="Times New Roman"/>
                <w:sz w:val="24"/>
                <w:szCs w:val="24"/>
                <w:lang w:val="ro-RO"/>
              </w:rPr>
              <w:t>, gaze</w:t>
            </w:r>
            <w:r w:rsidR="009E5B8D" w:rsidRPr="00FC6D81">
              <w:rPr>
                <w:rFonts w:ascii="Times New Roman" w:hAnsi="Times New Roman" w:cs="Times New Roman"/>
                <w:sz w:val="24"/>
                <w:szCs w:val="24"/>
                <w:lang w:val="ro-RO"/>
              </w:rPr>
              <w:t>lor</w:t>
            </w:r>
            <w:r w:rsidRPr="00FC6D81">
              <w:rPr>
                <w:rFonts w:ascii="Times New Roman" w:hAnsi="Times New Roman" w:cs="Times New Roman"/>
                <w:sz w:val="24"/>
                <w:szCs w:val="24"/>
                <w:lang w:val="ro-RO"/>
              </w:rPr>
              <w:t xml:space="preserve"> naturale, </w:t>
            </w:r>
          </w:p>
          <w:p w14:paraId="7602165A" w14:textId="7777777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aeroporturi,</w:t>
            </w:r>
          </w:p>
          <w:p w14:paraId="49206325" w14:textId="7777777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porturi, și</w:t>
            </w:r>
          </w:p>
          <w:p w14:paraId="7A886438" w14:textId="1C1360F7" w:rsidR="00451E48" w:rsidRPr="00FC6D81" w:rsidRDefault="00F65DC5" w:rsidP="000B3389">
            <w:pPr>
              <w:numPr>
                <w:ilvl w:val="0"/>
                <w:numId w:val="5"/>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activități agricole intensive, inclusiv ferme de porci și păsări</w:t>
            </w:r>
          </w:p>
        </w:tc>
      </w:tr>
    </w:tbl>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451E48" w:rsidRPr="00004671" w14:paraId="3C17913D" w14:textId="77777777">
        <w:tc>
          <w:tcPr>
            <w:tcW w:w="1809" w:type="dxa"/>
            <w:tcBorders>
              <w:top w:val="single" w:sz="4" w:space="0" w:color="auto"/>
              <w:left w:val="single" w:sz="4" w:space="0" w:color="auto"/>
              <w:bottom w:val="single" w:sz="4" w:space="0" w:color="auto"/>
              <w:right w:val="single" w:sz="4" w:space="0" w:color="auto"/>
            </w:tcBorders>
          </w:tcPr>
          <w:p w14:paraId="6CA5F7BE" w14:textId="77777777"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Fond</w:t>
            </w:r>
          </w:p>
        </w:tc>
        <w:tc>
          <w:tcPr>
            <w:tcW w:w="7371" w:type="dxa"/>
            <w:tcBorders>
              <w:top w:val="single" w:sz="4" w:space="0" w:color="auto"/>
              <w:left w:val="single" w:sz="4" w:space="0" w:color="auto"/>
              <w:bottom w:val="single" w:sz="4" w:space="0" w:color="auto"/>
              <w:right w:val="single" w:sz="4" w:space="0" w:color="auto"/>
            </w:tcBorders>
          </w:tcPr>
          <w:p w14:paraId="361E1BA6" w14:textId="23F7FCD3" w:rsidR="00451E48" w:rsidRPr="00FC6D81" w:rsidRDefault="00F65DC5">
            <w:pPr>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Orice locație care nu este clasificată în categoria „trafic” sau „industrială”. Stația de monitorizare ar trebui să fie situată într-o locație în care nivelurile de poluare sunt reprezentative pentru expunerea medie a populației sau a vegetației și a ecosistemelor naturale, în cadrul zonei evaluate. Nivelul de poluare nu ar trebui să fie dominat de un singur tip de sursă, inclusiv, trafic, cu excepția cazului în care tipul sursei este tipic în zona evaluată. </w:t>
            </w:r>
            <w:r w:rsidR="00845D4D" w:rsidRPr="00FC6D81">
              <w:rPr>
                <w:rFonts w:ascii="Times New Roman" w:hAnsi="Times New Roman" w:cs="Times New Roman"/>
                <w:sz w:val="24"/>
                <w:szCs w:val="24"/>
                <w:lang w:val="ro-RO"/>
              </w:rPr>
              <w:t>S</w:t>
            </w:r>
            <w:r w:rsidRPr="00FC6D81">
              <w:rPr>
                <w:rFonts w:ascii="Times New Roman" w:hAnsi="Times New Roman" w:cs="Times New Roman"/>
                <w:sz w:val="24"/>
                <w:szCs w:val="24"/>
                <w:lang w:val="ro-RO"/>
              </w:rPr>
              <w:t>tația trebuie să fie reprezentativă pentru o arie mai mare de cel puțin câțiva kilometri pătrați.</w:t>
            </w:r>
          </w:p>
        </w:tc>
      </w:tr>
    </w:tbl>
    <w:p w14:paraId="6F2B9425" w14:textId="77777777" w:rsidR="00451E48" w:rsidRPr="00FC6D81" w:rsidRDefault="00451E48">
      <w:pPr>
        <w:spacing w:after="0"/>
        <w:rPr>
          <w:rFonts w:ascii="Times New Roman" w:hAnsi="Times New Roman" w:cs="Times New Roman"/>
          <w:sz w:val="24"/>
          <w:szCs w:val="24"/>
          <w:lang w:val="ro-RO"/>
        </w:rPr>
      </w:pPr>
    </w:p>
    <w:p w14:paraId="75DF381D" w14:textId="77777777" w:rsidR="00451E48" w:rsidRPr="00FC6D81" w:rsidRDefault="00451E48">
      <w:pPr>
        <w:spacing w:after="0"/>
        <w:rPr>
          <w:rFonts w:ascii="Times New Roman" w:hAnsi="Times New Roman" w:cs="Times New Roman"/>
          <w:sz w:val="24"/>
          <w:szCs w:val="24"/>
          <w:lang w:val="ro-RO"/>
        </w:rPr>
      </w:pPr>
    </w:p>
    <w:p w14:paraId="0F78A74D" w14:textId="77777777" w:rsidR="00451E48" w:rsidRPr="00FC6D81" w:rsidRDefault="00451E48">
      <w:pPr>
        <w:spacing w:after="0"/>
        <w:rPr>
          <w:rFonts w:ascii="Times New Roman" w:hAnsi="Times New Roman" w:cs="Times New Roman"/>
          <w:sz w:val="24"/>
          <w:szCs w:val="24"/>
          <w:lang w:val="ro-RO"/>
        </w:rPr>
      </w:pPr>
    </w:p>
    <w:p w14:paraId="22B6E4B4" w14:textId="77777777" w:rsidR="00451E48" w:rsidRPr="00FC6D81" w:rsidRDefault="00451E48">
      <w:pPr>
        <w:spacing w:after="0"/>
        <w:rPr>
          <w:rFonts w:ascii="Times New Roman" w:hAnsi="Times New Roman" w:cs="Times New Roman"/>
          <w:sz w:val="24"/>
          <w:szCs w:val="24"/>
          <w:lang w:val="ro-RO"/>
        </w:rPr>
      </w:pPr>
    </w:p>
    <w:p w14:paraId="5D709BEA" w14:textId="77777777" w:rsidR="00451E48" w:rsidRPr="00FC6D81" w:rsidRDefault="00451E48">
      <w:pPr>
        <w:spacing w:after="0"/>
        <w:rPr>
          <w:rFonts w:ascii="Times New Roman" w:hAnsi="Times New Roman" w:cs="Times New Roman"/>
          <w:sz w:val="24"/>
          <w:szCs w:val="24"/>
          <w:lang w:val="ro-RO"/>
        </w:rPr>
      </w:pPr>
    </w:p>
    <w:p w14:paraId="441A47A2" w14:textId="77777777" w:rsidR="00451E48" w:rsidRPr="00FC6D81" w:rsidRDefault="00451E48">
      <w:pPr>
        <w:spacing w:after="0"/>
        <w:rPr>
          <w:rFonts w:ascii="Times New Roman" w:hAnsi="Times New Roman" w:cs="Times New Roman"/>
          <w:sz w:val="24"/>
          <w:szCs w:val="24"/>
          <w:lang w:val="ro-RO"/>
        </w:rPr>
      </w:pPr>
    </w:p>
    <w:p w14:paraId="3F3AF3B5" w14:textId="77777777" w:rsidR="00451E48" w:rsidRPr="00FC6D81" w:rsidRDefault="00451E48">
      <w:pPr>
        <w:spacing w:after="0"/>
        <w:rPr>
          <w:rFonts w:ascii="Times New Roman" w:hAnsi="Times New Roman" w:cs="Times New Roman"/>
          <w:sz w:val="24"/>
          <w:szCs w:val="24"/>
          <w:lang w:val="ro-RO"/>
        </w:rPr>
      </w:pPr>
    </w:p>
    <w:p w14:paraId="53A44922" w14:textId="77777777" w:rsidR="00451E48" w:rsidRPr="00FC6D81" w:rsidRDefault="00451E48">
      <w:pPr>
        <w:spacing w:after="0"/>
        <w:rPr>
          <w:rFonts w:ascii="Times New Roman" w:hAnsi="Times New Roman" w:cs="Times New Roman"/>
          <w:sz w:val="24"/>
          <w:szCs w:val="24"/>
          <w:lang w:val="ro-RO"/>
        </w:rPr>
      </w:pPr>
    </w:p>
    <w:p w14:paraId="5693BB87" w14:textId="77777777" w:rsidR="00451E48" w:rsidRPr="00FC6D81" w:rsidRDefault="00451E48">
      <w:pPr>
        <w:spacing w:after="0"/>
        <w:rPr>
          <w:rFonts w:ascii="Times New Roman" w:hAnsi="Times New Roman" w:cs="Times New Roman"/>
          <w:sz w:val="24"/>
          <w:szCs w:val="24"/>
          <w:lang w:val="ro-RO"/>
        </w:rPr>
      </w:pPr>
    </w:p>
    <w:p w14:paraId="0A3EA3C2" w14:textId="77777777" w:rsidR="00451E48" w:rsidRPr="00FC6D81" w:rsidRDefault="00451E48">
      <w:pPr>
        <w:spacing w:after="0"/>
        <w:rPr>
          <w:rFonts w:ascii="Times New Roman" w:hAnsi="Times New Roman" w:cs="Times New Roman"/>
          <w:sz w:val="24"/>
          <w:szCs w:val="24"/>
          <w:lang w:val="ro-RO"/>
        </w:rPr>
      </w:pPr>
    </w:p>
    <w:p w14:paraId="37CB7AD5" w14:textId="77777777" w:rsidR="00451E48" w:rsidRPr="00FC6D81" w:rsidRDefault="00451E48">
      <w:pPr>
        <w:spacing w:after="0"/>
        <w:rPr>
          <w:rFonts w:ascii="Times New Roman" w:hAnsi="Times New Roman" w:cs="Times New Roman"/>
          <w:sz w:val="24"/>
          <w:szCs w:val="24"/>
          <w:lang w:val="ro-RO"/>
        </w:rPr>
      </w:pPr>
    </w:p>
    <w:p w14:paraId="6B1EF77C" w14:textId="77777777" w:rsidR="009F08BC" w:rsidRPr="00FC6D81" w:rsidRDefault="009F08BC">
      <w:pPr>
        <w:spacing w:after="0"/>
        <w:rPr>
          <w:rFonts w:ascii="Times New Roman" w:hAnsi="Times New Roman" w:cs="Times New Roman"/>
          <w:sz w:val="24"/>
          <w:szCs w:val="24"/>
          <w:lang w:val="ro-RO"/>
        </w:rPr>
      </w:pPr>
    </w:p>
    <w:p w14:paraId="63A977D4" w14:textId="77777777" w:rsidR="009F08BC" w:rsidRPr="00FC6D81" w:rsidRDefault="009F08BC">
      <w:pPr>
        <w:spacing w:after="0"/>
        <w:rPr>
          <w:rFonts w:ascii="Times New Roman" w:hAnsi="Times New Roman" w:cs="Times New Roman"/>
          <w:sz w:val="24"/>
          <w:szCs w:val="24"/>
          <w:lang w:val="ro-RO"/>
        </w:rPr>
      </w:pPr>
    </w:p>
    <w:p w14:paraId="120A1ADC" w14:textId="77777777" w:rsidR="00451E48" w:rsidRPr="00FC6D81" w:rsidRDefault="00451E48">
      <w:pPr>
        <w:spacing w:after="0" w:line="240" w:lineRule="auto"/>
        <w:ind w:left="2880" w:firstLine="720"/>
        <w:jc w:val="right"/>
        <w:rPr>
          <w:rFonts w:ascii="Times New Roman" w:eastAsia="Times New Roman" w:hAnsi="Times New Roman" w:cs="Times New Roman"/>
          <w:b/>
          <w:sz w:val="24"/>
          <w:szCs w:val="24"/>
          <w:lang w:val="ro-RO"/>
        </w:rPr>
      </w:pPr>
    </w:p>
    <w:p w14:paraId="28B52D0F" w14:textId="77777777" w:rsidR="00451E48" w:rsidRPr="00FC6D81" w:rsidRDefault="00F65DC5" w:rsidP="000B3389">
      <w:pPr>
        <w:pStyle w:val="Listparagraf"/>
        <w:numPr>
          <w:ilvl w:val="0"/>
          <w:numId w:val="4"/>
        </w:numPr>
        <w:rPr>
          <w:rFonts w:ascii="Times New Roman" w:hAnsi="Times New Roman" w:cs="Times New Roman"/>
          <w:sz w:val="24"/>
          <w:szCs w:val="24"/>
          <w:lang w:val="ro-RO"/>
        </w:rPr>
      </w:pPr>
      <w:r w:rsidRPr="00FC6D81">
        <w:rPr>
          <w:rFonts w:ascii="Times New Roman" w:hAnsi="Times New Roman" w:cs="Times New Roman"/>
          <w:b/>
          <w:sz w:val="24"/>
          <w:szCs w:val="24"/>
          <w:lang w:val="ro-RO"/>
        </w:rPr>
        <w:t xml:space="preserve">Schema grafică a </w:t>
      </w:r>
      <w:r w:rsidRPr="00FC6D81">
        <w:rPr>
          <w:rFonts w:ascii="Times New Roman" w:hAnsi="Times New Roman" w:cs="Times New Roman"/>
          <w:b/>
          <w:sz w:val="24"/>
          <w:szCs w:val="24"/>
          <w:lang w:val="ro-RO" w:eastAsia="en-GB"/>
        </w:rPr>
        <w:t>clasificării</w:t>
      </w:r>
      <w:r w:rsidRPr="00FC6D81">
        <w:rPr>
          <w:rFonts w:ascii="Times New Roman" w:hAnsi="Times New Roman" w:cs="Times New Roman"/>
          <w:b/>
          <w:sz w:val="24"/>
          <w:szCs w:val="24"/>
          <w:lang w:val="ro-RO"/>
        </w:rPr>
        <w:t xml:space="preserve"> stațiilor în </w:t>
      </w:r>
      <w:r w:rsidRPr="00EA6907">
        <w:rPr>
          <w:rFonts w:ascii="Times New Roman" w:hAnsi="Times New Roman" w:cs="Times New Roman"/>
          <w:b/>
          <w:sz w:val="24"/>
          <w:szCs w:val="24"/>
          <w:lang w:val="ro-RO"/>
        </w:rPr>
        <w:t>funcție d</w:t>
      </w:r>
      <w:r w:rsidRPr="00FC6D81">
        <w:rPr>
          <w:rFonts w:ascii="Times New Roman" w:hAnsi="Times New Roman" w:cs="Times New Roman"/>
          <w:b/>
          <w:sz w:val="24"/>
          <w:szCs w:val="24"/>
          <w:lang w:val="ro-RO"/>
        </w:rPr>
        <w:t>e sursele de emisie preponderente</w:t>
      </w:r>
    </w:p>
    <w:p w14:paraId="7753631B" w14:textId="5C9BD78B" w:rsidR="00451E48" w:rsidRPr="00FC6D81" w:rsidRDefault="00004671" w:rsidP="00004671">
      <w:pPr>
        <w:pBdr>
          <w:right w:val="single" w:sz="4" w:space="0" w:color="auto"/>
        </w:pBdr>
        <w:spacing w:after="0"/>
        <w:rPr>
          <w:rFonts w:ascii="Times New Roman" w:hAnsi="Times New Roman" w:cs="Times New Roman"/>
          <w:sz w:val="24"/>
          <w:szCs w:val="24"/>
          <w:lang w:val="ro-RO"/>
        </w:rPr>
      </w:pPr>
      <w:r>
        <w:rPr>
          <w:noProof/>
        </w:rPr>
        <w:drawing>
          <wp:inline distT="0" distB="0" distL="0" distR="0" wp14:anchorId="44886F99" wp14:editId="08E0871A">
            <wp:extent cx="6177726" cy="5550971"/>
            <wp:effectExtent l="0" t="0" r="0" b="0"/>
            <wp:docPr id="86258210" name="Рисунок 10" descr="Изображение выглядит как текст, диаграмма, снимок экрана,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8210" name="Рисунок 10" descr="Изображение выглядит как текст, диаграмма, снимок экрана, План&#10;&#10;Автоматически созданное описа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0210" cy="5562189"/>
                    </a:xfrm>
                    <a:prstGeom prst="rect">
                      <a:avLst/>
                    </a:prstGeom>
                    <a:noFill/>
                    <a:ln>
                      <a:noFill/>
                    </a:ln>
                  </pic:spPr>
                </pic:pic>
              </a:graphicData>
            </a:graphic>
          </wp:inline>
        </w:drawing>
      </w:r>
    </w:p>
    <w:p w14:paraId="550DF8F8" w14:textId="1D5BE371" w:rsidR="00451E48" w:rsidRPr="00FC6D81" w:rsidRDefault="00F65DC5">
      <w:pPr>
        <w:spacing w:before="120" w:after="120" w:line="240" w:lineRule="auto"/>
        <w:jc w:val="both"/>
        <w:rPr>
          <w:rFonts w:ascii="Times New Roman" w:hAnsi="Times New Roman" w:cs="Times New Roman"/>
          <w:sz w:val="20"/>
          <w:szCs w:val="20"/>
          <w:lang w:val="ro-RO"/>
        </w:rPr>
      </w:pPr>
      <w:r w:rsidRPr="00FC6D81">
        <w:rPr>
          <w:rFonts w:ascii="Times New Roman" w:hAnsi="Times New Roman" w:cs="Times New Roman"/>
          <w:sz w:val="20"/>
          <w:szCs w:val="20"/>
          <w:lang w:val="ro-RO"/>
        </w:rPr>
        <w:t>Zonele de fond urban sunt îndepărtate de sursele mari</w:t>
      </w:r>
      <w:r w:rsidR="009F08BC" w:rsidRPr="00FC6D81">
        <w:rPr>
          <w:rFonts w:ascii="Times New Roman" w:hAnsi="Times New Roman" w:cs="Times New Roman"/>
          <w:sz w:val="20"/>
          <w:szCs w:val="20"/>
          <w:lang w:val="ro-RO"/>
        </w:rPr>
        <w:t xml:space="preserve"> de poluare</w:t>
      </w:r>
      <w:r w:rsidRPr="00FC6D81">
        <w:rPr>
          <w:rFonts w:ascii="Times New Roman" w:hAnsi="Times New Roman" w:cs="Times New Roman"/>
          <w:sz w:val="20"/>
          <w:szCs w:val="20"/>
          <w:lang w:val="ro-RO"/>
        </w:rPr>
        <w:t>, în special de drumurile importante și obiectivele industriale, cum ar fi centralele electrice, aeroporturile, porturile, incineratoarele de deșeuri.</w:t>
      </w:r>
    </w:p>
    <w:p w14:paraId="14152D2B" w14:textId="457D630C" w:rsidR="00451E48" w:rsidRPr="00FC6D81" w:rsidRDefault="00F65DC5">
      <w:pPr>
        <w:spacing w:before="120" w:after="120" w:line="240" w:lineRule="auto"/>
        <w:jc w:val="both"/>
        <w:rPr>
          <w:rFonts w:ascii="Times New Roman" w:hAnsi="Times New Roman" w:cs="Times New Roman"/>
          <w:sz w:val="20"/>
          <w:szCs w:val="20"/>
          <w:lang w:val="ro-RO"/>
        </w:rPr>
      </w:pPr>
      <w:r w:rsidRPr="00FC6D81">
        <w:rPr>
          <w:rFonts w:ascii="Times New Roman" w:hAnsi="Times New Roman" w:cs="Times New Roman"/>
          <w:sz w:val="20"/>
          <w:szCs w:val="20"/>
          <w:lang w:val="ro-RO"/>
        </w:rPr>
        <w:t>Stațiile de monitorizare industriale sunt amplasate în direcția vântului de la sursele industriale în raport cu direcția predominantă a vântului, între ariile industriale și rezidențiale, astfel încât să poată fi măsurat impactul imediat asupra populației locale. Pentru a identifica direcția principală a vântului sau distribuirea direcțiilor acestuia, trebuie utilizate date din mai mulți ani; pentru a evalua direcția principală a vântului o atenție deosebită trebuie acordată în ariile cu teren complex, unde structura topografică poate induce variații ale vântului la scară mică.</w:t>
      </w:r>
    </w:p>
    <w:p w14:paraId="0B7293C1" w14:textId="77777777" w:rsidR="00451E48" w:rsidRPr="00FC6D81" w:rsidRDefault="00F65DC5" w:rsidP="002269E5">
      <w:pPr>
        <w:pStyle w:val="Listparagraf"/>
        <w:numPr>
          <w:ilvl w:val="0"/>
          <w:numId w:val="4"/>
        </w:numPr>
        <w:spacing w:before="120" w:after="120" w:line="240" w:lineRule="auto"/>
        <w:ind w:left="270" w:hanging="270"/>
        <w:jc w:val="both"/>
        <w:rPr>
          <w:rFonts w:ascii="Times New Roman" w:hAnsi="Times New Roman" w:cs="Times New Roman"/>
          <w:b/>
          <w:sz w:val="24"/>
          <w:szCs w:val="24"/>
          <w:lang w:val="ro-RO"/>
        </w:rPr>
      </w:pPr>
      <w:r w:rsidRPr="00FC6D81">
        <w:rPr>
          <w:rFonts w:ascii="Times New Roman" w:hAnsi="Times New Roman" w:cs="Times New Roman"/>
          <w:b/>
          <w:sz w:val="24"/>
          <w:szCs w:val="24"/>
          <w:lang w:val="ro-RO"/>
        </w:rPr>
        <w:t>Instrumentele optime pentru identificarea diferitelor tipuri de stații sunt</w:t>
      </w:r>
    </w:p>
    <w:p w14:paraId="459B1161" w14:textId="423F5BA3" w:rsidR="00451E48" w:rsidRPr="00FC6D81" w:rsidRDefault="00F65DC5" w:rsidP="000B3389">
      <w:pPr>
        <w:pStyle w:val="Listparagraf"/>
        <w:widowControl w:val="0"/>
        <w:numPr>
          <w:ilvl w:val="1"/>
          <w:numId w:val="27"/>
        </w:numPr>
        <w:spacing w:before="120" w:after="120" w:line="240" w:lineRule="auto"/>
        <w:ind w:left="1276"/>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baza de date privind emisiile care acoperă toate categoriile de surse relevante, într-o rezoluție spațială corespunzătoare, în special traficul rutier la scară stradală și sursele de poluare dintr-o arie cu o rezoluție de cel puțin 1 km</w:t>
      </w:r>
      <w:r w:rsidR="008D4A0F" w:rsidRPr="00FC6D81">
        <w:rPr>
          <w:rFonts w:ascii="Times New Roman" w:hAnsi="Times New Roman" w:cs="Times New Roman"/>
          <w:sz w:val="24"/>
          <w:szCs w:val="24"/>
          <w:lang w:val="ro-RO"/>
        </w:rPr>
        <w:t>;</w:t>
      </w:r>
    </w:p>
    <w:p w14:paraId="5464961C" w14:textId="2D8FFA17" w:rsidR="00451E48" w:rsidRPr="00FC6D81" w:rsidRDefault="00F65DC5" w:rsidP="000B3389">
      <w:pPr>
        <w:pStyle w:val="Listparagraf"/>
        <w:widowControl w:val="0"/>
        <w:numPr>
          <w:ilvl w:val="1"/>
          <w:numId w:val="27"/>
        </w:numPr>
        <w:spacing w:before="120" w:after="120" w:line="240" w:lineRule="auto"/>
        <w:ind w:left="1276"/>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datele de modelare a calității aerului cu o rezoluție spațială corespunzătoare</w:t>
      </w:r>
      <w:r w:rsidR="008D4A0F" w:rsidRPr="00FC6D81">
        <w:rPr>
          <w:rFonts w:ascii="Times New Roman" w:hAnsi="Times New Roman" w:cs="Times New Roman"/>
          <w:sz w:val="24"/>
          <w:szCs w:val="24"/>
          <w:lang w:val="ro-RO"/>
        </w:rPr>
        <w:t>;</w:t>
      </w:r>
    </w:p>
    <w:p w14:paraId="31DF9554" w14:textId="40A64DB2" w:rsidR="00451E48" w:rsidRPr="00FC6D81" w:rsidRDefault="00F65DC5" w:rsidP="000B3389">
      <w:pPr>
        <w:pStyle w:val="Listparagraf"/>
        <w:widowControl w:val="0"/>
        <w:numPr>
          <w:ilvl w:val="1"/>
          <w:numId w:val="27"/>
        </w:numPr>
        <w:spacing w:before="120" w:after="120" w:line="240" w:lineRule="auto"/>
        <w:ind w:left="1276"/>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datele de monitorizare a calității aerului din măsurări </w:t>
      </w:r>
      <w:r w:rsidR="00250162" w:rsidRPr="00FC6D81">
        <w:rPr>
          <w:rFonts w:ascii="Times New Roman" w:hAnsi="Times New Roman" w:cs="Times New Roman"/>
          <w:sz w:val="24"/>
          <w:szCs w:val="24"/>
          <w:lang w:val="ro-RO"/>
        </w:rPr>
        <w:t>actuale</w:t>
      </w:r>
      <w:r w:rsidRPr="00FC6D81">
        <w:rPr>
          <w:rFonts w:ascii="Times New Roman" w:hAnsi="Times New Roman" w:cs="Times New Roman"/>
          <w:sz w:val="24"/>
          <w:szCs w:val="24"/>
          <w:lang w:val="ro-RO"/>
        </w:rPr>
        <w:t xml:space="preserve"> sau anterioare.</w:t>
      </w:r>
    </w:p>
    <w:p w14:paraId="6970733B" w14:textId="764F1F54" w:rsidR="00451E48" w:rsidRPr="00FC6D81" w:rsidRDefault="00F65DC5">
      <w:pPr>
        <w:spacing w:before="120" w:after="12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Datele de monitorizare pot fi luate din măsurări continue a calității aerului sau din campanii de prelevare </w:t>
      </w:r>
      <w:r w:rsidR="00090E86" w:rsidRPr="00FC6D81">
        <w:rPr>
          <w:rFonts w:ascii="Times New Roman" w:hAnsi="Times New Roman" w:cs="Times New Roman"/>
          <w:sz w:val="24"/>
          <w:szCs w:val="24"/>
          <w:lang w:val="ro-RO"/>
        </w:rPr>
        <w:t>pasiv</w:t>
      </w:r>
      <w:r w:rsidR="00B00112" w:rsidRPr="00FC6D81">
        <w:rPr>
          <w:rFonts w:ascii="Times New Roman" w:hAnsi="Times New Roman" w:cs="Times New Roman"/>
          <w:sz w:val="24"/>
          <w:szCs w:val="24"/>
          <w:lang w:val="ro-RO"/>
        </w:rPr>
        <w:t>ă</w:t>
      </w:r>
      <w:r w:rsidR="00090E86" w:rsidRPr="00FC6D81">
        <w:rPr>
          <w:rFonts w:ascii="Times New Roman" w:hAnsi="Times New Roman" w:cs="Times New Roman"/>
          <w:sz w:val="24"/>
          <w:szCs w:val="24"/>
          <w:lang w:val="ro-RO"/>
        </w:rPr>
        <w:t xml:space="preserve"> </w:t>
      </w:r>
      <w:r w:rsidRPr="00FC6D81">
        <w:rPr>
          <w:rFonts w:ascii="Times New Roman" w:hAnsi="Times New Roman" w:cs="Times New Roman"/>
          <w:sz w:val="24"/>
          <w:szCs w:val="24"/>
          <w:lang w:val="ro-RO"/>
        </w:rPr>
        <w:t>a probelor. Dacă nu sunt disponibile informații despre calitatea aerului și date despre emisii, ca indicatori pentru sursele relevante pot fi folosite plângerile locuitorilor cu privire la emisiile de fum, praf sau miros. Înălțimea sursei</w:t>
      </w:r>
      <w:r w:rsidR="00250162" w:rsidRPr="00FC6D81">
        <w:rPr>
          <w:rFonts w:ascii="Times New Roman" w:hAnsi="Times New Roman" w:cs="Times New Roman"/>
          <w:sz w:val="24"/>
          <w:szCs w:val="24"/>
          <w:lang w:val="ro-RO"/>
        </w:rPr>
        <w:t xml:space="preserve"> de emisii a</w:t>
      </w:r>
      <w:r w:rsidRPr="00FC6D81">
        <w:rPr>
          <w:rFonts w:ascii="Times New Roman" w:hAnsi="Times New Roman" w:cs="Times New Roman"/>
          <w:sz w:val="24"/>
          <w:szCs w:val="24"/>
          <w:lang w:val="ro-RO"/>
        </w:rPr>
        <w:t xml:space="preserve"> obiectivelor industriale poate fi utilizată ca indicator suplimentar.</w:t>
      </w:r>
    </w:p>
    <w:p w14:paraId="1A0195B9" w14:textId="77777777" w:rsidR="00451E48" w:rsidRPr="00FC6D81" w:rsidRDefault="00F65DC5" w:rsidP="002269E5">
      <w:pPr>
        <w:pStyle w:val="Listparagraf"/>
        <w:numPr>
          <w:ilvl w:val="0"/>
          <w:numId w:val="4"/>
        </w:numPr>
        <w:spacing w:before="120" w:after="120" w:line="240" w:lineRule="auto"/>
        <w:ind w:left="270" w:hanging="270"/>
        <w:jc w:val="both"/>
        <w:rPr>
          <w:rFonts w:ascii="Times New Roman" w:hAnsi="Times New Roman" w:cs="Times New Roman"/>
          <w:sz w:val="24"/>
          <w:szCs w:val="24"/>
          <w:lang w:val="ro-RO"/>
        </w:rPr>
      </w:pPr>
      <w:r w:rsidRPr="00FC6D81">
        <w:rPr>
          <w:rFonts w:ascii="Times New Roman" w:hAnsi="Times New Roman" w:cs="Times New Roman"/>
          <w:b/>
          <w:bCs/>
          <w:sz w:val="24"/>
          <w:szCs w:val="24"/>
          <w:lang w:val="ro-RO"/>
        </w:rPr>
        <w:lastRenderedPageBreak/>
        <w:t xml:space="preserve">Surse suplimentare. </w:t>
      </w:r>
      <w:r w:rsidRPr="00FC6D81">
        <w:rPr>
          <w:rFonts w:ascii="Times New Roman" w:hAnsi="Times New Roman" w:cs="Times New Roman"/>
          <w:sz w:val="24"/>
          <w:szCs w:val="24"/>
          <w:lang w:val="ro-RO"/>
        </w:rPr>
        <w:t>În cazul în care, nu sunt disponibile date despre emisii, pot fi utilizate următoarele informații suplimentare:</w:t>
      </w:r>
    </w:p>
    <w:p w14:paraId="49D99447" w14:textId="3055FB54" w:rsidR="00451E48" w:rsidRPr="00FC6D81" w:rsidRDefault="00F65DC5" w:rsidP="002269E5">
      <w:pPr>
        <w:pStyle w:val="Listparagraf"/>
        <w:numPr>
          <w:ilvl w:val="1"/>
          <w:numId w:val="28"/>
        </w:numPr>
        <w:tabs>
          <w:tab w:val="left" w:pos="425"/>
          <w:tab w:val="left" w:pos="810"/>
        </w:tabs>
        <w:spacing w:after="0" w:line="240" w:lineRule="auto"/>
        <w:ind w:firstLine="0"/>
        <w:jc w:val="both"/>
        <w:rPr>
          <w:rFonts w:ascii="Times New Roman" w:hAnsi="Times New Roman" w:cs="Times New Roman"/>
          <w:b/>
          <w:sz w:val="24"/>
          <w:szCs w:val="24"/>
          <w:lang w:val="ro-RO"/>
        </w:rPr>
      </w:pPr>
      <w:r w:rsidRPr="00FC6D81">
        <w:rPr>
          <w:rFonts w:ascii="Times New Roman" w:hAnsi="Times New Roman" w:cs="Times New Roman"/>
          <w:b/>
          <w:sz w:val="24"/>
          <w:szCs w:val="24"/>
          <w:lang w:val="ro-RO"/>
        </w:rPr>
        <w:t xml:space="preserve">Sursele industriale </w:t>
      </w:r>
    </w:p>
    <w:p w14:paraId="3B1A38DE" w14:textId="77777777" w:rsidR="00451E48" w:rsidRPr="00FC6D81" w:rsidRDefault="00F65DC5" w:rsidP="002269E5">
      <w:p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În cazul în care, niciun inventar de emisii cu informații detaliate despre toate instalațiile industriale relevante nu este disponibil, se verifică următoarele elemente: </w:t>
      </w:r>
    </w:p>
    <w:p w14:paraId="780464A7" w14:textId="31C72D90" w:rsidR="00451E48" w:rsidRPr="00FC6D81" w:rsidRDefault="00B00112"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trike/>
          <w:sz w:val="24"/>
          <w:szCs w:val="24"/>
          <w:lang w:val="ro-RO"/>
        </w:rPr>
      </w:pPr>
      <w:r w:rsidRPr="00FC6D81">
        <w:rPr>
          <w:rFonts w:ascii="Times New Roman" w:hAnsi="Times New Roman" w:cs="Times New Roman"/>
          <w:sz w:val="24"/>
          <w:szCs w:val="24"/>
          <w:lang w:val="ro-RO"/>
        </w:rPr>
        <w:t>i</w:t>
      </w:r>
      <w:r w:rsidR="00F65DC5" w:rsidRPr="00FC6D81">
        <w:rPr>
          <w:rFonts w:ascii="Times New Roman" w:hAnsi="Times New Roman" w:cs="Times New Roman"/>
          <w:sz w:val="24"/>
          <w:szCs w:val="24"/>
          <w:lang w:val="ro-RO"/>
        </w:rPr>
        <w:t>nstalațiile industrial</w:t>
      </w:r>
      <w:r w:rsidR="00383B6B" w:rsidRPr="00FC6D81">
        <w:rPr>
          <w:rFonts w:ascii="Times New Roman" w:hAnsi="Times New Roman" w:cs="Times New Roman"/>
          <w:sz w:val="24"/>
          <w:szCs w:val="24"/>
          <w:lang w:val="ro-RO"/>
        </w:rPr>
        <w:t>e</w:t>
      </w:r>
      <w:r w:rsidR="00F65DC5" w:rsidRPr="00FC6D81">
        <w:rPr>
          <w:rFonts w:ascii="Times New Roman" w:hAnsi="Times New Roman" w:cs="Times New Roman"/>
          <w:sz w:val="24"/>
          <w:szCs w:val="24"/>
          <w:lang w:val="ro-RO"/>
        </w:rPr>
        <w:t xml:space="preserve"> care emit substanțele chimice specificate în art.4 alin.29) din Legea nr.277/2018 privind substanțele chimice;</w:t>
      </w:r>
    </w:p>
    <w:p w14:paraId="5B9649DC" w14:textId="556AC109" w:rsidR="00451E48" w:rsidRPr="00FC6D81" w:rsidRDefault="00D55D5F" w:rsidP="002269E5">
      <w:pPr>
        <w:pStyle w:val="Listparagraf"/>
        <w:numPr>
          <w:ilvl w:val="2"/>
          <w:numId w:val="28"/>
        </w:numPr>
        <w:shd w:val="clear" w:color="auto" w:fill="FFFFFF"/>
        <w:tabs>
          <w:tab w:val="left" w:pos="1080"/>
          <w:tab w:val="left" w:pos="1260"/>
        </w:tabs>
        <w:spacing w:after="0" w:line="240" w:lineRule="auto"/>
        <w:ind w:hanging="294"/>
        <w:jc w:val="both"/>
        <w:rPr>
          <w:rFonts w:ascii="Times New Roman" w:hAnsi="Times New Roman" w:cs="Times New Roman"/>
          <w:sz w:val="24"/>
          <w:szCs w:val="24"/>
          <w:lang w:val="ro-RO" w:eastAsia="ru-RU"/>
        </w:rPr>
      </w:pPr>
      <w:r w:rsidRPr="00FC6D81">
        <w:rPr>
          <w:rFonts w:ascii="Times New Roman" w:hAnsi="Times New Roman" w:cs="Times New Roman"/>
          <w:sz w:val="24"/>
          <w:szCs w:val="24"/>
          <w:lang w:val="ro-RO" w:eastAsia="ru-RU"/>
        </w:rPr>
        <w:t>a</w:t>
      </w:r>
      <w:r w:rsidR="00F65DC5" w:rsidRPr="00FC6D81">
        <w:rPr>
          <w:rFonts w:ascii="Times New Roman" w:hAnsi="Times New Roman" w:cs="Times New Roman"/>
          <w:sz w:val="24"/>
          <w:szCs w:val="24"/>
          <w:lang w:val="ro-RO" w:eastAsia="ru-RU"/>
        </w:rPr>
        <w:t>ctivități</w:t>
      </w:r>
      <w:r w:rsidRPr="00FC6D81">
        <w:rPr>
          <w:rFonts w:ascii="Times New Roman" w:hAnsi="Times New Roman" w:cs="Times New Roman"/>
          <w:sz w:val="24"/>
          <w:szCs w:val="24"/>
          <w:lang w:val="ro-RO" w:eastAsia="ru-RU"/>
        </w:rPr>
        <w:t>le</w:t>
      </w:r>
      <w:r w:rsidR="00F65DC5" w:rsidRPr="00FC6D81">
        <w:rPr>
          <w:rFonts w:ascii="Times New Roman" w:hAnsi="Times New Roman" w:cs="Times New Roman"/>
          <w:sz w:val="24"/>
          <w:szCs w:val="24"/>
          <w:lang w:val="ro-RO" w:eastAsia="ru-RU"/>
        </w:rPr>
        <w:t xml:space="preserve"> industriale și economice cu risc semnificativ asupra mediului, specificate în anexa nr.1 din Legea nr.227/2022 privind emisiile industriale</w:t>
      </w:r>
      <w:r w:rsidRPr="00FC6D81">
        <w:rPr>
          <w:rFonts w:ascii="Times New Roman" w:hAnsi="Times New Roman" w:cs="Times New Roman"/>
          <w:sz w:val="24"/>
          <w:szCs w:val="24"/>
          <w:lang w:val="ro-RO" w:eastAsia="ru-RU"/>
        </w:rPr>
        <w:t>;</w:t>
      </w:r>
    </w:p>
    <w:p w14:paraId="2F9C6C0B" w14:textId="7F667C8F" w:rsidR="00451E48" w:rsidRPr="00FC6D81" w:rsidRDefault="00D55D5F"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w:t>
      </w:r>
      <w:r w:rsidR="00F65DC5" w:rsidRPr="00FC6D81">
        <w:rPr>
          <w:rFonts w:ascii="Times New Roman" w:hAnsi="Times New Roman" w:cs="Times New Roman"/>
          <w:sz w:val="24"/>
          <w:szCs w:val="24"/>
          <w:lang w:val="ro-RO"/>
        </w:rPr>
        <w:t>antitatea de poluanți emiși</w:t>
      </w:r>
      <w:r w:rsidRPr="00FC6D81">
        <w:rPr>
          <w:rFonts w:ascii="Times New Roman" w:hAnsi="Times New Roman" w:cs="Times New Roman"/>
          <w:sz w:val="24"/>
          <w:szCs w:val="24"/>
          <w:lang w:val="ro-RO"/>
        </w:rPr>
        <w:t>;</w:t>
      </w:r>
    </w:p>
    <w:p w14:paraId="1EE9A3C9" w14:textId="02DE2B25" w:rsidR="00451E48" w:rsidRPr="00FC6D81" w:rsidRDefault="00D55D5F"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î</w:t>
      </w:r>
      <w:r w:rsidR="00F65DC5" w:rsidRPr="00FC6D81">
        <w:rPr>
          <w:rFonts w:ascii="Times New Roman" w:hAnsi="Times New Roman" w:cs="Times New Roman"/>
          <w:sz w:val="24"/>
          <w:szCs w:val="24"/>
          <w:lang w:val="ro-RO"/>
        </w:rPr>
        <w:t>nălțimea coșului de fum</w:t>
      </w:r>
      <w:r w:rsidRPr="00FC6D81">
        <w:rPr>
          <w:rFonts w:ascii="Times New Roman" w:hAnsi="Times New Roman" w:cs="Times New Roman"/>
          <w:sz w:val="24"/>
          <w:szCs w:val="24"/>
          <w:lang w:val="ro-RO"/>
        </w:rPr>
        <w:t>;</w:t>
      </w:r>
    </w:p>
    <w:p w14:paraId="043D1BEE" w14:textId="052BB98C" w:rsidR="00451E48" w:rsidRPr="00FC6D81" w:rsidRDefault="00D55D5F"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e</w:t>
      </w:r>
      <w:r w:rsidR="00F65DC5" w:rsidRPr="00FC6D81">
        <w:rPr>
          <w:rFonts w:ascii="Times New Roman" w:hAnsi="Times New Roman" w:cs="Times New Roman"/>
          <w:sz w:val="24"/>
          <w:szCs w:val="24"/>
          <w:lang w:val="ro-RO"/>
        </w:rPr>
        <w:t>misii fugitive</w:t>
      </w:r>
      <w:r w:rsidRPr="00FC6D81">
        <w:rPr>
          <w:rFonts w:ascii="Times New Roman" w:hAnsi="Times New Roman" w:cs="Times New Roman"/>
          <w:sz w:val="24"/>
          <w:szCs w:val="24"/>
          <w:lang w:val="ro-RO"/>
        </w:rPr>
        <w:t>;</w:t>
      </w:r>
    </w:p>
    <w:p w14:paraId="37653EFF" w14:textId="247B22F9" w:rsidR="00451E48" w:rsidRPr="00FC6D81" w:rsidRDefault="00D55D5F"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w:t>
      </w:r>
      <w:r w:rsidR="00F65DC5" w:rsidRPr="00FC6D81">
        <w:rPr>
          <w:rFonts w:ascii="Times New Roman" w:hAnsi="Times New Roman" w:cs="Times New Roman"/>
          <w:sz w:val="24"/>
          <w:szCs w:val="24"/>
          <w:lang w:val="ro-RO"/>
        </w:rPr>
        <w:t>lângeri</w:t>
      </w:r>
      <w:r w:rsidR="00811150">
        <w:rPr>
          <w:rFonts w:ascii="Times New Roman" w:hAnsi="Times New Roman" w:cs="Times New Roman"/>
          <w:sz w:val="24"/>
          <w:szCs w:val="24"/>
          <w:lang w:val="ro-RO"/>
        </w:rPr>
        <w:t>/ sesizări înregistrate</w:t>
      </w:r>
      <w:r w:rsidRPr="00FC6D81">
        <w:rPr>
          <w:rFonts w:ascii="Times New Roman" w:hAnsi="Times New Roman" w:cs="Times New Roman"/>
          <w:sz w:val="24"/>
          <w:szCs w:val="24"/>
          <w:lang w:val="ro-RO"/>
        </w:rPr>
        <w:t>.</w:t>
      </w:r>
    </w:p>
    <w:p w14:paraId="422E85B1" w14:textId="281823F4" w:rsidR="00451E48" w:rsidRPr="00FC6D81" w:rsidRDefault="00F65DC5" w:rsidP="002269E5">
      <w:pPr>
        <w:pStyle w:val="Listparagraf"/>
        <w:numPr>
          <w:ilvl w:val="1"/>
          <w:numId w:val="28"/>
        </w:numPr>
        <w:tabs>
          <w:tab w:val="left" w:pos="425"/>
          <w:tab w:val="left" w:pos="1080"/>
          <w:tab w:val="left" w:pos="1260"/>
        </w:tabs>
        <w:spacing w:after="0" w:line="240" w:lineRule="auto"/>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Traficul rutier</w:t>
      </w:r>
    </w:p>
    <w:p w14:paraId="407050E8" w14:textId="4FD9DCB2" w:rsidR="00451E48" w:rsidRPr="00FC6D81" w:rsidRDefault="00F65DC5" w:rsidP="002269E5">
      <w:pPr>
        <w:tabs>
          <w:tab w:val="left" w:pos="1080"/>
          <w:tab w:val="left" w:pos="1260"/>
        </w:tabs>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Informații de bază pentru a evalua emisiil</w:t>
      </w:r>
      <w:r w:rsidR="002C7A45" w:rsidRPr="00FC6D81">
        <w:rPr>
          <w:rFonts w:ascii="Times New Roman" w:hAnsi="Times New Roman" w:cs="Times New Roman"/>
          <w:sz w:val="24"/>
          <w:szCs w:val="24"/>
          <w:lang w:val="ro-RO"/>
        </w:rPr>
        <w:t xml:space="preserve">e </w:t>
      </w:r>
      <w:r w:rsidRPr="00FC6D81">
        <w:rPr>
          <w:rFonts w:ascii="Times New Roman" w:hAnsi="Times New Roman" w:cs="Times New Roman"/>
          <w:sz w:val="24"/>
          <w:szCs w:val="24"/>
          <w:lang w:val="ro-RO"/>
        </w:rPr>
        <w:t>de trafic pentru un anumit drum:</w:t>
      </w:r>
    </w:p>
    <w:p w14:paraId="2FDCB790" w14:textId="50EB12A5"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volumul mediu zilnic al traficului (VTZ)</w:t>
      </w:r>
      <w:r w:rsidR="00D55D5F" w:rsidRPr="00FC6D81">
        <w:rPr>
          <w:rFonts w:ascii="Times New Roman" w:hAnsi="Times New Roman" w:cs="Times New Roman"/>
          <w:sz w:val="24"/>
          <w:szCs w:val="24"/>
          <w:lang w:val="ro-RO"/>
        </w:rPr>
        <w:t>;</w:t>
      </w:r>
    </w:p>
    <w:p w14:paraId="417ADCA4" w14:textId="0871E4C6"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profilul traficului zilnic și săptămânal</w:t>
      </w:r>
      <w:r w:rsidR="00D55D5F" w:rsidRPr="00FC6D81">
        <w:rPr>
          <w:rFonts w:ascii="Times New Roman" w:hAnsi="Times New Roman" w:cs="Times New Roman"/>
          <w:sz w:val="24"/>
          <w:szCs w:val="24"/>
          <w:lang w:val="ro-RO"/>
        </w:rPr>
        <w:t>;</w:t>
      </w:r>
    </w:p>
    <w:p w14:paraId="216F4470" w14:textId="3F5BF708"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viteza medie a traficului</w:t>
      </w:r>
      <w:r w:rsidR="00D55D5F" w:rsidRPr="00FC6D81">
        <w:rPr>
          <w:rFonts w:ascii="Times New Roman" w:hAnsi="Times New Roman" w:cs="Times New Roman"/>
          <w:sz w:val="24"/>
          <w:szCs w:val="24"/>
          <w:lang w:val="ro-RO"/>
        </w:rPr>
        <w:t>;</w:t>
      </w:r>
    </w:p>
    <w:p w14:paraId="44A153C1" w14:textId="0C54A5C1"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frecvența ambuteiajelor, deplasare intermitentă</w:t>
      </w:r>
      <w:r w:rsidR="00D55D5F" w:rsidRPr="00FC6D81">
        <w:rPr>
          <w:rFonts w:ascii="Times New Roman" w:hAnsi="Times New Roman" w:cs="Times New Roman"/>
          <w:sz w:val="24"/>
          <w:szCs w:val="24"/>
          <w:lang w:val="ro-RO"/>
        </w:rPr>
        <w:t>;</w:t>
      </w:r>
    </w:p>
    <w:p w14:paraId="7C16EF7F" w14:textId="7E85E5D6"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compoziția și vârsta parcului</w:t>
      </w:r>
      <w:r w:rsidR="00D55D5F" w:rsidRPr="00FC6D81">
        <w:rPr>
          <w:rFonts w:ascii="Times New Roman" w:hAnsi="Times New Roman" w:cs="Times New Roman"/>
          <w:sz w:val="24"/>
          <w:szCs w:val="24"/>
          <w:lang w:val="ro-RO"/>
        </w:rPr>
        <w:t xml:space="preserve"> auto;</w:t>
      </w:r>
    </w:p>
    <w:p w14:paraId="16EED9EB" w14:textId="6AAF8159"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contribuțiile pornirii la rece</w:t>
      </w:r>
      <w:r w:rsidR="00D55D5F" w:rsidRPr="00FC6D81">
        <w:rPr>
          <w:rFonts w:ascii="Times New Roman" w:hAnsi="Times New Roman" w:cs="Times New Roman"/>
          <w:sz w:val="24"/>
          <w:szCs w:val="24"/>
          <w:lang w:val="ro-RO"/>
        </w:rPr>
        <w:t>;</w:t>
      </w:r>
    </w:p>
    <w:p w14:paraId="642ACCBC" w14:textId="6F7BC47F"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numărul vehiculelor cu două roți motorizate</w:t>
      </w:r>
      <w:r w:rsidR="00D55D5F" w:rsidRPr="00FC6D81">
        <w:rPr>
          <w:rFonts w:ascii="Times New Roman" w:hAnsi="Times New Roman" w:cs="Times New Roman"/>
          <w:sz w:val="24"/>
          <w:szCs w:val="24"/>
          <w:lang w:val="ro-RO"/>
        </w:rPr>
        <w:t>;</w:t>
      </w:r>
    </w:p>
    <w:p w14:paraId="58FD2342" w14:textId="1740ECB7"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numărul de autobuze (</w:t>
      </w:r>
      <w:r w:rsidR="00365BA2">
        <w:rPr>
          <w:rFonts w:ascii="Times New Roman" w:hAnsi="Times New Roman" w:cs="Times New Roman"/>
          <w:sz w:val="24"/>
          <w:szCs w:val="24"/>
          <w:lang w:val="ro-RO"/>
        </w:rPr>
        <w:t>tipul carburantului utilizat</w:t>
      </w:r>
      <w:r w:rsidRPr="00FC6D81">
        <w:rPr>
          <w:rFonts w:ascii="Times New Roman" w:hAnsi="Times New Roman" w:cs="Times New Roman"/>
          <w:sz w:val="24"/>
          <w:szCs w:val="24"/>
          <w:lang w:val="ro-RO"/>
        </w:rPr>
        <w:t>)</w:t>
      </w:r>
      <w:r w:rsidR="00D55D5F" w:rsidRPr="00FC6D81">
        <w:rPr>
          <w:rFonts w:ascii="Times New Roman" w:hAnsi="Times New Roman" w:cs="Times New Roman"/>
          <w:sz w:val="24"/>
          <w:szCs w:val="24"/>
          <w:lang w:val="ro-RO"/>
        </w:rPr>
        <w:t>;</w:t>
      </w:r>
    </w:p>
    <w:p w14:paraId="023E8873" w14:textId="00AFB419"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numărul de camioane ușoare și grele</w:t>
      </w:r>
      <w:r w:rsidR="00D55D5F" w:rsidRPr="00FC6D81">
        <w:rPr>
          <w:rFonts w:ascii="Times New Roman" w:hAnsi="Times New Roman" w:cs="Times New Roman"/>
          <w:sz w:val="24"/>
          <w:szCs w:val="24"/>
          <w:lang w:val="ro-RO"/>
        </w:rPr>
        <w:t>.</w:t>
      </w:r>
    </w:p>
    <w:p w14:paraId="340565B7" w14:textId="4AA2ACCB" w:rsidR="00451E48" w:rsidRPr="00FC6D81" w:rsidRDefault="00BA3510" w:rsidP="002269E5">
      <w:pPr>
        <w:pStyle w:val="Listparagraf"/>
        <w:numPr>
          <w:ilvl w:val="1"/>
          <w:numId w:val="28"/>
        </w:numPr>
        <w:tabs>
          <w:tab w:val="left" w:pos="425"/>
          <w:tab w:val="left" w:pos="1080"/>
          <w:tab w:val="left" w:pos="1260"/>
        </w:tabs>
        <w:spacing w:before="120" w:after="120" w:line="240" w:lineRule="auto"/>
        <w:jc w:val="both"/>
        <w:rPr>
          <w:rFonts w:ascii="Times New Roman" w:hAnsi="Times New Roman" w:cs="Times New Roman"/>
          <w:sz w:val="24"/>
          <w:szCs w:val="24"/>
          <w:lang w:val="ro-RO"/>
        </w:rPr>
      </w:pPr>
      <w:r w:rsidRPr="00FC6D81">
        <w:rPr>
          <w:rFonts w:ascii="Times New Roman" w:hAnsi="Times New Roman" w:cs="Times New Roman"/>
          <w:b/>
          <w:bCs/>
          <w:sz w:val="24"/>
          <w:szCs w:val="24"/>
          <w:lang w:val="ro-RO"/>
        </w:rPr>
        <w:t xml:space="preserve">Sistemul de </w:t>
      </w:r>
      <w:r w:rsidR="00044D29" w:rsidRPr="00FC6D81">
        <w:rPr>
          <w:rFonts w:ascii="Times New Roman" w:hAnsi="Times New Roman" w:cs="Times New Roman"/>
          <w:b/>
          <w:bCs/>
          <w:sz w:val="24"/>
          <w:szCs w:val="24"/>
          <w:lang w:val="ro-RO"/>
        </w:rPr>
        <w:t>alimentare cu energie termică</w:t>
      </w:r>
    </w:p>
    <w:p w14:paraId="4E1BF154" w14:textId="330A6AD2" w:rsidR="00451E48" w:rsidRPr="00FC6D81" w:rsidRDefault="00D55D5F"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w:t>
      </w:r>
      <w:r w:rsidR="00F65DC5" w:rsidRPr="00FC6D81">
        <w:rPr>
          <w:rFonts w:ascii="Times New Roman" w:hAnsi="Times New Roman" w:cs="Times New Roman"/>
          <w:sz w:val="24"/>
          <w:szCs w:val="24"/>
          <w:lang w:val="ro-RO"/>
        </w:rPr>
        <w:t xml:space="preserve">ipul de energie termică - încălzire </w:t>
      </w:r>
      <w:r w:rsidR="0097418B" w:rsidRPr="00FC6D81">
        <w:rPr>
          <w:rFonts w:ascii="Times New Roman" w:hAnsi="Times New Roman" w:cs="Times New Roman"/>
          <w:sz w:val="24"/>
          <w:szCs w:val="24"/>
          <w:lang w:val="ro-RO"/>
        </w:rPr>
        <w:t>centralizată</w:t>
      </w:r>
      <w:r w:rsidR="00F65DC5" w:rsidRPr="00FC6D81">
        <w:rPr>
          <w:rFonts w:ascii="Times New Roman" w:hAnsi="Times New Roman" w:cs="Times New Roman"/>
          <w:sz w:val="24"/>
          <w:szCs w:val="24"/>
          <w:lang w:val="ro-RO"/>
        </w:rPr>
        <w:t xml:space="preserve">, sobe </w:t>
      </w:r>
      <w:r w:rsidR="00127F13" w:rsidRPr="00FC6D81">
        <w:rPr>
          <w:rFonts w:ascii="Times New Roman" w:hAnsi="Times New Roman" w:cs="Times New Roman"/>
          <w:sz w:val="24"/>
          <w:szCs w:val="24"/>
          <w:lang w:val="ro-RO"/>
        </w:rPr>
        <w:t>particulare</w:t>
      </w:r>
    </w:p>
    <w:p w14:paraId="2105F7D0" w14:textId="5711F6CF" w:rsidR="00451E48" w:rsidRPr="00FC6D81" w:rsidRDefault="00F213CE"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w:t>
      </w:r>
      <w:r w:rsidR="00F65DC5" w:rsidRPr="00FC6D81">
        <w:rPr>
          <w:rFonts w:ascii="Times New Roman" w:hAnsi="Times New Roman" w:cs="Times New Roman"/>
          <w:sz w:val="24"/>
          <w:szCs w:val="24"/>
          <w:lang w:val="ro-RO"/>
        </w:rPr>
        <w:t>ipul instalației de încălzire</w:t>
      </w:r>
      <w:r w:rsidRPr="00FC6D81">
        <w:rPr>
          <w:rFonts w:ascii="Times New Roman" w:hAnsi="Times New Roman" w:cs="Times New Roman"/>
          <w:sz w:val="24"/>
          <w:szCs w:val="24"/>
          <w:lang w:val="ro-RO"/>
        </w:rPr>
        <w:t>;</w:t>
      </w:r>
    </w:p>
    <w:p w14:paraId="7D00A74C" w14:textId="4C225DB4" w:rsidR="00451E48" w:rsidRPr="00FC6D81" w:rsidRDefault="00F213CE"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w:t>
      </w:r>
      <w:r w:rsidR="00F65DC5" w:rsidRPr="00FC6D81">
        <w:rPr>
          <w:rFonts w:ascii="Times New Roman" w:hAnsi="Times New Roman" w:cs="Times New Roman"/>
          <w:sz w:val="24"/>
          <w:szCs w:val="24"/>
          <w:lang w:val="ro-RO"/>
        </w:rPr>
        <w:t>ipul combustibilului utilizat</w:t>
      </w:r>
      <w:r w:rsidRPr="00FC6D81">
        <w:rPr>
          <w:rFonts w:ascii="Times New Roman" w:hAnsi="Times New Roman" w:cs="Times New Roman"/>
          <w:sz w:val="24"/>
          <w:szCs w:val="24"/>
          <w:lang w:val="ro-RO"/>
        </w:rPr>
        <w:t>;</w:t>
      </w:r>
    </w:p>
    <w:p w14:paraId="1D1F0C6B" w14:textId="46714730" w:rsidR="00451E48" w:rsidRPr="00FC6D81" w:rsidRDefault="00F213CE"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z</w:t>
      </w:r>
      <w:r w:rsidR="00F65DC5" w:rsidRPr="00FC6D81">
        <w:rPr>
          <w:rFonts w:ascii="Times New Roman" w:hAnsi="Times New Roman" w:cs="Times New Roman"/>
          <w:sz w:val="24"/>
          <w:szCs w:val="24"/>
          <w:lang w:val="ro-RO"/>
        </w:rPr>
        <w:t>ona încălzită a clădirii</w:t>
      </w:r>
      <w:r w:rsidRPr="00FC6D81">
        <w:rPr>
          <w:rFonts w:ascii="Times New Roman" w:hAnsi="Times New Roman" w:cs="Times New Roman"/>
          <w:sz w:val="24"/>
          <w:szCs w:val="24"/>
          <w:lang w:val="ro-RO"/>
        </w:rPr>
        <w:t>.</w:t>
      </w:r>
    </w:p>
    <w:p w14:paraId="56D67AFB" w14:textId="2059F627" w:rsidR="00451E48" w:rsidRPr="00FC6D81" w:rsidRDefault="00F65DC5" w:rsidP="002269E5">
      <w:pPr>
        <w:pStyle w:val="Listparagraf"/>
        <w:numPr>
          <w:ilvl w:val="1"/>
          <w:numId w:val="28"/>
        </w:numPr>
        <w:tabs>
          <w:tab w:val="left" w:pos="425"/>
          <w:tab w:val="left" w:pos="1080"/>
          <w:tab w:val="left" w:pos="1260"/>
        </w:tabs>
        <w:spacing w:before="120" w:after="120" w:line="240" w:lineRule="auto"/>
        <w:jc w:val="both"/>
        <w:rPr>
          <w:rFonts w:ascii="Times New Roman" w:hAnsi="Times New Roman" w:cs="Times New Roman"/>
          <w:sz w:val="24"/>
          <w:szCs w:val="24"/>
          <w:lang w:val="ro-RO"/>
        </w:rPr>
      </w:pPr>
      <w:r w:rsidRPr="00FC6D81">
        <w:rPr>
          <w:rFonts w:ascii="Times New Roman" w:hAnsi="Times New Roman" w:cs="Times New Roman"/>
          <w:b/>
          <w:bCs/>
          <w:sz w:val="24"/>
          <w:szCs w:val="24"/>
          <w:lang w:val="ro-RO"/>
        </w:rPr>
        <w:t>Alte surse de poluare a aerului</w:t>
      </w:r>
    </w:p>
    <w:p w14:paraId="7D38C5CC" w14:textId="7B172DF8"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lucrări de construcție</w:t>
      </w:r>
      <w:r w:rsidR="00F213CE" w:rsidRPr="00FC6D81">
        <w:rPr>
          <w:rFonts w:ascii="Times New Roman" w:hAnsi="Times New Roman" w:cs="Times New Roman"/>
          <w:sz w:val="24"/>
          <w:szCs w:val="24"/>
          <w:lang w:val="ro-RO"/>
        </w:rPr>
        <w:t>;</w:t>
      </w:r>
    </w:p>
    <w:p w14:paraId="0609226B" w14:textId="439FB4D6"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aeroporturi</w:t>
      </w:r>
      <w:r w:rsidR="00F213CE" w:rsidRPr="00FC6D81">
        <w:rPr>
          <w:rFonts w:ascii="Times New Roman" w:hAnsi="Times New Roman" w:cs="Times New Roman"/>
          <w:sz w:val="24"/>
          <w:szCs w:val="24"/>
          <w:lang w:val="ro-RO"/>
        </w:rPr>
        <w:t>;</w:t>
      </w:r>
    </w:p>
    <w:p w14:paraId="277A075D" w14:textId="4EEC9E8A"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porturi</w:t>
      </w:r>
      <w:r w:rsidR="00F213CE" w:rsidRPr="00FC6D81">
        <w:rPr>
          <w:rFonts w:ascii="Times New Roman" w:hAnsi="Times New Roman" w:cs="Times New Roman"/>
          <w:sz w:val="24"/>
          <w:szCs w:val="24"/>
          <w:lang w:val="ro-RO"/>
        </w:rPr>
        <w:t>;</w:t>
      </w:r>
    </w:p>
    <w:p w14:paraId="0F793FDF" w14:textId="502F2F1D"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agricultura, inclusiv eroziunea terenurilor</w:t>
      </w:r>
      <w:r w:rsidR="00F213CE" w:rsidRPr="00FC6D81">
        <w:rPr>
          <w:rFonts w:ascii="Times New Roman" w:hAnsi="Times New Roman" w:cs="Times New Roman"/>
          <w:sz w:val="24"/>
          <w:szCs w:val="24"/>
          <w:lang w:val="ro-RO"/>
        </w:rPr>
        <w:t>;</w:t>
      </w:r>
    </w:p>
    <w:p w14:paraId="10BC29B1" w14:textId="02B7389C" w:rsidR="00451E48" w:rsidRPr="00FC6D81" w:rsidRDefault="00F65DC5" w:rsidP="002269E5">
      <w:pPr>
        <w:pStyle w:val="Listparagraf"/>
        <w:numPr>
          <w:ilvl w:val="2"/>
          <w:numId w:val="28"/>
        </w:numPr>
        <w:tabs>
          <w:tab w:val="left" w:pos="1080"/>
          <w:tab w:val="left" w:pos="1260"/>
        </w:tabs>
        <w:spacing w:after="0" w:line="240" w:lineRule="auto"/>
        <w:ind w:hanging="294"/>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sursele naturale, în special, </w:t>
      </w:r>
      <w:r w:rsidR="00071C03" w:rsidRPr="00FC6D81">
        <w:rPr>
          <w:rFonts w:ascii="Times New Roman" w:hAnsi="Times New Roman" w:cs="Times New Roman"/>
          <w:sz w:val="24"/>
          <w:szCs w:val="24"/>
          <w:lang w:val="ro-RO"/>
        </w:rPr>
        <w:t xml:space="preserve">furtunile de nisip </w:t>
      </w:r>
      <w:r w:rsidRPr="00FC6D81">
        <w:rPr>
          <w:rFonts w:ascii="Times New Roman" w:hAnsi="Times New Roman" w:cs="Times New Roman"/>
          <w:sz w:val="24"/>
          <w:szCs w:val="24"/>
          <w:lang w:val="ro-RO"/>
        </w:rPr>
        <w:t>din</w:t>
      </w:r>
      <w:r w:rsidR="00071C03" w:rsidRPr="00FC6D81">
        <w:rPr>
          <w:rFonts w:ascii="Times New Roman" w:hAnsi="Times New Roman" w:cs="Times New Roman"/>
          <w:sz w:val="24"/>
          <w:szCs w:val="24"/>
          <w:lang w:val="ro-RO"/>
        </w:rPr>
        <w:t xml:space="preserve"> zonele deșertice ale Asiei Centrale sau a</w:t>
      </w:r>
      <w:r w:rsidR="00414361" w:rsidRPr="00FC6D81">
        <w:rPr>
          <w:rFonts w:ascii="Times New Roman" w:hAnsi="Times New Roman" w:cs="Times New Roman"/>
          <w:sz w:val="24"/>
          <w:szCs w:val="24"/>
          <w:lang w:val="ro-RO"/>
        </w:rPr>
        <w:t>le</w:t>
      </w:r>
      <w:r w:rsidR="00071C03" w:rsidRPr="00FC6D81">
        <w:rPr>
          <w:rFonts w:ascii="Times New Roman" w:hAnsi="Times New Roman" w:cs="Times New Roman"/>
          <w:sz w:val="24"/>
          <w:szCs w:val="24"/>
          <w:lang w:val="ro-RO"/>
        </w:rPr>
        <w:t xml:space="preserve"> </w:t>
      </w:r>
      <w:r w:rsidR="003D6B16" w:rsidRPr="00FC6D81">
        <w:rPr>
          <w:rFonts w:ascii="Times New Roman" w:hAnsi="Times New Roman" w:cs="Times New Roman"/>
          <w:sz w:val="24"/>
          <w:szCs w:val="24"/>
          <w:lang w:val="ro-RO"/>
        </w:rPr>
        <w:t>Africii</w:t>
      </w:r>
      <w:r w:rsidR="00071C03"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incendiile forestiere</w:t>
      </w:r>
      <w:r w:rsidR="00071C03" w:rsidRPr="00FC6D81">
        <w:rPr>
          <w:rFonts w:ascii="Times New Roman" w:hAnsi="Times New Roman" w:cs="Times New Roman"/>
          <w:sz w:val="24"/>
          <w:szCs w:val="24"/>
          <w:lang w:val="ro-RO"/>
        </w:rPr>
        <w:t xml:space="preserve"> sau de vegetație</w:t>
      </w:r>
      <w:r w:rsidRPr="00FC6D81">
        <w:rPr>
          <w:rFonts w:ascii="Times New Roman" w:hAnsi="Times New Roman" w:cs="Times New Roman"/>
          <w:sz w:val="24"/>
          <w:szCs w:val="24"/>
          <w:lang w:val="ro-RO"/>
        </w:rPr>
        <w:t>.</w:t>
      </w:r>
    </w:p>
    <w:p w14:paraId="00C18ACA" w14:textId="77777777" w:rsidR="00451E48" w:rsidRPr="00FC6D81" w:rsidRDefault="00F65DC5" w:rsidP="000B3389">
      <w:pPr>
        <w:pStyle w:val="Listparagraf"/>
        <w:keepNext/>
        <w:numPr>
          <w:ilvl w:val="0"/>
          <w:numId w:val="4"/>
        </w:numPr>
        <w:spacing w:before="120" w:after="120" w:line="240" w:lineRule="auto"/>
        <w:jc w:val="both"/>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 xml:space="preserve"> Informații topografice și meteorologice</w:t>
      </w:r>
    </w:p>
    <w:p w14:paraId="1BF61A90" w14:textId="23364BA7" w:rsidR="00451E48" w:rsidRPr="00FC6D81" w:rsidRDefault="00F65DC5" w:rsidP="002269E5">
      <w:pPr>
        <w:spacing w:after="0" w:line="240" w:lineRule="auto"/>
        <w:ind w:firstLine="45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Pentru a evalua transportul local și regional, dispersia poluanților și impactul asupra locuitorilor, sunt util</w:t>
      </w:r>
      <w:r w:rsidR="00F213CE" w:rsidRPr="00FC6D81">
        <w:rPr>
          <w:rFonts w:ascii="Times New Roman" w:hAnsi="Times New Roman" w:cs="Times New Roman"/>
          <w:sz w:val="24"/>
          <w:szCs w:val="24"/>
          <w:lang w:val="ro-RO"/>
        </w:rPr>
        <w:t>izate</w:t>
      </w:r>
      <w:r w:rsidRPr="00FC6D81">
        <w:rPr>
          <w:rFonts w:ascii="Times New Roman" w:hAnsi="Times New Roman" w:cs="Times New Roman"/>
          <w:sz w:val="24"/>
          <w:szCs w:val="24"/>
          <w:lang w:val="ro-RO"/>
        </w:rPr>
        <w:t xml:space="preserve"> informații suplimentare relevante despre condițiile meteorologice și geografice.</w:t>
      </w:r>
    </w:p>
    <w:p w14:paraId="4B65BC1D" w14:textId="10550218" w:rsidR="00451E48" w:rsidRPr="00FC6D81" w:rsidRDefault="00F65DC5" w:rsidP="002269E5">
      <w:pPr>
        <w:spacing w:after="0" w:line="240" w:lineRule="auto"/>
        <w:ind w:firstLine="45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Structura topografică a zonei - deluroasă, plată, vale îngustă sau largă, bazin - influențe</w:t>
      </w:r>
      <w:r w:rsidR="001B2986" w:rsidRPr="00FC6D81">
        <w:rPr>
          <w:rFonts w:ascii="Times New Roman" w:hAnsi="Times New Roman" w:cs="Times New Roman"/>
          <w:sz w:val="24"/>
          <w:szCs w:val="24"/>
          <w:lang w:val="ro-RO"/>
        </w:rPr>
        <w:t>a</w:t>
      </w:r>
      <w:r w:rsidRPr="00FC6D81">
        <w:rPr>
          <w:rFonts w:ascii="Times New Roman" w:hAnsi="Times New Roman" w:cs="Times New Roman"/>
          <w:sz w:val="24"/>
          <w:szCs w:val="24"/>
          <w:lang w:val="ro-RO"/>
        </w:rPr>
        <w:t>ză semnificativ asupra transportului și dispersiei poluanților atmosferici prin</w:t>
      </w:r>
      <w:r w:rsidR="00F213CE" w:rsidRPr="00FC6D81">
        <w:rPr>
          <w:rFonts w:ascii="Times New Roman" w:hAnsi="Times New Roman" w:cs="Times New Roman"/>
          <w:sz w:val="24"/>
          <w:szCs w:val="24"/>
          <w:lang w:val="ro-RO"/>
        </w:rPr>
        <w:t>:</w:t>
      </w:r>
    </w:p>
    <w:p w14:paraId="18EE738D" w14:textId="0BB1DA9F" w:rsidR="00451E48" w:rsidRPr="00FC6D81" w:rsidRDefault="00F65DC5">
      <w:pPr>
        <w:pStyle w:val="Listparagraf"/>
        <w:numPr>
          <w:ilvl w:val="1"/>
          <w:numId w:val="29"/>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transportul de-a lungul văilor</w:t>
      </w:r>
      <w:r w:rsidR="00F213CE" w:rsidRPr="00FC6D81">
        <w:rPr>
          <w:rFonts w:ascii="Times New Roman" w:hAnsi="Times New Roman" w:cs="Times New Roman"/>
          <w:sz w:val="24"/>
          <w:szCs w:val="24"/>
          <w:lang w:val="ro-RO"/>
        </w:rPr>
        <w:t>;</w:t>
      </w:r>
    </w:p>
    <w:p w14:paraId="22DA9FE3" w14:textId="3267CA97" w:rsidR="00DB5F9C" w:rsidRPr="00FC6D81" w:rsidRDefault="00F65DC5">
      <w:pPr>
        <w:pStyle w:val="Listparagraf"/>
        <w:numPr>
          <w:ilvl w:val="1"/>
          <w:numId w:val="29"/>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modelele de transport zilnic induse de sistemele </w:t>
      </w:r>
      <w:r w:rsidR="00CB755D" w:rsidRPr="00FC6D81">
        <w:rPr>
          <w:rFonts w:ascii="Times New Roman" w:hAnsi="Times New Roman" w:cs="Times New Roman"/>
          <w:sz w:val="24"/>
          <w:szCs w:val="24"/>
          <w:lang w:val="ro-RO"/>
        </w:rPr>
        <w:t xml:space="preserve">de </w:t>
      </w:r>
      <w:r w:rsidRPr="00FC6D81">
        <w:rPr>
          <w:rFonts w:ascii="Times New Roman" w:hAnsi="Times New Roman" w:cs="Times New Roman"/>
          <w:sz w:val="24"/>
          <w:szCs w:val="24"/>
          <w:lang w:val="ro-RO"/>
        </w:rPr>
        <w:t>vânt în văi</w:t>
      </w:r>
      <w:r w:rsidR="00DB5F9C" w:rsidRPr="00FC6D81">
        <w:rPr>
          <w:rFonts w:ascii="Times New Roman" w:hAnsi="Times New Roman" w:cs="Times New Roman"/>
          <w:sz w:val="24"/>
          <w:szCs w:val="24"/>
          <w:lang w:val="ro-RO"/>
        </w:rPr>
        <w:t>;</w:t>
      </w:r>
    </w:p>
    <w:p w14:paraId="0ED39D46" w14:textId="3EA68A10" w:rsidR="00451E48" w:rsidRPr="00FC6D81" w:rsidRDefault="00F65DC5">
      <w:pPr>
        <w:pStyle w:val="Listparagraf"/>
        <w:numPr>
          <w:ilvl w:val="1"/>
          <w:numId w:val="29"/>
        </w:numPr>
        <w:spacing w:after="0" w:line="240" w:lineRule="auto"/>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sistemele eoliene </w:t>
      </w:r>
      <w:r w:rsidR="00077511" w:rsidRPr="00FC6D81">
        <w:rPr>
          <w:rFonts w:ascii="Times New Roman" w:hAnsi="Times New Roman" w:cs="Times New Roman"/>
          <w:sz w:val="24"/>
          <w:szCs w:val="24"/>
          <w:lang w:val="ro-RO"/>
        </w:rPr>
        <w:t>de</w:t>
      </w:r>
      <w:r w:rsidRPr="00FC6D81">
        <w:rPr>
          <w:rFonts w:ascii="Times New Roman" w:hAnsi="Times New Roman" w:cs="Times New Roman"/>
          <w:sz w:val="24"/>
          <w:szCs w:val="24"/>
          <w:lang w:val="ro-RO"/>
        </w:rPr>
        <w:t xml:space="preserve"> pant</w:t>
      </w:r>
      <w:r w:rsidR="00077511" w:rsidRPr="00FC6D81">
        <w:rPr>
          <w:rFonts w:ascii="Times New Roman" w:hAnsi="Times New Roman" w:cs="Times New Roman"/>
          <w:sz w:val="24"/>
          <w:szCs w:val="24"/>
          <w:lang w:val="ro-RO"/>
        </w:rPr>
        <w:t>ă</w:t>
      </w:r>
      <w:r w:rsidRPr="00FC6D81">
        <w:rPr>
          <w:rFonts w:ascii="Times New Roman" w:hAnsi="Times New Roman" w:cs="Times New Roman"/>
          <w:sz w:val="24"/>
          <w:szCs w:val="24"/>
          <w:lang w:val="ro-RO"/>
        </w:rPr>
        <w:t>, acumul</w:t>
      </w:r>
      <w:r w:rsidR="00020C59" w:rsidRPr="00FC6D81">
        <w:rPr>
          <w:rFonts w:ascii="Times New Roman" w:hAnsi="Times New Roman" w:cs="Times New Roman"/>
          <w:sz w:val="24"/>
          <w:szCs w:val="24"/>
          <w:lang w:val="ro-RO"/>
        </w:rPr>
        <w:t>ă</w:t>
      </w:r>
      <w:r w:rsidRPr="00FC6D81">
        <w:rPr>
          <w:rFonts w:ascii="Times New Roman" w:hAnsi="Times New Roman" w:cs="Times New Roman"/>
          <w:sz w:val="24"/>
          <w:szCs w:val="24"/>
          <w:lang w:val="ro-RO"/>
        </w:rPr>
        <w:t>r</w:t>
      </w:r>
      <w:r w:rsidR="00020C59" w:rsidRPr="00FC6D81">
        <w:rPr>
          <w:rFonts w:ascii="Times New Roman" w:hAnsi="Times New Roman" w:cs="Times New Roman"/>
          <w:sz w:val="24"/>
          <w:szCs w:val="24"/>
          <w:lang w:val="ro-RO"/>
        </w:rPr>
        <w:t>i</w:t>
      </w:r>
      <w:r w:rsidRPr="00FC6D81">
        <w:rPr>
          <w:rFonts w:ascii="Times New Roman" w:hAnsi="Times New Roman" w:cs="Times New Roman"/>
          <w:sz w:val="24"/>
          <w:szCs w:val="24"/>
          <w:lang w:val="ro-RO"/>
        </w:rPr>
        <w:t xml:space="preserve"> în bazine și văi.</w:t>
      </w:r>
    </w:p>
    <w:p w14:paraId="160B5E6F" w14:textId="77777777" w:rsidR="006028AF" w:rsidRPr="00FC6D81" w:rsidRDefault="006028AF" w:rsidP="00414361">
      <w:pPr>
        <w:pStyle w:val="Listparagraf"/>
        <w:spacing w:after="0" w:line="240" w:lineRule="auto"/>
        <w:jc w:val="both"/>
        <w:rPr>
          <w:rFonts w:ascii="Times New Roman" w:hAnsi="Times New Roman" w:cs="Times New Roman"/>
          <w:sz w:val="24"/>
          <w:szCs w:val="24"/>
          <w:lang w:val="ro-RO"/>
        </w:rPr>
      </w:pPr>
    </w:p>
    <w:p w14:paraId="674550FB" w14:textId="2D304757" w:rsidR="00451E48" w:rsidRPr="00FC6D81" w:rsidRDefault="00F65DC5" w:rsidP="00106D48">
      <w:pPr>
        <w:spacing w:after="0" w:line="240" w:lineRule="auto"/>
        <w:ind w:firstLine="45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Pentru a evalua transportul și dispersia poluanților, sunt utile informații despre direcția și viteza vântului - atât la nivelul solului, cât și la nivelul acoperișului, în special în ariile dens construite, precum și informații despre apariția, frecvența și înălțimea inversiilor de temperatură. Pentru stabilirea locurilor de monitorizare în special la Chișinău, acești parametri - topografia și locații cu inversiuni, după caz</w:t>
      </w:r>
      <w:r w:rsidR="00DB5F9C" w:rsidRPr="00FC6D81">
        <w:rPr>
          <w:rFonts w:ascii="Times New Roman" w:hAnsi="Times New Roman" w:cs="Times New Roman"/>
          <w:sz w:val="24"/>
          <w:szCs w:val="24"/>
          <w:lang w:val="ro-RO"/>
        </w:rPr>
        <w:t>,</w:t>
      </w:r>
      <w:r w:rsidRPr="00FC6D81">
        <w:rPr>
          <w:rFonts w:ascii="Times New Roman" w:hAnsi="Times New Roman" w:cs="Times New Roman"/>
          <w:sz w:val="24"/>
          <w:szCs w:val="24"/>
          <w:lang w:val="ro-RO"/>
        </w:rPr>
        <w:t xml:space="preserve"> trebuie să fie luați în considerare cu atenție</w:t>
      </w:r>
      <w:r w:rsidR="00DB5F9C" w:rsidRPr="00FC6D81">
        <w:rPr>
          <w:rFonts w:ascii="Times New Roman" w:hAnsi="Times New Roman" w:cs="Times New Roman"/>
          <w:sz w:val="24"/>
          <w:szCs w:val="24"/>
          <w:lang w:val="ro-RO"/>
        </w:rPr>
        <w:t>.</w:t>
      </w:r>
    </w:p>
    <w:p w14:paraId="6940A31E" w14:textId="552A20E7" w:rsidR="00451E48" w:rsidRPr="00FC6D81" w:rsidRDefault="00F65DC5" w:rsidP="00106D48">
      <w:pPr>
        <w:spacing w:after="0" w:line="240" w:lineRule="auto"/>
        <w:ind w:firstLine="450"/>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Hărți</w:t>
      </w:r>
      <w:r w:rsidR="003E59B7" w:rsidRPr="00FC6D81">
        <w:rPr>
          <w:rFonts w:ascii="Times New Roman" w:hAnsi="Times New Roman" w:cs="Times New Roman"/>
          <w:sz w:val="24"/>
          <w:szCs w:val="24"/>
          <w:lang w:val="ro-RO"/>
        </w:rPr>
        <w:t>le</w:t>
      </w:r>
      <w:r w:rsidRPr="00FC6D81">
        <w:rPr>
          <w:rFonts w:ascii="Times New Roman" w:hAnsi="Times New Roman" w:cs="Times New Roman"/>
          <w:sz w:val="24"/>
          <w:szCs w:val="24"/>
          <w:lang w:val="ro-RO"/>
        </w:rPr>
        <w:t xml:space="preserve"> la scară mare (scară 1:10.000 sau 1:25.000), fotografii</w:t>
      </w:r>
      <w:r w:rsidR="003E59B7" w:rsidRPr="00FC6D81">
        <w:rPr>
          <w:rFonts w:ascii="Times New Roman" w:hAnsi="Times New Roman" w:cs="Times New Roman"/>
          <w:sz w:val="24"/>
          <w:szCs w:val="24"/>
          <w:lang w:val="ro-RO"/>
        </w:rPr>
        <w:t>le</w:t>
      </w:r>
      <w:r w:rsidRPr="00FC6D81">
        <w:rPr>
          <w:rFonts w:ascii="Times New Roman" w:hAnsi="Times New Roman" w:cs="Times New Roman"/>
          <w:sz w:val="24"/>
          <w:szCs w:val="24"/>
          <w:lang w:val="ro-RO"/>
        </w:rPr>
        <w:t xml:space="preserve"> aeriene sau SIG </w:t>
      </w:r>
      <w:r w:rsidR="00020C59" w:rsidRPr="00FC6D81">
        <w:rPr>
          <w:rFonts w:ascii="Times New Roman" w:hAnsi="Times New Roman" w:cs="Times New Roman"/>
          <w:sz w:val="24"/>
          <w:szCs w:val="24"/>
          <w:lang w:val="ro-RO"/>
        </w:rPr>
        <w:t>sunt</w:t>
      </w:r>
      <w:r w:rsidRPr="00FC6D81">
        <w:rPr>
          <w:rFonts w:ascii="Times New Roman" w:hAnsi="Times New Roman" w:cs="Times New Roman"/>
          <w:sz w:val="24"/>
          <w:szCs w:val="24"/>
          <w:lang w:val="ro-RO"/>
        </w:rPr>
        <w:t xml:space="preserve"> folosite ca instrumente pentru alegerea amplasamentului stațiilor de monitorizare.</w:t>
      </w:r>
    </w:p>
    <w:p w14:paraId="6FBEB25A" w14:textId="0085F54D" w:rsidR="00451E48" w:rsidRPr="00FC6D81" w:rsidRDefault="00451E48">
      <w:pPr>
        <w:spacing w:before="120" w:after="120" w:line="240" w:lineRule="auto"/>
        <w:jc w:val="both"/>
        <w:rPr>
          <w:rFonts w:ascii="Times New Roman" w:hAnsi="Times New Roman" w:cs="Times New Roman"/>
          <w:sz w:val="24"/>
          <w:szCs w:val="24"/>
          <w:lang w:val="ro-RO"/>
        </w:rPr>
      </w:pPr>
    </w:p>
    <w:p w14:paraId="01CD1B96"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Anexa nr. 6</w:t>
      </w:r>
    </w:p>
    <w:p w14:paraId="41D1BA84" w14:textId="77777777" w:rsidR="00451E48" w:rsidRPr="00FC6D81" w:rsidRDefault="00F65DC5">
      <w:pPr>
        <w:spacing w:after="0" w:line="240" w:lineRule="auto"/>
        <w:ind w:firstLine="708"/>
        <w:jc w:val="right"/>
        <w:rPr>
          <w:rFonts w:ascii="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la</w:t>
      </w:r>
      <w:r w:rsidRPr="00FC6D81">
        <w:rPr>
          <w:rFonts w:ascii="Times New Roman" w:eastAsia="Times New Roman" w:hAnsi="Times New Roman" w:cs="Times New Roman"/>
          <w:b/>
          <w:sz w:val="24"/>
          <w:szCs w:val="24"/>
          <w:lang w:val="ro-RO"/>
        </w:rPr>
        <w:t xml:space="preserve"> </w:t>
      </w:r>
      <w:r w:rsidRPr="00FC6D81">
        <w:rPr>
          <w:rFonts w:ascii="Times New Roman" w:hAnsi="Times New Roman" w:cs="Times New Roman"/>
          <w:sz w:val="24"/>
          <w:szCs w:val="24"/>
          <w:lang w:val="ro-RO"/>
        </w:rPr>
        <w:t>Regulamentul</w:t>
      </w:r>
      <w:r w:rsidRPr="00FC6D81">
        <w:rPr>
          <w:rFonts w:ascii="Times New Roman" w:hAnsi="Times New Roman" w:cs="Times New Roman"/>
          <w:bCs/>
          <w:sz w:val="24"/>
          <w:szCs w:val="24"/>
          <w:lang w:val="ro-RO"/>
        </w:rPr>
        <w:t xml:space="preserve"> privind monitorizarea și gestionarea </w:t>
      </w:r>
    </w:p>
    <w:p w14:paraId="345B5DA1" w14:textId="77777777" w:rsidR="00451E48" w:rsidRPr="00FC6D81" w:rsidRDefault="00F65DC5">
      <w:pPr>
        <w:spacing w:after="0" w:line="240" w:lineRule="auto"/>
        <w:ind w:left="2880" w:firstLine="720"/>
        <w:jc w:val="right"/>
        <w:rPr>
          <w:rFonts w:ascii="Times New Roman" w:eastAsia="Times New Roman" w:hAnsi="Times New Roman" w:cs="Times New Roman"/>
          <w:b/>
          <w:sz w:val="24"/>
          <w:szCs w:val="24"/>
          <w:lang w:val="ro-RO"/>
        </w:rPr>
      </w:pPr>
      <w:r w:rsidRPr="00FC6D81">
        <w:rPr>
          <w:rFonts w:ascii="Times New Roman" w:hAnsi="Times New Roman" w:cs="Times New Roman"/>
          <w:bCs/>
          <w:sz w:val="24"/>
          <w:szCs w:val="24"/>
          <w:lang w:val="ro-RO"/>
        </w:rPr>
        <w:t>calității aerului atmosferic</w:t>
      </w:r>
    </w:p>
    <w:p w14:paraId="3876B721" w14:textId="77777777" w:rsidR="00451E48" w:rsidRPr="00FC6D81" w:rsidRDefault="00451E48">
      <w:pPr>
        <w:spacing w:after="0" w:line="240" w:lineRule="auto"/>
        <w:rPr>
          <w:rFonts w:ascii="Times New Roman" w:hAnsi="Times New Roman" w:cs="Times New Roman"/>
          <w:b/>
          <w:bCs/>
          <w:sz w:val="24"/>
          <w:szCs w:val="24"/>
          <w:lang w:val="ro-RO"/>
        </w:rPr>
      </w:pPr>
    </w:p>
    <w:p w14:paraId="2DB16FF9" w14:textId="77777777" w:rsidR="00451E48" w:rsidRPr="00FC6D81" w:rsidRDefault="00F65DC5">
      <w:pPr>
        <w:spacing w:after="0" w:line="240" w:lineRule="auto"/>
        <w:rPr>
          <w:rFonts w:ascii="Times New Roman" w:hAnsi="Times New Roman" w:cs="Times New Roman"/>
          <w:b/>
          <w:bCs/>
          <w:sz w:val="24"/>
          <w:szCs w:val="24"/>
          <w:lang w:val="ro-RO"/>
        </w:rPr>
      </w:pPr>
      <w:r w:rsidRPr="00FC6D81">
        <w:rPr>
          <w:rFonts w:ascii="Times New Roman" w:hAnsi="Times New Roman" w:cs="Times New Roman"/>
          <w:b/>
          <w:bCs/>
          <w:sz w:val="24"/>
          <w:szCs w:val="24"/>
          <w:lang w:val="ro-RO"/>
        </w:rPr>
        <w:t>Numărul minim de puncte de prelevare pentru monitorizarea calității aerului în RM</w:t>
      </w:r>
    </w:p>
    <w:p w14:paraId="4F877773" w14:textId="77777777" w:rsidR="00451E48" w:rsidRPr="00FC6D81" w:rsidRDefault="00451E48">
      <w:pPr>
        <w:spacing w:after="0" w:line="240" w:lineRule="auto"/>
        <w:rPr>
          <w:rFonts w:ascii="Times New Roman" w:hAnsi="Times New Roman"/>
          <w:bCs/>
          <w:sz w:val="24"/>
          <w:szCs w:val="24"/>
          <w:lang w:val="ro-RO"/>
        </w:rPr>
      </w:pPr>
    </w:p>
    <w:tbl>
      <w:tblPr>
        <w:tblStyle w:val="Tabelgril"/>
        <w:tblW w:w="0" w:type="auto"/>
        <w:tblLayout w:type="fixed"/>
        <w:tblLook w:val="04A0" w:firstRow="1" w:lastRow="0" w:firstColumn="1" w:lastColumn="0" w:noHBand="0" w:noVBand="1"/>
      </w:tblPr>
      <w:tblGrid>
        <w:gridCol w:w="1371"/>
        <w:gridCol w:w="763"/>
        <w:gridCol w:w="643"/>
        <w:gridCol w:w="550"/>
        <w:gridCol w:w="609"/>
        <w:gridCol w:w="486"/>
        <w:gridCol w:w="936"/>
        <w:gridCol w:w="603"/>
        <w:gridCol w:w="470"/>
        <w:gridCol w:w="497"/>
        <w:gridCol w:w="710"/>
        <w:gridCol w:w="710"/>
        <w:gridCol w:w="1222"/>
      </w:tblGrid>
      <w:tr w:rsidR="00451E48" w:rsidRPr="00FC6D81" w14:paraId="26701EE3" w14:textId="77777777" w:rsidTr="00106D48">
        <w:tc>
          <w:tcPr>
            <w:tcW w:w="1371" w:type="dxa"/>
          </w:tcPr>
          <w:p w14:paraId="0B21767B" w14:textId="77777777" w:rsidR="00451E48" w:rsidRPr="00FC6D81" w:rsidRDefault="00451E48">
            <w:pPr>
              <w:spacing w:after="0" w:line="240" w:lineRule="auto"/>
              <w:rPr>
                <w:rFonts w:ascii="Times New Roman" w:hAnsi="Times New Roman" w:cs="Times New Roman"/>
                <w:sz w:val="24"/>
                <w:szCs w:val="24"/>
                <w:lang w:val="ro-RO"/>
              </w:rPr>
            </w:pPr>
          </w:p>
        </w:tc>
        <w:tc>
          <w:tcPr>
            <w:tcW w:w="763" w:type="dxa"/>
          </w:tcPr>
          <w:p w14:paraId="1DCB0A0D"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PM</w:t>
            </w:r>
            <w:r w:rsidRPr="00FC6D81">
              <w:rPr>
                <w:rFonts w:ascii="Times New Roman" w:hAnsi="Times New Roman" w:cs="Times New Roman"/>
                <w:sz w:val="24"/>
                <w:szCs w:val="24"/>
                <w:vertAlign w:val="subscript"/>
                <w:lang w:val="ro-RO"/>
              </w:rPr>
              <w:t>10</w:t>
            </w:r>
          </w:p>
          <w:p w14:paraId="114D6580"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   +</w:t>
            </w:r>
          </w:p>
          <w:p w14:paraId="613B8BA2"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PM</w:t>
            </w:r>
            <w:r w:rsidRPr="00FC6D81">
              <w:rPr>
                <w:rFonts w:ascii="Times New Roman" w:hAnsi="Times New Roman" w:cs="Times New Roman"/>
                <w:sz w:val="24"/>
                <w:szCs w:val="24"/>
                <w:vertAlign w:val="subscript"/>
                <w:lang w:val="ro-RO"/>
              </w:rPr>
              <w:t>2.5</w:t>
            </w:r>
          </w:p>
        </w:tc>
        <w:tc>
          <w:tcPr>
            <w:tcW w:w="643" w:type="dxa"/>
          </w:tcPr>
          <w:p w14:paraId="44689F2B"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NO</w:t>
            </w:r>
            <w:r w:rsidRPr="00FC6D81">
              <w:rPr>
                <w:rFonts w:ascii="Times New Roman" w:hAnsi="Times New Roman" w:cs="Times New Roman"/>
                <w:sz w:val="24"/>
                <w:szCs w:val="24"/>
                <w:vertAlign w:val="subscript"/>
                <w:lang w:val="ro-RO"/>
              </w:rPr>
              <w:t>2</w:t>
            </w:r>
          </w:p>
        </w:tc>
        <w:tc>
          <w:tcPr>
            <w:tcW w:w="550" w:type="dxa"/>
          </w:tcPr>
          <w:p w14:paraId="7CAEFBE0"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CO</w:t>
            </w:r>
          </w:p>
        </w:tc>
        <w:tc>
          <w:tcPr>
            <w:tcW w:w="609" w:type="dxa"/>
          </w:tcPr>
          <w:p w14:paraId="6001B69C"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O</w:t>
            </w:r>
            <w:r w:rsidRPr="00FC6D81">
              <w:rPr>
                <w:rFonts w:ascii="Times New Roman" w:hAnsi="Times New Roman" w:cs="Times New Roman"/>
                <w:sz w:val="24"/>
                <w:szCs w:val="24"/>
                <w:vertAlign w:val="subscript"/>
                <w:lang w:val="ro-RO"/>
              </w:rPr>
              <w:t>3</w:t>
            </w:r>
          </w:p>
        </w:tc>
        <w:tc>
          <w:tcPr>
            <w:tcW w:w="486" w:type="dxa"/>
          </w:tcPr>
          <w:p w14:paraId="3CC770A3" w14:textId="77777777" w:rsidR="00451E48" w:rsidRPr="00FC6D81" w:rsidRDefault="00F65DC5">
            <w:pPr>
              <w:keepNext/>
              <w:spacing w:after="0" w:line="240" w:lineRule="auto"/>
              <w:rPr>
                <w:rFonts w:ascii="Times New Roman" w:hAnsi="Times New Roman" w:cs="Times New Roman"/>
                <w:sz w:val="24"/>
                <w:szCs w:val="24"/>
                <w:lang w:val="ro-RO"/>
              </w:rPr>
            </w:pPr>
            <w:proofErr w:type="spellStart"/>
            <w:r w:rsidRPr="00FC6D81">
              <w:rPr>
                <w:rFonts w:ascii="Times New Roman" w:hAnsi="Times New Roman" w:cs="Times New Roman"/>
                <w:sz w:val="24"/>
                <w:szCs w:val="24"/>
                <w:lang w:val="ro-RO"/>
              </w:rPr>
              <w:t>BaP</w:t>
            </w:r>
            <w:proofErr w:type="spellEnd"/>
          </w:p>
        </w:tc>
        <w:tc>
          <w:tcPr>
            <w:tcW w:w="936" w:type="dxa"/>
          </w:tcPr>
          <w:p w14:paraId="4A39019E"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Benzen</w:t>
            </w:r>
          </w:p>
        </w:tc>
        <w:tc>
          <w:tcPr>
            <w:tcW w:w="603" w:type="dxa"/>
          </w:tcPr>
          <w:p w14:paraId="07FFF387"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SO</w:t>
            </w:r>
            <w:r w:rsidRPr="00FC6D81">
              <w:rPr>
                <w:rFonts w:ascii="Times New Roman" w:hAnsi="Times New Roman" w:cs="Times New Roman"/>
                <w:sz w:val="24"/>
                <w:szCs w:val="24"/>
                <w:vertAlign w:val="subscript"/>
                <w:lang w:val="ro-RO"/>
              </w:rPr>
              <w:t>2</w:t>
            </w:r>
          </w:p>
        </w:tc>
        <w:tc>
          <w:tcPr>
            <w:tcW w:w="470" w:type="dxa"/>
          </w:tcPr>
          <w:p w14:paraId="012E2F74"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Pb</w:t>
            </w:r>
          </w:p>
        </w:tc>
        <w:tc>
          <w:tcPr>
            <w:tcW w:w="497" w:type="dxa"/>
          </w:tcPr>
          <w:p w14:paraId="63DF2B76"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Cd</w:t>
            </w:r>
          </w:p>
          <w:p w14:paraId="03934229"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Ni</w:t>
            </w:r>
          </w:p>
          <w:p w14:paraId="435DDA3D"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As</w:t>
            </w:r>
          </w:p>
        </w:tc>
        <w:tc>
          <w:tcPr>
            <w:tcW w:w="710" w:type="dxa"/>
          </w:tcPr>
          <w:p w14:paraId="028A2A9C" w14:textId="77777777" w:rsidR="00451E48" w:rsidRPr="00FC6D81" w:rsidRDefault="00F65DC5">
            <w:pPr>
              <w:keepNext/>
              <w:spacing w:after="0" w:line="240" w:lineRule="auto"/>
              <w:rPr>
                <w:rFonts w:ascii="Times New Roman" w:hAnsi="Times New Roman" w:cs="Times New Roman"/>
                <w:sz w:val="24"/>
                <w:szCs w:val="24"/>
                <w:lang w:val="ro-RO"/>
              </w:rPr>
            </w:pPr>
            <w:proofErr w:type="spellStart"/>
            <w:r w:rsidRPr="00FC6D81">
              <w:rPr>
                <w:rFonts w:ascii="Times New Roman" w:hAnsi="Times New Roman" w:cs="Times New Roman"/>
                <w:sz w:val="24"/>
                <w:szCs w:val="24"/>
                <w:lang w:val="ro-RO"/>
              </w:rPr>
              <w:t>NO</w:t>
            </w:r>
            <w:r w:rsidRPr="00FC6D81">
              <w:rPr>
                <w:rFonts w:ascii="Times New Roman" w:hAnsi="Times New Roman" w:cs="Times New Roman"/>
                <w:sz w:val="24"/>
                <w:szCs w:val="24"/>
                <w:vertAlign w:val="subscript"/>
                <w:lang w:val="ro-RO"/>
              </w:rPr>
              <w:t>x</w:t>
            </w:r>
            <w:proofErr w:type="spellEnd"/>
          </w:p>
          <w:p w14:paraId="09914AFD"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(VC)</w:t>
            </w:r>
          </w:p>
        </w:tc>
        <w:tc>
          <w:tcPr>
            <w:tcW w:w="710" w:type="dxa"/>
          </w:tcPr>
          <w:p w14:paraId="25F674C0"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SO</w:t>
            </w:r>
            <w:r w:rsidRPr="00FC6D81">
              <w:rPr>
                <w:rFonts w:ascii="Times New Roman" w:hAnsi="Times New Roman" w:cs="Times New Roman"/>
                <w:sz w:val="24"/>
                <w:szCs w:val="24"/>
                <w:vertAlign w:val="subscript"/>
                <w:lang w:val="ro-RO"/>
              </w:rPr>
              <w:t>2</w:t>
            </w:r>
          </w:p>
          <w:p w14:paraId="7AE9B3FE"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(VC)</w:t>
            </w:r>
          </w:p>
        </w:tc>
        <w:tc>
          <w:tcPr>
            <w:tcW w:w="1222" w:type="dxa"/>
          </w:tcPr>
          <w:p w14:paraId="72AB0873"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remarcă</w:t>
            </w:r>
          </w:p>
        </w:tc>
      </w:tr>
      <w:tr w:rsidR="00451E48" w:rsidRPr="00FC6D81" w14:paraId="2FA5036E" w14:textId="77777777" w:rsidTr="00106D48">
        <w:tc>
          <w:tcPr>
            <w:tcW w:w="1371" w:type="dxa"/>
          </w:tcPr>
          <w:p w14:paraId="365DAEBA"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Aglomerare</w:t>
            </w:r>
          </w:p>
        </w:tc>
        <w:tc>
          <w:tcPr>
            <w:tcW w:w="763" w:type="dxa"/>
          </w:tcPr>
          <w:p w14:paraId="4304DB41"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4</w:t>
            </w:r>
          </w:p>
        </w:tc>
        <w:tc>
          <w:tcPr>
            <w:tcW w:w="643" w:type="dxa"/>
          </w:tcPr>
          <w:p w14:paraId="2C5C239B"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550" w:type="dxa"/>
          </w:tcPr>
          <w:p w14:paraId="65CEC6BA"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609" w:type="dxa"/>
          </w:tcPr>
          <w:p w14:paraId="48AAAA1B"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486" w:type="dxa"/>
          </w:tcPr>
          <w:p w14:paraId="564CB429"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936" w:type="dxa"/>
          </w:tcPr>
          <w:p w14:paraId="57A86761"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603" w:type="dxa"/>
          </w:tcPr>
          <w:p w14:paraId="7292CFF3"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470" w:type="dxa"/>
          </w:tcPr>
          <w:p w14:paraId="054083B5"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497" w:type="dxa"/>
          </w:tcPr>
          <w:p w14:paraId="170975EC"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710" w:type="dxa"/>
          </w:tcPr>
          <w:p w14:paraId="60FD96EE"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710" w:type="dxa"/>
          </w:tcPr>
          <w:p w14:paraId="7B940B23"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1222" w:type="dxa"/>
          </w:tcPr>
          <w:p w14:paraId="797C4662" w14:textId="77777777" w:rsidR="00451E48" w:rsidRPr="00FC6D81" w:rsidRDefault="00451E48">
            <w:pPr>
              <w:keepNext/>
              <w:spacing w:after="0" w:line="240" w:lineRule="auto"/>
              <w:jc w:val="center"/>
              <w:rPr>
                <w:rFonts w:ascii="Times New Roman" w:hAnsi="Times New Roman" w:cs="Times New Roman"/>
                <w:sz w:val="24"/>
                <w:szCs w:val="24"/>
                <w:lang w:val="ro-RO"/>
              </w:rPr>
            </w:pPr>
          </w:p>
        </w:tc>
      </w:tr>
      <w:tr w:rsidR="00451E48" w:rsidRPr="00FC6D81" w14:paraId="4EA3D105" w14:textId="77777777" w:rsidTr="00106D48">
        <w:tc>
          <w:tcPr>
            <w:tcW w:w="1371" w:type="dxa"/>
          </w:tcPr>
          <w:p w14:paraId="6881671A"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RM</w:t>
            </w:r>
          </w:p>
          <w:p w14:paraId="475D4FF9" w14:textId="77777777" w:rsidR="00451E48" w:rsidRPr="00FC6D81" w:rsidRDefault="00451E48">
            <w:pPr>
              <w:spacing w:after="0" w:line="240" w:lineRule="auto"/>
              <w:rPr>
                <w:rFonts w:ascii="Times New Roman" w:hAnsi="Times New Roman" w:cs="Times New Roman"/>
                <w:sz w:val="24"/>
                <w:szCs w:val="24"/>
                <w:lang w:val="ro-RO"/>
              </w:rPr>
            </w:pPr>
          </w:p>
        </w:tc>
        <w:tc>
          <w:tcPr>
            <w:tcW w:w="763" w:type="dxa"/>
          </w:tcPr>
          <w:p w14:paraId="61D1E324"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643" w:type="dxa"/>
          </w:tcPr>
          <w:p w14:paraId="4C03B432"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550" w:type="dxa"/>
          </w:tcPr>
          <w:p w14:paraId="4524AD04"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609" w:type="dxa"/>
          </w:tcPr>
          <w:p w14:paraId="2B0E5DE7"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486" w:type="dxa"/>
          </w:tcPr>
          <w:p w14:paraId="61352C86"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w:t>
            </w:r>
          </w:p>
        </w:tc>
        <w:tc>
          <w:tcPr>
            <w:tcW w:w="936" w:type="dxa"/>
          </w:tcPr>
          <w:p w14:paraId="4FFA0711"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603" w:type="dxa"/>
          </w:tcPr>
          <w:p w14:paraId="45EDF0B7"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470" w:type="dxa"/>
          </w:tcPr>
          <w:p w14:paraId="543878A4"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497" w:type="dxa"/>
          </w:tcPr>
          <w:p w14:paraId="15791574"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710" w:type="dxa"/>
          </w:tcPr>
          <w:p w14:paraId="6138CFDE"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710" w:type="dxa"/>
          </w:tcPr>
          <w:p w14:paraId="5B8B517C"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1222" w:type="dxa"/>
          </w:tcPr>
          <w:p w14:paraId="0AC1FA16" w14:textId="77777777" w:rsidR="00451E48" w:rsidRPr="00FC6D81" w:rsidRDefault="00451E48">
            <w:pPr>
              <w:keepNext/>
              <w:spacing w:after="0" w:line="240" w:lineRule="auto"/>
              <w:jc w:val="center"/>
              <w:rPr>
                <w:rFonts w:ascii="Times New Roman" w:hAnsi="Times New Roman" w:cs="Times New Roman"/>
                <w:sz w:val="24"/>
                <w:szCs w:val="24"/>
                <w:lang w:val="ro-RO"/>
              </w:rPr>
            </w:pPr>
          </w:p>
        </w:tc>
      </w:tr>
      <w:tr w:rsidR="00451E48" w:rsidRPr="00FC6D81" w14:paraId="743456CB" w14:textId="77777777" w:rsidTr="00106D48">
        <w:tc>
          <w:tcPr>
            <w:tcW w:w="1371" w:type="dxa"/>
          </w:tcPr>
          <w:p w14:paraId="7D967B0A"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Nord</w:t>
            </w:r>
          </w:p>
        </w:tc>
        <w:tc>
          <w:tcPr>
            <w:tcW w:w="763" w:type="dxa"/>
          </w:tcPr>
          <w:p w14:paraId="10FB20C0"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4-6</w:t>
            </w:r>
          </w:p>
        </w:tc>
        <w:tc>
          <w:tcPr>
            <w:tcW w:w="643" w:type="dxa"/>
          </w:tcPr>
          <w:p w14:paraId="0D2431CE"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1-2</w:t>
            </w:r>
          </w:p>
        </w:tc>
        <w:tc>
          <w:tcPr>
            <w:tcW w:w="550" w:type="dxa"/>
          </w:tcPr>
          <w:p w14:paraId="40976D53"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609" w:type="dxa"/>
          </w:tcPr>
          <w:p w14:paraId="0C49D98E"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2-3</w:t>
            </w:r>
          </w:p>
        </w:tc>
        <w:tc>
          <w:tcPr>
            <w:tcW w:w="486" w:type="dxa"/>
          </w:tcPr>
          <w:p w14:paraId="082BCC3E"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936" w:type="dxa"/>
          </w:tcPr>
          <w:p w14:paraId="13472E15"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603" w:type="dxa"/>
          </w:tcPr>
          <w:p w14:paraId="2CBFA104"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70" w:type="dxa"/>
          </w:tcPr>
          <w:p w14:paraId="4E90D192"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97" w:type="dxa"/>
          </w:tcPr>
          <w:p w14:paraId="24C4B3F2"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2937FF97"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645511EE"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1222" w:type="dxa"/>
          </w:tcPr>
          <w:p w14:paraId="2E9DBBA4" w14:textId="77777777" w:rsidR="00451E48" w:rsidRPr="00FC6D81" w:rsidRDefault="00451E48">
            <w:pPr>
              <w:keepNext/>
              <w:spacing w:after="0" w:line="240" w:lineRule="auto"/>
              <w:jc w:val="center"/>
              <w:rPr>
                <w:rFonts w:ascii="Times New Roman" w:hAnsi="Times New Roman" w:cs="Times New Roman"/>
                <w:sz w:val="24"/>
                <w:szCs w:val="24"/>
                <w:lang w:val="ro-RO"/>
              </w:rPr>
            </w:pPr>
          </w:p>
        </w:tc>
      </w:tr>
      <w:tr w:rsidR="00451E48" w:rsidRPr="00004671" w14:paraId="492D2151" w14:textId="77777777" w:rsidTr="00106D48">
        <w:tc>
          <w:tcPr>
            <w:tcW w:w="1371" w:type="dxa"/>
          </w:tcPr>
          <w:p w14:paraId="16F2B03F"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Centru</w:t>
            </w:r>
          </w:p>
        </w:tc>
        <w:tc>
          <w:tcPr>
            <w:tcW w:w="763" w:type="dxa"/>
          </w:tcPr>
          <w:p w14:paraId="77601628"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4-6</w:t>
            </w:r>
          </w:p>
        </w:tc>
        <w:tc>
          <w:tcPr>
            <w:tcW w:w="643" w:type="dxa"/>
          </w:tcPr>
          <w:p w14:paraId="3C3F025B"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1-2</w:t>
            </w:r>
          </w:p>
        </w:tc>
        <w:tc>
          <w:tcPr>
            <w:tcW w:w="550" w:type="dxa"/>
          </w:tcPr>
          <w:p w14:paraId="584A2045"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609" w:type="dxa"/>
          </w:tcPr>
          <w:p w14:paraId="2EC4CE49"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2-3</w:t>
            </w:r>
          </w:p>
        </w:tc>
        <w:tc>
          <w:tcPr>
            <w:tcW w:w="486" w:type="dxa"/>
          </w:tcPr>
          <w:p w14:paraId="4F2A8A7B"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936" w:type="dxa"/>
          </w:tcPr>
          <w:p w14:paraId="2E0F60DC"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603" w:type="dxa"/>
          </w:tcPr>
          <w:p w14:paraId="1F039909"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70" w:type="dxa"/>
          </w:tcPr>
          <w:p w14:paraId="6812C230"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97" w:type="dxa"/>
          </w:tcPr>
          <w:p w14:paraId="32B09610"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3B79A97F"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45684421"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1222" w:type="dxa"/>
          </w:tcPr>
          <w:p w14:paraId="4C0A7B68" w14:textId="29743945" w:rsidR="00451E48" w:rsidRPr="00FC6D81" w:rsidRDefault="00F65DC5">
            <w:pPr>
              <w:keepNext/>
              <w:spacing w:after="0" w:line="240" w:lineRule="auto"/>
              <w:jc w:val="center"/>
              <w:rPr>
                <w:rFonts w:ascii="Times New Roman" w:hAnsi="Times New Roman" w:cs="Times New Roman"/>
                <w:sz w:val="24"/>
                <w:szCs w:val="24"/>
                <w:lang w:val="ro-RO"/>
              </w:rPr>
            </w:pPr>
            <w:proofErr w:type="spellStart"/>
            <w:r w:rsidRPr="00FC6D81">
              <w:rPr>
                <w:rFonts w:ascii="Times New Roman" w:hAnsi="Times New Roman" w:cs="Times New Roman"/>
                <w:sz w:val="24"/>
                <w:szCs w:val="24"/>
                <w:lang w:val="ro-RO"/>
              </w:rPr>
              <w:t>Incl</w:t>
            </w:r>
            <w:proofErr w:type="spellEnd"/>
            <w:r w:rsidRPr="00FC6D81">
              <w:rPr>
                <w:rFonts w:ascii="Times New Roman" w:hAnsi="Times New Roman" w:cs="Times New Roman"/>
                <w:sz w:val="24"/>
                <w:szCs w:val="24"/>
                <w:lang w:val="ro-RO"/>
              </w:rPr>
              <w:t>. stația de la Mateuți</w:t>
            </w:r>
          </w:p>
        </w:tc>
      </w:tr>
      <w:tr w:rsidR="00451E48" w:rsidRPr="00004671" w14:paraId="593F9966" w14:textId="77777777" w:rsidTr="00106D48">
        <w:tc>
          <w:tcPr>
            <w:tcW w:w="1371" w:type="dxa"/>
          </w:tcPr>
          <w:p w14:paraId="636406C7"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Est</w:t>
            </w:r>
          </w:p>
        </w:tc>
        <w:tc>
          <w:tcPr>
            <w:tcW w:w="763" w:type="dxa"/>
          </w:tcPr>
          <w:p w14:paraId="0F64DEC8"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643" w:type="dxa"/>
          </w:tcPr>
          <w:p w14:paraId="2BC35402"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1-2</w:t>
            </w:r>
          </w:p>
        </w:tc>
        <w:tc>
          <w:tcPr>
            <w:tcW w:w="550" w:type="dxa"/>
          </w:tcPr>
          <w:p w14:paraId="7F7A90C9"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609" w:type="dxa"/>
          </w:tcPr>
          <w:p w14:paraId="1C117AD7"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486" w:type="dxa"/>
          </w:tcPr>
          <w:p w14:paraId="65A23B55"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936" w:type="dxa"/>
          </w:tcPr>
          <w:p w14:paraId="1BCB12AF"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603" w:type="dxa"/>
          </w:tcPr>
          <w:p w14:paraId="58987F24"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70" w:type="dxa"/>
          </w:tcPr>
          <w:p w14:paraId="6D52716D"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97" w:type="dxa"/>
          </w:tcPr>
          <w:p w14:paraId="0ED64B47"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4E128CD4"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38B17709"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1222" w:type="dxa"/>
          </w:tcPr>
          <w:p w14:paraId="0B305BD4" w14:textId="6AC5D066" w:rsidR="00451E48" w:rsidRPr="00FC6D81" w:rsidRDefault="00F65DC5">
            <w:pPr>
              <w:keepNext/>
              <w:spacing w:after="0" w:line="240" w:lineRule="auto"/>
              <w:jc w:val="center"/>
              <w:rPr>
                <w:rFonts w:ascii="Times New Roman" w:hAnsi="Times New Roman" w:cs="Times New Roman"/>
                <w:sz w:val="24"/>
                <w:szCs w:val="24"/>
                <w:lang w:val="ro-RO"/>
              </w:rPr>
            </w:pPr>
            <w:proofErr w:type="spellStart"/>
            <w:r w:rsidRPr="00FC6D81">
              <w:rPr>
                <w:rFonts w:ascii="Times New Roman" w:hAnsi="Times New Roman" w:cs="Times New Roman"/>
                <w:sz w:val="24"/>
                <w:szCs w:val="24"/>
                <w:lang w:val="ro-RO"/>
              </w:rPr>
              <w:t>Incl</w:t>
            </w:r>
            <w:proofErr w:type="spellEnd"/>
            <w:r w:rsidRPr="00FC6D81">
              <w:rPr>
                <w:rFonts w:ascii="Times New Roman" w:hAnsi="Times New Roman" w:cs="Times New Roman"/>
                <w:sz w:val="24"/>
                <w:szCs w:val="24"/>
                <w:lang w:val="ro-RO"/>
              </w:rPr>
              <w:t>. stația de la Râbnița</w:t>
            </w:r>
          </w:p>
        </w:tc>
      </w:tr>
      <w:tr w:rsidR="00451E48" w:rsidRPr="00004671" w14:paraId="66365DC3" w14:textId="77777777" w:rsidTr="00106D48">
        <w:tc>
          <w:tcPr>
            <w:tcW w:w="1371" w:type="dxa"/>
          </w:tcPr>
          <w:p w14:paraId="77ECBF89"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Sud</w:t>
            </w:r>
          </w:p>
        </w:tc>
        <w:tc>
          <w:tcPr>
            <w:tcW w:w="763" w:type="dxa"/>
          </w:tcPr>
          <w:p w14:paraId="507CD0AC"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3</w:t>
            </w:r>
          </w:p>
        </w:tc>
        <w:tc>
          <w:tcPr>
            <w:tcW w:w="643" w:type="dxa"/>
          </w:tcPr>
          <w:p w14:paraId="5F5E3185"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550" w:type="dxa"/>
          </w:tcPr>
          <w:p w14:paraId="3B9EAFC1" w14:textId="77777777" w:rsidR="00451E48" w:rsidRPr="00FC6D81" w:rsidRDefault="00F65DC5">
            <w:pPr>
              <w:keepNext/>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609" w:type="dxa"/>
          </w:tcPr>
          <w:p w14:paraId="51C9634B"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486" w:type="dxa"/>
          </w:tcPr>
          <w:p w14:paraId="35F30877"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936" w:type="dxa"/>
          </w:tcPr>
          <w:p w14:paraId="47989D5D"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p w14:paraId="44D9D459" w14:textId="77777777" w:rsidR="00451E48" w:rsidRPr="00FC6D81" w:rsidRDefault="00F65DC5">
            <w:pPr>
              <w:keepNext/>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VC</w:t>
            </w:r>
          </w:p>
        </w:tc>
        <w:tc>
          <w:tcPr>
            <w:tcW w:w="603" w:type="dxa"/>
          </w:tcPr>
          <w:p w14:paraId="73B432D2"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70" w:type="dxa"/>
          </w:tcPr>
          <w:p w14:paraId="630E8FFB"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497" w:type="dxa"/>
          </w:tcPr>
          <w:p w14:paraId="40B68D64"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365AFCD0"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710" w:type="dxa"/>
          </w:tcPr>
          <w:p w14:paraId="5BA175FA" w14:textId="77777777" w:rsidR="00451E48" w:rsidRPr="00FC6D81" w:rsidRDefault="00451E48">
            <w:pPr>
              <w:keepNext/>
              <w:spacing w:after="0" w:line="240" w:lineRule="auto"/>
              <w:jc w:val="center"/>
              <w:rPr>
                <w:rFonts w:ascii="Times New Roman" w:hAnsi="Times New Roman" w:cs="Times New Roman"/>
                <w:sz w:val="24"/>
                <w:szCs w:val="24"/>
                <w:lang w:val="ro-RO"/>
              </w:rPr>
            </w:pPr>
          </w:p>
        </w:tc>
        <w:tc>
          <w:tcPr>
            <w:tcW w:w="1222" w:type="dxa"/>
          </w:tcPr>
          <w:p w14:paraId="5C37DD6C" w14:textId="77777777" w:rsidR="00451E48" w:rsidRPr="00FC6D81" w:rsidRDefault="00F65DC5">
            <w:pPr>
              <w:keepNext/>
              <w:spacing w:after="0" w:line="240" w:lineRule="auto"/>
              <w:jc w:val="center"/>
              <w:rPr>
                <w:rFonts w:ascii="Times New Roman" w:hAnsi="Times New Roman" w:cs="Times New Roman"/>
                <w:sz w:val="24"/>
                <w:szCs w:val="24"/>
                <w:lang w:val="ro-RO"/>
              </w:rPr>
            </w:pPr>
            <w:proofErr w:type="spellStart"/>
            <w:r w:rsidRPr="00FC6D81">
              <w:rPr>
                <w:rFonts w:ascii="Times New Roman" w:hAnsi="Times New Roman" w:cs="Times New Roman"/>
                <w:sz w:val="24"/>
                <w:szCs w:val="24"/>
                <w:lang w:val="ro-RO"/>
              </w:rPr>
              <w:t>Incl</w:t>
            </w:r>
            <w:proofErr w:type="spellEnd"/>
            <w:r w:rsidRPr="00FC6D81">
              <w:rPr>
                <w:rFonts w:ascii="Times New Roman" w:hAnsi="Times New Roman" w:cs="Times New Roman"/>
                <w:sz w:val="24"/>
                <w:szCs w:val="24"/>
                <w:lang w:val="ro-RO"/>
              </w:rPr>
              <w:t>. stația rurală de la Leova</w:t>
            </w:r>
          </w:p>
        </w:tc>
      </w:tr>
      <w:tr w:rsidR="00451E48" w:rsidRPr="00FC6D81" w14:paraId="79B21D83" w14:textId="77777777" w:rsidTr="00106D48">
        <w:tc>
          <w:tcPr>
            <w:tcW w:w="1371" w:type="dxa"/>
          </w:tcPr>
          <w:p w14:paraId="4EB7E066"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Zona UTAG</w:t>
            </w:r>
          </w:p>
        </w:tc>
        <w:tc>
          <w:tcPr>
            <w:tcW w:w="763" w:type="dxa"/>
          </w:tcPr>
          <w:p w14:paraId="7F288BBB" w14:textId="77777777" w:rsidR="00451E48" w:rsidRPr="00FC6D81" w:rsidRDefault="00F65DC5">
            <w:pPr>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2</w:t>
            </w:r>
          </w:p>
        </w:tc>
        <w:tc>
          <w:tcPr>
            <w:tcW w:w="643" w:type="dxa"/>
          </w:tcPr>
          <w:p w14:paraId="51858D9A" w14:textId="77777777" w:rsidR="00451E48" w:rsidRPr="00FC6D81" w:rsidRDefault="00F65DC5">
            <w:pPr>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550" w:type="dxa"/>
          </w:tcPr>
          <w:p w14:paraId="0B9632C7" w14:textId="77777777" w:rsidR="00451E48" w:rsidRPr="00FC6D81" w:rsidRDefault="00F65DC5">
            <w:pPr>
              <w:spacing w:after="0" w:line="240" w:lineRule="auto"/>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 </w:t>
            </w:r>
          </w:p>
        </w:tc>
        <w:tc>
          <w:tcPr>
            <w:tcW w:w="609" w:type="dxa"/>
          </w:tcPr>
          <w:p w14:paraId="1C26AA00" w14:textId="77777777" w:rsidR="00451E48" w:rsidRPr="00FC6D81" w:rsidRDefault="00F65DC5">
            <w:pPr>
              <w:spacing w:after="0" w:line="240" w:lineRule="auto"/>
              <w:jc w:val="center"/>
              <w:rPr>
                <w:rFonts w:ascii="Times New Roman" w:hAnsi="Times New Roman" w:cs="Times New Roman"/>
                <w:sz w:val="24"/>
                <w:szCs w:val="24"/>
                <w:lang w:val="ro-RO"/>
              </w:rPr>
            </w:pPr>
            <w:r w:rsidRPr="00FC6D81">
              <w:rPr>
                <w:rFonts w:ascii="Times New Roman" w:hAnsi="Times New Roman" w:cs="Times New Roman"/>
                <w:sz w:val="24"/>
                <w:szCs w:val="24"/>
                <w:lang w:val="ro-RO"/>
              </w:rPr>
              <w:t>1</w:t>
            </w:r>
          </w:p>
        </w:tc>
        <w:tc>
          <w:tcPr>
            <w:tcW w:w="486" w:type="dxa"/>
          </w:tcPr>
          <w:p w14:paraId="12549433"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936" w:type="dxa"/>
          </w:tcPr>
          <w:p w14:paraId="51C625F8"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603" w:type="dxa"/>
          </w:tcPr>
          <w:p w14:paraId="39AB72D6"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470" w:type="dxa"/>
          </w:tcPr>
          <w:p w14:paraId="01614A1F"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497" w:type="dxa"/>
          </w:tcPr>
          <w:p w14:paraId="0C653A97"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710" w:type="dxa"/>
          </w:tcPr>
          <w:p w14:paraId="22857698"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710" w:type="dxa"/>
          </w:tcPr>
          <w:p w14:paraId="75236BFC" w14:textId="77777777" w:rsidR="00451E48" w:rsidRPr="00FC6D81" w:rsidRDefault="00451E48">
            <w:pPr>
              <w:spacing w:after="0" w:line="240" w:lineRule="auto"/>
              <w:jc w:val="center"/>
              <w:rPr>
                <w:rFonts w:ascii="Times New Roman" w:hAnsi="Times New Roman" w:cs="Times New Roman"/>
                <w:sz w:val="24"/>
                <w:szCs w:val="24"/>
                <w:lang w:val="ro-RO"/>
              </w:rPr>
            </w:pPr>
          </w:p>
        </w:tc>
        <w:tc>
          <w:tcPr>
            <w:tcW w:w="1222" w:type="dxa"/>
          </w:tcPr>
          <w:p w14:paraId="6AF2A508" w14:textId="77777777" w:rsidR="00451E48" w:rsidRPr="00FC6D81" w:rsidRDefault="00451E48">
            <w:pPr>
              <w:spacing w:after="0" w:line="240" w:lineRule="auto"/>
              <w:jc w:val="center"/>
              <w:rPr>
                <w:rFonts w:ascii="Times New Roman" w:hAnsi="Times New Roman" w:cs="Times New Roman"/>
                <w:sz w:val="24"/>
                <w:szCs w:val="24"/>
                <w:lang w:val="ro-RO"/>
              </w:rPr>
            </w:pPr>
          </w:p>
        </w:tc>
      </w:tr>
    </w:tbl>
    <w:p w14:paraId="7C0E0C6C" w14:textId="77777777" w:rsidR="00451E48" w:rsidRPr="00FC6D81" w:rsidRDefault="00F65DC5">
      <w:pPr>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           VC = Valoarea critică pentru ecosisteme</w:t>
      </w:r>
    </w:p>
    <w:p w14:paraId="41FF8811" w14:textId="77777777"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PM</w:t>
      </w:r>
      <w:r w:rsidRPr="00FC6D81">
        <w:rPr>
          <w:rFonts w:ascii="Times New Roman" w:hAnsi="Times New Roman" w:cs="Times New Roman"/>
          <w:sz w:val="24"/>
          <w:szCs w:val="24"/>
          <w:vertAlign w:val="subscript"/>
          <w:lang w:val="ro-RO"/>
        </w:rPr>
        <w:t>10</w:t>
      </w:r>
      <w:r w:rsidRPr="00FC6D81">
        <w:rPr>
          <w:rFonts w:ascii="Times New Roman" w:hAnsi="Times New Roman" w:cs="Times New Roman"/>
          <w:sz w:val="24"/>
          <w:szCs w:val="24"/>
          <w:lang w:val="ro-RO"/>
        </w:rPr>
        <w:t xml:space="preserve"> + PM</w:t>
      </w:r>
      <w:r w:rsidRPr="00FC6D81">
        <w:rPr>
          <w:rFonts w:ascii="Times New Roman" w:hAnsi="Times New Roman" w:cs="Times New Roman"/>
          <w:sz w:val="24"/>
          <w:szCs w:val="24"/>
          <w:vertAlign w:val="subscript"/>
          <w:lang w:val="ro-RO"/>
        </w:rPr>
        <w:t xml:space="preserve">2.5 </w:t>
      </w:r>
      <w:r w:rsidRPr="00FC6D81">
        <w:rPr>
          <w:rFonts w:ascii="Times New Roman" w:hAnsi="Times New Roman" w:cs="Times New Roman"/>
          <w:sz w:val="24"/>
          <w:szCs w:val="24"/>
          <w:lang w:val="ro-RO"/>
        </w:rPr>
        <w:t xml:space="preserve">la aceeași locație se numără ca 2 puncte de prelevare  </w:t>
      </w:r>
    </w:p>
    <w:p w14:paraId="0313BF2F" w14:textId="77777777"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Numărul de puncte de prelevare de la 1:2 până la 2:1 pentru PM</w:t>
      </w:r>
      <w:r w:rsidRPr="00FC6D81">
        <w:rPr>
          <w:rFonts w:ascii="Times New Roman" w:hAnsi="Times New Roman" w:cs="Times New Roman"/>
          <w:sz w:val="24"/>
          <w:szCs w:val="24"/>
          <w:vertAlign w:val="subscript"/>
          <w:lang w:val="ro-RO"/>
        </w:rPr>
        <w:t>10</w:t>
      </w:r>
      <w:r w:rsidRPr="00FC6D81">
        <w:rPr>
          <w:rFonts w:ascii="Times New Roman" w:hAnsi="Times New Roman" w:cs="Times New Roman"/>
          <w:sz w:val="24"/>
          <w:szCs w:val="24"/>
          <w:lang w:val="ro-RO"/>
        </w:rPr>
        <w:t xml:space="preserve"> și PM</w:t>
      </w:r>
      <w:r w:rsidRPr="00FC6D81">
        <w:rPr>
          <w:rFonts w:ascii="Times New Roman" w:hAnsi="Times New Roman" w:cs="Times New Roman"/>
          <w:sz w:val="24"/>
          <w:szCs w:val="24"/>
          <w:vertAlign w:val="subscript"/>
          <w:lang w:val="ro-RO"/>
        </w:rPr>
        <w:t>2.5</w:t>
      </w:r>
      <w:r w:rsidRPr="00FC6D81">
        <w:rPr>
          <w:rFonts w:ascii="Times New Roman" w:hAnsi="Times New Roman" w:cs="Times New Roman"/>
          <w:sz w:val="24"/>
          <w:szCs w:val="24"/>
          <w:lang w:val="ro-RO"/>
        </w:rPr>
        <w:t xml:space="preserve">, la fel pentru punctele de prelevare de trafic și urbane, doar fără creșterea numărului total </w:t>
      </w:r>
    </w:p>
    <w:p w14:paraId="279A1ABC" w14:textId="25EF40F9"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1 punct de prelevare pentru precursorii ozonului (</w:t>
      </w:r>
      <w:r w:rsidR="00BF75F1">
        <w:rPr>
          <w:rFonts w:ascii="Times New Roman" w:hAnsi="Times New Roman" w:cs="Times New Roman"/>
          <w:sz w:val="24"/>
          <w:szCs w:val="24"/>
          <w:lang w:val="ro-RO"/>
        </w:rPr>
        <w:t>COV</w:t>
      </w:r>
      <w:r w:rsidRPr="00FC6D81">
        <w:rPr>
          <w:rFonts w:ascii="Times New Roman" w:hAnsi="Times New Roman" w:cs="Times New Roman"/>
          <w:sz w:val="24"/>
          <w:szCs w:val="24"/>
          <w:lang w:val="ro-RO"/>
        </w:rPr>
        <w:t>, NO, NO</w:t>
      </w:r>
      <w:r w:rsidRPr="00FC6D81">
        <w:rPr>
          <w:rFonts w:ascii="Times New Roman" w:hAnsi="Times New Roman" w:cs="Times New Roman"/>
          <w:sz w:val="24"/>
          <w:szCs w:val="24"/>
          <w:vertAlign w:val="subscript"/>
          <w:lang w:val="ro-RO"/>
        </w:rPr>
        <w:t>2</w:t>
      </w:r>
      <w:r w:rsidRPr="00FC6D81">
        <w:rPr>
          <w:rFonts w:ascii="Times New Roman" w:hAnsi="Times New Roman" w:cs="Times New Roman"/>
          <w:sz w:val="24"/>
          <w:szCs w:val="24"/>
          <w:lang w:val="ro-RO"/>
        </w:rPr>
        <w:t xml:space="preserve">) conform anexei nr.1, </w:t>
      </w:r>
      <w:proofErr w:type="spellStart"/>
      <w:r w:rsidRPr="00FC6D81">
        <w:rPr>
          <w:rFonts w:ascii="Times New Roman" w:hAnsi="Times New Roman" w:cs="Times New Roman"/>
          <w:sz w:val="24"/>
          <w:szCs w:val="24"/>
          <w:lang w:val="ro-RO"/>
        </w:rPr>
        <w:t>Secținunea</w:t>
      </w:r>
      <w:proofErr w:type="spellEnd"/>
      <w:r w:rsidRPr="00FC6D81">
        <w:rPr>
          <w:rFonts w:ascii="Times New Roman" w:hAnsi="Times New Roman" w:cs="Times New Roman"/>
          <w:sz w:val="24"/>
          <w:szCs w:val="24"/>
          <w:lang w:val="ro-RO"/>
        </w:rPr>
        <w:t xml:space="preserve"> II. din Legea nr. 98/2022</w:t>
      </w:r>
    </w:p>
    <w:p w14:paraId="5E005BAA" w14:textId="1DE0EEDA"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1 punct de prelevare/40 000 km² pentru </w:t>
      </w:r>
      <w:proofErr w:type="spellStart"/>
      <w:r w:rsidRPr="00FC6D81">
        <w:rPr>
          <w:rFonts w:ascii="Times New Roman" w:hAnsi="Times New Roman" w:cs="Times New Roman"/>
          <w:sz w:val="24"/>
          <w:szCs w:val="24"/>
          <w:lang w:val="ro-RO"/>
        </w:rPr>
        <w:t>NOx</w:t>
      </w:r>
      <w:proofErr w:type="spellEnd"/>
      <w:r w:rsidRPr="00FC6D81">
        <w:rPr>
          <w:rFonts w:ascii="Times New Roman" w:hAnsi="Times New Roman" w:cs="Times New Roman"/>
          <w:sz w:val="24"/>
          <w:szCs w:val="24"/>
          <w:lang w:val="ro-RO"/>
        </w:rPr>
        <w:t>, SO</w:t>
      </w:r>
      <w:r w:rsidRPr="00FC6D81">
        <w:rPr>
          <w:rFonts w:ascii="Times New Roman" w:hAnsi="Times New Roman" w:cs="Times New Roman"/>
          <w:sz w:val="24"/>
          <w:szCs w:val="24"/>
          <w:vertAlign w:val="subscript"/>
          <w:lang w:val="ro-RO"/>
        </w:rPr>
        <w:t>2</w:t>
      </w:r>
      <w:r w:rsidRPr="00FC6D81">
        <w:rPr>
          <w:rFonts w:ascii="Times New Roman" w:hAnsi="Times New Roman" w:cs="Times New Roman"/>
          <w:sz w:val="24"/>
          <w:szCs w:val="24"/>
          <w:lang w:val="ro-RO"/>
        </w:rPr>
        <w:t xml:space="preserve"> (CV), conform anexei nr.6, </w:t>
      </w:r>
      <w:proofErr w:type="spellStart"/>
      <w:r w:rsidRPr="00FC6D81">
        <w:rPr>
          <w:rFonts w:ascii="Times New Roman" w:hAnsi="Times New Roman" w:cs="Times New Roman"/>
          <w:sz w:val="24"/>
          <w:szCs w:val="24"/>
          <w:lang w:val="ro-RO"/>
        </w:rPr>
        <w:t>Secținunea</w:t>
      </w:r>
      <w:proofErr w:type="spellEnd"/>
      <w:r w:rsidRPr="00FC6D81">
        <w:rPr>
          <w:rFonts w:ascii="Times New Roman" w:hAnsi="Times New Roman" w:cs="Times New Roman"/>
          <w:sz w:val="24"/>
          <w:szCs w:val="24"/>
          <w:lang w:val="ro-RO"/>
        </w:rPr>
        <w:t xml:space="preserve"> I. </w:t>
      </w:r>
      <w:proofErr w:type="spellStart"/>
      <w:r w:rsidRPr="00FC6D81">
        <w:rPr>
          <w:rFonts w:ascii="Times New Roman" w:hAnsi="Times New Roman" w:cs="Times New Roman"/>
          <w:sz w:val="24"/>
          <w:szCs w:val="24"/>
          <w:lang w:val="ro-RO"/>
        </w:rPr>
        <w:t>lit.C.din</w:t>
      </w:r>
      <w:proofErr w:type="spellEnd"/>
      <w:r w:rsidRPr="00FC6D81">
        <w:rPr>
          <w:rFonts w:ascii="Times New Roman" w:hAnsi="Times New Roman" w:cs="Times New Roman"/>
          <w:sz w:val="24"/>
          <w:szCs w:val="24"/>
          <w:lang w:val="ro-RO"/>
        </w:rPr>
        <w:t xml:space="preserve"> Legea nr. 98/2022</w:t>
      </w:r>
    </w:p>
    <w:p w14:paraId="4EC97088" w14:textId="26BC66A2"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Indicatorul mediu de expunere (IME) a PM</w:t>
      </w:r>
      <w:r w:rsidRPr="00FC6D81">
        <w:rPr>
          <w:rFonts w:ascii="Times New Roman" w:hAnsi="Times New Roman" w:cs="Times New Roman"/>
          <w:sz w:val="24"/>
          <w:szCs w:val="24"/>
          <w:vertAlign w:val="subscript"/>
          <w:lang w:val="ro-RO"/>
        </w:rPr>
        <w:t>2.5</w:t>
      </w:r>
      <w:r w:rsidRPr="00FC6D81">
        <w:rPr>
          <w:rFonts w:ascii="Times New Roman" w:hAnsi="Times New Roman" w:cs="Times New Roman"/>
          <w:sz w:val="24"/>
          <w:szCs w:val="24"/>
          <w:lang w:val="ro-RO"/>
        </w:rPr>
        <w:t xml:space="preserve">, punctele de prelevare de la Chișinău, Bălți, Tiraspol în locații urbane de fond, conform anexei nr.6, </w:t>
      </w:r>
      <w:proofErr w:type="spellStart"/>
      <w:r w:rsidRPr="00FC6D81">
        <w:rPr>
          <w:rFonts w:ascii="Times New Roman" w:hAnsi="Times New Roman" w:cs="Times New Roman"/>
          <w:sz w:val="24"/>
          <w:szCs w:val="24"/>
          <w:lang w:val="ro-RO"/>
        </w:rPr>
        <w:t>Secținunea</w:t>
      </w:r>
      <w:proofErr w:type="spellEnd"/>
      <w:r w:rsidRPr="00FC6D81">
        <w:rPr>
          <w:rFonts w:ascii="Times New Roman" w:hAnsi="Times New Roman" w:cs="Times New Roman"/>
          <w:sz w:val="24"/>
          <w:szCs w:val="24"/>
          <w:lang w:val="ro-RO"/>
        </w:rPr>
        <w:t xml:space="preserve"> I. </w:t>
      </w:r>
      <w:proofErr w:type="spellStart"/>
      <w:r w:rsidRPr="00FC6D81">
        <w:rPr>
          <w:rFonts w:ascii="Times New Roman" w:hAnsi="Times New Roman" w:cs="Times New Roman"/>
          <w:sz w:val="24"/>
          <w:szCs w:val="24"/>
          <w:lang w:val="ro-RO"/>
        </w:rPr>
        <w:t>lit.B.din</w:t>
      </w:r>
      <w:proofErr w:type="spellEnd"/>
      <w:r w:rsidRPr="00FC6D81">
        <w:rPr>
          <w:rFonts w:ascii="Times New Roman" w:hAnsi="Times New Roman" w:cs="Times New Roman"/>
          <w:sz w:val="24"/>
          <w:szCs w:val="24"/>
          <w:lang w:val="ro-RO"/>
        </w:rPr>
        <w:t xml:space="preserve"> Legea nr. 98/2022</w:t>
      </w:r>
    </w:p>
    <w:p w14:paraId="20EF0134" w14:textId="77777777"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Suplimentar: PM</w:t>
      </w:r>
      <w:r w:rsidRPr="00FC6D81">
        <w:rPr>
          <w:rFonts w:ascii="Times New Roman" w:hAnsi="Times New Roman" w:cs="Times New Roman"/>
          <w:sz w:val="24"/>
          <w:szCs w:val="24"/>
          <w:vertAlign w:val="subscript"/>
          <w:lang w:val="ro-RO"/>
        </w:rPr>
        <w:t>2.5</w:t>
      </w:r>
      <w:r w:rsidRPr="00FC6D81">
        <w:rPr>
          <w:rFonts w:ascii="Times New Roman" w:hAnsi="Times New Roman" w:cs="Times New Roman"/>
          <w:sz w:val="24"/>
          <w:szCs w:val="24"/>
          <w:lang w:val="ro-RO"/>
        </w:rPr>
        <w:t xml:space="preserve"> și conținutul chimic în PM</w:t>
      </w:r>
      <w:r w:rsidRPr="00FC6D81">
        <w:rPr>
          <w:rFonts w:ascii="Times New Roman" w:hAnsi="Times New Roman" w:cs="Times New Roman"/>
          <w:sz w:val="24"/>
          <w:szCs w:val="24"/>
          <w:vertAlign w:val="subscript"/>
          <w:lang w:val="ro-RO"/>
        </w:rPr>
        <w:t>2.5</w:t>
      </w:r>
      <w:r w:rsidRPr="00FC6D81">
        <w:rPr>
          <w:rFonts w:ascii="Times New Roman" w:hAnsi="Times New Roman" w:cs="Times New Roman"/>
          <w:sz w:val="24"/>
          <w:szCs w:val="24"/>
          <w:lang w:val="ro-RO"/>
        </w:rPr>
        <w:t xml:space="preserve">, un punct de prelevare/100 000 km² în zona rurală </w:t>
      </w:r>
    </w:p>
    <w:p w14:paraId="0C0DDBAB" w14:textId="77777777" w:rsidR="00451E48" w:rsidRPr="00FC6D81" w:rsidRDefault="00F65DC5" w:rsidP="000B3389">
      <w:pPr>
        <w:numPr>
          <w:ilvl w:val="0"/>
          <w:numId w:val="6"/>
        </w:numPr>
        <w:ind w:left="709"/>
        <w:contextualSpacing/>
        <w:rPr>
          <w:rFonts w:ascii="Times New Roman" w:hAnsi="Times New Roman" w:cs="Times New Roman"/>
          <w:sz w:val="24"/>
          <w:szCs w:val="24"/>
          <w:lang w:val="ro-RO"/>
        </w:rPr>
      </w:pPr>
      <w:r w:rsidRPr="00FC6D81">
        <w:rPr>
          <w:rFonts w:ascii="Times New Roman" w:hAnsi="Times New Roman" w:cs="Times New Roman"/>
          <w:sz w:val="24"/>
          <w:szCs w:val="24"/>
          <w:lang w:val="ro-RO"/>
        </w:rPr>
        <w:t>Măsurarea datelor meteorologice la stațiile urbane/suburbane și rurale indicate</w:t>
      </w:r>
    </w:p>
    <w:p w14:paraId="0AB0F64E" w14:textId="77777777" w:rsidR="00451E48" w:rsidRPr="00FC6D81" w:rsidRDefault="00451E48">
      <w:pPr>
        <w:spacing w:before="120" w:after="120" w:line="240" w:lineRule="auto"/>
        <w:jc w:val="both"/>
        <w:rPr>
          <w:rFonts w:ascii="Times New Roman" w:hAnsi="Times New Roman" w:cs="Times New Roman"/>
          <w:sz w:val="24"/>
          <w:szCs w:val="24"/>
          <w:lang w:val="ro-RO"/>
        </w:rPr>
      </w:pPr>
    </w:p>
    <w:p w14:paraId="41E5D73E" w14:textId="77777777" w:rsidR="00451E48" w:rsidRPr="00FC6D81" w:rsidRDefault="00F65DC5">
      <w:pPr>
        <w:rPr>
          <w:rFonts w:ascii="Times New Roman" w:hAnsi="Times New Roman" w:cs="Times New Roman"/>
          <w:sz w:val="24"/>
          <w:szCs w:val="24"/>
          <w:lang w:val="ro-RO"/>
        </w:rPr>
      </w:pPr>
      <w:r w:rsidRPr="00FC6D81">
        <w:rPr>
          <w:rFonts w:ascii="Times New Roman" w:hAnsi="Times New Roman" w:cs="Times New Roman"/>
          <w:sz w:val="24"/>
          <w:szCs w:val="24"/>
          <w:lang w:val="ro-RO"/>
        </w:rPr>
        <w:br w:type="page"/>
      </w:r>
    </w:p>
    <w:p w14:paraId="3E7CD996" w14:textId="77777777" w:rsidR="00451E48" w:rsidRPr="00FC6D81" w:rsidRDefault="00F65DC5">
      <w:pPr>
        <w:tabs>
          <w:tab w:val="left" w:pos="2196"/>
        </w:tabs>
        <w:jc w:val="right"/>
        <w:rPr>
          <w:rFonts w:ascii="Times New Roman" w:hAnsi="Times New Roman" w:cs="Times New Roman"/>
          <w:sz w:val="24"/>
          <w:szCs w:val="24"/>
          <w:shd w:val="clear" w:color="auto" w:fill="FFFFFF"/>
          <w:lang w:val="ro-RO"/>
        </w:rPr>
      </w:pPr>
      <w:r w:rsidRPr="00FC6D81">
        <w:rPr>
          <w:rFonts w:ascii="Times New Roman" w:hAnsi="Times New Roman" w:cs="Times New Roman"/>
          <w:sz w:val="24"/>
          <w:szCs w:val="24"/>
          <w:shd w:val="clear" w:color="auto" w:fill="FFFFFF"/>
          <w:lang w:val="ro-RO"/>
        </w:rPr>
        <w:lastRenderedPageBreak/>
        <w:t>Anexa nr.2</w:t>
      </w:r>
    </w:p>
    <w:p w14:paraId="56B42CA1" w14:textId="77777777" w:rsidR="00451E48" w:rsidRPr="00FC6D81" w:rsidRDefault="00F65DC5">
      <w:pPr>
        <w:tabs>
          <w:tab w:val="left" w:pos="2196"/>
        </w:tabs>
        <w:jc w:val="right"/>
        <w:rPr>
          <w:rFonts w:ascii="Times New Roman" w:hAnsi="Times New Roman" w:cs="Times New Roman"/>
          <w:b/>
          <w:sz w:val="24"/>
          <w:szCs w:val="24"/>
          <w:lang w:val="ro-RO"/>
        </w:rPr>
      </w:pPr>
      <w:r w:rsidRPr="00FC6D81">
        <w:rPr>
          <w:rFonts w:ascii="Times New Roman" w:hAnsi="Times New Roman" w:cs="Times New Roman"/>
          <w:sz w:val="24"/>
          <w:szCs w:val="24"/>
          <w:shd w:val="clear" w:color="auto" w:fill="FFFFFF"/>
          <w:lang w:val="ro-RO"/>
        </w:rPr>
        <w:t>la Hotărârea Guvernului nr. …. din ………………</w:t>
      </w:r>
    </w:p>
    <w:p w14:paraId="28F73D6D" w14:textId="77777777" w:rsidR="00451E48" w:rsidRPr="00FC6D81" w:rsidRDefault="00F65DC5">
      <w:pPr>
        <w:spacing w:after="0" w:line="240" w:lineRule="auto"/>
        <w:ind w:left="-540" w:right="-360" w:firstLine="285"/>
        <w:jc w:val="center"/>
        <w:rPr>
          <w:rFonts w:ascii="Times New Roman" w:eastAsia="Times New Roman" w:hAnsi="Times New Roman" w:cs="Times New Roman"/>
          <w:b/>
          <w:sz w:val="28"/>
          <w:szCs w:val="28"/>
          <w:lang w:val="ro-RO"/>
        </w:rPr>
      </w:pPr>
      <w:r w:rsidRPr="00FC6D81">
        <w:rPr>
          <w:rFonts w:ascii="Times New Roman" w:eastAsia="Times New Roman" w:hAnsi="Times New Roman" w:cs="Times New Roman"/>
          <w:b/>
          <w:sz w:val="28"/>
          <w:szCs w:val="28"/>
          <w:lang w:val="ro-RO"/>
        </w:rPr>
        <w:t>Metodologia</w:t>
      </w:r>
    </w:p>
    <w:p w14:paraId="2FFC5045" w14:textId="77777777" w:rsidR="00451E48" w:rsidRPr="00FC6D81" w:rsidRDefault="00F65DC5">
      <w:pPr>
        <w:spacing w:after="0" w:line="240" w:lineRule="auto"/>
        <w:ind w:left="-180" w:right="180"/>
        <w:jc w:val="center"/>
        <w:rPr>
          <w:rFonts w:ascii="Times New Roman" w:eastAsia="Times New Roman" w:hAnsi="Times New Roman" w:cs="Times New Roman"/>
          <w:b/>
          <w:strike/>
          <w:sz w:val="28"/>
          <w:szCs w:val="28"/>
          <w:lang w:val="ro-RO"/>
        </w:rPr>
      </w:pPr>
      <w:r w:rsidRPr="00FC6D81">
        <w:rPr>
          <w:rFonts w:ascii="Times New Roman" w:eastAsia="Times New Roman" w:hAnsi="Times New Roman" w:cs="Times New Roman"/>
          <w:b/>
          <w:sz w:val="28"/>
          <w:szCs w:val="28"/>
          <w:lang w:val="ro-RO"/>
        </w:rPr>
        <w:t xml:space="preserve">de elaborare a planurilor de calitate a aerului </w:t>
      </w:r>
    </w:p>
    <w:p w14:paraId="7DA04074" w14:textId="77777777" w:rsidR="00451E48" w:rsidRPr="00FC6D81" w:rsidRDefault="00F65DC5">
      <w:pPr>
        <w:spacing w:after="0" w:line="240" w:lineRule="auto"/>
        <w:ind w:left="-180" w:right="180"/>
        <w:jc w:val="center"/>
        <w:rPr>
          <w:rFonts w:ascii="Times New Roman" w:eastAsia="Times New Roman" w:hAnsi="Times New Roman" w:cs="Times New Roman"/>
          <w:b/>
          <w:sz w:val="28"/>
          <w:szCs w:val="28"/>
          <w:lang w:val="ro-RO"/>
        </w:rPr>
      </w:pPr>
      <w:r w:rsidRPr="00FC6D81">
        <w:rPr>
          <w:rFonts w:ascii="Times New Roman" w:eastAsia="Times New Roman" w:hAnsi="Times New Roman" w:cs="Times New Roman"/>
          <w:b/>
          <w:sz w:val="28"/>
          <w:szCs w:val="28"/>
          <w:lang w:val="ro-RO"/>
        </w:rPr>
        <w:t xml:space="preserve">și a planurilor de menținere a calității aerului </w:t>
      </w:r>
    </w:p>
    <w:p w14:paraId="07D596BC" w14:textId="77777777" w:rsidR="00451E48" w:rsidRPr="00FC6D81" w:rsidRDefault="00451E48">
      <w:pPr>
        <w:ind w:right="-810"/>
        <w:jc w:val="center"/>
        <w:rPr>
          <w:rFonts w:ascii="Times New Roman" w:eastAsia="Times New Roman" w:hAnsi="Times New Roman" w:cs="Times New Roman"/>
          <w:sz w:val="28"/>
          <w:szCs w:val="28"/>
          <w:lang w:val="ro-RO"/>
        </w:rPr>
      </w:pPr>
    </w:p>
    <w:p w14:paraId="28044FB0" w14:textId="13A849BC" w:rsidR="00451E48" w:rsidRPr="00FC6D81" w:rsidRDefault="00854188">
      <w:pPr>
        <w:spacing w:after="0" w:line="240" w:lineRule="auto"/>
        <w:ind w:left="-180" w:right="-630"/>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 xml:space="preserve">I. DISPOZIȚII GENERALE </w:t>
      </w:r>
    </w:p>
    <w:p w14:paraId="61B363AE" w14:textId="77777777" w:rsidR="00451E48" w:rsidRPr="00FC6D81" w:rsidRDefault="00F65DC5" w:rsidP="000B3389">
      <w:pPr>
        <w:pStyle w:val="Listparagraf"/>
        <w:numPr>
          <w:ilvl w:val="0"/>
          <w:numId w:val="7"/>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 Metodologia de elaborare a planurilor de calitate a aerului și a planurilor de menținere a calității aerului (în continuare – Metodologie) stabilește procedura prin care se asigură cadrul juridic, organizatoric, funcțional și o concepție unitară de întocmire a planurilor de calitate a aerului și a planurilor de menținere a calității aerului, de aprobare și de punere în aplicare a acestora, de monitorizare și de raportare a stadiului și a efectelor realizării măsurilor din planuri, precum și de consultare a publicului.</w:t>
      </w:r>
    </w:p>
    <w:p w14:paraId="50835A12" w14:textId="77777777" w:rsidR="001E0AA5" w:rsidRPr="00FC6D81" w:rsidRDefault="00F65DC5" w:rsidP="000B3389">
      <w:pPr>
        <w:pStyle w:val="Listparagraf"/>
        <w:numPr>
          <w:ilvl w:val="0"/>
          <w:numId w:val="7"/>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 </w:t>
      </w:r>
      <w:r w:rsidR="00A8261E" w:rsidRPr="00FC6D81">
        <w:rPr>
          <w:rFonts w:ascii="Times New Roman" w:eastAsia="Times New Roman" w:hAnsi="Times New Roman" w:cs="Times New Roman"/>
          <w:sz w:val="24"/>
          <w:szCs w:val="24"/>
          <w:lang w:val="ro-RO"/>
        </w:rPr>
        <w:t>N</w:t>
      </w:r>
      <w:r w:rsidR="00A8261E" w:rsidRPr="00FC6D81">
        <w:rPr>
          <w:rFonts w:ascii="Times New Roman" w:hAnsi="Times New Roman" w:cs="Times New Roman"/>
          <w:sz w:val="24"/>
          <w:szCs w:val="24"/>
          <w:lang w:val="ro-RO"/>
        </w:rPr>
        <w:t>oțiunile utilizate în prezenta Metodologie au următoarele semnificații</w:t>
      </w:r>
      <w:r w:rsidR="001E0AA5" w:rsidRPr="00FC6D81">
        <w:rPr>
          <w:rFonts w:ascii="Times New Roman" w:hAnsi="Times New Roman" w:cs="Times New Roman"/>
          <w:sz w:val="24"/>
          <w:szCs w:val="24"/>
          <w:lang w:val="ro-RO"/>
        </w:rPr>
        <w:t>:</w:t>
      </w:r>
    </w:p>
    <w:p w14:paraId="2561075C" w14:textId="47D1A35A" w:rsidR="001E0AA5" w:rsidRPr="00FC6D81" w:rsidRDefault="001E0AA5" w:rsidP="00974C3D">
      <w:pPr>
        <w:pStyle w:val="Listparagraf"/>
        <w:spacing w:after="0" w:line="240" w:lineRule="auto"/>
        <w:ind w:left="142"/>
        <w:jc w:val="both"/>
        <w:rPr>
          <w:rFonts w:ascii="Times New Roman" w:hAnsi="Times New Roman" w:cs="Times New Roman"/>
          <w:color w:val="000000" w:themeColor="text1"/>
          <w:sz w:val="24"/>
          <w:szCs w:val="24"/>
          <w:lang w:val="ro-RO" w:eastAsia="ro-RO" w:bidi="or-IN"/>
        </w:rPr>
      </w:pPr>
      <w:r w:rsidRPr="00FC6D81">
        <w:rPr>
          <w:rFonts w:ascii="Times New Roman" w:hAnsi="Times New Roman" w:cs="Times New Roman"/>
          <w:sz w:val="24"/>
          <w:szCs w:val="24"/>
          <w:lang w:val="ro-RO"/>
        </w:rPr>
        <w:t xml:space="preserve">2.1. </w:t>
      </w:r>
      <w:r w:rsidRPr="00FC6D81">
        <w:rPr>
          <w:rFonts w:asciiTheme="majorBidi" w:hAnsiTheme="majorBidi" w:cstheme="majorBidi"/>
          <w:b/>
          <w:bCs/>
          <w:i/>
          <w:color w:val="000000" w:themeColor="text1"/>
          <w:sz w:val="24"/>
          <w:szCs w:val="24"/>
          <w:lang w:val="ro-RO" w:eastAsia="ro-RO" w:bidi="or-IN"/>
        </w:rPr>
        <w:t>autoritatea competentă</w:t>
      </w:r>
      <w:r w:rsidRPr="00FC6D81">
        <w:rPr>
          <w:rFonts w:asciiTheme="majorBidi" w:hAnsiTheme="majorBidi" w:cstheme="majorBidi"/>
          <w:i/>
          <w:color w:val="000000" w:themeColor="text1"/>
          <w:sz w:val="24"/>
          <w:szCs w:val="24"/>
          <w:lang w:val="ro-RO" w:eastAsia="ro-RO" w:bidi="or-IN"/>
        </w:rPr>
        <w:t xml:space="preserve"> – </w:t>
      </w:r>
      <w:bookmarkStart w:id="2" w:name="_Hlk178671011"/>
      <w:r w:rsidRPr="00FC6D81">
        <w:rPr>
          <w:rFonts w:ascii="Times New Roman" w:hAnsi="Times New Roman" w:cs="Times New Roman"/>
          <w:iCs/>
          <w:color w:val="000000" w:themeColor="text1"/>
          <w:sz w:val="24"/>
          <w:szCs w:val="24"/>
          <w:lang w:val="ro-RO" w:eastAsia="ro-RO" w:bidi="or-IN"/>
        </w:rPr>
        <w:t xml:space="preserve">autoritatea/instituția </w:t>
      </w:r>
      <w:bookmarkEnd w:id="2"/>
      <w:r w:rsidRPr="00FC6D81">
        <w:rPr>
          <w:rFonts w:ascii="Times New Roman" w:hAnsi="Times New Roman" w:cs="Times New Roman"/>
          <w:color w:val="000000" w:themeColor="text1"/>
          <w:sz w:val="24"/>
          <w:szCs w:val="24"/>
          <w:lang w:val="ro-RO" w:eastAsia="ro-RO" w:bidi="or-IN"/>
        </w:rPr>
        <w:t xml:space="preserve">responsabilă de </w:t>
      </w:r>
      <w:r w:rsidRPr="00FC6D81">
        <w:rPr>
          <w:rFonts w:ascii="Times New Roman" w:hAnsi="Times New Roman" w:cs="Times New Roman"/>
          <w:color w:val="000000" w:themeColor="text1"/>
          <w:sz w:val="24"/>
          <w:szCs w:val="24"/>
          <w:shd w:val="clear" w:color="auto" w:fill="FFFFFF"/>
          <w:lang w:val="ro-RO"/>
        </w:rPr>
        <w:t>monitorizarea și evaluarea calității aerului atmosferic</w:t>
      </w:r>
      <w:r w:rsidRPr="00FC6D81">
        <w:rPr>
          <w:rFonts w:ascii="Times New Roman" w:hAnsi="Times New Roman" w:cs="Times New Roman"/>
          <w:color w:val="000000" w:themeColor="text1"/>
          <w:sz w:val="24"/>
          <w:szCs w:val="24"/>
          <w:lang w:val="ro-RO" w:eastAsia="ro-RO" w:bidi="or-IN"/>
        </w:rPr>
        <w:t>;</w:t>
      </w:r>
    </w:p>
    <w:p w14:paraId="212A60AB" w14:textId="036EEAC0" w:rsidR="001E0AA5" w:rsidRPr="00FC6D81" w:rsidRDefault="001E0AA5" w:rsidP="00974C3D">
      <w:pPr>
        <w:pStyle w:val="Listparagraf"/>
        <w:spacing w:after="0" w:line="240" w:lineRule="auto"/>
        <w:ind w:left="142"/>
        <w:jc w:val="both"/>
        <w:rPr>
          <w:rFonts w:ascii="Times New Roman" w:hAnsi="Times New Roman" w:cs="Times New Roman"/>
          <w:color w:val="000000" w:themeColor="text1"/>
          <w:sz w:val="24"/>
          <w:szCs w:val="24"/>
          <w:shd w:val="clear" w:color="auto" w:fill="FFFFFF"/>
          <w:lang w:val="ro-RO"/>
        </w:rPr>
      </w:pPr>
      <w:r w:rsidRPr="00FC6D81">
        <w:rPr>
          <w:rFonts w:ascii="Times New Roman" w:hAnsi="Times New Roman" w:cs="Times New Roman"/>
          <w:sz w:val="24"/>
          <w:szCs w:val="24"/>
          <w:lang w:val="ro-RO"/>
        </w:rPr>
        <w:t xml:space="preserve">2.2. </w:t>
      </w:r>
      <w:r w:rsidRPr="00FC6D81">
        <w:rPr>
          <w:rFonts w:asciiTheme="majorBidi" w:hAnsiTheme="majorBidi" w:cstheme="majorBidi"/>
          <w:b/>
          <w:bCs/>
          <w:i/>
          <w:color w:val="000000" w:themeColor="text1"/>
          <w:sz w:val="24"/>
          <w:szCs w:val="24"/>
          <w:lang w:val="ro-RO" w:eastAsia="ro-RO" w:bidi="or-IN"/>
        </w:rPr>
        <w:t>autoritatea competentă</w:t>
      </w:r>
      <w:r w:rsidRPr="00FC6D81">
        <w:rPr>
          <w:rFonts w:asciiTheme="majorBidi" w:hAnsiTheme="majorBidi" w:cstheme="majorBidi"/>
          <w:i/>
          <w:color w:val="000000" w:themeColor="text1"/>
          <w:sz w:val="24"/>
          <w:szCs w:val="24"/>
          <w:lang w:val="ro-RO" w:eastAsia="ro-RO" w:bidi="or-IN"/>
        </w:rPr>
        <w:t xml:space="preserve"> </w:t>
      </w:r>
      <w:r w:rsidR="00B15D9C" w:rsidRPr="00FC6D81">
        <w:rPr>
          <w:rFonts w:asciiTheme="majorBidi" w:hAnsiTheme="majorBidi" w:cstheme="majorBidi"/>
          <w:b/>
          <w:bCs/>
          <w:i/>
          <w:color w:val="000000" w:themeColor="text1"/>
          <w:sz w:val="24"/>
          <w:szCs w:val="24"/>
          <w:lang w:val="ro-RO" w:eastAsia="ro-RO" w:bidi="or-IN"/>
        </w:rPr>
        <w:t>teritorială</w:t>
      </w:r>
      <w:r w:rsidR="00B15D9C" w:rsidRPr="00FC6D81">
        <w:rPr>
          <w:rFonts w:asciiTheme="majorBidi" w:hAnsiTheme="majorBidi" w:cstheme="majorBidi"/>
          <w:i/>
          <w:color w:val="000000" w:themeColor="text1"/>
          <w:sz w:val="24"/>
          <w:szCs w:val="24"/>
          <w:lang w:val="ro-RO" w:eastAsia="ro-RO" w:bidi="or-IN"/>
        </w:rPr>
        <w:t xml:space="preserve"> </w:t>
      </w:r>
      <w:r w:rsidRPr="00FC6D81">
        <w:rPr>
          <w:rFonts w:asciiTheme="majorBidi" w:hAnsiTheme="majorBidi" w:cstheme="majorBidi"/>
          <w:i/>
          <w:color w:val="000000" w:themeColor="text1"/>
          <w:sz w:val="24"/>
          <w:szCs w:val="24"/>
          <w:lang w:val="ro-RO" w:eastAsia="ro-RO" w:bidi="or-IN"/>
        </w:rPr>
        <w:t xml:space="preserve">– </w:t>
      </w:r>
      <w:r w:rsidR="00B15D9C" w:rsidRPr="00FC6D81">
        <w:rPr>
          <w:rFonts w:asciiTheme="majorBidi" w:hAnsiTheme="majorBidi" w:cstheme="majorBidi"/>
          <w:iCs/>
          <w:color w:val="000000" w:themeColor="text1"/>
          <w:sz w:val="24"/>
          <w:szCs w:val="24"/>
          <w:lang w:val="ro-RO" w:eastAsia="ro-RO" w:bidi="or-IN"/>
        </w:rPr>
        <w:t>subdiviziune a</w:t>
      </w:r>
      <w:r w:rsidR="00B15D9C" w:rsidRPr="00FC6D81">
        <w:rPr>
          <w:rFonts w:asciiTheme="majorBidi" w:hAnsiTheme="majorBidi" w:cstheme="majorBidi"/>
          <w:i/>
          <w:color w:val="000000" w:themeColor="text1"/>
          <w:sz w:val="24"/>
          <w:szCs w:val="24"/>
          <w:lang w:val="ro-RO" w:eastAsia="ro-RO" w:bidi="or-IN"/>
        </w:rPr>
        <w:t xml:space="preserve"> </w:t>
      </w:r>
      <w:r w:rsidRPr="00FC6D81">
        <w:rPr>
          <w:rFonts w:ascii="Times New Roman" w:hAnsi="Times New Roman" w:cs="Times New Roman"/>
          <w:iCs/>
          <w:color w:val="000000" w:themeColor="text1"/>
          <w:sz w:val="24"/>
          <w:szCs w:val="24"/>
          <w:lang w:val="ro-RO" w:eastAsia="ro-RO" w:bidi="or-IN"/>
        </w:rPr>
        <w:t>autorit</w:t>
      </w:r>
      <w:r w:rsidR="00B15D9C" w:rsidRPr="00FC6D81">
        <w:rPr>
          <w:rFonts w:ascii="Times New Roman" w:hAnsi="Times New Roman" w:cs="Times New Roman"/>
          <w:iCs/>
          <w:color w:val="000000" w:themeColor="text1"/>
          <w:sz w:val="24"/>
          <w:szCs w:val="24"/>
          <w:lang w:val="ro-RO" w:eastAsia="ro-RO" w:bidi="or-IN"/>
        </w:rPr>
        <w:t xml:space="preserve">ății competente, </w:t>
      </w:r>
      <w:bookmarkStart w:id="3" w:name="_Hlk178670980"/>
      <w:r w:rsidR="00A64B6C" w:rsidRPr="00FC6D81">
        <w:rPr>
          <w:rFonts w:ascii="Times New Roman" w:hAnsi="Times New Roman" w:cs="Times New Roman"/>
          <w:color w:val="000000" w:themeColor="text1"/>
          <w:sz w:val="24"/>
          <w:szCs w:val="24"/>
          <w:lang w:val="ro-RO" w:eastAsia="ro-RO" w:bidi="or-IN"/>
        </w:rPr>
        <w:t xml:space="preserve">responsabilă de </w:t>
      </w:r>
      <w:r w:rsidR="00A64B6C" w:rsidRPr="00FC6D81">
        <w:rPr>
          <w:rFonts w:ascii="Times New Roman" w:hAnsi="Times New Roman" w:cs="Times New Roman"/>
          <w:color w:val="000000" w:themeColor="text1"/>
          <w:sz w:val="24"/>
          <w:szCs w:val="24"/>
          <w:shd w:val="clear" w:color="auto" w:fill="FFFFFF"/>
          <w:lang w:val="ro-RO"/>
        </w:rPr>
        <w:t xml:space="preserve">monitorizarea și evaluarea calității aerului </w:t>
      </w:r>
      <w:r w:rsidR="00B46B4D" w:rsidRPr="00FC6D81">
        <w:rPr>
          <w:rFonts w:ascii="Times New Roman" w:hAnsi="Times New Roman" w:cs="Times New Roman"/>
          <w:color w:val="000000" w:themeColor="text1"/>
          <w:sz w:val="24"/>
          <w:szCs w:val="24"/>
          <w:shd w:val="clear" w:color="auto" w:fill="FFFFFF"/>
          <w:lang w:val="ro-RO"/>
        </w:rPr>
        <w:t>atmosferic la nivel local</w:t>
      </w:r>
      <w:bookmarkEnd w:id="3"/>
      <w:r w:rsidR="003E257C">
        <w:rPr>
          <w:rFonts w:ascii="Times New Roman" w:hAnsi="Times New Roman" w:cs="Times New Roman"/>
          <w:color w:val="000000" w:themeColor="text1"/>
          <w:sz w:val="24"/>
          <w:szCs w:val="24"/>
          <w:shd w:val="clear" w:color="auto" w:fill="FFFFFF"/>
          <w:lang w:val="ro-RO"/>
        </w:rPr>
        <w:t>;</w:t>
      </w:r>
      <w:r w:rsidR="00F3226B" w:rsidRPr="00FC6D81">
        <w:rPr>
          <w:rFonts w:ascii="Times New Roman" w:hAnsi="Times New Roman" w:cs="Times New Roman"/>
          <w:color w:val="000000" w:themeColor="text1"/>
          <w:sz w:val="24"/>
          <w:szCs w:val="24"/>
          <w:shd w:val="clear" w:color="auto" w:fill="FFFFFF"/>
          <w:lang w:val="ro-RO"/>
        </w:rPr>
        <w:t xml:space="preserve"> </w:t>
      </w:r>
    </w:p>
    <w:p w14:paraId="6218A323" w14:textId="1FDF6C36" w:rsidR="00B46B4D" w:rsidRPr="00FC6D81" w:rsidRDefault="00B46B4D" w:rsidP="00974C3D">
      <w:pPr>
        <w:pStyle w:val="Listparagraf"/>
        <w:spacing w:after="0" w:line="240" w:lineRule="auto"/>
        <w:ind w:left="142"/>
        <w:jc w:val="both"/>
        <w:rPr>
          <w:rFonts w:ascii="Times New Roman" w:eastAsia="Times New Roman" w:hAnsi="Times New Roman" w:cs="Times New Roman"/>
          <w:sz w:val="24"/>
          <w:szCs w:val="24"/>
          <w:lang w:val="ro-RO"/>
        </w:rPr>
      </w:pPr>
      <w:r w:rsidRPr="00FC6D81">
        <w:rPr>
          <w:rFonts w:ascii="Times New Roman" w:hAnsi="Times New Roman" w:cs="Times New Roman"/>
          <w:sz w:val="24"/>
          <w:szCs w:val="24"/>
          <w:lang w:val="ro-RO"/>
        </w:rPr>
        <w:t xml:space="preserve">2.3. </w:t>
      </w:r>
      <w:r w:rsidR="00985453" w:rsidRPr="00FC6D81">
        <w:rPr>
          <w:rFonts w:ascii="Times New Roman" w:hAnsi="Times New Roman" w:cs="Times New Roman"/>
          <w:b/>
          <w:bCs/>
          <w:i/>
          <w:iCs/>
          <w:sz w:val="24"/>
          <w:szCs w:val="24"/>
          <w:lang w:val="ro-RO"/>
        </w:rPr>
        <w:t>p</w:t>
      </w:r>
      <w:r w:rsidR="00985453" w:rsidRPr="00FC6D81">
        <w:rPr>
          <w:rFonts w:ascii="Times New Roman" w:eastAsia="Times New Roman" w:hAnsi="Times New Roman" w:cs="Times New Roman"/>
          <w:b/>
          <w:bCs/>
          <w:i/>
          <w:iCs/>
          <w:sz w:val="24"/>
          <w:szCs w:val="24"/>
          <w:lang w:val="ro-RO"/>
        </w:rPr>
        <w:t>lan de calitate a aerului</w:t>
      </w:r>
      <w:r w:rsidR="00985453" w:rsidRPr="00FC6D81">
        <w:rPr>
          <w:rFonts w:ascii="Times New Roman" w:eastAsia="Times New Roman" w:hAnsi="Times New Roman" w:cs="Times New Roman"/>
          <w:sz w:val="24"/>
          <w:szCs w:val="24"/>
          <w:lang w:val="ro-RO"/>
        </w:rPr>
        <w:t xml:space="preserve"> – set de măsuri cuantificabile din punct de vedere al eficienței lor, pe care entitățile le pun în aplicare</w:t>
      </w:r>
      <w:r w:rsidR="009D06E8" w:rsidRPr="00FC6D81">
        <w:rPr>
          <w:rFonts w:ascii="Times New Roman" w:eastAsia="Times New Roman" w:hAnsi="Times New Roman" w:cs="Times New Roman"/>
          <w:sz w:val="24"/>
          <w:szCs w:val="24"/>
          <w:lang w:val="ro-RO"/>
        </w:rPr>
        <w:t>,</w:t>
      </w:r>
      <w:r w:rsidR="00985453" w:rsidRPr="00FC6D81">
        <w:rPr>
          <w:rFonts w:ascii="Times New Roman" w:eastAsia="Times New Roman" w:hAnsi="Times New Roman" w:cs="Times New Roman"/>
          <w:sz w:val="24"/>
          <w:szCs w:val="24"/>
          <w:lang w:val="ro-RO"/>
        </w:rPr>
        <w:t xml:space="preserve"> astfel încât să nu fie atinse valorile limită pentru poluanții: dioxid de sulf, dioxid de azot, oxizi de azot, particule în suspensie (PM</w:t>
      </w:r>
      <w:r w:rsidR="00985453" w:rsidRPr="00FC6D81">
        <w:rPr>
          <w:rFonts w:ascii="Times New Roman" w:eastAsia="Times New Roman" w:hAnsi="Times New Roman" w:cs="Times New Roman"/>
          <w:sz w:val="24"/>
          <w:szCs w:val="24"/>
          <w:vertAlign w:val="subscript"/>
          <w:lang w:val="ro-RO"/>
        </w:rPr>
        <w:t xml:space="preserve">10 </w:t>
      </w:r>
      <w:r w:rsidR="00985453" w:rsidRPr="00FC6D81">
        <w:rPr>
          <w:rFonts w:ascii="Times New Roman" w:eastAsia="Times New Roman" w:hAnsi="Times New Roman" w:cs="Times New Roman"/>
          <w:sz w:val="24"/>
          <w:szCs w:val="24"/>
          <w:lang w:val="ro-RO"/>
        </w:rPr>
        <w:t>și</w:t>
      </w:r>
      <w:r w:rsidR="00985453" w:rsidRPr="00FC6D81">
        <w:rPr>
          <w:rFonts w:ascii="Times New Roman" w:eastAsia="Times New Roman" w:hAnsi="Times New Roman" w:cs="Times New Roman"/>
          <w:sz w:val="24"/>
          <w:szCs w:val="24"/>
          <w:vertAlign w:val="subscript"/>
          <w:lang w:val="ro-RO"/>
        </w:rPr>
        <w:t xml:space="preserve"> </w:t>
      </w:r>
      <w:r w:rsidR="00985453" w:rsidRPr="00FC6D81">
        <w:rPr>
          <w:rFonts w:ascii="Times New Roman" w:eastAsia="Times New Roman" w:hAnsi="Times New Roman" w:cs="Times New Roman"/>
          <w:sz w:val="24"/>
          <w:szCs w:val="24"/>
          <w:lang w:val="ro-RO"/>
        </w:rPr>
        <w:t>PM</w:t>
      </w:r>
      <w:r w:rsidR="00985453" w:rsidRPr="00FC6D81">
        <w:rPr>
          <w:rFonts w:ascii="Times New Roman" w:eastAsia="Times New Roman" w:hAnsi="Times New Roman" w:cs="Times New Roman"/>
          <w:sz w:val="24"/>
          <w:szCs w:val="24"/>
          <w:vertAlign w:val="subscript"/>
          <w:lang w:val="ro-RO"/>
        </w:rPr>
        <w:t>2,5</w:t>
      </w:r>
      <w:r w:rsidR="00985453" w:rsidRPr="00FC6D81">
        <w:rPr>
          <w:rFonts w:ascii="Times New Roman" w:eastAsia="Times New Roman" w:hAnsi="Times New Roman" w:cs="Times New Roman"/>
          <w:sz w:val="24"/>
          <w:szCs w:val="24"/>
          <w:lang w:val="ro-RO"/>
        </w:rPr>
        <w:t xml:space="preserve">), benzen, monoxid de carbon, plumb, sau valorile țintă pentru arsen, cadmiu, nichel, </w:t>
      </w:r>
      <w:proofErr w:type="spellStart"/>
      <w:r w:rsidR="00985453" w:rsidRPr="00FC6D81">
        <w:rPr>
          <w:rFonts w:ascii="Times New Roman" w:eastAsia="Times New Roman" w:hAnsi="Times New Roman" w:cs="Times New Roman"/>
          <w:sz w:val="24"/>
          <w:szCs w:val="24"/>
          <w:lang w:val="ro-RO"/>
        </w:rPr>
        <w:t>benzo</w:t>
      </w:r>
      <w:proofErr w:type="spellEnd"/>
      <w:r w:rsidR="00985453" w:rsidRPr="00FC6D81">
        <w:rPr>
          <w:rFonts w:ascii="Times New Roman" w:eastAsia="Times New Roman" w:hAnsi="Times New Roman" w:cs="Times New Roman"/>
          <w:sz w:val="24"/>
          <w:szCs w:val="24"/>
          <w:lang w:val="ro-RO"/>
        </w:rPr>
        <w:t>(a)</w:t>
      </w:r>
      <w:proofErr w:type="spellStart"/>
      <w:r w:rsidR="00985453" w:rsidRPr="00FC6D81">
        <w:rPr>
          <w:rFonts w:ascii="Times New Roman" w:eastAsia="Times New Roman" w:hAnsi="Times New Roman" w:cs="Times New Roman"/>
          <w:sz w:val="24"/>
          <w:szCs w:val="24"/>
          <w:lang w:val="ro-RO"/>
        </w:rPr>
        <w:t>piren</w:t>
      </w:r>
      <w:proofErr w:type="spellEnd"/>
      <w:r w:rsidR="00985453" w:rsidRPr="00FC6D81">
        <w:rPr>
          <w:rFonts w:ascii="Times New Roman" w:eastAsia="Times New Roman" w:hAnsi="Times New Roman" w:cs="Times New Roman"/>
          <w:sz w:val="24"/>
          <w:szCs w:val="24"/>
          <w:lang w:val="ro-RO"/>
        </w:rPr>
        <w:t>, particule în suspensie (PM</w:t>
      </w:r>
      <w:r w:rsidR="00985453" w:rsidRPr="00FC6D81">
        <w:rPr>
          <w:rFonts w:ascii="Times New Roman" w:eastAsia="Times New Roman" w:hAnsi="Times New Roman" w:cs="Times New Roman"/>
          <w:sz w:val="24"/>
          <w:szCs w:val="24"/>
          <w:vertAlign w:val="subscript"/>
          <w:lang w:val="ro-RO"/>
        </w:rPr>
        <w:t>2,5</w:t>
      </w:r>
      <w:r w:rsidR="00985453" w:rsidRPr="00FC6D81">
        <w:rPr>
          <w:rFonts w:ascii="Times New Roman" w:eastAsia="Times New Roman" w:hAnsi="Times New Roman" w:cs="Times New Roman"/>
          <w:sz w:val="24"/>
          <w:szCs w:val="24"/>
          <w:lang w:val="ro-RO"/>
        </w:rPr>
        <w:t>)</w:t>
      </w:r>
      <w:r w:rsidR="00985453" w:rsidRPr="00FC6D81">
        <w:rPr>
          <w:rFonts w:ascii="Times New Roman" w:eastAsia="Times New Roman" w:hAnsi="Times New Roman" w:cs="Times New Roman"/>
          <w:sz w:val="24"/>
          <w:szCs w:val="24"/>
          <w:vertAlign w:val="subscript"/>
          <w:lang w:val="ro-RO"/>
        </w:rPr>
        <w:t xml:space="preserve"> </w:t>
      </w:r>
      <w:r w:rsidR="00985453" w:rsidRPr="00FC6D81">
        <w:rPr>
          <w:rFonts w:ascii="Times New Roman" w:eastAsia="Times New Roman" w:hAnsi="Times New Roman" w:cs="Times New Roman"/>
          <w:sz w:val="24"/>
          <w:szCs w:val="24"/>
          <w:lang w:val="ro-RO"/>
        </w:rPr>
        <w:t>specificate în anexa nr. 2 la Legea nr. 98/2022</w:t>
      </w:r>
      <w:r w:rsidR="00974C3D" w:rsidRPr="00FC6D81">
        <w:rPr>
          <w:rFonts w:ascii="Times New Roman" w:eastAsia="Times New Roman" w:hAnsi="Times New Roman" w:cs="Times New Roman"/>
          <w:sz w:val="24"/>
          <w:szCs w:val="24"/>
          <w:lang w:val="ro-RO"/>
        </w:rPr>
        <w:t xml:space="preserve"> privind calitatea aerului atmosferic (în continuare - Legea nr.98/2022)</w:t>
      </w:r>
      <w:r w:rsidR="004F24AA" w:rsidRPr="00FC6D81">
        <w:rPr>
          <w:rFonts w:ascii="Times New Roman" w:eastAsia="Times New Roman" w:hAnsi="Times New Roman" w:cs="Times New Roman"/>
          <w:sz w:val="24"/>
          <w:szCs w:val="24"/>
          <w:lang w:val="ro-RO"/>
        </w:rPr>
        <w:t xml:space="preserve">, care includ măsuri specifice vizând protecția </w:t>
      </w:r>
      <w:r w:rsidR="004F24AA" w:rsidRPr="00A678DC">
        <w:rPr>
          <w:rFonts w:ascii="Times New Roman" w:eastAsia="Times New Roman" w:hAnsi="Times New Roman" w:cs="Times New Roman"/>
          <w:sz w:val="24"/>
          <w:szCs w:val="24"/>
          <w:lang w:val="ro-RO"/>
        </w:rPr>
        <w:t>copiilor și altor grupuri sensibile ale</w:t>
      </w:r>
      <w:r w:rsidR="004F24AA" w:rsidRPr="00FC6D81">
        <w:rPr>
          <w:rFonts w:ascii="Times New Roman" w:eastAsia="Times New Roman" w:hAnsi="Times New Roman" w:cs="Times New Roman"/>
          <w:sz w:val="24"/>
          <w:szCs w:val="24"/>
          <w:lang w:val="ro-RO"/>
        </w:rPr>
        <w:t xml:space="preserve"> populației</w:t>
      </w:r>
      <w:r w:rsidR="00985453" w:rsidRPr="00FC6D81">
        <w:rPr>
          <w:rFonts w:ascii="Times New Roman" w:eastAsia="Times New Roman" w:hAnsi="Times New Roman" w:cs="Times New Roman"/>
          <w:sz w:val="24"/>
          <w:szCs w:val="24"/>
          <w:lang w:val="ro-RO"/>
        </w:rPr>
        <w:t>;</w:t>
      </w:r>
    </w:p>
    <w:p w14:paraId="32C475F6" w14:textId="37F2DE16" w:rsidR="00985453" w:rsidRPr="00FC6D81" w:rsidRDefault="00985453" w:rsidP="00974C3D">
      <w:pPr>
        <w:pStyle w:val="Listparagraf"/>
        <w:spacing w:after="0" w:line="240" w:lineRule="auto"/>
        <w:ind w:left="142"/>
        <w:jc w:val="both"/>
        <w:rPr>
          <w:rFonts w:ascii="Times New Roman" w:hAnsi="Times New Roman" w:cs="Times New Roman"/>
          <w:sz w:val="24"/>
          <w:szCs w:val="24"/>
          <w:lang w:val="ro-RO"/>
        </w:rPr>
      </w:pPr>
      <w:r w:rsidRPr="00FC6D81">
        <w:rPr>
          <w:rFonts w:ascii="Times New Roman" w:hAnsi="Times New Roman" w:cs="Times New Roman"/>
          <w:sz w:val="24"/>
          <w:szCs w:val="24"/>
          <w:lang w:val="ro-RO"/>
        </w:rPr>
        <w:t xml:space="preserve">2.4. </w:t>
      </w:r>
      <w:r w:rsidRPr="00FC6D81">
        <w:rPr>
          <w:rFonts w:ascii="Times New Roman" w:hAnsi="Times New Roman" w:cs="Times New Roman"/>
          <w:b/>
          <w:bCs/>
          <w:i/>
          <w:iCs/>
          <w:sz w:val="24"/>
          <w:szCs w:val="24"/>
          <w:lang w:val="ro-RO"/>
        </w:rPr>
        <w:t>p</w:t>
      </w:r>
      <w:r w:rsidRPr="00FC6D81">
        <w:rPr>
          <w:rFonts w:ascii="Times New Roman" w:eastAsia="Times New Roman" w:hAnsi="Times New Roman" w:cs="Times New Roman"/>
          <w:b/>
          <w:bCs/>
          <w:i/>
          <w:iCs/>
          <w:sz w:val="24"/>
          <w:szCs w:val="24"/>
          <w:lang w:val="ro-RO"/>
        </w:rPr>
        <w:t>lan de menținere a calit</w:t>
      </w:r>
      <w:r w:rsidR="0019565C" w:rsidRPr="00FC6D81">
        <w:rPr>
          <w:rFonts w:ascii="Times New Roman" w:eastAsia="Times New Roman" w:hAnsi="Times New Roman" w:cs="Times New Roman"/>
          <w:b/>
          <w:bCs/>
          <w:i/>
          <w:iCs/>
          <w:sz w:val="24"/>
          <w:szCs w:val="24"/>
          <w:lang w:val="ro-RO"/>
        </w:rPr>
        <w:t>ății</w:t>
      </w:r>
      <w:r w:rsidRPr="00FC6D81">
        <w:rPr>
          <w:rFonts w:ascii="Times New Roman" w:eastAsia="Times New Roman" w:hAnsi="Times New Roman" w:cs="Times New Roman"/>
          <w:b/>
          <w:bCs/>
          <w:i/>
          <w:iCs/>
          <w:sz w:val="24"/>
          <w:szCs w:val="24"/>
          <w:lang w:val="ro-RO"/>
        </w:rPr>
        <w:t xml:space="preserve"> aerului</w:t>
      </w:r>
      <w:r w:rsidR="00A019B6" w:rsidRPr="00FC6D81">
        <w:rPr>
          <w:rFonts w:ascii="Times New Roman" w:eastAsia="Times New Roman" w:hAnsi="Times New Roman" w:cs="Times New Roman"/>
          <w:b/>
          <w:bCs/>
          <w:i/>
          <w:iCs/>
          <w:sz w:val="24"/>
          <w:szCs w:val="24"/>
          <w:lang w:val="ro-RO"/>
        </w:rPr>
        <w:t xml:space="preserve"> – </w:t>
      </w:r>
      <w:r w:rsidR="00A019B6" w:rsidRPr="00FC6D81">
        <w:rPr>
          <w:rFonts w:ascii="Times New Roman" w:eastAsia="Times New Roman" w:hAnsi="Times New Roman" w:cs="Times New Roman"/>
          <w:sz w:val="24"/>
          <w:szCs w:val="24"/>
          <w:lang w:val="ro-RO"/>
        </w:rPr>
        <w:t>set de măsuri pe care entitățile le  pun în aplicare, astfel încât nivelul poluanților să se păstreze sub valorile limită pentru poluanții dioxid de sulf, dioxid de azot, oxizi de azot, particule în suspensie (PM</w:t>
      </w:r>
      <w:r w:rsidR="00A019B6" w:rsidRPr="00FC6D81">
        <w:rPr>
          <w:rFonts w:ascii="Times New Roman" w:eastAsia="Times New Roman" w:hAnsi="Times New Roman" w:cs="Times New Roman"/>
          <w:sz w:val="24"/>
          <w:szCs w:val="24"/>
          <w:vertAlign w:val="subscript"/>
          <w:lang w:val="ro-RO"/>
        </w:rPr>
        <w:t xml:space="preserve">10 </w:t>
      </w:r>
      <w:r w:rsidR="00A019B6" w:rsidRPr="00FC6D81">
        <w:rPr>
          <w:rFonts w:ascii="Times New Roman" w:eastAsia="Times New Roman" w:hAnsi="Times New Roman" w:cs="Times New Roman"/>
          <w:sz w:val="24"/>
          <w:szCs w:val="24"/>
          <w:lang w:val="ro-RO"/>
        </w:rPr>
        <w:t>și PM</w:t>
      </w:r>
      <w:r w:rsidR="00A019B6" w:rsidRPr="00FC6D81">
        <w:rPr>
          <w:rFonts w:ascii="Times New Roman" w:eastAsia="Times New Roman" w:hAnsi="Times New Roman" w:cs="Times New Roman"/>
          <w:sz w:val="24"/>
          <w:szCs w:val="24"/>
          <w:vertAlign w:val="subscript"/>
          <w:lang w:val="ro-RO"/>
        </w:rPr>
        <w:t>2,5),</w:t>
      </w:r>
      <w:r w:rsidR="00A019B6" w:rsidRPr="00FC6D81">
        <w:rPr>
          <w:rFonts w:ascii="Times New Roman" w:eastAsia="Times New Roman" w:hAnsi="Times New Roman" w:cs="Times New Roman"/>
          <w:sz w:val="24"/>
          <w:szCs w:val="24"/>
          <w:lang w:val="ro-RO"/>
        </w:rPr>
        <w:t xml:space="preserve"> benzen, monoxid de carbon, plumb, sau valorile țintă pentru arsen, cadmiu, nichel </w:t>
      </w:r>
      <w:proofErr w:type="spellStart"/>
      <w:r w:rsidR="00A019B6" w:rsidRPr="00FC6D81">
        <w:rPr>
          <w:rFonts w:ascii="Times New Roman" w:eastAsia="Times New Roman" w:hAnsi="Times New Roman" w:cs="Times New Roman"/>
          <w:sz w:val="24"/>
          <w:szCs w:val="24"/>
          <w:lang w:val="ro-RO"/>
        </w:rPr>
        <w:t>benzo</w:t>
      </w:r>
      <w:proofErr w:type="spellEnd"/>
      <w:r w:rsidR="00A019B6" w:rsidRPr="00FC6D81">
        <w:rPr>
          <w:rFonts w:ascii="Times New Roman" w:eastAsia="Times New Roman" w:hAnsi="Times New Roman" w:cs="Times New Roman"/>
          <w:sz w:val="24"/>
          <w:szCs w:val="24"/>
          <w:lang w:val="ro-RO"/>
        </w:rPr>
        <w:t>(a)</w:t>
      </w:r>
      <w:proofErr w:type="spellStart"/>
      <w:r w:rsidR="00A019B6" w:rsidRPr="00FC6D81">
        <w:rPr>
          <w:rFonts w:ascii="Times New Roman" w:eastAsia="Times New Roman" w:hAnsi="Times New Roman" w:cs="Times New Roman"/>
          <w:sz w:val="24"/>
          <w:szCs w:val="24"/>
          <w:lang w:val="ro-RO"/>
        </w:rPr>
        <w:t>piren</w:t>
      </w:r>
      <w:proofErr w:type="spellEnd"/>
      <w:r w:rsidR="00A019B6" w:rsidRPr="00FC6D81">
        <w:rPr>
          <w:rFonts w:ascii="Times New Roman" w:eastAsia="Times New Roman" w:hAnsi="Times New Roman" w:cs="Times New Roman"/>
          <w:sz w:val="24"/>
          <w:szCs w:val="24"/>
          <w:lang w:val="ro-RO"/>
        </w:rPr>
        <w:t>, particule în suspensie (PM</w:t>
      </w:r>
      <w:r w:rsidR="00A019B6" w:rsidRPr="00FC6D81">
        <w:rPr>
          <w:rFonts w:ascii="Times New Roman" w:eastAsia="Times New Roman" w:hAnsi="Times New Roman" w:cs="Times New Roman"/>
          <w:sz w:val="24"/>
          <w:szCs w:val="24"/>
          <w:vertAlign w:val="subscript"/>
          <w:lang w:val="ro-RO"/>
        </w:rPr>
        <w:t>2,5</w:t>
      </w:r>
      <w:r w:rsidR="00A019B6" w:rsidRPr="00FC6D81">
        <w:rPr>
          <w:rFonts w:ascii="Times New Roman" w:eastAsia="Times New Roman" w:hAnsi="Times New Roman" w:cs="Times New Roman"/>
          <w:sz w:val="24"/>
          <w:szCs w:val="24"/>
          <w:lang w:val="ro-RO"/>
        </w:rPr>
        <w:t>) specificate în anexa nr. 2 la Legea nr. 98/2022</w:t>
      </w:r>
      <w:r w:rsidR="00974C3D" w:rsidRPr="00FC6D81">
        <w:rPr>
          <w:rFonts w:ascii="Times New Roman" w:eastAsia="Times New Roman" w:hAnsi="Times New Roman" w:cs="Times New Roman"/>
          <w:sz w:val="24"/>
          <w:szCs w:val="24"/>
          <w:lang w:val="ro-RO"/>
        </w:rPr>
        <w:t xml:space="preserve">, care includ măsuri specifice vizând protecția </w:t>
      </w:r>
      <w:r w:rsidR="00974C3D" w:rsidRPr="00E40786">
        <w:rPr>
          <w:rFonts w:ascii="Times New Roman" w:eastAsia="Times New Roman" w:hAnsi="Times New Roman" w:cs="Times New Roman"/>
          <w:sz w:val="24"/>
          <w:szCs w:val="24"/>
          <w:lang w:val="ro-RO"/>
        </w:rPr>
        <w:t>copiilor și altor grupuri sensibile ale</w:t>
      </w:r>
      <w:r w:rsidR="00974C3D" w:rsidRPr="00FC6D81">
        <w:rPr>
          <w:rFonts w:ascii="Times New Roman" w:eastAsia="Times New Roman" w:hAnsi="Times New Roman" w:cs="Times New Roman"/>
          <w:sz w:val="24"/>
          <w:szCs w:val="24"/>
          <w:lang w:val="ro-RO"/>
        </w:rPr>
        <w:t xml:space="preserve"> populației</w:t>
      </w:r>
      <w:r w:rsidR="00A019B6" w:rsidRPr="00FC6D81">
        <w:rPr>
          <w:rFonts w:ascii="Times New Roman" w:eastAsia="Times New Roman" w:hAnsi="Times New Roman" w:cs="Times New Roman"/>
          <w:sz w:val="24"/>
          <w:szCs w:val="24"/>
          <w:lang w:val="ro-RO"/>
        </w:rPr>
        <w:t>.</w:t>
      </w:r>
    </w:p>
    <w:p w14:paraId="115228AE" w14:textId="5968DACF" w:rsidR="00451E48" w:rsidRPr="00FC6D81" w:rsidRDefault="00880822" w:rsidP="000B3389">
      <w:pPr>
        <w:pStyle w:val="Listparagraf"/>
        <w:numPr>
          <w:ilvl w:val="0"/>
          <w:numId w:val="7"/>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Atribuțiile și responsabilitățile entităților care elaborează și pun în aplicare planurile de calitate a aerului /de menținere a calității aerului sunt stabilite în conformitate cu art. 8-17 din Legea nr. 98/2022. </w:t>
      </w:r>
    </w:p>
    <w:p w14:paraId="5B415DF9" w14:textId="43A93C15" w:rsidR="00451E48" w:rsidRPr="00FC6D81" w:rsidRDefault="00F65DC5" w:rsidP="000B3389">
      <w:pPr>
        <w:pStyle w:val="Listparagraf"/>
        <w:numPr>
          <w:ilvl w:val="0"/>
          <w:numId w:val="7"/>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În conformitate cu prevederile Legii nr. 98/2022 se elaborează următoarele tipuri de planuri: </w:t>
      </w:r>
    </w:p>
    <w:p w14:paraId="75BF0AE5" w14:textId="2921134F" w:rsidR="00451E48" w:rsidRPr="00FC6D81" w:rsidRDefault="00974C3D" w:rsidP="003105CD">
      <w:pPr>
        <w:spacing w:after="0" w:line="240" w:lineRule="auto"/>
        <w:ind w:left="14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w:t>
      </w:r>
      <w:r w:rsidR="00F65DC5" w:rsidRPr="00FC6D81">
        <w:rPr>
          <w:rFonts w:ascii="Times New Roman" w:eastAsia="Times New Roman" w:hAnsi="Times New Roman" w:cs="Times New Roman"/>
          <w:sz w:val="24"/>
          <w:szCs w:val="24"/>
          <w:lang w:val="ro-RO"/>
        </w:rPr>
        <w:t>1</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planuri de calitate a aerului - în ariile din aglomerările și zonele clasificate în regim de</w:t>
      </w:r>
      <w:r w:rsidR="00F65DC5" w:rsidRPr="00FC6D81">
        <w:rPr>
          <w:rFonts w:ascii="Times New Roman" w:eastAsia="Times New Roman" w:hAnsi="Times New Roman" w:cs="Times New Roman"/>
          <w:sz w:val="24"/>
          <w:szCs w:val="24"/>
          <w:highlight w:val="magenta"/>
          <w:lang w:val="ro-RO"/>
        </w:rPr>
        <w:t xml:space="preserve"> </w:t>
      </w:r>
      <w:r w:rsidR="00F65DC5" w:rsidRPr="00FC6D81">
        <w:rPr>
          <w:rFonts w:ascii="Times New Roman" w:eastAsia="Times New Roman" w:hAnsi="Times New Roman" w:cs="Times New Roman"/>
          <w:sz w:val="24"/>
          <w:szCs w:val="24"/>
          <w:lang w:val="ro-RO"/>
        </w:rPr>
        <w:t>gestionare I, așa cum sunt definite la art. 29 alin (1) lit. a) din Legea nr. 98/2022;</w:t>
      </w:r>
    </w:p>
    <w:p w14:paraId="3D11F38B" w14:textId="5084917B" w:rsidR="00451E48" w:rsidRPr="00FC6D81" w:rsidRDefault="00974C3D" w:rsidP="003105CD">
      <w:pPr>
        <w:spacing w:after="0" w:line="240" w:lineRule="auto"/>
        <w:ind w:left="14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w:t>
      </w:r>
      <w:r w:rsidR="00F65DC5" w:rsidRPr="00FC6D81">
        <w:rPr>
          <w:rFonts w:ascii="Times New Roman" w:eastAsia="Times New Roman" w:hAnsi="Times New Roman" w:cs="Times New Roman"/>
          <w:sz w:val="24"/>
          <w:szCs w:val="24"/>
          <w:lang w:val="ro-RO"/>
        </w:rPr>
        <w:t>2</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planuri de menținere a calității aerului - în ariile din aglomerările și zonele clasificate în regim de gestionare II, așa cum sunt definite la art. 29 alin (1) lit. b) din Legea nr. 98/2022.  </w:t>
      </w:r>
    </w:p>
    <w:p w14:paraId="19957822" w14:textId="5F6A9F6E" w:rsidR="00451E48" w:rsidRPr="00FC6D81" w:rsidRDefault="00F65DC5" w:rsidP="000B3389">
      <w:pPr>
        <w:pStyle w:val="Listparagraf"/>
        <w:numPr>
          <w:ilvl w:val="0"/>
          <w:numId w:val="3"/>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Poluanții, pentru care se elaborează planuri de calitate a aerului și planuri de menținere a calității aerului</w:t>
      </w:r>
      <w:r w:rsidR="002535DE" w:rsidRPr="00FC6D81">
        <w:rPr>
          <w:rFonts w:ascii="Times New Roman" w:eastAsia="Times New Roman" w:hAnsi="Times New Roman" w:cs="Times New Roman"/>
          <w:sz w:val="24"/>
          <w:szCs w:val="24"/>
          <w:lang w:val="ro-RO"/>
        </w:rPr>
        <w:t>, precum</w:t>
      </w:r>
      <w:r w:rsidRPr="00FC6D81">
        <w:rPr>
          <w:rFonts w:ascii="Times New Roman" w:eastAsia="Times New Roman" w:hAnsi="Times New Roman" w:cs="Times New Roman"/>
          <w:sz w:val="24"/>
          <w:szCs w:val="24"/>
          <w:lang w:val="ro-RO"/>
        </w:rPr>
        <w:t xml:space="preserve"> și valorile limită/valorile țintă sunt </w:t>
      </w:r>
      <w:r w:rsidR="00E85AC1" w:rsidRPr="00FC6D81">
        <w:rPr>
          <w:rFonts w:ascii="Times New Roman" w:eastAsia="Times New Roman" w:hAnsi="Times New Roman" w:cs="Times New Roman"/>
          <w:sz w:val="24"/>
          <w:szCs w:val="24"/>
          <w:lang w:val="ro-RO"/>
        </w:rPr>
        <w:t xml:space="preserve">stabilite </w:t>
      </w:r>
      <w:r w:rsidRPr="00FC6D81">
        <w:rPr>
          <w:rFonts w:ascii="Times New Roman" w:eastAsia="Times New Roman" w:hAnsi="Times New Roman" w:cs="Times New Roman"/>
          <w:sz w:val="24"/>
          <w:szCs w:val="24"/>
          <w:lang w:val="ro-RO"/>
        </w:rPr>
        <w:t>în anexele nr.1</w:t>
      </w:r>
      <w:r w:rsidR="006079E2" w:rsidRPr="00FC6D81">
        <w:rPr>
          <w:rFonts w:ascii="Times New Roman" w:eastAsia="Times New Roman" w:hAnsi="Times New Roman" w:cs="Times New Roman"/>
          <w:sz w:val="24"/>
          <w:szCs w:val="24"/>
          <w:lang w:val="ro-RO"/>
        </w:rPr>
        <w:t xml:space="preserve"> și nr. 2</w:t>
      </w:r>
      <w:r w:rsidRPr="00FC6D81">
        <w:rPr>
          <w:rFonts w:ascii="Times New Roman" w:eastAsia="Times New Roman" w:hAnsi="Times New Roman" w:cs="Times New Roman"/>
          <w:sz w:val="24"/>
          <w:szCs w:val="24"/>
          <w:lang w:val="ro-RO"/>
        </w:rPr>
        <w:t xml:space="preserve"> la Legea nr. 98/2022. </w:t>
      </w:r>
    </w:p>
    <w:p w14:paraId="3E39DD7D" w14:textId="2A5E661E" w:rsidR="00451E48" w:rsidRPr="00FC6D81" w:rsidRDefault="00F65DC5" w:rsidP="000B3389">
      <w:pPr>
        <w:pStyle w:val="Listparagraf"/>
        <w:numPr>
          <w:ilvl w:val="0"/>
          <w:numId w:val="3"/>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Aglomerările și zonele în care se delimitează arii clasificate în regimu</w:t>
      </w:r>
      <w:r w:rsidR="00913DFF" w:rsidRPr="00FC6D81">
        <w:rPr>
          <w:rFonts w:ascii="Times New Roman" w:eastAsia="Times New Roman" w:hAnsi="Times New Roman" w:cs="Times New Roman"/>
          <w:sz w:val="24"/>
          <w:szCs w:val="24"/>
          <w:lang w:val="ro-RO"/>
        </w:rPr>
        <w:t>ri</w:t>
      </w:r>
      <w:r w:rsidRPr="00FC6D81">
        <w:rPr>
          <w:rFonts w:ascii="Times New Roman" w:eastAsia="Times New Roman" w:hAnsi="Times New Roman" w:cs="Times New Roman"/>
          <w:sz w:val="24"/>
          <w:szCs w:val="24"/>
          <w:lang w:val="ro-RO"/>
        </w:rPr>
        <w:t xml:space="preserve"> de gestionare I sau II, sunt </w:t>
      </w:r>
      <w:r w:rsidR="00854DB7" w:rsidRPr="00FC6D81">
        <w:rPr>
          <w:rFonts w:ascii="Times New Roman" w:eastAsia="Times New Roman" w:hAnsi="Times New Roman" w:cs="Times New Roman"/>
          <w:sz w:val="24"/>
          <w:szCs w:val="24"/>
          <w:lang w:val="ro-RO"/>
        </w:rPr>
        <w:t>stabilite</w:t>
      </w:r>
      <w:r w:rsidRPr="00FC6D81">
        <w:rPr>
          <w:rFonts w:ascii="Times New Roman" w:eastAsia="Times New Roman" w:hAnsi="Times New Roman" w:cs="Times New Roman"/>
          <w:sz w:val="24"/>
          <w:szCs w:val="24"/>
          <w:lang w:val="ro-RO"/>
        </w:rPr>
        <w:t xml:space="preserve"> în Regulamentul privind monitorizarea și gestionarea calității aerului atmosferic, aprobat de Guvern.</w:t>
      </w:r>
    </w:p>
    <w:p w14:paraId="295A7097" w14:textId="5D7275F9" w:rsidR="00451E48" w:rsidRPr="00FC6D81" w:rsidRDefault="00F65DC5" w:rsidP="000B3389">
      <w:pPr>
        <w:pStyle w:val="Listparagraf"/>
        <w:numPr>
          <w:ilvl w:val="0"/>
          <w:numId w:val="3"/>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Autoritatea competentă efectuează clasificarea </w:t>
      </w:r>
      <w:r w:rsidRPr="00FD7841">
        <w:rPr>
          <w:rFonts w:ascii="Times New Roman" w:eastAsia="Times New Roman" w:hAnsi="Times New Roman" w:cs="Times New Roman"/>
          <w:sz w:val="24"/>
          <w:szCs w:val="24"/>
          <w:lang w:val="ro-RO"/>
        </w:rPr>
        <w:t>ariilor din zone și aglomerări, pe baza rezultatelor măsurărilor și a studiilor de modelare și elaborează lista unităților administrativ-teritoriale încadrate în regimuri de gestionare</w:t>
      </w:r>
      <w:r w:rsidRPr="00FC6D81">
        <w:rPr>
          <w:rFonts w:ascii="Times New Roman" w:eastAsia="Times New Roman" w:hAnsi="Times New Roman" w:cs="Times New Roman"/>
          <w:sz w:val="24"/>
          <w:szCs w:val="24"/>
          <w:lang w:val="ro-RO"/>
        </w:rPr>
        <w:t>.</w:t>
      </w:r>
    </w:p>
    <w:p w14:paraId="285BD705" w14:textId="3226AC89" w:rsidR="00451E48" w:rsidRPr="00FC6D81" w:rsidRDefault="00F65DC5" w:rsidP="000B3389">
      <w:pPr>
        <w:pStyle w:val="Listparagraf"/>
        <w:numPr>
          <w:ilvl w:val="0"/>
          <w:numId w:val="3"/>
        </w:numPr>
        <w:spacing w:after="0" w:line="240" w:lineRule="auto"/>
        <w:ind w:left="170" w:hanging="357"/>
        <w:jc w:val="both"/>
        <w:rPr>
          <w:rFonts w:ascii="Times New Roman" w:eastAsia="Times New Roman" w:hAnsi="Times New Roman" w:cs="Times New Roman"/>
          <w:sz w:val="24"/>
          <w:szCs w:val="24"/>
          <w:lang w:val="ro-RO"/>
        </w:rPr>
      </w:pPr>
      <w:r w:rsidRPr="00FC6D81">
        <w:rPr>
          <w:rFonts w:ascii="Times New Roman" w:hAnsi="Times New Roman" w:cs="Times New Roman"/>
          <w:sz w:val="24"/>
          <w:szCs w:val="24"/>
          <w:lang w:val="ro-RO"/>
        </w:rPr>
        <w:t>Zonele și aglomerările sunt stabilite cu scopul de a gestiona eficient calitatea aerului, aplicând acțiunile de reducere a poluării prin corelarea acestora cu ariile din unitățile administrativ-teritoriale care sunt grupate</w:t>
      </w:r>
      <w:r w:rsidRPr="00FC6D81">
        <w:rPr>
          <w:rFonts w:ascii="Times New Roman" w:eastAsia="Times New Roman" w:hAnsi="Times New Roman" w:cs="Times New Roman"/>
          <w:sz w:val="24"/>
          <w:szCs w:val="24"/>
          <w:lang w:val="ro-RO"/>
        </w:rPr>
        <w:t xml:space="preserve"> în scopul de a limita costurile și sarcina administrativă și de evaluare.</w:t>
      </w:r>
    </w:p>
    <w:p w14:paraId="5C97A62B" w14:textId="77777777" w:rsidR="00451E48" w:rsidRPr="00E33171" w:rsidRDefault="00F65DC5" w:rsidP="000B3389">
      <w:pPr>
        <w:pStyle w:val="Listparagraf"/>
        <w:numPr>
          <w:ilvl w:val="0"/>
          <w:numId w:val="3"/>
        </w:numPr>
        <w:spacing w:after="0" w:line="240" w:lineRule="auto"/>
        <w:ind w:left="170" w:hanging="357"/>
        <w:jc w:val="both"/>
        <w:rPr>
          <w:rFonts w:ascii="Times New Roman" w:eastAsia="Times New Roman" w:hAnsi="Times New Roman" w:cs="Times New Roman"/>
          <w:sz w:val="24"/>
          <w:szCs w:val="24"/>
          <w:lang w:val="ro-RO"/>
        </w:rPr>
      </w:pPr>
      <w:r w:rsidRPr="00E33171">
        <w:rPr>
          <w:rFonts w:ascii="Times New Roman" w:eastAsia="Times New Roman" w:hAnsi="Times New Roman" w:cs="Times New Roman"/>
          <w:sz w:val="24"/>
          <w:szCs w:val="24"/>
          <w:lang w:val="ro-RO"/>
        </w:rPr>
        <w:lastRenderedPageBreak/>
        <w:t xml:space="preserve">Lista unităților administrativ-teritoriale încadrate </w:t>
      </w:r>
      <w:r w:rsidRPr="00E33171">
        <w:rPr>
          <w:rFonts w:ascii="Times New Roman" w:hAnsi="Times New Roman" w:cs="Times New Roman"/>
          <w:sz w:val="24"/>
          <w:szCs w:val="24"/>
          <w:shd w:val="clear" w:color="auto" w:fill="FFFFFF"/>
          <w:lang w:val="ro-RO"/>
        </w:rPr>
        <w:t xml:space="preserve">în regimuri de gestionare a ariilor din zone și aglomerări </w:t>
      </w:r>
      <w:r w:rsidRPr="00E33171">
        <w:rPr>
          <w:rFonts w:ascii="Times New Roman" w:eastAsia="Times New Roman" w:hAnsi="Times New Roman" w:cs="Times New Roman"/>
          <w:sz w:val="24"/>
          <w:szCs w:val="24"/>
          <w:lang w:val="ro-RO"/>
        </w:rPr>
        <w:t>se aprobă prin ordinul Ministrului Mediului și se publică în Monitorul Oficial al Republicii Moldova.</w:t>
      </w:r>
    </w:p>
    <w:p w14:paraId="40CEB290" w14:textId="77777777" w:rsidR="00451E48" w:rsidRPr="00FC6D81" w:rsidRDefault="00451E48">
      <w:pPr>
        <w:spacing w:after="0" w:line="240" w:lineRule="auto"/>
        <w:ind w:left="-180" w:right="-630"/>
        <w:jc w:val="both"/>
        <w:rPr>
          <w:rFonts w:ascii="Times New Roman" w:eastAsia="Times New Roman" w:hAnsi="Times New Roman" w:cs="Times New Roman"/>
          <w:sz w:val="24"/>
          <w:szCs w:val="24"/>
          <w:lang w:val="ro-RO"/>
        </w:rPr>
      </w:pPr>
    </w:p>
    <w:p w14:paraId="54A50A37" w14:textId="08DD4D6E" w:rsidR="00451E48" w:rsidRPr="00FC6D81" w:rsidRDefault="00F65DC5" w:rsidP="00E00627">
      <w:pPr>
        <w:spacing w:after="0" w:line="240" w:lineRule="auto"/>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 xml:space="preserve">II. </w:t>
      </w:r>
      <w:r w:rsidR="00854188" w:rsidRPr="00FC6D81">
        <w:rPr>
          <w:rFonts w:ascii="Times New Roman" w:eastAsia="Times New Roman" w:hAnsi="Times New Roman" w:cs="Times New Roman"/>
          <w:b/>
          <w:sz w:val="24"/>
          <w:szCs w:val="24"/>
          <w:lang w:val="ro-RO"/>
        </w:rPr>
        <w:t>INIȚIEREA ELABORĂRII PLANURILOR DE CALITATE A AERULUI ȘI PLANURILOR DE MENȚINERE A CALITĂȚII AERULUI</w:t>
      </w:r>
    </w:p>
    <w:p w14:paraId="2CBFF74D" w14:textId="7CD1BC6A" w:rsidR="00E76073" w:rsidRPr="00FC6D81" w:rsidRDefault="00D80A8A"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Planurile de calitate a aerului / de menținere a calității aerului pentru unit</w:t>
      </w:r>
      <w:r w:rsidR="00C6355C" w:rsidRPr="00FC6D81">
        <w:rPr>
          <w:rFonts w:ascii="Times New Roman" w:eastAsia="Times New Roman" w:hAnsi="Times New Roman" w:cs="Times New Roman"/>
          <w:sz w:val="24"/>
          <w:szCs w:val="24"/>
          <w:lang w:val="ro-RO"/>
        </w:rPr>
        <w:t>ățile administrativ-teritoriale</w:t>
      </w:r>
      <w:r w:rsidR="00A776E6" w:rsidRPr="00FC6D81">
        <w:rPr>
          <w:rFonts w:ascii="Times New Roman" w:eastAsia="Times New Roman" w:hAnsi="Times New Roman" w:cs="Times New Roman"/>
          <w:sz w:val="24"/>
          <w:szCs w:val="24"/>
          <w:lang w:val="ro-RO"/>
        </w:rPr>
        <w:t>,</w:t>
      </w:r>
      <w:r w:rsidR="00C6355C" w:rsidRPr="00FC6D81">
        <w:rPr>
          <w:rFonts w:ascii="Times New Roman" w:eastAsia="Times New Roman" w:hAnsi="Times New Roman" w:cs="Times New Roman"/>
          <w:sz w:val="24"/>
          <w:szCs w:val="24"/>
          <w:lang w:val="ro-RO"/>
        </w:rPr>
        <w:t xml:space="preserve"> încadrate </w:t>
      </w:r>
      <w:r w:rsidR="00D16FBA" w:rsidRPr="00FC6D81">
        <w:rPr>
          <w:rFonts w:ascii="Times New Roman" w:eastAsia="Times New Roman" w:hAnsi="Times New Roman" w:cs="Times New Roman"/>
          <w:sz w:val="24"/>
          <w:szCs w:val="24"/>
          <w:lang w:val="ro-RO"/>
        </w:rPr>
        <w:t xml:space="preserve">în </w:t>
      </w:r>
      <w:r w:rsidR="00C6355C" w:rsidRPr="00FC6D81">
        <w:rPr>
          <w:rFonts w:ascii="Times New Roman" w:eastAsia="Times New Roman" w:hAnsi="Times New Roman" w:cs="Times New Roman"/>
          <w:sz w:val="24"/>
          <w:szCs w:val="24"/>
          <w:lang w:val="ro-RO"/>
        </w:rPr>
        <w:t xml:space="preserve">regimuri de gestionare </w:t>
      </w:r>
      <w:r w:rsidR="00D16FBA" w:rsidRPr="00FC6D81">
        <w:rPr>
          <w:rFonts w:ascii="Times New Roman" w:eastAsia="Times New Roman" w:hAnsi="Times New Roman" w:cs="Times New Roman"/>
          <w:sz w:val="24"/>
          <w:szCs w:val="24"/>
          <w:lang w:val="ro-RO"/>
        </w:rPr>
        <w:t>a ariilor din zone și aglomerări</w:t>
      </w:r>
      <w:r w:rsidR="00AD750A" w:rsidRPr="00FC6D81">
        <w:rPr>
          <w:rFonts w:ascii="Times New Roman" w:eastAsia="Times New Roman" w:hAnsi="Times New Roman" w:cs="Times New Roman"/>
          <w:color w:val="365F91" w:themeColor="accent1" w:themeShade="BF"/>
          <w:sz w:val="24"/>
          <w:szCs w:val="24"/>
          <w:lang w:val="ro-RO"/>
        </w:rPr>
        <w:t xml:space="preserve">, </w:t>
      </w:r>
      <w:r w:rsidRPr="00FC6D81">
        <w:rPr>
          <w:rFonts w:ascii="Times New Roman" w:eastAsia="Times New Roman" w:hAnsi="Times New Roman" w:cs="Times New Roman"/>
          <w:sz w:val="24"/>
          <w:szCs w:val="24"/>
          <w:lang w:val="ro-RO"/>
        </w:rPr>
        <w:t xml:space="preserve">se elaborează </w:t>
      </w:r>
      <w:r w:rsidR="00AD750A" w:rsidRPr="00FC6D81">
        <w:rPr>
          <w:rFonts w:ascii="Times New Roman" w:eastAsia="Times New Roman" w:hAnsi="Times New Roman" w:cs="Times New Roman"/>
          <w:sz w:val="24"/>
          <w:szCs w:val="24"/>
          <w:lang w:val="ro-RO"/>
        </w:rPr>
        <w:t>de către autorit</w:t>
      </w:r>
      <w:r w:rsidR="00D16FBA" w:rsidRPr="00FC6D81">
        <w:rPr>
          <w:rFonts w:ascii="Times New Roman" w:eastAsia="Times New Roman" w:hAnsi="Times New Roman" w:cs="Times New Roman"/>
          <w:sz w:val="24"/>
          <w:szCs w:val="24"/>
          <w:lang w:val="ro-RO"/>
        </w:rPr>
        <w:t>ățile</w:t>
      </w:r>
      <w:r w:rsidR="00AD750A" w:rsidRPr="00FC6D81">
        <w:rPr>
          <w:rFonts w:ascii="Times New Roman" w:eastAsia="Times New Roman" w:hAnsi="Times New Roman" w:cs="Times New Roman"/>
          <w:sz w:val="24"/>
          <w:szCs w:val="24"/>
          <w:lang w:val="ro-RO"/>
        </w:rPr>
        <w:t xml:space="preserve"> competent</w:t>
      </w:r>
      <w:r w:rsidR="00D16FBA" w:rsidRPr="00FC6D81">
        <w:rPr>
          <w:rFonts w:ascii="Times New Roman" w:eastAsia="Times New Roman" w:hAnsi="Times New Roman" w:cs="Times New Roman"/>
          <w:sz w:val="24"/>
          <w:szCs w:val="24"/>
          <w:lang w:val="ro-RO"/>
        </w:rPr>
        <w:t>e</w:t>
      </w:r>
      <w:r w:rsidR="00AD750A" w:rsidRPr="00FC6D81">
        <w:rPr>
          <w:rFonts w:ascii="Times New Roman" w:eastAsia="Times New Roman" w:hAnsi="Times New Roman" w:cs="Times New Roman"/>
          <w:sz w:val="24"/>
          <w:szCs w:val="24"/>
          <w:lang w:val="ro-RO"/>
        </w:rPr>
        <w:t xml:space="preserve"> teritorial</w:t>
      </w:r>
      <w:r w:rsidR="00D16FBA" w:rsidRPr="00FC6D81">
        <w:rPr>
          <w:rFonts w:ascii="Times New Roman" w:eastAsia="Times New Roman" w:hAnsi="Times New Roman" w:cs="Times New Roman"/>
          <w:sz w:val="24"/>
          <w:szCs w:val="24"/>
          <w:lang w:val="ro-RO"/>
        </w:rPr>
        <w:t xml:space="preserve">e </w:t>
      </w:r>
      <w:r w:rsidRPr="00FC6D81">
        <w:rPr>
          <w:rFonts w:ascii="Times New Roman" w:eastAsia="Times New Roman" w:hAnsi="Times New Roman" w:cs="Times New Roman"/>
          <w:sz w:val="24"/>
          <w:szCs w:val="24"/>
          <w:lang w:val="ro-RO"/>
        </w:rPr>
        <w:t xml:space="preserve">în </w:t>
      </w:r>
      <w:r w:rsidR="00D16FBA" w:rsidRPr="00FC6D81">
        <w:rPr>
          <w:rFonts w:ascii="Times New Roman" w:eastAsia="Times New Roman" w:hAnsi="Times New Roman" w:cs="Times New Roman"/>
          <w:sz w:val="24"/>
          <w:szCs w:val="24"/>
          <w:lang w:val="ro-RO"/>
        </w:rPr>
        <w:t xml:space="preserve">comun cu </w:t>
      </w:r>
      <w:r w:rsidRPr="00FC6D81">
        <w:rPr>
          <w:rFonts w:ascii="Times New Roman" w:eastAsia="Times New Roman" w:hAnsi="Times New Roman" w:cs="Times New Roman"/>
          <w:sz w:val="24"/>
          <w:szCs w:val="24"/>
          <w:lang w:val="ro-RO"/>
        </w:rPr>
        <w:t>autoritățil</w:t>
      </w:r>
      <w:r w:rsidR="008C588D"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administrației publice locale de nivelul al doilea</w:t>
      </w:r>
      <w:r w:rsidR="00E76073" w:rsidRPr="00FC6D81">
        <w:rPr>
          <w:rFonts w:ascii="Times New Roman" w:eastAsia="Times New Roman" w:hAnsi="Times New Roman" w:cs="Times New Roman"/>
          <w:sz w:val="24"/>
          <w:szCs w:val="24"/>
          <w:lang w:val="ro-RO"/>
        </w:rPr>
        <w:t xml:space="preserve">. </w:t>
      </w:r>
    </w:p>
    <w:p w14:paraId="61F31849" w14:textId="2941F189" w:rsidR="002D49E8" w:rsidRPr="00FC6D81" w:rsidRDefault="00E76073"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Georgia" w:hAnsi="Times New Roman" w:cs="Times New Roman"/>
          <w:sz w:val="24"/>
          <w:szCs w:val="24"/>
          <w:lang w:val="ro-RO"/>
        </w:rPr>
        <w:t>Planurile</w:t>
      </w:r>
      <w:r w:rsidR="00D80A8A" w:rsidRPr="00FC6D81">
        <w:rPr>
          <w:rFonts w:ascii="Times New Roman" w:eastAsia="Georgia" w:hAnsi="Times New Roman" w:cs="Times New Roman"/>
          <w:sz w:val="24"/>
          <w:szCs w:val="24"/>
          <w:lang w:val="ro-RO"/>
        </w:rPr>
        <w:t xml:space="preserve"> </w:t>
      </w:r>
      <w:r w:rsidR="008815CB" w:rsidRPr="00FC6D81">
        <w:rPr>
          <w:rFonts w:ascii="Times New Roman" w:eastAsia="Times New Roman" w:hAnsi="Times New Roman" w:cs="Times New Roman"/>
          <w:sz w:val="24"/>
          <w:szCs w:val="24"/>
          <w:lang w:val="ro-RO"/>
        </w:rPr>
        <w:t xml:space="preserve">de calitate a aerului / de menținere a calității aerului </w:t>
      </w:r>
      <w:r w:rsidR="00D80A8A" w:rsidRPr="00FC6D81">
        <w:rPr>
          <w:rFonts w:ascii="Times New Roman" w:eastAsia="Georgia" w:hAnsi="Times New Roman" w:cs="Times New Roman"/>
          <w:sz w:val="24"/>
          <w:szCs w:val="24"/>
          <w:lang w:val="ro-RO"/>
        </w:rPr>
        <w:t xml:space="preserve">se aprobă de către </w:t>
      </w:r>
      <w:r w:rsidR="008815CB" w:rsidRPr="00FC6D81">
        <w:rPr>
          <w:rFonts w:ascii="Times New Roman" w:eastAsia="Times New Roman" w:hAnsi="Times New Roman" w:cs="Times New Roman"/>
          <w:sz w:val="24"/>
          <w:szCs w:val="24"/>
          <w:lang w:val="ro-RO"/>
        </w:rPr>
        <w:t>autoritățile administrației publice locale de nivelul al doilea</w:t>
      </w:r>
      <w:r w:rsidR="00CC613D" w:rsidRPr="00FC6D81">
        <w:rPr>
          <w:rFonts w:ascii="Times New Roman" w:eastAsia="Georgia" w:hAnsi="Times New Roman" w:cs="Times New Roman"/>
          <w:sz w:val="24"/>
          <w:szCs w:val="24"/>
          <w:lang w:val="ro-RO"/>
        </w:rPr>
        <w:t xml:space="preserve"> după coordonarea cu autoritatea competentă</w:t>
      </w:r>
      <w:r w:rsidR="00A776E6" w:rsidRPr="00FC6D81">
        <w:rPr>
          <w:rFonts w:ascii="Times New Roman" w:eastAsia="Georgia" w:hAnsi="Times New Roman" w:cs="Times New Roman"/>
          <w:sz w:val="24"/>
          <w:szCs w:val="24"/>
          <w:lang w:val="ro-RO"/>
        </w:rPr>
        <w:t>.</w:t>
      </w:r>
    </w:p>
    <w:p w14:paraId="35F94388" w14:textId="4E81BB1B" w:rsidR="002D49E8" w:rsidRPr="00FC6D81" w:rsidRDefault="002D49E8"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Planul de calitate a aerului pentru municipiul Chișinău</w:t>
      </w:r>
      <w:r w:rsidR="00EA361E" w:rsidRPr="00FC6D81">
        <w:rPr>
          <w:rFonts w:ascii="Times New Roman" w:eastAsia="Times New Roman" w:hAnsi="Times New Roman" w:cs="Times New Roman"/>
          <w:sz w:val="24"/>
          <w:szCs w:val="24"/>
          <w:lang w:val="ro-RO"/>
        </w:rPr>
        <w:t>, care are statut de aglomerare,</w:t>
      </w:r>
      <w:r w:rsidRPr="00FC6D81">
        <w:rPr>
          <w:rFonts w:ascii="Times New Roman" w:eastAsia="Times New Roman" w:hAnsi="Times New Roman" w:cs="Times New Roman"/>
          <w:sz w:val="24"/>
          <w:szCs w:val="24"/>
          <w:lang w:val="ro-RO"/>
        </w:rPr>
        <w:t xml:space="preserve"> se elaborează în cadrul Primăriei municipiului Chișinău și cuprinde atât măsuri de ordin general, cât și măsuri specifice pentru fiecare arie din aglomerare, în funcție de rezultatul evaluării calității aerului atmosferic. Planul se aprobă de către Consiliul municipal după consultarea și coordonarea cu </w:t>
      </w:r>
      <w:r w:rsidR="000907AC" w:rsidRPr="00FC6D81">
        <w:rPr>
          <w:rFonts w:ascii="Times New Roman" w:eastAsia="Times New Roman" w:hAnsi="Times New Roman" w:cs="Times New Roman"/>
          <w:sz w:val="24"/>
          <w:szCs w:val="24"/>
          <w:lang w:val="ro-RO"/>
        </w:rPr>
        <w:t>autoritatea competentă</w:t>
      </w:r>
      <w:r w:rsidR="00EA361E" w:rsidRPr="00FC6D81">
        <w:rPr>
          <w:rFonts w:ascii="Times New Roman" w:eastAsia="Times New Roman" w:hAnsi="Times New Roman" w:cs="Times New Roman"/>
          <w:sz w:val="24"/>
          <w:szCs w:val="24"/>
          <w:lang w:val="ro-RO"/>
        </w:rPr>
        <w:t>.</w:t>
      </w:r>
    </w:p>
    <w:p w14:paraId="275BE0AB" w14:textId="573F07AF" w:rsidR="002F6EC2" w:rsidRPr="00FC6D81" w:rsidRDefault="002F6EC2"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Planurile de calitate a aerului / de menținere a calității aerului includ măsuri specifice vizând protecția </w:t>
      </w:r>
      <w:r w:rsidRPr="000A54CA">
        <w:rPr>
          <w:rFonts w:ascii="Times New Roman" w:eastAsia="Times New Roman" w:hAnsi="Times New Roman" w:cs="Times New Roman"/>
          <w:sz w:val="24"/>
          <w:szCs w:val="24"/>
          <w:lang w:val="ro-RO"/>
        </w:rPr>
        <w:t>copiilor și altor grupuri sensibile ale</w:t>
      </w:r>
      <w:r w:rsidRPr="00FC6D81">
        <w:rPr>
          <w:rFonts w:ascii="Times New Roman" w:eastAsia="Times New Roman" w:hAnsi="Times New Roman" w:cs="Times New Roman"/>
          <w:sz w:val="24"/>
          <w:szCs w:val="24"/>
          <w:lang w:val="ro-RO"/>
        </w:rPr>
        <w:t xml:space="preserve"> populației.</w:t>
      </w:r>
    </w:p>
    <w:p w14:paraId="001F1AF5" w14:textId="03E46FD6" w:rsidR="00451E48" w:rsidRPr="00FC6D81" w:rsidRDefault="00F65DC5"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Măsurile din planu</w:t>
      </w:r>
      <w:r w:rsidR="004D080D"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se stabilesc pe o perioadă de 5 ani. </w:t>
      </w:r>
    </w:p>
    <w:p w14:paraId="6F092C2A" w14:textId="2859A466" w:rsidR="00451E48" w:rsidRPr="00FC6D81" w:rsidRDefault="00F65DC5"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Măsurile din planu</w:t>
      </w:r>
      <w:r w:rsidR="004D080D"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menținere a calității aerului se stabilesc pe o perioadă de 5 ani. În cazul când nivelul unor poluanți depășește valorile-limită și valorile-țintă dintr-o anumită arie, aceasta trece din regimul de gestionare II în regimul de gestionare I. Pentru aria respectivă se elaborează planul de calitate a aerului.</w:t>
      </w:r>
    </w:p>
    <w:p w14:paraId="1812F7AB" w14:textId="70F6FBED" w:rsidR="00451E48" w:rsidRPr="00FC6D81" w:rsidRDefault="00F65DC5" w:rsidP="002D49E8">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La elaborarea planurilor de calitate a aerului / de menținere a calității aerului se asigură concordanța cu prevederile Programului național de control al poluării atmosferice, aprobat de Guvern, Programului de dezvoltare cu emisii reduse al Republicii Moldova până în anul 2030, aprobat prin HG nr. 659/2023, Legii nr. 227/2022 privind emisiile industriale, </w:t>
      </w:r>
      <w:r w:rsidRPr="00FC6D81">
        <w:rPr>
          <w:rFonts w:ascii="Times New Roman" w:hAnsi="Times New Roman" w:cs="Times New Roman"/>
          <w:color w:val="000000"/>
          <w:sz w:val="24"/>
          <w:szCs w:val="24"/>
          <w:lang w:val="ro-RO"/>
        </w:rPr>
        <w:t>Planului național integrat privind energia și clima pentru perioada 2025-2030</w:t>
      </w:r>
      <w:r w:rsidRPr="00FC6D81">
        <w:rPr>
          <w:rFonts w:ascii="Times New Roman" w:eastAsia="Times New Roman" w:hAnsi="Times New Roman" w:cs="Times New Roman"/>
          <w:sz w:val="24"/>
          <w:szCs w:val="24"/>
          <w:lang w:val="ro-RO"/>
        </w:rPr>
        <w:t xml:space="preserve"> și ale Regulamentului privind evaluarea și gestionarea zgomotului ambiental, aprobat</w:t>
      </w:r>
      <w:r w:rsidR="003E5033"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de Guvern.</w:t>
      </w:r>
    </w:p>
    <w:p w14:paraId="20A66121" w14:textId="0AF4709E" w:rsidR="00451E48" w:rsidRPr="00FC6D81" w:rsidRDefault="00F65DC5"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În termen de 10 de zile de la publicarea în Monitorul Oficial al Republicii Moldova a ordinului privind aprobarea Listei unităților administrativ-teritoriale încadrate </w:t>
      </w:r>
      <w:r w:rsidRPr="00FC6D81">
        <w:rPr>
          <w:rFonts w:ascii="Times New Roman" w:hAnsi="Times New Roman" w:cs="Times New Roman"/>
          <w:sz w:val="24"/>
          <w:szCs w:val="24"/>
          <w:shd w:val="clear" w:color="auto" w:fill="FFFFFF"/>
          <w:lang w:val="ro-RO"/>
        </w:rPr>
        <w:t>în regimuri de gestionare a ariilor din zone și aglomerări</w:t>
      </w:r>
      <w:r w:rsidRPr="00FC6D81">
        <w:rPr>
          <w:rFonts w:ascii="Times New Roman" w:eastAsia="Times New Roman" w:hAnsi="Times New Roman" w:cs="Times New Roman"/>
          <w:sz w:val="24"/>
          <w:szCs w:val="24"/>
          <w:lang w:val="ro-RO"/>
        </w:rPr>
        <w:t xml:space="preserve">, autoritatea competentă informează autoritățile administrației publice locale de nivelul al doilea despre necesitatea inițierii elaborării planurilor de calitate a aerului / de menținere a calității aerului. </w:t>
      </w:r>
    </w:p>
    <w:p w14:paraId="4F87B468" w14:textId="68819090" w:rsidR="00451E48" w:rsidRPr="00FC6D81" w:rsidRDefault="00F65DC5"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În termen de până la 30 de zile lucrătoare de la publicarea ordinului menționat la pct. 1</w:t>
      </w:r>
      <w:r w:rsidR="00E60F63" w:rsidRPr="00FC6D81">
        <w:rPr>
          <w:rFonts w:ascii="Times New Roman" w:eastAsia="Times New Roman" w:hAnsi="Times New Roman" w:cs="Times New Roman"/>
          <w:sz w:val="24"/>
          <w:szCs w:val="24"/>
          <w:lang w:val="ro-RO"/>
        </w:rPr>
        <w:t>7</w:t>
      </w:r>
      <w:r w:rsidRPr="00FC6D81">
        <w:rPr>
          <w:rFonts w:ascii="Times New Roman" w:eastAsia="Times New Roman" w:hAnsi="Times New Roman" w:cs="Times New Roman"/>
          <w:sz w:val="24"/>
          <w:szCs w:val="24"/>
          <w:lang w:val="ro-RO"/>
        </w:rPr>
        <w:t xml:space="preserve">, </w:t>
      </w:r>
      <w:r w:rsidR="002663D6" w:rsidRPr="00FC6D81">
        <w:rPr>
          <w:rFonts w:ascii="Times New Roman" w:eastAsia="Times New Roman" w:hAnsi="Times New Roman" w:cs="Times New Roman"/>
          <w:sz w:val="24"/>
          <w:szCs w:val="24"/>
          <w:lang w:val="ro-RO"/>
        </w:rPr>
        <w:t xml:space="preserve">autoritățile competente teritoriale în comun cu </w:t>
      </w:r>
      <w:r w:rsidRPr="00FC6D81">
        <w:rPr>
          <w:rFonts w:ascii="Times New Roman" w:eastAsia="Times New Roman" w:hAnsi="Times New Roman" w:cs="Times New Roman"/>
          <w:sz w:val="24"/>
          <w:szCs w:val="24"/>
          <w:lang w:val="ro-RO"/>
        </w:rPr>
        <w:t xml:space="preserve">autoritățile administrației publice locale de nivelul al doilea inițiază elaborarea planurilor de calitate a aerului / de menținere a calității aerului. </w:t>
      </w:r>
    </w:p>
    <w:p w14:paraId="57DAD871" w14:textId="2886C512" w:rsidR="009D2BF5" w:rsidRPr="00FC6D81" w:rsidRDefault="00F65DC5" w:rsidP="000B3389">
      <w:pPr>
        <w:pStyle w:val="Listparagraf"/>
        <w:numPr>
          <w:ilvl w:val="0"/>
          <w:numId w:val="3"/>
        </w:numPr>
        <w:spacing w:after="0" w:line="240" w:lineRule="auto"/>
        <w:ind w:left="300"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Autoritățile administrației publice locale de nivelul al doilea publică pe pagina web oficială anunțul cu privire la inițierea elaborării planurilor de calitate a aerului / de menținere a calității aerului, care conțin informații cu privire la: </w:t>
      </w:r>
    </w:p>
    <w:p w14:paraId="69A6600F" w14:textId="77777777" w:rsidR="009D2BF5" w:rsidRPr="00FC6D81" w:rsidRDefault="00F65DC5" w:rsidP="009D2BF5">
      <w:pPr>
        <w:pStyle w:val="Listparagraf"/>
        <w:spacing w:after="0" w:line="240" w:lineRule="auto"/>
        <w:ind w:left="300" w:right="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 proiectul planului de calitate a aerului / planului de menținere a calității aerului sau orice modificare/revizuire a acestuia; </w:t>
      </w:r>
    </w:p>
    <w:p w14:paraId="5D063055" w14:textId="77777777" w:rsidR="009D2BF5" w:rsidRPr="00FC6D81" w:rsidRDefault="00F65DC5" w:rsidP="009D2BF5">
      <w:pPr>
        <w:pStyle w:val="Listparagraf"/>
        <w:spacing w:after="0" w:line="240" w:lineRule="auto"/>
        <w:ind w:left="300" w:right="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 autoritățile publice care dețin informații referitoare la planul de calitate a aerului / de menținere a calității aerului ori de modificare sau revizuire a acestuia; </w:t>
      </w:r>
    </w:p>
    <w:p w14:paraId="0D35DA18" w14:textId="25A599B3" w:rsidR="00451E48" w:rsidRPr="00FC6D81" w:rsidRDefault="00F65DC5" w:rsidP="009D2BF5">
      <w:pPr>
        <w:pStyle w:val="Listparagraf"/>
        <w:spacing w:after="0" w:line="240" w:lineRule="auto"/>
        <w:ind w:left="300" w:right="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3) datele de contact, la care pot fi transmise comentarii, întrebări sau opinii.</w:t>
      </w:r>
    </w:p>
    <w:p w14:paraId="65FC8A2E" w14:textId="27EE70CA" w:rsidR="00451E48" w:rsidRPr="00FC6D81" w:rsidRDefault="00F65DC5" w:rsidP="000B3389">
      <w:pPr>
        <w:pStyle w:val="Listparagraf"/>
        <w:numPr>
          <w:ilvl w:val="0"/>
          <w:numId w:val="3"/>
        </w:numPr>
        <w:spacing w:after="0" w:line="240" w:lineRule="auto"/>
        <w:ind w:left="357" w:right="57"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Publicul transmite comentariile cu privire la proiectul planului de calitate a aerului / de menținere a calității aerului ori de modificare sau revizuire a acestuia în conformitate </w:t>
      </w:r>
      <w:proofErr w:type="spellStart"/>
      <w:r w:rsidRPr="00FC6D81">
        <w:rPr>
          <w:rFonts w:ascii="Times New Roman" w:eastAsia="Times New Roman" w:hAnsi="Times New Roman" w:cs="Times New Roman"/>
          <w:sz w:val="24"/>
          <w:szCs w:val="24"/>
          <w:lang w:val="ro-RO"/>
        </w:rPr>
        <w:t>cu</w:t>
      </w:r>
      <w:r w:rsidR="00E25ACB" w:rsidRPr="00FC6D81">
        <w:rPr>
          <w:rFonts w:ascii="Times New Roman" w:eastAsia="Times New Roman" w:hAnsi="Times New Roman" w:cs="Times New Roman"/>
          <w:sz w:val="24"/>
          <w:szCs w:val="24"/>
          <w:lang w:val="ro-RO"/>
        </w:rPr>
        <w:t>prevederile</w:t>
      </w:r>
      <w:proofErr w:type="spellEnd"/>
      <w:r w:rsidR="00E25ACB" w:rsidRPr="00FC6D81">
        <w:rPr>
          <w:rFonts w:ascii="Times New Roman" w:eastAsia="Times New Roman" w:hAnsi="Times New Roman" w:cs="Times New Roman"/>
          <w:sz w:val="24"/>
          <w:szCs w:val="24"/>
          <w:lang w:val="ro-RO"/>
        </w:rPr>
        <w:t xml:space="preserve"> Legii nr. 239/2008 privind </w:t>
      </w:r>
      <w:proofErr w:type="spellStart"/>
      <w:r w:rsidR="00E25ACB" w:rsidRPr="00FC6D81">
        <w:rPr>
          <w:rFonts w:ascii="Times New Roman" w:eastAsia="Times New Roman" w:hAnsi="Times New Roman" w:cs="Times New Roman"/>
          <w:sz w:val="24"/>
          <w:szCs w:val="24"/>
          <w:lang w:val="ro-RO"/>
        </w:rPr>
        <w:t>transparenţa</w:t>
      </w:r>
      <w:proofErr w:type="spellEnd"/>
      <w:r w:rsidR="00E25ACB" w:rsidRPr="00FC6D81">
        <w:rPr>
          <w:rFonts w:ascii="Times New Roman" w:eastAsia="Times New Roman" w:hAnsi="Times New Roman" w:cs="Times New Roman"/>
          <w:sz w:val="24"/>
          <w:szCs w:val="24"/>
          <w:lang w:val="ro-RO"/>
        </w:rPr>
        <w:t xml:space="preserve"> în procesul decizional</w:t>
      </w:r>
      <w:r w:rsidRPr="00FC6D81">
        <w:rPr>
          <w:rFonts w:ascii="Times New Roman" w:eastAsia="Times New Roman" w:hAnsi="Times New Roman" w:cs="Times New Roman"/>
          <w:sz w:val="24"/>
          <w:szCs w:val="24"/>
          <w:lang w:val="ro-RO"/>
        </w:rPr>
        <w:t xml:space="preserve">. </w:t>
      </w:r>
    </w:p>
    <w:p w14:paraId="244E0125" w14:textId="77777777" w:rsidR="00451E48" w:rsidRPr="00FC6D81" w:rsidRDefault="00451E48">
      <w:pPr>
        <w:spacing w:after="0" w:line="240" w:lineRule="auto"/>
        <w:ind w:left="-180" w:right="-630"/>
        <w:jc w:val="both"/>
        <w:rPr>
          <w:rFonts w:ascii="Times New Roman" w:eastAsia="Times New Roman" w:hAnsi="Times New Roman" w:cs="Times New Roman"/>
          <w:sz w:val="24"/>
          <w:szCs w:val="24"/>
          <w:lang w:val="ro-RO"/>
        </w:rPr>
      </w:pPr>
    </w:p>
    <w:p w14:paraId="24470A54" w14:textId="77777777" w:rsidR="00451E48" w:rsidRPr="00FC6D81" w:rsidRDefault="00F65DC5" w:rsidP="000232CE">
      <w:pPr>
        <w:spacing w:after="0" w:line="240" w:lineRule="auto"/>
        <w:ind w:left="-180" w:right="-2"/>
        <w:jc w:val="center"/>
        <w:rPr>
          <w:rFonts w:ascii="Times New Roman" w:eastAsia="Times New Roman" w:hAnsi="Times New Roman" w:cs="Times New Roman"/>
          <w:b/>
          <w:bCs/>
          <w:sz w:val="24"/>
          <w:szCs w:val="24"/>
          <w:lang w:val="ro-RO"/>
        </w:rPr>
      </w:pPr>
      <w:r w:rsidRPr="00FC6D81">
        <w:rPr>
          <w:rFonts w:ascii="Times New Roman" w:eastAsia="Times New Roman" w:hAnsi="Times New Roman" w:cs="Times New Roman"/>
          <w:b/>
          <w:bCs/>
          <w:sz w:val="24"/>
          <w:szCs w:val="24"/>
          <w:lang w:val="ro-RO"/>
        </w:rPr>
        <w:t>III. ELABORAREA PLANURILOR DE CALITATE A AERULUI ȘI PLANURILOR DE MENȚINERE A CALITĂȚII AERULUI</w:t>
      </w:r>
    </w:p>
    <w:p w14:paraId="019AE306" w14:textId="506505A9"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lastRenderedPageBreak/>
        <w:t>Planurile de calitate a aerului / de menținere a calității aerului includ scenariile și măsurile identificate în cadrul studiului</w:t>
      </w:r>
      <w:r w:rsidR="003E44A8" w:rsidRPr="00FC6D81">
        <w:rPr>
          <w:rFonts w:ascii="Times New Roman" w:eastAsia="Times New Roman" w:hAnsi="Times New Roman" w:cs="Times New Roman"/>
          <w:sz w:val="24"/>
          <w:szCs w:val="24"/>
          <w:lang w:val="ro-RO"/>
        </w:rPr>
        <w:t xml:space="preserve"> de evaluare a</w:t>
      </w:r>
      <w:r w:rsidRPr="00FC6D81">
        <w:rPr>
          <w:rFonts w:ascii="Times New Roman" w:eastAsia="Times New Roman" w:hAnsi="Times New Roman" w:cs="Times New Roman"/>
          <w:sz w:val="24"/>
          <w:szCs w:val="24"/>
          <w:lang w:val="ro-RO"/>
        </w:rPr>
        <w:t xml:space="preserve"> calit</w:t>
      </w:r>
      <w:r w:rsidR="003E44A8" w:rsidRPr="00FC6D81">
        <w:rPr>
          <w:rFonts w:ascii="Times New Roman" w:eastAsia="Times New Roman" w:hAnsi="Times New Roman" w:cs="Times New Roman"/>
          <w:sz w:val="24"/>
          <w:szCs w:val="24"/>
          <w:lang w:val="ro-RO"/>
        </w:rPr>
        <w:t>ății</w:t>
      </w:r>
      <w:r w:rsidRPr="00FC6D81">
        <w:rPr>
          <w:rFonts w:ascii="Times New Roman" w:eastAsia="Times New Roman" w:hAnsi="Times New Roman" w:cs="Times New Roman"/>
          <w:sz w:val="24"/>
          <w:szCs w:val="24"/>
          <w:lang w:val="ro-RO"/>
        </w:rPr>
        <w:t xml:space="preserve"> aerului</w:t>
      </w:r>
      <w:r w:rsidR="003E44A8" w:rsidRPr="00FC6D81">
        <w:rPr>
          <w:rFonts w:ascii="Times New Roman" w:eastAsia="Times New Roman" w:hAnsi="Times New Roman" w:cs="Times New Roman"/>
          <w:sz w:val="24"/>
          <w:szCs w:val="24"/>
          <w:lang w:val="ro-RO"/>
        </w:rPr>
        <w:t xml:space="preserve"> atmosferic</w:t>
      </w:r>
      <w:r w:rsidRPr="00FC6D81">
        <w:rPr>
          <w:rFonts w:ascii="Times New Roman" w:eastAsia="Times New Roman" w:hAnsi="Times New Roman" w:cs="Times New Roman"/>
          <w:sz w:val="24"/>
          <w:szCs w:val="24"/>
          <w:lang w:val="ro-RO"/>
        </w:rPr>
        <w:t xml:space="preserve"> </w:t>
      </w:r>
      <w:r w:rsidR="00937F66" w:rsidRPr="00FC6D81">
        <w:rPr>
          <w:rFonts w:ascii="Times New Roman" w:eastAsia="Times New Roman" w:hAnsi="Times New Roman" w:cs="Times New Roman"/>
          <w:sz w:val="24"/>
          <w:szCs w:val="24"/>
          <w:lang w:val="ro-RO"/>
        </w:rPr>
        <w:t>realizat la nivel național, coordonat cu autoritatea competentă</w:t>
      </w:r>
      <w:r w:rsidRPr="00FC6D81">
        <w:rPr>
          <w:rFonts w:ascii="Times New Roman" w:eastAsia="Times New Roman" w:hAnsi="Times New Roman" w:cs="Times New Roman"/>
          <w:sz w:val="24"/>
          <w:szCs w:val="24"/>
          <w:lang w:val="ro-RO"/>
        </w:rPr>
        <w:t>.</w:t>
      </w:r>
    </w:p>
    <w:p w14:paraId="6CAF5253" w14:textId="2AFFA1A9"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Autoritatea competentă pune la dispoziția autorităților administrației publice locale de nivelul al doilea, </w:t>
      </w:r>
      <w:r w:rsidRPr="00FC6D81">
        <w:rPr>
          <w:rFonts w:ascii="Times New Roman" w:eastAsia="Times New Roman" w:hAnsi="Times New Roman" w:cs="Times New Roman"/>
          <w:color w:val="000000" w:themeColor="text1"/>
          <w:sz w:val="24"/>
          <w:szCs w:val="24"/>
          <w:lang w:val="ro-RO"/>
        </w:rPr>
        <w:t xml:space="preserve">la solicitare, </w:t>
      </w:r>
      <w:r w:rsidRPr="00FC6D81">
        <w:rPr>
          <w:rFonts w:ascii="Times New Roman" w:eastAsia="Times New Roman" w:hAnsi="Times New Roman" w:cs="Times New Roman"/>
          <w:sz w:val="24"/>
          <w:szCs w:val="24"/>
          <w:lang w:val="ro-RO"/>
        </w:rPr>
        <w:t xml:space="preserve">următoarele date privind încadrarea unităților administrativ-teritoriale în regimuri de gestionare: indicatorii pentru care s-a depășit valoarea limită și/sau valoarea țintă, perioada de timp pentru care a </w:t>
      </w:r>
      <w:r w:rsidR="00B11C72" w:rsidRPr="00FC6D81">
        <w:rPr>
          <w:rFonts w:ascii="Times New Roman" w:eastAsia="Times New Roman" w:hAnsi="Times New Roman" w:cs="Times New Roman"/>
          <w:sz w:val="24"/>
          <w:szCs w:val="24"/>
          <w:lang w:val="ro-RO"/>
        </w:rPr>
        <w:t xml:space="preserve"> </w:t>
      </w:r>
      <w:r w:rsidRPr="00FC6D81">
        <w:rPr>
          <w:rFonts w:ascii="Times New Roman" w:eastAsia="Times New Roman" w:hAnsi="Times New Roman" w:cs="Times New Roman"/>
          <w:sz w:val="24"/>
          <w:szCs w:val="24"/>
          <w:lang w:val="ro-RO"/>
        </w:rPr>
        <w:t>fost realizată evaluarea, perioada de mediere (valoare</w:t>
      </w:r>
      <w:r w:rsidR="00E25ACB" w:rsidRPr="00FC6D81">
        <w:rPr>
          <w:rFonts w:ascii="Times New Roman" w:eastAsia="Times New Roman" w:hAnsi="Times New Roman" w:cs="Times New Roman"/>
          <w:sz w:val="24"/>
          <w:szCs w:val="24"/>
          <w:lang w:val="ro-RO"/>
        </w:rPr>
        <w:t>a</w:t>
      </w:r>
      <w:r w:rsidRPr="00FC6D81">
        <w:rPr>
          <w:rFonts w:ascii="Times New Roman" w:eastAsia="Times New Roman" w:hAnsi="Times New Roman" w:cs="Times New Roman"/>
          <w:sz w:val="24"/>
          <w:szCs w:val="24"/>
          <w:lang w:val="ro-RO"/>
        </w:rPr>
        <w:t xml:space="preserve"> limită orară, valoare</w:t>
      </w:r>
      <w:r w:rsidR="00E25ACB" w:rsidRPr="00FC6D81">
        <w:rPr>
          <w:rFonts w:ascii="Times New Roman" w:eastAsia="Times New Roman" w:hAnsi="Times New Roman" w:cs="Times New Roman"/>
          <w:sz w:val="24"/>
          <w:szCs w:val="24"/>
          <w:lang w:val="ro-RO"/>
        </w:rPr>
        <w:t>a</w:t>
      </w:r>
      <w:r w:rsidRPr="00FC6D81">
        <w:rPr>
          <w:rFonts w:ascii="Times New Roman" w:eastAsia="Times New Roman" w:hAnsi="Times New Roman" w:cs="Times New Roman"/>
          <w:sz w:val="24"/>
          <w:szCs w:val="24"/>
          <w:lang w:val="ro-RO"/>
        </w:rPr>
        <w:t xml:space="preserve"> limită zilnică, valoare</w:t>
      </w:r>
      <w:r w:rsidR="00E25ACB" w:rsidRPr="00FC6D81">
        <w:rPr>
          <w:rFonts w:ascii="Times New Roman" w:eastAsia="Times New Roman" w:hAnsi="Times New Roman" w:cs="Times New Roman"/>
          <w:sz w:val="24"/>
          <w:szCs w:val="24"/>
          <w:lang w:val="ro-RO"/>
        </w:rPr>
        <w:t>a</w:t>
      </w:r>
      <w:r w:rsidRPr="00FC6D81">
        <w:rPr>
          <w:rFonts w:ascii="Times New Roman" w:eastAsia="Times New Roman" w:hAnsi="Times New Roman" w:cs="Times New Roman"/>
          <w:sz w:val="24"/>
          <w:szCs w:val="24"/>
          <w:lang w:val="ro-RO"/>
        </w:rPr>
        <w:t xml:space="preserve"> limită anuală), cantitatea totală de emisii (t/an) pentru fiecare poluant și pe categorii de surse staționare, mobile și de suprafață. </w:t>
      </w:r>
    </w:p>
    <w:p w14:paraId="1CF61F58" w14:textId="6BEA5A37"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BE008C"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se elaborează în conformitate cu structura stabilită în anexa nr. 1, iar </w:t>
      </w:r>
      <w:r w:rsidR="00725FDD" w:rsidRPr="00FC6D81">
        <w:rPr>
          <w:rFonts w:ascii="Times New Roman" w:eastAsia="Times New Roman" w:hAnsi="Times New Roman" w:cs="Times New Roman"/>
          <w:sz w:val="24"/>
          <w:szCs w:val="24"/>
          <w:lang w:val="ro-RO"/>
        </w:rPr>
        <w:t xml:space="preserve">planul  de menținere a calității aerului – în conformitate cu </w:t>
      </w:r>
      <w:r w:rsidRPr="00FC6D81">
        <w:rPr>
          <w:rFonts w:ascii="Times New Roman" w:eastAsia="Times New Roman" w:hAnsi="Times New Roman" w:cs="Times New Roman"/>
          <w:sz w:val="24"/>
          <w:szCs w:val="24"/>
          <w:lang w:val="ro-RO"/>
        </w:rPr>
        <w:t>structura stabilită în anexa nr. 2.</w:t>
      </w:r>
    </w:p>
    <w:p w14:paraId="291D4551" w14:textId="6D8139A5"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BE008C"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se întocme</w:t>
      </w:r>
      <w:r w:rsidR="00BE008C" w:rsidRPr="00FC6D81">
        <w:rPr>
          <w:rFonts w:ascii="Times New Roman" w:eastAsia="Times New Roman" w:hAnsi="Times New Roman" w:cs="Times New Roman"/>
          <w:sz w:val="24"/>
          <w:szCs w:val="24"/>
          <w:lang w:val="ro-RO"/>
        </w:rPr>
        <w:t>sc</w:t>
      </w:r>
      <w:r w:rsidRPr="00FC6D81">
        <w:rPr>
          <w:rFonts w:ascii="Times New Roman" w:eastAsia="Times New Roman" w:hAnsi="Times New Roman" w:cs="Times New Roman"/>
          <w:sz w:val="24"/>
          <w:szCs w:val="24"/>
          <w:lang w:val="ro-RO"/>
        </w:rPr>
        <w:t xml:space="preserve"> pe baza studiului de evaluare a calității aerului atmosferic, care include date și estimări privind dispersia poluanților atmosferici pe întreg teritoriul Republicii Moldova, axându-se în special pe următoarele aspecte:</w:t>
      </w:r>
    </w:p>
    <w:p w14:paraId="62F8FFCD" w14:textId="183A11C2"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.1. </w:t>
      </w:r>
      <w:r w:rsidR="00F65DC5" w:rsidRPr="002E6594">
        <w:rPr>
          <w:rFonts w:ascii="Times New Roman" w:eastAsia="Times New Roman" w:hAnsi="Times New Roman" w:cs="Times New Roman"/>
          <w:sz w:val="24"/>
          <w:szCs w:val="24"/>
          <w:lang w:val="ro-RO"/>
        </w:rPr>
        <w:t>descrierea modelului matematic</w:t>
      </w:r>
      <w:r w:rsidR="00F65DC5" w:rsidRPr="00FC6D81">
        <w:rPr>
          <w:rFonts w:ascii="Times New Roman" w:eastAsia="Times New Roman" w:hAnsi="Times New Roman" w:cs="Times New Roman"/>
          <w:sz w:val="24"/>
          <w:szCs w:val="24"/>
          <w:lang w:val="ro-RO"/>
        </w:rPr>
        <w:t xml:space="preserve"> utilizat pentru dispersia poluanților în atmosferă în vederea elaborării scenariilor/măsurilor și estimarea efectelor acestora; </w:t>
      </w:r>
    </w:p>
    <w:p w14:paraId="057A5157" w14:textId="365B9A1F"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.2. </w:t>
      </w:r>
      <w:r w:rsidR="00F65DC5" w:rsidRPr="00FC6D81">
        <w:rPr>
          <w:rFonts w:ascii="Times New Roman" w:eastAsia="Times New Roman" w:hAnsi="Times New Roman" w:cs="Times New Roman"/>
          <w:sz w:val="24"/>
          <w:szCs w:val="24"/>
          <w:lang w:val="ro-RO"/>
        </w:rPr>
        <w:t>analiza topografică și climatică a ariei pentru care s-a realizat încadrarea în regimul de gestionare I;</w:t>
      </w:r>
    </w:p>
    <w:p w14:paraId="408F1F5E" w14:textId="361B6C9A"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.3. </w:t>
      </w:r>
      <w:r w:rsidR="00F65DC5" w:rsidRPr="00FC6D81">
        <w:rPr>
          <w:rFonts w:ascii="Times New Roman" w:eastAsia="Times New Roman" w:hAnsi="Times New Roman" w:cs="Times New Roman"/>
          <w:sz w:val="24"/>
          <w:szCs w:val="24"/>
          <w:lang w:val="ro-RO"/>
        </w:rPr>
        <w:t xml:space="preserve">analiza situației curente cu privire la calitatea aerului atmosferic; </w:t>
      </w:r>
    </w:p>
    <w:p w14:paraId="4DB32BCB" w14:textId="5A5626CD"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.4. </w:t>
      </w:r>
      <w:r w:rsidR="00F65DC5" w:rsidRPr="00FC6D81">
        <w:rPr>
          <w:rFonts w:ascii="Times New Roman" w:eastAsia="Times New Roman" w:hAnsi="Times New Roman" w:cs="Times New Roman"/>
          <w:sz w:val="24"/>
          <w:szCs w:val="24"/>
          <w:lang w:val="ro-RO"/>
        </w:rPr>
        <w:t xml:space="preserve">evaluarea nivelului de fond rural (total, natural,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w:t>
      </w:r>
    </w:p>
    <w:p w14:paraId="6DA3F1FF" w14:textId="3E86F447"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.5. </w:t>
      </w:r>
      <w:r w:rsidR="00F65DC5" w:rsidRPr="00FC6D81">
        <w:rPr>
          <w:rFonts w:ascii="Times New Roman" w:eastAsia="Times New Roman" w:hAnsi="Times New Roman" w:cs="Times New Roman"/>
          <w:sz w:val="24"/>
          <w:szCs w:val="24"/>
          <w:lang w:val="ro-RO"/>
        </w:rPr>
        <w:t>evaluarea nivelului de fond urban (total, trafic, industrie</w:t>
      </w:r>
      <w:r w:rsidR="008C2ED4"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inclusiv producția de energie termică și electrică, agricultură, surse comerciale și rezidențiale, echipamente mobile fără destinație rutieră,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w:t>
      </w:r>
    </w:p>
    <w:p w14:paraId="4587A904" w14:textId="5C47835A"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.6. </w:t>
      </w:r>
      <w:r w:rsidR="00F65DC5" w:rsidRPr="00FC6D81">
        <w:rPr>
          <w:rFonts w:ascii="Times New Roman" w:eastAsia="Times New Roman" w:hAnsi="Times New Roman" w:cs="Times New Roman"/>
          <w:sz w:val="24"/>
          <w:szCs w:val="24"/>
          <w:lang w:val="ro-RO"/>
        </w:rPr>
        <w:t xml:space="preserve">caracterizarea indicatorilor pentru care se elaborează planul de calitate a aerului și informațiile referitoare la efectele asupra mediului și sănătății populației, după caz; </w:t>
      </w:r>
    </w:p>
    <w:p w14:paraId="006BCF28" w14:textId="4A5F4D52"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.7. </w:t>
      </w:r>
      <w:r w:rsidR="00F65DC5" w:rsidRPr="00FC6D81">
        <w:rPr>
          <w:rFonts w:ascii="Times New Roman" w:eastAsia="Times New Roman" w:hAnsi="Times New Roman" w:cs="Times New Roman"/>
          <w:sz w:val="24"/>
          <w:szCs w:val="24"/>
          <w:lang w:val="ro-RO"/>
        </w:rPr>
        <w:t>identificarea principalelor surse de emisie responsabile de depășirea valorii limită/ valorii țintă și poziționarea lor pe hartă, inclusiv tipul și cantitatea totală de poluanți emiși din sursele respective (tone/an); datele de monitorizare oferite de operatorii din ariile încadrate în regimul de gestionare I,</w:t>
      </w:r>
      <w:r w:rsidR="00DC39AD" w:rsidRPr="00FC6D81">
        <w:rPr>
          <w:rFonts w:ascii="Times New Roman" w:eastAsia="Times New Roman" w:hAnsi="Times New Roman" w:cs="Times New Roman"/>
          <w:sz w:val="24"/>
          <w:szCs w:val="24"/>
          <w:lang w:val="ro-RO"/>
        </w:rPr>
        <w:t xml:space="preserve"> în conformitate cu prevederile alin.(2) art.18 al Legii nr. 98/2022,</w:t>
      </w:r>
      <w:r w:rsidR="00F65DC5" w:rsidRPr="00FC6D81">
        <w:rPr>
          <w:rFonts w:ascii="Times New Roman" w:eastAsia="Times New Roman" w:hAnsi="Times New Roman" w:cs="Times New Roman"/>
          <w:sz w:val="24"/>
          <w:szCs w:val="24"/>
          <w:lang w:val="ro-RO"/>
        </w:rPr>
        <w:t xml:space="preserve"> după caz;</w:t>
      </w:r>
    </w:p>
    <w:p w14:paraId="42F6D6B2" w14:textId="1BA2475D"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.8. </w:t>
      </w:r>
      <w:r w:rsidR="00F65DC5" w:rsidRPr="00FC6D81">
        <w:rPr>
          <w:rFonts w:ascii="Times New Roman" w:eastAsia="Times New Roman" w:hAnsi="Times New Roman" w:cs="Times New Roman"/>
          <w:sz w:val="24"/>
          <w:szCs w:val="24"/>
          <w:lang w:val="ro-RO"/>
        </w:rPr>
        <w:t xml:space="preserve">analiza datelor meteo privind viteza vântului, precum și cele referitoare la calmul atmosferic și condițiile de ceață, pentru analiza transportului de poluanți în aspect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respectiv pentru stabilirea favorizării acumulării poluanților la suprafața solului, care ar putea conduce la concentrații ridicate ale acestora; </w:t>
      </w:r>
    </w:p>
    <w:p w14:paraId="39877D05" w14:textId="7A522A9A" w:rsidR="00451E48" w:rsidRPr="00FC6D81" w:rsidRDefault="000232CE" w:rsidP="000232CE">
      <w:pPr>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EB390A"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 xml:space="preserve">.9 </w:t>
      </w:r>
      <w:r w:rsidR="00F65DC5" w:rsidRPr="00FC6D81">
        <w:rPr>
          <w:rFonts w:ascii="Times New Roman" w:eastAsia="Times New Roman" w:hAnsi="Times New Roman" w:cs="Times New Roman"/>
          <w:sz w:val="24"/>
          <w:szCs w:val="24"/>
          <w:lang w:val="ro-RO"/>
        </w:rPr>
        <w:t xml:space="preserve">în cazul ozonului, care nu este un poluant principal ci unul secundar, se iau în considerare informațiile legate de sursele de emisie ale substanțelor precursoare ale acestuia și condițiile meteorologice la </w:t>
      </w:r>
      <w:proofErr w:type="spellStart"/>
      <w:r w:rsidR="00F65DC5" w:rsidRPr="00FC6D81">
        <w:rPr>
          <w:rFonts w:ascii="Times New Roman" w:eastAsia="Times New Roman" w:hAnsi="Times New Roman" w:cs="Times New Roman"/>
          <w:sz w:val="24"/>
          <w:szCs w:val="24"/>
          <w:lang w:val="ro-RO"/>
        </w:rPr>
        <w:t>macroscară</w:t>
      </w:r>
      <w:proofErr w:type="spellEnd"/>
      <w:r w:rsidR="00F65DC5" w:rsidRPr="00FC6D81">
        <w:rPr>
          <w:rFonts w:ascii="Times New Roman" w:eastAsia="Times New Roman" w:hAnsi="Times New Roman" w:cs="Times New Roman"/>
          <w:sz w:val="24"/>
          <w:szCs w:val="24"/>
          <w:lang w:val="ro-RO"/>
        </w:rPr>
        <w:t xml:space="preserve">. </w:t>
      </w:r>
    </w:p>
    <w:p w14:paraId="56BE0E1D" w14:textId="3A0DECEB"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BE008C" w:rsidRPr="00FC6D81">
        <w:rPr>
          <w:rFonts w:ascii="Times New Roman" w:eastAsia="Times New Roman" w:hAnsi="Times New Roman" w:cs="Times New Roman"/>
          <w:sz w:val="24"/>
          <w:szCs w:val="24"/>
          <w:lang w:val="ro-RO"/>
        </w:rPr>
        <w:t>ri</w:t>
      </w:r>
      <w:r w:rsidRPr="00FC6D81">
        <w:rPr>
          <w:rFonts w:ascii="Times New Roman" w:eastAsia="Times New Roman" w:hAnsi="Times New Roman" w:cs="Times New Roman"/>
          <w:sz w:val="24"/>
          <w:szCs w:val="24"/>
          <w:lang w:val="ro-RO"/>
        </w:rPr>
        <w:t>l</w:t>
      </w:r>
      <w:r w:rsidR="00BE008C"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de menținere a calității aerului trebuie să cuprindă cel puțin următoarele elemente: </w:t>
      </w:r>
    </w:p>
    <w:p w14:paraId="40A8BF44" w14:textId="5C802313" w:rsidR="00451E48" w:rsidRPr="00FC6D81" w:rsidRDefault="009359BD" w:rsidP="009359BD">
      <w:pPr>
        <w:pStyle w:val="Listparagraf"/>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25.1. </w:t>
      </w:r>
      <w:r w:rsidR="00F65DC5" w:rsidRPr="00FC6D81">
        <w:rPr>
          <w:rFonts w:ascii="Times New Roman" w:eastAsia="Times New Roman" w:hAnsi="Times New Roman" w:cs="Times New Roman"/>
          <w:sz w:val="24"/>
          <w:szCs w:val="24"/>
          <w:lang w:val="ro-RO"/>
        </w:rPr>
        <w:t>descrierea modului de identificare a scenariilor/măsurilor, precum și estimarea efectelor acestora;</w:t>
      </w:r>
    </w:p>
    <w:p w14:paraId="2C2739C1" w14:textId="20271744" w:rsidR="00451E48" w:rsidRPr="00FC6D81" w:rsidRDefault="009359BD" w:rsidP="00134BAC">
      <w:pPr>
        <w:pStyle w:val="Listparagraf"/>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25.2. </w:t>
      </w:r>
      <w:r w:rsidR="00F65DC5" w:rsidRPr="00FC6D81">
        <w:rPr>
          <w:rFonts w:ascii="Times New Roman" w:eastAsia="Times New Roman" w:hAnsi="Times New Roman" w:cs="Times New Roman"/>
          <w:sz w:val="24"/>
          <w:szCs w:val="24"/>
          <w:lang w:val="ro-RO"/>
        </w:rPr>
        <w:t>analiza topografică și climatică a ariei pentru care s-a realizat încadrarea în regimul de gestionare II;</w:t>
      </w:r>
    </w:p>
    <w:p w14:paraId="59ECAE1B" w14:textId="29F17FB0" w:rsidR="00451E48" w:rsidRPr="00FC6D81" w:rsidRDefault="00134BAC" w:rsidP="00134BAC">
      <w:pPr>
        <w:pStyle w:val="Listparagraf"/>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25.3. </w:t>
      </w:r>
      <w:r w:rsidR="00F65DC5" w:rsidRPr="00FC6D81">
        <w:rPr>
          <w:rFonts w:ascii="Times New Roman" w:eastAsia="Times New Roman" w:hAnsi="Times New Roman" w:cs="Times New Roman"/>
          <w:sz w:val="24"/>
          <w:szCs w:val="24"/>
          <w:lang w:val="ro-RO"/>
        </w:rPr>
        <w:t xml:space="preserve">analiza situației curente cu privire la calitatea aerului - la momentul inițierii planului de menținere a calității aerului; </w:t>
      </w:r>
    </w:p>
    <w:p w14:paraId="44970912" w14:textId="25D1373D" w:rsidR="00804B2A" w:rsidRPr="00FC6D81" w:rsidRDefault="00134BAC" w:rsidP="00134BAC">
      <w:pPr>
        <w:pStyle w:val="Listparagraf"/>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25.4.</w:t>
      </w:r>
      <w:r w:rsidR="00804B2A" w:rsidRPr="00FC6D81">
        <w:rPr>
          <w:rFonts w:ascii="Times New Roman" w:eastAsia="Times New Roman" w:hAnsi="Times New Roman" w:cs="Times New Roman"/>
          <w:sz w:val="24"/>
          <w:szCs w:val="24"/>
          <w:lang w:val="ro-RO"/>
        </w:rPr>
        <w:t xml:space="preserve"> </w:t>
      </w:r>
      <w:r w:rsidR="00F65DC5" w:rsidRPr="00FC6D81">
        <w:rPr>
          <w:rFonts w:ascii="Times New Roman" w:eastAsia="Times New Roman" w:hAnsi="Times New Roman" w:cs="Times New Roman"/>
          <w:sz w:val="24"/>
          <w:szCs w:val="24"/>
          <w:lang w:val="ro-RO"/>
        </w:rPr>
        <w:t xml:space="preserve">evaluarea nivelului de fond rural total, natural și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w:t>
      </w:r>
    </w:p>
    <w:p w14:paraId="2E636BB2" w14:textId="6F0EE693" w:rsidR="00451E48" w:rsidRPr="00FC6D81" w:rsidRDefault="00107264" w:rsidP="00134BAC">
      <w:pPr>
        <w:pStyle w:val="Listparagraf"/>
        <w:spacing w:after="0" w:line="240" w:lineRule="auto"/>
        <w:ind w:left="709"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25.5.</w:t>
      </w:r>
      <w:r w:rsidR="008E2018" w:rsidRPr="00FC6D81">
        <w:rPr>
          <w:rFonts w:ascii="Times New Roman" w:eastAsia="Times New Roman" w:hAnsi="Times New Roman" w:cs="Times New Roman"/>
          <w:sz w:val="24"/>
          <w:szCs w:val="24"/>
          <w:lang w:val="ro-RO"/>
        </w:rPr>
        <w:t xml:space="preserve"> </w:t>
      </w:r>
      <w:r w:rsidR="00F65DC5" w:rsidRPr="00FC6D81">
        <w:rPr>
          <w:rFonts w:ascii="Times New Roman" w:eastAsia="Times New Roman" w:hAnsi="Times New Roman" w:cs="Times New Roman"/>
          <w:sz w:val="24"/>
          <w:szCs w:val="24"/>
          <w:lang w:val="ro-RO"/>
        </w:rPr>
        <w:t xml:space="preserve">evaluarea nivelului de fond urban: total, trafic, industrie, inclusiv producția de energie termică și electrică, agricultură, surse comerciale și rezidențiale, echipamente mobile fără destinație rutieră,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w:t>
      </w:r>
    </w:p>
    <w:p w14:paraId="1DA02F22" w14:textId="29B07B28" w:rsidR="00451E48" w:rsidRPr="00FC6D81" w:rsidRDefault="00107264" w:rsidP="00107264">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25.6.</w:t>
      </w:r>
      <w:r w:rsidR="008E2018" w:rsidRPr="00FC6D81">
        <w:rPr>
          <w:rFonts w:ascii="Times New Roman" w:eastAsia="Times New Roman" w:hAnsi="Times New Roman" w:cs="Times New Roman"/>
          <w:sz w:val="24"/>
          <w:szCs w:val="24"/>
          <w:lang w:val="ro-RO"/>
        </w:rPr>
        <w:t xml:space="preserve"> </w:t>
      </w:r>
      <w:r w:rsidR="00F65DC5" w:rsidRPr="00FC6D81">
        <w:rPr>
          <w:rFonts w:ascii="Times New Roman" w:eastAsia="Times New Roman" w:hAnsi="Times New Roman" w:cs="Times New Roman"/>
          <w:sz w:val="24"/>
          <w:szCs w:val="24"/>
          <w:lang w:val="ro-RO"/>
        </w:rPr>
        <w:t xml:space="preserve">caracterizarea indicatorilor pentru care se elaborează planul de menținere a calității aerului și informațiile referitoare la efectele asupra mediului și sănătății populației, după caz; </w:t>
      </w:r>
    </w:p>
    <w:p w14:paraId="253CF874" w14:textId="49FE880B" w:rsidR="00451E48" w:rsidRPr="00FC6D81" w:rsidRDefault="00107264" w:rsidP="00107264">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lastRenderedPageBreak/>
        <w:t xml:space="preserve">25.7. </w:t>
      </w:r>
      <w:r w:rsidR="00F65DC5" w:rsidRPr="00FC6D81">
        <w:rPr>
          <w:rFonts w:ascii="Times New Roman" w:eastAsia="Times New Roman" w:hAnsi="Times New Roman" w:cs="Times New Roman"/>
          <w:sz w:val="24"/>
          <w:szCs w:val="24"/>
          <w:lang w:val="ro-RO"/>
        </w:rPr>
        <w:t>identificarea principalelor surse de emisie care ar putea contribui la degradarea calității aerului și poziționarea lor pe hartă, inclusiv tipul și cantitatea totală de poluanți emiși din sursele respective (tone/an); sunt utilizate datele de monitorizare oferite de operatorii din ariile încadrate în regimul de gestionare II, după caz;</w:t>
      </w:r>
    </w:p>
    <w:p w14:paraId="2F145076" w14:textId="1760CAC1" w:rsidR="00451E48" w:rsidRPr="00FC6D81" w:rsidRDefault="00107264" w:rsidP="00107264">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25.8. </w:t>
      </w:r>
      <w:r w:rsidR="00F65DC5" w:rsidRPr="00FC6D81">
        <w:rPr>
          <w:rFonts w:ascii="Times New Roman" w:eastAsia="Times New Roman" w:hAnsi="Times New Roman" w:cs="Times New Roman"/>
          <w:sz w:val="24"/>
          <w:szCs w:val="24"/>
          <w:lang w:val="ro-RO"/>
        </w:rPr>
        <w:t>informații privind posibilul impact al dispersiei poluanților emiși în atmosferă de la sursele din zonele sau aglomerările învecinate;</w:t>
      </w:r>
    </w:p>
    <w:p w14:paraId="395F7BEF" w14:textId="774F19DD" w:rsidR="00451E48" w:rsidRPr="00FC6D81" w:rsidRDefault="00107264" w:rsidP="00107264">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25.9. </w:t>
      </w:r>
      <w:r w:rsidR="00F65DC5" w:rsidRPr="00FC6D81">
        <w:rPr>
          <w:rFonts w:ascii="Times New Roman" w:eastAsia="Times New Roman" w:hAnsi="Times New Roman" w:cs="Times New Roman"/>
          <w:sz w:val="24"/>
          <w:szCs w:val="24"/>
          <w:lang w:val="ro-RO"/>
        </w:rPr>
        <w:t xml:space="preserve">analiza datelor meteo privind viteza vântului, precum și cele referitoare la calmul atmosferic și condițiile de ceață, pentru analiza transportului de poluanți în aspect </w:t>
      </w:r>
      <w:proofErr w:type="spellStart"/>
      <w:r w:rsidR="00F65DC5" w:rsidRPr="00FC6D81">
        <w:rPr>
          <w:rFonts w:ascii="Times New Roman" w:eastAsia="Times New Roman" w:hAnsi="Times New Roman" w:cs="Times New Roman"/>
          <w:sz w:val="24"/>
          <w:szCs w:val="24"/>
          <w:lang w:val="ro-RO"/>
        </w:rPr>
        <w:t>transfrontier</w:t>
      </w:r>
      <w:proofErr w:type="spellEnd"/>
      <w:r w:rsidR="00F65DC5" w:rsidRPr="00FC6D81">
        <w:rPr>
          <w:rFonts w:ascii="Times New Roman" w:eastAsia="Times New Roman" w:hAnsi="Times New Roman" w:cs="Times New Roman"/>
          <w:sz w:val="24"/>
          <w:szCs w:val="24"/>
          <w:lang w:val="ro-RO"/>
        </w:rPr>
        <w:t xml:space="preserve">, respectiv pentru stabilirea favorizării acumulării poluanților la suprafața solului, care ar putea conduce la concentrații ridicate ale acestora; </w:t>
      </w:r>
    </w:p>
    <w:p w14:paraId="1F225B17" w14:textId="30A025A1" w:rsidR="00451E48" w:rsidRPr="00FC6D81" w:rsidRDefault="00107264" w:rsidP="00107264">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25.10. </w:t>
      </w:r>
      <w:r w:rsidR="00F65DC5" w:rsidRPr="00FC6D81">
        <w:rPr>
          <w:rFonts w:ascii="Times New Roman" w:eastAsia="Times New Roman" w:hAnsi="Times New Roman" w:cs="Times New Roman"/>
          <w:sz w:val="24"/>
          <w:szCs w:val="24"/>
          <w:lang w:val="ro-RO"/>
        </w:rPr>
        <w:t xml:space="preserve">în cazul ozonului, care nu este un poluant principal, ci unul secundar, se ține cont de informațiile legate de sursele de emisie ale substanțelor precursoare ale acestuia și condițiile meteorologice la </w:t>
      </w:r>
      <w:proofErr w:type="spellStart"/>
      <w:r w:rsidR="00F65DC5" w:rsidRPr="00FC6D81">
        <w:rPr>
          <w:rFonts w:ascii="Times New Roman" w:eastAsia="Times New Roman" w:hAnsi="Times New Roman" w:cs="Times New Roman"/>
          <w:sz w:val="24"/>
          <w:szCs w:val="24"/>
          <w:lang w:val="ro-RO"/>
        </w:rPr>
        <w:t>macroscară</w:t>
      </w:r>
      <w:proofErr w:type="spellEnd"/>
      <w:r w:rsidR="00F65DC5" w:rsidRPr="00FC6D81">
        <w:rPr>
          <w:rFonts w:ascii="Times New Roman" w:eastAsia="Times New Roman" w:hAnsi="Times New Roman" w:cs="Times New Roman"/>
          <w:sz w:val="24"/>
          <w:szCs w:val="24"/>
          <w:lang w:val="ro-RO"/>
        </w:rPr>
        <w:t xml:space="preserve">. </w:t>
      </w:r>
    </w:p>
    <w:p w14:paraId="2F540077" w14:textId="21653622"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8E2018" w:rsidRPr="00FC6D81">
        <w:rPr>
          <w:rFonts w:ascii="Times New Roman" w:eastAsia="Times New Roman" w:hAnsi="Times New Roman" w:cs="Times New Roman"/>
          <w:sz w:val="24"/>
          <w:szCs w:val="24"/>
          <w:lang w:val="ro-RO"/>
        </w:rPr>
        <w:t>ri</w:t>
      </w:r>
      <w:r w:rsidRPr="00FC6D81">
        <w:rPr>
          <w:rFonts w:ascii="Times New Roman" w:eastAsia="Times New Roman" w:hAnsi="Times New Roman" w:cs="Times New Roman"/>
          <w:sz w:val="24"/>
          <w:szCs w:val="24"/>
          <w:lang w:val="ro-RO"/>
        </w:rPr>
        <w:t>l</w:t>
      </w:r>
      <w:r w:rsidR="008E2018"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de calitate a aerului includ scenarii, cu identificarea măsurilor de reducere a emisiilor asociate diferitelor categorii de surse de emisie, pentru fiecare arie clasificată în regimul de gestionare I. </w:t>
      </w:r>
    </w:p>
    <w:p w14:paraId="43A5E0ED" w14:textId="12BF8213"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8E2018"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menținere a calității aerului includ scenarii, cu identificarea măsurilor de menținere a nivelului concentrațiilor de poluanți în atmosferă cel puțin la nivelul inițial sau de reducere a emisiilor în cazul atestării depășirii concentrațiilor de poluanți asociate diferitelor categorii de surse de emisie, pentru fiecare arie clasificată în regimul de gestionare II.</w:t>
      </w:r>
    </w:p>
    <w:p w14:paraId="09896E80" w14:textId="1953D8E7"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Pentru fiecare măsură identificată în planu</w:t>
      </w:r>
      <w:r w:rsidR="008E2018"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se evaluează impactul acesteia asupra calității aerului atmosferic, exprimat ca indicator cuantificabil.</w:t>
      </w:r>
    </w:p>
    <w:p w14:paraId="55A2E47F" w14:textId="150BE787"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Fiecare scenariu luat în considerare în cadrul planu</w:t>
      </w:r>
      <w:r w:rsidR="008E2018" w:rsidRPr="00FC6D81">
        <w:rPr>
          <w:rFonts w:ascii="Times New Roman" w:eastAsia="Times New Roman" w:hAnsi="Times New Roman" w:cs="Times New Roman"/>
          <w:sz w:val="24"/>
          <w:szCs w:val="24"/>
          <w:lang w:val="ro-RO"/>
        </w:rPr>
        <w:t>rilor</w:t>
      </w:r>
      <w:r w:rsidRPr="00FC6D81">
        <w:rPr>
          <w:rFonts w:ascii="Times New Roman" w:eastAsia="Times New Roman" w:hAnsi="Times New Roman" w:cs="Times New Roman"/>
          <w:sz w:val="24"/>
          <w:szCs w:val="24"/>
          <w:lang w:val="ro-RO"/>
        </w:rPr>
        <w:t xml:space="preserve"> de calitate a aerului / de menținere a calității aerului include următoarele: </w:t>
      </w:r>
    </w:p>
    <w:p w14:paraId="6524C69C" w14:textId="6A82B6EC" w:rsidR="00451E48" w:rsidRPr="00FC6D81" w:rsidRDefault="00107264"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29.1.</w:t>
      </w:r>
      <w:r w:rsidR="00804B2A" w:rsidRPr="00FC6D81">
        <w:rPr>
          <w:rFonts w:ascii="Times New Roman" w:eastAsia="Times New Roman" w:hAnsi="Times New Roman" w:cs="Times New Roman"/>
          <w:sz w:val="24"/>
          <w:szCs w:val="24"/>
          <w:lang w:val="ro-RO"/>
        </w:rPr>
        <w:t xml:space="preserve"> </w:t>
      </w:r>
      <w:r w:rsidR="00F65DC5" w:rsidRPr="00FC6D81">
        <w:rPr>
          <w:rFonts w:ascii="Times New Roman" w:eastAsia="Times New Roman" w:hAnsi="Times New Roman" w:cs="Times New Roman"/>
          <w:sz w:val="24"/>
          <w:szCs w:val="24"/>
          <w:lang w:val="ro-RO"/>
        </w:rPr>
        <w:t>anul de referință cu care începe scenariul;</w:t>
      </w:r>
    </w:p>
    <w:p w14:paraId="4EE42CC8" w14:textId="17F517D3" w:rsidR="00451E48" w:rsidRPr="00FC6D81" w:rsidRDefault="00107264"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.2. </w:t>
      </w:r>
      <w:r w:rsidR="00F65DC5" w:rsidRPr="00FC6D81">
        <w:rPr>
          <w:rFonts w:ascii="Times New Roman" w:eastAsia="Times New Roman" w:hAnsi="Times New Roman" w:cs="Times New Roman"/>
          <w:sz w:val="24"/>
          <w:szCs w:val="24"/>
          <w:lang w:val="ro-RO"/>
        </w:rPr>
        <w:t xml:space="preserve">repartizarea surselor de emisie; </w:t>
      </w:r>
    </w:p>
    <w:p w14:paraId="2296D3E4" w14:textId="2F8E9001"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.3.</w:t>
      </w:r>
      <w:r w:rsidR="00F65DC5" w:rsidRPr="00FC6D81">
        <w:rPr>
          <w:rFonts w:ascii="Times New Roman" w:eastAsia="Times New Roman" w:hAnsi="Times New Roman" w:cs="Times New Roman"/>
          <w:sz w:val="24"/>
          <w:szCs w:val="24"/>
          <w:lang w:val="ro-RO"/>
        </w:rPr>
        <w:t xml:space="preserve"> descrierea emisiilor în aria relevantă în anul de referință; </w:t>
      </w:r>
    </w:p>
    <w:p w14:paraId="0F4BA680" w14:textId="6AF45ECF"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.4. </w:t>
      </w:r>
      <w:r w:rsidR="00F65DC5" w:rsidRPr="00FC6D81">
        <w:rPr>
          <w:rFonts w:ascii="Times New Roman" w:eastAsia="Times New Roman" w:hAnsi="Times New Roman" w:cs="Times New Roman"/>
          <w:sz w:val="24"/>
          <w:szCs w:val="24"/>
          <w:lang w:val="ro-RO"/>
        </w:rPr>
        <w:t xml:space="preserve">niveluri ale concentrației/concentrațiilor și a numărului de depășiri ale valorii limită și/sau valorii țintă în anul de referință – în cazul planurilor de calitate a aerului și niveluri ale concentrației/concentrațiilor raportate la valorile limită și/sau la valorile țintă în anul de referință - în cazul planurilor de menținere a calității aerului; </w:t>
      </w:r>
    </w:p>
    <w:p w14:paraId="643F39B7" w14:textId="57F0E84D"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.5. </w:t>
      </w:r>
      <w:r w:rsidR="00F65DC5" w:rsidRPr="00FC6D81">
        <w:rPr>
          <w:rFonts w:ascii="Times New Roman" w:eastAsia="Times New Roman" w:hAnsi="Times New Roman" w:cs="Times New Roman"/>
          <w:sz w:val="24"/>
          <w:szCs w:val="24"/>
          <w:lang w:val="ro-RO"/>
        </w:rPr>
        <w:t xml:space="preserve">descrierea scenariului privind emisiile în aria relevantă în anul de proiecție; </w:t>
      </w:r>
    </w:p>
    <w:p w14:paraId="68960AAD" w14:textId="76D2F30C"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.6. </w:t>
      </w:r>
      <w:r w:rsidR="00F65DC5" w:rsidRPr="00FC6D81">
        <w:rPr>
          <w:rFonts w:ascii="Times New Roman" w:eastAsia="Times New Roman" w:hAnsi="Times New Roman" w:cs="Times New Roman"/>
          <w:sz w:val="24"/>
          <w:szCs w:val="24"/>
          <w:lang w:val="ro-RO"/>
        </w:rPr>
        <w:t xml:space="preserve">niveluri ale concentrațiilor așteptate în anul de proiecție; </w:t>
      </w:r>
    </w:p>
    <w:p w14:paraId="5F248FF3" w14:textId="06D870BF"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.7. </w:t>
      </w:r>
      <w:r w:rsidR="00F65DC5" w:rsidRPr="00FC6D81">
        <w:rPr>
          <w:rFonts w:ascii="Times New Roman" w:eastAsia="Times New Roman" w:hAnsi="Times New Roman" w:cs="Times New Roman"/>
          <w:sz w:val="24"/>
          <w:szCs w:val="24"/>
          <w:lang w:val="ro-RO"/>
        </w:rPr>
        <w:t xml:space="preserve">niveluri ale concentrațiilor și a numărului de depășiri ale valorii limită și/sau valorii țintă în anul de proiecție; </w:t>
      </w:r>
    </w:p>
    <w:p w14:paraId="18B335D8" w14:textId="04BDE00B" w:rsidR="00451E48" w:rsidRPr="00FC6D81" w:rsidRDefault="003105CD" w:rsidP="000232CE">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29</w:t>
      </w:r>
      <w:r w:rsidR="00804B2A" w:rsidRPr="00FC6D81">
        <w:rPr>
          <w:rFonts w:ascii="Times New Roman" w:eastAsia="Times New Roman" w:hAnsi="Times New Roman" w:cs="Times New Roman"/>
          <w:sz w:val="24"/>
          <w:szCs w:val="24"/>
          <w:lang w:val="ro-RO"/>
        </w:rPr>
        <w:t xml:space="preserve">.8. </w:t>
      </w:r>
      <w:r w:rsidR="00F65DC5" w:rsidRPr="00FC6D81">
        <w:rPr>
          <w:rFonts w:ascii="Times New Roman" w:eastAsia="Times New Roman" w:hAnsi="Times New Roman" w:cs="Times New Roman"/>
          <w:sz w:val="24"/>
          <w:szCs w:val="24"/>
          <w:lang w:val="ro-RO"/>
        </w:rPr>
        <w:t xml:space="preserve">măsurile identificate, cu precizarea pentru fiecare dintre acestea a denumirii, descrierii, calendarului de implementare, a scării spațiale, a costurilor estimate pentru punerea în aplicare și a surselor potențiale de finanțare, a indicatorilor pentru monitorizarea progreselor. </w:t>
      </w:r>
    </w:p>
    <w:p w14:paraId="6CF0F149" w14:textId="73158525" w:rsidR="00451E48" w:rsidRPr="00FC6D81" w:rsidRDefault="006944C2" w:rsidP="000232CE">
      <w:pPr>
        <w:spacing w:after="0" w:line="240" w:lineRule="auto"/>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IV. DEFINITIVAREA, APROBAREA ȘI PUBLICAREA PLANU</w:t>
      </w:r>
      <w:r w:rsidR="008B5BFF" w:rsidRPr="00FC6D81">
        <w:rPr>
          <w:rFonts w:ascii="Times New Roman" w:eastAsia="Times New Roman" w:hAnsi="Times New Roman" w:cs="Times New Roman"/>
          <w:b/>
          <w:sz w:val="24"/>
          <w:szCs w:val="24"/>
          <w:lang w:val="ro-RO"/>
        </w:rPr>
        <w:t>RILOR</w:t>
      </w:r>
      <w:r w:rsidRPr="00FC6D81">
        <w:rPr>
          <w:rFonts w:ascii="Times New Roman" w:eastAsia="Times New Roman" w:hAnsi="Times New Roman" w:cs="Times New Roman"/>
          <w:b/>
          <w:sz w:val="24"/>
          <w:szCs w:val="24"/>
          <w:lang w:val="ro-RO"/>
        </w:rPr>
        <w:t xml:space="preserve"> DE CALITATE A AERULUI </w:t>
      </w:r>
      <w:r w:rsidR="00C10120" w:rsidRPr="00FC6D81">
        <w:rPr>
          <w:rFonts w:ascii="Times New Roman" w:eastAsia="Times New Roman" w:hAnsi="Times New Roman" w:cs="Times New Roman"/>
          <w:b/>
          <w:sz w:val="24"/>
          <w:szCs w:val="24"/>
          <w:lang w:val="ro-RO"/>
        </w:rPr>
        <w:t>ȘI</w:t>
      </w:r>
      <w:r w:rsidRPr="00FC6D81">
        <w:rPr>
          <w:rFonts w:ascii="Times New Roman" w:eastAsia="Times New Roman" w:hAnsi="Times New Roman" w:cs="Times New Roman"/>
          <w:b/>
          <w:sz w:val="24"/>
          <w:szCs w:val="24"/>
          <w:lang w:val="ro-RO"/>
        </w:rPr>
        <w:t xml:space="preserve"> PLANU</w:t>
      </w:r>
      <w:r w:rsidR="008B5BFF" w:rsidRPr="00FC6D81">
        <w:rPr>
          <w:rFonts w:ascii="Times New Roman" w:eastAsia="Times New Roman" w:hAnsi="Times New Roman" w:cs="Times New Roman"/>
          <w:b/>
          <w:sz w:val="24"/>
          <w:szCs w:val="24"/>
          <w:lang w:val="ro-RO"/>
        </w:rPr>
        <w:t>RILOR</w:t>
      </w:r>
      <w:r w:rsidRPr="00FC6D81">
        <w:rPr>
          <w:rFonts w:ascii="Times New Roman" w:eastAsia="Times New Roman" w:hAnsi="Times New Roman" w:cs="Times New Roman"/>
          <w:b/>
          <w:sz w:val="24"/>
          <w:szCs w:val="24"/>
          <w:lang w:val="ro-RO"/>
        </w:rPr>
        <w:t xml:space="preserve"> DE MENȚINERE A CALITĂȚII AERULUI</w:t>
      </w:r>
    </w:p>
    <w:p w14:paraId="3B94E667" w14:textId="11E3F83D" w:rsidR="00451E48" w:rsidRPr="00FC6D81" w:rsidRDefault="00D34C99"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Autoritățile competente teritoriale în comun cu a</w:t>
      </w:r>
      <w:r w:rsidR="00F65DC5" w:rsidRPr="00FC6D81">
        <w:rPr>
          <w:rFonts w:ascii="Times New Roman" w:eastAsia="Times New Roman" w:hAnsi="Times New Roman" w:cs="Times New Roman"/>
          <w:sz w:val="24"/>
          <w:szCs w:val="24"/>
          <w:lang w:val="ro-RO"/>
        </w:rPr>
        <w:t xml:space="preserve">utoritățile administrației publice locale de nivelul al doilea definitivează planurile de calitate a aerului / de menținere a calității aerului luând în considerare comentariile și opiniile prezentate în cadrul consultărilor publice.  </w:t>
      </w:r>
    </w:p>
    <w:p w14:paraId="08DF29DA" w14:textId="1EACA2F6" w:rsidR="00451E48" w:rsidRPr="00FC6D81" w:rsidRDefault="005E4060"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După definitivare,</w:t>
      </w:r>
      <w:r w:rsidR="00F65DC5" w:rsidRPr="00FC6D81">
        <w:rPr>
          <w:rFonts w:ascii="Times New Roman" w:eastAsia="Times New Roman" w:hAnsi="Times New Roman" w:cs="Times New Roman"/>
          <w:sz w:val="24"/>
          <w:szCs w:val="24"/>
          <w:lang w:val="ro-RO"/>
        </w:rPr>
        <w:t xml:space="preserve"> planu</w:t>
      </w:r>
      <w:r w:rsidR="008B5BFF" w:rsidRPr="00FC6D81">
        <w:rPr>
          <w:rFonts w:ascii="Times New Roman" w:eastAsia="Times New Roman" w:hAnsi="Times New Roman" w:cs="Times New Roman"/>
          <w:sz w:val="24"/>
          <w:szCs w:val="24"/>
          <w:lang w:val="ro-RO"/>
        </w:rPr>
        <w:t>rile</w:t>
      </w:r>
      <w:r w:rsidR="00F65DC5" w:rsidRPr="00FC6D81">
        <w:rPr>
          <w:rFonts w:ascii="Times New Roman" w:eastAsia="Times New Roman" w:hAnsi="Times New Roman" w:cs="Times New Roman"/>
          <w:sz w:val="24"/>
          <w:szCs w:val="24"/>
          <w:lang w:val="ro-RO"/>
        </w:rPr>
        <w:t xml:space="preserve"> de calitate a aerului / de menținere a calității aerului se prezintă spre coordonare autorit</w:t>
      </w:r>
      <w:r w:rsidR="00660904" w:rsidRPr="00FC6D81">
        <w:rPr>
          <w:rFonts w:ascii="Times New Roman" w:eastAsia="Times New Roman" w:hAnsi="Times New Roman" w:cs="Times New Roman"/>
          <w:sz w:val="24"/>
          <w:szCs w:val="24"/>
          <w:lang w:val="ro-RO"/>
        </w:rPr>
        <w:t>ății</w:t>
      </w:r>
      <w:r w:rsidR="00F65DC5" w:rsidRPr="00FC6D81">
        <w:rPr>
          <w:rFonts w:ascii="Times New Roman" w:eastAsia="Times New Roman" w:hAnsi="Times New Roman" w:cs="Times New Roman"/>
          <w:sz w:val="24"/>
          <w:szCs w:val="24"/>
          <w:lang w:val="ro-RO"/>
        </w:rPr>
        <w:t xml:space="preserve"> competent</w:t>
      </w:r>
      <w:r w:rsidR="00660904" w:rsidRPr="00FC6D81">
        <w:rPr>
          <w:rFonts w:ascii="Times New Roman" w:eastAsia="Times New Roman" w:hAnsi="Times New Roman" w:cs="Times New Roman"/>
          <w:sz w:val="24"/>
          <w:szCs w:val="24"/>
          <w:lang w:val="ro-RO"/>
        </w:rPr>
        <w:t>e</w:t>
      </w:r>
      <w:r w:rsidR="00F65DC5" w:rsidRPr="00FC6D81">
        <w:rPr>
          <w:rFonts w:ascii="Times New Roman" w:eastAsia="Times New Roman" w:hAnsi="Times New Roman" w:cs="Times New Roman"/>
          <w:sz w:val="24"/>
          <w:szCs w:val="24"/>
          <w:lang w:val="ro-RO"/>
        </w:rPr>
        <w:t xml:space="preserve">, care </w:t>
      </w:r>
      <w:r w:rsidR="008B5BFF" w:rsidRPr="00FC6D81">
        <w:rPr>
          <w:rFonts w:ascii="Times New Roman" w:eastAsia="Times New Roman" w:hAnsi="Times New Roman" w:cs="Times New Roman"/>
          <w:sz w:val="24"/>
          <w:szCs w:val="24"/>
          <w:lang w:val="ro-RO"/>
        </w:rPr>
        <w:t>le</w:t>
      </w:r>
      <w:r w:rsidR="00F65DC5" w:rsidRPr="00FC6D81">
        <w:rPr>
          <w:rFonts w:ascii="Times New Roman" w:eastAsia="Times New Roman" w:hAnsi="Times New Roman" w:cs="Times New Roman"/>
          <w:sz w:val="24"/>
          <w:szCs w:val="24"/>
          <w:lang w:val="ro-RO"/>
        </w:rPr>
        <w:t xml:space="preserve"> avizează în termen de 30 de zile calendaristice. </w:t>
      </w:r>
    </w:p>
    <w:p w14:paraId="1D5C7251" w14:textId="523F021F" w:rsidR="00451E48" w:rsidRPr="00FC6D81" w:rsidRDefault="00F65DC5" w:rsidP="000B3389">
      <w:pPr>
        <w:pStyle w:val="Listparagraf"/>
        <w:numPr>
          <w:ilvl w:val="0"/>
          <w:numId w:val="3"/>
        </w:numPr>
        <w:spacing w:after="0" w:line="240" w:lineRule="auto"/>
        <w:ind w:left="714" w:right="-2"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După coordonarea cu autoritatea competentă, planu</w:t>
      </w:r>
      <w:r w:rsidR="00C148D5"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w:t>
      </w:r>
      <w:r w:rsidR="00C148D5" w:rsidRPr="00FC6D81">
        <w:rPr>
          <w:rFonts w:ascii="Times New Roman" w:eastAsia="Times New Roman" w:hAnsi="Times New Roman" w:cs="Times New Roman"/>
          <w:sz w:val="24"/>
          <w:szCs w:val="24"/>
          <w:lang w:val="ro-RO"/>
        </w:rPr>
        <w:t>sunt</w:t>
      </w:r>
      <w:r w:rsidRPr="00FC6D81">
        <w:rPr>
          <w:rFonts w:ascii="Times New Roman" w:eastAsia="Times New Roman" w:hAnsi="Times New Roman" w:cs="Times New Roman"/>
          <w:sz w:val="24"/>
          <w:szCs w:val="24"/>
          <w:lang w:val="ro-RO"/>
        </w:rPr>
        <w:t xml:space="preserve"> aprobat</w:t>
      </w:r>
      <w:r w:rsidR="00C148D5"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prin hotărârea administrației publice locale de nivelul al doilea.</w:t>
      </w:r>
    </w:p>
    <w:p w14:paraId="7E9A514F" w14:textId="6D68B1C8" w:rsidR="00451E48" w:rsidRPr="00FC6D81" w:rsidRDefault="00F65DC5" w:rsidP="000B3389">
      <w:pPr>
        <w:pStyle w:val="Listparagraf"/>
        <w:numPr>
          <w:ilvl w:val="0"/>
          <w:numId w:val="3"/>
        </w:numPr>
        <w:spacing w:after="0" w:line="240" w:lineRule="auto"/>
        <w:ind w:left="714" w:right="-2" w:hanging="357"/>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lastRenderedPageBreak/>
        <w:t xml:space="preserve"> </w:t>
      </w:r>
      <w:r w:rsidR="00660904" w:rsidRPr="00FC6D81">
        <w:rPr>
          <w:rFonts w:ascii="Times New Roman" w:eastAsia="Times New Roman" w:hAnsi="Times New Roman" w:cs="Times New Roman"/>
          <w:sz w:val="24"/>
          <w:szCs w:val="24"/>
          <w:lang w:val="ro-RO"/>
        </w:rPr>
        <w:t>Decizi</w:t>
      </w:r>
      <w:r w:rsidR="001807A5" w:rsidRPr="00FC6D81">
        <w:rPr>
          <w:rFonts w:ascii="Times New Roman" w:eastAsia="Times New Roman" w:hAnsi="Times New Roman" w:cs="Times New Roman"/>
          <w:sz w:val="24"/>
          <w:szCs w:val="24"/>
          <w:lang w:val="ro-RO"/>
        </w:rPr>
        <w:t>ile</w:t>
      </w:r>
      <w:r w:rsidRPr="00FC6D81">
        <w:rPr>
          <w:rFonts w:ascii="Times New Roman" w:eastAsia="Times New Roman" w:hAnsi="Times New Roman" w:cs="Times New Roman"/>
          <w:sz w:val="24"/>
          <w:szCs w:val="24"/>
          <w:lang w:val="ro-RO"/>
        </w:rPr>
        <w:t xml:space="preserve"> autorități</w:t>
      </w:r>
      <w:r w:rsidR="001807A5" w:rsidRPr="00FC6D81">
        <w:rPr>
          <w:rFonts w:ascii="Times New Roman" w:eastAsia="Times New Roman" w:hAnsi="Times New Roman" w:cs="Times New Roman"/>
          <w:sz w:val="24"/>
          <w:szCs w:val="24"/>
          <w:lang w:val="ro-RO"/>
        </w:rPr>
        <w:t>lor</w:t>
      </w:r>
      <w:r w:rsidRPr="00FC6D81">
        <w:rPr>
          <w:rFonts w:ascii="Times New Roman" w:eastAsia="Times New Roman" w:hAnsi="Times New Roman" w:cs="Times New Roman"/>
          <w:sz w:val="24"/>
          <w:szCs w:val="24"/>
          <w:lang w:val="ro-RO"/>
        </w:rPr>
        <w:t xml:space="preserve"> administrației publice locale de nivelul al doilea însoțit</w:t>
      </w:r>
      <w:r w:rsidR="001807A5"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de planu</w:t>
      </w:r>
      <w:r w:rsidR="001807A5"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se plasează pe pagina web oficială a emitentului și autorității competente.</w:t>
      </w:r>
    </w:p>
    <w:p w14:paraId="012E3346" w14:textId="77777777" w:rsidR="00451E48" w:rsidRPr="00FC6D81" w:rsidRDefault="00451E48" w:rsidP="000232CE">
      <w:pPr>
        <w:spacing w:after="0" w:line="240" w:lineRule="auto"/>
        <w:ind w:left="-180" w:right="-2"/>
        <w:jc w:val="both"/>
        <w:rPr>
          <w:rFonts w:ascii="Times New Roman" w:eastAsia="Times New Roman" w:hAnsi="Times New Roman" w:cs="Times New Roman"/>
          <w:sz w:val="24"/>
          <w:szCs w:val="24"/>
          <w:lang w:val="ro-RO"/>
        </w:rPr>
      </w:pPr>
    </w:p>
    <w:p w14:paraId="6471A360" w14:textId="70D2AA58" w:rsidR="00451E48" w:rsidRPr="00FC6D81" w:rsidRDefault="00F65DC5" w:rsidP="000232CE">
      <w:pPr>
        <w:spacing w:after="0" w:line="240" w:lineRule="auto"/>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 xml:space="preserve">V. </w:t>
      </w:r>
      <w:r w:rsidR="004E23AD" w:rsidRPr="00FC6D81">
        <w:rPr>
          <w:rFonts w:ascii="Times New Roman" w:eastAsia="Times New Roman" w:hAnsi="Times New Roman" w:cs="Times New Roman"/>
          <w:b/>
          <w:sz w:val="24"/>
          <w:szCs w:val="24"/>
          <w:lang w:val="ro-RO"/>
        </w:rPr>
        <w:t>MONITORIZAREA ȘI RAPORTAREA IMPLEMENTĂRII PLANU</w:t>
      </w:r>
      <w:r w:rsidR="005B6CC5" w:rsidRPr="00FC6D81">
        <w:rPr>
          <w:rFonts w:ascii="Times New Roman" w:eastAsia="Times New Roman" w:hAnsi="Times New Roman" w:cs="Times New Roman"/>
          <w:b/>
          <w:sz w:val="24"/>
          <w:szCs w:val="24"/>
          <w:lang w:val="ro-RO"/>
        </w:rPr>
        <w:t>RILOR</w:t>
      </w:r>
      <w:r w:rsidR="004E23AD" w:rsidRPr="00FC6D81">
        <w:rPr>
          <w:rFonts w:ascii="Times New Roman" w:eastAsia="Times New Roman" w:hAnsi="Times New Roman" w:cs="Times New Roman"/>
          <w:b/>
          <w:sz w:val="24"/>
          <w:szCs w:val="24"/>
          <w:lang w:val="ro-RO"/>
        </w:rPr>
        <w:t xml:space="preserve"> DE CALITATE A AERULUI </w:t>
      </w:r>
      <w:r w:rsidR="00C10120" w:rsidRPr="00FC6D81">
        <w:rPr>
          <w:rFonts w:ascii="Times New Roman" w:eastAsia="Times New Roman" w:hAnsi="Times New Roman" w:cs="Times New Roman"/>
          <w:b/>
          <w:sz w:val="24"/>
          <w:szCs w:val="24"/>
          <w:lang w:val="ro-RO"/>
        </w:rPr>
        <w:t>ȘI PLANURILOR</w:t>
      </w:r>
      <w:r w:rsidR="004E23AD" w:rsidRPr="00FC6D81">
        <w:rPr>
          <w:rFonts w:ascii="Times New Roman" w:eastAsia="Times New Roman" w:hAnsi="Times New Roman" w:cs="Times New Roman"/>
          <w:b/>
          <w:sz w:val="24"/>
          <w:szCs w:val="24"/>
          <w:lang w:val="ro-RO"/>
        </w:rPr>
        <w:t xml:space="preserve"> DE MENȚINERE A CALITĂȚII AERULUI</w:t>
      </w:r>
    </w:p>
    <w:p w14:paraId="2A278002" w14:textId="61CCC862"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1807A5"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w:t>
      </w:r>
      <w:r w:rsidR="001807A5" w:rsidRPr="00FC6D81">
        <w:rPr>
          <w:rFonts w:ascii="Times New Roman" w:eastAsia="Times New Roman" w:hAnsi="Times New Roman" w:cs="Times New Roman"/>
          <w:sz w:val="24"/>
          <w:szCs w:val="24"/>
          <w:lang w:val="ro-RO"/>
        </w:rPr>
        <w:t>sunt</w:t>
      </w:r>
      <w:r w:rsidRPr="00FC6D81">
        <w:rPr>
          <w:rFonts w:ascii="Times New Roman" w:eastAsia="Times New Roman" w:hAnsi="Times New Roman" w:cs="Times New Roman"/>
          <w:sz w:val="24"/>
          <w:szCs w:val="24"/>
          <w:lang w:val="ro-RO"/>
        </w:rPr>
        <w:t xml:space="preserve"> pus</w:t>
      </w:r>
      <w:r w:rsidR="001807A5"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în aplicare prin realizarea  măsurilor/acțiunilor în termenele stabilite pentru a asigura îmbunătățirea calității aerului.</w:t>
      </w:r>
    </w:p>
    <w:p w14:paraId="3585E5EB" w14:textId="7F5002D0"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Entitățile responsabile de punerea în aplicare a măsurilor din planu</w:t>
      </w:r>
      <w:r w:rsidR="00874ACD"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informează </w:t>
      </w:r>
      <w:r w:rsidR="00EC25F0" w:rsidRPr="00FC6D81">
        <w:rPr>
          <w:rFonts w:ascii="Times New Roman" w:eastAsia="Times New Roman" w:hAnsi="Times New Roman" w:cs="Times New Roman"/>
          <w:sz w:val="24"/>
          <w:szCs w:val="24"/>
          <w:lang w:val="ro-RO"/>
        </w:rPr>
        <w:t>anual</w:t>
      </w:r>
      <w:r w:rsidR="00630A74" w:rsidRPr="00FC6D81">
        <w:rPr>
          <w:rFonts w:ascii="Times New Roman" w:eastAsia="Times New Roman" w:hAnsi="Times New Roman" w:cs="Times New Roman"/>
          <w:sz w:val="24"/>
          <w:szCs w:val="24"/>
          <w:lang w:val="ro-RO"/>
        </w:rPr>
        <w:t>,</w:t>
      </w:r>
      <w:r w:rsidR="00EC25F0" w:rsidRPr="00FC6D81">
        <w:rPr>
          <w:rFonts w:ascii="Times New Roman" w:eastAsia="Times New Roman" w:hAnsi="Times New Roman" w:cs="Times New Roman"/>
          <w:sz w:val="24"/>
          <w:szCs w:val="24"/>
          <w:lang w:val="ro-RO"/>
        </w:rPr>
        <w:t xml:space="preserve"> </w:t>
      </w:r>
      <w:r w:rsidR="00576F3F" w:rsidRPr="00FC6D81">
        <w:rPr>
          <w:rFonts w:ascii="Times New Roman" w:eastAsia="Times New Roman" w:hAnsi="Times New Roman" w:cs="Times New Roman"/>
          <w:sz w:val="24"/>
          <w:szCs w:val="24"/>
          <w:lang w:val="ro-RO"/>
        </w:rPr>
        <w:t>p</w:t>
      </w:r>
      <w:r w:rsidR="00630A74" w:rsidRPr="00FC6D81">
        <w:rPr>
          <w:rFonts w:ascii="Times New Roman" w:eastAsia="Times New Roman" w:hAnsi="Times New Roman" w:cs="Times New Roman"/>
          <w:sz w:val="24"/>
          <w:szCs w:val="24"/>
          <w:lang w:val="ro-RO"/>
        </w:rPr>
        <w:t>â</w:t>
      </w:r>
      <w:r w:rsidR="00576F3F" w:rsidRPr="00FC6D81">
        <w:rPr>
          <w:rFonts w:ascii="Times New Roman" w:eastAsia="Times New Roman" w:hAnsi="Times New Roman" w:cs="Times New Roman"/>
          <w:sz w:val="24"/>
          <w:szCs w:val="24"/>
          <w:lang w:val="ro-RO"/>
        </w:rPr>
        <w:t xml:space="preserve">nă la data de </w:t>
      </w:r>
      <w:r w:rsidR="00B61AD8" w:rsidRPr="00FC6D81">
        <w:rPr>
          <w:rFonts w:ascii="Times New Roman" w:eastAsia="Times New Roman" w:hAnsi="Times New Roman" w:cs="Times New Roman"/>
          <w:sz w:val="24"/>
          <w:szCs w:val="24"/>
          <w:lang w:val="ro-RO"/>
        </w:rPr>
        <w:t>15 ianuarie a anului următor anului de raportare</w:t>
      </w:r>
      <w:r w:rsidR="00576F3F" w:rsidRPr="00FC6D81">
        <w:rPr>
          <w:rFonts w:ascii="Times New Roman" w:eastAsia="Times New Roman" w:hAnsi="Times New Roman" w:cs="Times New Roman"/>
          <w:sz w:val="24"/>
          <w:szCs w:val="24"/>
          <w:lang w:val="ro-RO"/>
        </w:rPr>
        <w:t xml:space="preserve">, </w:t>
      </w:r>
      <w:proofErr w:type="spellStart"/>
      <w:r w:rsidRPr="00FC6D81">
        <w:rPr>
          <w:rFonts w:ascii="Times New Roman" w:eastAsia="Times New Roman" w:hAnsi="Times New Roman" w:cs="Times New Roman"/>
          <w:sz w:val="24"/>
          <w:szCs w:val="24"/>
          <w:lang w:val="ro-RO"/>
        </w:rPr>
        <w:t>autoritarea</w:t>
      </w:r>
      <w:proofErr w:type="spellEnd"/>
      <w:r w:rsidRPr="00FC6D81">
        <w:rPr>
          <w:rFonts w:ascii="Times New Roman" w:eastAsia="Times New Roman" w:hAnsi="Times New Roman" w:cs="Times New Roman"/>
          <w:sz w:val="24"/>
          <w:szCs w:val="24"/>
          <w:lang w:val="ro-RO"/>
        </w:rPr>
        <w:t xml:space="preserve"> administrației publice locale de nivelul al doilea privind nivelul realizării acestora. </w:t>
      </w:r>
    </w:p>
    <w:p w14:paraId="44E9FDB6" w14:textId="2FDD8D67"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Autoritățile administrației publice locale de nivelul al doilea în colaborare cu </w:t>
      </w:r>
      <w:r w:rsidR="00F30525" w:rsidRPr="00FC6D81">
        <w:rPr>
          <w:rFonts w:ascii="Times New Roman" w:eastAsia="Times New Roman" w:hAnsi="Times New Roman" w:cs="Times New Roman"/>
          <w:sz w:val="24"/>
          <w:szCs w:val="24"/>
          <w:lang w:val="ro-RO"/>
        </w:rPr>
        <w:t>inspecțiile teritoriale</w:t>
      </w:r>
      <w:r w:rsidRPr="00FC6D81">
        <w:rPr>
          <w:rFonts w:ascii="Times New Roman" w:eastAsia="Times New Roman" w:hAnsi="Times New Roman" w:cs="Times New Roman"/>
          <w:sz w:val="24"/>
          <w:szCs w:val="24"/>
          <w:lang w:val="ro-RO"/>
        </w:rPr>
        <w:t xml:space="preserve"> pentru protecția mediului monitorizează și </w:t>
      </w:r>
      <w:r w:rsidR="00E70BEA" w:rsidRPr="00FC6D81">
        <w:rPr>
          <w:rFonts w:ascii="Times New Roman" w:eastAsia="Times New Roman" w:hAnsi="Times New Roman" w:cs="Times New Roman"/>
          <w:sz w:val="24"/>
          <w:szCs w:val="24"/>
          <w:lang w:val="ro-RO"/>
        </w:rPr>
        <w:t>verifică</w:t>
      </w:r>
      <w:r w:rsidRPr="00FC6D81">
        <w:rPr>
          <w:rFonts w:ascii="Times New Roman" w:eastAsia="Times New Roman" w:hAnsi="Times New Roman" w:cs="Times New Roman"/>
          <w:sz w:val="24"/>
          <w:szCs w:val="24"/>
          <w:lang w:val="ro-RO"/>
        </w:rPr>
        <w:t xml:space="preserve"> stadiul realizării măsurilor/acțiunilor din planu</w:t>
      </w:r>
      <w:r w:rsidR="00F30525"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w:t>
      </w:r>
    </w:p>
    <w:p w14:paraId="4C0DF572" w14:textId="5A18BDF7"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Autoritățile administrației publice locale de nivelul al doilea elaborează anual raportul cu privire la stadiul realizării măsurilor/acțiunilor din planu</w:t>
      </w:r>
      <w:r w:rsidR="00F30525"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și îl coordonează cu autoritatea competentă. Raportul se pune la dispoziția publicului prin publicarea pe pagina web oficială a administrației publice locale de nivelul al doilea și a autorității competente până la data de 15 februarie a anului următor anului de raportare. </w:t>
      </w:r>
    </w:p>
    <w:p w14:paraId="4089E972" w14:textId="51F24925"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În baza raportului menționat la pct. 3</w:t>
      </w:r>
      <w:r w:rsidR="004F48B2" w:rsidRPr="00FC6D81">
        <w:rPr>
          <w:rFonts w:ascii="Times New Roman" w:eastAsia="Times New Roman" w:hAnsi="Times New Roman" w:cs="Times New Roman"/>
          <w:sz w:val="24"/>
          <w:szCs w:val="24"/>
          <w:lang w:val="ro-RO"/>
        </w:rPr>
        <w:t>7</w:t>
      </w:r>
      <w:r w:rsidRPr="00FC6D81">
        <w:rPr>
          <w:rFonts w:ascii="Times New Roman" w:eastAsia="Times New Roman" w:hAnsi="Times New Roman" w:cs="Times New Roman"/>
          <w:sz w:val="24"/>
          <w:szCs w:val="24"/>
          <w:lang w:val="ro-RO"/>
        </w:rPr>
        <w:t>, a măsurărilor concentrațiilor de poluanți atmosferici la stațiile de monitorizare a calității aerului, care fac parte din Rețeaua Națională de Monitorizare a Calității Aerului, autoritatea competentă evaluează impactul măsurilor/acțiunilor din planu</w:t>
      </w:r>
      <w:r w:rsidR="00457458"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asupra reducerii emisiilor de poluanți sub valorile-limită, valorile-țintă, respectiv sub obiectivul pe termen lung și transmite informația respectivă Ministerului Mediului până la 30 martie a anului următor anului de raportare.</w:t>
      </w:r>
    </w:p>
    <w:p w14:paraId="05CD8B0A" w14:textId="77777777" w:rsidR="00451E48" w:rsidRPr="00FC6D81" w:rsidRDefault="00451E48" w:rsidP="000232CE">
      <w:pPr>
        <w:spacing w:after="0" w:line="240" w:lineRule="auto"/>
        <w:ind w:left="-180" w:right="-2"/>
        <w:jc w:val="both"/>
        <w:rPr>
          <w:rFonts w:ascii="Times New Roman" w:eastAsia="Times New Roman" w:hAnsi="Times New Roman" w:cs="Times New Roman"/>
          <w:sz w:val="24"/>
          <w:szCs w:val="24"/>
          <w:lang w:val="ro-RO"/>
        </w:rPr>
      </w:pPr>
    </w:p>
    <w:p w14:paraId="395BC331" w14:textId="5B7734CD" w:rsidR="00451E48" w:rsidRPr="00FC6D81" w:rsidRDefault="00F65DC5" w:rsidP="000232CE">
      <w:pPr>
        <w:spacing w:after="0" w:line="240" w:lineRule="auto"/>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 xml:space="preserve">VI. </w:t>
      </w:r>
      <w:r w:rsidR="004E23AD" w:rsidRPr="00FC6D81">
        <w:rPr>
          <w:rFonts w:ascii="Times New Roman" w:eastAsia="Times New Roman" w:hAnsi="Times New Roman" w:cs="Times New Roman"/>
          <w:b/>
          <w:sz w:val="24"/>
          <w:szCs w:val="24"/>
          <w:lang w:val="ro-RO"/>
        </w:rPr>
        <w:t>ACTUALIZAREA SI REVIZUIREA PLANU</w:t>
      </w:r>
      <w:r w:rsidR="002874C4" w:rsidRPr="00FC6D81">
        <w:rPr>
          <w:rFonts w:ascii="Times New Roman" w:eastAsia="Times New Roman" w:hAnsi="Times New Roman" w:cs="Times New Roman"/>
          <w:b/>
          <w:sz w:val="24"/>
          <w:szCs w:val="24"/>
          <w:lang w:val="ro-RO"/>
        </w:rPr>
        <w:t>RILOR</w:t>
      </w:r>
      <w:r w:rsidR="004E23AD" w:rsidRPr="00FC6D81">
        <w:rPr>
          <w:rFonts w:ascii="Times New Roman" w:eastAsia="Times New Roman" w:hAnsi="Times New Roman" w:cs="Times New Roman"/>
          <w:b/>
          <w:sz w:val="24"/>
          <w:szCs w:val="24"/>
          <w:lang w:val="ro-RO"/>
        </w:rPr>
        <w:t xml:space="preserve"> DE CALITATE A AERULUI </w:t>
      </w:r>
      <w:r w:rsidR="00C10120" w:rsidRPr="00FC6D81">
        <w:rPr>
          <w:rFonts w:ascii="Times New Roman" w:eastAsia="Times New Roman" w:hAnsi="Times New Roman" w:cs="Times New Roman"/>
          <w:b/>
          <w:sz w:val="24"/>
          <w:szCs w:val="24"/>
          <w:lang w:val="ro-RO"/>
        </w:rPr>
        <w:t>ȘI</w:t>
      </w:r>
      <w:r w:rsidR="006D7ECF" w:rsidRPr="00FC6D81">
        <w:rPr>
          <w:rFonts w:ascii="Times New Roman" w:eastAsia="Times New Roman" w:hAnsi="Times New Roman" w:cs="Times New Roman"/>
          <w:b/>
          <w:sz w:val="24"/>
          <w:szCs w:val="24"/>
          <w:lang w:val="ro-RO"/>
        </w:rPr>
        <w:t xml:space="preserve"> PLANURILOR</w:t>
      </w:r>
      <w:r w:rsidR="008A58AC" w:rsidRPr="00FC6D81">
        <w:rPr>
          <w:rFonts w:ascii="Times New Roman" w:eastAsia="Times New Roman" w:hAnsi="Times New Roman" w:cs="Times New Roman"/>
          <w:b/>
          <w:sz w:val="24"/>
          <w:szCs w:val="24"/>
          <w:lang w:val="ro-RO"/>
        </w:rPr>
        <w:t xml:space="preserve"> DE MENȚINERE A CALITĂȚII AERULUI</w:t>
      </w:r>
    </w:p>
    <w:p w14:paraId="105C105C" w14:textId="47600289"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Planu</w:t>
      </w:r>
      <w:r w:rsidR="00457458"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se actualizează o dată la 5 ani. </w:t>
      </w:r>
    </w:p>
    <w:p w14:paraId="79A72D4B" w14:textId="4F0DB22F"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În cazul în care sunt atestate depășiri ale valorilor limită și/sau ale valorilor țintă pe perioada derulării planu</w:t>
      </w:r>
      <w:r w:rsidR="00457458" w:rsidRPr="00FC6D81">
        <w:rPr>
          <w:rFonts w:ascii="Times New Roman" w:eastAsia="Times New Roman" w:hAnsi="Times New Roman" w:cs="Times New Roman"/>
          <w:sz w:val="24"/>
          <w:szCs w:val="24"/>
          <w:lang w:val="ro-RO"/>
        </w:rPr>
        <w:t>lui</w:t>
      </w:r>
      <w:r w:rsidRPr="00FC6D81">
        <w:rPr>
          <w:rFonts w:ascii="Times New Roman" w:eastAsia="Times New Roman" w:hAnsi="Times New Roman" w:cs="Times New Roman"/>
          <w:sz w:val="24"/>
          <w:szCs w:val="24"/>
          <w:lang w:val="ro-RO"/>
        </w:rPr>
        <w:t xml:space="preserve"> de calitate a aerului / de menținere a calității aerului pentru unul și/sau mai mulți </w:t>
      </w:r>
      <w:r w:rsidR="00FE2344" w:rsidRPr="00FC6D81">
        <w:rPr>
          <w:rFonts w:ascii="Times New Roman" w:eastAsia="Times New Roman" w:hAnsi="Times New Roman" w:cs="Times New Roman"/>
          <w:sz w:val="24"/>
          <w:szCs w:val="24"/>
          <w:lang w:val="ro-RO"/>
        </w:rPr>
        <w:t>poluanți</w:t>
      </w:r>
      <w:r w:rsidRPr="00FC6D81">
        <w:rPr>
          <w:rFonts w:ascii="Times New Roman" w:eastAsia="Times New Roman" w:hAnsi="Times New Roman" w:cs="Times New Roman"/>
          <w:sz w:val="24"/>
          <w:szCs w:val="24"/>
          <w:lang w:val="ro-RO"/>
        </w:rPr>
        <w:t xml:space="preserve">, alții decât cei pentru care s-a elaborat planul, acesta se revizuiește, cu parcurgerea acelorași etape ca și la planul inițial. </w:t>
      </w:r>
    </w:p>
    <w:p w14:paraId="25290461" w14:textId="64EF911C" w:rsidR="00451E48" w:rsidRPr="00FC6D81" w:rsidRDefault="00F65DC5" w:rsidP="000B3389">
      <w:pPr>
        <w:pStyle w:val="Listparagraf"/>
        <w:numPr>
          <w:ilvl w:val="0"/>
          <w:numId w:val="3"/>
        </w:numPr>
        <w:spacing w:after="0" w:line="240" w:lineRule="auto"/>
        <w:ind w:right="-2"/>
        <w:jc w:val="both"/>
        <w:rPr>
          <w:rFonts w:ascii="Times New Roman" w:eastAsia="Times New Roman" w:hAnsi="Times New Roman" w:cs="Times New Roman"/>
          <w:sz w:val="28"/>
          <w:szCs w:val="28"/>
          <w:lang w:val="ro-RO"/>
        </w:rPr>
      </w:pPr>
      <w:r w:rsidRPr="00FC6D81">
        <w:rPr>
          <w:rFonts w:ascii="Times New Roman" w:eastAsia="Times New Roman" w:hAnsi="Times New Roman" w:cs="Times New Roman"/>
          <w:sz w:val="24"/>
          <w:szCs w:val="24"/>
          <w:lang w:val="ro-RO"/>
        </w:rPr>
        <w:t>Planu</w:t>
      </w:r>
      <w:r w:rsidR="00457458" w:rsidRPr="00FC6D81">
        <w:rPr>
          <w:rFonts w:ascii="Times New Roman" w:eastAsia="Times New Roman" w:hAnsi="Times New Roman" w:cs="Times New Roman"/>
          <w:sz w:val="24"/>
          <w:szCs w:val="24"/>
          <w:lang w:val="ro-RO"/>
        </w:rPr>
        <w:t>rile</w:t>
      </w:r>
      <w:r w:rsidRPr="00FC6D81">
        <w:rPr>
          <w:rFonts w:ascii="Times New Roman" w:eastAsia="Times New Roman" w:hAnsi="Times New Roman" w:cs="Times New Roman"/>
          <w:sz w:val="24"/>
          <w:szCs w:val="24"/>
          <w:lang w:val="ro-RO"/>
        </w:rPr>
        <w:t xml:space="preserve"> de calitate a aerului / de menținere a calității aerului actualizat</w:t>
      </w:r>
      <w:r w:rsidR="00FF39FB"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sau revizuit</w:t>
      </w:r>
      <w:r w:rsidR="00FF39FB" w:rsidRPr="00FC6D81">
        <w:rPr>
          <w:rFonts w:ascii="Times New Roman" w:eastAsia="Times New Roman" w:hAnsi="Times New Roman" w:cs="Times New Roman"/>
          <w:sz w:val="24"/>
          <w:szCs w:val="24"/>
          <w:lang w:val="ro-RO"/>
        </w:rPr>
        <w:t>e</w:t>
      </w:r>
      <w:r w:rsidRPr="00FC6D81">
        <w:rPr>
          <w:rFonts w:ascii="Times New Roman" w:eastAsia="Times New Roman" w:hAnsi="Times New Roman" w:cs="Times New Roman"/>
          <w:sz w:val="24"/>
          <w:szCs w:val="24"/>
          <w:lang w:val="ro-RO"/>
        </w:rPr>
        <w:t xml:space="preserve"> se publică pe pagina web oficială a autorităților administrației publice locale de nivelul al doilea și a autorității competente</w:t>
      </w:r>
      <w:r w:rsidRPr="00FC6D81">
        <w:rPr>
          <w:rFonts w:ascii="Times New Roman" w:eastAsia="Times New Roman" w:hAnsi="Times New Roman" w:cs="Times New Roman"/>
          <w:sz w:val="28"/>
          <w:szCs w:val="28"/>
          <w:lang w:val="ro-RO"/>
        </w:rPr>
        <w:t xml:space="preserve">. </w:t>
      </w:r>
    </w:p>
    <w:p w14:paraId="3199CBB0" w14:textId="77777777" w:rsidR="00451E48" w:rsidRPr="00FC6D81" w:rsidRDefault="00F65DC5">
      <w:pPr>
        <w:rPr>
          <w:rFonts w:ascii="Times New Roman" w:eastAsia="Times New Roman" w:hAnsi="Times New Roman" w:cs="Times New Roman"/>
          <w:sz w:val="28"/>
          <w:szCs w:val="28"/>
          <w:lang w:val="ro-RO"/>
        </w:rPr>
      </w:pPr>
      <w:r w:rsidRPr="00FC6D81">
        <w:rPr>
          <w:rFonts w:ascii="Times New Roman" w:eastAsia="Times New Roman" w:hAnsi="Times New Roman" w:cs="Times New Roman"/>
          <w:sz w:val="28"/>
          <w:szCs w:val="28"/>
          <w:lang w:val="ro-RO"/>
        </w:rPr>
        <w:br w:type="page"/>
      </w:r>
    </w:p>
    <w:p w14:paraId="3E62703F" w14:textId="77777777" w:rsidR="00451E48" w:rsidRPr="00FC6D81" w:rsidRDefault="00F65DC5">
      <w:pPr>
        <w:spacing w:after="0" w:line="240" w:lineRule="auto"/>
        <w:ind w:left="2880" w:firstLine="72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lastRenderedPageBreak/>
        <w:t>Anexa nr. 1</w:t>
      </w:r>
    </w:p>
    <w:p w14:paraId="6178F1CF" w14:textId="77777777" w:rsidR="00451E48" w:rsidRPr="00FC6D81" w:rsidRDefault="00F65DC5">
      <w:pPr>
        <w:spacing w:after="0" w:line="240" w:lineRule="auto"/>
        <w:ind w:firstLine="70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 xml:space="preserve">la Metodologia de elaborare a planurilor de calitate a aerului </w:t>
      </w:r>
    </w:p>
    <w:p w14:paraId="77E172A1" w14:textId="77777777" w:rsidR="00451E48" w:rsidRPr="00FC6D81" w:rsidRDefault="00F65DC5">
      <w:pPr>
        <w:spacing w:after="0" w:line="240" w:lineRule="auto"/>
        <w:ind w:firstLine="70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și a planurilor de menținere a calității aerului</w:t>
      </w:r>
    </w:p>
    <w:p w14:paraId="1EF781ED" w14:textId="77777777" w:rsidR="00451E48" w:rsidRPr="00FC6D81" w:rsidRDefault="00451E48">
      <w:pPr>
        <w:ind w:left="-180" w:right="-630"/>
        <w:jc w:val="both"/>
        <w:rPr>
          <w:rFonts w:ascii="Times New Roman" w:eastAsia="Times New Roman" w:hAnsi="Times New Roman" w:cs="Times New Roman"/>
          <w:b/>
          <w:sz w:val="28"/>
          <w:szCs w:val="28"/>
          <w:lang w:val="ro-RO"/>
        </w:rPr>
      </w:pPr>
    </w:p>
    <w:p w14:paraId="1840291B" w14:textId="504D68F5" w:rsidR="00451E48" w:rsidRPr="00FC6D81" w:rsidRDefault="00F65DC5" w:rsidP="00097922">
      <w:pPr>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sz w:val="24"/>
          <w:szCs w:val="24"/>
          <w:lang w:val="ro-RO"/>
        </w:rPr>
        <w:t xml:space="preserve">Structura planului de calitate a aerului </w:t>
      </w:r>
    </w:p>
    <w:p w14:paraId="6F5F9155"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 Informații generale care urmează a fi incluse în planurile de calitate a aerului:</w:t>
      </w:r>
    </w:p>
    <w:p w14:paraId="4057521B" w14:textId="4E2036F2"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1.1. </w:t>
      </w:r>
      <w:r w:rsidR="00F65DC5" w:rsidRPr="00FC6D81">
        <w:rPr>
          <w:rFonts w:ascii="Times New Roman" w:eastAsia="Times New Roman" w:hAnsi="Times New Roman" w:cs="Times New Roman"/>
          <w:sz w:val="24"/>
          <w:szCs w:val="24"/>
          <w:lang w:val="ro-RO"/>
        </w:rPr>
        <w:t xml:space="preserve">denumirea planului privind calitatea aerului; </w:t>
      </w:r>
    </w:p>
    <w:p w14:paraId="70F5A2C2" w14:textId="32FF4930"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1.2. </w:t>
      </w:r>
      <w:r w:rsidR="00F65DC5" w:rsidRPr="00FC6D81">
        <w:rPr>
          <w:rFonts w:ascii="Times New Roman" w:eastAsia="Times New Roman" w:hAnsi="Times New Roman" w:cs="Times New Roman"/>
          <w:sz w:val="24"/>
          <w:szCs w:val="24"/>
          <w:lang w:val="ro-RO"/>
        </w:rPr>
        <w:t xml:space="preserve">anul de referință al primei depășiri a concentrației de poluanți; </w:t>
      </w:r>
    </w:p>
    <w:p w14:paraId="1A71DB39" w14:textId="638673A4"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1.3. </w:t>
      </w:r>
      <w:r w:rsidR="00F65DC5" w:rsidRPr="00FC6D81">
        <w:rPr>
          <w:rFonts w:ascii="Times New Roman" w:eastAsia="Times New Roman" w:hAnsi="Times New Roman" w:cs="Times New Roman"/>
          <w:sz w:val="24"/>
          <w:szCs w:val="24"/>
          <w:lang w:val="ro-RO"/>
        </w:rPr>
        <w:t>autoritatea responsabilă de elaborarea și implementarea planu</w:t>
      </w:r>
      <w:r w:rsidR="005810EA" w:rsidRPr="00FC6D81">
        <w:rPr>
          <w:rFonts w:ascii="Times New Roman" w:eastAsia="Times New Roman" w:hAnsi="Times New Roman" w:cs="Times New Roman"/>
          <w:sz w:val="24"/>
          <w:szCs w:val="24"/>
          <w:lang w:val="ro-RO"/>
        </w:rPr>
        <w:t>lui</w:t>
      </w:r>
      <w:r w:rsidR="00F65DC5" w:rsidRPr="00FC6D81">
        <w:rPr>
          <w:rFonts w:ascii="Times New Roman" w:eastAsia="Times New Roman" w:hAnsi="Times New Roman" w:cs="Times New Roman"/>
          <w:sz w:val="24"/>
          <w:szCs w:val="24"/>
          <w:lang w:val="ro-RO"/>
        </w:rPr>
        <w:t xml:space="preserve"> de calitate</w:t>
      </w:r>
      <w:r w:rsidR="005810EA" w:rsidRPr="00FC6D81">
        <w:rPr>
          <w:rFonts w:ascii="Times New Roman" w:eastAsia="Times New Roman" w:hAnsi="Times New Roman" w:cs="Times New Roman"/>
          <w:sz w:val="24"/>
          <w:szCs w:val="24"/>
          <w:lang w:val="ro-RO"/>
        </w:rPr>
        <w:t xml:space="preserve"> a aerului</w:t>
      </w:r>
      <w:r w:rsidR="00F65DC5" w:rsidRPr="00FC6D81">
        <w:rPr>
          <w:rFonts w:ascii="Times New Roman" w:eastAsia="Times New Roman" w:hAnsi="Times New Roman" w:cs="Times New Roman"/>
          <w:sz w:val="24"/>
          <w:szCs w:val="24"/>
          <w:lang w:val="ro-RO"/>
        </w:rPr>
        <w:t xml:space="preserve"> (denumirea, adresa poștală, adresa electronică, pagina web, numele persoanei responsabile, numărul de telefon);</w:t>
      </w:r>
    </w:p>
    <w:p w14:paraId="1CF3DF05" w14:textId="63FAB401"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1.4. </w:t>
      </w:r>
      <w:r w:rsidR="00F65DC5" w:rsidRPr="00FC6D81">
        <w:rPr>
          <w:rFonts w:ascii="Times New Roman" w:eastAsia="Times New Roman" w:hAnsi="Times New Roman" w:cs="Times New Roman"/>
          <w:sz w:val="24"/>
          <w:szCs w:val="24"/>
          <w:lang w:val="ro-RO"/>
        </w:rPr>
        <w:t xml:space="preserve">stadiu (în pregătire, în curs de adoptare, implementare, revizuire, finalizare etc); </w:t>
      </w:r>
    </w:p>
    <w:p w14:paraId="52BF76F7" w14:textId="6D651314"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1.5. </w:t>
      </w:r>
      <w:r w:rsidR="00F65DC5" w:rsidRPr="00FC6D81">
        <w:rPr>
          <w:rFonts w:ascii="Times New Roman" w:eastAsia="Times New Roman" w:hAnsi="Times New Roman" w:cs="Times New Roman"/>
          <w:sz w:val="24"/>
          <w:szCs w:val="24"/>
          <w:lang w:val="ro-RO"/>
        </w:rPr>
        <w:t>poluanții vizați (denumirea poluanților, valoarea limită/valoarea țintă care a fost depășită (orar/zilnic/anual));</w:t>
      </w:r>
    </w:p>
    <w:p w14:paraId="1643CBC2" w14:textId="2AEF8AAB"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1.6. </w:t>
      </w:r>
      <w:r w:rsidR="00F65DC5" w:rsidRPr="00FC6D81">
        <w:rPr>
          <w:rFonts w:ascii="Times New Roman" w:eastAsia="Times New Roman" w:hAnsi="Times New Roman" w:cs="Times New Roman"/>
          <w:sz w:val="24"/>
          <w:szCs w:val="24"/>
          <w:lang w:val="ro-RO"/>
        </w:rPr>
        <w:t>data adoptării planului;</w:t>
      </w:r>
    </w:p>
    <w:p w14:paraId="41EC85C7" w14:textId="0BE2B1ED"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1.7. </w:t>
      </w:r>
      <w:r w:rsidR="00F65DC5" w:rsidRPr="00FC6D81">
        <w:rPr>
          <w:rFonts w:ascii="Times New Roman" w:eastAsia="Times New Roman" w:hAnsi="Times New Roman" w:cs="Times New Roman"/>
          <w:sz w:val="24"/>
          <w:szCs w:val="24"/>
          <w:lang w:val="ro-RO"/>
        </w:rPr>
        <w:t>calendarul punerii în aplicare a planului;</w:t>
      </w:r>
    </w:p>
    <w:p w14:paraId="29D4F4E4" w14:textId="7D488112" w:rsidR="00451E48" w:rsidRPr="00FC6D81" w:rsidRDefault="00804B2A" w:rsidP="00097922">
      <w:pPr>
        <w:spacing w:after="0" w:line="240" w:lineRule="auto"/>
        <w:ind w:left="907"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1.8. </w:t>
      </w:r>
      <w:r w:rsidR="00F65DC5" w:rsidRPr="00FC6D81">
        <w:rPr>
          <w:rFonts w:ascii="Times New Roman" w:eastAsia="Times New Roman" w:hAnsi="Times New Roman" w:cs="Times New Roman"/>
          <w:sz w:val="24"/>
          <w:szCs w:val="24"/>
          <w:lang w:val="ro-RO"/>
        </w:rPr>
        <w:t>linkul web unde este amplasat planul.</w:t>
      </w:r>
    </w:p>
    <w:p w14:paraId="69C3A13F"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110DE699"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Informații cu privire la localizarea poluării:</w:t>
      </w:r>
    </w:p>
    <w:p w14:paraId="5D5446F5" w14:textId="7B05C255"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1</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tip de zonă/aglomerare (hartă); </w:t>
      </w:r>
    </w:p>
    <w:p w14:paraId="05331ADF" w14:textId="33D34440" w:rsidR="00451E48" w:rsidRPr="00FC6D81" w:rsidRDefault="00F65DC5"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804B2A" w:rsidRPr="00FC6D81">
        <w:rPr>
          <w:rFonts w:ascii="Times New Roman" w:eastAsia="Times New Roman" w:hAnsi="Times New Roman" w:cs="Times New Roman"/>
          <w:sz w:val="24"/>
          <w:szCs w:val="24"/>
          <w:lang w:val="ro-RO"/>
        </w:rPr>
        <w:t>.2.</w:t>
      </w:r>
      <w:r w:rsidRPr="00FC6D81">
        <w:rPr>
          <w:rFonts w:ascii="Times New Roman" w:eastAsia="Times New Roman" w:hAnsi="Times New Roman" w:cs="Times New Roman"/>
          <w:sz w:val="24"/>
          <w:szCs w:val="24"/>
          <w:lang w:val="ro-RO"/>
        </w:rPr>
        <w:t xml:space="preserve"> estimarea zonei poluate (km2) și a populației expuse poluării; </w:t>
      </w:r>
    </w:p>
    <w:p w14:paraId="149A85C7" w14:textId="2EE5F920"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3</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date climatice utile; </w:t>
      </w:r>
    </w:p>
    <w:p w14:paraId="070ACF94" w14:textId="7DE80833"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date relevante privind topografia; </w:t>
      </w:r>
    </w:p>
    <w:p w14:paraId="44CA21A7" w14:textId="7630CDE8"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5</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informații privind tipul de ținte (populația și componentele de mediu expuse poluării) care necesită protecție în zonă; </w:t>
      </w:r>
    </w:p>
    <w:p w14:paraId="1979E90C" w14:textId="440C8884"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6</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stații de măsurare (hartă, coordonate geografice). </w:t>
      </w:r>
    </w:p>
    <w:p w14:paraId="74EE41FB"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7366251A"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Natura și evaluarea poluării </w:t>
      </w:r>
    </w:p>
    <w:p w14:paraId="30AA5E71" w14:textId="275A8244"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3.</w:t>
      </w:r>
      <w:r w:rsidR="00F65DC5" w:rsidRPr="00FC6D81">
        <w:rPr>
          <w:rFonts w:ascii="Times New Roman" w:eastAsia="Times New Roman" w:hAnsi="Times New Roman" w:cs="Times New Roman"/>
          <w:sz w:val="24"/>
          <w:szCs w:val="24"/>
          <w:lang w:val="ro-RO"/>
        </w:rPr>
        <w:t>1</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concentrațiile de poluanți estimați în anii anteriori (înaintea aplicării măsurilor de îmbunătățire); </w:t>
      </w:r>
    </w:p>
    <w:p w14:paraId="12F5E29B" w14:textId="16A82700" w:rsidR="00451E48" w:rsidRPr="00FC6D81" w:rsidRDefault="00804B2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3.</w:t>
      </w:r>
      <w:r w:rsidR="00F65DC5" w:rsidRPr="00FC6D81">
        <w:rPr>
          <w:rFonts w:ascii="Times New Roman" w:eastAsia="Times New Roman" w:hAnsi="Times New Roman" w:cs="Times New Roman"/>
          <w:sz w:val="24"/>
          <w:szCs w:val="24"/>
          <w:lang w:val="ro-RO"/>
        </w:rPr>
        <w:t>2</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concentrațiile de poluanți măsurate la începutul proiectului; </w:t>
      </w:r>
    </w:p>
    <w:p w14:paraId="7E0307B5" w14:textId="2EDC6F57" w:rsidR="00451E48" w:rsidRPr="00FC6D81" w:rsidRDefault="00F65DC5"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3</w:t>
      </w:r>
      <w:r w:rsidR="00804B2A" w:rsidRPr="00FC6D81">
        <w:rPr>
          <w:rFonts w:ascii="Times New Roman" w:eastAsia="Times New Roman" w:hAnsi="Times New Roman" w:cs="Times New Roman"/>
          <w:sz w:val="24"/>
          <w:szCs w:val="24"/>
          <w:lang w:val="ro-RO"/>
        </w:rPr>
        <w:t>.3.</w:t>
      </w:r>
      <w:r w:rsidRPr="00FC6D81">
        <w:rPr>
          <w:rFonts w:ascii="Times New Roman" w:eastAsia="Times New Roman" w:hAnsi="Times New Roman" w:cs="Times New Roman"/>
          <w:sz w:val="24"/>
          <w:szCs w:val="24"/>
          <w:lang w:val="ro-RO"/>
        </w:rPr>
        <w:t xml:space="preserve"> tehnicile utilizate pentru evaluare. </w:t>
      </w:r>
    </w:p>
    <w:p w14:paraId="554B9BD2"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50A5A4E0"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Originea poluării </w:t>
      </w:r>
    </w:p>
    <w:p w14:paraId="7DB2FA31" w14:textId="5F73E71B" w:rsidR="00451E48" w:rsidRPr="00FC6D81" w:rsidRDefault="00804B2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w:t>
      </w:r>
      <w:r w:rsidR="00F65DC5" w:rsidRPr="00FC6D81">
        <w:rPr>
          <w:rFonts w:ascii="Times New Roman" w:eastAsia="Times New Roman" w:hAnsi="Times New Roman" w:cs="Times New Roman"/>
          <w:sz w:val="24"/>
          <w:szCs w:val="24"/>
          <w:lang w:val="ro-RO"/>
        </w:rPr>
        <w:t>1</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lista principalelor surse de emisie responsabile de poluare (harta); </w:t>
      </w:r>
    </w:p>
    <w:p w14:paraId="56351B51" w14:textId="5CA3F27E" w:rsidR="00451E48" w:rsidRPr="00FC6D81" w:rsidRDefault="00804B2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w:t>
      </w:r>
      <w:r w:rsidR="00F65DC5" w:rsidRPr="00FC6D81">
        <w:rPr>
          <w:rFonts w:ascii="Times New Roman" w:eastAsia="Times New Roman" w:hAnsi="Times New Roman" w:cs="Times New Roman"/>
          <w:sz w:val="24"/>
          <w:szCs w:val="24"/>
          <w:lang w:val="ro-RO"/>
        </w:rPr>
        <w:t>2</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cantitatea totală a emisiilor din aceste surse (tone/an); </w:t>
      </w:r>
    </w:p>
    <w:p w14:paraId="4E65D375" w14:textId="1DD682AB" w:rsidR="00451E48" w:rsidRPr="00FC6D81" w:rsidRDefault="00804B2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4.3.</w:t>
      </w:r>
      <w:r w:rsidR="00F65DC5" w:rsidRPr="00FC6D81">
        <w:rPr>
          <w:rFonts w:ascii="Times New Roman" w:eastAsia="Times New Roman" w:hAnsi="Times New Roman" w:cs="Times New Roman"/>
          <w:sz w:val="24"/>
          <w:szCs w:val="24"/>
          <w:lang w:val="ro-RO"/>
        </w:rPr>
        <w:t xml:space="preserve"> informații privind poluarea importată din alte zone. </w:t>
      </w:r>
    </w:p>
    <w:p w14:paraId="336E11F6"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20B3D7C5"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Informații privind repartizarea surselor </w:t>
      </w:r>
    </w:p>
    <w:p w14:paraId="2E696C65" w14:textId="42545BD4" w:rsidR="00451E48" w:rsidRPr="00FC6D81" w:rsidRDefault="00A908D1"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5.</w:t>
      </w:r>
      <w:r w:rsidR="00F65DC5" w:rsidRPr="00FC6D81">
        <w:rPr>
          <w:rFonts w:ascii="Times New Roman" w:eastAsia="Times New Roman" w:hAnsi="Times New Roman" w:cs="Times New Roman"/>
          <w:sz w:val="24"/>
          <w:szCs w:val="24"/>
          <w:lang w:val="ro-RO"/>
        </w:rPr>
        <w:t>1</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an de referință; </w:t>
      </w:r>
    </w:p>
    <w:p w14:paraId="1D7031A4" w14:textId="79706D09"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2</w:t>
      </w:r>
      <w:r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nivel de fond: total;  </w:t>
      </w:r>
    </w:p>
    <w:p w14:paraId="742D16F9" w14:textId="231DB3A0"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3</w:t>
      </w:r>
      <w:r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nivel de fond: pe teritoriul Republicii Moldova;</w:t>
      </w:r>
    </w:p>
    <w:p w14:paraId="2B4EFA7A" w14:textId="789AEFD6"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4</w:t>
      </w:r>
      <w:r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nivel de fond: transfrontalier;</w:t>
      </w:r>
    </w:p>
    <w:p w14:paraId="02E6A7A8" w14:textId="2C32A84F"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5.5.</w:t>
      </w:r>
      <w:r w:rsidR="00F65DC5" w:rsidRPr="00FC6D81">
        <w:rPr>
          <w:rFonts w:ascii="Times New Roman" w:eastAsia="Times New Roman" w:hAnsi="Times New Roman" w:cs="Times New Roman"/>
          <w:color w:val="000000" w:themeColor="text1"/>
          <w:sz w:val="24"/>
          <w:szCs w:val="24"/>
          <w:lang w:val="ro-RO"/>
        </w:rPr>
        <w:t xml:space="preserve"> creșterea nivelului de fond urban: total;</w:t>
      </w:r>
    </w:p>
    <w:p w14:paraId="65BA94DF" w14:textId="14E8178B"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5.6.</w:t>
      </w:r>
      <w:r w:rsidR="00F65DC5" w:rsidRPr="00FC6D81">
        <w:rPr>
          <w:rFonts w:ascii="Times New Roman" w:eastAsia="Times New Roman" w:hAnsi="Times New Roman" w:cs="Times New Roman"/>
          <w:color w:val="000000" w:themeColor="text1"/>
          <w:sz w:val="24"/>
          <w:szCs w:val="24"/>
          <w:lang w:val="ro-RO"/>
        </w:rPr>
        <w:t xml:space="preserve"> creșterea nivelului de fond urban: trafic; </w:t>
      </w:r>
    </w:p>
    <w:p w14:paraId="41EE1BBC" w14:textId="5DF82C9C"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5.7.</w:t>
      </w:r>
      <w:r w:rsidR="00F65DC5" w:rsidRPr="00FC6D81">
        <w:rPr>
          <w:rFonts w:ascii="Times New Roman" w:eastAsia="Times New Roman" w:hAnsi="Times New Roman" w:cs="Times New Roman"/>
          <w:color w:val="000000" w:themeColor="text1"/>
          <w:sz w:val="24"/>
          <w:szCs w:val="24"/>
          <w:lang w:val="ro-RO"/>
        </w:rPr>
        <w:t xml:space="preserve"> creșterea nivelului de fond urban: industrie, inclusiv producția de energie termică și electrică;  </w:t>
      </w:r>
    </w:p>
    <w:p w14:paraId="66AADB47" w14:textId="2CCBCACC"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5.8.</w:t>
      </w:r>
      <w:r w:rsidR="00F65DC5" w:rsidRPr="00FC6D81">
        <w:rPr>
          <w:rFonts w:ascii="Times New Roman" w:eastAsia="Times New Roman" w:hAnsi="Times New Roman" w:cs="Times New Roman"/>
          <w:color w:val="000000" w:themeColor="text1"/>
          <w:sz w:val="24"/>
          <w:szCs w:val="24"/>
          <w:lang w:val="ro-RO"/>
        </w:rPr>
        <w:t xml:space="preserve"> creșterea nivelului de fond urban: agricultură; </w:t>
      </w:r>
    </w:p>
    <w:p w14:paraId="43AB26C8" w14:textId="35D6710D"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5.9.</w:t>
      </w:r>
      <w:r w:rsidR="00F65DC5" w:rsidRPr="00FC6D81">
        <w:rPr>
          <w:rFonts w:ascii="Times New Roman" w:eastAsia="Times New Roman" w:hAnsi="Times New Roman" w:cs="Times New Roman"/>
          <w:color w:val="000000" w:themeColor="text1"/>
          <w:sz w:val="24"/>
          <w:szCs w:val="24"/>
          <w:lang w:val="ro-RO"/>
        </w:rPr>
        <w:t xml:space="preserve"> creșterea nivelului de fond urban: surse comerciale și rezidențiale;</w:t>
      </w:r>
    </w:p>
    <w:p w14:paraId="17FBA764" w14:textId="60F352C2"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1</w:t>
      </w:r>
      <w:r w:rsidRPr="00FC6D81">
        <w:rPr>
          <w:rFonts w:ascii="Times New Roman" w:eastAsia="Times New Roman" w:hAnsi="Times New Roman" w:cs="Times New Roman"/>
          <w:color w:val="000000" w:themeColor="text1"/>
          <w:sz w:val="24"/>
          <w:szCs w:val="24"/>
          <w:lang w:val="ro-RO"/>
        </w:rPr>
        <w:t>0.</w:t>
      </w:r>
      <w:r w:rsidR="00F65DC5" w:rsidRPr="00FC6D81">
        <w:rPr>
          <w:rFonts w:ascii="Times New Roman" w:eastAsia="Times New Roman" w:hAnsi="Times New Roman" w:cs="Times New Roman"/>
          <w:color w:val="000000" w:themeColor="text1"/>
          <w:sz w:val="24"/>
          <w:szCs w:val="24"/>
          <w:lang w:val="ro-RO"/>
        </w:rPr>
        <w:t xml:space="preserve"> creșterea nivelului de fond urban: transport maritim; </w:t>
      </w:r>
    </w:p>
    <w:p w14:paraId="2C516DE9" w14:textId="28B88FD8"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1</w:t>
      </w:r>
      <w:r w:rsidRPr="00FC6D81">
        <w:rPr>
          <w:rFonts w:ascii="Times New Roman" w:eastAsia="Times New Roman" w:hAnsi="Times New Roman" w:cs="Times New Roman"/>
          <w:color w:val="000000" w:themeColor="text1"/>
          <w:sz w:val="24"/>
          <w:szCs w:val="24"/>
          <w:lang w:val="ro-RO"/>
        </w:rPr>
        <w:t>1.</w:t>
      </w:r>
      <w:r w:rsidR="00F65DC5" w:rsidRPr="00FC6D81">
        <w:rPr>
          <w:rFonts w:ascii="Times New Roman" w:eastAsia="Times New Roman" w:hAnsi="Times New Roman" w:cs="Times New Roman"/>
          <w:color w:val="000000" w:themeColor="text1"/>
          <w:sz w:val="24"/>
          <w:szCs w:val="24"/>
          <w:lang w:val="ro-RO"/>
        </w:rPr>
        <w:t xml:space="preserve"> creșterea nivelului de fond urban: echipamente mobile fără destinație rutieră;</w:t>
      </w:r>
    </w:p>
    <w:p w14:paraId="4F9468BC" w14:textId="04EFA4B5"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w:t>
      </w:r>
      <w:r w:rsidR="00F65DC5" w:rsidRPr="00FC6D81">
        <w:rPr>
          <w:rFonts w:ascii="Times New Roman" w:eastAsia="Times New Roman" w:hAnsi="Times New Roman" w:cs="Times New Roman"/>
          <w:color w:val="000000" w:themeColor="text1"/>
          <w:sz w:val="24"/>
          <w:szCs w:val="24"/>
          <w:lang w:val="ro-RO"/>
        </w:rPr>
        <w:t>1</w:t>
      </w:r>
      <w:r w:rsidRPr="00FC6D81">
        <w:rPr>
          <w:rFonts w:ascii="Times New Roman" w:eastAsia="Times New Roman" w:hAnsi="Times New Roman" w:cs="Times New Roman"/>
          <w:color w:val="000000" w:themeColor="text1"/>
          <w:sz w:val="24"/>
          <w:szCs w:val="24"/>
          <w:lang w:val="ro-RO"/>
        </w:rPr>
        <w:t>2.</w:t>
      </w:r>
      <w:r w:rsidR="00F65DC5" w:rsidRPr="00FC6D81">
        <w:rPr>
          <w:rFonts w:ascii="Times New Roman" w:eastAsia="Times New Roman" w:hAnsi="Times New Roman" w:cs="Times New Roman"/>
          <w:color w:val="000000" w:themeColor="text1"/>
          <w:sz w:val="24"/>
          <w:szCs w:val="24"/>
          <w:lang w:val="ro-RO"/>
        </w:rPr>
        <w:t xml:space="preserve"> creșterea nivelului de fond urban: transfrontalier;</w:t>
      </w:r>
    </w:p>
    <w:p w14:paraId="0B82D555" w14:textId="3778C6E0"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lastRenderedPageBreak/>
        <w:t>5.</w:t>
      </w:r>
      <w:r w:rsidR="00F65DC5" w:rsidRPr="00FC6D81">
        <w:rPr>
          <w:rFonts w:ascii="Times New Roman" w:eastAsia="Times New Roman" w:hAnsi="Times New Roman" w:cs="Times New Roman"/>
          <w:color w:val="000000" w:themeColor="text1"/>
          <w:sz w:val="24"/>
          <w:szCs w:val="24"/>
          <w:lang w:val="ro-RO"/>
        </w:rPr>
        <w:t>1</w:t>
      </w:r>
      <w:r w:rsidRPr="00FC6D81">
        <w:rPr>
          <w:rFonts w:ascii="Times New Roman" w:eastAsia="Times New Roman" w:hAnsi="Times New Roman" w:cs="Times New Roman"/>
          <w:color w:val="000000" w:themeColor="text1"/>
          <w:sz w:val="24"/>
          <w:szCs w:val="24"/>
          <w:lang w:val="ro-RO"/>
        </w:rPr>
        <w:t>3.</w:t>
      </w:r>
      <w:r w:rsidR="00F65DC5" w:rsidRPr="00FC6D81">
        <w:rPr>
          <w:rFonts w:ascii="Times New Roman" w:eastAsia="Times New Roman" w:hAnsi="Times New Roman" w:cs="Times New Roman"/>
          <w:color w:val="000000" w:themeColor="text1"/>
          <w:sz w:val="24"/>
          <w:szCs w:val="24"/>
          <w:lang w:val="ro-RO"/>
        </w:rPr>
        <w:t xml:space="preserve"> creștere /nivelului de fond rural: total; </w:t>
      </w:r>
    </w:p>
    <w:p w14:paraId="353ED9F9" w14:textId="5F64F6E4"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5.14.</w:t>
      </w:r>
      <w:r w:rsidR="00F65DC5" w:rsidRPr="00FC6D81">
        <w:rPr>
          <w:rFonts w:ascii="Times New Roman" w:eastAsia="Times New Roman" w:hAnsi="Times New Roman" w:cs="Times New Roman"/>
          <w:color w:val="000000" w:themeColor="text1"/>
          <w:sz w:val="24"/>
          <w:szCs w:val="24"/>
          <w:lang w:val="ro-RO"/>
        </w:rPr>
        <w:t xml:space="preserve"> creștere locală: trafic;</w:t>
      </w:r>
    </w:p>
    <w:p w14:paraId="473CF2DC" w14:textId="766E7B6A"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5.15.</w:t>
      </w:r>
      <w:r w:rsidR="00F65DC5" w:rsidRPr="00FC6D81">
        <w:rPr>
          <w:rFonts w:ascii="Times New Roman" w:eastAsia="Times New Roman" w:hAnsi="Times New Roman" w:cs="Times New Roman"/>
          <w:color w:val="000000" w:themeColor="text1"/>
          <w:sz w:val="24"/>
          <w:szCs w:val="24"/>
          <w:lang w:val="ro-RO"/>
        </w:rPr>
        <w:t xml:space="preserve"> creștere locală: industrie, inclusiv producția de energie termică și electrică; </w:t>
      </w:r>
    </w:p>
    <w:p w14:paraId="083DADC1" w14:textId="45AB086C" w:rsidR="00451E48" w:rsidRPr="00FC6D81" w:rsidRDefault="00A908D1"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5.16.</w:t>
      </w:r>
      <w:r w:rsidR="00F65DC5" w:rsidRPr="00FC6D81">
        <w:rPr>
          <w:rFonts w:ascii="Times New Roman" w:eastAsia="Times New Roman" w:hAnsi="Times New Roman" w:cs="Times New Roman"/>
          <w:color w:val="000000" w:themeColor="text1"/>
          <w:sz w:val="24"/>
          <w:szCs w:val="24"/>
          <w:lang w:val="ro-RO"/>
        </w:rPr>
        <w:t xml:space="preserve"> creștere locală: agricultură;</w:t>
      </w:r>
    </w:p>
    <w:p w14:paraId="4438EE53" w14:textId="79280468" w:rsidR="00451E48" w:rsidRPr="00FC6D81" w:rsidRDefault="005115FA"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5.17</w:t>
      </w:r>
      <w:r w:rsidR="00A908D1"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creștere locală: surse comerciale și rezidențiale; </w:t>
      </w:r>
    </w:p>
    <w:p w14:paraId="370CA87E" w14:textId="7CEF3D49" w:rsidR="00451E48" w:rsidRPr="00FC6D81" w:rsidRDefault="005115FA"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5.18</w:t>
      </w:r>
      <w:r w:rsidR="00A908D1"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creștere locală: echipamente mobile fără destinație rutieră;</w:t>
      </w:r>
    </w:p>
    <w:p w14:paraId="133D1D08" w14:textId="39008960" w:rsidR="00451E48" w:rsidRPr="00FC6D81" w:rsidRDefault="005115FA" w:rsidP="00097922">
      <w:p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5.19</w:t>
      </w:r>
      <w:r w:rsidR="00A908D1" w:rsidRPr="00FC6D81">
        <w:rPr>
          <w:rFonts w:ascii="Times New Roman" w:eastAsia="Times New Roman" w:hAnsi="Times New Roman" w:cs="Times New Roman"/>
          <w:color w:val="000000" w:themeColor="text1"/>
          <w:sz w:val="24"/>
          <w:szCs w:val="24"/>
          <w:lang w:val="ro-RO"/>
        </w:rPr>
        <w:t>.</w:t>
      </w:r>
      <w:r w:rsidR="00F65DC5" w:rsidRPr="00FC6D81">
        <w:rPr>
          <w:rFonts w:ascii="Times New Roman" w:eastAsia="Times New Roman" w:hAnsi="Times New Roman" w:cs="Times New Roman"/>
          <w:color w:val="000000" w:themeColor="text1"/>
          <w:sz w:val="24"/>
          <w:szCs w:val="24"/>
          <w:lang w:val="ro-RO"/>
        </w:rPr>
        <w:t xml:space="preserve"> creștere locală: transfrontalier. </w:t>
      </w:r>
    </w:p>
    <w:p w14:paraId="2A8F717B"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5C0150A7"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Informații privind scenariul prevăzut pentru anul de realizare a obiectivelor </w:t>
      </w:r>
    </w:p>
    <w:p w14:paraId="7C1DBE30" w14:textId="270E2115"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1</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an de referință cu care încep previziunile;</w:t>
      </w:r>
    </w:p>
    <w:p w14:paraId="1C163A0A" w14:textId="6F2810F4"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2</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repartizarea surselor;</w:t>
      </w:r>
    </w:p>
    <w:p w14:paraId="1BBD5C30" w14:textId="5E437CAD"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3</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situație de referință: descrierea scenariului privind emisiile;</w:t>
      </w:r>
    </w:p>
    <w:p w14:paraId="4A866D03" w14:textId="17C6524D"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4</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situație de referință: emisiile totale în unitatea spațială relevantă;</w:t>
      </w:r>
    </w:p>
    <w:p w14:paraId="2210E22F" w14:textId="088FB394"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5</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situație de referință: măsuri incluse (link</w:t>
      </w:r>
      <w:r w:rsidR="00665C97"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w:t>
      </w:r>
    </w:p>
    <w:p w14:paraId="7CC1F398" w14:textId="010E451B"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6</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situație de referință: niveluri de concentrație așteptate în anul de proiecție; </w:t>
      </w:r>
    </w:p>
    <w:p w14:paraId="37AB1C35" w14:textId="620C79AD"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7</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situație de referință: numărul estimat de depășiri în anul de proiecție;</w:t>
      </w:r>
    </w:p>
    <w:p w14:paraId="3A65FF30" w14:textId="0D99E62C"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8</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proiecție: descrierea scenariului privind emisiile; </w:t>
      </w:r>
    </w:p>
    <w:p w14:paraId="75FB976C" w14:textId="3C47D5DF"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685BAB" w:rsidRPr="00FC6D81">
        <w:rPr>
          <w:rFonts w:ascii="Times New Roman" w:eastAsia="Times New Roman" w:hAnsi="Times New Roman" w:cs="Times New Roman"/>
          <w:sz w:val="24"/>
          <w:szCs w:val="24"/>
          <w:lang w:val="ro-RO"/>
        </w:rPr>
        <w:t>9</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proiecție: emisiile totale în unitatea spațială relevantă; </w:t>
      </w:r>
    </w:p>
    <w:p w14:paraId="4FECF2E9" w14:textId="20C40D7B"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F65DC5" w:rsidRPr="00FC6D81">
        <w:rPr>
          <w:rFonts w:ascii="Times New Roman" w:eastAsia="Times New Roman" w:hAnsi="Times New Roman" w:cs="Times New Roman"/>
          <w:sz w:val="24"/>
          <w:szCs w:val="24"/>
          <w:lang w:val="ro-RO"/>
        </w:rPr>
        <w:t>1</w:t>
      </w:r>
      <w:r w:rsidR="00685BAB" w:rsidRPr="00FC6D81">
        <w:rPr>
          <w:rFonts w:ascii="Times New Roman" w:eastAsia="Times New Roman" w:hAnsi="Times New Roman" w:cs="Times New Roman"/>
          <w:sz w:val="24"/>
          <w:szCs w:val="24"/>
          <w:lang w:val="ro-RO"/>
        </w:rPr>
        <w:t>0</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proiecție: măsuri incluse (link</w:t>
      </w:r>
      <w:r w:rsidR="00385D6D"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w:t>
      </w:r>
    </w:p>
    <w:p w14:paraId="502FA50B" w14:textId="5C180634"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F65DC5" w:rsidRPr="00FC6D81">
        <w:rPr>
          <w:rFonts w:ascii="Times New Roman" w:eastAsia="Times New Roman" w:hAnsi="Times New Roman" w:cs="Times New Roman"/>
          <w:sz w:val="24"/>
          <w:szCs w:val="24"/>
          <w:lang w:val="ro-RO"/>
        </w:rPr>
        <w:t>1</w:t>
      </w:r>
      <w:r w:rsidR="00685BAB" w:rsidRPr="00FC6D81">
        <w:rPr>
          <w:rFonts w:ascii="Times New Roman" w:eastAsia="Times New Roman" w:hAnsi="Times New Roman" w:cs="Times New Roman"/>
          <w:sz w:val="24"/>
          <w:szCs w:val="24"/>
          <w:lang w:val="ro-RO"/>
        </w:rPr>
        <w:t>1</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proiecție: niveluri de concentrație așteptate în anul de proiecție;</w:t>
      </w:r>
    </w:p>
    <w:p w14:paraId="4EDB6D03" w14:textId="57A1F40A" w:rsidR="00451E48" w:rsidRPr="00FC6D81" w:rsidRDefault="005115FA" w:rsidP="00097922">
      <w:p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6.</w:t>
      </w:r>
      <w:r w:rsidR="00F65DC5" w:rsidRPr="00FC6D81">
        <w:rPr>
          <w:rFonts w:ascii="Times New Roman" w:eastAsia="Times New Roman" w:hAnsi="Times New Roman" w:cs="Times New Roman"/>
          <w:sz w:val="24"/>
          <w:szCs w:val="24"/>
          <w:lang w:val="ro-RO"/>
        </w:rPr>
        <w:t>1</w:t>
      </w:r>
      <w:r w:rsidR="00685BAB" w:rsidRPr="00FC6D81">
        <w:rPr>
          <w:rFonts w:ascii="Times New Roman" w:eastAsia="Times New Roman" w:hAnsi="Times New Roman" w:cs="Times New Roman"/>
          <w:sz w:val="24"/>
          <w:szCs w:val="24"/>
          <w:lang w:val="ro-RO"/>
        </w:rPr>
        <w:t>2</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proiecție: numărul estimat de depășiri în anul de proiecție.</w:t>
      </w:r>
    </w:p>
    <w:p w14:paraId="52F1FA02"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28110A7A" w14:textId="77777777" w:rsidR="00451E48" w:rsidRPr="00FC6D81" w:rsidRDefault="00F65DC5" w:rsidP="000B3389">
      <w:pPr>
        <w:pStyle w:val="Listparagraf"/>
        <w:numPr>
          <w:ilvl w:val="0"/>
          <w:numId w:val="8"/>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Informații privind măsurile sau proiectele de îmbunătățire a calității aerului </w:t>
      </w:r>
    </w:p>
    <w:p w14:paraId="30CBA571" w14:textId="0ABC66DE"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1</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denumirea măsurii;</w:t>
      </w:r>
    </w:p>
    <w:p w14:paraId="0F969F98" w14:textId="61615EFE"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2</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descrierea măsurii;</w:t>
      </w:r>
    </w:p>
    <w:p w14:paraId="20753EE5" w14:textId="6662D7C9"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3</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calendarul aplicării măsurii;</w:t>
      </w:r>
    </w:p>
    <w:p w14:paraId="4CFAA544" w14:textId="4563A9D6"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4</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sectorul sursă afectat;</w:t>
      </w:r>
    </w:p>
    <w:p w14:paraId="46A305E2" w14:textId="15B1946A"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5</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costuri estimate pentru punerea în aplicare, după caz;</w:t>
      </w:r>
    </w:p>
    <w:p w14:paraId="77258351" w14:textId="79B99E5A"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6</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punere în aplicare planificată: date de începere și de finalizare;</w:t>
      </w:r>
    </w:p>
    <w:p w14:paraId="752BC0EB" w14:textId="1021EE19"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7</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data la care măsura este prevăzută să </w:t>
      </w:r>
      <w:r w:rsidR="008C3D01" w:rsidRPr="00FC6D81">
        <w:rPr>
          <w:rFonts w:ascii="Times New Roman" w:eastAsia="Times New Roman" w:hAnsi="Times New Roman" w:cs="Times New Roman"/>
          <w:sz w:val="24"/>
          <w:szCs w:val="24"/>
          <w:lang w:val="ro-RO"/>
        </w:rPr>
        <w:t>i</w:t>
      </w:r>
      <w:r w:rsidR="00F65DC5" w:rsidRPr="00FC6D81">
        <w:rPr>
          <w:rFonts w:ascii="Times New Roman" w:eastAsia="Times New Roman" w:hAnsi="Times New Roman" w:cs="Times New Roman"/>
          <w:sz w:val="24"/>
          <w:szCs w:val="24"/>
          <w:lang w:val="ro-RO"/>
        </w:rPr>
        <w:t>ntre pe deplin în vigoare;</w:t>
      </w:r>
    </w:p>
    <w:p w14:paraId="2A94F960" w14:textId="1934C84B"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8</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alte date cheie privind punerea în aplicare;</w:t>
      </w:r>
    </w:p>
    <w:p w14:paraId="302F910C" w14:textId="0A2E46B2"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9</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indicator pentru monitorizarea progreselor;</w:t>
      </w:r>
    </w:p>
    <w:p w14:paraId="2BDC438A" w14:textId="517184B5"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10</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reducerea emisiilor anuale ca urmare a măsurii aplicate;</w:t>
      </w:r>
    </w:p>
    <w:p w14:paraId="3C17D83B" w14:textId="34035462"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11</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impactul preconizat în ceea ce privește nivelul concentrației în anul de proiecție, după caz;</w:t>
      </w:r>
    </w:p>
    <w:p w14:paraId="79CF13C4" w14:textId="20B05FB9"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12</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impactul preconizat în ceea ce privește numărul depășirilor în anul de proiecție, după caz; </w:t>
      </w:r>
    </w:p>
    <w:p w14:paraId="18363939" w14:textId="2954F561" w:rsidR="00451E48" w:rsidRPr="00FC6D81" w:rsidRDefault="005115FA" w:rsidP="00097922">
      <w:pPr>
        <w:spacing w:after="0" w:line="240" w:lineRule="auto"/>
        <w:ind w:left="79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7.</w:t>
      </w:r>
      <w:r w:rsidR="00F65DC5" w:rsidRPr="00FC6D81">
        <w:rPr>
          <w:rFonts w:ascii="Times New Roman" w:eastAsia="Times New Roman" w:hAnsi="Times New Roman" w:cs="Times New Roman"/>
          <w:sz w:val="24"/>
          <w:szCs w:val="24"/>
          <w:lang w:val="ro-RO"/>
        </w:rPr>
        <w:t>13</w:t>
      </w:r>
      <w:r w:rsidR="00A908D1"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estimarea îmbunătățirii planificate a calității aerului și a perioadei de timp preconizate conform necesarului pentru atingerea acestor obiective. </w:t>
      </w:r>
    </w:p>
    <w:p w14:paraId="733DEC49" w14:textId="77777777" w:rsidR="00451E48" w:rsidRPr="00FC6D81" w:rsidRDefault="00F65DC5" w:rsidP="00097922">
      <w:pPr>
        <w:ind w:right="-2"/>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br w:type="page"/>
      </w:r>
    </w:p>
    <w:p w14:paraId="5797E510"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299EAFA5" w14:textId="77777777" w:rsidR="00451E48" w:rsidRPr="00FC6D81" w:rsidRDefault="00F65DC5" w:rsidP="00097922">
      <w:pPr>
        <w:spacing w:after="0" w:line="240" w:lineRule="auto"/>
        <w:ind w:left="-180" w:right="-2"/>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Anexa nr. 2</w:t>
      </w:r>
    </w:p>
    <w:p w14:paraId="47C521D6" w14:textId="77777777" w:rsidR="00451E48" w:rsidRPr="00FC6D81" w:rsidRDefault="00F65DC5" w:rsidP="00097922">
      <w:pPr>
        <w:spacing w:after="0" w:line="240" w:lineRule="auto"/>
        <w:ind w:right="-2" w:firstLine="70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 xml:space="preserve">                la Metodologia de elaborare a planurilor de calitate a aerului </w:t>
      </w:r>
    </w:p>
    <w:p w14:paraId="70AFE0DC" w14:textId="77777777" w:rsidR="00451E48" w:rsidRPr="00FC6D81" w:rsidRDefault="00F65DC5" w:rsidP="00097922">
      <w:pPr>
        <w:spacing w:after="0" w:line="240" w:lineRule="auto"/>
        <w:ind w:right="-2" w:firstLine="700"/>
        <w:jc w:val="right"/>
        <w:rPr>
          <w:rFonts w:ascii="Times New Roman" w:eastAsia="Times New Roman" w:hAnsi="Times New Roman" w:cs="Times New Roman"/>
          <w:bCs/>
          <w:sz w:val="24"/>
          <w:szCs w:val="24"/>
          <w:lang w:val="ro-RO"/>
        </w:rPr>
      </w:pPr>
      <w:r w:rsidRPr="00FC6D81">
        <w:rPr>
          <w:rFonts w:ascii="Times New Roman" w:eastAsia="Times New Roman" w:hAnsi="Times New Roman" w:cs="Times New Roman"/>
          <w:bCs/>
          <w:sz w:val="24"/>
          <w:szCs w:val="24"/>
          <w:lang w:val="ro-RO"/>
        </w:rPr>
        <w:t>și a planurilor de menținere a calității aerului</w:t>
      </w:r>
    </w:p>
    <w:p w14:paraId="26525B20"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62054EAF" w14:textId="77777777" w:rsidR="00601A9B" w:rsidRPr="00FC6D81" w:rsidRDefault="00F65DC5" w:rsidP="00097922">
      <w:pPr>
        <w:spacing w:after="0" w:line="240" w:lineRule="auto"/>
        <w:ind w:left="-180" w:right="-2"/>
        <w:jc w:val="center"/>
        <w:rPr>
          <w:rFonts w:ascii="Times New Roman" w:eastAsia="Times New Roman" w:hAnsi="Times New Roman" w:cs="Times New Roman"/>
          <w:b/>
          <w:sz w:val="24"/>
          <w:szCs w:val="24"/>
          <w:lang w:val="ro-RO"/>
        </w:rPr>
      </w:pPr>
      <w:r w:rsidRPr="00FC6D81">
        <w:rPr>
          <w:rFonts w:ascii="Times New Roman" w:eastAsia="Times New Roman" w:hAnsi="Times New Roman" w:cs="Times New Roman"/>
          <w:b/>
          <w:bCs/>
          <w:sz w:val="24"/>
          <w:szCs w:val="24"/>
          <w:lang w:val="ro-RO"/>
        </w:rPr>
        <w:t xml:space="preserve">Structura </w:t>
      </w:r>
      <w:r w:rsidRPr="00FC6D81">
        <w:rPr>
          <w:rFonts w:ascii="Times New Roman" w:eastAsia="Times New Roman" w:hAnsi="Times New Roman" w:cs="Times New Roman"/>
          <w:b/>
          <w:sz w:val="24"/>
          <w:szCs w:val="24"/>
          <w:lang w:val="ro-RO"/>
        </w:rPr>
        <w:t xml:space="preserve">planului de menținere a calității aerului </w:t>
      </w:r>
    </w:p>
    <w:p w14:paraId="526EC97F" w14:textId="19193230" w:rsidR="00451E48" w:rsidRPr="00FC6D81" w:rsidRDefault="00F65DC5" w:rsidP="000B3389">
      <w:pPr>
        <w:pStyle w:val="Listparagraf"/>
        <w:numPr>
          <w:ilvl w:val="3"/>
          <w:numId w:val="9"/>
        </w:numPr>
        <w:spacing w:after="0" w:line="240" w:lineRule="auto"/>
        <w:ind w:left="426" w:right="-2"/>
        <w:jc w:val="center"/>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Informații generale care urmează a fi furnizate pentru planu</w:t>
      </w:r>
      <w:r w:rsidR="00774313" w:rsidRPr="00FC6D81">
        <w:rPr>
          <w:rFonts w:ascii="Times New Roman" w:eastAsia="Times New Roman" w:hAnsi="Times New Roman" w:cs="Times New Roman"/>
          <w:sz w:val="24"/>
          <w:szCs w:val="24"/>
          <w:lang w:val="ro-RO"/>
        </w:rPr>
        <w:t>l</w:t>
      </w:r>
      <w:r w:rsidRPr="00FC6D81">
        <w:rPr>
          <w:rFonts w:ascii="Times New Roman" w:eastAsia="Times New Roman" w:hAnsi="Times New Roman" w:cs="Times New Roman"/>
          <w:sz w:val="24"/>
          <w:szCs w:val="24"/>
          <w:lang w:val="ro-RO"/>
        </w:rPr>
        <w:t xml:space="preserve"> de menținere a calității aerului</w:t>
      </w:r>
    </w:p>
    <w:p w14:paraId="7F34E639" w14:textId="1FC36CBF"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denumirea planului de menținere a calității aerului;</w:t>
      </w:r>
    </w:p>
    <w:p w14:paraId="2B7117C9" w14:textId="0746D617"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autoritatea responsabilă de elaborarea și implementarea planului de menținere a calității aerului (denumirea, adresa poștală, adresa electronică, pagina web, numele persoanei responsabile, numărul de telefon);</w:t>
      </w:r>
    </w:p>
    <w:p w14:paraId="2CAA5642" w14:textId="0F6D14C6"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color w:val="000000" w:themeColor="text1"/>
          <w:sz w:val="24"/>
          <w:szCs w:val="24"/>
          <w:lang w:val="ro-RO"/>
        </w:rPr>
      </w:pPr>
      <w:r w:rsidRPr="00FC6D81">
        <w:rPr>
          <w:rFonts w:ascii="Times New Roman" w:eastAsia="Times New Roman" w:hAnsi="Times New Roman" w:cs="Times New Roman"/>
          <w:color w:val="000000" w:themeColor="text1"/>
          <w:sz w:val="24"/>
          <w:szCs w:val="24"/>
          <w:lang w:val="ro-RO"/>
        </w:rPr>
        <w:t xml:space="preserve">plan de menținere a calității aerului: stadiu (în pregătire, în curs de adoptare, implementare, etc); </w:t>
      </w:r>
    </w:p>
    <w:p w14:paraId="1DBBEC75" w14:textId="660C4FD8"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data adoptării planului;</w:t>
      </w:r>
    </w:p>
    <w:p w14:paraId="4D6B0D1C" w14:textId="636BC535"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calendarul punerii în aplicare a planului;</w:t>
      </w:r>
    </w:p>
    <w:p w14:paraId="1EE2C563" w14:textId="597AABE5" w:rsidR="00451E48" w:rsidRPr="00FC6D81" w:rsidRDefault="00F65DC5" w:rsidP="000B3389">
      <w:pPr>
        <w:pStyle w:val="Listparagraf"/>
        <w:numPr>
          <w:ilvl w:val="1"/>
          <w:numId w:val="33"/>
        </w:numPr>
        <w:spacing w:after="0" w:line="240" w:lineRule="auto"/>
        <w:ind w:left="851"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linkul web unde este amplasat planul; </w:t>
      </w:r>
    </w:p>
    <w:p w14:paraId="7CBB351D"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34F184AF" w14:textId="5188265E" w:rsidR="00451E48" w:rsidRPr="00FC6D81" w:rsidRDefault="00F65DC5" w:rsidP="000B3389">
      <w:pPr>
        <w:pStyle w:val="Listparagraf"/>
        <w:numPr>
          <w:ilvl w:val="0"/>
          <w:numId w:val="33"/>
        </w:numPr>
        <w:spacing w:after="0" w:line="240" w:lineRule="auto"/>
        <w:ind w:right="-2" w:hanging="218"/>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Localizarea zonei/aglomerării. Informații generale: </w:t>
      </w:r>
    </w:p>
    <w:p w14:paraId="307BFDAD" w14:textId="28AAA6F5"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2.1.</w:t>
      </w:r>
      <w:r w:rsidR="00F65DC5" w:rsidRPr="00FC6D81">
        <w:rPr>
          <w:rFonts w:ascii="Times New Roman" w:eastAsia="Times New Roman" w:hAnsi="Times New Roman" w:cs="Times New Roman"/>
          <w:sz w:val="24"/>
          <w:szCs w:val="24"/>
          <w:lang w:val="ro-RO"/>
        </w:rPr>
        <w:t xml:space="preserve"> estimarea zonei/aglomerării (hartă) și a populației posibil expusă poluării;</w:t>
      </w:r>
    </w:p>
    <w:p w14:paraId="1FBF8FFF" w14:textId="34EE4E65"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2.2. </w:t>
      </w:r>
      <w:r w:rsidR="00F65DC5" w:rsidRPr="00FC6D81">
        <w:rPr>
          <w:rFonts w:ascii="Times New Roman" w:eastAsia="Times New Roman" w:hAnsi="Times New Roman" w:cs="Times New Roman"/>
          <w:sz w:val="24"/>
          <w:szCs w:val="24"/>
          <w:lang w:val="ro-RO"/>
        </w:rPr>
        <w:t xml:space="preserve">date climatice utile; </w:t>
      </w:r>
    </w:p>
    <w:p w14:paraId="1303DB51" w14:textId="6F6E0539"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2.3. </w:t>
      </w:r>
      <w:r w:rsidR="00F65DC5" w:rsidRPr="00FC6D81">
        <w:rPr>
          <w:rFonts w:ascii="Times New Roman" w:eastAsia="Times New Roman" w:hAnsi="Times New Roman" w:cs="Times New Roman"/>
          <w:sz w:val="24"/>
          <w:szCs w:val="24"/>
          <w:lang w:val="ro-RO"/>
        </w:rPr>
        <w:t xml:space="preserve">date relevante privind topografia; </w:t>
      </w:r>
    </w:p>
    <w:p w14:paraId="16017650" w14:textId="4FB8BD87"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4</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informații privind tipul de ținte (populație și componentele de mediu posibil expuse poluării) care necesită protecție în zonă; </w:t>
      </w:r>
    </w:p>
    <w:p w14:paraId="5124A444" w14:textId="371AB344"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2.</w:t>
      </w:r>
      <w:r w:rsidR="00F65DC5" w:rsidRPr="00FC6D81">
        <w:rPr>
          <w:rFonts w:ascii="Times New Roman" w:eastAsia="Times New Roman" w:hAnsi="Times New Roman" w:cs="Times New Roman"/>
          <w:sz w:val="24"/>
          <w:szCs w:val="24"/>
          <w:lang w:val="ro-RO"/>
        </w:rPr>
        <w:t>5</w:t>
      </w:r>
      <w:r w:rsidRPr="00FC6D81">
        <w:rPr>
          <w:rFonts w:ascii="Times New Roman" w:eastAsia="Times New Roman" w:hAnsi="Times New Roman" w:cs="Times New Roman"/>
          <w:sz w:val="24"/>
          <w:szCs w:val="24"/>
          <w:lang w:val="ro-RO"/>
        </w:rPr>
        <w:t>.</w:t>
      </w:r>
      <w:r w:rsidR="00F65DC5" w:rsidRPr="00FC6D81">
        <w:rPr>
          <w:rFonts w:ascii="Times New Roman" w:eastAsia="Times New Roman" w:hAnsi="Times New Roman" w:cs="Times New Roman"/>
          <w:sz w:val="24"/>
          <w:szCs w:val="24"/>
          <w:lang w:val="ro-RO"/>
        </w:rPr>
        <w:t xml:space="preserve"> stații de măsurare (hartă, coordonate geografice).</w:t>
      </w:r>
    </w:p>
    <w:p w14:paraId="05BEB04E"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0CE7529C" w14:textId="77777777" w:rsidR="00451E48" w:rsidRPr="00FC6D81" w:rsidRDefault="00F65DC5" w:rsidP="000B3389">
      <w:pPr>
        <w:pStyle w:val="Listparagraf"/>
        <w:numPr>
          <w:ilvl w:val="0"/>
          <w:numId w:val="33"/>
        </w:numPr>
        <w:spacing w:after="0" w:line="240" w:lineRule="auto"/>
        <w:ind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Analiza situației existente. </w:t>
      </w:r>
    </w:p>
    <w:p w14:paraId="7F7E4D84" w14:textId="74623825" w:rsidR="00451E48" w:rsidRPr="00FC6D81" w:rsidRDefault="00EC25F0" w:rsidP="00097922">
      <w:pPr>
        <w:pStyle w:val="Listparagraf"/>
        <w:spacing w:after="0" w:line="240" w:lineRule="auto"/>
        <w:ind w:left="540"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Descrierea </w:t>
      </w:r>
      <w:r w:rsidR="00F65DC5" w:rsidRPr="00FC6D81">
        <w:rPr>
          <w:rFonts w:ascii="Times New Roman" w:eastAsia="Times New Roman" w:hAnsi="Times New Roman" w:cs="Times New Roman"/>
          <w:sz w:val="24"/>
          <w:szCs w:val="24"/>
          <w:lang w:val="ro-RO"/>
        </w:rPr>
        <w:t>factorilor responsabili de o posibilă depășire</w:t>
      </w:r>
      <w:r w:rsidRPr="00FC6D81">
        <w:rPr>
          <w:rFonts w:ascii="Times New Roman" w:eastAsia="Times New Roman" w:hAnsi="Times New Roman" w:cs="Times New Roman"/>
          <w:sz w:val="24"/>
          <w:szCs w:val="24"/>
          <w:lang w:val="ro-RO"/>
        </w:rPr>
        <w:t xml:space="preserve"> cum este</w:t>
      </w:r>
      <w:r w:rsidR="00F65DC5" w:rsidRPr="00FC6D81">
        <w:rPr>
          <w:rFonts w:ascii="Times New Roman" w:eastAsia="Times New Roman" w:hAnsi="Times New Roman" w:cs="Times New Roman"/>
          <w:sz w:val="24"/>
          <w:szCs w:val="24"/>
          <w:lang w:val="ro-RO"/>
        </w:rPr>
        <w:t>, transportu</w:t>
      </w:r>
      <w:r w:rsidRPr="00FC6D81">
        <w:rPr>
          <w:rFonts w:ascii="Times New Roman" w:eastAsia="Times New Roman" w:hAnsi="Times New Roman" w:cs="Times New Roman"/>
          <w:sz w:val="24"/>
          <w:szCs w:val="24"/>
          <w:lang w:val="ro-RO"/>
        </w:rPr>
        <w:t>l</w:t>
      </w:r>
      <w:r w:rsidR="00F65DC5" w:rsidRPr="00FC6D81">
        <w:rPr>
          <w:rFonts w:ascii="Times New Roman" w:eastAsia="Times New Roman" w:hAnsi="Times New Roman" w:cs="Times New Roman"/>
          <w:sz w:val="24"/>
          <w:szCs w:val="24"/>
          <w:lang w:val="ro-RO"/>
        </w:rPr>
        <w:t xml:space="preserve">, inclusiv transportul transfrontalier, formarea de poluanți secundari în atmosferă. </w:t>
      </w:r>
    </w:p>
    <w:p w14:paraId="2B70AF19" w14:textId="77777777" w:rsidR="00451E48" w:rsidRPr="00FC6D81" w:rsidRDefault="00451E48" w:rsidP="00097922">
      <w:pPr>
        <w:spacing w:after="0" w:line="240" w:lineRule="auto"/>
        <w:ind w:left="-180" w:right="-2"/>
        <w:jc w:val="both"/>
        <w:rPr>
          <w:rFonts w:ascii="Times New Roman" w:eastAsia="Times New Roman" w:hAnsi="Times New Roman" w:cs="Times New Roman"/>
          <w:sz w:val="24"/>
          <w:szCs w:val="24"/>
          <w:lang w:val="ro-RO"/>
        </w:rPr>
      </w:pPr>
    </w:p>
    <w:p w14:paraId="1CFA2C60" w14:textId="77777777" w:rsidR="00451E48" w:rsidRPr="00FC6D81" w:rsidRDefault="00F65DC5" w:rsidP="000B3389">
      <w:pPr>
        <w:pStyle w:val="Listparagraf"/>
        <w:numPr>
          <w:ilvl w:val="0"/>
          <w:numId w:val="33"/>
        </w:numPr>
        <w:spacing w:after="0" w:line="240" w:lineRule="auto"/>
        <w:ind w:left="426"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 xml:space="preserve">Măsurile sau proiectele adoptate în vederea menținerii calității aerului  </w:t>
      </w:r>
    </w:p>
    <w:p w14:paraId="44850DA1" w14:textId="40E59E8C" w:rsidR="00451E48" w:rsidRPr="00FC6D81" w:rsidRDefault="004C0F94"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4.1.</w:t>
      </w:r>
      <w:r w:rsidR="00F65DC5" w:rsidRPr="00FC6D81">
        <w:rPr>
          <w:rFonts w:ascii="Times New Roman" w:eastAsia="Times New Roman" w:hAnsi="Times New Roman" w:cs="Times New Roman"/>
          <w:sz w:val="24"/>
          <w:szCs w:val="24"/>
          <w:lang w:val="ro-RO"/>
        </w:rPr>
        <w:t xml:space="preserve"> măsuri pentru păstrarea nivelului poluanților sub valorile-limită, respectiv sub valorile-țintă și pentru asigurarea celei mai bune calități a aerului atmosferic în condițiile unei dezvoltări durabile; </w:t>
      </w:r>
    </w:p>
    <w:p w14:paraId="3F68C084" w14:textId="653FAE2C" w:rsidR="00451E48" w:rsidRPr="00FC6D81" w:rsidRDefault="00097922" w:rsidP="00097922">
      <w:pPr>
        <w:spacing w:after="0" w:line="240" w:lineRule="auto"/>
        <w:ind w:left="454" w:right="-2"/>
        <w:jc w:val="both"/>
        <w:rPr>
          <w:rFonts w:ascii="Times New Roman" w:eastAsia="Times New Roman" w:hAnsi="Times New Roman" w:cs="Times New Roman"/>
          <w:sz w:val="24"/>
          <w:szCs w:val="24"/>
          <w:lang w:val="ro-RO"/>
        </w:rPr>
      </w:pPr>
      <w:r w:rsidRPr="00FC6D81">
        <w:rPr>
          <w:rFonts w:ascii="Times New Roman" w:eastAsia="Times New Roman" w:hAnsi="Times New Roman" w:cs="Times New Roman"/>
          <w:sz w:val="24"/>
          <w:szCs w:val="24"/>
          <w:lang w:val="ro-RO"/>
        </w:rPr>
        <w:t>4.2.</w:t>
      </w:r>
      <w:r w:rsidR="00F65DC5" w:rsidRPr="00FC6D81">
        <w:rPr>
          <w:rFonts w:ascii="Times New Roman" w:eastAsia="Times New Roman" w:hAnsi="Times New Roman" w:cs="Times New Roman"/>
          <w:sz w:val="24"/>
          <w:szCs w:val="24"/>
          <w:lang w:val="ro-RO"/>
        </w:rPr>
        <w:t xml:space="preserve"> calendarul aplicării planului de menținere (măsura, responsabil, termen de realizare, estimare costuri/surse de finanțare, etc). </w:t>
      </w:r>
    </w:p>
    <w:p w14:paraId="554702FD" w14:textId="77777777" w:rsidR="00451E48" w:rsidRPr="00FC6D81" w:rsidRDefault="00451E48" w:rsidP="00097922">
      <w:pPr>
        <w:spacing w:after="0"/>
        <w:ind w:right="-2"/>
        <w:jc w:val="both"/>
        <w:rPr>
          <w:rFonts w:ascii="Times New Roman" w:hAnsi="Times New Roman" w:cs="Times New Roman"/>
          <w:sz w:val="24"/>
          <w:szCs w:val="24"/>
          <w:lang w:val="ro-RO"/>
        </w:rPr>
      </w:pPr>
    </w:p>
    <w:sectPr w:rsidR="00451E48" w:rsidRPr="00FC6D81" w:rsidSect="00E107D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0AFEF" w14:textId="77777777" w:rsidR="00BB576F" w:rsidRDefault="00BB576F">
      <w:pPr>
        <w:spacing w:line="240" w:lineRule="auto"/>
      </w:pPr>
      <w:r>
        <w:separator/>
      </w:r>
    </w:p>
  </w:endnote>
  <w:endnote w:type="continuationSeparator" w:id="0">
    <w:p w14:paraId="7A271C42" w14:textId="77777777" w:rsidR="00BB576F" w:rsidRDefault="00BB5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PT Serif">
    <w:altName w:val="Times New Roman"/>
    <w:charset w:val="EE"/>
    <w:family w:val="roman"/>
    <w:pitch w:val="variable"/>
    <w:sig w:usb0="A00002EF" w:usb1="5000204B" w:usb2="00000000" w:usb3="00000000" w:csb0="00000097" w:csb1="00000000"/>
  </w:font>
  <w:font w:name="Verdana">
    <w:panose1 w:val="020B0604030504040204"/>
    <w:charset w:val="EE"/>
    <w:family w:val="swiss"/>
    <w:pitch w:val="variable"/>
    <w:sig w:usb0="A00006FF" w:usb1="4000205B" w:usb2="00000010" w:usb3="00000000" w:csb0="0000019F" w:csb1="00000000"/>
  </w:font>
  <w:font w:name="system-ui">
    <w:altName w:val="Cambria"/>
    <w:charset w:val="00"/>
    <w:family w:val="roman"/>
    <w:pitch w:val="default"/>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7CAD3" w14:textId="77777777" w:rsidR="00BB576F" w:rsidRDefault="00BB576F">
      <w:pPr>
        <w:spacing w:after="0"/>
      </w:pPr>
      <w:r>
        <w:separator/>
      </w:r>
    </w:p>
  </w:footnote>
  <w:footnote w:type="continuationSeparator" w:id="0">
    <w:p w14:paraId="48A14CF6" w14:textId="77777777" w:rsidR="00BB576F" w:rsidRDefault="00BB576F">
      <w:pPr>
        <w:spacing w:after="0"/>
      </w:pPr>
      <w:r>
        <w:continuationSeparator/>
      </w:r>
    </w:p>
  </w:footnote>
  <w:footnote w:id="1">
    <w:p w14:paraId="1C4FE77F" w14:textId="41B7A2D3" w:rsidR="00C804D2" w:rsidRPr="00C804D2" w:rsidRDefault="00C804D2" w:rsidP="00C804D2">
      <w:pPr>
        <w:spacing w:after="0"/>
        <w:jc w:val="both"/>
        <w:rPr>
          <w:rFonts w:ascii="Times New Roman" w:hAnsi="Times New Roman" w:cs="Times New Roman"/>
          <w:sz w:val="20"/>
          <w:szCs w:val="20"/>
          <w:lang w:val="ro-RO"/>
        </w:rPr>
      </w:pPr>
      <w:r w:rsidRPr="00C804D2">
        <w:rPr>
          <w:rStyle w:val="Referinnotdesubsol"/>
          <w:rFonts w:ascii="Times New Roman" w:hAnsi="Times New Roman" w:cs="Times New Roman"/>
          <w:sz w:val="20"/>
          <w:szCs w:val="20"/>
        </w:rPr>
        <w:footnoteRef/>
      </w:r>
      <w:r w:rsidRPr="00EA6907">
        <w:rPr>
          <w:rFonts w:ascii="Times New Roman" w:hAnsi="Times New Roman" w:cs="Times New Roman"/>
          <w:sz w:val="20"/>
          <w:szCs w:val="20"/>
          <w:lang w:val="it-IT"/>
        </w:rPr>
        <w:t xml:space="preserve"> </w:t>
      </w:r>
      <w:r w:rsidRPr="00C804D2">
        <w:rPr>
          <w:rFonts w:ascii="Times New Roman" w:hAnsi="Times New Roman" w:cs="Times New Roman"/>
          <w:sz w:val="20"/>
          <w:szCs w:val="20"/>
          <w:lang w:val="ro-RO"/>
        </w:rPr>
        <w:t>Se poate utiliza orice altă metodă, dacă se demonstrează că rezultatele acesteia sunt echivalente cu cele ale oricărei metode menționate mai 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6ACF"/>
    <w:multiLevelType w:val="multilevel"/>
    <w:tmpl w:val="9DE4CD0E"/>
    <w:lvl w:ilvl="0">
      <w:start w:val="26"/>
      <w:numFmt w:val="decimal"/>
      <w:lvlText w:val="%1."/>
      <w:lvlJc w:val="left"/>
      <w:pPr>
        <w:ind w:left="480" w:hanging="480"/>
      </w:pPr>
      <w:rPr>
        <w:rFonts w:hint="default"/>
        <w:color w:val="000000"/>
      </w:rPr>
    </w:lvl>
    <w:lvl w:ilvl="1">
      <w:start w:val="1"/>
      <w:numFmt w:val="decimal"/>
      <w:lvlText w:val="%1.%2."/>
      <w:lvlJc w:val="left"/>
      <w:pPr>
        <w:ind w:left="1113" w:hanging="480"/>
      </w:pPr>
      <w:rPr>
        <w:rFonts w:hint="default"/>
        <w:color w:val="000000"/>
      </w:rPr>
    </w:lvl>
    <w:lvl w:ilvl="2">
      <w:start w:val="1"/>
      <w:numFmt w:val="decimal"/>
      <w:lvlText w:val="%1.%2.%3."/>
      <w:lvlJc w:val="left"/>
      <w:pPr>
        <w:ind w:left="1986" w:hanging="720"/>
      </w:pPr>
      <w:rPr>
        <w:rFonts w:hint="default"/>
        <w:color w:val="000000"/>
      </w:rPr>
    </w:lvl>
    <w:lvl w:ilvl="3">
      <w:start w:val="1"/>
      <w:numFmt w:val="decimal"/>
      <w:lvlText w:val="%1.%2.%3.%4."/>
      <w:lvlJc w:val="left"/>
      <w:pPr>
        <w:ind w:left="2619" w:hanging="720"/>
      </w:pPr>
      <w:rPr>
        <w:rFonts w:hint="default"/>
        <w:color w:val="000000"/>
      </w:rPr>
    </w:lvl>
    <w:lvl w:ilvl="4">
      <w:start w:val="1"/>
      <w:numFmt w:val="decimal"/>
      <w:lvlText w:val="%1.%2.%3.%4.%5."/>
      <w:lvlJc w:val="left"/>
      <w:pPr>
        <w:ind w:left="3612" w:hanging="1080"/>
      </w:pPr>
      <w:rPr>
        <w:rFonts w:hint="default"/>
        <w:color w:val="000000"/>
      </w:rPr>
    </w:lvl>
    <w:lvl w:ilvl="5">
      <w:start w:val="1"/>
      <w:numFmt w:val="decimal"/>
      <w:lvlText w:val="%1.%2.%3.%4.%5.%6."/>
      <w:lvlJc w:val="left"/>
      <w:pPr>
        <w:ind w:left="4245" w:hanging="1080"/>
      </w:pPr>
      <w:rPr>
        <w:rFonts w:hint="default"/>
        <w:color w:val="000000"/>
      </w:rPr>
    </w:lvl>
    <w:lvl w:ilvl="6">
      <w:start w:val="1"/>
      <w:numFmt w:val="decimal"/>
      <w:lvlText w:val="%1.%2.%3.%4.%5.%6.%7."/>
      <w:lvlJc w:val="left"/>
      <w:pPr>
        <w:ind w:left="5238" w:hanging="1440"/>
      </w:pPr>
      <w:rPr>
        <w:rFonts w:hint="default"/>
        <w:color w:val="000000"/>
      </w:rPr>
    </w:lvl>
    <w:lvl w:ilvl="7">
      <w:start w:val="1"/>
      <w:numFmt w:val="decimal"/>
      <w:lvlText w:val="%1.%2.%3.%4.%5.%6.%7.%8."/>
      <w:lvlJc w:val="left"/>
      <w:pPr>
        <w:ind w:left="5871" w:hanging="1440"/>
      </w:pPr>
      <w:rPr>
        <w:rFonts w:hint="default"/>
        <w:color w:val="000000"/>
      </w:rPr>
    </w:lvl>
    <w:lvl w:ilvl="8">
      <w:start w:val="1"/>
      <w:numFmt w:val="decimal"/>
      <w:lvlText w:val="%1.%2.%3.%4.%5.%6.%7.%8.%9."/>
      <w:lvlJc w:val="left"/>
      <w:pPr>
        <w:ind w:left="6864" w:hanging="1800"/>
      </w:pPr>
      <w:rPr>
        <w:rFonts w:hint="default"/>
        <w:color w:val="000000"/>
      </w:rPr>
    </w:lvl>
  </w:abstractNum>
  <w:abstractNum w:abstractNumId="1" w15:restartNumberingAfterBreak="0">
    <w:nsid w:val="0ACF642D"/>
    <w:multiLevelType w:val="multilevel"/>
    <w:tmpl w:val="CE74E0AC"/>
    <w:lvl w:ilvl="0">
      <w:start w:val="28"/>
      <w:numFmt w:val="decimal"/>
      <w:lvlText w:val="%1."/>
      <w:lvlJc w:val="left"/>
      <w:pPr>
        <w:ind w:left="660" w:hanging="660"/>
      </w:pPr>
      <w:rPr>
        <w:rFonts w:hint="default"/>
      </w:rPr>
    </w:lvl>
    <w:lvl w:ilvl="1">
      <w:start w:val="2"/>
      <w:numFmt w:val="decimal"/>
      <w:lvlText w:val="%1.%2."/>
      <w:lvlJc w:val="left"/>
      <w:pPr>
        <w:ind w:left="1914" w:hanging="6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482" w:hanging="72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218" w:hanging="1440"/>
      </w:pPr>
      <w:rPr>
        <w:rFonts w:hint="default"/>
      </w:rPr>
    </w:lvl>
    <w:lvl w:ilvl="8">
      <w:start w:val="1"/>
      <w:numFmt w:val="decimal"/>
      <w:lvlText w:val="%1.%2.%3.%4.%5.%6.%7.%8.%9."/>
      <w:lvlJc w:val="left"/>
      <w:pPr>
        <w:ind w:left="11832" w:hanging="1800"/>
      </w:pPr>
      <w:rPr>
        <w:rFonts w:hint="default"/>
      </w:rPr>
    </w:lvl>
  </w:abstractNum>
  <w:abstractNum w:abstractNumId="2" w15:restartNumberingAfterBreak="0">
    <w:nsid w:val="0ED708DD"/>
    <w:multiLevelType w:val="multilevel"/>
    <w:tmpl w:val="904413E2"/>
    <w:lvl w:ilvl="0">
      <w:start w:val="26"/>
      <w:numFmt w:val="decimal"/>
      <w:lvlText w:val="%1."/>
      <w:lvlJc w:val="left"/>
      <w:pPr>
        <w:ind w:left="480" w:hanging="480"/>
      </w:pPr>
      <w:rPr>
        <w:rFonts w:hint="default"/>
      </w:rPr>
    </w:lvl>
    <w:lvl w:ilvl="1">
      <w:start w:val="6"/>
      <w:numFmt w:val="decimal"/>
      <w:lvlText w:val="%1.%2."/>
      <w:lvlJc w:val="left"/>
      <w:pPr>
        <w:ind w:left="1858" w:hanging="48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3" w15:restartNumberingAfterBreak="0">
    <w:nsid w:val="0FBC59A5"/>
    <w:multiLevelType w:val="multilevel"/>
    <w:tmpl w:val="0FBC59A5"/>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36E26BF"/>
    <w:multiLevelType w:val="multilevel"/>
    <w:tmpl w:val="43FA41D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40D02"/>
    <w:multiLevelType w:val="multilevel"/>
    <w:tmpl w:val="76869544"/>
    <w:lvl w:ilvl="0">
      <w:start w:val="26"/>
      <w:numFmt w:val="decimal"/>
      <w:lvlText w:val="%1."/>
      <w:lvlJc w:val="left"/>
      <w:pPr>
        <w:ind w:left="660" w:hanging="660"/>
      </w:pPr>
      <w:rPr>
        <w:rFonts w:hint="default"/>
        <w:color w:val="000000"/>
      </w:rPr>
    </w:lvl>
    <w:lvl w:ilvl="1">
      <w:start w:val="1"/>
      <w:numFmt w:val="decimal"/>
      <w:lvlText w:val="%1.%2."/>
      <w:lvlJc w:val="left"/>
      <w:pPr>
        <w:ind w:left="1369" w:hanging="660"/>
      </w:pPr>
      <w:rPr>
        <w:rFonts w:hint="default"/>
        <w:color w:val="000000"/>
      </w:rPr>
    </w:lvl>
    <w:lvl w:ilvl="2">
      <w:start w:val="5"/>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C8A1A34"/>
    <w:multiLevelType w:val="multilevel"/>
    <w:tmpl w:val="DDD8561C"/>
    <w:lvl w:ilvl="0">
      <w:start w:val="6"/>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1F7B64C3"/>
    <w:multiLevelType w:val="multilevel"/>
    <w:tmpl w:val="C03C52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654A4F"/>
    <w:multiLevelType w:val="multilevel"/>
    <w:tmpl w:val="EE5289D2"/>
    <w:lvl w:ilvl="0">
      <w:start w:val="28"/>
      <w:numFmt w:val="decimal"/>
      <w:lvlText w:val="%1."/>
      <w:lvlJc w:val="left"/>
      <w:pPr>
        <w:ind w:left="660" w:hanging="660"/>
      </w:pPr>
      <w:rPr>
        <w:rFonts w:hint="default"/>
      </w:rPr>
    </w:lvl>
    <w:lvl w:ilvl="1">
      <w:start w:val="1"/>
      <w:numFmt w:val="decimal"/>
      <w:lvlText w:val="%1.%2."/>
      <w:lvlJc w:val="left"/>
      <w:pPr>
        <w:ind w:left="1914" w:hanging="660"/>
      </w:pPr>
      <w:rPr>
        <w:rFonts w:hint="default"/>
      </w:rPr>
    </w:lvl>
    <w:lvl w:ilvl="2">
      <w:start w:val="1"/>
      <w:numFmt w:val="decimal"/>
      <w:lvlText w:val="%1.%2.%3."/>
      <w:lvlJc w:val="left"/>
      <w:pPr>
        <w:ind w:left="3228" w:hanging="720"/>
      </w:pPr>
      <w:rPr>
        <w:rFonts w:hint="default"/>
      </w:rPr>
    </w:lvl>
    <w:lvl w:ilvl="3">
      <w:start w:val="1"/>
      <w:numFmt w:val="decimal"/>
      <w:lvlText w:val="%1.%2.%3.%4."/>
      <w:lvlJc w:val="left"/>
      <w:pPr>
        <w:ind w:left="4482" w:hanging="720"/>
      </w:pPr>
      <w:rPr>
        <w:rFonts w:hint="default"/>
      </w:rPr>
    </w:lvl>
    <w:lvl w:ilvl="4">
      <w:start w:val="1"/>
      <w:numFmt w:val="decimal"/>
      <w:lvlText w:val="%1.%2.%3.%4.%5."/>
      <w:lvlJc w:val="left"/>
      <w:pPr>
        <w:ind w:left="6096" w:hanging="1080"/>
      </w:pPr>
      <w:rPr>
        <w:rFonts w:hint="default"/>
      </w:rPr>
    </w:lvl>
    <w:lvl w:ilvl="5">
      <w:start w:val="1"/>
      <w:numFmt w:val="decimal"/>
      <w:lvlText w:val="%1.%2.%3.%4.%5.%6."/>
      <w:lvlJc w:val="left"/>
      <w:pPr>
        <w:ind w:left="7350" w:hanging="1080"/>
      </w:pPr>
      <w:rPr>
        <w:rFonts w:hint="default"/>
      </w:rPr>
    </w:lvl>
    <w:lvl w:ilvl="6">
      <w:start w:val="1"/>
      <w:numFmt w:val="decimal"/>
      <w:lvlText w:val="%1.%2.%3.%4.%5.%6.%7."/>
      <w:lvlJc w:val="left"/>
      <w:pPr>
        <w:ind w:left="8964" w:hanging="1440"/>
      </w:pPr>
      <w:rPr>
        <w:rFonts w:hint="default"/>
      </w:rPr>
    </w:lvl>
    <w:lvl w:ilvl="7">
      <w:start w:val="1"/>
      <w:numFmt w:val="decimal"/>
      <w:lvlText w:val="%1.%2.%3.%4.%5.%6.%7.%8."/>
      <w:lvlJc w:val="left"/>
      <w:pPr>
        <w:ind w:left="10218" w:hanging="1440"/>
      </w:pPr>
      <w:rPr>
        <w:rFonts w:hint="default"/>
      </w:rPr>
    </w:lvl>
    <w:lvl w:ilvl="8">
      <w:start w:val="1"/>
      <w:numFmt w:val="decimal"/>
      <w:lvlText w:val="%1.%2.%3.%4.%5.%6.%7.%8.%9."/>
      <w:lvlJc w:val="left"/>
      <w:pPr>
        <w:ind w:left="11832" w:hanging="1800"/>
      </w:pPr>
      <w:rPr>
        <w:rFonts w:hint="default"/>
      </w:rPr>
    </w:lvl>
  </w:abstractNum>
  <w:abstractNum w:abstractNumId="9" w15:restartNumberingAfterBreak="0">
    <w:nsid w:val="22096360"/>
    <w:multiLevelType w:val="multilevel"/>
    <w:tmpl w:val="4B1A98B6"/>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22C94043"/>
    <w:multiLevelType w:val="multilevel"/>
    <w:tmpl w:val="18CA70B2"/>
    <w:lvl w:ilvl="0">
      <w:start w:val="26"/>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11" w15:restartNumberingAfterBreak="0">
    <w:nsid w:val="25FA0FD9"/>
    <w:multiLevelType w:val="multilevel"/>
    <w:tmpl w:val="589CC570"/>
    <w:lvl w:ilvl="0">
      <w:start w:val="2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10770"/>
    <w:multiLevelType w:val="multilevel"/>
    <w:tmpl w:val="FFD88A36"/>
    <w:lvl w:ilvl="0">
      <w:start w:val="27"/>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D7A557E"/>
    <w:multiLevelType w:val="multilevel"/>
    <w:tmpl w:val="FAC29C6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2EE134D8"/>
    <w:multiLevelType w:val="multilevel"/>
    <w:tmpl w:val="1402F3CC"/>
    <w:lvl w:ilvl="0">
      <w:start w:val="2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2AF1186"/>
    <w:multiLevelType w:val="multilevel"/>
    <w:tmpl w:val="DBDAEE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475519"/>
    <w:multiLevelType w:val="multilevel"/>
    <w:tmpl w:val="E0B2B15C"/>
    <w:lvl w:ilvl="0">
      <w:start w:val="1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CAD71B1"/>
    <w:multiLevelType w:val="multilevel"/>
    <w:tmpl w:val="3CAD71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DB5B81"/>
    <w:multiLevelType w:val="multilevel"/>
    <w:tmpl w:val="38E6597E"/>
    <w:lvl w:ilvl="0">
      <w:start w:val="10"/>
      <w:numFmt w:val="decimal"/>
      <w:lvlText w:val="%1."/>
      <w:lvlJc w:val="left"/>
      <w:pPr>
        <w:ind w:left="480" w:hanging="480"/>
      </w:pPr>
      <w:rPr>
        <w:rFonts w:hint="default"/>
      </w:rPr>
    </w:lvl>
    <w:lvl w:ilvl="1">
      <w:start w:val="1"/>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9" w15:restartNumberingAfterBreak="0">
    <w:nsid w:val="44F36C7B"/>
    <w:multiLevelType w:val="multilevel"/>
    <w:tmpl w:val="CFB6F5B6"/>
    <w:lvl w:ilvl="0">
      <w:start w:val="36"/>
      <w:numFmt w:val="decimal"/>
      <w:lvlText w:val="%1."/>
      <w:lvlJc w:val="left"/>
      <w:pPr>
        <w:ind w:left="480" w:hanging="480"/>
      </w:pPr>
      <w:rPr>
        <w:rFonts w:hint="default"/>
      </w:rPr>
    </w:lvl>
    <w:lvl w:ilvl="1">
      <w:start w:val="1"/>
      <w:numFmt w:val="decimal"/>
      <w:lvlText w:val="%1.%2."/>
      <w:lvlJc w:val="left"/>
      <w:pPr>
        <w:ind w:left="255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0" w15:restartNumberingAfterBreak="0">
    <w:nsid w:val="459C479B"/>
    <w:multiLevelType w:val="multilevel"/>
    <w:tmpl w:val="459C479B"/>
    <w:lvl w:ilvl="0">
      <w:numFmt w:val="bullet"/>
      <w:lvlText w:val=""/>
      <w:lvlJc w:val="righ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C75948"/>
    <w:multiLevelType w:val="multilevel"/>
    <w:tmpl w:val="B65C88AA"/>
    <w:lvl w:ilvl="0">
      <w:start w:val="1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1586A89"/>
    <w:multiLevelType w:val="multilevel"/>
    <w:tmpl w:val="935CAA44"/>
    <w:lvl w:ilvl="0">
      <w:start w:val="2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15:restartNumberingAfterBreak="0">
    <w:nsid w:val="532738E8"/>
    <w:multiLevelType w:val="multilevel"/>
    <w:tmpl w:val="BAECAA68"/>
    <w:lvl w:ilvl="0">
      <w:start w:val="26"/>
      <w:numFmt w:val="decimal"/>
      <w:lvlText w:val="%1"/>
      <w:lvlJc w:val="left"/>
      <w:pPr>
        <w:ind w:left="420" w:hanging="420"/>
      </w:pPr>
      <w:rPr>
        <w:rFonts w:hint="default"/>
      </w:rPr>
    </w:lvl>
    <w:lvl w:ilvl="1">
      <w:start w:val="4"/>
      <w:numFmt w:val="decimal"/>
      <w:lvlText w:val="%1.%2"/>
      <w:lvlJc w:val="left"/>
      <w:pPr>
        <w:ind w:left="1798" w:hanging="420"/>
      </w:pPr>
      <w:rPr>
        <w:rFonts w:hint="default"/>
      </w:rPr>
    </w:lvl>
    <w:lvl w:ilvl="2">
      <w:start w:val="1"/>
      <w:numFmt w:val="decimal"/>
      <w:lvlText w:val="%1.%2.%3"/>
      <w:lvlJc w:val="left"/>
      <w:pPr>
        <w:ind w:left="3476" w:hanging="720"/>
      </w:pPr>
      <w:rPr>
        <w:rFonts w:hint="default"/>
      </w:rPr>
    </w:lvl>
    <w:lvl w:ilvl="3">
      <w:start w:val="1"/>
      <w:numFmt w:val="decimal"/>
      <w:lvlText w:val="%1.%2.%3.%4"/>
      <w:lvlJc w:val="left"/>
      <w:pPr>
        <w:ind w:left="4854" w:hanging="720"/>
      </w:pPr>
      <w:rPr>
        <w:rFonts w:hint="default"/>
      </w:rPr>
    </w:lvl>
    <w:lvl w:ilvl="4">
      <w:start w:val="1"/>
      <w:numFmt w:val="decimal"/>
      <w:lvlText w:val="%1.%2.%3.%4.%5"/>
      <w:lvlJc w:val="left"/>
      <w:pPr>
        <w:ind w:left="6592" w:hanging="1080"/>
      </w:pPr>
      <w:rPr>
        <w:rFonts w:hint="default"/>
      </w:rPr>
    </w:lvl>
    <w:lvl w:ilvl="5">
      <w:start w:val="1"/>
      <w:numFmt w:val="decimal"/>
      <w:lvlText w:val="%1.%2.%3.%4.%5.%6"/>
      <w:lvlJc w:val="left"/>
      <w:pPr>
        <w:ind w:left="7970" w:hanging="1080"/>
      </w:pPr>
      <w:rPr>
        <w:rFonts w:hint="default"/>
      </w:rPr>
    </w:lvl>
    <w:lvl w:ilvl="6">
      <w:start w:val="1"/>
      <w:numFmt w:val="decimal"/>
      <w:lvlText w:val="%1.%2.%3.%4.%5.%6.%7"/>
      <w:lvlJc w:val="left"/>
      <w:pPr>
        <w:ind w:left="9708" w:hanging="1440"/>
      </w:pPr>
      <w:rPr>
        <w:rFonts w:hint="default"/>
      </w:rPr>
    </w:lvl>
    <w:lvl w:ilvl="7">
      <w:start w:val="1"/>
      <w:numFmt w:val="decimal"/>
      <w:lvlText w:val="%1.%2.%3.%4.%5.%6.%7.%8"/>
      <w:lvlJc w:val="left"/>
      <w:pPr>
        <w:ind w:left="11086" w:hanging="1440"/>
      </w:pPr>
      <w:rPr>
        <w:rFonts w:hint="default"/>
      </w:rPr>
    </w:lvl>
    <w:lvl w:ilvl="8">
      <w:start w:val="1"/>
      <w:numFmt w:val="decimal"/>
      <w:lvlText w:val="%1.%2.%3.%4.%5.%6.%7.%8.%9"/>
      <w:lvlJc w:val="left"/>
      <w:pPr>
        <w:ind w:left="12824" w:hanging="1800"/>
      </w:pPr>
      <w:rPr>
        <w:rFonts w:hint="default"/>
      </w:rPr>
    </w:lvl>
  </w:abstractNum>
  <w:abstractNum w:abstractNumId="24" w15:restartNumberingAfterBreak="0">
    <w:nsid w:val="5C2F46FF"/>
    <w:multiLevelType w:val="multilevel"/>
    <w:tmpl w:val="BED45E3C"/>
    <w:lvl w:ilvl="0">
      <w:start w:val="1"/>
      <w:numFmt w:val="decimal"/>
      <w:lvlText w:val="%1."/>
      <w:lvlJc w:val="left"/>
      <w:pPr>
        <w:ind w:left="360" w:hanging="360"/>
      </w:pPr>
      <w:rPr>
        <w:rFonts w:hint="default"/>
      </w:rPr>
    </w:lvl>
    <w:lvl w:ilvl="1">
      <w:start w:val="1"/>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25" w15:restartNumberingAfterBreak="0">
    <w:nsid w:val="5C9059C9"/>
    <w:multiLevelType w:val="multilevel"/>
    <w:tmpl w:val="5C9059C9"/>
    <w:lvl w:ilvl="0">
      <w:start w:val="1"/>
      <w:numFmt w:val="decimal"/>
      <w:lvlText w:val="%1."/>
      <w:lvlJc w:val="left"/>
      <w:pPr>
        <w:ind w:left="1170" w:hanging="360"/>
      </w:pPr>
      <w:rPr>
        <w:rFonts w:hint="default"/>
        <w:b/>
      </w:rPr>
    </w:lvl>
    <w:lvl w:ilvl="1">
      <w:start w:val="1"/>
      <w:numFmt w:val="lowerLetter"/>
      <w:lvlText w:val="%2."/>
      <w:lvlJc w:val="left"/>
      <w:pPr>
        <w:ind w:left="1440" w:hanging="360"/>
      </w:pPr>
    </w:lvl>
    <w:lvl w:ilvl="2">
      <w:start w:val="5"/>
      <w:numFmt w:val="bullet"/>
      <w:lvlText w:val=""/>
      <w:lvlJc w:val="left"/>
      <w:pPr>
        <w:ind w:left="2340" w:hanging="360"/>
      </w:pPr>
      <w:rPr>
        <w:rFonts w:ascii="Symbol" w:eastAsia="Arial Unicode MS"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9600D6"/>
    <w:multiLevelType w:val="multilevel"/>
    <w:tmpl w:val="5D9600D6"/>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15:restartNumberingAfterBreak="0">
    <w:nsid w:val="5F2B4F79"/>
    <w:multiLevelType w:val="multilevel"/>
    <w:tmpl w:val="2196008C"/>
    <w:lvl w:ilvl="0">
      <w:start w:val="20"/>
      <w:numFmt w:val="decimal"/>
      <w:lvlText w:val="%1."/>
      <w:lvlJc w:val="left"/>
      <w:pPr>
        <w:ind w:left="480" w:hanging="480"/>
      </w:pPr>
      <w:rPr>
        <w:rFonts w:eastAsiaTheme="minorHAnsi" w:hint="default"/>
      </w:rPr>
    </w:lvl>
    <w:lvl w:ilvl="1">
      <w:start w:val="1"/>
      <w:numFmt w:val="decimal"/>
      <w:lvlText w:val="%1.%2."/>
      <w:lvlJc w:val="left"/>
      <w:pPr>
        <w:ind w:left="1614" w:hanging="48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28" w15:restartNumberingAfterBreak="0">
    <w:nsid w:val="61001480"/>
    <w:multiLevelType w:val="multilevel"/>
    <w:tmpl w:val="610014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E37940"/>
    <w:multiLevelType w:val="multilevel"/>
    <w:tmpl w:val="C2B07454"/>
    <w:lvl w:ilvl="0">
      <w:start w:val="19"/>
      <w:numFmt w:val="decimal"/>
      <w:lvlText w:val="%1."/>
      <w:lvlJc w:val="left"/>
      <w:pPr>
        <w:ind w:left="480" w:hanging="480"/>
      </w:pPr>
      <w:rPr>
        <w:rFonts w:eastAsiaTheme="minorHAnsi" w:hint="default"/>
      </w:rPr>
    </w:lvl>
    <w:lvl w:ilvl="1">
      <w:start w:val="1"/>
      <w:numFmt w:val="decimal"/>
      <w:lvlText w:val="%1.%2."/>
      <w:lvlJc w:val="left"/>
      <w:pPr>
        <w:ind w:left="1614" w:hanging="480"/>
      </w:pPr>
      <w:rPr>
        <w:rFonts w:eastAsiaTheme="minorHAnsi" w:hint="default"/>
      </w:rPr>
    </w:lvl>
    <w:lvl w:ilvl="2">
      <w:start w:val="1"/>
      <w:numFmt w:val="decimal"/>
      <w:lvlText w:val="%1.%2.%3."/>
      <w:lvlJc w:val="left"/>
      <w:pPr>
        <w:ind w:left="2988" w:hanging="720"/>
      </w:pPr>
      <w:rPr>
        <w:rFonts w:eastAsiaTheme="minorHAnsi" w:hint="default"/>
      </w:rPr>
    </w:lvl>
    <w:lvl w:ilvl="3">
      <w:start w:val="1"/>
      <w:numFmt w:val="decimal"/>
      <w:lvlText w:val="%1.%2.%3.%4."/>
      <w:lvlJc w:val="left"/>
      <w:pPr>
        <w:ind w:left="4122" w:hanging="720"/>
      </w:pPr>
      <w:rPr>
        <w:rFonts w:eastAsiaTheme="minorHAnsi" w:hint="default"/>
      </w:rPr>
    </w:lvl>
    <w:lvl w:ilvl="4">
      <w:start w:val="1"/>
      <w:numFmt w:val="decimal"/>
      <w:lvlText w:val="%1.%2.%3.%4.%5."/>
      <w:lvlJc w:val="left"/>
      <w:pPr>
        <w:ind w:left="5616" w:hanging="1080"/>
      </w:pPr>
      <w:rPr>
        <w:rFonts w:eastAsiaTheme="minorHAnsi" w:hint="default"/>
      </w:rPr>
    </w:lvl>
    <w:lvl w:ilvl="5">
      <w:start w:val="1"/>
      <w:numFmt w:val="decimal"/>
      <w:lvlText w:val="%1.%2.%3.%4.%5.%6."/>
      <w:lvlJc w:val="left"/>
      <w:pPr>
        <w:ind w:left="6750" w:hanging="1080"/>
      </w:pPr>
      <w:rPr>
        <w:rFonts w:eastAsiaTheme="minorHAnsi" w:hint="default"/>
      </w:rPr>
    </w:lvl>
    <w:lvl w:ilvl="6">
      <w:start w:val="1"/>
      <w:numFmt w:val="decimal"/>
      <w:lvlText w:val="%1.%2.%3.%4.%5.%6.%7."/>
      <w:lvlJc w:val="left"/>
      <w:pPr>
        <w:ind w:left="8244" w:hanging="1440"/>
      </w:pPr>
      <w:rPr>
        <w:rFonts w:eastAsiaTheme="minorHAnsi" w:hint="default"/>
      </w:rPr>
    </w:lvl>
    <w:lvl w:ilvl="7">
      <w:start w:val="1"/>
      <w:numFmt w:val="decimal"/>
      <w:lvlText w:val="%1.%2.%3.%4.%5.%6.%7.%8."/>
      <w:lvlJc w:val="left"/>
      <w:pPr>
        <w:ind w:left="9378" w:hanging="1440"/>
      </w:pPr>
      <w:rPr>
        <w:rFonts w:eastAsiaTheme="minorHAnsi" w:hint="default"/>
      </w:rPr>
    </w:lvl>
    <w:lvl w:ilvl="8">
      <w:start w:val="1"/>
      <w:numFmt w:val="decimal"/>
      <w:lvlText w:val="%1.%2.%3.%4.%5.%6.%7.%8.%9."/>
      <w:lvlJc w:val="left"/>
      <w:pPr>
        <w:ind w:left="10872" w:hanging="1800"/>
      </w:pPr>
      <w:rPr>
        <w:rFonts w:eastAsiaTheme="minorHAnsi" w:hint="default"/>
      </w:rPr>
    </w:lvl>
  </w:abstractNum>
  <w:abstractNum w:abstractNumId="30" w15:restartNumberingAfterBreak="0">
    <w:nsid w:val="71035100"/>
    <w:multiLevelType w:val="multilevel"/>
    <w:tmpl w:val="71035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2D5F26"/>
    <w:multiLevelType w:val="multilevel"/>
    <w:tmpl w:val="762D5F26"/>
    <w:lvl w:ilvl="0">
      <w:numFmt w:val="bullet"/>
      <w:lvlText w:val=""/>
      <w:lvlJc w:val="right"/>
      <w:pPr>
        <w:ind w:left="1080" w:hanging="360"/>
      </w:pPr>
      <w:rPr>
        <w:rFonts w:ascii="Symbol" w:eastAsiaTheme="minorHAnsi" w:hAnsi="Symbol"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85E7737"/>
    <w:multiLevelType w:val="multilevel"/>
    <w:tmpl w:val="A06A8996"/>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2308AD"/>
    <w:multiLevelType w:val="multilevel"/>
    <w:tmpl w:val="0E064110"/>
    <w:lvl w:ilvl="0">
      <w:start w:val="3"/>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num w:numId="1" w16cid:durableId="111219112">
    <w:abstractNumId w:val="3"/>
  </w:num>
  <w:num w:numId="2" w16cid:durableId="1137868538">
    <w:abstractNumId w:val="25"/>
  </w:num>
  <w:num w:numId="3" w16cid:durableId="2064521301">
    <w:abstractNumId w:val="4"/>
  </w:num>
  <w:num w:numId="4" w16cid:durableId="1493258013">
    <w:abstractNumId w:val="28"/>
  </w:num>
  <w:num w:numId="5" w16cid:durableId="447089403">
    <w:abstractNumId w:val="20"/>
  </w:num>
  <w:num w:numId="6" w16cid:durableId="496771215">
    <w:abstractNumId w:val="31"/>
  </w:num>
  <w:num w:numId="7" w16cid:durableId="489098101">
    <w:abstractNumId w:val="30"/>
  </w:num>
  <w:num w:numId="8" w16cid:durableId="932325795">
    <w:abstractNumId w:val="17"/>
  </w:num>
  <w:num w:numId="9" w16cid:durableId="1828091205">
    <w:abstractNumId w:val="26"/>
  </w:num>
  <w:num w:numId="10" w16cid:durableId="219292049">
    <w:abstractNumId w:val="9"/>
  </w:num>
  <w:num w:numId="11" w16cid:durableId="469396155">
    <w:abstractNumId w:val="6"/>
  </w:num>
  <w:num w:numId="12" w16cid:durableId="1097139519">
    <w:abstractNumId w:val="13"/>
  </w:num>
  <w:num w:numId="13" w16cid:durableId="818770053">
    <w:abstractNumId w:val="18"/>
  </w:num>
  <w:num w:numId="14" w16cid:durableId="718818891">
    <w:abstractNumId w:val="16"/>
  </w:num>
  <w:num w:numId="15" w16cid:durableId="149520204">
    <w:abstractNumId w:val="21"/>
  </w:num>
  <w:num w:numId="16" w16cid:durableId="1202009816">
    <w:abstractNumId w:val="29"/>
  </w:num>
  <w:num w:numId="17" w16cid:durableId="1468431607">
    <w:abstractNumId w:val="27"/>
  </w:num>
  <w:num w:numId="18" w16cid:durableId="1014841471">
    <w:abstractNumId w:val="14"/>
  </w:num>
  <w:num w:numId="19" w16cid:durableId="1485971911">
    <w:abstractNumId w:val="22"/>
  </w:num>
  <w:num w:numId="20" w16cid:durableId="1886454132">
    <w:abstractNumId w:val="0"/>
  </w:num>
  <w:num w:numId="21" w16cid:durableId="398329993">
    <w:abstractNumId w:val="5"/>
  </w:num>
  <w:num w:numId="22" w16cid:durableId="1600600489">
    <w:abstractNumId w:val="12"/>
  </w:num>
  <w:num w:numId="23" w16cid:durableId="1353651220">
    <w:abstractNumId w:val="8"/>
  </w:num>
  <w:num w:numId="24" w16cid:durableId="454177542">
    <w:abstractNumId w:val="1"/>
  </w:num>
  <w:num w:numId="25" w16cid:durableId="1742100271">
    <w:abstractNumId w:val="19"/>
  </w:num>
  <w:num w:numId="26" w16cid:durableId="1242566423">
    <w:abstractNumId w:val="32"/>
  </w:num>
  <w:num w:numId="27" w16cid:durableId="1047605786">
    <w:abstractNumId w:val="33"/>
  </w:num>
  <w:num w:numId="28" w16cid:durableId="1557625468">
    <w:abstractNumId w:val="15"/>
  </w:num>
  <w:num w:numId="29" w16cid:durableId="1283347496">
    <w:abstractNumId w:val="7"/>
  </w:num>
  <w:num w:numId="30" w16cid:durableId="1423453726">
    <w:abstractNumId w:val="10"/>
  </w:num>
  <w:num w:numId="31" w16cid:durableId="255598521">
    <w:abstractNumId w:val="23"/>
  </w:num>
  <w:num w:numId="32" w16cid:durableId="599290187">
    <w:abstractNumId w:val="2"/>
  </w:num>
  <w:num w:numId="33" w16cid:durableId="365373462">
    <w:abstractNumId w:val="24"/>
  </w:num>
  <w:num w:numId="34" w16cid:durableId="1724864216">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F4"/>
    <w:rsid w:val="00002152"/>
    <w:rsid w:val="00002DEF"/>
    <w:rsid w:val="00004671"/>
    <w:rsid w:val="000057D5"/>
    <w:rsid w:val="00010142"/>
    <w:rsid w:val="00010E90"/>
    <w:rsid w:val="00012D85"/>
    <w:rsid w:val="00013712"/>
    <w:rsid w:val="00015D1F"/>
    <w:rsid w:val="000164C2"/>
    <w:rsid w:val="000175B0"/>
    <w:rsid w:val="000202A9"/>
    <w:rsid w:val="00020C59"/>
    <w:rsid w:val="00020F87"/>
    <w:rsid w:val="00021B32"/>
    <w:rsid w:val="00022B98"/>
    <w:rsid w:val="000232CE"/>
    <w:rsid w:val="0002347E"/>
    <w:rsid w:val="00024399"/>
    <w:rsid w:val="000243A2"/>
    <w:rsid w:val="000248AD"/>
    <w:rsid w:val="00024E66"/>
    <w:rsid w:val="00026E44"/>
    <w:rsid w:val="000301A7"/>
    <w:rsid w:val="0003029E"/>
    <w:rsid w:val="00034150"/>
    <w:rsid w:val="000354CA"/>
    <w:rsid w:val="0003621D"/>
    <w:rsid w:val="0003693C"/>
    <w:rsid w:val="00040C20"/>
    <w:rsid w:val="00040F4E"/>
    <w:rsid w:val="00043999"/>
    <w:rsid w:val="000443DD"/>
    <w:rsid w:val="00044D29"/>
    <w:rsid w:val="000514C2"/>
    <w:rsid w:val="00052658"/>
    <w:rsid w:val="00055015"/>
    <w:rsid w:val="00055171"/>
    <w:rsid w:val="00057035"/>
    <w:rsid w:val="000600C9"/>
    <w:rsid w:val="00061D65"/>
    <w:rsid w:val="000642D7"/>
    <w:rsid w:val="00065126"/>
    <w:rsid w:val="00066ED9"/>
    <w:rsid w:val="000677D6"/>
    <w:rsid w:val="00070C15"/>
    <w:rsid w:val="000718BA"/>
    <w:rsid w:val="00071C03"/>
    <w:rsid w:val="00074E4C"/>
    <w:rsid w:val="00077511"/>
    <w:rsid w:val="00081198"/>
    <w:rsid w:val="00081B0C"/>
    <w:rsid w:val="00081EE1"/>
    <w:rsid w:val="000832F0"/>
    <w:rsid w:val="00084356"/>
    <w:rsid w:val="000852BB"/>
    <w:rsid w:val="000901BB"/>
    <w:rsid w:val="000907AC"/>
    <w:rsid w:val="00090B9F"/>
    <w:rsid w:val="00090E86"/>
    <w:rsid w:val="0009154A"/>
    <w:rsid w:val="00091785"/>
    <w:rsid w:val="00091E7F"/>
    <w:rsid w:val="000958AE"/>
    <w:rsid w:val="000976DD"/>
    <w:rsid w:val="000976F4"/>
    <w:rsid w:val="00097922"/>
    <w:rsid w:val="00097970"/>
    <w:rsid w:val="000A0C1A"/>
    <w:rsid w:val="000A17EF"/>
    <w:rsid w:val="000A4DC3"/>
    <w:rsid w:val="000A4F72"/>
    <w:rsid w:val="000A54CA"/>
    <w:rsid w:val="000A5B84"/>
    <w:rsid w:val="000A5C2D"/>
    <w:rsid w:val="000B040B"/>
    <w:rsid w:val="000B0E39"/>
    <w:rsid w:val="000B2926"/>
    <w:rsid w:val="000B3389"/>
    <w:rsid w:val="000B46CD"/>
    <w:rsid w:val="000B480A"/>
    <w:rsid w:val="000C0976"/>
    <w:rsid w:val="000C0FC3"/>
    <w:rsid w:val="000C32FB"/>
    <w:rsid w:val="000C39C6"/>
    <w:rsid w:val="000C5236"/>
    <w:rsid w:val="000C576A"/>
    <w:rsid w:val="000C64D3"/>
    <w:rsid w:val="000C6B7B"/>
    <w:rsid w:val="000D1E29"/>
    <w:rsid w:val="000D5BEE"/>
    <w:rsid w:val="000D6E9B"/>
    <w:rsid w:val="000E492A"/>
    <w:rsid w:val="000E5AA7"/>
    <w:rsid w:val="000E643A"/>
    <w:rsid w:val="000F3DAB"/>
    <w:rsid w:val="000F445A"/>
    <w:rsid w:val="000F68C7"/>
    <w:rsid w:val="000F70D4"/>
    <w:rsid w:val="00101CB4"/>
    <w:rsid w:val="00103593"/>
    <w:rsid w:val="00104F47"/>
    <w:rsid w:val="00106D48"/>
    <w:rsid w:val="00107264"/>
    <w:rsid w:val="00107A97"/>
    <w:rsid w:val="00110827"/>
    <w:rsid w:val="00110F94"/>
    <w:rsid w:val="0011124C"/>
    <w:rsid w:val="0011210F"/>
    <w:rsid w:val="00113F27"/>
    <w:rsid w:val="00115039"/>
    <w:rsid w:val="00116F99"/>
    <w:rsid w:val="00117879"/>
    <w:rsid w:val="00122B6D"/>
    <w:rsid w:val="00123ADB"/>
    <w:rsid w:val="00124C0C"/>
    <w:rsid w:val="001257F1"/>
    <w:rsid w:val="00125B16"/>
    <w:rsid w:val="00127F13"/>
    <w:rsid w:val="001311CA"/>
    <w:rsid w:val="00131741"/>
    <w:rsid w:val="001322F8"/>
    <w:rsid w:val="00132312"/>
    <w:rsid w:val="00134900"/>
    <w:rsid w:val="00134BAC"/>
    <w:rsid w:val="00136810"/>
    <w:rsid w:val="00136CE4"/>
    <w:rsid w:val="001377B5"/>
    <w:rsid w:val="00137A99"/>
    <w:rsid w:val="00142A77"/>
    <w:rsid w:val="0014548A"/>
    <w:rsid w:val="001459F6"/>
    <w:rsid w:val="00145A04"/>
    <w:rsid w:val="00145E13"/>
    <w:rsid w:val="00146CA6"/>
    <w:rsid w:val="00147828"/>
    <w:rsid w:val="00150212"/>
    <w:rsid w:val="00152C8F"/>
    <w:rsid w:val="001537A4"/>
    <w:rsid w:val="00155A97"/>
    <w:rsid w:val="0017074A"/>
    <w:rsid w:val="00170963"/>
    <w:rsid w:val="0017316D"/>
    <w:rsid w:val="001756AF"/>
    <w:rsid w:val="0017611B"/>
    <w:rsid w:val="00177E78"/>
    <w:rsid w:val="00180214"/>
    <w:rsid w:val="001807A5"/>
    <w:rsid w:val="00183CD6"/>
    <w:rsid w:val="001849BD"/>
    <w:rsid w:val="00186188"/>
    <w:rsid w:val="00186C78"/>
    <w:rsid w:val="00190A54"/>
    <w:rsid w:val="0019385E"/>
    <w:rsid w:val="00194035"/>
    <w:rsid w:val="0019565C"/>
    <w:rsid w:val="00195C02"/>
    <w:rsid w:val="00196B22"/>
    <w:rsid w:val="001A16B6"/>
    <w:rsid w:val="001A6995"/>
    <w:rsid w:val="001A738C"/>
    <w:rsid w:val="001A7EBF"/>
    <w:rsid w:val="001B06E6"/>
    <w:rsid w:val="001B2727"/>
    <w:rsid w:val="001B2986"/>
    <w:rsid w:val="001B2B48"/>
    <w:rsid w:val="001B2CAD"/>
    <w:rsid w:val="001B2FAF"/>
    <w:rsid w:val="001B395C"/>
    <w:rsid w:val="001B499E"/>
    <w:rsid w:val="001B49A1"/>
    <w:rsid w:val="001B4A07"/>
    <w:rsid w:val="001B4C0B"/>
    <w:rsid w:val="001B4E4D"/>
    <w:rsid w:val="001B5293"/>
    <w:rsid w:val="001B5A73"/>
    <w:rsid w:val="001B7616"/>
    <w:rsid w:val="001C169F"/>
    <w:rsid w:val="001C316A"/>
    <w:rsid w:val="001C6066"/>
    <w:rsid w:val="001C748D"/>
    <w:rsid w:val="001D014D"/>
    <w:rsid w:val="001D1ACA"/>
    <w:rsid w:val="001D2C8A"/>
    <w:rsid w:val="001D2CA8"/>
    <w:rsid w:val="001D32EC"/>
    <w:rsid w:val="001D3524"/>
    <w:rsid w:val="001D3763"/>
    <w:rsid w:val="001D4072"/>
    <w:rsid w:val="001D4137"/>
    <w:rsid w:val="001D4C35"/>
    <w:rsid w:val="001D5192"/>
    <w:rsid w:val="001D72D5"/>
    <w:rsid w:val="001E0AA5"/>
    <w:rsid w:val="001E2481"/>
    <w:rsid w:val="001E32F3"/>
    <w:rsid w:val="001E3F33"/>
    <w:rsid w:val="001E3FD9"/>
    <w:rsid w:val="001E4A96"/>
    <w:rsid w:val="001E4EA4"/>
    <w:rsid w:val="001E50D5"/>
    <w:rsid w:val="001E7024"/>
    <w:rsid w:val="001F08C6"/>
    <w:rsid w:val="001F5C01"/>
    <w:rsid w:val="001F5D68"/>
    <w:rsid w:val="001F5E78"/>
    <w:rsid w:val="00201FD1"/>
    <w:rsid w:val="00202B7F"/>
    <w:rsid w:val="00202F90"/>
    <w:rsid w:val="00205416"/>
    <w:rsid w:val="00207257"/>
    <w:rsid w:val="002110EF"/>
    <w:rsid w:val="0021139A"/>
    <w:rsid w:val="00214816"/>
    <w:rsid w:val="002150B3"/>
    <w:rsid w:val="0021660A"/>
    <w:rsid w:val="0021733C"/>
    <w:rsid w:val="00217876"/>
    <w:rsid w:val="00220463"/>
    <w:rsid w:val="00221A9D"/>
    <w:rsid w:val="00223A89"/>
    <w:rsid w:val="002256FC"/>
    <w:rsid w:val="0022677E"/>
    <w:rsid w:val="002269E5"/>
    <w:rsid w:val="00226EED"/>
    <w:rsid w:val="00230BEC"/>
    <w:rsid w:val="00231890"/>
    <w:rsid w:val="00231E66"/>
    <w:rsid w:val="0023380D"/>
    <w:rsid w:val="00234406"/>
    <w:rsid w:val="00234705"/>
    <w:rsid w:val="002367CD"/>
    <w:rsid w:val="002374F4"/>
    <w:rsid w:val="00241531"/>
    <w:rsid w:val="00242243"/>
    <w:rsid w:val="002423D5"/>
    <w:rsid w:val="00243440"/>
    <w:rsid w:val="002437A2"/>
    <w:rsid w:val="0024624A"/>
    <w:rsid w:val="00250162"/>
    <w:rsid w:val="00251BEE"/>
    <w:rsid w:val="00251C32"/>
    <w:rsid w:val="00251D49"/>
    <w:rsid w:val="002535DE"/>
    <w:rsid w:val="0025415B"/>
    <w:rsid w:val="00256082"/>
    <w:rsid w:val="00257961"/>
    <w:rsid w:val="00264740"/>
    <w:rsid w:val="002663D6"/>
    <w:rsid w:val="00267B9B"/>
    <w:rsid w:val="00270819"/>
    <w:rsid w:val="00272BFA"/>
    <w:rsid w:val="002760B3"/>
    <w:rsid w:val="0027627C"/>
    <w:rsid w:val="0028042C"/>
    <w:rsid w:val="00283306"/>
    <w:rsid w:val="002844D1"/>
    <w:rsid w:val="00285144"/>
    <w:rsid w:val="002868A8"/>
    <w:rsid w:val="002874C4"/>
    <w:rsid w:val="00287A83"/>
    <w:rsid w:val="00291EB9"/>
    <w:rsid w:val="002924D4"/>
    <w:rsid w:val="0029258B"/>
    <w:rsid w:val="002A1CC0"/>
    <w:rsid w:val="002A27A3"/>
    <w:rsid w:val="002A3FF5"/>
    <w:rsid w:val="002A54A1"/>
    <w:rsid w:val="002B540B"/>
    <w:rsid w:val="002B6603"/>
    <w:rsid w:val="002B77A1"/>
    <w:rsid w:val="002C081E"/>
    <w:rsid w:val="002C59A6"/>
    <w:rsid w:val="002C7A45"/>
    <w:rsid w:val="002D373A"/>
    <w:rsid w:val="002D49E8"/>
    <w:rsid w:val="002D5B5F"/>
    <w:rsid w:val="002D7389"/>
    <w:rsid w:val="002D75B2"/>
    <w:rsid w:val="002E0594"/>
    <w:rsid w:val="002E1DB4"/>
    <w:rsid w:val="002E30D4"/>
    <w:rsid w:val="002E350B"/>
    <w:rsid w:val="002E43B2"/>
    <w:rsid w:val="002E6594"/>
    <w:rsid w:val="002F0E97"/>
    <w:rsid w:val="002F2A4F"/>
    <w:rsid w:val="002F5A55"/>
    <w:rsid w:val="002F6EC2"/>
    <w:rsid w:val="002F7339"/>
    <w:rsid w:val="003031CA"/>
    <w:rsid w:val="00304ADA"/>
    <w:rsid w:val="00304D90"/>
    <w:rsid w:val="003069EA"/>
    <w:rsid w:val="00307EEA"/>
    <w:rsid w:val="003105CD"/>
    <w:rsid w:val="00316C9F"/>
    <w:rsid w:val="00316DCB"/>
    <w:rsid w:val="003179FD"/>
    <w:rsid w:val="00317ADF"/>
    <w:rsid w:val="0032503B"/>
    <w:rsid w:val="0032648E"/>
    <w:rsid w:val="0033139A"/>
    <w:rsid w:val="003323AB"/>
    <w:rsid w:val="003334A4"/>
    <w:rsid w:val="003337F3"/>
    <w:rsid w:val="00334782"/>
    <w:rsid w:val="00334C3E"/>
    <w:rsid w:val="003374EA"/>
    <w:rsid w:val="0033794C"/>
    <w:rsid w:val="00343A1C"/>
    <w:rsid w:val="00346B4A"/>
    <w:rsid w:val="00346FDA"/>
    <w:rsid w:val="00350700"/>
    <w:rsid w:val="00352629"/>
    <w:rsid w:val="003533CF"/>
    <w:rsid w:val="00353567"/>
    <w:rsid w:val="00353C0D"/>
    <w:rsid w:val="00353E48"/>
    <w:rsid w:val="003543DD"/>
    <w:rsid w:val="00356491"/>
    <w:rsid w:val="00356615"/>
    <w:rsid w:val="00360329"/>
    <w:rsid w:val="00360A59"/>
    <w:rsid w:val="00360FFF"/>
    <w:rsid w:val="0036137C"/>
    <w:rsid w:val="0036343D"/>
    <w:rsid w:val="0036416D"/>
    <w:rsid w:val="00365BA2"/>
    <w:rsid w:val="0036660A"/>
    <w:rsid w:val="003703F0"/>
    <w:rsid w:val="0037062E"/>
    <w:rsid w:val="00372331"/>
    <w:rsid w:val="00373D82"/>
    <w:rsid w:val="003751D6"/>
    <w:rsid w:val="0037561A"/>
    <w:rsid w:val="003762D7"/>
    <w:rsid w:val="00376D03"/>
    <w:rsid w:val="00376DDE"/>
    <w:rsid w:val="0037752E"/>
    <w:rsid w:val="00377B25"/>
    <w:rsid w:val="00377F29"/>
    <w:rsid w:val="00380986"/>
    <w:rsid w:val="003820AA"/>
    <w:rsid w:val="00383041"/>
    <w:rsid w:val="003832A2"/>
    <w:rsid w:val="00383B6B"/>
    <w:rsid w:val="00384F1A"/>
    <w:rsid w:val="00385D6D"/>
    <w:rsid w:val="00385FC1"/>
    <w:rsid w:val="00387E22"/>
    <w:rsid w:val="00397AA6"/>
    <w:rsid w:val="003A101D"/>
    <w:rsid w:val="003A1B9B"/>
    <w:rsid w:val="003A21D8"/>
    <w:rsid w:val="003A5653"/>
    <w:rsid w:val="003A5B82"/>
    <w:rsid w:val="003A5D43"/>
    <w:rsid w:val="003A63A2"/>
    <w:rsid w:val="003A66B0"/>
    <w:rsid w:val="003A736A"/>
    <w:rsid w:val="003B0617"/>
    <w:rsid w:val="003B4AEE"/>
    <w:rsid w:val="003B4BA1"/>
    <w:rsid w:val="003B4F2B"/>
    <w:rsid w:val="003B5273"/>
    <w:rsid w:val="003B53BB"/>
    <w:rsid w:val="003C1362"/>
    <w:rsid w:val="003C4358"/>
    <w:rsid w:val="003C43BF"/>
    <w:rsid w:val="003D1317"/>
    <w:rsid w:val="003D267E"/>
    <w:rsid w:val="003D3008"/>
    <w:rsid w:val="003D41FE"/>
    <w:rsid w:val="003D48A1"/>
    <w:rsid w:val="003D5913"/>
    <w:rsid w:val="003D6B16"/>
    <w:rsid w:val="003E1603"/>
    <w:rsid w:val="003E257C"/>
    <w:rsid w:val="003E2601"/>
    <w:rsid w:val="003E2E7E"/>
    <w:rsid w:val="003E36B5"/>
    <w:rsid w:val="003E424C"/>
    <w:rsid w:val="003E44A8"/>
    <w:rsid w:val="003E5033"/>
    <w:rsid w:val="003E558B"/>
    <w:rsid w:val="003E59B7"/>
    <w:rsid w:val="003E5FD5"/>
    <w:rsid w:val="003E785A"/>
    <w:rsid w:val="003F0239"/>
    <w:rsid w:val="003F3E1A"/>
    <w:rsid w:val="003F42C7"/>
    <w:rsid w:val="003F5E37"/>
    <w:rsid w:val="003F68B7"/>
    <w:rsid w:val="00403E13"/>
    <w:rsid w:val="004044A6"/>
    <w:rsid w:val="00404E12"/>
    <w:rsid w:val="00407A4B"/>
    <w:rsid w:val="004110B6"/>
    <w:rsid w:val="00411DD5"/>
    <w:rsid w:val="00412806"/>
    <w:rsid w:val="00412EF5"/>
    <w:rsid w:val="00414361"/>
    <w:rsid w:val="00417075"/>
    <w:rsid w:val="004170EB"/>
    <w:rsid w:val="00417F5C"/>
    <w:rsid w:val="00420A9F"/>
    <w:rsid w:val="0042116A"/>
    <w:rsid w:val="004230DA"/>
    <w:rsid w:val="0042318E"/>
    <w:rsid w:val="0043069D"/>
    <w:rsid w:val="00430EEC"/>
    <w:rsid w:val="004315A4"/>
    <w:rsid w:val="004329B9"/>
    <w:rsid w:val="00433E60"/>
    <w:rsid w:val="004343A5"/>
    <w:rsid w:val="00434842"/>
    <w:rsid w:val="00435DC3"/>
    <w:rsid w:val="00436999"/>
    <w:rsid w:val="004373F5"/>
    <w:rsid w:val="00443993"/>
    <w:rsid w:val="004447DC"/>
    <w:rsid w:val="00444B4D"/>
    <w:rsid w:val="00445A06"/>
    <w:rsid w:val="00447BD7"/>
    <w:rsid w:val="004513AD"/>
    <w:rsid w:val="00451E48"/>
    <w:rsid w:val="00452B7B"/>
    <w:rsid w:val="004548FF"/>
    <w:rsid w:val="00455059"/>
    <w:rsid w:val="00456CFE"/>
    <w:rsid w:val="004572FB"/>
    <w:rsid w:val="00457458"/>
    <w:rsid w:val="0045755B"/>
    <w:rsid w:val="0046255B"/>
    <w:rsid w:val="004634B2"/>
    <w:rsid w:val="004651E2"/>
    <w:rsid w:val="00473E88"/>
    <w:rsid w:val="004773DA"/>
    <w:rsid w:val="00480206"/>
    <w:rsid w:val="004820DD"/>
    <w:rsid w:val="00482A56"/>
    <w:rsid w:val="0048630D"/>
    <w:rsid w:val="004871A1"/>
    <w:rsid w:val="0048779F"/>
    <w:rsid w:val="00490188"/>
    <w:rsid w:val="004918AA"/>
    <w:rsid w:val="0049566A"/>
    <w:rsid w:val="00495F13"/>
    <w:rsid w:val="004961E1"/>
    <w:rsid w:val="004968A0"/>
    <w:rsid w:val="004A0C07"/>
    <w:rsid w:val="004A0CDA"/>
    <w:rsid w:val="004A116B"/>
    <w:rsid w:val="004A287C"/>
    <w:rsid w:val="004A428E"/>
    <w:rsid w:val="004A4F7E"/>
    <w:rsid w:val="004A651C"/>
    <w:rsid w:val="004A6A88"/>
    <w:rsid w:val="004A710C"/>
    <w:rsid w:val="004B08F4"/>
    <w:rsid w:val="004B19D8"/>
    <w:rsid w:val="004B374C"/>
    <w:rsid w:val="004B4243"/>
    <w:rsid w:val="004B439C"/>
    <w:rsid w:val="004C0F94"/>
    <w:rsid w:val="004C150D"/>
    <w:rsid w:val="004C1EEC"/>
    <w:rsid w:val="004C27F4"/>
    <w:rsid w:val="004C3481"/>
    <w:rsid w:val="004C434D"/>
    <w:rsid w:val="004C5FE9"/>
    <w:rsid w:val="004C6D5B"/>
    <w:rsid w:val="004C7245"/>
    <w:rsid w:val="004C7359"/>
    <w:rsid w:val="004C7A60"/>
    <w:rsid w:val="004D080D"/>
    <w:rsid w:val="004D098B"/>
    <w:rsid w:val="004D3053"/>
    <w:rsid w:val="004D3C79"/>
    <w:rsid w:val="004D3E9E"/>
    <w:rsid w:val="004D4D10"/>
    <w:rsid w:val="004D54D2"/>
    <w:rsid w:val="004D5971"/>
    <w:rsid w:val="004D622D"/>
    <w:rsid w:val="004D63B1"/>
    <w:rsid w:val="004E0A9A"/>
    <w:rsid w:val="004E23AD"/>
    <w:rsid w:val="004E5EFD"/>
    <w:rsid w:val="004E6ABA"/>
    <w:rsid w:val="004E76AB"/>
    <w:rsid w:val="004F0BB0"/>
    <w:rsid w:val="004F1E91"/>
    <w:rsid w:val="004F24AA"/>
    <w:rsid w:val="004F434E"/>
    <w:rsid w:val="004F48B2"/>
    <w:rsid w:val="004F5105"/>
    <w:rsid w:val="004F5DDA"/>
    <w:rsid w:val="004F7973"/>
    <w:rsid w:val="00500E88"/>
    <w:rsid w:val="005029D6"/>
    <w:rsid w:val="00504211"/>
    <w:rsid w:val="0050570A"/>
    <w:rsid w:val="00505A07"/>
    <w:rsid w:val="00506EB0"/>
    <w:rsid w:val="005115FA"/>
    <w:rsid w:val="00514612"/>
    <w:rsid w:val="005167D9"/>
    <w:rsid w:val="00517C9B"/>
    <w:rsid w:val="00521CD4"/>
    <w:rsid w:val="00522B61"/>
    <w:rsid w:val="00527E8D"/>
    <w:rsid w:val="00530AF0"/>
    <w:rsid w:val="00531282"/>
    <w:rsid w:val="005356E4"/>
    <w:rsid w:val="00536A8C"/>
    <w:rsid w:val="005379BC"/>
    <w:rsid w:val="00540105"/>
    <w:rsid w:val="0054070A"/>
    <w:rsid w:val="0054080B"/>
    <w:rsid w:val="00540F1C"/>
    <w:rsid w:val="00541006"/>
    <w:rsid w:val="005411BE"/>
    <w:rsid w:val="005422C0"/>
    <w:rsid w:val="00542CE9"/>
    <w:rsid w:val="00542FB4"/>
    <w:rsid w:val="00543855"/>
    <w:rsid w:val="0054768E"/>
    <w:rsid w:val="00547E2F"/>
    <w:rsid w:val="0055005A"/>
    <w:rsid w:val="005508A2"/>
    <w:rsid w:val="005511FE"/>
    <w:rsid w:val="00552DF5"/>
    <w:rsid w:val="0055501A"/>
    <w:rsid w:val="005569DE"/>
    <w:rsid w:val="00557978"/>
    <w:rsid w:val="00557C7B"/>
    <w:rsid w:val="00557D67"/>
    <w:rsid w:val="005629A2"/>
    <w:rsid w:val="00563E02"/>
    <w:rsid w:val="00564C01"/>
    <w:rsid w:val="005655CE"/>
    <w:rsid w:val="005660ED"/>
    <w:rsid w:val="0056637B"/>
    <w:rsid w:val="005674C6"/>
    <w:rsid w:val="00571DEA"/>
    <w:rsid w:val="00572073"/>
    <w:rsid w:val="00573679"/>
    <w:rsid w:val="00573B44"/>
    <w:rsid w:val="005741AB"/>
    <w:rsid w:val="00574A03"/>
    <w:rsid w:val="005763BC"/>
    <w:rsid w:val="00576F3F"/>
    <w:rsid w:val="005810EA"/>
    <w:rsid w:val="00581207"/>
    <w:rsid w:val="00582D20"/>
    <w:rsid w:val="005834FD"/>
    <w:rsid w:val="005835D0"/>
    <w:rsid w:val="00583A13"/>
    <w:rsid w:val="00584662"/>
    <w:rsid w:val="00586EE6"/>
    <w:rsid w:val="00591DDA"/>
    <w:rsid w:val="00592A91"/>
    <w:rsid w:val="00594222"/>
    <w:rsid w:val="0059589F"/>
    <w:rsid w:val="00595CD8"/>
    <w:rsid w:val="005977D5"/>
    <w:rsid w:val="005A03A7"/>
    <w:rsid w:val="005A343B"/>
    <w:rsid w:val="005A639C"/>
    <w:rsid w:val="005A66AA"/>
    <w:rsid w:val="005A6AC4"/>
    <w:rsid w:val="005A7AEF"/>
    <w:rsid w:val="005B1298"/>
    <w:rsid w:val="005B26E6"/>
    <w:rsid w:val="005B5447"/>
    <w:rsid w:val="005B6CC5"/>
    <w:rsid w:val="005B6E26"/>
    <w:rsid w:val="005C0438"/>
    <w:rsid w:val="005C1E68"/>
    <w:rsid w:val="005C3B18"/>
    <w:rsid w:val="005C4B96"/>
    <w:rsid w:val="005C4DB5"/>
    <w:rsid w:val="005C6C03"/>
    <w:rsid w:val="005C7AAD"/>
    <w:rsid w:val="005D6E9C"/>
    <w:rsid w:val="005D6F0C"/>
    <w:rsid w:val="005E0B0D"/>
    <w:rsid w:val="005E4060"/>
    <w:rsid w:val="005E5006"/>
    <w:rsid w:val="005E7CC5"/>
    <w:rsid w:val="005F598E"/>
    <w:rsid w:val="005F5C04"/>
    <w:rsid w:val="005F7036"/>
    <w:rsid w:val="005F73FD"/>
    <w:rsid w:val="00601A9B"/>
    <w:rsid w:val="006028AF"/>
    <w:rsid w:val="006036B3"/>
    <w:rsid w:val="00606A13"/>
    <w:rsid w:val="006079E2"/>
    <w:rsid w:val="00607E9D"/>
    <w:rsid w:val="006109B3"/>
    <w:rsid w:val="00610E0F"/>
    <w:rsid w:val="00611178"/>
    <w:rsid w:val="00611C65"/>
    <w:rsid w:val="00612C72"/>
    <w:rsid w:val="006170D0"/>
    <w:rsid w:val="0062304B"/>
    <w:rsid w:val="00624D75"/>
    <w:rsid w:val="006259FE"/>
    <w:rsid w:val="00626577"/>
    <w:rsid w:val="00626BCB"/>
    <w:rsid w:val="00626EA3"/>
    <w:rsid w:val="00626EA6"/>
    <w:rsid w:val="00627D33"/>
    <w:rsid w:val="00630A74"/>
    <w:rsid w:val="006313BD"/>
    <w:rsid w:val="00632EC1"/>
    <w:rsid w:val="0063338C"/>
    <w:rsid w:val="00634ED9"/>
    <w:rsid w:val="00634F47"/>
    <w:rsid w:val="00637218"/>
    <w:rsid w:val="0064098E"/>
    <w:rsid w:val="00640BBB"/>
    <w:rsid w:val="00642E7C"/>
    <w:rsid w:val="00643DB4"/>
    <w:rsid w:val="00645292"/>
    <w:rsid w:val="006456B6"/>
    <w:rsid w:val="00647B07"/>
    <w:rsid w:val="0065361C"/>
    <w:rsid w:val="00653887"/>
    <w:rsid w:val="006559D0"/>
    <w:rsid w:val="00657461"/>
    <w:rsid w:val="006604FF"/>
    <w:rsid w:val="00660904"/>
    <w:rsid w:val="00662DFB"/>
    <w:rsid w:val="00662E9B"/>
    <w:rsid w:val="00665C97"/>
    <w:rsid w:val="006663C7"/>
    <w:rsid w:val="00666F63"/>
    <w:rsid w:val="00667E0C"/>
    <w:rsid w:val="00670116"/>
    <w:rsid w:val="006713B9"/>
    <w:rsid w:val="0067732A"/>
    <w:rsid w:val="00677E39"/>
    <w:rsid w:val="00681362"/>
    <w:rsid w:val="00682316"/>
    <w:rsid w:val="00683C6A"/>
    <w:rsid w:val="006850BC"/>
    <w:rsid w:val="006859D1"/>
    <w:rsid w:val="00685AF2"/>
    <w:rsid w:val="00685BAB"/>
    <w:rsid w:val="0068637D"/>
    <w:rsid w:val="00690238"/>
    <w:rsid w:val="006920B1"/>
    <w:rsid w:val="006944C2"/>
    <w:rsid w:val="006949C3"/>
    <w:rsid w:val="00694A2E"/>
    <w:rsid w:val="0069523B"/>
    <w:rsid w:val="00695A78"/>
    <w:rsid w:val="00696302"/>
    <w:rsid w:val="006969BA"/>
    <w:rsid w:val="00697E0D"/>
    <w:rsid w:val="006A0394"/>
    <w:rsid w:val="006A501B"/>
    <w:rsid w:val="006A557E"/>
    <w:rsid w:val="006A5B84"/>
    <w:rsid w:val="006A6693"/>
    <w:rsid w:val="006A68F9"/>
    <w:rsid w:val="006A6E0A"/>
    <w:rsid w:val="006B14BA"/>
    <w:rsid w:val="006B16A2"/>
    <w:rsid w:val="006B176F"/>
    <w:rsid w:val="006B360D"/>
    <w:rsid w:val="006B378A"/>
    <w:rsid w:val="006B549F"/>
    <w:rsid w:val="006B577E"/>
    <w:rsid w:val="006B5AA4"/>
    <w:rsid w:val="006C049B"/>
    <w:rsid w:val="006C0C24"/>
    <w:rsid w:val="006C23FE"/>
    <w:rsid w:val="006C474B"/>
    <w:rsid w:val="006C5E23"/>
    <w:rsid w:val="006C7037"/>
    <w:rsid w:val="006C75C7"/>
    <w:rsid w:val="006D179D"/>
    <w:rsid w:val="006D2190"/>
    <w:rsid w:val="006D4595"/>
    <w:rsid w:val="006D5F71"/>
    <w:rsid w:val="006D66DF"/>
    <w:rsid w:val="006D691E"/>
    <w:rsid w:val="006D7ECF"/>
    <w:rsid w:val="006E089C"/>
    <w:rsid w:val="006E0B67"/>
    <w:rsid w:val="006E311E"/>
    <w:rsid w:val="006E3569"/>
    <w:rsid w:val="006F0ED2"/>
    <w:rsid w:val="006F179F"/>
    <w:rsid w:val="006F1D0B"/>
    <w:rsid w:val="006F4A40"/>
    <w:rsid w:val="006F5320"/>
    <w:rsid w:val="006F64AB"/>
    <w:rsid w:val="006F7924"/>
    <w:rsid w:val="007029B4"/>
    <w:rsid w:val="0070650D"/>
    <w:rsid w:val="007067DD"/>
    <w:rsid w:val="00706922"/>
    <w:rsid w:val="00713237"/>
    <w:rsid w:val="00713BF3"/>
    <w:rsid w:val="00713CB5"/>
    <w:rsid w:val="00713F4E"/>
    <w:rsid w:val="00716102"/>
    <w:rsid w:val="00716839"/>
    <w:rsid w:val="0072251B"/>
    <w:rsid w:val="00723B02"/>
    <w:rsid w:val="00723FDD"/>
    <w:rsid w:val="00725F19"/>
    <w:rsid w:val="00725FDD"/>
    <w:rsid w:val="0072719C"/>
    <w:rsid w:val="00731B92"/>
    <w:rsid w:val="007357F6"/>
    <w:rsid w:val="0074053A"/>
    <w:rsid w:val="00741500"/>
    <w:rsid w:val="00743476"/>
    <w:rsid w:val="0074497F"/>
    <w:rsid w:val="00751C8F"/>
    <w:rsid w:val="00752A0D"/>
    <w:rsid w:val="00755448"/>
    <w:rsid w:val="007574F8"/>
    <w:rsid w:val="00761209"/>
    <w:rsid w:val="007626B6"/>
    <w:rsid w:val="00764AE4"/>
    <w:rsid w:val="00765699"/>
    <w:rsid w:val="00766846"/>
    <w:rsid w:val="00767054"/>
    <w:rsid w:val="00772304"/>
    <w:rsid w:val="00774313"/>
    <w:rsid w:val="00774C0C"/>
    <w:rsid w:val="00774CAB"/>
    <w:rsid w:val="00775060"/>
    <w:rsid w:val="007751B4"/>
    <w:rsid w:val="00776D56"/>
    <w:rsid w:val="00777A56"/>
    <w:rsid w:val="00781623"/>
    <w:rsid w:val="00782BA2"/>
    <w:rsid w:val="007833BD"/>
    <w:rsid w:val="00783A9B"/>
    <w:rsid w:val="00784A30"/>
    <w:rsid w:val="00784DB9"/>
    <w:rsid w:val="00785284"/>
    <w:rsid w:val="007859C4"/>
    <w:rsid w:val="00785CA8"/>
    <w:rsid w:val="00786ABD"/>
    <w:rsid w:val="00786B2A"/>
    <w:rsid w:val="00786D66"/>
    <w:rsid w:val="00787A45"/>
    <w:rsid w:val="00790ACF"/>
    <w:rsid w:val="007910E9"/>
    <w:rsid w:val="00791B75"/>
    <w:rsid w:val="007954CC"/>
    <w:rsid w:val="0079748F"/>
    <w:rsid w:val="007978F7"/>
    <w:rsid w:val="007A0224"/>
    <w:rsid w:val="007A124A"/>
    <w:rsid w:val="007A53EC"/>
    <w:rsid w:val="007B241D"/>
    <w:rsid w:val="007B27CD"/>
    <w:rsid w:val="007B3441"/>
    <w:rsid w:val="007B54A7"/>
    <w:rsid w:val="007B62AA"/>
    <w:rsid w:val="007B7653"/>
    <w:rsid w:val="007C182D"/>
    <w:rsid w:val="007C27F9"/>
    <w:rsid w:val="007C6901"/>
    <w:rsid w:val="007D46DF"/>
    <w:rsid w:val="007D4838"/>
    <w:rsid w:val="007D56F5"/>
    <w:rsid w:val="007D6A76"/>
    <w:rsid w:val="007D7C0A"/>
    <w:rsid w:val="007E3501"/>
    <w:rsid w:val="007E7487"/>
    <w:rsid w:val="007F047D"/>
    <w:rsid w:val="007F5B55"/>
    <w:rsid w:val="007F69E4"/>
    <w:rsid w:val="007F6ABC"/>
    <w:rsid w:val="007F6D8E"/>
    <w:rsid w:val="007F7C18"/>
    <w:rsid w:val="00802D3D"/>
    <w:rsid w:val="00803EDD"/>
    <w:rsid w:val="00804B2A"/>
    <w:rsid w:val="008050FC"/>
    <w:rsid w:val="0080559B"/>
    <w:rsid w:val="00805752"/>
    <w:rsid w:val="00807043"/>
    <w:rsid w:val="008076FB"/>
    <w:rsid w:val="00811150"/>
    <w:rsid w:val="00811526"/>
    <w:rsid w:val="00820440"/>
    <w:rsid w:val="00821CF7"/>
    <w:rsid w:val="008226B6"/>
    <w:rsid w:val="008233B8"/>
    <w:rsid w:val="0082409C"/>
    <w:rsid w:val="0082552B"/>
    <w:rsid w:val="008260EC"/>
    <w:rsid w:val="0082693A"/>
    <w:rsid w:val="00827037"/>
    <w:rsid w:val="008318C4"/>
    <w:rsid w:val="00832EDF"/>
    <w:rsid w:val="00833AC5"/>
    <w:rsid w:val="00833FF5"/>
    <w:rsid w:val="008346F8"/>
    <w:rsid w:val="00837CA7"/>
    <w:rsid w:val="00837EAE"/>
    <w:rsid w:val="0084147B"/>
    <w:rsid w:val="0084163A"/>
    <w:rsid w:val="0084214B"/>
    <w:rsid w:val="00842208"/>
    <w:rsid w:val="00842276"/>
    <w:rsid w:val="00842881"/>
    <w:rsid w:val="00842FCB"/>
    <w:rsid w:val="008458A2"/>
    <w:rsid w:val="00845D4D"/>
    <w:rsid w:val="00847BE3"/>
    <w:rsid w:val="00851445"/>
    <w:rsid w:val="00853660"/>
    <w:rsid w:val="00854188"/>
    <w:rsid w:val="00854DB7"/>
    <w:rsid w:val="00855007"/>
    <w:rsid w:val="00855F1C"/>
    <w:rsid w:val="008566BA"/>
    <w:rsid w:val="00860EF3"/>
    <w:rsid w:val="008625EC"/>
    <w:rsid w:val="00864EF6"/>
    <w:rsid w:val="00866119"/>
    <w:rsid w:val="008661E3"/>
    <w:rsid w:val="00866AAF"/>
    <w:rsid w:val="00870D11"/>
    <w:rsid w:val="00874487"/>
    <w:rsid w:val="00874ACD"/>
    <w:rsid w:val="00876B6A"/>
    <w:rsid w:val="00880822"/>
    <w:rsid w:val="00881004"/>
    <w:rsid w:val="008815CB"/>
    <w:rsid w:val="00883341"/>
    <w:rsid w:val="0088437C"/>
    <w:rsid w:val="008849F3"/>
    <w:rsid w:val="00885B08"/>
    <w:rsid w:val="00886002"/>
    <w:rsid w:val="00887504"/>
    <w:rsid w:val="0089125D"/>
    <w:rsid w:val="00892CA8"/>
    <w:rsid w:val="008932D9"/>
    <w:rsid w:val="008947AC"/>
    <w:rsid w:val="008947C2"/>
    <w:rsid w:val="00895132"/>
    <w:rsid w:val="00895239"/>
    <w:rsid w:val="00895680"/>
    <w:rsid w:val="00896C92"/>
    <w:rsid w:val="00896D3F"/>
    <w:rsid w:val="008971DD"/>
    <w:rsid w:val="008A3452"/>
    <w:rsid w:val="008A445C"/>
    <w:rsid w:val="008A4774"/>
    <w:rsid w:val="008A52D5"/>
    <w:rsid w:val="008A5609"/>
    <w:rsid w:val="008A58AC"/>
    <w:rsid w:val="008A5DED"/>
    <w:rsid w:val="008A777A"/>
    <w:rsid w:val="008B1FCF"/>
    <w:rsid w:val="008B26D2"/>
    <w:rsid w:val="008B307A"/>
    <w:rsid w:val="008B5BFF"/>
    <w:rsid w:val="008C2ED4"/>
    <w:rsid w:val="008C33B1"/>
    <w:rsid w:val="008C3B0C"/>
    <w:rsid w:val="008C3D01"/>
    <w:rsid w:val="008C4686"/>
    <w:rsid w:val="008C588D"/>
    <w:rsid w:val="008D03D0"/>
    <w:rsid w:val="008D0C96"/>
    <w:rsid w:val="008D0CCE"/>
    <w:rsid w:val="008D3152"/>
    <w:rsid w:val="008D3E56"/>
    <w:rsid w:val="008D4A0F"/>
    <w:rsid w:val="008D651C"/>
    <w:rsid w:val="008D75F6"/>
    <w:rsid w:val="008D7BD7"/>
    <w:rsid w:val="008E047A"/>
    <w:rsid w:val="008E1A18"/>
    <w:rsid w:val="008E2018"/>
    <w:rsid w:val="008E3DE9"/>
    <w:rsid w:val="008E41AA"/>
    <w:rsid w:val="008E5164"/>
    <w:rsid w:val="008E7D56"/>
    <w:rsid w:val="008F200F"/>
    <w:rsid w:val="008F277C"/>
    <w:rsid w:val="008F582E"/>
    <w:rsid w:val="008F6FA3"/>
    <w:rsid w:val="00900B65"/>
    <w:rsid w:val="00902225"/>
    <w:rsid w:val="00905427"/>
    <w:rsid w:val="009079A3"/>
    <w:rsid w:val="009108C0"/>
    <w:rsid w:val="00912A57"/>
    <w:rsid w:val="00912AFB"/>
    <w:rsid w:val="00912D84"/>
    <w:rsid w:val="009133D1"/>
    <w:rsid w:val="00913DFF"/>
    <w:rsid w:val="009156DD"/>
    <w:rsid w:val="00917123"/>
    <w:rsid w:val="00917D9F"/>
    <w:rsid w:val="009200C4"/>
    <w:rsid w:val="00920284"/>
    <w:rsid w:val="00920ACE"/>
    <w:rsid w:val="00921BBB"/>
    <w:rsid w:val="009264DD"/>
    <w:rsid w:val="0092778E"/>
    <w:rsid w:val="0093035C"/>
    <w:rsid w:val="00930A14"/>
    <w:rsid w:val="00931284"/>
    <w:rsid w:val="009359BD"/>
    <w:rsid w:val="009367A6"/>
    <w:rsid w:val="00936A01"/>
    <w:rsid w:val="0093751C"/>
    <w:rsid w:val="00937F66"/>
    <w:rsid w:val="0094083A"/>
    <w:rsid w:val="00941316"/>
    <w:rsid w:val="00942EE9"/>
    <w:rsid w:val="0094485B"/>
    <w:rsid w:val="00944894"/>
    <w:rsid w:val="00944AC9"/>
    <w:rsid w:val="00945D94"/>
    <w:rsid w:val="009469CE"/>
    <w:rsid w:val="0095011C"/>
    <w:rsid w:val="00952A06"/>
    <w:rsid w:val="0095305D"/>
    <w:rsid w:val="00955ACE"/>
    <w:rsid w:val="00955BA9"/>
    <w:rsid w:val="00960B25"/>
    <w:rsid w:val="00963DEA"/>
    <w:rsid w:val="009643AD"/>
    <w:rsid w:val="00965EA6"/>
    <w:rsid w:val="00970501"/>
    <w:rsid w:val="009706CD"/>
    <w:rsid w:val="0097161A"/>
    <w:rsid w:val="0097418B"/>
    <w:rsid w:val="00974C3D"/>
    <w:rsid w:val="00975EB4"/>
    <w:rsid w:val="00980496"/>
    <w:rsid w:val="00982324"/>
    <w:rsid w:val="00982DA3"/>
    <w:rsid w:val="00983A23"/>
    <w:rsid w:val="00983E46"/>
    <w:rsid w:val="00983F71"/>
    <w:rsid w:val="00984B02"/>
    <w:rsid w:val="00984CA6"/>
    <w:rsid w:val="00985453"/>
    <w:rsid w:val="00985BB0"/>
    <w:rsid w:val="009932CF"/>
    <w:rsid w:val="00993309"/>
    <w:rsid w:val="00995573"/>
    <w:rsid w:val="00995A56"/>
    <w:rsid w:val="00996FBB"/>
    <w:rsid w:val="009A09F1"/>
    <w:rsid w:val="009A14B4"/>
    <w:rsid w:val="009A4993"/>
    <w:rsid w:val="009A532E"/>
    <w:rsid w:val="009A5C30"/>
    <w:rsid w:val="009A7E6F"/>
    <w:rsid w:val="009B4C1B"/>
    <w:rsid w:val="009B4FE9"/>
    <w:rsid w:val="009B60F8"/>
    <w:rsid w:val="009B665D"/>
    <w:rsid w:val="009B7F49"/>
    <w:rsid w:val="009C19F9"/>
    <w:rsid w:val="009C43FC"/>
    <w:rsid w:val="009D06E8"/>
    <w:rsid w:val="009D1AEA"/>
    <w:rsid w:val="009D1C18"/>
    <w:rsid w:val="009D2BF5"/>
    <w:rsid w:val="009D2EC1"/>
    <w:rsid w:val="009D43DB"/>
    <w:rsid w:val="009D62AB"/>
    <w:rsid w:val="009D7505"/>
    <w:rsid w:val="009E1EAE"/>
    <w:rsid w:val="009E276B"/>
    <w:rsid w:val="009E44A7"/>
    <w:rsid w:val="009E4F89"/>
    <w:rsid w:val="009E56DD"/>
    <w:rsid w:val="009E5B8D"/>
    <w:rsid w:val="009E7AF6"/>
    <w:rsid w:val="009E7F0F"/>
    <w:rsid w:val="009F0850"/>
    <w:rsid w:val="009F08BC"/>
    <w:rsid w:val="009F0D5D"/>
    <w:rsid w:val="009F341C"/>
    <w:rsid w:val="009F615D"/>
    <w:rsid w:val="00A00989"/>
    <w:rsid w:val="00A01461"/>
    <w:rsid w:val="00A019B6"/>
    <w:rsid w:val="00A01FCC"/>
    <w:rsid w:val="00A02A05"/>
    <w:rsid w:val="00A032A7"/>
    <w:rsid w:val="00A0344C"/>
    <w:rsid w:val="00A11254"/>
    <w:rsid w:val="00A11826"/>
    <w:rsid w:val="00A13B81"/>
    <w:rsid w:val="00A142E4"/>
    <w:rsid w:val="00A144FE"/>
    <w:rsid w:val="00A16390"/>
    <w:rsid w:val="00A17A55"/>
    <w:rsid w:val="00A2023C"/>
    <w:rsid w:val="00A20B76"/>
    <w:rsid w:val="00A23AFB"/>
    <w:rsid w:val="00A248E0"/>
    <w:rsid w:val="00A260EB"/>
    <w:rsid w:val="00A26D0F"/>
    <w:rsid w:val="00A27A18"/>
    <w:rsid w:val="00A33848"/>
    <w:rsid w:val="00A3474B"/>
    <w:rsid w:val="00A34919"/>
    <w:rsid w:val="00A43FFE"/>
    <w:rsid w:val="00A44417"/>
    <w:rsid w:val="00A4547E"/>
    <w:rsid w:val="00A515D2"/>
    <w:rsid w:val="00A52B23"/>
    <w:rsid w:val="00A56B27"/>
    <w:rsid w:val="00A5725E"/>
    <w:rsid w:val="00A57E19"/>
    <w:rsid w:val="00A57F4C"/>
    <w:rsid w:val="00A61A69"/>
    <w:rsid w:val="00A61E9C"/>
    <w:rsid w:val="00A62A21"/>
    <w:rsid w:val="00A62C4C"/>
    <w:rsid w:val="00A630F1"/>
    <w:rsid w:val="00A64B6C"/>
    <w:rsid w:val="00A657C4"/>
    <w:rsid w:val="00A659FA"/>
    <w:rsid w:val="00A678DC"/>
    <w:rsid w:val="00A704DF"/>
    <w:rsid w:val="00A73A1E"/>
    <w:rsid w:val="00A76041"/>
    <w:rsid w:val="00A776E6"/>
    <w:rsid w:val="00A77AC5"/>
    <w:rsid w:val="00A8007D"/>
    <w:rsid w:val="00A804C4"/>
    <w:rsid w:val="00A81033"/>
    <w:rsid w:val="00A81400"/>
    <w:rsid w:val="00A823B5"/>
    <w:rsid w:val="00A8261E"/>
    <w:rsid w:val="00A83DB2"/>
    <w:rsid w:val="00A83F36"/>
    <w:rsid w:val="00A83F9D"/>
    <w:rsid w:val="00A851A8"/>
    <w:rsid w:val="00A85983"/>
    <w:rsid w:val="00A85A4B"/>
    <w:rsid w:val="00A85C64"/>
    <w:rsid w:val="00A86588"/>
    <w:rsid w:val="00A8662E"/>
    <w:rsid w:val="00A86C12"/>
    <w:rsid w:val="00A908D1"/>
    <w:rsid w:val="00A91742"/>
    <w:rsid w:val="00A91E42"/>
    <w:rsid w:val="00A94D44"/>
    <w:rsid w:val="00A96DFC"/>
    <w:rsid w:val="00A97C0B"/>
    <w:rsid w:val="00AA0342"/>
    <w:rsid w:val="00AA1D29"/>
    <w:rsid w:val="00AA1F1D"/>
    <w:rsid w:val="00AA2D58"/>
    <w:rsid w:val="00AA3087"/>
    <w:rsid w:val="00AA4913"/>
    <w:rsid w:val="00AA528E"/>
    <w:rsid w:val="00AA563E"/>
    <w:rsid w:val="00AA7969"/>
    <w:rsid w:val="00AB18D3"/>
    <w:rsid w:val="00AB60A9"/>
    <w:rsid w:val="00AB6812"/>
    <w:rsid w:val="00AB7406"/>
    <w:rsid w:val="00AC01C0"/>
    <w:rsid w:val="00AC2759"/>
    <w:rsid w:val="00AC2EBD"/>
    <w:rsid w:val="00AC4D99"/>
    <w:rsid w:val="00AC668E"/>
    <w:rsid w:val="00AC6A20"/>
    <w:rsid w:val="00AC76FB"/>
    <w:rsid w:val="00AD0FEA"/>
    <w:rsid w:val="00AD22B2"/>
    <w:rsid w:val="00AD3D0C"/>
    <w:rsid w:val="00AD4889"/>
    <w:rsid w:val="00AD55EE"/>
    <w:rsid w:val="00AD5BA6"/>
    <w:rsid w:val="00AD5C25"/>
    <w:rsid w:val="00AD750A"/>
    <w:rsid w:val="00AE0884"/>
    <w:rsid w:val="00AE2535"/>
    <w:rsid w:val="00AE26F8"/>
    <w:rsid w:val="00AE355E"/>
    <w:rsid w:val="00AE448F"/>
    <w:rsid w:val="00AE4E4E"/>
    <w:rsid w:val="00AE565B"/>
    <w:rsid w:val="00AE7DD6"/>
    <w:rsid w:val="00AF1922"/>
    <w:rsid w:val="00AF23FA"/>
    <w:rsid w:val="00AF62FE"/>
    <w:rsid w:val="00AF6453"/>
    <w:rsid w:val="00AF6E01"/>
    <w:rsid w:val="00AF7002"/>
    <w:rsid w:val="00B00112"/>
    <w:rsid w:val="00B022F8"/>
    <w:rsid w:val="00B02AD5"/>
    <w:rsid w:val="00B03461"/>
    <w:rsid w:val="00B05D01"/>
    <w:rsid w:val="00B06DE2"/>
    <w:rsid w:val="00B07EA6"/>
    <w:rsid w:val="00B10265"/>
    <w:rsid w:val="00B103B5"/>
    <w:rsid w:val="00B11C72"/>
    <w:rsid w:val="00B15D9C"/>
    <w:rsid w:val="00B15F5A"/>
    <w:rsid w:val="00B17919"/>
    <w:rsid w:val="00B17F9C"/>
    <w:rsid w:val="00B2063B"/>
    <w:rsid w:val="00B211AE"/>
    <w:rsid w:val="00B23573"/>
    <w:rsid w:val="00B24276"/>
    <w:rsid w:val="00B25F64"/>
    <w:rsid w:val="00B265D6"/>
    <w:rsid w:val="00B26D17"/>
    <w:rsid w:val="00B270C6"/>
    <w:rsid w:val="00B30A60"/>
    <w:rsid w:val="00B332A7"/>
    <w:rsid w:val="00B3427A"/>
    <w:rsid w:val="00B34CC1"/>
    <w:rsid w:val="00B34DDC"/>
    <w:rsid w:val="00B37156"/>
    <w:rsid w:val="00B37F94"/>
    <w:rsid w:val="00B41FA9"/>
    <w:rsid w:val="00B4437A"/>
    <w:rsid w:val="00B457D1"/>
    <w:rsid w:val="00B4648D"/>
    <w:rsid w:val="00B46B4D"/>
    <w:rsid w:val="00B477E8"/>
    <w:rsid w:val="00B47AB4"/>
    <w:rsid w:val="00B47C27"/>
    <w:rsid w:val="00B5074B"/>
    <w:rsid w:val="00B516B8"/>
    <w:rsid w:val="00B52F5E"/>
    <w:rsid w:val="00B53A5B"/>
    <w:rsid w:val="00B5687B"/>
    <w:rsid w:val="00B61AD8"/>
    <w:rsid w:val="00B61B8B"/>
    <w:rsid w:val="00B61CBB"/>
    <w:rsid w:val="00B66478"/>
    <w:rsid w:val="00B70E54"/>
    <w:rsid w:val="00B71899"/>
    <w:rsid w:val="00B7223A"/>
    <w:rsid w:val="00B72AA7"/>
    <w:rsid w:val="00B75E17"/>
    <w:rsid w:val="00B81A28"/>
    <w:rsid w:val="00B82829"/>
    <w:rsid w:val="00B82A96"/>
    <w:rsid w:val="00B82CAB"/>
    <w:rsid w:val="00B848ED"/>
    <w:rsid w:val="00B864A2"/>
    <w:rsid w:val="00B86EB1"/>
    <w:rsid w:val="00B874E1"/>
    <w:rsid w:val="00B90B47"/>
    <w:rsid w:val="00B92467"/>
    <w:rsid w:val="00B966EB"/>
    <w:rsid w:val="00BA3510"/>
    <w:rsid w:val="00BA4A88"/>
    <w:rsid w:val="00BA5C92"/>
    <w:rsid w:val="00BA5DF5"/>
    <w:rsid w:val="00BA66E4"/>
    <w:rsid w:val="00BA7557"/>
    <w:rsid w:val="00BA79A8"/>
    <w:rsid w:val="00BB08F0"/>
    <w:rsid w:val="00BB24FD"/>
    <w:rsid w:val="00BB3704"/>
    <w:rsid w:val="00BB4A84"/>
    <w:rsid w:val="00BB51E2"/>
    <w:rsid w:val="00BB576F"/>
    <w:rsid w:val="00BB7C6C"/>
    <w:rsid w:val="00BC0CAC"/>
    <w:rsid w:val="00BC1DC1"/>
    <w:rsid w:val="00BC2DF2"/>
    <w:rsid w:val="00BC3782"/>
    <w:rsid w:val="00BC401D"/>
    <w:rsid w:val="00BC42B7"/>
    <w:rsid w:val="00BC4827"/>
    <w:rsid w:val="00BC4CB7"/>
    <w:rsid w:val="00BC5A74"/>
    <w:rsid w:val="00BD0BD3"/>
    <w:rsid w:val="00BD138B"/>
    <w:rsid w:val="00BD1D5B"/>
    <w:rsid w:val="00BD3BAC"/>
    <w:rsid w:val="00BD4CA7"/>
    <w:rsid w:val="00BD6077"/>
    <w:rsid w:val="00BD61AC"/>
    <w:rsid w:val="00BD641C"/>
    <w:rsid w:val="00BD7613"/>
    <w:rsid w:val="00BD7A1C"/>
    <w:rsid w:val="00BE008C"/>
    <w:rsid w:val="00BE3233"/>
    <w:rsid w:val="00BE5D2A"/>
    <w:rsid w:val="00BE78C5"/>
    <w:rsid w:val="00BE7BEF"/>
    <w:rsid w:val="00BF0E85"/>
    <w:rsid w:val="00BF10B8"/>
    <w:rsid w:val="00BF12EC"/>
    <w:rsid w:val="00BF1354"/>
    <w:rsid w:val="00BF168C"/>
    <w:rsid w:val="00BF1F21"/>
    <w:rsid w:val="00BF2503"/>
    <w:rsid w:val="00BF75F1"/>
    <w:rsid w:val="00C0505E"/>
    <w:rsid w:val="00C052FA"/>
    <w:rsid w:val="00C075A6"/>
    <w:rsid w:val="00C10120"/>
    <w:rsid w:val="00C10808"/>
    <w:rsid w:val="00C12183"/>
    <w:rsid w:val="00C13A17"/>
    <w:rsid w:val="00C142D4"/>
    <w:rsid w:val="00C147E6"/>
    <w:rsid w:val="00C148D5"/>
    <w:rsid w:val="00C15580"/>
    <w:rsid w:val="00C158FB"/>
    <w:rsid w:val="00C177EF"/>
    <w:rsid w:val="00C207DD"/>
    <w:rsid w:val="00C21088"/>
    <w:rsid w:val="00C2127B"/>
    <w:rsid w:val="00C22202"/>
    <w:rsid w:val="00C23111"/>
    <w:rsid w:val="00C23ABF"/>
    <w:rsid w:val="00C2466C"/>
    <w:rsid w:val="00C32075"/>
    <w:rsid w:val="00C321F4"/>
    <w:rsid w:val="00C33595"/>
    <w:rsid w:val="00C35AB7"/>
    <w:rsid w:val="00C41899"/>
    <w:rsid w:val="00C4434F"/>
    <w:rsid w:val="00C44C94"/>
    <w:rsid w:val="00C45560"/>
    <w:rsid w:val="00C512BD"/>
    <w:rsid w:val="00C52964"/>
    <w:rsid w:val="00C53406"/>
    <w:rsid w:val="00C55232"/>
    <w:rsid w:val="00C56490"/>
    <w:rsid w:val="00C56687"/>
    <w:rsid w:val="00C60F59"/>
    <w:rsid w:val="00C6127D"/>
    <w:rsid w:val="00C61EAC"/>
    <w:rsid w:val="00C62013"/>
    <w:rsid w:val="00C633B2"/>
    <w:rsid w:val="00C6355C"/>
    <w:rsid w:val="00C64E5A"/>
    <w:rsid w:val="00C653B9"/>
    <w:rsid w:val="00C66391"/>
    <w:rsid w:val="00C66D80"/>
    <w:rsid w:val="00C71771"/>
    <w:rsid w:val="00C71A27"/>
    <w:rsid w:val="00C71EEA"/>
    <w:rsid w:val="00C72749"/>
    <w:rsid w:val="00C72755"/>
    <w:rsid w:val="00C72C58"/>
    <w:rsid w:val="00C75190"/>
    <w:rsid w:val="00C75923"/>
    <w:rsid w:val="00C76D27"/>
    <w:rsid w:val="00C7794D"/>
    <w:rsid w:val="00C804D2"/>
    <w:rsid w:val="00C85B72"/>
    <w:rsid w:val="00C86D5F"/>
    <w:rsid w:val="00C872D5"/>
    <w:rsid w:val="00C875B1"/>
    <w:rsid w:val="00C918FD"/>
    <w:rsid w:val="00C92628"/>
    <w:rsid w:val="00C9476D"/>
    <w:rsid w:val="00C961D9"/>
    <w:rsid w:val="00C96D7A"/>
    <w:rsid w:val="00C97BA5"/>
    <w:rsid w:val="00CA5BDE"/>
    <w:rsid w:val="00CA6080"/>
    <w:rsid w:val="00CB082E"/>
    <w:rsid w:val="00CB6F9D"/>
    <w:rsid w:val="00CB7536"/>
    <w:rsid w:val="00CB755D"/>
    <w:rsid w:val="00CB7809"/>
    <w:rsid w:val="00CC049F"/>
    <w:rsid w:val="00CC0D3A"/>
    <w:rsid w:val="00CC13D0"/>
    <w:rsid w:val="00CC1B95"/>
    <w:rsid w:val="00CC2937"/>
    <w:rsid w:val="00CC29F4"/>
    <w:rsid w:val="00CC3A73"/>
    <w:rsid w:val="00CC4BC8"/>
    <w:rsid w:val="00CC613D"/>
    <w:rsid w:val="00CC66C5"/>
    <w:rsid w:val="00CC6722"/>
    <w:rsid w:val="00CC7604"/>
    <w:rsid w:val="00CD005A"/>
    <w:rsid w:val="00CD1036"/>
    <w:rsid w:val="00CD1E9A"/>
    <w:rsid w:val="00CD234B"/>
    <w:rsid w:val="00CD3BD3"/>
    <w:rsid w:val="00CD44C6"/>
    <w:rsid w:val="00CD53BB"/>
    <w:rsid w:val="00CD556D"/>
    <w:rsid w:val="00CD6D83"/>
    <w:rsid w:val="00CD7B5B"/>
    <w:rsid w:val="00CE0F0A"/>
    <w:rsid w:val="00CE176F"/>
    <w:rsid w:val="00CE3575"/>
    <w:rsid w:val="00CE4B82"/>
    <w:rsid w:val="00CE4EE0"/>
    <w:rsid w:val="00CE57F8"/>
    <w:rsid w:val="00CE7547"/>
    <w:rsid w:val="00CE7B5E"/>
    <w:rsid w:val="00CE7E5F"/>
    <w:rsid w:val="00CF0F21"/>
    <w:rsid w:val="00CF1204"/>
    <w:rsid w:val="00CF32A4"/>
    <w:rsid w:val="00CF4EBC"/>
    <w:rsid w:val="00D00B2F"/>
    <w:rsid w:val="00D05C26"/>
    <w:rsid w:val="00D1254B"/>
    <w:rsid w:val="00D14A84"/>
    <w:rsid w:val="00D16FBA"/>
    <w:rsid w:val="00D20266"/>
    <w:rsid w:val="00D22ABD"/>
    <w:rsid w:val="00D24F7B"/>
    <w:rsid w:val="00D268BB"/>
    <w:rsid w:val="00D27384"/>
    <w:rsid w:val="00D3022A"/>
    <w:rsid w:val="00D31ED4"/>
    <w:rsid w:val="00D324D4"/>
    <w:rsid w:val="00D3398B"/>
    <w:rsid w:val="00D34C99"/>
    <w:rsid w:val="00D4026F"/>
    <w:rsid w:val="00D40F6A"/>
    <w:rsid w:val="00D4183E"/>
    <w:rsid w:val="00D42A9F"/>
    <w:rsid w:val="00D43E83"/>
    <w:rsid w:val="00D43F83"/>
    <w:rsid w:val="00D4422A"/>
    <w:rsid w:val="00D46F80"/>
    <w:rsid w:val="00D50B7D"/>
    <w:rsid w:val="00D51DFE"/>
    <w:rsid w:val="00D51F20"/>
    <w:rsid w:val="00D52B19"/>
    <w:rsid w:val="00D53CE1"/>
    <w:rsid w:val="00D55D5F"/>
    <w:rsid w:val="00D577F0"/>
    <w:rsid w:val="00D5799E"/>
    <w:rsid w:val="00D60536"/>
    <w:rsid w:val="00D610A1"/>
    <w:rsid w:val="00D635CA"/>
    <w:rsid w:val="00D63AF9"/>
    <w:rsid w:val="00D63CFF"/>
    <w:rsid w:val="00D653FF"/>
    <w:rsid w:val="00D66A67"/>
    <w:rsid w:val="00D66BCA"/>
    <w:rsid w:val="00D67CDD"/>
    <w:rsid w:val="00D701F8"/>
    <w:rsid w:val="00D70524"/>
    <w:rsid w:val="00D70F0E"/>
    <w:rsid w:val="00D720F0"/>
    <w:rsid w:val="00D73E40"/>
    <w:rsid w:val="00D74ED2"/>
    <w:rsid w:val="00D7792B"/>
    <w:rsid w:val="00D77EBD"/>
    <w:rsid w:val="00D8031B"/>
    <w:rsid w:val="00D8094D"/>
    <w:rsid w:val="00D80A8A"/>
    <w:rsid w:val="00D876F8"/>
    <w:rsid w:val="00D87C7C"/>
    <w:rsid w:val="00D87F1F"/>
    <w:rsid w:val="00D963FD"/>
    <w:rsid w:val="00DA03B7"/>
    <w:rsid w:val="00DA291C"/>
    <w:rsid w:val="00DA4D17"/>
    <w:rsid w:val="00DA6139"/>
    <w:rsid w:val="00DA7B5D"/>
    <w:rsid w:val="00DA7DAD"/>
    <w:rsid w:val="00DB2612"/>
    <w:rsid w:val="00DB2EE1"/>
    <w:rsid w:val="00DB320D"/>
    <w:rsid w:val="00DB5F9C"/>
    <w:rsid w:val="00DB68DB"/>
    <w:rsid w:val="00DB7A26"/>
    <w:rsid w:val="00DC00CE"/>
    <w:rsid w:val="00DC0CAF"/>
    <w:rsid w:val="00DC19F1"/>
    <w:rsid w:val="00DC3044"/>
    <w:rsid w:val="00DC39AD"/>
    <w:rsid w:val="00DC3FAB"/>
    <w:rsid w:val="00DC3FAC"/>
    <w:rsid w:val="00DC4EB4"/>
    <w:rsid w:val="00DC5038"/>
    <w:rsid w:val="00DC5356"/>
    <w:rsid w:val="00DC637C"/>
    <w:rsid w:val="00DC72B1"/>
    <w:rsid w:val="00DD1CC1"/>
    <w:rsid w:val="00DD3B21"/>
    <w:rsid w:val="00DD4F0A"/>
    <w:rsid w:val="00DD5430"/>
    <w:rsid w:val="00DD6B94"/>
    <w:rsid w:val="00DD739B"/>
    <w:rsid w:val="00DD7625"/>
    <w:rsid w:val="00DD78DD"/>
    <w:rsid w:val="00DD7F38"/>
    <w:rsid w:val="00DE0332"/>
    <w:rsid w:val="00DE152B"/>
    <w:rsid w:val="00DE414A"/>
    <w:rsid w:val="00DE6478"/>
    <w:rsid w:val="00DE6AC7"/>
    <w:rsid w:val="00DF009F"/>
    <w:rsid w:val="00DF0219"/>
    <w:rsid w:val="00DF0B72"/>
    <w:rsid w:val="00DF205C"/>
    <w:rsid w:val="00DF24EB"/>
    <w:rsid w:val="00DF3C30"/>
    <w:rsid w:val="00DF5579"/>
    <w:rsid w:val="00DF6A68"/>
    <w:rsid w:val="00DF7135"/>
    <w:rsid w:val="00DF7AC3"/>
    <w:rsid w:val="00E00627"/>
    <w:rsid w:val="00E038BD"/>
    <w:rsid w:val="00E04291"/>
    <w:rsid w:val="00E0737C"/>
    <w:rsid w:val="00E107D0"/>
    <w:rsid w:val="00E10B0B"/>
    <w:rsid w:val="00E10CD8"/>
    <w:rsid w:val="00E1178F"/>
    <w:rsid w:val="00E12039"/>
    <w:rsid w:val="00E123DD"/>
    <w:rsid w:val="00E1264A"/>
    <w:rsid w:val="00E13962"/>
    <w:rsid w:val="00E20B41"/>
    <w:rsid w:val="00E21E33"/>
    <w:rsid w:val="00E22092"/>
    <w:rsid w:val="00E25ACB"/>
    <w:rsid w:val="00E25C53"/>
    <w:rsid w:val="00E328E9"/>
    <w:rsid w:val="00E33171"/>
    <w:rsid w:val="00E33C08"/>
    <w:rsid w:val="00E34BAB"/>
    <w:rsid w:val="00E3666F"/>
    <w:rsid w:val="00E37780"/>
    <w:rsid w:val="00E37AFF"/>
    <w:rsid w:val="00E403C0"/>
    <w:rsid w:val="00E40786"/>
    <w:rsid w:val="00E407A8"/>
    <w:rsid w:val="00E43D5D"/>
    <w:rsid w:val="00E4596C"/>
    <w:rsid w:val="00E45E58"/>
    <w:rsid w:val="00E45F47"/>
    <w:rsid w:val="00E4676E"/>
    <w:rsid w:val="00E46B27"/>
    <w:rsid w:val="00E47EC3"/>
    <w:rsid w:val="00E500F9"/>
    <w:rsid w:val="00E5019C"/>
    <w:rsid w:val="00E5044C"/>
    <w:rsid w:val="00E52C96"/>
    <w:rsid w:val="00E553C0"/>
    <w:rsid w:val="00E55830"/>
    <w:rsid w:val="00E573C1"/>
    <w:rsid w:val="00E576BC"/>
    <w:rsid w:val="00E607C6"/>
    <w:rsid w:val="00E60F63"/>
    <w:rsid w:val="00E61774"/>
    <w:rsid w:val="00E63950"/>
    <w:rsid w:val="00E63AF2"/>
    <w:rsid w:val="00E65806"/>
    <w:rsid w:val="00E66B4E"/>
    <w:rsid w:val="00E70BEA"/>
    <w:rsid w:val="00E73204"/>
    <w:rsid w:val="00E75C6A"/>
    <w:rsid w:val="00E76073"/>
    <w:rsid w:val="00E76308"/>
    <w:rsid w:val="00E76A8A"/>
    <w:rsid w:val="00E83275"/>
    <w:rsid w:val="00E83B29"/>
    <w:rsid w:val="00E83EDE"/>
    <w:rsid w:val="00E85AC1"/>
    <w:rsid w:val="00E87CF7"/>
    <w:rsid w:val="00E900E3"/>
    <w:rsid w:val="00E909DB"/>
    <w:rsid w:val="00E92F26"/>
    <w:rsid w:val="00E93978"/>
    <w:rsid w:val="00E96CC7"/>
    <w:rsid w:val="00E97164"/>
    <w:rsid w:val="00EA0674"/>
    <w:rsid w:val="00EA3313"/>
    <w:rsid w:val="00EA361E"/>
    <w:rsid w:val="00EA5BAD"/>
    <w:rsid w:val="00EA60B9"/>
    <w:rsid w:val="00EA6907"/>
    <w:rsid w:val="00EA6A3E"/>
    <w:rsid w:val="00EA7273"/>
    <w:rsid w:val="00EA730C"/>
    <w:rsid w:val="00EA7D3F"/>
    <w:rsid w:val="00EB0748"/>
    <w:rsid w:val="00EB090B"/>
    <w:rsid w:val="00EB390A"/>
    <w:rsid w:val="00EB6040"/>
    <w:rsid w:val="00EB7C39"/>
    <w:rsid w:val="00EC06C8"/>
    <w:rsid w:val="00EC0809"/>
    <w:rsid w:val="00EC171E"/>
    <w:rsid w:val="00EC1B83"/>
    <w:rsid w:val="00EC25F0"/>
    <w:rsid w:val="00EC2C6A"/>
    <w:rsid w:val="00EC2D97"/>
    <w:rsid w:val="00EC2EF3"/>
    <w:rsid w:val="00EC4EDC"/>
    <w:rsid w:val="00EC60B2"/>
    <w:rsid w:val="00EC7897"/>
    <w:rsid w:val="00EC7D21"/>
    <w:rsid w:val="00ED128D"/>
    <w:rsid w:val="00ED143B"/>
    <w:rsid w:val="00ED19A4"/>
    <w:rsid w:val="00ED200F"/>
    <w:rsid w:val="00ED3A1A"/>
    <w:rsid w:val="00ED5953"/>
    <w:rsid w:val="00ED5C3E"/>
    <w:rsid w:val="00ED69BA"/>
    <w:rsid w:val="00EE30DB"/>
    <w:rsid w:val="00EE3583"/>
    <w:rsid w:val="00EE3EB6"/>
    <w:rsid w:val="00EE4810"/>
    <w:rsid w:val="00EE4E91"/>
    <w:rsid w:val="00EF06B8"/>
    <w:rsid w:val="00EF1CD4"/>
    <w:rsid w:val="00EF2A62"/>
    <w:rsid w:val="00EF3705"/>
    <w:rsid w:val="00EF3E54"/>
    <w:rsid w:val="00EF3E79"/>
    <w:rsid w:val="00EF431C"/>
    <w:rsid w:val="00EF4602"/>
    <w:rsid w:val="00EF4DC6"/>
    <w:rsid w:val="00EF74B2"/>
    <w:rsid w:val="00F01B08"/>
    <w:rsid w:val="00F02A69"/>
    <w:rsid w:val="00F02F63"/>
    <w:rsid w:val="00F04E39"/>
    <w:rsid w:val="00F04F7E"/>
    <w:rsid w:val="00F07A8D"/>
    <w:rsid w:val="00F10B94"/>
    <w:rsid w:val="00F12B2A"/>
    <w:rsid w:val="00F16939"/>
    <w:rsid w:val="00F173EF"/>
    <w:rsid w:val="00F213CE"/>
    <w:rsid w:val="00F236B1"/>
    <w:rsid w:val="00F244E5"/>
    <w:rsid w:val="00F24684"/>
    <w:rsid w:val="00F24852"/>
    <w:rsid w:val="00F2594C"/>
    <w:rsid w:val="00F30422"/>
    <w:rsid w:val="00F30525"/>
    <w:rsid w:val="00F3226B"/>
    <w:rsid w:val="00F3303F"/>
    <w:rsid w:val="00F33384"/>
    <w:rsid w:val="00F333EF"/>
    <w:rsid w:val="00F33784"/>
    <w:rsid w:val="00F351D3"/>
    <w:rsid w:val="00F354DA"/>
    <w:rsid w:val="00F41CD6"/>
    <w:rsid w:val="00F45AC6"/>
    <w:rsid w:val="00F45FD6"/>
    <w:rsid w:val="00F467EE"/>
    <w:rsid w:val="00F47B91"/>
    <w:rsid w:val="00F503B6"/>
    <w:rsid w:val="00F504F1"/>
    <w:rsid w:val="00F51C88"/>
    <w:rsid w:val="00F52BF6"/>
    <w:rsid w:val="00F54FAE"/>
    <w:rsid w:val="00F641CD"/>
    <w:rsid w:val="00F65DC5"/>
    <w:rsid w:val="00F66194"/>
    <w:rsid w:val="00F66653"/>
    <w:rsid w:val="00F668DA"/>
    <w:rsid w:val="00F67909"/>
    <w:rsid w:val="00F70D29"/>
    <w:rsid w:val="00F73D76"/>
    <w:rsid w:val="00F743DB"/>
    <w:rsid w:val="00F74BC5"/>
    <w:rsid w:val="00F77BAC"/>
    <w:rsid w:val="00F8077A"/>
    <w:rsid w:val="00F81AA6"/>
    <w:rsid w:val="00F8406C"/>
    <w:rsid w:val="00F858D2"/>
    <w:rsid w:val="00F90CD4"/>
    <w:rsid w:val="00F91942"/>
    <w:rsid w:val="00F9329C"/>
    <w:rsid w:val="00F95766"/>
    <w:rsid w:val="00F96973"/>
    <w:rsid w:val="00F978F5"/>
    <w:rsid w:val="00FA056A"/>
    <w:rsid w:val="00FA425D"/>
    <w:rsid w:val="00FA4C70"/>
    <w:rsid w:val="00FA4E57"/>
    <w:rsid w:val="00FA7768"/>
    <w:rsid w:val="00FB026B"/>
    <w:rsid w:val="00FB0319"/>
    <w:rsid w:val="00FB0F25"/>
    <w:rsid w:val="00FB3A3B"/>
    <w:rsid w:val="00FB550C"/>
    <w:rsid w:val="00FB645E"/>
    <w:rsid w:val="00FC0932"/>
    <w:rsid w:val="00FC121C"/>
    <w:rsid w:val="00FC469A"/>
    <w:rsid w:val="00FC6D2A"/>
    <w:rsid w:val="00FC6D81"/>
    <w:rsid w:val="00FD00E7"/>
    <w:rsid w:val="00FD26F1"/>
    <w:rsid w:val="00FD3A5B"/>
    <w:rsid w:val="00FD4489"/>
    <w:rsid w:val="00FD5AAB"/>
    <w:rsid w:val="00FD7841"/>
    <w:rsid w:val="00FE00E4"/>
    <w:rsid w:val="00FE09F2"/>
    <w:rsid w:val="00FE114F"/>
    <w:rsid w:val="00FE178E"/>
    <w:rsid w:val="00FE2344"/>
    <w:rsid w:val="00FE3C2C"/>
    <w:rsid w:val="00FE53B3"/>
    <w:rsid w:val="00FE571B"/>
    <w:rsid w:val="00FE7098"/>
    <w:rsid w:val="00FF10F7"/>
    <w:rsid w:val="00FF18F8"/>
    <w:rsid w:val="00FF2610"/>
    <w:rsid w:val="00FF302C"/>
    <w:rsid w:val="00FF39FB"/>
    <w:rsid w:val="00FF484E"/>
    <w:rsid w:val="00FF49D1"/>
    <w:rsid w:val="00FF5E0F"/>
    <w:rsid w:val="00FF60A2"/>
    <w:rsid w:val="00FF6B10"/>
    <w:rsid w:val="0256625A"/>
    <w:rsid w:val="034F3AE9"/>
    <w:rsid w:val="03A845D4"/>
    <w:rsid w:val="058A46AF"/>
    <w:rsid w:val="070B795F"/>
    <w:rsid w:val="07CE074A"/>
    <w:rsid w:val="0DA87805"/>
    <w:rsid w:val="0E8F7F6C"/>
    <w:rsid w:val="10BD4364"/>
    <w:rsid w:val="12D8493B"/>
    <w:rsid w:val="132E4333"/>
    <w:rsid w:val="14D75689"/>
    <w:rsid w:val="152E5410"/>
    <w:rsid w:val="153B3F4C"/>
    <w:rsid w:val="154C023D"/>
    <w:rsid w:val="15D16344"/>
    <w:rsid w:val="179279FB"/>
    <w:rsid w:val="187831B6"/>
    <w:rsid w:val="1B715091"/>
    <w:rsid w:val="20986046"/>
    <w:rsid w:val="24AA6051"/>
    <w:rsid w:val="2BDA2EC2"/>
    <w:rsid w:val="2C830311"/>
    <w:rsid w:val="2E637CFF"/>
    <w:rsid w:val="30281C88"/>
    <w:rsid w:val="36B315CD"/>
    <w:rsid w:val="36C8522D"/>
    <w:rsid w:val="3B5612E6"/>
    <w:rsid w:val="3DB932C0"/>
    <w:rsid w:val="3FC27B3D"/>
    <w:rsid w:val="41DD2262"/>
    <w:rsid w:val="424040BD"/>
    <w:rsid w:val="424540B6"/>
    <w:rsid w:val="42E27550"/>
    <w:rsid w:val="48BA115D"/>
    <w:rsid w:val="4A693DA2"/>
    <w:rsid w:val="4CA04A48"/>
    <w:rsid w:val="4D1818F9"/>
    <w:rsid w:val="4DE3517A"/>
    <w:rsid w:val="546B4C21"/>
    <w:rsid w:val="57C837F7"/>
    <w:rsid w:val="596E2964"/>
    <w:rsid w:val="5E447507"/>
    <w:rsid w:val="60425100"/>
    <w:rsid w:val="60823FC4"/>
    <w:rsid w:val="61CA50FC"/>
    <w:rsid w:val="63B06E80"/>
    <w:rsid w:val="63D407E9"/>
    <w:rsid w:val="662F7D01"/>
    <w:rsid w:val="6643457E"/>
    <w:rsid w:val="69983D4A"/>
    <w:rsid w:val="6BB50BD5"/>
    <w:rsid w:val="6FC56DEE"/>
    <w:rsid w:val="7091601D"/>
    <w:rsid w:val="718F5D64"/>
    <w:rsid w:val="737E5805"/>
    <w:rsid w:val="74A60D6B"/>
    <w:rsid w:val="76D6153C"/>
    <w:rsid w:val="77FB6D8B"/>
    <w:rsid w:val="785C22BD"/>
    <w:rsid w:val="78F64293"/>
    <w:rsid w:val="7C561D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BA3990"/>
  <w15:docId w15:val="{466C9D06-CB45-4D16-80FF-39FB1D7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o-RO"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Titlu1">
    <w:name w:val="heading 1"/>
    <w:basedOn w:val="Normal"/>
    <w:next w:val="Normal"/>
    <w:link w:val="Titlu1Caracter"/>
    <w:uiPriority w:val="9"/>
    <w:qFormat/>
    <w:pPr>
      <w:keepNext/>
      <w:keepLines/>
      <w:spacing w:before="400" w:after="120"/>
      <w:outlineLvl w:val="0"/>
    </w:pPr>
    <w:rPr>
      <w:rFonts w:ascii="Arial" w:eastAsia="Arial" w:hAnsi="Arial" w:cs="Arial"/>
      <w:sz w:val="40"/>
      <w:szCs w:val="40"/>
      <w:lang w:val="en" w:eastAsia="ro-RO"/>
    </w:rPr>
  </w:style>
  <w:style w:type="paragraph" w:styleId="Titlu2">
    <w:name w:val="heading 2"/>
    <w:basedOn w:val="Normal"/>
    <w:next w:val="Normal"/>
    <w:link w:val="Titlu2Caracter"/>
    <w:uiPriority w:val="9"/>
    <w:semiHidden/>
    <w:unhideWhenUsed/>
    <w:qFormat/>
    <w:pPr>
      <w:keepNext/>
      <w:keepLines/>
      <w:spacing w:before="360" w:after="120"/>
      <w:outlineLvl w:val="1"/>
    </w:pPr>
    <w:rPr>
      <w:rFonts w:ascii="Arial" w:eastAsia="Arial" w:hAnsi="Arial" w:cs="Arial"/>
      <w:sz w:val="32"/>
      <w:szCs w:val="32"/>
      <w:lang w:val="en" w:eastAsia="ro-RO"/>
    </w:rPr>
  </w:style>
  <w:style w:type="paragraph" w:styleId="Titlu3">
    <w:name w:val="heading 3"/>
    <w:basedOn w:val="Normal"/>
    <w:next w:val="Normal"/>
    <w:link w:val="Titlu3Caracter"/>
    <w:uiPriority w:val="9"/>
    <w:semiHidden/>
    <w:unhideWhenUsed/>
    <w:qFormat/>
    <w:pPr>
      <w:keepNext/>
      <w:keepLines/>
      <w:spacing w:before="320" w:after="80"/>
      <w:outlineLvl w:val="2"/>
    </w:pPr>
    <w:rPr>
      <w:rFonts w:ascii="Arial" w:eastAsia="Arial" w:hAnsi="Arial" w:cs="Arial"/>
      <w:color w:val="434343"/>
      <w:sz w:val="28"/>
      <w:szCs w:val="28"/>
      <w:lang w:val="en" w:eastAsia="ro-RO"/>
    </w:rPr>
  </w:style>
  <w:style w:type="paragraph" w:styleId="Titlu4">
    <w:name w:val="heading 4"/>
    <w:basedOn w:val="Normal"/>
    <w:link w:val="Titlu4Caracte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Titlu5">
    <w:name w:val="heading 5"/>
    <w:basedOn w:val="Normal"/>
    <w:next w:val="Normal"/>
    <w:link w:val="Titlu5Caracter"/>
    <w:uiPriority w:val="9"/>
    <w:semiHidden/>
    <w:unhideWhenUsed/>
    <w:qFormat/>
    <w:pPr>
      <w:keepNext/>
      <w:keepLines/>
      <w:spacing w:before="240" w:after="80"/>
      <w:outlineLvl w:val="4"/>
    </w:pPr>
    <w:rPr>
      <w:rFonts w:ascii="Arial" w:eastAsia="Arial" w:hAnsi="Arial" w:cs="Arial"/>
      <w:color w:val="666666"/>
      <w:lang w:val="en" w:eastAsia="ro-RO"/>
    </w:rPr>
  </w:style>
  <w:style w:type="paragraph" w:styleId="Titlu6">
    <w:name w:val="heading 6"/>
    <w:basedOn w:val="Normal"/>
    <w:next w:val="Normal"/>
    <w:link w:val="Titlu6Caracter"/>
    <w:uiPriority w:val="9"/>
    <w:semiHidden/>
    <w:unhideWhenUsed/>
    <w:qFormat/>
    <w:pPr>
      <w:keepNext/>
      <w:keepLines/>
      <w:spacing w:before="240" w:after="80"/>
      <w:outlineLvl w:val="5"/>
    </w:pPr>
    <w:rPr>
      <w:rFonts w:ascii="Arial" w:eastAsia="Arial" w:hAnsi="Arial" w:cs="Arial"/>
      <w:i/>
      <w:color w:val="666666"/>
      <w:lang w:val="en" w:eastAsia="ro-RO"/>
    </w:rPr>
  </w:style>
  <w:style w:type="paragraph" w:styleId="Titlu8">
    <w:name w:val="heading 8"/>
    <w:basedOn w:val="Normal"/>
    <w:next w:val="Normal"/>
    <w:link w:val="Titlu8Caracte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Legend">
    <w:name w:val="caption"/>
    <w:basedOn w:val="Normal"/>
    <w:next w:val="Normal"/>
    <w:qFormat/>
    <w:pPr>
      <w:keepNext/>
      <w:keepLines/>
      <w:overflowPunct w:val="0"/>
      <w:spacing w:before="360" w:after="240" w:line="240" w:lineRule="auto"/>
      <w:ind w:left="1134" w:hanging="1134"/>
      <w:jc w:val="both"/>
      <w:textAlignment w:val="baseline"/>
    </w:pPr>
    <w:rPr>
      <w:rFonts w:ascii="Arial" w:eastAsia="Times New Roman" w:hAnsi="Arial" w:cs="Times New Roman"/>
      <w:b/>
      <w:szCs w:val="20"/>
      <w:lang w:val="en-GB"/>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Accentuat">
    <w:name w:val="Emphasis"/>
    <w:uiPriority w:val="20"/>
    <w:qFormat/>
    <w:rPr>
      <w:b/>
      <w:bCs/>
      <w:i/>
      <w:iCs/>
      <w:spacing w:val="10"/>
    </w:rPr>
  </w:style>
  <w:style w:type="character" w:styleId="Referinnotdesubsol">
    <w:name w:val="footnote reference"/>
    <w:basedOn w:val="Fontdeparagrafimplicit"/>
    <w:uiPriority w:val="99"/>
    <w:semiHidden/>
    <w:unhideWhenUsed/>
    <w:qFormat/>
    <w:rPr>
      <w:vertAlign w:val="superscript"/>
    </w:rPr>
  </w:style>
  <w:style w:type="paragraph" w:styleId="Textnotdesubsol">
    <w:name w:val="footnote text"/>
    <w:basedOn w:val="Normal"/>
    <w:link w:val="TextnotdesubsolCaracter"/>
    <w:uiPriority w:val="99"/>
    <w:semiHidden/>
    <w:unhideWhenUsed/>
    <w:qFormat/>
    <w:pPr>
      <w:spacing w:after="0" w:line="240" w:lineRule="auto"/>
      <w:jc w:val="both"/>
    </w:pPr>
    <w:rPr>
      <w:rFonts w:ascii="Arial" w:hAnsi="Arial"/>
      <w:sz w:val="20"/>
      <w:szCs w:val="20"/>
      <w:lang w:val="en-GB"/>
    </w:rPr>
  </w:style>
  <w:style w:type="character" w:styleId="Hyperlink">
    <w:name w:val="Hyperlink"/>
    <w:basedOn w:val="Fontdeparagrafimplicit"/>
    <w:uiPriority w:val="99"/>
    <w:unhideWhenUsed/>
    <w:qFormat/>
    <w:rPr>
      <w:color w:val="0000FF" w:themeColor="hyperlink"/>
      <w:u w:val="single"/>
    </w:rPr>
  </w:style>
  <w:style w:type="paragraph" w:styleId="NormalWeb">
    <w:name w:val="Normal (Web)"/>
    <w:basedOn w:val="Normal"/>
    <w:link w:val="NormalWebCaracter"/>
    <w:uiPriority w:val="99"/>
    <w:unhideWhenUsed/>
    <w:qFormat/>
    <w:pPr>
      <w:spacing w:after="0"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Pr>
      <w:b/>
      <w:bCs/>
    </w:rPr>
  </w:style>
  <w:style w:type="paragraph" w:styleId="Subtitlu">
    <w:name w:val="Subtitle"/>
    <w:basedOn w:val="Normal"/>
    <w:next w:val="Normal"/>
    <w:link w:val="SubtitluCaracter"/>
    <w:uiPriority w:val="11"/>
    <w:qFormat/>
    <w:pPr>
      <w:keepNext/>
      <w:keepLines/>
      <w:spacing w:after="320"/>
    </w:pPr>
    <w:rPr>
      <w:rFonts w:ascii="Arial" w:eastAsia="Arial" w:hAnsi="Arial" w:cs="Arial"/>
      <w:color w:val="666666"/>
      <w:sz w:val="30"/>
      <w:szCs w:val="30"/>
      <w:lang w:val="en" w:eastAsia="ro-RO"/>
    </w:rPr>
  </w:style>
  <w:style w:type="table" w:styleId="Tabelgril">
    <w:name w:val="Table Grid"/>
    <w:basedOn w:val="TabelNormal"/>
    <w:uiPriority w:val="59"/>
    <w:qFormat/>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pPr>
      <w:keepNext/>
      <w:keepLines/>
      <w:spacing w:after="60"/>
    </w:pPr>
    <w:rPr>
      <w:rFonts w:ascii="Arial" w:eastAsia="Arial" w:hAnsi="Arial" w:cs="Arial"/>
      <w:sz w:val="52"/>
      <w:szCs w:val="52"/>
      <w:lang w:val="en" w:eastAsia="ro-RO"/>
    </w:rPr>
  </w:style>
  <w:style w:type="paragraph" w:styleId="Frspaiere">
    <w:name w:val="No Spacing"/>
    <w:uiPriority w:val="1"/>
    <w:qFormat/>
    <w:rPr>
      <w:rFonts w:ascii="Calibri" w:eastAsia="Calibri" w:hAnsi="Calibri" w:cs="Times New Roman"/>
      <w:sz w:val="22"/>
      <w:szCs w:val="22"/>
      <w:lang w:eastAsia="en-US"/>
    </w:rPr>
  </w:style>
  <w:style w:type="paragraph" w:customStyle="1" w:styleId="tt">
    <w:name w:val="tt"/>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qFormat/>
    <w:rPr>
      <w:rFonts w:ascii="Times New Roman" w:hAnsi="Times New Roman" w:cs="Times New Roman"/>
      <w:b/>
      <w:bCs/>
      <w:sz w:val="26"/>
      <w:szCs w:val="26"/>
    </w:rPr>
  </w:style>
  <w:style w:type="paragraph" w:customStyle="1" w:styleId="cn">
    <w:name w:val="cn"/>
    <w:basedOn w:val="Normal"/>
    <w:qFormat/>
    <w:pPr>
      <w:spacing w:after="0" w:line="240" w:lineRule="auto"/>
      <w:jc w:val="center"/>
    </w:pPr>
    <w:rPr>
      <w:rFonts w:ascii="Times New Roman" w:eastAsia="Times New Roman" w:hAnsi="Times New Roman" w:cs="Times New Roman"/>
      <w:sz w:val="24"/>
      <w:szCs w:val="24"/>
      <w:lang w:eastAsia="ru-RU"/>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 w:type="paragraph" w:styleId="Listparagraf">
    <w:name w:val="List Paragraph"/>
    <w:basedOn w:val="Normal"/>
    <w:uiPriority w:val="34"/>
    <w:qFormat/>
    <w:pPr>
      <w:ind w:left="720"/>
      <w:contextualSpacing/>
    </w:pPr>
  </w:style>
  <w:style w:type="character" w:customStyle="1" w:styleId="Titlu4Caracter">
    <w:name w:val="Titlu 4 Caracter"/>
    <w:basedOn w:val="Fontdeparagrafimplicit"/>
    <w:link w:val="Titlu4"/>
    <w:uiPriority w:val="9"/>
    <w:qFormat/>
    <w:rPr>
      <w:rFonts w:ascii="Times New Roman" w:eastAsia="Times New Roman" w:hAnsi="Times New Roman" w:cs="Times New Roman"/>
      <w:b/>
      <w:bCs/>
      <w:sz w:val="24"/>
      <w:szCs w:val="24"/>
      <w:lang w:eastAsia="ru-RU"/>
    </w:rPr>
  </w:style>
  <w:style w:type="character" w:customStyle="1" w:styleId="NormalWebCaracter">
    <w:name w:val="Normal (Web) Caracter"/>
    <w:link w:val="NormalWeb"/>
    <w:uiPriority w:val="99"/>
    <w:qFormat/>
    <w:locked/>
    <w:rPr>
      <w:rFonts w:ascii="Times New Roman" w:eastAsia="Times New Roman" w:hAnsi="Times New Roman" w:cs="Times New Roman"/>
      <w:sz w:val="24"/>
      <w:szCs w:val="24"/>
      <w:lang w:val="ro-RO" w:eastAsia="ro-RO"/>
    </w:rPr>
  </w:style>
  <w:style w:type="character" w:customStyle="1" w:styleId="slitbdy">
    <w:name w:val="s_lit_bdy"/>
    <w:basedOn w:val="Fontdeparagrafimplicit"/>
    <w:qFormat/>
  </w:style>
  <w:style w:type="character" w:customStyle="1" w:styleId="TextnotdesubsolCaracter">
    <w:name w:val="Text notă de subsol Caracter"/>
    <w:basedOn w:val="Fontdeparagrafimplicit"/>
    <w:link w:val="Textnotdesubsol"/>
    <w:uiPriority w:val="99"/>
    <w:semiHidden/>
    <w:qFormat/>
    <w:rPr>
      <w:rFonts w:ascii="Arial" w:hAnsi="Arial"/>
      <w:sz w:val="20"/>
      <w:szCs w:val="20"/>
      <w:lang w:val="en-GB"/>
    </w:rPr>
  </w:style>
  <w:style w:type="paragraph" w:customStyle="1" w:styleId="1">
    <w:name w:val="Обычный1"/>
    <w:basedOn w:val="Normal"/>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бычный2"/>
    <w:basedOn w:val="Normal"/>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script">
    <w:name w:val="subscript"/>
    <w:basedOn w:val="Fontdeparagrafimplicit"/>
    <w:qFormat/>
  </w:style>
  <w:style w:type="paragraph" w:customStyle="1" w:styleId="title-gr-seq-level-1">
    <w:name w:val="title-gr-seq-level-1"/>
    <w:basedOn w:val="Normal"/>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Fontdeparagrafimplicit"/>
    <w:qFormat/>
  </w:style>
  <w:style w:type="paragraph" w:customStyle="1" w:styleId="norm">
    <w:name w:val="norm"/>
    <w:basedOn w:val="Normal"/>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
    <w:name w:val="sub"/>
    <w:basedOn w:val="Fontdeparagrafimplicit"/>
    <w:qFormat/>
  </w:style>
  <w:style w:type="character" w:customStyle="1" w:styleId="spar">
    <w:name w:val="s_par"/>
    <w:basedOn w:val="Fontdeparagrafimplicit"/>
    <w:qFormat/>
  </w:style>
  <w:style w:type="character" w:customStyle="1" w:styleId="sartttl">
    <w:name w:val="s_art_ttl"/>
    <w:basedOn w:val="Fontdeparagrafimplicit"/>
    <w:qFormat/>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Рецензия1"/>
    <w:hidden/>
    <w:uiPriority w:val="99"/>
    <w:semiHidden/>
    <w:qFormat/>
    <w:rPr>
      <w:sz w:val="22"/>
      <w:szCs w:val="22"/>
      <w:lang w:val="ru-RU" w:eastAsia="en-US"/>
    </w:rPr>
  </w:style>
  <w:style w:type="character" w:customStyle="1" w:styleId="TextcomentariuCaracter">
    <w:name w:val="Text comentariu Caracter"/>
    <w:basedOn w:val="Fontdeparagrafimplicit"/>
    <w:link w:val="Textcomentariu"/>
    <w:uiPriority w:val="99"/>
    <w:qFormat/>
    <w:rPr>
      <w:sz w:val="20"/>
      <w:szCs w:val="20"/>
    </w:rPr>
  </w:style>
  <w:style w:type="character" w:customStyle="1" w:styleId="SubiectComentariuCaracter">
    <w:name w:val="Subiect Comentariu Caracter"/>
    <w:basedOn w:val="TextcomentariuCaracter"/>
    <w:link w:val="SubiectComentariu"/>
    <w:uiPriority w:val="99"/>
    <w:semiHidden/>
    <w:qFormat/>
    <w:rPr>
      <w:b/>
      <w:bCs/>
      <w:sz w:val="20"/>
      <w:szCs w:val="20"/>
    </w:rPr>
  </w:style>
  <w:style w:type="character" w:customStyle="1" w:styleId="Titlu8Caracter">
    <w:name w:val="Titlu 8 Caracter"/>
    <w:basedOn w:val="Fontdeparagrafimplicit"/>
    <w:link w:val="Titlu8"/>
    <w:uiPriority w:val="9"/>
    <w:semiHidden/>
    <w:qFormat/>
    <w:rPr>
      <w:rFonts w:asciiTheme="majorHAnsi" w:eastAsiaTheme="majorEastAsia" w:hAnsiTheme="majorHAnsi" w:cstheme="majorBidi"/>
      <w:color w:val="262626" w:themeColor="text1" w:themeTint="D9"/>
      <w:sz w:val="21"/>
      <w:szCs w:val="21"/>
    </w:rPr>
  </w:style>
  <w:style w:type="character" w:customStyle="1" w:styleId="Titlu1Caracter">
    <w:name w:val="Titlu 1 Caracter"/>
    <w:basedOn w:val="Fontdeparagrafimplicit"/>
    <w:link w:val="Titlu1"/>
    <w:uiPriority w:val="9"/>
    <w:qFormat/>
    <w:rPr>
      <w:rFonts w:ascii="Arial" w:eastAsia="Arial" w:hAnsi="Arial" w:cs="Arial"/>
      <w:sz w:val="40"/>
      <w:szCs w:val="40"/>
      <w:lang w:val="en" w:eastAsia="ro-RO"/>
    </w:rPr>
  </w:style>
  <w:style w:type="character" w:customStyle="1" w:styleId="Titlu2Caracter">
    <w:name w:val="Titlu 2 Caracter"/>
    <w:basedOn w:val="Fontdeparagrafimplicit"/>
    <w:link w:val="Titlu2"/>
    <w:uiPriority w:val="9"/>
    <w:semiHidden/>
    <w:qFormat/>
    <w:rPr>
      <w:rFonts w:ascii="Arial" w:eastAsia="Arial" w:hAnsi="Arial" w:cs="Arial"/>
      <w:sz w:val="32"/>
      <w:szCs w:val="32"/>
      <w:lang w:val="en" w:eastAsia="ro-RO"/>
    </w:rPr>
  </w:style>
  <w:style w:type="character" w:customStyle="1" w:styleId="Titlu3Caracter">
    <w:name w:val="Titlu 3 Caracter"/>
    <w:basedOn w:val="Fontdeparagrafimplicit"/>
    <w:link w:val="Titlu3"/>
    <w:uiPriority w:val="9"/>
    <w:semiHidden/>
    <w:qFormat/>
    <w:rPr>
      <w:rFonts w:ascii="Arial" w:eastAsia="Arial" w:hAnsi="Arial" w:cs="Arial"/>
      <w:color w:val="434343"/>
      <w:sz w:val="28"/>
      <w:szCs w:val="28"/>
      <w:lang w:val="en" w:eastAsia="ro-RO"/>
    </w:rPr>
  </w:style>
  <w:style w:type="character" w:customStyle="1" w:styleId="Titlu5Caracter">
    <w:name w:val="Titlu 5 Caracter"/>
    <w:basedOn w:val="Fontdeparagrafimplicit"/>
    <w:link w:val="Titlu5"/>
    <w:uiPriority w:val="9"/>
    <w:semiHidden/>
    <w:qFormat/>
    <w:rPr>
      <w:rFonts w:ascii="Arial" w:eastAsia="Arial" w:hAnsi="Arial" w:cs="Arial"/>
      <w:color w:val="666666"/>
      <w:lang w:val="en" w:eastAsia="ro-RO"/>
    </w:rPr>
  </w:style>
  <w:style w:type="character" w:customStyle="1" w:styleId="Titlu6Caracter">
    <w:name w:val="Titlu 6 Caracter"/>
    <w:basedOn w:val="Fontdeparagrafimplicit"/>
    <w:link w:val="Titlu6"/>
    <w:uiPriority w:val="9"/>
    <w:semiHidden/>
    <w:qFormat/>
    <w:rPr>
      <w:rFonts w:ascii="Arial" w:eastAsia="Arial" w:hAnsi="Arial" w:cs="Arial"/>
      <w:i/>
      <w:color w:val="666666"/>
      <w:lang w:val="en" w:eastAsia="ro-RO"/>
    </w:rPr>
  </w:style>
  <w:style w:type="table" w:customStyle="1" w:styleId="TableNormal1">
    <w:name w:val="Table Normal1"/>
    <w:qFormat/>
    <w:rPr>
      <w:rFonts w:ascii="Arial" w:eastAsia="Arial" w:hAnsi="Arial" w:cs="Arial"/>
      <w:lang w:val="en" w:eastAsia="ro-RO"/>
    </w:rPr>
    <w:tblPr>
      <w:tblCellMar>
        <w:top w:w="0" w:type="dxa"/>
        <w:left w:w="0" w:type="dxa"/>
        <w:bottom w:w="0" w:type="dxa"/>
        <w:right w:w="0" w:type="dxa"/>
      </w:tblCellMar>
    </w:tblPr>
  </w:style>
  <w:style w:type="character" w:customStyle="1" w:styleId="TitluCaracter">
    <w:name w:val="Titlu Caracter"/>
    <w:basedOn w:val="Fontdeparagrafimplicit"/>
    <w:link w:val="Titlu"/>
    <w:uiPriority w:val="10"/>
    <w:qFormat/>
    <w:rPr>
      <w:rFonts w:ascii="Arial" w:eastAsia="Arial" w:hAnsi="Arial" w:cs="Arial"/>
      <w:sz w:val="52"/>
      <w:szCs w:val="52"/>
      <w:lang w:val="en" w:eastAsia="ro-RO"/>
    </w:rPr>
  </w:style>
  <w:style w:type="character" w:customStyle="1" w:styleId="SubtitluCaracter">
    <w:name w:val="Subtitlu Caracter"/>
    <w:basedOn w:val="Fontdeparagrafimplicit"/>
    <w:link w:val="Subtitlu"/>
    <w:uiPriority w:val="11"/>
    <w:qFormat/>
    <w:rPr>
      <w:rFonts w:ascii="Arial" w:eastAsia="Arial" w:hAnsi="Arial" w:cs="Arial"/>
      <w:color w:val="666666"/>
      <w:sz w:val="30"/>
      <w:szCs w:val="30"/>
      <w:lang w:val="en" w:eastAsia="ro-RO"/>
    </w:rPr>
  </w:style>
  <w:style w:type="character" w:customStyle="1" w:styleId="11">
    <w:name w:val="Неразрешенное упоминание1"/>
    <w:basedOn w:val="Fontdeparagrafimplicit"/>
    <w:uiPriority w:val="99"/>
    <w:semiHidden/>
    <w:unhideWhenUsed/>
    <w:qFormat/>
    <w:rPr>
      <w:color w:val="605E5C"/>
      <w:shd w:val="clear" w:color="auto" w:fill="E1DFDD"/>
    </w:rPr>
  </w:style>
  <w:style w:type="paragraph" w:customStyle="1" w:styleId="20">
    <w:name w:val="Рецензия2"/>
    <w:hidden/>
    <w:uiPriority w:val="99"/>
    <w:unhideWhenUsed/>
    <w:qFormat/>
    <w:rPr>
      <w:sz w:val="22"/>
      <w:szCs w:val="22"/>
      <w:lang w:val="ru-RU" w:eastAsia="en-US"/>
    </w:rPr>
  </w:style>
  <w:style w:type="paragraph" w:styleId="Revizuire">
    <w:name w:val="Revision"/>
    <w:hidden/>
    <w:uiPriority w:val="99"/>
    <w:unhideWhenUsed/>
    <w:rsid w:val="00917D9F"/>
    <w:rPr>
      <w:sz w:val="22"/>
      <w:szCs w:val="22"/>
      <w:lang w:val="ru-RU" w:eastAsia="en-US"/>
    </w:rPr>
  </w:style>
  <w:style w:type="paragraph" w:customStyle="1" w:styleId="12">
    <w:name w:val="Абзац списка1"/>
    <w:basedOn w:val="Normal"/>
    <w:qFormat/>
    <w:rsid w:val="00F8077A"/>
    <w:pPr>
      <w:spacing w:after="0" w:line="240" w:lineRule="auto"/>
      <w:ind w:left="720" w:firstLine="720"/>
      <w:contextualSpacing/>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464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3B6351-5864-4EB3-B31E-5CBD580C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9062</Words>
  <Characters>52564</Characters>
  <Application>Microsoft Office Word</Application>
  <DocSecurity>0</DocSecurity>
  <Lines>438</Lines>
  <Paragraphs>123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Maia Guțu</cp:lastModifiedBy>
  <cp:revision>2</cp:revision>
  <cp:lastPrinted>2024-10-10T08:58:00Z</cp:lastPrinted>
  <dcterms:created xsi:type="dcterms:W3CDTF">2024-10-10T12:00:00Z</dcterms:created>
  <dcterms:modified xsi:type="dcterms:W3CDTF">2024-10-10T12:00:00Z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C780F2E9379B432CB04B137FC254C563_13</vt:lpwstr>
  </property>
</Properties>
</file>