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F19" w:rsidRPr="007421BD" w:rsidRDefault="0066660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421BD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95300" cy="590550"/>
            <wp:effectExtent l="0" t="0" r="0" b="0"/>
            <wp:docPr id="1073741825" name="officeArt object" descr="http://lex.justice.md/imgcms/stateemble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://lex.justice.md/imgcms/stateemblem.png" descr="http://lex.justice.md/imgcms/stateemblem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885F19" w:rsidRPr="007421BD" w:rsidRDefault="00885F1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885F19" w:rsidRPr="007421BD" w:rsidRDefault="0066660A" w:rsidP="008027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421BD">
        <w:rPr>
          <w:rFonts w:ascii="Times New Roman" w:hAnsi="Times New Roman"/>
          <w:b/>
          <w:bCs/>
          <w:sz w:val="28"/>
          <w:szCs w:val="28"/>
          <w:lang w:val="ro-RO"/>
        </w:rPr>
        <w:t>Republica Moldova</w:t>
      </w:r>
    </w:p>
    <w:p w:rsidR="00885F19" w:rsidRPr="007421BD" w:rsidRDefault="0066660A" w:rsidP="008027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421BD">
        <w:rPr>
          <w:rFonts w:ascii="Times New Roman" w:hAnsi="Times New Roman"/>
          <w:b/>
          <w:bCs/>
          <w:sz w:val="28"/>
          <w:szCs w:val="28"/>
          <w:lang w:val="ro-RO"/>
        </w:rPr>
        <w:t>GUVERNUL</w:t>
      </w:r>
    </w:p>
    <w:p w:rsidR="00D201A5" w:rsidRPr="007421BD" w:rsidRDefault="00B513D6" w:rsidP="008027A0">
      <w:p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  <w:r w:rsidRPr="007421BD">
        <w:rPr>
          <w:rFonts w:ascii="Times New Roman" w:hAnsi="Times New Roman"/>
          <w:b/>
          <w:bCs/>
          <w:sz w:val="28"/>
          <w:szCs w:val="28"/>
          <w:lang w:val="ro-RO"/>
        </w:rPr>
        <w:t>HOTĂRÂ</w:t>
      </w:r>
      <w:r w:rsidR="0066660A" w:rsidRPr="007421BD">
        <w:rPr>
          <w:rFonts w:ascii="Times New Roman" w:hAnsi="Times New Roman"/>
          <w:b/>
          <w:bCs/>
          <w:sz w:val="28"/>
          <w:szCs w:val="28"/>
          <w:lang w:val="ro-RO"/>
        </w:rPr>
        <w:t>RE</w:t>
      </w:r>
      <w:r w:rsidR="0066660A" w:rsidRPr="007421BD">
        <w:rPr>
          <w:rFonts w:ascii="Times New Roman" w:hAnsi="Times New Roman"/>
          <w:sz w:val="28"/>
          <w:szCs w:val="28"/>
          <w:lang w:val="ro-RO"/>
        </w:rPr>
        <w:t>______</w:t>
      </w:r>
    </w:p>
    <w:p w:rsidR="00885F19" w:rsidRPr="007421BD" w:rsidRDefault="0066660A" w:rsidP="008027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421BD">
        <w:rPr>
          <w:rFonts w:ascii="Times New Roman" w:hAnsi="Times New Roman"/>
          <w:sz w:val="28"/>
          <w:szCs w:val="28"/>
          <w:lang w:val="ro-RO"/>
        </w:rPr>
        <w:t>din _______</w:t>
      </w:r>
    </w:p>
    <w:p w:rsidR="00A65EC3" w:rsidRPr="007421BD" w:rsidRDefault="0066660A" w:rsidP="008027A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421BD">
        <w:rPr>
          <w:rFonts w:ascii="Times New Roman" w:hAnsi="Times New Roman"/>
          <w:b/>
          <w:bCs/>
          <w:sz w:val="28"/>
          <w:szCs w:val="28"/>
          <w:lang w:val="ro-RO"/>
        </w:rPr>
        <w:t xml:space="preserve">cu privire la listele </w:t>
      </w:r>
      <w:r w:rsidR="00B513D6" w:rsidRPr="007421BD">
        <w:rPr>
          <w:rFonts w:ascii="Times New Roman" w:hAnsi="Times New Roman"/>
          <w:b/>
          <w:bCs/>
          <w:sz w:val="28"/>
          <w:szCs w:val="28"/>
          <w:lang w:val="ro-RO"/>
        </w:rPr>
        <w:t>candidaților</w:t>
      </w:r>
      <w:r w:rsidR="00A65EC3" w:rsidRPr="007421BD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693695">
        <w:rPr>
          <w:rFonts w:ascii="Times New Roman" w:hAnsi="Times New Roman"/>
          <w:b/>
          <w:bCs/>
          <w:sz w:val="28"/>
          <w:szCs w:val="28"/>
          <w:lang w:val="ro-RO"/>
        </w:rPr>
        <w:t>pentru</w:t>
      </w:r>
      <w:r w:rsidR="00A65EC3" w:rsidRPr="007421BD">
        <w:rPr>
          <w:rFonts w:ascii="Times New Roman" w:hAnsi="Times New Roman"/>
          <w:b/>
          <w:bCs/>
          <w:sz w:val="28"/>
          <w:szCs w:val="28"/>
          <w:lang w:val="ro-RO"/>
        </w:rPr>
        <w:t xml:space="preserve"> acordarea Bursei </w:t>
      </w:r>
    </w:p>
    <w:p w:rsidR="00885F19" w:rsidRPr="007421BD" w:rsidRDefault="00B513D6" w:rsidP="008027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421BD">
        <w:rPr>
          <w:rFonts w:ascii="Times New Roman" w:hAnsi="Times New Roman"/>
          <w:b/>
          <w:bCs/>
          <w:sz w:val="28"/>
          <w:szCs w:val="28"/>
          <w:lang w:val="ro-RO"/>
        </w:rPr>
        <w:t>Președintelui</w:t>
      </w:r>
      <w:r w:rsidR="0066660A" w:rsidRPr="007421BD">
        <w:rPr>
          <w:rFonts w:ascii="Times New Roman" w:hAnsi="Times New Roman"/>
          <w:b/>
          <w:bCs/>
          <w:sz w:val="28"/>
          <w:szCs w:val="28"/>
          <w:lang w:val="ro-RO"/>
        </w:rPr>
        <w:t xml:space="preserve"> Republicii Mo</w:t>
      </w:r>
      <w:r w:rsidRPr="007421BD">
        <w:rPr>
          <w:rFonts w:ascii="Times New Roman" w:hAnsi="Times New Roman"/>
          <w:b/>
          <w:bCs/>
          <w:sz w:val="28"/>
          <w:szCs w:val="28"/>
          <w:lang w:val="ro-RO"/>
        </w:rPr>
        <w:t xml:space="preserve">ldova </w:t>
      </w:r>
      <w:r w:rsidR="00693695">
        <w:rPr>
          <w:rFonts w:ascii="Times New Roman" w:hAnsi="Times New Roman"/>
          <w:b/>
          <w:bCs/>
          <w:sz w:val="28"/>
          <w:szCs w:val="28"/>
          <w:lang w:val="ro-RO"/>
        </w:rPr>
        <w:t>în</w:t>
      </w:r>
      <w:r w:rsidRPr="007421BD">
        <w:rPr>
          <w:rFonts w:ascii="Times New Roman" w:hAnsi="Times New Roman"/>
          <w:b/>
          <w:bCs/>
          <w:sz w:val="28"/>
          <w:szCs w:val="28"/>
          <w:lang w:val="ro-RO"/>
        </w:rPr>
        <w:t xml:space="preserve"> anul de studii </w:t>
      </w:r>
      <w:r w:rsidR="007421BD" w:rsidRPr="007421BD">
        <w:rPr>
          <w:rFonts w:ascii="Times New Roman" w:hAnsi="Times New Roman"/>
          <w:b/>
          <w:bCs/>
          <w:sz w:val="28"/>
          <w:szCs w:val="28"/>
          <w:lang w:val="ro-RO"/>
        </w:rPr>
        <w:t>2024</w:t>
      </w:r>
      <w:r w:rsidR="00757AFA" w:rsidRPr="007421BD">
        <w:rPr>
          <w:rFonts w:ascii="Times New Roman" w:hAnsi="Times New Roman"/>
          <w:b/>
          <w:bCs/>
          <w:sz w:val="28"/>
          <w:szCs w:val="28"/>
          <w:lang w:val="ro-RO"/>
        </w:rPr>
        <w:t>-</w:t>
      </w:r>
      <w:r w:rsidR="007421BD" w:rsidRPr="007421BD">
        <w:rPr>
          <w:rFonts w:ascii="Times New Roman" w:hAnsi="Times New Roman"/>
          <w:b/>
          <w:bCs/>
          <w:sz w:val="28"/>
          <w:szCs w:val="28"/>
          <w:lang w:val="ro-RO"/>
        </w:rPr>
        <w:t>2025</w:t>
      </w:r>
    </w:p>
    <w:p w:rsidR="00885F19" w:rsidRPr="007421BD" w:rsidRDefault="00885F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E73C12" w:rsidRPr="007421BD" w:rsidRDefault="0066660A" w:rsidP="00A54A2D">
      <w:pPr>
        <w:spacing w:after="120" w:line="36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7421BD">
        <w:rPr>
          <w:rFonts w:ascii="Times New Roman" w:hAnsi="Times New Roman"/>
          <w:sz w:val="28"/>
          <w:szCs w:val="28"/>
          <w:lang w:val="ro-RO"/>
        </w:rPr>
        <w:t xml:space="preserve">În temeiul </w:t>
      </w:r>
      <w:r w:rsidR="00210A96" w:rsidRPr="007421BD">
        <w:rPr>
          <w:rFonts w:ascii="Times New Roman" w:hAnsi="Times New Roman"/>
          <w:sz w:val="28"/>
          <w:szCs w:val="28"/>
          <w:lang w:val="ro-RO"/>
        </w:rPr>
        <w:t xml:space="preserve">pct. 5 al Regulamentului  privind </w:t>
      </w:r>
      <w:r w:rsidR="00B513D6" w:rsidRPr="007421BD">
        <w:rPr>
          <w:rFonts w:ascii="Times New Roman" w:hAnsi="Times New Roman"/>
          <w:sz w:val="28"/>
          <w:szCs w:val="28"/>
          <w:lang w:val="ro-RO"/>
        </w:rPr>
        <w:t>acordarea</w:t>
      </w:r>
      <w:r w:rsidR="00210A96" w:rsidRPr="007421BD">
        <w:rPr>
          <w:rFonts w:ascii="Times New Roman" w:hAnsi="Times New Roman"/>
          <w:sz w:val="28"/>
          <w:szCs w:val="28"/>
          <w:lang w:val="ro-RO"/>
        </w:rPr>
        <w:t xml:space="preserve"> bursei Președintelui Republicii Moldova  studenților din instituțiile de învățământ superior și elevilor din instituțiile de învățământ mediu de specialitate, aprobat prin </w:t>
      </w:r>
      <w:r w:rsidRPr="007421BD">
        <w:rPr>
          <w:rFonts w:ascii="Times New Roman" w:hAnsi="Times New Roman"/>
          <w:sz w:val="28"/>
          <w:szCs w:val="28"/>
          <w:lang w:val="ro-RO"/>
        </w:rPr>
        <w:t xml:space="preserve">Decretului </w:t>
      </w:r>
      <w:r w:rsidR="00B513D6" w:rsidRPr="007421BD">
        <w:rPr>
          <w:rFonts w:ascii="Times New Roman" w:hAnsi="Times New Roman"/>
          <w:sz w:val="28"/>
          <w:szCs w:val="28"/>
          <w:lang w:val="ro-RO"/>
        </w:rPr>
        <w:t>Președintelui</w:t>
      </w:r>
      <w:r w:rsidR="00A5708C" w:rsidRPr="007421BD">
        <w:rPr>
          <w:rFonts w:ascii="Times New Roman" w:hAnsi="Times New Roman"/>
          <w:sz w:val="28"/>
          <w:szCs w:val="28"/>
          <w:lang w:val="ro-RO"/>
        </w:rPr>
        <w:t xml:space="preserve"> Republicii Moldova nr. 1641</w:t>
      </w:r>
      <w:r w:rsidRPr="007421BD">
        <w:rPr>
          <w:rFonts w:ascii="Times New Roman" w:hAnsi="Times New Roman"/>
          <w:sz w:val="28"/>
          <w:szCs w:val="28"/>
          <w:lang w:val="ro-RO"/>
        </w:rPr>
        <w:t xml:space="preserve">/2004 privind instituirea </w:t>
      </w:r>
      <w:r w:rsidR="00746328" w:rsidRPr="007421BD">
        <w:rPr>
          <w:rFonts w:ascii="Times New Roman" w:hAnsi="Times New Roman"/>
          <w:sz w:val="28"/>
          <w:szCs w:val="28"/>
          <w:lang w:val="ro-RO"/>
        </w:rPr>
        <w:t>b</w:t>
      </w:r>
      <w:r w:rsidRPr="007421BD">
        <w:rPr>
          <w:rFonts w:ascii="Times New Roman" w:hAnsi="Times New Roman"/>
          <w:sz w:val="28"/>
          <w:szCs w:val="28"/>
          <w:lang w:val="ro-RO"/>
        </w:rPr>
        <w:t xml:space="preserve">ursei </w:t>
      </w:r>
      <w:r w:rsidR="00B513D6" w:rsidRPr="007421BD">
        <w:rPr>
          <w:rFonts w:ascii="Times New Roman" w:hAnsi="Times New Roman"/>
          <w:sz w:val="28"/>
          <w:szCs w:val="28"/>
          <w:lang w:val="ro-RO"/>
        </w:rPr>
        <w:t>Președintelui</w:t>
      </w:r>
      <w:r w:rsidRPr="007421BD">
        <w:rPr>
          <w:rFonts w:ascii="Times New Roman" w:hAnsi="Times New Roman"/>
          <w:sz w:val="28"/>
          <w:szCs w:val="28"/>
          <w:lang w:val="ro-RO"/>
        </w:rPr>
        <w:t xml:space="preserve"> Republicii </w:t>
      </w:r>
      <w:r w:rsidR="00B513D6" w:rsidRPr="007421BD">
        <w:rPr>
          <w:rFonts w:ascii="Times New Roman" w:hAnsi="Times New Roman"/>
          <w:sz w:val="28"/>
          <w:szCs w:val="28"/>
          <w:lang w:val="ro-RO"/>
        </w:rPr>
        <w:t>Moldova (</w:t>
      </w:r>
      <w:r w:rsidRPr="007421BD">
        <w:rPr>
          <w:rFonts w:ascii="Times New Roman" w:hAnsi="Times New Roman"/>
          <w:sz w:val="28"/>
          <w:szCs w:val="28"/>
          <w:lang w:val="ro-RO"/>
        </w:rPr>
        <w:t>Monitorul Oficial al Republicii Moldova, 2004, nr. 16-18, art. 120)</w:t>
      </w:r>
      <w:r w:rsidR="00596C0C">
        <w:rPr>
          <w:rFonts w:ascii="Times New Roman" w:hAnsi="Times New Roman"/>
          <w:sz w:val="28"/>
          <w:szCs w:val="28"/>
          <w:lang w:val="ro-RO"/>
        </w:rPr>
        <w:t>,</w:t>
      </w:r>
      <w:bookmarkStart w:id="0" w:name="_GoBack"/>
      <w:bookmarkEnd w:id="0"/>
      <w:r w:rsidR="00596C0C">
        <w:rPr>
          <w:rFonts w:ascii="Times New Roman" w:hAnsi="Times New Roman"/>
          <w:sz w:val="28"/>
          <w:szCs w:val="28"/>
          <w:lang w:val="ro-RO"/>
        </w:rPr>
        <w:t xml:space="preserve"> cu modificările ulterioare</w:t>
      </w:r>
      <w:r w:rsidR="00B513D6" w:rsidRPr="007421BD">
        <w:rPr>
          <w:rFonts w:ascii="Times New Roman" w:hAnsi="Times New Roman"/>
          <w:sz w:val="28"/>
          <w:szCs w:val="28"/>
          <w:lang w:val="ro-RO"/>
        </w:rPr>
        <w:t>, Guvernul</w:t>
      </w:r>
      <w:r w:rsidRPr="007421BD">
        <w:rPr>
          <w:rFonts w:ascii="Times New Roman" w:hAnsi="Times New Roman"/>
          <w:sz w:val="28"/>
          <w:szCs w:val="28"/>
          <w:lang w:val="ro-RO"/>
        </w:rPr>
        <w:t xml:space="preserve"> HOTĂRĂŞTE:</w:t>
      </w:r>
    </w:p>
    <w:p w:rsidR="00885F19" w:rsidRPr="007421BD" w:rsidRDefault="009F1593" w:rsidP="00A54A2D">
      <w:pPr>
        <w:spacing w:after="120" w:line="36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7421BD">
        <w:rPr>
          <w:rFonts w:ascii="Times New Roman" w:hAnsi="Times New Roman"/>
          <w:sz w:val="28"/>
          <w:szCs w:val="28"/>
          <w:lang w:val="ro-RO"/>
        </w:rPr>
        <w:t xml:space="preserve">1. </w:t>
      </w:r>
      <w:r w:rsidR="0066660A" w:rsidRPr="007421BD">
        <w:rPr>
          <w:rFonts w:ascii="Times New Roman" w:hAnsi="Times New Roman"/>
          <w:sz w:val="28"/>
          <w:szCs w:val="28"/>
          <w:lang w:val="ro-RO"/>
        </w:rPr>
        <w:t xml:space="preserve">Se acceptă, conform anexelor nr.1 </w:t>
      </w:r>
      <w:r w:rsidR="001336A3" w:rsidRPr="007421BD">
        <w:rPr>
          <w:rFonts w:ascii="Times New Roman" w:hAnsi="Times New Roman"/>
          <w:sz w:val="28"/>
          <w:szCs w:val="28"/>
          <w:lang w:val="ro-RO"/>
        </w:rPr>
        <w:t>și</w:t>
      </w:r>
      <w:r w:rsidR="0066660A" w:rsidRPr="007421BD">
        <w:rPr>
          <w:rFonts w:ascii="Times New Roman" w:hAnsi="Times New Roman"/>
          <w:sz w:val="28"/>
          <w:szCs w:val="28"/>
          <w:lang w:val="ro-RO"/>
        </w:rPr>
        <w:t xml:space="preserve"> nr</w:t>
      </w:r>
      <w:r w:rsidR="00B513D6" w:rsidRPr="007421BD">
        <w:rPr>
          <w:rFonts w:ascii="Times New Roman" w:hAnsi="Times New Roman"/>
          <w:sz w:val="28"/>
          <w:szCs w:val="28"/>
          <w:lang w:val="ro-RO"/>
        </w:rPr>
        <w:t>. 2, listele candidaților din râ</w:t>
      </w:r>
      <w:r w:rsidR="0066660A" w:rsidRPr="007421BD">
        <w:rPr>
          <w:rFonts w:ascii="Times New Roman" w:hAnsi="Times New Roman"/>
          <w:sz w:val="28"/>
          <w:szCs w:val="28"/>
          <w:lang w:val="ro-RO"/>
        </w:rPr>
        <w:t xml:space="preserve">ndul </w:t>
      </w:r>
      <w:r w:rsidR="00B513D6" w:rsidRPr="007421BD">
        <w:rPr>
          <w:rFonts w:ascii="Times New Roman" w:hAnsi="Times New Roman"/>
          <w:sz w:val="28"/>
          <w:szCs w:val="28"/>
          <w:lang w:val="ro-RO"/>
        </w:rPr>
        <w:t>studenților din instituțiile de învățământ</w:t>
      </w:r>
      <w:r w:rsidR="0066660A" w:rsidRPr="007421BD">
        <w:rPr>
          <w:rFonts w:ascii="Times New Roman" w:hAnsi="Times New Roman"/>
          <w:sz w:val="28"/>
          <w:szCs w:val="28"/>
          <w:lang w:val="ro-RO"/>
        </w:rPr>
        <w:t xml:space="preserve"> superior </w:t>
      </w:r>
      <w:r w:rsidR="001336A3" w:rsidRPr="007421BD">
        <w:rPr>
          <w:rFonts w:ascii="Times New Roman" w:hAnsi="Times New Roman"/>
          <w:sz w:val="28"/>
          <w:szCs w:val="28"/>
          <w:lang w:val="ro-RO"/>
        </w:rPr>
        <w:t>și</w:t>
      </w:r>
      <w:r w:rsidR="0066660A" w:rsidRPr="007421BD">
        <w:rPr>
          <w:rFonts w:ascii="Times New Roman" w:hAnsi="Times New Roman"/>
          <w:sz w:val="28"/>
          <w:szCs w:val="28"/>
          <w:lang w:val="ro-RO"/>
        </w:rPr>
        <w:t xml:space="preserve"> elevi</w:t>
      </w:r>
      <w:r w:rsidR="00B513D6" w:rsidRPr="007421BD">
        <w:rPr>
          <w:rFonts w:ascii="Times New Roman" w:hAnsi="Times New Roman"/>
          <w:sz w:val="28"/>
          <w:szCs w:val="28"/>
          <w:lang w:val="ro-RO"/>
        </w:rPr>
        <w:t>lor din instituțiile de învățământ</w:t>
      </w:r>
      <w:r w:rsidR="0066660A" w:rsidRPr="007421BD">
        <w:rPr>
          <w:rFonts w:ascii="Times New Roman" w:hAnsi="Times New Roman"/>
          <w:sz w:val="28"/>
          <w:szCs w:val="28"/>
          <w:lang w:val="ro-RO"/>
        </w:rPr>
        <w:t xml:space="preserve"> profesional tehnic </w:t>
      </w:r>
      <w:r w:rsidR="00B513D6" w:rsidRPr="007421BD">
        <w:rPr>
          <w:rFonts w:ascii="Times New Roman" w:hAnsi="Times New Roman"/>
          <w:sz w:val="28"/>
          <w:szCs w:val="28"/>
          <w:lang w:val="ro-RO"/>
        </w:rPr>
        <w:t>postsecundar</w:t>
      </w:r>
      <w:r w:rsidR="0066660A" w:rsidRPr="007421BD">
        <w:rPr>
          <w:rFonts w:ascii="Times New Roman" w:hAnsi="Times New Roman"/>
          <w:sz w:val="28"/>
          <w:szCs w:val="28"/>
          <w:lang w:val="ro-RO"/>
        </w:rPr>
        <w:t xml:space="preserve">  și postsecundar </w:t>
      </w:r>
      <w:r w:rsidR="00825F6A" w:rsidRPr="007421BD">
        <w:rPr>
          <w:rFonts w:ascii="Times New Roman" w:hAnsi="Times New Roman"/>
          <w:sz w:val="28"/>
          <w:szCs w:val="28"/>
          <w:lang w:val="ro-RO"/>
        </w:rPr>
        <w:t>nonterţiar</w:t>
      </w:r>
      <w:r w:rsidR="0066660A" w:rsidRPr="007421BD">
        <w:rPr>
          <w:rFonts w:ascii="Times New Roman" w:hAnsi="Times New Roman"/>
          <w:sz w:val="28"/>
          <w:szCs w:val="28"/>
          <w:lang w:val="ro-RO"/>
        </w:rPr>
        <w:t xml:space="preserve"> pentru acordarea Bursei </w:t>
      </w:r>
      <w:r w:rsidR="00B513D6" w:rsidRPr="007421BD">
        <w:rPr>
          <w:rFonts w:ascii="Times New Roman" w:hAnsi="Times New Roman"/>
          <w:sz w:val="28"/>
          <w:szCs w:val="28"/>
          <w:lang w:val="ro-RO"/>
        </w:rPr>
        <w:t>Președintelui</w:t>
      </w:r>
      <w:r w:rsidR="0066660A" w:rsidRPr="007421BD">
        <w:rPr>
          <w:rFonts w:ascii="Times New Roman" w:hAnsi="Times New Roman"/>
          <w:sz w:val="28"/>
          <w:szCs w:val="28"/>
          <w:lang w:val="ro-RO"/>
        </w:rPr>
        <w:t xml:space="preserve"> Republicii Mold</w:t>
      </w:r>
      <w:r w:rsidR="00B513D6" w:rsidRPr="007421BD">
        <w:rPr>
          <w:rFonts w:ascii="Times New Roman" w:hAnsi="Times New Roman"/>
          <w:sz w:val="28"/>
          <w:szCs w:val="28"/>
          <w:lang w:val="ro-RO"/>
        </w:rPr>
        <w:t xml:space="preserve">ova,  pentru anul de studii </w:t>
      </w:r>
      <w:r w:rsidR="007421BD" w:rsidRPr="007421BD">
        <w:rPr>
          <w:rFonts w:ascii="Times New Roman" w:hAnsi="Times New Roman"/>
          <w:sz w:val="28"/>
          <w:szCs w:val="28"/>
          <w:lang w:val="ro-RO"/>
        </w:rPr>
        <w:t>2024</w:t>
      </w:r>
      <w:r w:rsidR="00757AFA" w:rsidRPr="007421BD">
        <w:rPr>
          <w:rFonts w:ascii="Times New Roman" w:hAnsi="Times New Roman"/>
          <w:sz w:val="28"/>
          <w:szCs w:val="28"/>
          <w:lang w:val="ro-RO"/>
        </w:rPr>
        <w:t>-</w:t>
      </w:r>
      <w:r w:rsidR="007421BD" w:rsidRPr="007421BD">
        <w:rPr>
          <w:rFonts w:ascii="Times New Roman" w:hAnsi="Times New Roman"/>
          <w:sz w:val="28"/>
          <w:szCs w:val="28"/>
          <w:lang w:val="ro-RO"/>
        </w:rPr>
        <w:t>2025</w:t>
      </w:r>
      <w:r w:rsidR="00B513D6" w:rsidRPr="007421BD">
        <w:rPr>
          <w:rFonts w:ascii="Times New Roman" w:hAnsi="Times New Roman"/>
          <w:sz w:val="28"/>
          <w:szCs w:val="28"/>
          <w:lang w:val="ro-RO"/>
        </w:rPr>
        <w:t>, înaintâ</w:t>
      </w:r>
      <w:r w:rsidR="0066660A" w:rsidRPr="007421BD">
        <w:rPr>
          <w:rFonts w:ascii="Times New Roman" w:hAnsi="Times New Roman"/>
          <w:sz w:val="28"/>
          <w:szCs w:val="28"/>
          <w:lang w:val="ro-RO"/>
        </w:rPr>
        <w:t xml:space="preserve">ndu-le </w:t>
      </w:r>
      <w:r w:rsidR="00B513D6" w:rsidRPr="007421BD">
        <w:rPr>
          <w:rFonts w:ascii="Times New Roman" w:hAnsi="Times New Roman"/>
          <w:sz w:val="28"/>
          <w:szCs w:val="28"/>
          <w:lang w:val="ro-RO"/>
        </w:rPr>
        <w:t>Președintelui</w:t>
      </w:r>
      <w:r w:rsidR="0066660A" w:rsidRPr="007421BD">
        <w:rPr>
          <w:rFonts w:ascii="Times New Roman" w:hAnsi="Times New Roman"/>
          <w:sz w:val="28"/>
          <w:szCs w:val="28"/>
          <w:lang w:val="ro-RO"/>
        </w:rPr>
        <w:t xml:space="preserve"> Republicii Moldova spre examinare.</w:t>
      </w:r>
    </w:p>
    <w:p w:rsidR="005D7E2A" w:rsidRPr="007421BD" w:rsidRDefault="00B513D6" w:rsidP="00E73C12">
      <w:pPr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7421BD">
        <w:rPr>
          <w:rFonts w:ascii="Times New Roman" w:hAnsi="Times New Roman"/>
          <w:sz w:val="28"/>
          <w:szCs w:val="28"/>
          <w:lang w:val="ro-RO"/>
        </w:rPr>
        <w:t>2. Prezenta hotărâ</w:t>
      </w:r>
      <w:r w:rsidR="009F1593" w:rsidRPr="007421BD">
        <w:rPr>
          <w:rFonts w:ascii="Times New Roman" w:hAnsi="Times New Roman"/>
          <w:sz w:val="28"/>
          <w:szCs w:val="28"/>
          <w:lang w:val="ro-RO"/>
        </w:rPr>
        <w:t>re intră în vigoare la data publicării</w:t>
      </w:r>
      <w:r w:rsidR="00A5708C" w:rsidRPr="007421B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5708C" w:rsidRPr="007421BD">
        <w:rPr>
          <w:rFonts w:ascii="Times New Roman" w:hAnsi="Times New Roman" w:cs="Times New Roman"/>
          <w:sz w:val="28"/>
          <w:szCs w:val="28"/>
          <w:lang w:val="ro-RO"/>
        </w:rPr>
        <w:t>în Monitorul Oficial al Republicii Moldova</w:t>
      </w:r>
      <w:r w:rsidR="009F1593" w:rsidRPr="007421BD">
        <w:rPr>
          <w:rFonts w:ascii="Times New Roman" w:hAnsi="Times New Roman"/>
          <w:sz w:val="28"/>
          <w:szCs w:val="28"/>
          <w:lang w:val="ro-RO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111"/>
      </w:tblGrid>
      <w:tr w:rsidR="005D7E2A" w:rsidRPr="007421BD" w:rsidTr="00EA03C0">
        <w:tc>
          <w:tcPr>
            <w:tcW w:w="4899" w:type="dxa"/>
          </w:tcPr>
          <w:p w:rsidR="005D7E2A" w:rsidRPr="007421BD" w:rsidRDefault="005D7E2A" w:rsidP="00B528B2">
            <w:pP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421BD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PRIM-MINISTRU</w:t>
            </w:r>
          </w:p>
        </w:tc>
        <w:tc>
          <w:tcPr>
            <w:tcW w:w="4111" w:type="dxa"/>
          </w:tcPr>
          <w:p w:rsidR="005D7E2A" w:rsidRPr="007421BD" w:rsidRDefault="005D7E2A" w:rsidP="00746328">
            <w:pPr>
              <w:ind w:left="1509" w:firstLine="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421BD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Dorin </w:t>
            </w:r>
            <w:r w:rsidR="00746328" w:rsidRPr="007421BD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RECEAN</w:t>
            </w:r>
          </w:p>
        </w:tc>
      </w:tr>
      <w:tr w:rsidR="005D7E2A" w:rsidRPr="007421BD" w:rsidTr="00EA03C0">
        <w:tc>
          <w:tcPr>
            <w:tcW w:w="4899" w:type="dxa"/>
          </w:tcPr>
          <w:p w:rsidR="005D7E2A" w:rsidRPr="007421BD" w:rsidRDefault="005D7E2A" w:rsidP="00B528B2">
            <w:pP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421BD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Contrasemnează:</w:t>
            </w:r>
          </w:p>
        </w:tc>
        <w:tc>
          <w:tcPr>
            <w:tcW w:w="4111" w:type="dxa"/>
          </w:tcPr>
          <w:p w:rsidR="005D7E2A" w:rsidRPr="007421BD" w:rsidRDefault="005D7E2A" w:rsidP="00B528B2">
            <w:pPr>
              <w:ind w:left="1509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</w:tr>
      <w:tr w:rsidR="005D7E2A" w:rsidRPr="007421BD" w:rsidTr="00EA03C0">
        <w:tc>
          <w:tcPr>
            <w:tcW w:w="4899" w:type="dxa"/>
          </w:tcPr>
          <w:p w:rsidR="005D7E2A" w:rsidRPr="007421BD" w:rsidRDefault="005D7E2A" w:rsidP="00B528B2">
            <w:pP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421BD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Ministrul educației și cercetării</w:t>
            </w:r>
          </w:p>
        </w:tc>
        <w:tc>
          <w:tcPr>
            <w:tcW w:w="4111" w:type="dxa"/>
          </w:tcPr>
          <w:p w:rsidR="005D7E2A" w:rsidRPr="007421BD" w:rsidRDefault="005D7E2A" w:rsidP="00B528B2">
            <w:pPr>
              <w:ind w:left="1509" w:firstLine="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421BD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Dan Perciun</w:t>
            </w:r>
          </w:p>
        </w:tc>
      </w:tr>
      <w:tr w:rsidR="005D7E2A" w:rsidRPr="007421BD" w:rsidTr="00EA03C0">
        <w:tc>
          <w:tcPr>
            <w:tcW w:w="4899" w:type="dxa"/>
          </w:tcPr>
          <w:p w:rsidR="005D7E2A" w:rsidRPr="007421BD" w:rsidRDefault="005D7E2A" w:rsidP="00B528B2">
            <w:pPr>
              <w:ind w:firstLine="313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421BD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Ministrul </w:t>
            </w:r>
            <w:proofErr w:type="spellStart"/>
            <w:r w:rsidRPr="007421BD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finanţelor</w:t>
            </w:r>
            <w:proofErr w:type="spellEnd"/>
            <w:r w:rsidR="00A91032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111" w:type="dxa"/>
          </w:tcPr>
          <w:p w:rsidR="005D7E2A" w:rsidRPr="007421BD" w:rsidRDefault="00AF5944" w:rsidP="00B528B2">
            <w:pPr>
              <w:ind w:left="1509" w:firstLine="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Victoria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Belous</w:t>
            </w:r>
            <w:proofErr w:type="spellEnd"/>
          </w:p>
        </w:tc>
      </w:tr>
    </w:tbl>
    <w:p w:rsidR="00885F19" w:rsidRPr="007421BD" w:rsidRDefault="006666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</w:pPr>
      <w:r w:rsidRPr="007421BD">
        <w:rPr>
          <w:rFonts w:ascii="Times New Roman" w:hAnsi="Times New Roman"/>
          <w:i/>
          <w:iCs/>
          <w:sz w:val="28"/>
          <w:szCs w:val="28"/>
          <w:lang w:val="ro-RO"/>
        </w:rPr>
        <w:lastRenderedPageBreak/>
        <w:t>Anexa nr.1</w:t>
      </w:r>
      <w:r w:rsidRPr="007421BD">
        <w:rPr>
          <w:rFonts w:ascii="Arial Unicode MS" w:eastAsia="Arial Unicode MS" w:hAnsi="Arial Unicode MS" w:cs="Arial Unicode MS"/>
          <w:sz w:val="28"/>
          <w:szCs w:val="28"/>
          <w:lang w:val="ro-RO"/>
        </w:rPr>
        <w:br/>
      </w:r>
      <w:r w:rsidR="00B513D6" w:rsidRPr="007421BD">
        <w:rPr>
          <w:rFonts w:ascii="Times New Roman" w:hAnsi="Times New Roman"/>
          <w:i/>
          <w:iCs/>
          <w:sz w:val="28"/>
          <w:szCs w:val="28"/>
          <w:lang w:val="ro-RO"/>
        </w:rPr>
        <w:t>la Hotărâ</w:t>
      </w:r>
      <w:r w:rsidRPr="007421BD">
        <w:rPr>
          <w:rFonts w:ascii="Times New Roman" w:hAnsi="Times New Roman"/>
          <w:i/>
          <w:iCs/>
          <w:sz w:val="28"/>
          <w:szCs w:val="28"/>
          <w:lang w:val="ro-RO"/>
        </w:rPr>
        <w:t>rea Guvernului nr.___</w:t>
      </w:r>
      <w:r w:rsidRPr="007421BD">
        <w:rPr>
          <w:rFonts w:ascii="Arial Unicode MS" w:eastAsia="Arial Unicode MS" w:hAnsi="Arial Unicode MS" w:cs="Arial Unicode MS"/>
          <w:sz w:val="28"/>
          <w:szCs w:val="28"/>
          <w:lang w:val="ro-RO"/>
        </w:rPr>
        <w:br/>
      </w:r>
      <w:r w:rsidRPr="007421BD">
        <w:rPr>
          <w:rFonts w:ascii="Times New Roman" w:hAnsi="Times New Roman"/>
          <w:i/>
          <w:iCs/>
          <w:sz w:val="28"/>
          <w:szCs w:val="28"/>
          <w:lang w:val="ro-RO"/>
        </w:rPr>
        <w:t>din ______________</w:t>
      </w:r>
    </w:p>
    <w:p w:rsidR="00885F19" w:rsidRPr="007421BD" w:rsidRDefault="0088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CE72AC" w:rsidRPr="007421BD" w:rsidRDefault="0066660A" w:rsidP="00CE72AC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421BD">
        <w:rPr>
          <w:rFonts w:ascii="Times New Roman" w:hAnsi="Times New Roman"/>
          <w:b/>
          <w:bCs/>
          <w:sz w:val="28"/>
          <w:szCs w:val="28"/>
          <w:lang w:val="ro-RO"/>
        </w:rPr>
        <w:t>LISTA</w:t>
      </w:r>
    </w:p>
    <w:p w:rsidR="00CE72AC" w:rsidRPr="007421BD" w:rsidRDefault="00D32A1D" w:rsidP="00CE72AC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421BD">
        <w:rPr>
          <w:rFonts w:ascii="Times New Roman" w:hAnsi="Times New Roman"/>
          <w:b/>
          <w:bCs/>
          <w:sz w:val="28"/>
          <w:szCs w:val="28"/>
          <w:lang w:val="ro-RO"/>
        </w:rPr>
        <w:t>studenților</w:t>
      </w:r>
      <w:r w:rsidR="00B513D6" w:rsidRPr="007421BD">
        <w:rPr>
          <w:rFonts w:ascii="Times New Roman" w:hAnsi="Times New Roman"/>
          <w:b/>
          <w:bCs/>
          <w:sz w:val="28"/>
          <w:szCs w:val="28"/>
          <w:lang w:val="ro-RO"/>
        </w:rPr>
        <w:t xml:space="preserve"> din </w:t>
      </w:r>
      <w:r w:rsidRPr="007421BD">
        <w:rPr>
          <w:rFonts w:ascii="Times New Roman" w:hAnsi="Times New Roman"/>
          <w:b/>
          <w:bCs/>
          <w:sz w:val="28"/>
          <w:szCs w:val="28"/>
          <w:lang w:val="ro-RO"/>
        </w:rPr>
        <w:t>instituțiile</w:t>
      </w:r>
      <w:r w:rsidR="00B513D6" w:rsidRPr="007421BD">
        <w:rPr>
          <w:rFonts w:ascii="Times New Roman" w:hAnsi="Times New Roman"/>
          <w:b/>
          <w:bCs/>
          <w:sz w:val="28"/>
          <w:szCs w:val="28"/>
          <w:lang w:val="ro-RO"/>
        </w:rPr>
        <w:t xml:space="preserve"> de </w:t>
      </w:r>
      <w:r w:rsidRPr="007421BD">
        <w:rPr>
          <w:rFonts w:ascii="Times New Roman" w:hAnsi="Times New Roman"/>
          <w:b/>
          <w:bCs/>
          <w:sz w:val="28"/>
          <w:szCs w:val="28"/>
          <w:lang w:val="ro-RO"/>
        </w:rPr>
        <w:t>învățământ</w:t>
      </w:r>
      <w:r w:rsidR="00CE72AC" w:rsidRPr="007421BD">
        <w:rPr>
          <w:rFonts w:ascii="Times New Roman" w:hAnsi="Times New Roman"/>
          <w:b/>
          <w:bCs/>
          <w:sz w:val="28"/>
          <w:szCs w:val="28"/>
          <w:lang w:val="ro-RO"/>
        </w:rPr>
        <w:t xml:space="preserve"> superior</w:t>
      </w:r>
    </w:p>
    <w:p w:rsidR="00D32A1D" w:rsidRPr="007421BD" w:rsidRDefault="0066660A" w:rsidP="00CE72AC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421BD">
        <w:rPr>
          <w:rFonts w:ascii="Times New Roman" w:hAnsi="Times New Roman"/>
          <w:b/>
          <w:bCs/>
          <w:sz w:val="28"/>
          <w:szCs w:val="28"/>
          <w:lang w:val="ro-RO"/>
        </w:rPr>
        <w:t xml:space="preserve">pentru acordarea Bursei </w:t>
      </w:r>
      <w:r w:rsidR="00D32A1D" w:rsidRPr="007421BD">
        <w:rPr>
          <w:rFonts w:ascii="Times New Roman" w:hAnsi="Times New Roman"/>
          <w:b/>
          <w:bCs/>
          <w:sz w:val="28"/>
          <w:szCs w:val="28"/>
          <w:lang w:val="ro-RO"/>
        </w:rPr>
        <w:t>Președintelui Republicii Moldova</w:t>
      </w:r>
    </w:p>
    <w:p w:rsidR="00885F19" w:rsidRPr="007421BD" w:rsidRDefault="00693695" w:rsidP="00CE72AC">
      <w:pPr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în</w:t>
      </w:r>
      <w:r w:rsidR="00CE72AC" w:rsidRPr="007421BD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0C2351" w:rsidRPr="007421BD">
        <w:rPr>
          <w:rFonts w:ascii="Times New Roman" w:hAnsi="Times New Roman"/>
          <w:b/>
          <w:bCs/>
          <w:sz w:val="28"/>
          <w:szCs w:val="28"/>
          <w:lang w:val="ro-RO"/>
        </w:rPr>
        <w:t xml:space="preserve">anul de studii </w:t>
      </w:r>
      <w:r w:rsidR="007421BD" w:rsidRPr="007421BD">
        <w:rPr>
          <w:rFonts w:ascii="Times New Roman" w:hAnsi="Times New Roman"/>
          <w:b/>
          <w:bCs/>
          <w:sz w:val="28"/>
          <w:szCs w:val="28"/>
          <w:lang w:val="ro-RO"/>
        </w:rPr>
        <w:t>2024</w:t>
      </w:r>
      <w:r w:rsidR="00757AFA" w:rsidRPr="007421BD">
        <w:rPr>
          <w:rFonts w:ascii="Times New Roman" w:hAnsi="Times New Roman"/>
          <w:b/>
          <w:bCs/>
          <w:sz w:val="28"/>
          <w:szCs w:val="28"/>
          <w:lang w:val="ro-RO"/>
        </w:rPr>
        <w:t>-</w:t>
      </w:r>
      <w:r w:rsidR="007421BD" w:rsidRPr="007421BD">
        <w:rPr>
          <w:rFonts w:ascii="Times New Roman" w:hAnsi="Times New Roman"/>
          <w:b/>
          <w:bCs/>
          <w:sz w:val="28"/>
          <w:szCs w:val="28"/>
          <w:lang w:val="ro-RO"/>
        </w:rPr>
        <w:t>2025</w:t>
      </w:r>
    </w:p>
    <w:tbl>
      <w:tblPr>
        <w:tblW w:w="10501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425"/>
        <w:gridCol w:w="7670"/>
      </w:tblGrid>
      <w:tr w:rsidR="007421BD" w:rsidRPr="00596C0C" w:rsidTr="00ED738B">
        <w:trPr>
          <w:trHeight w:val="315"/>
        </w:trPr>
        <w:tc>
          <w:tcPr>
            <w:tcW w:w="240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21BD" w:rsidRPr="00ED738B" w:rsidRDefault="008C3A40" w:rsidP="00ED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proofErr w:type="spellStart"/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Berjan</w:t>
            </w:r>
            <w:proofErr w:type="spellEnd"/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7421BD"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Lilia</w:t>
            </w:r>
            <w:proofErr w:type="spellEnd"/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21BD" w:rsidRPr="00ED738B" w:rsidRDefault="007421BD" w:rsidP="00ED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76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421BD" w:rsidRPr="00ED738B" w:rsidRDefault="007421BD" w:rsidP="00ED738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Instituția Publică Universitatea de Stat „Alecu Russo” din Bălți, ciclul I, specialitatea 0114.1/0114.2 Matematică și informatică</w:t>
            </w:r>
          </w:p>
        </w:tc>
      </w:tr>
      <w:tr w:rsidR="007421BD" w:rsidRPr="00596C0C" w:rsidTr="00ED738B">
        <w:trPr>
          <w:trHeight w:val="315"/>
        </w:trPr>
        <w:tc>
          <w:tcPr>
            <w:tcW w:w="240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21BD" w:rsidRPr="00ED738B" w:rsidRDefault="007421BD" w:rsidP="00ED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Budianu</w:t>
            </w:r>
            <w:proofErr w:type="spellEnd"/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Cătălina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21BD" w:rsidRPr="00ED738B" w:rsidRDefault="007421BD" w:rsidP="00ED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76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421BD" w:rsidRPr="00ED738B" w:rsidRDefault="007421BD" w:rsidP="0069369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Instituția Publică Universitatea de Stat de Medicină și Farmacie „Nicolae </w:t>
            </w:r>
            <w:proofErr w:type="spellStart"/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Testemițanu</w:t>
            </w:r>
            <w:proofErr w:type="spellEnd"/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”, </w:t>
            </w:r>
            <w:r w:rsidR="0069369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studii superioare integrate</w:t>
            </w: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specialitatea 0912.1 Medicină</w:t>
            </w:r>
          </w:p>
        </w:tc>
      </w:tr>
      <w:tr w:rsidR="007421BD" w:rsidRPr="00596C0C" w:rsidTr="00ED738B">
        <w:trPr>
          <w:trHeight w:val="315"/>
        </w:trPr>
        <w:tc>
          <w:tcPr>
            <w:tcW w:w="240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21BD" w:rsidRPr="00ED738B" w:rsidRDefault="007421BD" w:rsidP="00ED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Carauş</w:t>
            </w:r>
            <w:proofErr w:type="spellEnd"/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Arina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21BD" w:rsidRPr="00ED738B" w:rsidRDefault="007421BD" w:rsidP="00ED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76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421BD" w:rsidRPr="00ED738B" w:rsidRDefault="007421BD" w:rsidP="00ED738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Instituția Publică Universitatea Tehnică a Moldovei, ciclul I, specialitatea 0612.1 Calculatoare și rețele</w:t>
            </w:r>
          </w:p>
        </w:tc>
      </w:tr>
      <w:tr w:rsidR="007421BD" w:rsidRPr="00596C0C" w:rsidTr="00ED738B">
        <w:trPr>
          <w:trHeight w:val="315"/>
        </w:trPr>
        <w:tc>
          <w:tcPr>
            <w:tcW w:w="240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21BD" w:rsidRPr="00ED738B" w:rsidRDefault="007421BD" w:rsidP="00ED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Cebanu Natalia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21BD" w:rsidRPr="00ED738B" w:rsidRDefault="007421BD" w:rsidP="00ED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76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421BD" w:rsidRPr="00ED738B" w:rsidRDefault="007421BD" w:rsidP="00ED738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Instituția Publică Universitatea Pedagogică de Stat „Ion Creangă”, ciclul I, specialitatea 0113.1 Pedagogie în învățământul primar</w:t>
            </w:r>
          </w:p>
        </w:tc>
      </w:tr>
      <w:tr w:rsidR="007421BD" w:rsidRPr="00596C0C" w:rsidTr="00ED738B">
        <w:trPr>
          <w:trHeight w:val="570"/>
        </w:trPr>
        <w:tc>
          <w:tcPr>
            <w:tcW w:w="240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21BD" w:rsidRPr="00ED738B" w:rsidRDefault="007421BD" w:rsidP="00ED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Demenciuc</w:t>
            </w:r>
            <w:proofErr w:type="spellEnd"/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Corina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21BD" w:rsidRPr="00ED738B" w:rsidRDefault="007421BD" w:rsidP="00ED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76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421BD" w:rsidRPr="00ED738B" w:rsidRDefault="007421BD" w:rsidP="00C4263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Instituția Publică Universitatea de Stat din Moldova, ciclul I, </w:t>
            </w:r>
            <w:r w:rsidR="0069369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specialitatea 0114.8/ 0114.10 </w:t>
            </w: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și liter</w:t>
            </w:r>
            <w:r w:rsidR="00C426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atura română și </w:t>
            </w:r>
            <w:r w:rsidR="0069369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limba </w:t>
            </w:r>
            <w:r w:rsidR="00C426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franceză</w:t>
            </w:r>
          </w:p>
        </w:tc>
      </w:tr>
      <w:tr w:rsidR="007421BD" w:rsidRPr="00596C0C" w:rsidTr="00ED738B">
        <w:trPr>
          <w:trHeight w:val="315"/>
        </w:trPr>
        <w:tc>
          <w:tcPr>
            <w:tcW w:w="240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21BD" w:rsidRPr="00ED738B" w:rsidRDefault="007421BD" w:rsidP="00ED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Dombrovschi</w:t>
            </w:r>
            <w:proofErr w:type="spellEnd"/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Livia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21BD" w:rsidRPr="00ED738B" w:rsidRDefault="007421BD" w:rsidP="00ED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76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421BD" w:rsidRPr="00ED738B" w:rsidRDefault="007421BD" w:rsidP="00ED738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Instituția Publică Academia de Studii Economice din Moldova, ciclul I, specialitatea 0410.2 Economie mondială și relații economice internaționale</w:t>
            </w:r>
          </w:p>
        </w:tc>
      </w:tr>
      <w:tr w:rsidR="007421BD" w:rsidRPr="00596C0C" w:rsidTr="00ED738B">
        <w:trPr>
          <w:trHeight w:val="315"/>
        </w:trPr>
        <w:tc>
          <w:tcPr>
            <w:tcW w:w="240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21BD" w:rsidRPr="00ED738B" w:rsidRDefault="007421BD" w:rsidP="00ED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Eftodii</w:t>
            </w:r>
            <w:proofErr w:type="spellEnd"/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Nina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21BD" w:rsidRPr="00ED738B" w:rsidRDefault="007421BD" w:rsidP="00ED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76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421BD" w:rsidRPr="00ED738B" w:rsidRDefault="007421BD" w:rsidP="00ED738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Instituția Publică Academia „Ștefan cel Mare” a MAI, ciclul I, specialitatea 0421.1 Drept</w:t>
            </w:r>
          </w:p>
        </w:tc>
      </w:tr>
      <w:tr w:rsidR="007421BD" w:rsidRPr="00596C0C" w:rsidTr="00ED738B">
        <w:trPr>
          <w:trHeight w:val="315"/>
        </w:trPr>
        <w:tc>
          <w:tcPr>
            <w:tcW w:w="240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21BD" w:rsidRPr="00ED738B" w:rsidRDefault="007421BD" w:rsidP="00ED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Mahu</w:t>
            </w:r>
            <w:proofErr w:type="spellEnd"/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Claudia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21BD" w:rsidRPr="00ED738B" w:rsidRDefault="007421BD" w:rsidP="00ED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76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421BD" w:rsidRPr="00ED738B" w:rsidRDefault="007421BD" w:rsidP="00ED738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Academia Militară a Forțelor Militare ”Alexandru cel </w:t>
            </w:r>
            <w:r w:rsidR="00C42639"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Bun</w:t>
            </w: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”, ciclul I, specialitatea 1031.2 Conducerea subunităților de artilerie</w:t>
            </w:r>
          </w:p>
        </w:tc>
      </w:tr>
      <w:tr w:rsidR="007421BD" w:rsidRPr="00596C0C" w:rsidTr="00ED738B">
        <w:trPr>
          <w:trHeight w:val="315"/>
        </w:trPr>
        <w:tc>
          <w:tcPr>
            <w:tcW w:w="240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21BD" w:rsidRPr="00ED738B" w:rsidRDefault="007421BD" w:rsidP="00ED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Tașcu Marius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21BD" w:rsidRPr="00ED738B" w:rsidRDefault="007421BD" w:rsidP="00ED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76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421BD" w:rsidRPr="00ED738B" w:rsidRDefault="00C42639" w:rsidP="00ED738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Instituția Publică Universitatea de Stat din Moldova</w:t>
            </w:r>
            <w:r w:rsidR="007421BD"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ciclul I, specialitatea 1000.1 Antrenament sportiv</w:t>
            </w:r>
          </w:p>
        </w:tc>
      </w:tr>
      <w:tr w:rsidR="007421BD" w:rsidRPr="00596C0C" w:rsidTr="00ED738B">
        <w:trPr>
          <w:trHeight w:val="315"/>
        </w:trPr>
        <w:tc>
          <w:tcPr>
            <w:tcW w:w="240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421BD" w:rsidRPr="00ED738B" w:rsidRDefault="007421BD" w:rsidP="00ED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Ţenu</w:t>
            </w:r>
            <w:proofErr w:type="spellEnd"/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Ariana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421BD" w:rsidRPr="00ED738B" w:rsidRDefault="007421BD" w:rsidP="00ED73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76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421BD" w:rsidRPr="00ED738B" w:rsidRDefault="007421BD" w:rsidP="00ED738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Instituția Publică Universitatea Tehnică a Moldovei, ciclul I, specialitatea 0710.1 Inginerie și management în telecomunicații</w:t>
            </w:r>
          </w:p>
        </w:tc>
      </w:tr>
    </w:tbl>
    <w:p w:rsidR="00890519" w:rsidRPr="007421BD" w:rsidRDefault="0089051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</w:pPr>
      <w:r w:rsidRPr="007421BD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br w:type="page"/>
      </w:r>
    </w:p>
    <w:p w:rsidR="00885F19" w:rsidRPr="007421BD" w:rsidRDefault="00885F1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</w:pPr>
    </w:p>
    <w:p w:rsidR="00885F19" w:rsidRPr="007421BD" w:rsidRDefault="00885F1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</w:pPr>
    </w:p>
    <w:p w:rsidR="00885F19" w:rsidRPr="007421BD" w:rsidRDefault="0066660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</w:pPr>
      <w:r w:rsidRPr="007421BD">
        <w:rPr>
          <w:rFonts w:ascii="Times New Roman" w:hAnsi="Times New Roman"/>
          <w:i/>
          <w:iCs/>
          <w:sz w:val="28"/>
          <w:szCs w:val="28"/>
          <w:lang w:val="ro-RO"/>
        </w:rPr>
        <w:t>Anexa nr.2</w:t>
      </w:r>
      <w:r w:rsidRPr="007421BD">
        <w:rPr>
          <w:rFonts w:ascii="Arial Unicode MS" w:eastAsia="Arial Unicode MS" w:hAnsi="Arial Unicode MS" w:cs="Arial Unicode MS"/>
          <w:sz w:val="28"/>
          <w:szCs w:val="28"/>
          <w:lang w:val="ro-RO"/>
        </w:rPr>
        <w:br/>
      </w:r>
      <w:r w:rsidR="000C2351" w:rsidRPr="007421BD">
        <w:rPr>
          <w:rFonts w:ascii="Times New Roman" w:hAnsi="Times New Roman"/>
          <w:i/>
          <w:iCs/>
          <w:sz w:val="28"/>
          <w:szCs w:val="28"/>
          <w:lang w:val="ro-RO"/>
        </w:rPr>
        <w:t>la Hotărâ</w:t>
      </w:r>
      <w:r w:rsidRPr="007421BD">
        <w:rPr>
          <w:rFonts w:ascii="Times New Roman" w:hAnsi="Times New Roman"/>
          <w:i/>
          <w:iCs/>
          <w:sz w:val="28"/>
          <w:szCs w:val="28"/>
          <w:lang w:val="ro-RO"/>
        </w:rPr>
        <w:t>rea Guvernului nr. ____</w:t>
      </w:r>
      <w:r w:rsidRPr="007421BD">
        <w:rPr>
          <w:rFonts w:ascii="Arial Unicode MS" w:eastAsia="Arial Unicode MS" w:hAnsi="Arial Unicode MS" w:cs="Arial Unicode MS"/>
          <w:sz w:val="28"/>
          <w:szCs w:val="28"/>
          <w:lang w:val="ro-RO"/>
        </w:rPr>
        <w:br/>
      </w:r>
      <w:r w:rsidRPr="007421BD">
        <w:rPr>
          <w:rFonts w:ascii="Times New Roman" w:hAnsi="Times New Roman"/>
          <w:i/>
          <w:iCs/>
          <w:sz w:val="28"/>
          <w:szCs w:val="28"/>
          <w:lang w:val="ro-RO"/>
        </w:rPr>
        <w:t>din _______________</w:t>
      </w:r>
    </w:p>
    <w:p w:rsidR="00885F19" w:rsidRPr="007421BD" w:rsidRDefault="0088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885F19" w:rsidRPr="007421BD" w:rsidRDefault="0066660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421BD">
        <w:rPr>
          <w:rFonts w:ascii="Times New Roman" w:hAnsi="Times New Roman"/>
          <w:b/>
          <w:bCs/>
          <w:sz w:val="28"/>
          <w:szCs w:val="28"/>
          <w:lang w:val="ro-RO"/>
        </w:rPr>
        <w:t>LISTA</w:t>
      </w:r>
    </w:p>
    <w:p w:rsidR="00885F19" w:rsidRPr="007421BD" w:rsidRDefault="00CE72A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421BD">
        <w:rPr>
          <w:rFonts w:ascii="Times New Roman" w:hAnsi="Times New Roman"/>
          <w:b/>
          <w:bCs/>
          <w:sz w:val="28"/>
          <w:szCs w:val="28"/>
          <w:lang w:val="ro-RO"/>
        </w:rPr>
        <w:t>candidaților</w:t>
      </w:r>
      <w:r w:rsidR="000C2351" w:rsidRPr="007421BD">
        <w:rPr>
          <w:rFonts w:ascii="Times New Roman" w:hAnsi="Times New Roman"/>
          <w:b/>
          <w:bCs/>
          <w:sz w:val="28"/>
          <w:szCs w:val="28"/>
          <w:lang w:val="ro-RO"/>
        </w:rPr>
        <w:t xml:space="preserve"> din râ</w:t>
      </w:r>
      <w:r w:rsidR="0066660A" w:rsidRPr="007421BD">
        <w:rPr>
          <w:rFonts w:ascii="Times New Roman" w:hAnsi="Times New Roman"/>
          <w:b/>
          <w:bCs/>
          <w:sz w:val="28"/>
          <w:szCs w:val="28"/>
          <w:lang w:val="ro-RO"/>
        </w:rPr>
        <w:t>ndul elevi</w:t>
      </w:r>
      <w:r w:rsidR="000C2351" w:rsidRPr="007421BD">
        <w:rPr>
          <w:rFonts w:ascii="Times New Roman" w:hAnsi="Times New Roman"/>
          <w:b/>
          <w:bCs/>
          <w:sz w:val="28"/>
          <w:szCs w:val="28"/>
          <w:lang w:val="ro-RO"/>
        </w:rPr>
        <w:t xml:space="preserve">lor din </w:t>
      </w:r>
      <w:r w:rsidRPr="007421BD">
        <w:rPr>
          <w:rFonts w:ascii="Times New Roman" w:hAnsi="Times New Roman"/>
          <w:b/>
          <w:bCs/>
          <w:sz w:val="28"/>
          <w:szCs w:val="28"/>
          <w:lang w:val="ro-RO"/>
        </w:rPr>
        <w:t>instituțiile</w:t>
      </w:r>
      <w:r w:rsidR="000C2351" w:rsidRPr="007421BD">
        <w:rPr>
          <w:rFonts w:ascii="Times New Roman" w:hAnsi="Times New Roman"/>
          <w:b/>
          <w:bCs/>
          <w:sz w:val="28"/>
          <w:szCs w:val="28"/>
          <w:lang w:val="ro-RO"/>
        </w:rPr>
        <w:t xml:space="preserve"> de </w:t>
      </w:r>
      <w:r w:rsidRPr="007421BD">
        <w:rPr>
          <w:rFonts w:ascii="Times New Roman" w:hAnsi="Times New Roman"/>
          <w:b/>
          <w:bCs/>
          <w:sz w:val="28"/>
          <w:szCs w:val="28"/>
          <w:lang w:val="ro-RO"/>
        </w:rPr>
        <w:t>învățământ</w:t>
      </w:r>
      <w:r w:rsidR="0066660A" w:rsidRPr="007421BD">
        <w:rPr>
          <w:rFonts w:ascii="Times New Roman" w:hAnsi="Times New Roman"/>
          <w:b/>
          <w:bCs/>
          <w:sz w:val="28"/>
          <w:szCs w:val="28"/>
          <w:lang w:val="ro-RO"/>
        </w:rPr>
        <w:t xml:space="preserve"> profesional tehnic postsecundar și postsecundar </w:t>
      </w:r>
      <w:r w:rsidRPr="007421BD">
        <w:rPr>
          <w:rFonts w:ascii="Times New Roman" w:hAnsi="Times New Roman"/>
          <w:b/>
          <w:bCs/>
          <w:sz w:val="28"/>
          <w:szCs w:val="28"/>
          <w:lang w:val="ro-RO"/>
        </w:rPr>
        <w:t>nonterţiar</w:t>
      </w:r>
      <w:r w:rsidR="0066660A" w:rsidRPr="007421BD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  <w:r w:rsidR="00150DA5" w:rsidRPr="007421BD">
        <w:rPr>
          <w:rFonts w:ascii="Times New Roman" w:hAnsi="Times New Roman"/>
          <w:b/>
          <w:bCs/>
          <w:sz w:val="28"/>
          <w:szCs w:val="28"/>
          <w:lang w:val="ro-RO"/>
        </w:rPr>
        <w:t xml:space="preserve">pentru acordarea bursei </w:t>
      </w:r>
      <w:r w:rsidR="0066660A" w:rsidRPr="007421BD">
        <w:rPr>
          <w:rFonts w:ascii="Times New Roman" w:hAnsi="Times New Roman"/>
          <w:b/>
          <w:bCs/>
          <w:sz w:val="28"/>
          <w:szCs w:val="28"/>
          <w:lang w:val="ro-RO"/>
        </w:rPr>
        <w:t xml:space="preserve">Președintelui Republicii Moldova pentru anul de studii </w:t>
      </w:r>
      <w:r w:rsidR="007421BD" w:rsidRPr="007421BD">
        <w:rPr>
          <w:rFonts w:ascii="Times New Roman" w:hAnsi="Times New Roman"/>
          <w:b/>
          <w:bCs/>
          <w:sz w:val="28"/>
          <w:szCs w:val="28"/>
          <w:lang w:val="ro-RO"/>
        </w:rPr>
        <w:t>2024</w:t>
      </w:r>
      <w:r w:rsidR="00757AFA" w:rsidRPr="007421BD">
        <w:rPr>
          <w:rFonts w:ascii="Times New Roman" w:hAnsi="Times New Roman"/>
          <w:b/>
          <w:bCs/>
          <w:sz w:val="28"/>
          <w:szCs w:val="28"/>
          <w:lang w:val="ro-RO"/>
        </w:rPr>
        <w:t>-</w:t>
      </w:r>
      <w:r w:rsidR="007421BD" w:rsidRPr="007421BD">
        <w:rPr>
          <w:rFonts w:ascii="Times New Roman" w:hAnsi="Times New Roman"/>
          <w:b/>
          <w:bCs/>
          <w:sz w:val="28"/>
          <w:szCs w:val="28"/>
          <w:lang w:val="ro-RO"/>
        </w:rPr>
        <w:t>2025</w:t>
      </w:r>
    </w:p>
    <w:tbl>
      <w:tblPr>
        <w:tblStyle w:val="a7"/>
        <w:tblW w:w="1035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425"/>
        <w:gridCol w:w="7655"/>
      </w:tblGrid>
      <w:tr w:rsidR="009D32E6" w:rsidRPr="00596C0C" w:rsidTr="009D32E6">
        <w:trPr>
          <w:trHeight w:val="570"/>
        </w:trPr>
        <w:tc>
          <w:tcPr>
            <w:tcW w:w="2274" w:type="dxa"/>
          </w:tcPr>
          <w:p w:rsidR="00ED738B" w:rsidRPr="009D32E6" w:rsidRDefault="00ED738B" w:rsidP="00ED738B">
            <w:pPr>
              <w:spacing w:after="0" w:line="240" w:lineRule="auto"/>
              <w:ind w:left="3" w:right="-108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32E6">
              <w:rPr>
                <w:rFonts w:ascii="Times New Roman" w:hAnsi="Times New Roman" w:cs="Times New Roman"/>
                <w:bCs/>
                <w:sz w:val="28"/>
                <w:szCs w:val="28"/>
              </w:rPr>
              <w:t>Danu Anastasia</w:t>
            </w:r>
          </w:p>
        </w:tc>
        <w:tc>
          <w:tcPr>
            <w:tcW w:w="425" w:type="dxa"/>
          </w:tcPr>
          <w:p w:rsidR="00ED738B" w:rsidRPr="00ED738B" w:rsidRDefault="00ED738B" w:rsidP="00ED738B">
            <w:pPr>
              <w:spacing w:after="0" w:line="240" w:lineRule="auto"/>
              <w:ind w:left="-29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7655" w:type="dxa"/>
          </w:tcPr>
          <w:p w:rsidR="00ED738B" w:rsidRPr="00ED738B" w:rsidRDefault="00ED738B" w:rsidP="00ED738B">
            <w:pPr>
              <w:spacing w:after="120" w:line="240" w:lineRule="auto"/>
              <w:ind w:left="3" w:right="95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</w:rPr>
              <w:t>Instituția Publică Centrul de Excelență în Informatică și Tehnologii Informaționale,</w:t>
            </w:r>
            <w:r w:rsidRPr="00ED7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D738B">
              <w:rPr>
                <w:rFonts w:ascii="Times New Roman" w:hAnsi="Times New Roman" w:cs="Times New Roman"/>
                <w:sz w:val="28"/>
                <w:szCs w:val="28"/>
              </w:rPr>
              <w:t>anul IV,</w:t>
            </w:r>
            <w:r w:rsidRPr="00ED7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47F56"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specialitatea</w:t>
            </w:r>
            <w:r w:rsidR="007661E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61310</w:t>
            </w:r>
            <w:r w:rsidR="00347F56"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D7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Programarea și analiza produselor program</w:t>
            </w:r>
          </w:p>
        </w:tc>
      </w:tr>
      <w:tr w:rsidR="009D32E6" w:rsidRPr="00596C0C" w:rsidTr="009D32E6">
        <w:trPr>
          <w:trHeight w:val="848"/>
        </w:trPr>
        <w:tc>
          <w:tcPr>
            <w:tcW w:w="2274" w:type="dxa"/>
          </w:tcPr>
          <w:p w:rsidR="00ED738B" w:rsidRPr="009D32E6" w:rsidRDefault="00ED738B" w:rsidP="00ED738B">
            <w:pPr>
              <w:tabs>
                <w:tab w:val="left" w:pos="2166"/>
              </w:tabs>
              <w:spacing w:after="0" w:line="240" w:lineRule="auto"/>
              <w:ind w:left="3" w:right="-108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32E6">
              <w:rPr>
                <w:rFonts w:ascii="Times New Roman" w:hAnsi="Times New Roman" w:cs="Times New Roman"/>
                <w:bCs/>
                <w:sz w:val="28"/>
                <w:szCs w:val="28"/>
              </w:rPr>
              <w:t>Marinescu Evelina</w:t>
            </w:r>
          </w:p>
        </w:tc>
        <w:tc>
          <w:tcPr>
            <w:tcW w:w="425" w:type="dxa"/>
          </w:tcPr>
          <w:p w:rsidR="00ED738B" w:rsidRPr="00ED738B" w:rsidRDefault="00ED738B" w:rsidP="00ED738B">
            <w:pPr>
              <w:spacing w:after="0" w:line="240" w:lineRule="auto"/>
              <w:ind w:left="-29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7655" w:type="dxa"/>
          </w:tcPr>
          <w:p w:rsidR="00ED738B" w:rsidRPr="00ED738B" w:rsidRDefault="00ED738B" w:rsidP="00ED738B">
            <w:pPr>
              <w:spacing w:after="120" w:line="240" w:lineRule="auto"/>
              <w:ind w:right="95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</w:rPr>
              <w:t xml:space="preserve">Instituția Publică Colegiul Pedagogic „Ion Creangă” din cadrul Universității de Stat „Alecu Russo” din Bălți, anul IV, </w:t>
            </w:r>
            <w:r w:rsidR="00347F56"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specialitatea</w:t>
            </w:r>
            <w:r w:rsidR="007661E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11310</w:t>
            </w:r>
            <w:r w:rsidR="00347F56"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D7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Învățământ primar</w:t>
            </w:r>
          </w:p>
        </w:tc>
      </w:tr>
      <w:tr w:rsidR="009D32E6" w:rsidRPr="00596C0C" w:rsidTr="009D32E6">
        <w:trPr>
          <w:trHeight w:val="549"/>
        </w:trPr>
        <w:tc>
          <w:tcPr>
            <w:tcW w:w="2274" w:type="dxa"/>
          </w:tcPr>
          <w:p w:rsidR="00ED738B" w:rsidRPr="009D32E6" w:rsidRDefault="00ED738B" w:rsidP="00ED738B">
            <w:pPr>
              <w:spacing w:after="0" w:line="240" w:lineRule="auto"/>
              <w:ind w:left="3" w:right="-108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32E6">
              <w:rPr>
                <w:rFonts w:ascii="Times New Roman" w:hAnsi="Times New Roman" w:cs="Times New Roman"/>
                <w:bCs/>
                <w:sz w:val="28"/>
                <w:szCs w:val="28"/>
              </w:rPr>
              <w:t>Țurcan Nikita</w:t>
            </w:r>
          </w:p>
        </w:tc>
        <w:tc>
          <w:tcPr>
            <w:tcW w:w="425" w:type="dxa"/>
          </w:tcPr>
          <w:p w:rsidR="00ED738B" w:rsidRPr="00ED738B" w:rsidRDefault="00ED738B" w:rsidP="00ED738B">
            <w:pPr>
              <w:spacing w:after="0" w:line="240" w:lineRule="auto"/>
              <w:ind w:left="-29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7655" w:type="dxa"/>
          </w:tcPr>
          <w:p w:rsidR="00ED738B" w:rsidRPr="00ED738B" w:rsidRDefault="00ED738B" w:rsidP="00ED738B">
            <w:pPr>
              <w:spacing w:after="120" w:line="240" w:lineRule="auto"/>
              <w:ind w:left="3" w:right="95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</w:rPr>
              <w:t xml:space="preserve">Instituția Publică Centrul de Excelență în Construcții, anul IV, </w:t>
            </w:r>
            <w:r w:rsidR="00347F56"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specialitatea</w:t>
            </w:r>
            <w:r w:rsidR="007661E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73110</w:t>
            </w:r>
            <w:r w:rsidR="00347F56"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D7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Arhitectur</w:t>
            </w:r>
            <w:r w:rsidR="004645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ă</w:t>
            </w:r>
          </w:p>
        </w:tc>
      </w:tr>
      <w:tr w:rsidR="009D32E6" w:rsidRPr="00596C0C" w:rsidTr="009D32E6">
        <w:trPr>
          <w:trHeight w:val="543"/>
        </w:trPr>
        <w:tc>
          <w:tcPr>
            <w:tcW w:w="2274" w:type="dxa"/>
          </w:tcPr>
          <w:p w:rsidR="00ED738B" w:rsidRPr="009D32E6" w:rsidRDefault="00ED738B" w:rsidP="00ED738B">
            <w:pPr>
              <w:spacing w:after="0" w:line="240" w:lineRule="auto"/>
              <w:ind w:left="3" w:right="-108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32E6">
              <w:rPr>
                <w:rFonts w:ascii="Times New Roman" w:hAnsi="Times New Roman" w:cs="Times New Roman"/>
                <w:bCs/>
                <w:sz w:val="28"/>
                <w:szCs w:val="28"/>
              </w:rPr>
              <w:t>Temciuc</w:t>
            </w:r>
            <w:proofErr w:type="spellEnd"/>
            <w:r w:rsidRPr="009D32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Valeria</w:t>
            </w:r>
          </w:p>
        </w:tc>
        <w:tc>
          <w:tcPr>
            <w:tcW w:w="425" w:type="dxa"/>
          </w:tcPr>
          <w:p w:rsidR="00ED738B" w:rsidRPr="00ED738B" w:rsidRDefault="00ED738B" w:rsidP="00ED738B">
            <w:pPr>
              <w:spacing w:after="0" w:line="240" w:lineRule="auto"/>
              <w:ind w:left="-29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7655" w:type="dxa"/>
          </w:tcPr>
          <w:p w:rsidR="00ED738B" w:rsidRPr="00ED738B" w:rsidRDefault="00ED738B" w:rsidP="00ED738B">
            <w:pPr>
              <w:spacing w:after="120" w:line="240" w:lineRule="auto"/>
              <w:ind w:left="3" w:right="95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</w:rPr>
              <w:t>Instituția Publică Centrul de Excelență în Medicină și Farmacie „</w:t>
            </w:r>
            <w:proofErr w:type="spellStart"/>
            <w:r w:rsidRPr="00ED738B">
              <w:rPr>
                <w:rFonts w:ascii="Times New Roman" w:hAnsi="Times New Roman" w:cs="Times New Roman"/>
                <w:sz w:val="28"/>
                <w:szCs w:val="28"/>
              </w:rPr>
              <w:t>Raisa</w:t>
            </w:r>
            <w:proofErr w:type="spellEnd"/>
            <w:r w:rsidRPr="00ED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38B">
              <w:rPr>
                <w:rFonts w:ascii="Times New Roman" w:hAnsi="Times New Roman" w:cs="Times New Roman"/>
                <w:sz w:val="28"/>
                <w:szCs w:val="28"/>
              </w:rPr>
              <w:t>Pacalo</w:t>
            </w:r>
            <w:proofErr w:type="spellEnd"/>
            <w:r w:rsidRPr="00ED738B">
              <w:rPr>
                <w:rFonts w:ascii="Times New Roman" w:hAnsi="Times New Roman" w:cs="Times New Roman"/>
                <w:sz w:val="28"/>
                <w:szCs w:val="28"/>
              </w:rPr>
              <w:t xml:space="preserve">”, anul V, </w:t>
            </w:r>
            <w:r w:rsidR="00347F56"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specialitatea </w:t>
            </w:r>
            <w:r w:rsidR="007661E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19310 </w:t>
            </w:r>
            <w:r w:rsidRPr="00ED7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Îngrijirea bolnavilor</w:t>
            </w:r>
          </w:p>
        </w:tc>
      </w:tr>
      <w:tr w:rsidR="009D32E6" w:rsidRPr="00596C0C" w:rsidTr="009D32E6">
        <w:trPr>
          <w:trHeight w:val="565"/>
        </w:trPr>
        <w:tc>
          <w:tcPr>
            <w:tcW w:w="2274" w:type="dxa"/>
          </w:tcPr>
          <w:p w:rsidR="00ED738B" w:rsidRPr="009D32E6" w:rsidRDefault="00ED738B" w:rsidP="00ED738B">
            <w:pPr>
              <w:spacing w:after="0" w:line="240" w:lineRule="auto"/>
              <w:ind w:left="3" w:right="-108" w:hanging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32E6">
              <w:rPr>
                <w:rFonts w:ascii="Times New Roman" w:hAnsi="Times New Roman" w:cs="Times New Roman"/>
                <w:bCs/>
                <w:sz w:val="28"/>
                <w:szCs w:val="28"/>
              </w:rPr>
              <w:t>Țaca</w:t>
            </w:r>
            <w:proofErr w:type="spellEnd"/>
            <w:r w:rsidRPr="009D32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Cristina</w:t>
            </w:r>
          </w:p>
        </w:tc>
        <w:tc>
          <w:tcPr>
            <w:tcW w:w="425" w:type="dxa"/>
          </w:tcPr>
          <w:p w:rsidR="00ED738B" w:rsidRPr="00ED738B" w:rsidRDefault="00ED738B" w:rsidP="00ED738B">
            <w:pPr>
              <w:spacing w:after="0" w:line="240" w:lineRule="auto"/>
              <w:ind w:left="-29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</w:p>
        </w:tc>
        <w:tc>
          <w:tcPr>
            <w:tcW w:w="7655" w:type="dxa"/>
          </w:tcPr>
          <w:p w:rsidR="00ED738B" w:rsidRPr="00ED738B" w:rsidRDefault="00ED738B" w:rsidP="00ED738B">
            <w:pPr>
              <w:spacing w:after="120" w:line="240" w:lineRule="auto"/>
              <w:ind w:left="3" w:right="95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38B">
              <w:rPr>
                <w:rFonts w:ascii="Times New Roman" w:hAnsi="Times New Roman" w:cs="Times New Roman"/>
                <w:sz w:val="28"/>
                <w:szCs w:val="28"/>
              </w:rPr>
              <w:t xml:space="preserve">Instituția Publică Centrul de Excelență în Educație </w:t>
            </w:r>
            <w:proofErr w:type="spellStart"/>
            <w:r w:rsidRPr="00ED738B">
              <w:rPr>
                <w:rFonts w:ascii="Times New Roman" w:hAnsi="Times New Roman" w:cs="Times New Roman"/>
                <w:sz w:val="28"/>
                <w:szCs w:val="28"/>
              </w:rPr>
              <w:t>Artisitică</w:t>
            </w:r>
            <w:proofErr w:type="spellEnd"/>
            <w:r w:rsidRPr="00ED738B">
              <w:rPr>
                <w:rFonts w:ascii="Times New Roman" w:hAnsi="Times New Roman" w:cs="Times New Roman"/>
                <w:sz w:val="28"/>
                <w:szCs w:val="28"/>
              </w:rPr>
              <w:t xml:space="preserve"> „Ștefan Neaga”, anul IV, </w:t>
            </w:r>
            <w:r w:rsidR="00347F56"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specialitatea</w:t>
            </w:r>
            <w:r w:rsidR="007661E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21520</w:t>
            </w:r>
            <w:r w:rsidR="00347F56" w:rsidRPr="00ED73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D7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Interpretare instrumentală</w:t>
            </w:r>
          </w:p>
        </w:tc>
      </w:tr>
    </w:tbl>
    <w:p w:rsidR="00885F19" w:rsidRPr="007421BD" w:rsidRDefault="00885F19" w:rsidP="00ED738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885F19" w:rsidRPr="007421BD" w:rsidRDefault="00885F19" w:rsidP="00ED738B">
      <w:pPr>
        <w:widowControl w:val="0"/>
        <w:spacing w:line="240" w:lineRule="auto"/>
        <w:jc w:val="center"/>
        <w:rPr>
          <w:lang w:val="ro-RO"/>
        </w:rPr>
      </w:pPr>
    </w:p>
    <w:sectPr w:rsidR="00885F19" w:rsidRPr="007421BD" w:rsidSect="005614D6">
      <w:headerReference w:type="default" r:id="rId8"/>
      <w:footerReference w:type="default" r:id="rId9"/>
      <w:pgSz w:w="12240" w:h="15840"/>
      <w:pgMar w:top="28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91B" w:rsidRDefault="0098091B" w:rsidP="00885F19">
      <w:pPr>
        <w:spacing w:after="0" w:line="240" w:lineRule="auto"/>
      </w:pPr>
      <w:r>
        <w:separator/>
      </w:r>
    </w:p>
  </w:endnote>
  <w:endnote w:type="continuationSeparator" w:id="0">
    <w:p w:rsidR="0098091B" w:rsidRDefault="0098091B" w:rsidP="0088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F19" w:rsidRDefault="00885F19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91B" w:rsidRDefault="0098091B" w:rsidP="00885F19">
      <w:pPr>
        <w:spacing w:after="0" w:line="240" w:lineRule="auto"/>
      </w:pPr>
      <w:r>
        <w:separator/>
      </w:r>
    </w:p>
  </w:footnote>
  <w:footnote w:type="continuationSeparator" w:id="0">
    <w:p w:rsidR="0098091B" w:rsidRDefault="0098091B" w:rsidP="0088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F19" w:rsidRDefault="00885F19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12F4"/>
    <w:multiLevelType w:val="hybridMultilevel"/>
    <w:tmpl w:val="BCE672EE"/>
    <w:styleLink w:val="ImportedStyle2"/>
    <w:lvl w:ilvl="0" w:tplc="9EEAF72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30634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FB6FB0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A12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7F4F58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925EF0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C7A90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8090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A0681E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416B13"/>
    <w:multiLevelType w:val="hybridMultilevel"/>
    <w:tmpl w:val="14EE322C"/>
    <w:styleLink w:val="ImportedStyle1"/>
    <w:lvl w:ilvl="0" w:tplc="10166F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E4B0F44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4A063E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402FE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86A910E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08CEC9C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F2700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F0AE9FA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7098DA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8F3A4B"/>
    <w:multiLevelType w:val="hybridMultilevel"/>
    <w:tmpl w:val="FF644E60"/>
    <w:lvl w:ilvl="0" w:tplc="5CCA2CD4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C2C36"/>
    <w:multiLevelType w:val="hybridMultilevel"/>
    <w:tmpl w:val="BCE672EE"/>
    <w:numStyleLink w:val="ImportedStyle2"/>
  </w:abstractNum>
  <w:abstractNum w:abstractNumId="4" w15:restartNumberingAfterBreak="0">
    <w:nsid w:val="5E0D6759"/>
    <w:multiLevelType w:val="hybridMultilevel"/>
    <w:tmpl w:val="14EE322C"/>
    <w:numStyleLink w:val="ImportedStyle1"/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3"/>
    <w:lvlOverride w:ilvl="0">
      <w:lvl w:ilvl="0" w:tplc="6C00CC28">
        <w:start w:val="1"/>
        <w:numFmt w:val="decimal"/>
        <w:lvlText w:val="%1."/>
        <w:lvlJc w:val="left"/>
        <w:pPr>
          <w:tabs>
            <w:tab w:val="left" w:pos="2835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B2E9BD8">
        <w:start w:val="1"/>
        <w:numFmt w:val="lowerLetter"/>
        <w:lvlText w:val="%2."/>
        <w:lvlJc w:val="left"/>
        <w:pPr>
          <w:tabs>
            <w:tab w:val="left" w:pos="2835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0A7A60">
        <w:start w:val="1"/>
        <w:numFmt w:val="lowerRoman"/>
        <w:lvlText w:val="%3."/>
        <w:lvlJc w:val="left"/>
        <w:pPr>
          <w:tabs>
            <w:tab w:val="left" w:pos="2835"/>
          </w:tabs>
          <w:ind w:left="216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E1027A8">
        <w:start w:val="1"/>
        <w:numFmt w:val="decimal"/>
        <w:lvlText w:val="%4."/>
        <w:lvlJc w:val="left"/>
        <w:pPr>
          <w:ind w:left="2835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54054E">
        <w:start w:val="1"/>
        <w:numFmt w:val="lowerLetter"/>
        <w:lvlText w:val="%5."/>
        <w:lvlJc w:val="left"/>
        <w:pPr>
          <w:tabs>
            <w:tab w:val="left" w:pos="2835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10C9EC">
        <w:start w:val="1"/>
        <w:numFmt w:val="lowerRoman"/>
        <w:lvlText w:val="%6."/>
        <w:lvlJc w:val="left"/>
        <w:pPr>
          <w:tabs>
            <w:tab w:val="left" w:pos="2835"/>
          </w:tabs>
          <w:ind w:left="432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9017D6">
        <w:start w:val="1"/>
        <w:numFmt w:val="decimal"/>
        <w:lvlText w:val="%7."/>
        <w:lvlJc w:val="left"/>
        <w:pPr>
          <w:tabs>
            <w:tab w:val="left" w:pos="2835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2018E0">
        <w:start w:val="1"/>
        <w:numFmt w:val="lowerLetter"/>
        <w:lvlText w:val="%8."/>
        <w:lvlJc w:val="left"/>
        <w:pPr>
          <w:tabs>
            <w:tab w:val="left" w:pos="2835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52C2D2">
        <w:start w:val="1"/>
        <w:numFmt w:val="lowerRoman"/>
        <w:lvlText w:val="%9."/>
        <w:lvlJc w:val="left"/>
        <w:pPr>
          <w:tabs>
            <w:tab w:val="left" w:pos="2835"/>
          </w:tabs>
          <w:ind w:left="648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lvl w:ilvl="0" w:tplc="6C00CC28">
        <w:start w:val="1"/>
        <w:numFmt w:val="decimal"/>
        <w:lvlText w:val="%1."/>
        <w:lvlJc w:val="left"/>
        <w:pPr>
          <w:tabs>
            <w:tab w:val="left" w:pos="2835"/>
            <w:tab w:val="left" w:pos="3686"/>
            <w:tab w:val="left" w:pos="382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B2E9BD8">
        <w:start w:val="1"/>
        <w:numFmt w:val="lowerLetter"/>
        <w:lvlText w:val="%2."/>
        <w:lvlJc w:val="left"/>
        <w:pPr>
          <w:tabs>
            <w:tab w:val="left" w:pos="2835"/>
            <w:tab w:val="left" w:pos="3686"/>
            <w:tab w:val="left" w:pos="382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0A7A60">
        <w:start w:val="1"/>
        <w:numFmt w:val="lowerRoman"/>
        <w:lvlText w:val="%3."/>
        <w:lvlJc w:val="left"/>
        <w:pPr>
          <w:tabs>
            <w:tab w:val="left" w:pos="2835"/>
            <w:tab w:val="left" w:pos="3686"/>
            <w:tab w:val="left" w:pos="3828"/>
          </w:tabs>
          <w:ind w:left="216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E1027A8">
        <w:start w:val="1"/>
        <w:numFmt w:val="decimal"/>
        <w:lvlText w:val="%4."/>
        <w:lvlJc w:val="left"/>
        <w:pPr>
          <w:tabs>
            <w:tab w:val="left" w:pos="3686"/>
            <w:tab w:val="left" w:pos="3828"/>
          </w:tabs>
          <w:ind w:left="2835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54054E">
        <w:start w:val="1"/>
        <w:numFmt w:val="lowerLetter"/>
        <w:lvlText w:val="%5."/>
        <w:lvlJc w:val="left"/>
        <w:pPr>
          <w:tabs>
            <w:tab w:val="left" w:pos="2835"/>
            <w:tab w:val="left" w:pos="3686"/>
            <w:tab w:val="left" w:pos="3828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10C9EC">
        <w:start w:val="1"/>
        <w:numFmt w:val="lowerRoman"/>
        <w:lvlText w:val="%6."/>
        <w:lvlJc w:val="left"/>
        <w:pPr>
          <w:tabs>
            <w:tab w:val="left" w:pos="2835"/>
            <w:tab w:val="left" w:pos="3686"/>
            <w:tab w:val="left" w:pos="3828"/>
          </w:tabs>
          <w:ind w:left="432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9017D6">
        <w:start w:val="1"/>
        <w:numFmt w:val="decimal"/>
        <w:lvlText w:val="%7."/>
        <w:lvlJc w:val="left"/>
        <w:pPr>
          <w:tabs>
            <w:tab w:val="left" w:pos="2835"/>
            <w:tab w:val="left" w:pos="3686"/>
            <w:tab w:val="left" w:pos="3828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2018E0">
        <w:start w:val="1"/>
        <w:numFmt w:val="lowerLetter"/>
        <w:lvlText w:val="%8."/>
        <w:lvlJc w:val="left"/>
        <w:pPr>
          <w:tabs>
            <w:tab w:val="left" w:pos="2835"/>
            <w:tab w:val="left" w:pos="3686"/>
            <w:tab w:val="left" w:pos="3828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52C2D2">
        <w:start w:val="1"/>
        <w:numFmt w:val="lowerRoman"/>
        <w:lvlText w:val="%9."/>
        <w:lvlJc w:val="left"/>
        <w:pPr>
          <w:tabs>
            <w:tab w:val="left" w:pos="2835"/>
            <w:tab w:val="left" w:pos="3686"/>
            <w:tab w:val="left" w:pos="3828"/>
          </w:tabs>
          <w:ind w:left="648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19"/>
    <w:rsid w:val="00003B6C"/>
    <w:rsid w:val="00016177"/>
    <w:rsid w:val="000C2351"/>
    <w:rsid w:val="001336A3"/>
    <w:rsid w:val="00143986"/>
    <w:rsid w:val="00150DA5"/>
    <w:rsid w:val="001569B3"/>
    <w:rsid w:val="0016265C"/>
    <w:rsid w:val="001B2D87"/>
    <w:rsid w:val="001D661F"/>
    <w:rsid w:val="00207E1C"/>
    <w:rsid w:val="00210A96"/>
    <w:rsid w:val="002442E1"/>
    <w:rsid w:val="00347F56"/>
    <w:rsid w:val="003520E5"/>
    <w:rsid w:val="00463193"/>
    <w:rsid w:val="0046457E"/>
    <w:rsid w:val="0046511B"/>
    <w:rsid w:val="004A43AA"/>
    <w:rsid w:val="004C0962"/>
    <w:rsid w:val="004F2102"/>
    <w:rsid w:val="004F2B44"/>
    <w:rsid w:val="004F2B99"/>
    <w:rsid w:val="005063DC"/>
    <w:rsid w:val="005506A8"/>
    <w:rsid w:val="005614D6"/>
    <w:rsid w:val="00596C0C"/>
    <w:rsid w:val="005A47FB"/>
    <w:rsid w:val="005C0E54"/>
    <w:rsid w:val="005D7E2A"/>
    <w:rsid w:val="00612667"/>
    <w:rsid w:val="00622B95"/>
    <w:rsid w:val="00635A6E"/>
    <w:rsid w:val="006411DF"/>
    <w:rsid w:val="0066660A"/>
    <w:rsid w:val="00693695"/>
    <w:rsid w:val="006B3C5B"/>
    <w:rsid w:val="00700F8E"/>
    <w:rsid w:val="007421BD"/>
    <w:rsid w:val="00746328"/>
    <w:rsid w:val="007476E4"/>
    <w:rsid w:val="00755D7D"/>
    <w:rsid w:val="00757AFA"/>
    <w:rsid w:val="007661EC"/>
    <w:rsid w:val="007742B6"/>
    <w:rsid w:val="007752F8"/>
    <w:rsid w:val="00782779"/>
    <w:rsid w:val="00785D0F"/>
    <w:rsid w:val="007A71BD"/>
    <w:rsid w:val="007C1B58"/>
    <w:rsid w:val="007E2C90"/>
    <w:rsid w:val="008027A0"/>
    <w:rsid w:val="00825F6A"/>
    <w:rsid w:val="00864A27"/>
    <w:rsid w:val="00885F19"/>
    <w:rsid w:val="00890519"/>
    <w:rsid w:val="008C3A40"/>
    <w:rsid w:val="008E5A5A"/>
    <w:rsid w:val="008F399D"/>
    <w:rsid w:val="00941E9B"/>
    <w:rsid w:val="0095180A"/>
    <w:rsid w:val="0098091B"/>
    <w:rsid w:val="00981913"/>
    <w:rsid w:val="00992AD6"/>
    <w:rsid w:val="009A259A"/>
    <w:rsid w:val="009C2F30"/>
    <w:rsid w:val="009D32E6"/>
    <w:rsid w:val="009F1593"/>
    <w:rsid w:val="00A54A2D"/>
    <w:rsid w:val="00A5708C"/>
    <w:rsid w:val="00A65EC3"/>
    <w:rsid w:val="00A76BD7"/>
    <w:rsid w:val="00A91032"/>
    <w:rsid w:val="00AB5622"/>
    <w:rsid w:val="00AB7878"/>
    <w:rsid w:val="00AF5944"/>
    <w:rsid w:val="00B226B9"/>
    <w:rsid w:val="00B513D6"/>
    <w:rsid w:val="00BE5D5D"/>
    <w:rsid w:val="00C16E20"/>
    <w:rsid w:val="00C22ED3"/>
    <w:rsid w:val="00C42639"/>
    <w:rsid w:val="00C73B9B"/>
    <w:rsid w:val="00CA3EBC"/>
    <w:rsid w:val="00CC3664"/>
    <w:rsid w:val="00CE72AC"/>
    <w:rsid w:val="00D201A5"/>
    <w:rsid w:val="00D32A1D"/>
    <w:rsid w:val="00D360FE"/>
    <w:rsid w:val="00D836AE"/>
    <w:rsid w:val="00D86D9A"/>
    <w:rsid w:val="00DD6821"/>
    <w:rsid w:val="00DE451F"/>
    <w:rsid w:val="00DF27F5"/>
    <w:rsid w:val="00E147FE"/>
    <w:rsid w:val="00E73C12"/>
    <w:rsid w:val="00E9366B"/>
    <w:rsid w:val="00EA03C0"/>
    <w:rsid w:val="00ED738B"/>
    <w:rsid w:val="00F414B6"/>
    <w:rsid w:val="00F72DE7"/>
    <w:rsid w:val="00FA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83EB2-8AC7-4BB0-9375-FBFE96D6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85F1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5F19"/>
    <w:rPr>
      <w:u w:val="single"/>
    </w:rPr>
  </w:style>
  <w:style w:type="table" w:customStyle="1" w:styleId="TableNormal1">
    <w:name w:val="Table Normal1"/>
    <w:rsid w:val="00885F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885F19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uiPriority w:val="34"/>
    <w:qFormat/>
    <w:rsid w:val="00885F19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rsid w:val="00885F19"/>
    <w:pPr>
      <w:numPr>
        <w:numId w:val="1"/>
      </w:numPr>
    </w:pPr>
  </w:style>
  <w:style w:type="numbering" w:customStyle="1" w:styleId="ImportedStyle2">
    <w:name w:val="Imported Style 2"/>
    <w:rsid w:val="00885F19"/>
    <w:pPr>
      <w:numPr>
        <w:numId w:val="3"/>
      </w:numPr>
    </w:pPr>
  </w:style>
  <w:style w:type="paragraph" w:styleId="a5">
    <w:name w:val="Balloon Text"/>
    <w:basedOn w:val="a"/>
    <w:link w:val="a6"/>
    <w:uiPriority w:val="99"/>
    <w:semiHidden/>
    <w:unhideWhenUsed/>
    <w:rsid w:val="00E1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7FE"/>
    <w:rPr>
      <w:rFonts w:ascii="Tahoma" w:eastAsia="Calibri" w:hAnsi="Tahoma" w:cs="Tahoma"/>
      <w:color w:val="000000"/>
      <w:sz w:val="16"/>
      <w:szCs w:val="16"/>
      <w:u w:color="000000"/>
    </w:rPr>
  </w:style>
  <w:style w:type="table" w:styleId="a7">
    <w:name w:val="Table Grid"/>
    <w:basedOn w:val="a1"/>
    <w:uiPriority w:val="39"/>
    <w:rsid w:val="00B513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</w:pPr>
    <w:rPr>
      <w:rFonts w:eastAsiaTheme="minorHAnsi" w:cstheme="minorBidi"/>
      <w:sz w:val="28"/>
      <w:szCs w:val="22"/>
      <w:bdr w:val="none" w:sz="0" w:space="0" w:color="auto"/>
      <w:lang w:val="ro-M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Ministerul Educatiei</dc:creator>
  <cp:lastModifiedBy>Учетная запись Майкрософт</cp:lastModifiedBy>
  <cp:revision>68</cp:revision>
  <cp:lastPrinted>2024-09-17T07:01:00Z</cp:lastPrinted>
  <dcterms:created xsi:type="dcterms:W3CDTF">2022-08-05T08:52:00Z</dcterms:created>
  <dcterms:modified xsi:type="dcterms:W3CDTF">2024-09-25T12:55:00Z</dcterms:modified>
</cp:coreProperties>
</file>