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87D" w:rsidRPr="009261F2" w:rsidRDefault="00DA787D" w:rsidP="00DA787D">
      <w:pPr>
        <w:pBdr>
          <w:top w:val="none" w:sz="4" w:space="0" w:color="000000"/>
          <w:left w:val="none" w:sz="4" w:space="0" w:color="000000"/>
          <w:bottom w:val="none" w:sz="4" w:space="0" w:color="000000"/>
          <w:right w:val="none" w:sz="4" w:space="0" w:color="000000"/>
        </w:pBdr>
        <w:tabs>
          <w:tab w:val="left" w:pos="884"/>
          <w:tab w:val="left" w:pos="1196"/>
        </w:tabs>
        <w:rPr>
          <w:color w:val="000000" w:themeColor="text1"/>
          <w:sz w:val="24"/>
          <w:szCs w:val="24"/>
          <w:lang w:val="ro-MD"/>
        </w:rPr>
      </w:pPr>
    </w:p>
    <w:p w:rsidR="00DA787D" w:rsidRPr="009261F2" w:rsidRDefault="00DA787D" w:rsidP="00DA787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4"/>
          <w:szCs w:val="24"/>
          <w:lang w:val="ro-MD"/>
        </w:rPr>
      </w:pPr>
      <w:r w:rsidRPr="009261F2">
        <w:rPr>
          <w:b/>
          <w:color w:val="000000" w:themeColor="text1"/>
          <w:sz w:val="24"/>
          <w:szCs w:val="24"/>
          <w:lang w:val="ro-MD"/>
        </w:rPr>
        <w:t>NOTA DE FUNDAMENTARE</w:t>
      </w:r>
    </w:p>
    <w:p w:rsidR="00DA787D" w:rsidRPr="009261F2" w:rsidRDefault="00DA787D" w:rsidP="00DA787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4"/>
          <w:szCs w:val="24"/>
          <w:lang w:val="ro-MD"/>
        </w:rPr>
      </w:pPr>
      <w:r w:rsidRPr="009261F2">
        <w:rPr>
          <w:b/>
          <w:color w:val="000000" w:themeColor="text1"/>
          <w:sz w:val="24"/>
          <w:szCs w:val="24"/>
          <w:lang w:val="ro-MD"/>
        </w:rPr>
        <w:t>la proiectul Hotărârii Guvernului cu privire la acordul de schimbare a destin</w:t>
      </w:r>
      <w:r w:rsidR="004F5D9F" w:rsidRPr="009261F2">
        <w:rPr>
          <w:b/>
          <w:color w:val="000000" w:themeColor="text1"/>
          <w:sz w:val="24"/>
          <w:szCs w:val="24"/>
          <w:lang w:val="ro-MD"/>
        </w:rPr>
        <w:t>ației unor bunuri imobile propri</w:t>
      </w:r>
      <w:r w:rsidRPr="009261F2">
        <w:rPr>
          <w:b/>
          <w:color w:val="000000" w:themeColor="text1"/>
          <w:sz w:val="24"/>
          <w:szCs w:val="24"/>
          <w:lang w:val="ro-MD"/>
        </w:rPr>
        <w:t>etate publică (din domeniul educației).</w:t>
      </w:r>
    </w:p>
    <w:p w:rsidR="00DA787D" w:rsidRPr="009261F2" w:rsidRDefault="00DA787D" w:rsidP="00DA787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4"/>
          <w:szCs w:val="24"/>
          <w:lang w:val="ro-MD"/>
        </w:rPr>
      </w:pPr>
    </w:p>
    <w:tbl>
      <w:tblPr>
        <w:tblStyle w:val="a5"/>
        <w:tblW w:w="0" w:type="auto"/>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215"/>
      </w:tblGrid>
      <w:tr w:rsidR="009261F2" w:rsidRPr="009261F2" w:rsidTr="00573ED2">
        <w:tc>
          <w:tcPr>
            <w:tcW w:w="9215"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A787D" w:rsidRPr="009261F2" w:rsidRDefault="00DA787D" w:rsidP="00573ED2">
            <w:pPr>
              <w:ind w:firstLine="608"/>
              <w:rPr>
                <w:b/>
                <w:bCs/>
                <w:color w:val="000000" w:themeColor="text1"/>
                <w:sz w:val="24"/>
                <w:szCs w:val="24"/>
                <w:lang w:val="ro-MD"/>
              </w:rPr>
            </w:pPr>
            <w:r w:rsidRPr="009261F2">
              <w:rPr>
                <w:b/>
                <w:bCs/>
                <w:color w:val="000000" w:themeColor="text1"/>
                <w:sz w:val="24"/>
                <w:szCs w:val="24"/>
                <w:lang w:val="ro-MD"/>
              </w:rPr>
              <w:t>1. Denumirea sau numele autorului și, după caz, a/al participanților la elaborarea proiectului actului normativ</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A787D" w:rsidRPr="009261F2" w:rsidRDefault="00DA787D" w:rsidP="00573ED2">
            <w:pPr>
              <w:ind w:firstLine="608"/>
              <w:rPr>
                <w:color w:val="000000" w:themeColor="text1"/>
                <w:sz w:val="24"/>
                <w:szCs w:val="24"/>
                <w:lang w:val="ro-MD"/>
              </w:rPr>
            </w:pPr>
            <w:r w:rsidRPr="009261F2">
              <w:rPr>
                <w:color w:val="000000" w:themeColor="text1"/>
                <w:sz w:val="24"/>
                <w:szCs w:val="24"/>
                <w:lang w:val="ro-MD"/>
              </w:rPr>
              <w:t xml:space="preserve">Proiectul Hotărârii Guvernului cu privire la acordul </w:t>
            </w:r>
            <w:r w:rsidR="00AD6314" w:rsidRPr="009261F2">
              <w:rPr>
                <w:color w:val="000000" w:themeColor="text1"/>
                <w:sz w:val="24"/>
                <w:szCs w:val="24"/>
                <w:lang w:val="ro-MD"/>
              </w:rPr>
              <w:t>de schimbare a destinației unor bunuri imobile proprietate publică (din domeniul educației)</w:t>
            </w:r>
            <w:r w:rsidRPr="009261F2">
              <w:rPr>
                <w:color w:val="000000" w:themeColor="text1"/>
                <w:sz w:val="24"/>
                <w:szCs w:val="24"/>
                <w:lang w:val="ro-MD"/>
              </w:rPr>
              <w:t xml:space="preserve"> a fost elaborat de către Min</w:t>
            </w:r>
            <w:r w:rsidR="001E7629" w:rsidRPr="009261F2">
              <w:rPr>
                <w:color w:val="000000" w:themeColor="text1"/>
                <w:sz w:val="24"/>
                <w:szCs w:val="24"/>
                <w:lang w:val="ro-MD"/>
              </w:rPr>
              <w:t>isterul Educației și Cercetării</w:t>
            </w:r>
            <w:r w:rsidRPr="009261F2">
              <w:rPr>
                <w:color w:val="000000" w:themeColor="text1"/>
                <w:sz w:val="24"/>
                <w:szCs w:val="24"/>
                <w:lang w:val="ro-MD"/>
              </w:rPr>
              <w:t>.</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A787D" w:rsidRPr="009261F2" w:rsidRDefault="00DA787D" w:rsidP="00573ED2">
            <w:pPr>
              <w:ind w:firstLine="608"/>
              <w:rPr>
                <w:b/>
                <w:bCs/>
                <w:color w:val="000000" w:themeColor="text1"/>
                <w:sz w:val="24"/>
                <w:szCs w:val="24"/>
                <w:lang w:val="ro-MD"/>
              </w:rPr>
            </w:pPr>
            <w:r w:rsidRPr="009261F2">
              <w:rPr>
                <w:b/>
                <w:bCs/>
                <w:color w:val="000000" w:themeColor="text1"/>
                <w:sz w:val="24"/>
                <w:szCs w:val="24"/>
                <w:lang w:val="ro-MD"/>
              </w:rPr>
              <w:t>2. Condițiile ce au impus elaborarea proiectului actului normativ</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DA787D" w:rsidRPr="009261F2" w:rsidRDefault="00DA787D" w:rsidP="00573ED2">
            <w:pPr>
              <w:ind w:firstLine="608"/>
              <w:rPr>
                <w:color w:val="000000" w:themeColor="text1"/>
                <w:sz w:val="24"/>
                <w:szCs w:val="24"/>
                <w:lang w:val="ro-MD"/>
              </w:rPr>
            </w:pPr>
            <w:r w:rsidRPr="009261F2">
              <w:rPr>
                <w:color w:val="000000" w:themeColor="text1"/>
                <w:sz w:val="24"/>
                <w:szCs w:val="24"/>
                <w:lang w:val="ro-MD"/>
              </w:rPr>
              <w:t>2.1. Temeiul legal sau, după caz, sursa proiectului actului normativ</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A787D" w:rsidRPr="009261F2" w:rsidRDefault="00DA787D" w:rsidP="00573ED2">
            <w:pPr>
              <w:ind w:firstLine="608"/>
              <w:rPr>
                <w:color w:val="000000" w:themeColor="text1"/>
                <w:sz w:val="24"/>
                <w:szCs w:val="24"/>
                <w:lang w:val="ro-MD"/>
              </w:rPr>
            </w:pPr>
            <w:r w:rsidRPr="009261F2">
              <w:rPr>
                <w:color w:val="000000" w:themeColor="text1"/>
                <w:sz w:val="24"/>
                <w:szCs w:val="24"/>
                <w:lang w:val="ro-MD"/>
              </w:rPr>
              <w:t>Proiectul Hotărârii Gu</w:t>
            </w:r>
            <w:bookmarkStart w:id="0" w:name="_GoBack"/>
            <w:bookmarkEnd w:id="0"/>
            <w:r w:rsidRPr="009261F2">
              <w:rPr>
                <w:color w:val="000000" w:themeColor="text1"/>
                <w:sz w:val="24"/>
                <w:szCs w:val="24"/>
                <w:lang w:val="ro-MD"/>
              </w:rPr>
              <w:t xml:space="preserve">vernului </w:t>
            </w:r>
            <w:r w:rsidR="00996786" w:rsidRPr="009261F2">
              <w:rPr>
                <w:color w:val="000000" w:themeColor="text1"/>
                <w:sz w:val="24"/>
                <w:szCs w:val="24"/>
                <w:lang w:val="ro-MD"/>
              </w:rPr>
              <w:t>cu privire la acordul de schimbare a destinației unor bunuri imobile proprietate publică (din domeniul educației) a fost elaborat în temeiul art.146</w:t>
            </w:r>
            <w:r w:rsidR="001E7629" w:rsidRPr="009261F2">
              <w:rPr>
                <w:color w:val="000000" w:themeColor="text1"/>
                <w:sz w:val="24"/>
                <w:szCs w:val="24"/>
                <w:lang w:val="ro-MD"/>
              </w:rPr>
              <w:t xml:space="preserve"> alin.(4) al Codului educației nr.152/2014 și în baza deciziilor pozitive ale Comisiei de avizare a raportului de expertiză din 23 iulie 2024 și din 30 august 2024.</w:t>
            </w:r>
            <w:r w:rsidRPr="009261F2">
              <w:rPr>
                <w:color w:val="000000" w:themeColor="text1"/>
                <w:sz w:val="24"/>
                <w:szCs w:val="24"/>
                <w:lang w:val="ro-MD"/>
              </w:rPr>
              <w:t xml:space="preserve">  </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DA787D" w:rsidRPr="009261F2" w:rsidRDefault="00DA787D" w:rsidP="00573ED2">
            <w:pPr>
              <w:ind w:firstLine="608"/>
              <w:rPr>
                <w:color w:val="000000" w:themeColor="text1"/>
                <w:sz w:val="24"/>
                <w:szCs w:val="24"/>
                <w:lang w:val="ro-MD"/>
              </w:rPr>
            </w:pPr>
            <w:r w:rsidRPr="009261F2">
              <w:rPr>
                <w:color w:val="000000" w:themeColor="text1"/>
                <w:sz w:val="24"/>
                <w:szCs w:val="24"/>
                <w:lang w:val="ro-MD"/>
              </w:rPr>
              <w:t>2.2. Descrierea situației actuale și a problemelor care impun intervenția, inclusiv a cadrului normativ aplicabil și a deficiențelor/lacunelor normative</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A787D" w:rsidRPr="009261F2" w:rsidRDefault="000B5368"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 xml:space="preserve">Conform art.146 alin.(4) din Codul educației nr.152/2014, </w:t>
            </w:r>
            <w:r w:rsidR="00DA787D" w:rsidRPr="009261F2">
              <w:rPr>
                <w:color w:val="000000" w:themeColor="text1"/>
                <w:sz w:val="24"/>
                <w:szCs w:val="24"/>
                <w:lang w:val="ro-MD"/>
              </w:rPr>
              <w:t>„</w:t>
            </w:r>
            <w:r w:rsidR="00DA787D" w:rsidRPr="009261F2">
              <w:rPr>
                <w:i/>
                <w:color w:val="000000" w:themeColor="text1"/>
                <w:sz w:val="24"/>
                <w:szCs w:val="24"/>
                <w:shd w:val="clear" w:color="auto" w:fill="FFFFFF"/>
                <w:lang w:val="ro-MD"/>
              </w:rPr>
              <w:t>Transferul (trecerea) bunurilor imobile destinate educației din domeniul public al unității administrativ-teritoriale în domeniul privat al unității administrativ-teritoriale sau schimbarea destinației acestora se realizează prin decizii ale consiliului satului (comunei), orașului, raionului, municipiului, Adunării Populare a Găgăuziei, cu acordul prealabil al Guvernului. Transferul bunurilor imobile destinate educației din domeniul public al statului în domeniul privat al statului sau schimbarea destinației acestora se realizează prin hotărâre a Guvernului. Adoptarea hotărârii/deciziei respective este precedată de realizarea unui raport de expertiză prin care se demonstrează încetarea necesității de utilizare a bunurilor conform destinației acestora. Metodologia de realizare a raportului de expertiză se aprobă de Guvern</w:t>
            </w:r>
            <w:r w:rsidR="00DA787D" w:rsidRPr="009261F2">
              <w:rPr>
                <w:color w:val="000000" w:themeColor="text1"/>
                <w:sz w:val="24"/>
                <w:szCs w:val="24"/>
                <w:lang w:val="ro-MD"/>
              </w:rPr>
              <w:t>”.</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 xml:space="preserve">În conformitate cu Hotărârea Guvernului nr.314/2018 a fost aprobată </w:t>
            </w:r>
            <w:r w:rsidRPr="009261F2">
              <w:rPr>
                <w:i/>
                <w:color w:val="000000" w:themeColor="text1"/>
                <w:sz w:val="24"/>
                <w:szCs w:val="24"/>
                <w:lang w:val="ro-MD"/>
              </w:rPr>
              <w:t xml:space="preserve">Metodologia de realizare a raportului de expertiză privind încetarea necesității menținerii în domeniul public a unor bunuri imobile destinate domeniului educației </w:t>
            </w:r>
            <w:r w:rsidRPr="009261F2">
              <w:rPr>
                <w:color w:val="000000" w:themeColor="text1"/>
                <w:sz w:val="24"/>
                <w:szCs w:val="24"/>
                <w:lang w:val="ro-MD"/>
              </w:rPr>
              <w:t>(în continuare Metodologia)</w:t>
            </w:r>
            <w:r w:rsidRPr="009261F2">
              <w:rPr>
                <w:i/>
                <w:color w:val="000000" w:themeColor="text1"/>
                <w:sz w:val="24"/>
                <w:szCs w:val="24"/>
                <w:lang w:val="ro-MD"/>
              </w:rPr>
              <w:t>.</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Potrivit pct. 17 din Metodologie „</w:t>
            </w:r>
            <w:r w:rsidRPr="009261F2">
              <w:rPr>
                <w:i/>
                <w:color w:val="000000" w:themeColor="text1"/>
                <w:sz w:val="24"/>
                <w:szCs w:val="24"/>
                <w:lang w:val="ro-MD"/>
              </w:rPr>
              <w:t>Comisia examinează raportul de expertiză sub aspectul plenitudinii și corectitudinii informației prezentate de fondator. În acest sens, comisia are dreptul să solicite informații de la orice instituție sau autoritate publică în scopul verificării corectitudinii datelor indicate în raportul de expertiză</w:t>
            </w:r>
            <w:r w:rsidRPr="009261F2">
              <w:rPr>
                <w:color w:val="000000" w:themeColor="text1"/>
                <w:sz w:val="24"/>
                <w:szCs w:val="24"/>
                <w:lang w:val="ro-MD"/>
              </w:rPr>
              <w:t>”.</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În corespundere cu pct.19 din Metodologie „</w:t>
            </w:r>
            <w:r w:rsidRPr="009261F2">
              <w:rPr>
                <w:i/>
                <w:color w:val="000000" w:themeColor="text1"/>
                <w:sz w:val="24"/>
                <w:szCs w:val="24"/>
                <w:lang w:val="ro-MD"/>
              </w:rPr>
              <w:t>raportul de expertiză este avizat negativ în cazurile în care:</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i/>
                <w:color w:val="000000" w:themeColor="text1"/>
                <w:sz w:val="24"/>
                <w:szCs w:val="24"/>
                <w:lang w:val="ro-MD"/>
              </w:rPr>
              <w:t>1) în urma verificării s-a constatat că raportul de expertiză conține informații eronate;</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i/>
                <w:color w:val="000000" w:themeColor="text1"/>
                <w:sz w:val="24"/>
                <w:szCs w:val="24"/>
                <w:lang w:val="ro-MD"/>
              </w:rPr>
              <w:t>2) bunul expertizat constituie clădiri destinate instruirii ce s-au aflat în gestiunea unei instituții de învățământ de tip unic în localitatea respectivă (grădiniță, școală primară, gimnaziu, liceu, școală sportivă, școală muzicală), care au fost lichidate cu mai puțin de 5 ani în urmă, iar conform datelor demografice, în următorii 7 ani numărul de beneficiari din localitatea respectivă ar putea îndeplini minimul prevăzut de lege pentru existența instituției</w:t>
            </w:r>
            <w:r w:rsidRPr="009261F2">
              <w:rPr>
                <w:color w:val="000000" w:themeColor="text1"/>
                <w:sz w:val="24"/>
                <w:szCs w:val="24"/>
                <w:lang w:val="ro-MD"/>
              </w:rPr>
              <w:t>”.</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De altfel, dacă nu sunt întrunite condițiile de emitere a unui aviz negativ, Comisia de avizare a rapoartelor de expertiză urmează să avizeze pozitiv raportul de expertiză înaintat spre examinare.</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Menționăm că, în rapoartele avizate nu s-au constatat informații eronate.</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Totodată, Comisia de avizare a constatat că rapoartele examinate satisfac condițiile de plenitudine și corectitudine cerute de pct.17 al Metodologiei nominalizate supra.</w:t>
            </w:r>
          </w:p>
          <w:p w:rsidR="00DA787D" w:rsidRPr="009261F2" w:rsidRDefault="00B23CB8" w:rsidP="00573ED2">
            <w:pPr>
              <w:pBdr>
                <w:top w:val="nil"/>
                <w:left w:val="nil"/>
                <w:bottom w:val="nil"/>
                <w:right w:val="nil"/>
                <w:between w:val="nil"/>
              </w:pBdr>
              <w:tabs>
                <w:tab w:val="left" w:pos="875"/>
                <w:tab w:val="left" w:pos="1157"/>
              </w:tabs>
              <w:ind w:right="116" w:firstLine="608"/>
              <w:rPr>
                <w:b/>
                <w:color w:val="000000" w:themeColor="text1"/>
                <w:sz w:val="24"/>
                <w:szCs w:val="24"/>
                <w:lang w:val="ro-MD"/>
              </w:rPr>
            </w:pPr>
            <w:r w:rsidRPr="009261F2">
              <w:rPr>
                <w:b/>
                <w:color w:val="000000" w:themeColor="text1"/>
                <w:sz w:val="24"/>
                <w:szCs w:val="24"/>
                <w:lang w:val="ro-MD"/>
              </w:rPr>
              <w:t>I</w:t>
            </w:r>
            <w:r w:rsidR="00DA787D" w:rsidRPr="009261F2">
              <w:rPr>
                <w:b/>
                <w:color w:val="000000" w:themeColor="text1"/>
                <w:sz w:val="24"/>
                <w:szCs w:val="24"/>
                <w:lang w:val="ro-MD"/>
              </w:rPr>
              <w:t xml:space="preserve"> Privind lipsa necesității menț</w:t>
            </w:r>
            <w:r w:rsidRPr="009261F2">
              <w:rPr>
                <w:b/>
                <w:color w:val="000000" w:themeColor="text1"/>
                <w:sz w:val="24"/>
                <w:szCs w:val="24"/>
                <w:lang w:val="ro-MD"/>
              </w:rPr>
              <w:t>inerii în domeniul educațional a bunurilor imobile proprietate a comunei Manta, r-nul Cahul</w:t>
            </w:r>
          </w:p>
          <w:p w:rsidR="00EB50C6" w:rsidRPr="009261F2" w:rsidRDefault="00DA787D" w:rsidP="00573ED2">
            <w:pPr>
              <w:pBdr>
                <w:top w:val="nil"/>
                <w:left w:val="nil"/>
                <w:bottom w:val="nil"/>
                <w:right w:val="nil"/>
                <w:between w:val="nil"/>
              </w:pBdr>
              <w:tabs>
                <w:tab w:val="left" w:pos="875"/>
              </w:tabs>
              <w:ind w:right="116" w:firstLine="608"/>
              <w:rPr>
                <w:color w:val="000000" w:themeColor="text1"/>
                <w:sz w:val="24"/>
                <w:szCs w:val="24"/>
                <w:lang w:val="ro-MD"/>
              </w:rPr>
            </w:pPr>
            <w:r w:rsidRPr="009261F2">
              <w:rPr>
                <w:color w:val="000000" w:themeColor="text1"/>
                <w:sz w:val="24"/>
                <w:szCs w:val="24"/>
                <w:lang w:val="ro-MD"/>
              </w:rPr>
              <w:t>Prin Demersul nr. 58 din 06.03.2024, Primarul com. Manta</w:t>
            </w:r>
            <w:r w:rsidR="00EB50C6" w:rsidRPr="009261F2">
              <w:rPr>
                <w:color w:val="000000" w:themeColor="text1"/>
                <w:sz w:val="24"/>
                <w:szCs w:val="24"/>
                <w:lang w:val="ro-MD"/>
              </w:rPr>
              <w:t xml:space="preserve">, r-nul Cahul a solicitat </w:t>
            </w:r>
            <w:r w:rsidRPr="009261F2">
              <w:rPr>
                <w:color w:val="000000" w:themeColor="text1"/>
                <w:sz w:val="24"/>
                <w:szCs w:val="24"/>
                <w:lang w:val="ro-MD"/>
              </w:rPr>
              <w:t>Ministerul</w:t>
            </w:r>
            <w:r w:rsidR="00EB50C6" w:rsidRPr="009261F2">
              <w:rPr>
                <w:color w:val="000000" w:themeColor="text1"/>
                <w:sz w:val="24"/>
                <w:szCs w:val="24"/>
                <w:lang w:val="ro-MD"/>
              </w:rPr>
              <w:t>ui</w:t>
            </w:r>
            <w:r w:rsidRPr="009261F2">
              <w:rPr>
                <w:color w:val="000000" w:themeColor="text1"/>
                <w:sz w:val="24"/>
                <w:szCs w:val="24"/>
                <w:lang w:val="ro-MD"/>
              </w:rPr>
              <w:t xml:space="preserve"> Educației și Cercetării avizarea raportului de expertiză privind încetarea necesității menținerii în domeniu public a: </w:t>
            </w:r>
          </w:p>
          <w:p w:rsidR="00EB50C6" w:rsidRPr="009261F2" w:rsidRDefault="00DA787D" w:rsidP="00573ED2">
            <w:pPr>
              <w:pBdr>
                <w:top w:val="nil"/>
                <w:left w:val="nil"/>
                <w:bottom w:val="nil"/>
                <w:right w:val="nil"/>
                <w:between w:val="nil"/>
              </w:pBdr>
              <w:tabs>
                <w:tab w:val="left" w:pos="875"/>
              </w:tabs>
              <w:ind w:right="116" w:firstLine="608"/>
              <w:rPr>
                <w:color w:val="000000" w:themeColor="text1"/>
                <w:sz w:val="24"/>
                <w:szCs w:val="24"/>
                <w:lang w:val="ro-MD"/>
              </w:rPr>
            </w:pPr>
            <w:r w:rsidRPr="009261F2">
              <w:rPr>
                <w:color w:val="000000" w:themeColor="text1"/>
                <w:sz w:val="24"/>
                <w:szCs w:val="24"/>
                <w:lang w:val="ro-MD"/>
              </w:rPr>
              <w:lastRenderedPageBreak/>
              <w:t xml:space="preserve">- construcției cu nr. cadastral 1732203238.01 (Grădinița de copii nr. 2 din s. Manta) și a terenului aferent, cu nr. cadastral 1732203238; </w:t>
            </w:r>
          </w:p>
          <w:p w:rsidR="00EB50C6" w:rsidRPr="009261F2" w:rsidRDefault="00DA787D" w:rsidP="00573ED2">
            <w:pPr>
              <w:pBdr>
                <w:top w:val="nil"/>
                <w:left w:val="nil"/>
                <w:bottom w:val="nil"/>
                <w:right w:val="nil"/>
                <w:between w:val="nil"/>
              </w:pBdr>
              <w:tabs>
                <w:tab w:val="left" w:pos="875"/>
              </w:tabs>
              <w:ind w:right="116" w:firstLine="608"/>
              <w:rPr>
                <w:color w:val="000000" w:themeColor="text1"/>
                <w:sz w:val="24"/>
                <w:szCs w:val="24"/>
                <w:lang w:val="ro-MD"/>
              </w:rPr>
            </w:pPr>
            <w:r w:rsidRPr="009261F2">
              <w:rPr>
                <w:color w:val="000000" w:themeColor="text1"/>
                <w:sz w:val="24"/>
                <w:szCs w:val="24"/>
                <w:lang w:val="ro-MD"/>
              </w:rPr>
              <w:t>- construcției cazangeriei Gimnaziului ,,Nichita Stănescu” din s. Pașcani (fără nr. cadastral) și a terenului afere</w:t>
            </w:r>
            <w:r w:rsidR="00EB50C6" w:rsidRPr="009261F2">
              <w:rPr>
                <w:color w:val="000000" w:themeColor="text1"/>
                <w:sz w:val="24"/>
                <w:szCs w:val="24"/>
                <w:lang w:val="ro-MD"/>
              </w:rPr>
              <w:t>nt, cu nr. cadastral 1732201480 și a</w:t>
            </w:r>
            <w:r w:rsidRPr="009261F2">
              <w:rPr>
                <w:color w:val="000000" w:themeColor="text1"/>
                <w:sz w:val="24"/>
                <w:szCs w:val="24"/>
                <w:lang w:val="ro-MD"/>
              </w:rPr>
              <w:t xml:space="preserve"> </w:t>
            </w:r>
          </w:p>
          <w:p w:rsidR="00DA787D" w:rsidRPr="009261F2" w:rsidRDefault="00DA787D" w:rsidP="00573ED2">
            <w:pPr>
              <w:pBdr>
                <w:top w:val="nil"/>
                <w:left w:val="nil"/>
                <w:bottom w:val="nil"/>
                <w:right w:val="nil"/>
                <w:between w:val="nil"/>
              </w:pBdr>
              <w:tabs>
                <w:tab w:val="left" w:pos="875"/>
              </w:tabs>
              <w:ind w:right="116" w:firstLine="608"/>
              <w:rPr>
                <w:color w:val="000000" w:themeColor="text1"/>
                <w:sz w:val="24"/>
                <w:szCs w:val="24"/>
                <w:lang w:val="ro-MD"/>
              </w:rPr>
            </w:pPr>
            <w:r w:rsidRPr="009261F2">
              <w:rPr>
                <w:color w:val="000000" w:themeColor="text1"/>
                <w:sz w:val="24"/>
                <w:szCs w:val="24"/>
                <w:lang w:val="ro-MD"/>
              </w:rPr>
              <w:t xml:space="preserve">- terenului cu nr. cadastral 1732201060 (terenul Școlii vechi din s. Pașcani) din com. Manta, r-nul Cahul. </w:t>
            </w:r>
          </w:p>
          <w:p w:rsidR="00C708BB" w:rsidRPr="009261F2" w:rsidRDefault="00DA787D" w:rsidP="00573ED2">
            <w:pPr>
              <w:pBdr>
                <w:top w:val="nil"/>
                <w:left w:val="nil"/>
                <w:bottom w:val="nil"/>
                <w:right w:val="nil"/>
                <w:between w:val="nil"/>
              </w:pBdr>
              <w:tabs>
                <w:tab w:val="left" w:pos="875"/>
              </w:tabs>
              <w:ind w:right="116" w:firstLine="608"/>
              <w:rPr>
                <w:color w:val="000000" w:themeColor="text1"/>
                <w:sz w:val="24"/>
                <w:szCs w:val="24"/>
                <w:lang w:val="ro-MD"/>
              </w:rPr>
            </w:pPr>
            <w:r w:rsidRPr="009261F2">
              <w:rPr>
                <w:color w:val="000000" w:themeColor="text1"/>
                <w:sz w:val="24"/>
                <w:szCs w:val="24"/>
                <w:lang w:val="ro-MD"/>
              </w:rPr>
              <w:t>Prin Decizia Consiliului comunei Manta, nr. 01/13 din 12.02.2024 s-a instituit grupul de expertiză și s-a dispus realizarea Raportului de expertiză în privința bunurilor supuse expertizării.</w:t>
            </w:r>
          </w:p>
          <w:p w:rsidR="00DA787D" w:rsidRPr="009261F2" w:rsidRDefault="00C708BB" w:rsidP="00573ED2">
            <w:pPr>
              <w:pBdr>
                <w:top w:val="nil"/>
                <w:left w:val="nil"/>
                <w:bottom w:val="nil"/>
                <w:right w:val="nil"/>
                <w:between w:val="nil"/>
              </w:pBdr>
              <w:tabs>
                <w:tab w:val="left" w:pos="875"/>
              </w:tabs>
              <w:ind w:right="116" w:firstLine="608"/>
              <w:rPr>
                <w:color w:val="000000" w:themeColor="text1"/>
                <w:sz w:val="24"/>
                <w:szCs w:val="24"/>
                <w:lang w:val="ro-MD"/>
              </w:rPr>
            </w:pPr>
            <w:r w:rsidRPr="009261F2">
              <w:rPr>
                <w:b/>
                <w:color w:val="000000" w:themeColor="text1"/>
                <w:sz w:val="24"/>
                <w:szCs w:val="24"/>
                <w:lang w:val="ro-MD"/>
              </w:rPr>
              <w:t>1)</w:t>
            </w:r>
            <w:r w:rsidRPr="009261F2">
              <w:rPr>
                <w:color w:val="000000" w:themeColor="text1"/>
                <w:sz w:val="24"/>
                <w:szCs w:val="24"/>
                <w:lang w:val="ro-MD"/>
              </w:rPr>
              <w:t xml:space="preserve"> </w:t>
            </w:r>
            <w:r w:rsidR="00DA787D" w:rsidRPr="009261F2">
              <w:rPr>
                <w:color w:val="000000" w:themeColor="text1"/>
                <w:sz w:val="24"/>
                <w:szCs w:val="24"/>
                <w:lang w:val="ro-MD"/>
              </w:rPr>
              <w:t>Cu privire la construcția cu nr. cadastral 1732203238.01 (Grădinița de copii nr. 2 din s. Manta) și a terenului aferent, cu nr. cadastral 1732203238.</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Potrivit informațiilor din baza de date electronică a Instituției Public</w:t>
            </w:r>
            <w:r w:rsidR="0058166E" w:rsidRPr="009261F2">
              <w:rPr>
                <w:color w:val="000000" w:themeColor="text1"/>
                <w:sz w:val="24"/>
                <w:szCs w:val="24"/>
                <w:lang w:val="ro-MD"/>
              </w:rPr>
              <w:t>e Cadastrul Bunurilor Imobile, c</w:t>
            </w:r>
            <w:r w:rsidRPr="009261F2">
              <w:rPr>
                <w:color w:val="000000" w:themeColor="text1"/>
                <w:sz w:val="24"/>
                <w:szCs w:val="24"/>
                <w:lang w:val="ro-MD"/>
              </w:rPr>
              <w:t>onstrucția de cultură și agrement cu nr. cadastral 1732203.238.01 (clădirea fostei grădinițe de copii) este amplasată în cartierul locativ al satului Manta, com. Manta, r-nul Cahul, pe terenul cu nr. cadastral 1732203.238.</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Conform raportului de expertiză tehnică, nr.07-02/ET-2024 din 29.02.2024, realizat de către dnul Ursu Mihail, expert tehnic (certificat nr.076, domeniile: B.1, 2, 7, eliberat la data de 30.03.2022, valabil până la data de 30.03.2027): construcția (clădirea fostei grădinițe de copii), cu nr. cadastral 1732203.238.01 a fost construită în anul 1980 și dată în exploatare în anul 1988.</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La momentul examinării tehnice construcția cu nr. cadastral 1732203.238.01 (clădirea fos</w:t>
            </w:r>
            <w:r w:rsidR="0058166E" w:rsidRPr="009261F2">
              <w:rPr>
                <w:color w:val="000000" w:themeColor="text1"/>
                <w:sz w:val="24"/>
                <w:szCs w:val="24"/>
                <w:lang w:val="ro-MD"/>
              </w:rPr>
              <w:t xml:space="preserve">tei grădinițe de copii) nu era </w:t>
            </w:r>
            <w:r w:rsidRPr="009261F2">
              <w:rPr>
                <w:color w:val="000000" w:themeColor="text1"/>
                <w:sz w:val="24"/>
                <w:szCs w:val="24"/>
                <w:lang w:val="ro-MD"/>
              </w:rPr>
              <w:t>exploatată conform destina</w:t>
            </w:r>
            <w:r w:rsidR="009378E7" w:rsidRPr="009261F2">
              <w:rPr>
                <w:color w:val="000000" w:themeColor="text1"/>
                <w:sz w:val="24"/>
                <w:szCs w:val="24"/>
                <w:lang w:val="ro-MD"/>
              </w:rPr>
              <w:t xml:space="preserve">ției funcționale, clădirea era </w:t>
            </w:r>
            <w:r w:rsidRPr="009261F2">
              <w:rPr>
                <w:color w:val="000000" w:themeColor="text1"/>
                <w:sz w:val="24"/>
                <w:szCs w:val="24"/>
                <w:lang w:val="ro-MD"/>
              </w:rPr>
              <w:t>în stare abandonată, fără măsuri adecvate de conservare și întreținere.</w:t>
            </w:r>
          </w:p>
          <w:p w:rsidR="009378E7"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Starea tehnică a elementelor de construcții, din limita volumului examinat, se caracterizează prin defecte apărute din lipsa lucrărilor și măsurărilor de întreținere, totodată de la acțiunile climaterice și tehnogene, condițiile de exploatare și uzura în timp a materialelor.</w:t>
            </w:r>
          </w:p>
          <w:p w:rsidR="00DA787D" w:rsidRPr="009261F2" w:rsidRDefault="009378E7" w:rsidP="00573ED2">
            <w:pPr>
              <w:pBdr>
                <w:top w:val="nil"/>
                <w:left w:val="nil"/>
                <w:bottom w:val="nil"/>
                <w:right w:val="nil"/>
                <w:between w:val="nil"/>
              </w:pBdr>
              <w:ind w:left="24" w:right="116" w:firstLine="608"/>
              <w:rPr>
                <w:color w:val="000000" w:themeColor="text1"/>
                <w:sz w:val="24"/>
                <w:szCs w:val="24"/>
                <w:lang w:val="ro-MD"/>
              </w:rPr>
            </w:pPr>
            <w:r w:rsidRPr="009261F2">
              <w:rPr>
                <w:b/>
                <w:color w:val="000000" w:themeColor="text1"/>
                <w:sz w:val="24"/>
                <w:szCs w:val="24"/>
                <w:lang w:val="ro-MD"/>
              </w:rPr>
              <w:t>2)</w:t>
            </w:r>
            <w:r w:rsidRPr="009261F2">
              <w:rPr>
                <w:color w:val="000000" w:themeColor="text1"/>
                <w:sz w:val="24"/>
                <w:szCs w:val="24"/>
                <w:lang w:val="ro-MD"/>
              </w:rPr>
              <w:t xml:space="preserve"> </w:t>
            </w:r>
            <w:r w:rsidR="00DA787D" w:rsidRPr="009261F2">
              <w:rPr>
                <w:color w:val="000000" w:themeColor="text1"/>
                <w:sz w:val="24"/>
                <w:szCs w:val="24"/>
                <w:lang w:val="ro-MD"/>
              </w:rPr>
              <w:t>În partea ce ține de construcția cazangeriei Gimnaziului ,,Nichita Stănescu” din s. Pașcani (fără nr. cadastral) și a terenului aferent, cu nr. cadastral 1732201480.</w:t>
            </w:r>
          </w:p>
          <w:p w:rsidR="00DA787D" w:rsidRPr="009261F2" w:rsidRDefault="00DA787D" w:rsidP="00573ED2">
            <w:pPr>
              <w:pStyle w:val="a6"/>
              <w:pBdr>
                <w:top w:val="nil"/>
                <w:left w:val="nil"/>
                <w:bottom w:val="nil"/>
                <w:right w:val="nil"/>
                <w:between w:val="nil"/>
              </w:pBdr>
              <w:tabs>
                <w:tab w:val="left" w:pos="1016"/>
                <w:tab w:val="left" w:pos="1502"/>
              </w:tabs>
              <w:ind w:left="0" w:right="116" w:firstLine="608"/>
              <w:rPr>
                <w:color w:val="000000" w:themeColor="text1"/>
                <w:sz w:val="24"/>
                <w:szCs w:val="24"/>
                <w:lang w:val="ro-MD"/>
              </w:rPr>
            </w:pPr>
            <w:r w:rsidRPr="009261F2">
              <w:rPr>
                <w:color w:val="000000" w:themeColor="text1"/>
                <w:sz w:val="24"/>
                <w:szCs w:val="24"/>
                <w:lang w:val="ro-MD"/>
              </w:rPr>
              <w:t>Construcția (clădirea fostei cazangerii) este amplasată în cartierul locativ al satului Pașcani, com. Manta, r-nul Cahul, pe terenul cu numărul cadastral 1732201.480.</w:t>
            </w:r>
          </w:p>
          <w:p w:rsidR="00DA787D" w:rsidRPr="009261F2" w:rsidRDefault="00DA787D" w:rsidP="00573ED2">
            <w:pPr>
              <w:pStyle w:val="a6"/>
              <w:pBdr>
                <w:top w:val="nil"/>
                <w:left w:val="nil"/>
                <w:bottom w:val="nil"/>
                <w:right w:val="nil"/>
                <w:between w:val="nil"/>
              </w:pBdr>
              <w:tabs>
                <w:tab w:val="left" w:pos="1016"/>
                <w:tab w:val="left" w:pos="1502"/>
              </w:tabs>
              <w:ind w:left="0" w:right="116" w:firstLine="608"/>
              <w:rPr>
                <w:color w:val="000000" w:themeColor="text1"/>
                <w:sz w:val="24"/>
                <w:szCs w:val="24"/>
                <w:lang w:val="ro-MD"/>
              </w:rPr>
            </w:pPr>
            <w:r w:rsidRPr="009261F2">
              <w:rPr>
                <w:color w:val="000000" w:themeColor="text1"/>
                <w:sz w:val="24"/>
                <w:szCs w:val="24"/>
                <w:lang w:val="ro-MD"/>
              </w:rPr>
              <w:t>În conformitate cu raportul de expertiză tehnică, nr.06-02/ET-2024 din 28.02.2024, realizat de către dnul Ursu Mihail, expert tehnic (certificat nr.076, domeniile: B.1, 2, 7, eliberat la data de 30.03.2022, valabil până la data de 30.03.2027): construcţia (clădirea fostei cazangerii) amplasată pe terenul cu numărul cadastral 1732201.480 a fost construită în anul 1960 și dată în exploatare în anul 1967.</w:t>
            </w:r>
          </w:p>
          <w:p w:rsidR="00DA787D" w:rsidRPr="009261F2" w:rsidRDefault="00DA787D" w:rsidP="00573ED2">
            <w:pPr>
              <w:pStyle w:val="a6"/>
              <w:pBdr>
                <w:top w:val="nil"/>
                <w:left w:val="nil"/>
                <w:bottom w:val="nil"/>
                <w:right w:val="nil"/>
                <w:between w:val="nil"/>
              </w:pBdr>
              <w:tabs>
                <w:tab w:val="left" w:pos="1016"/>
                <w:tab w:val="left" w:pos="1502"/>
              </w:tabs>
              <w:ind w:left="0" w:right="116" w:firstLine="608"/>
              <w:rPr>
                <w:color w:val="000000" w:themeColor="text1"/>
                <w:sz w:val="24"/>
                <w:szCs w:val="24"/>
                <w:lang w:val="ro-MD"/>
              </w:rPr>
            </w:pPr>
            <w:r w:rsidRPr="009261F2">
              <w:rPr>
                <w:color w:val="000000" w:themeColor="text1"/>
                <w:sz w:val="24"/>
                <w:szCs w:val="24"/>
                <w:lang w:val="ro-MD"/>
              </w:rPr>
              <w:t>La momentul examinării tehni</w:t>
            </w:r>
            <w:r w:rsidR="009378E7" w:rsidRPr="009261F2">
              <w:rPr>
                <w:color w:val="000000" w:themeColor="text1"/>
                <w:sz w:val="24"/>
                <w:szCs w:val="24"/>
                <w:lang w:val="ro-MD"/>
              </w:rPr>
              <w:t>ce construcția examinată nu era</w:t>
            </w:r>
            <w:r w:rsidRPr="009261F2">
              <w:rPr>
                <w:color w:val="000000" w:themeColor="text1"/>
                <w:sz w:val="24"/>
                <w:szCs w:val="24"/>
                <w:lang w:val="ro-MD"/>
              </w:rPr>
              <w:t xml:space="preserve"> exploatată conform destin</w:t>
            </w:r>
            <w:r w:rsidR="009378E7" w:rsidRPr="009261F2">
              <w:rPr>
                <w:color w:val="000000" w:themeColor="text1"/>
                <w:sz w:val="24"/>
                <w:szCs w:val="24"/>
                <w:lang w:val="ro-MD"/>
              </w:rPr>
              <w:t>ației funcționale, clădirea era</w:t>
            </w:r>
            <w:r w:rsidRPr="009261F2">
              <w:rPr>
                <w:color w:val="000000" w:themeColor="text1"/>
                <w:sz w:val="24"/>
                <w:szCs w:val="24"/>
                <w:lang w:val="ro-MD"/>
              </w:rPr>
              <w:t xml:space="preserve"> în stare abandonată, fără măsuri adecvate de conservare și întreținere. Prezenta clădire nu este exploatată aproximativ din anul 2000 şi este cu o perioadă îndelungată fără lucrări de întreținere şi de reparație capitală. </w:t>
            </w:r>
          </w:p>
          <w:p w:rsidR="00DA787D" w:rsidRPr="009261F2" w:rsidRDefault="00DA787D" w:rsidP="00573ED2">
            <w:pPr>
              <w:pStyle w:val="a6"/>
              <w:pBdr>
                <w:top w:val="nil"/>
                <w:left w:val="nil"/>
                <w:bottom w:val="nil"/>
                <w:right w:val="nil"/>
                <w:between w:val="nil"/>
              </w:pBdr>
              <w:tabs>
                <w:tab w:val="left" w:pos="1016"/>
                <w:tab w:val="left" w:pos="1502"/>
              </w:tabs>
              <w:ind w:left="0" w:right="116" w:firstLine="608"/>
              <w:rPr>
                <w:color w:val="000000" w:themeColor="text1"/>
                <w:sz w:val="24"/>
                <w:szCs w:val="24"/>
                <w:lang w:val="ro-MD"/>
              </w:rPr>
            </w:pPr>
            <w:r w:rsidRPr="009261F2">
              <w:rPr>
                <w:color w:val="000000" w:themeColor="text1"/>
                <w:sz w:val="24"/>
                <w:szCs w:val="24"/>
                <w:lang w:val="ro-MD"/>
              </w:rPr>
              <w:t>Starea tehnică a elementelor de construcții, din limita volumului examinat, se caracterizează prin defecte apărute din lipsa lucrărilor și măsurărilor de întreținere, totodată de la acțiunile climaterice, condițiile de exploatare și uzura în timp a materialelor.</w:t>
            </w:r>
          </w:p>
          <w:p w:rsidR="00DA787D" w:rsidRPr="009261F2" w:rsidRDefault="00DA787D" w:rsidP="00573ED2">
            <w:pPr>
              <w:pStyle w:val="a6"/>
              <w:pBdr>
                <w:top w:val="nil"/>
                <w:left w:val="nil"/>
                <w:bottom w:val="nil"/>
                <w:right w:val="nil"/>
                <w:between w:val="nil"/>
              </w:pBdr>
              <w:tabs>
                <w:tab w:val="left" w:pos="1016"/>
                <w:tab w:val="left" w:pos="1502"/>
              </w:tabs>
              <w:ind w:left="0" w:right="116" w:firstLine="608"/>
              <w:rPr>
                <w:color w:val="000000" w:themeColor="text1"/>
                <w:sz w:val="24"/>
                <w:szCs w:val="24"/>
                <w:lang w:val="ro-MD"/>
              </w:rPr>
            </w:pPr>
            <w:r w:rsidRPr="009261F2">
              <w:rPr>
                <w:color w:val="000000" w:themeColor="text1"/>
                <w:sz w:val="24"/>
                <w:szCs w:val="24"/>
                <w:lang w:val="ro-MD"/>
              </w:rPr>
              <w:t>Pentru prelungirea durabilității construcției este necesar de efectuat reparație capitală și reconstrucție a volumului examinat.</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 xml:space="preserve">Conform informațiilor prezentate de Primăria com. Manta, r-nul Cahul în demersul nr. 134 din 25.04.2024, la moment în com. Manta, r-nul Cahul accesul la educație este asigurat de următoarele instituții: </w:t>
            </w:r>
          </w:p>
          <w:p w:rsidR="00DA787D" w:rsidRPr="009261F2" w:rsidRDefault="00DA787D" w:rsidP="00573ED2">
            <w:pPr>
              <w:pBdr>
                <w:top w:val="nil"/>
                <w:left w:val="nil"/>
                <w:bottom w:val="nil"/>
                <w:right w:val="nil"/>
                <w:between w:val="nil"/>
              </w:pBdr>
              <w:tabs>
                <w:tab w:val="left" w:pos="1112"/>
              </w:tabs>
              <w:ind w:left="24" w:right="116" w:firstLine="608"/>
              <w:rPr>
                <w:color w:val="000000" w:themeColor="text1"/>
                <w:sz w:val="24"/>
                <w:szCs w:val="24"/>
                <w:lang w:val="ro-MD"/>
              </w:rPr>
            </w:pPr>
            <w:r w:rsidRPr="009261F2">
              <w:rPr>
                <w:color w:val="000000" w:themeColor="text1"/>
                <w:sz w:val="24"/>
                <w:szCs w:val="24"/>
                <w:lang w:val="ro-MD"/>
              </w:rPr>
              <w:t>-</w:t>
            </w:r>
            <w:r w:rsidRPr="009261F2">
              <w:rPr>
                <w:color w:val="000000" w:themeColor="text1"/>
                <w:sz w:val="24"/>
                <w:szCs w:val="24"/>
                <w:lang w:val="ro-MD"/>
              </w:rPr>
              <w:tab/>
              <w:t>Gimnaziul ,,Alexei Mateevici” din s. Manta. Această instituție dispune de o capacitate de 480 de locuri, iar la moment în cadrul instituției își fac studiile 110 elevi;</w:t>
            </w:r>
          </w:p>
          <w:p w:rsidR="00DA787D" w:rsidRPr="009261F2" w:rsidRDefault="00DA787D" w:rsidP="00573ED2">
            <w:pPr>
              <w:pBdr>
                <w:top w:val="nil"/>
                <w:left w:val="nil"/>
                <w:bottom w:val="nil"/>
                <w:right w:val="nil"/>
                <w:between w:val="nil"/>
              </w:pBdr>
              <w:tabs>
                <w:tab w:val="left" w:pos="1022"/>
              </w:tabs>
              <w:ind w:left="24" w:right="116" w:firstLine="608"/>
              <w:rPr>
                <w:color w:val="000000" w:themeColor="text1"/>
                <w:sz w:val="24"/>
                <w:szCs w:val="24"/>
                <w:lang w:val="ro-MD"/>
              </w:rPr>
            </w:pPr>
            <w:r w:rsidRPr="009261F2">
              <w:rPr>
                <w:color w:val="000000" w:themeColor="text1"/>
                <w:sz w:val="24"/>
                <w:szCs w:val="24"/>
                <w:lang w:val="ro-MD"/>
              </w:rPr>
              <w:t>-</w:t>
            </w:r>
            <w:r w:rsidRPr="009261F2">
              <w:rPr>
                <w:color w:val="000000" w:themeColor="text1"/>
                <w:sz w:val="24"/>
                <w:szCs w:val="24"/>
                <w:lang w:val="ro-MD"/>
              </w:rPr>
              <w:tab/>
              <w:t xml:space="preserve">Grădinița de copii „Viorica” din s. Manta. Instituția dispune de o capacitate de 140 de locuri, cu 6 grupe prevăzute, iar la moment este frecventată de 90 de copii; </w:t>
            </w:r>
          </w:p>
          <w:p w:rsidR="00DA787D" w:rsidRPr="009261F2" w:rsidRDefault="00DA787D" w:rsidP="00573ED2">
            <w:pPr>
              <w:pBdr>
                <w:top w:val="nil"/>
                <w:left w:val="nil"/>
                <w:bottom w:val="nil"/>
                <w:right w:val="nil"/>
                <w:between w:val="nil"/>
              </w:pBdr>
              <w:tabs>
                <w:tab w:val="left" w:pos="1022"/>
              </w:tabs>
              <w:ind w:left="24" w:right="116" w:firstLine="608"/>
              <w:rPr>
                <w:color w:val="000000" w:themeColor="text1"/>
                <w:sz w:val="24"/>
                <w:szCs w:val="24"/>
                <w:lang w:val="ro-MD"/>
              </w:rPr>
            </w:pPr>
            <w:r w:rsidRPr="009261F2">
              <w:rPr>
                <w:color w:val="000000" w:themeColor="text1"/>
                <w:sz w:val="24"/>
                <w:szCs w:val="24"/>
                <w:lang w:val="ro-MD"/>
              </w:rPr>
              <w:t>-</w:t>
            </w:r>
            <w:r w:rsidRPr="009261F2">
              <w:rPr>
                <w:color w:val="000000" w:themeColor="text1"/>
                <w:sz w:val="24"/>
                <w:szCs w:val="24"/>
                <w:lang w:val="ro-MD"/>
              </w:rPr>
              <w:tab/>
              <w:t>Gimnaziul ,,Nichita Stănescu” din s. Pașcani. Această instituție dispune de o capacitate de 264 de locuri, iar la moment în cadrul instituției își fac studiile 154 de elevi;</w:t>
            </w:r>
          </w:p>
          <w:p w:rsidR="00DA787D" w:rsidRPr="009261F2" w:rsidRDefault="00DA787D" w:rsidP="00573ED2">
            <w:pPr>
              <w:pBdr>
                <w:top w:val="nil"/>
                <w:left w:val="nil"/>
                <w:bottom w:val="nil"/>
                <w:right w:val="nil"/>
                <w:between w:val="nil"/>
              </w:pBdr>
              <w:tabs>
                <w:tab w:val="left" w:pos="1022"/>
              </w:tabs>
              <w:ind w:left="24" w:right="116" w:firstLine="608"/>
              <w:rPr>
                <w:color w:val="000000" w:themeColor="text1"/>
                <w:sz w:val="24"/>
                <w:szCs w:val="24"/>
                <w:lang w:val="ro-MD"/>
              </w:rPr>
            </w:pPr>
            <w:r w:rsidRPr="009261F2">
              <w:rPr>
                <w:color w:val="000000" w:themeColor="text1"/>
                <w:sz w:val="24"/>
                <w:szCs w:val="24"/>
                <w:lang w:val="ro-MD"/>
              </w:rPr>
              <w:lastRenderedPageBreak/>
              <w:t>-</w:t>
            </w:r>
            <w:r w:rsidRPr="009261F2">
              <w:rPr>
                <w:color w:val="000000" w:themeColor="text1"/>
                <w:sz w:val="24"/>
                <w:szCs w:val="24"/>
                <w:lang w:val="ro-MD"/>
              </w:rPr>
              <w:tab/>
              <w:t>Grădinița de copii „Catincuța” din s. Pașcani. Această instituție dispune de o capacitate de 140 de locuri, cu 6 grupe prevăzute, iar la moment este frecventată de 120 de copii.</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După obținerea avizului pozitiv asupra raportului de expertiză Primă</w:t>
            </w:r>
            <w:r w:rsidR="00A969F1" w:rsidRPr="009261F2">
              <w:rPr>
                <w:color w:val="000000" w:themeColor="text1"/>
                <w:sz w:val="24"/>
                <w:szCs w:val="24"/>
                <w:lang w:val="ro-MD"/>
              </w:rPr>
              <w:t>ria</w:t>
            </w:r>
            <w:r w:rsidRPr="009261F2">
              <w:rPr>
                <w:color w:val="000000" w:themeColor="text1"/>
                <w:sz w:val="24"/>
                <w:szCs w:val="24"/>
                <w:lang w:val="ro-MD"/>
              </w:rPr>
              <w:t xml:space="preserve"> com. Manta, r-nul Cahul planifică: </w:t>
            </w:r>
          </w:p>
          <w:p w:rsidR="00DA787D" w:rsidRPr="009261F2" w:rsidRDefault="00DA787D" w:rsidP="00573ED2">
            <w:pPr>
              <w:pBdr>
                <w:top w:val="nil"/>
                <w:left w:val="nil"/>
                <w:bottom w:val="nil"/>
                <w:right w:val="nil"/>
                <w:between w:val="nil"/>
              </w:pBdr>
              <w:tabs>
                <w:tab w:val="left" w:pos="1157"/>
              </w:tabs>
              <w:ind w:left="24" w:right="116" w:firstLine="608"/>
              <w:rPr>
                <w:color w:val="000000" w:themeColor="text1"/>
                <w:sz w:val="24"/>
                <w:szCs w:val="24"/>
                <w:lang w:val="ro-MD"/>
              </w:rPr>
            </w:pPr>
            <w:r w:rsidRPr="009261F2">
              <w:rPr>
                <w:color w:val="000000" w:themeColor="text1"/>
                <w:sz w:val="24"/>
                <w:szCs w:val="24"/>
                <w:lang w:val="ro-MD"/>
              </w:rPr>
              <w:t>-</w:t>
            </w:r>
            <w:r w:rsidRPr="009261F2">
              <w:rPr>
                <w:color w:val="000000" w:themeColor="text1"/>
                <w:sz w:val="24"/>
                <w:szCs w:val="24"/>
                <w:lang w:val="ro-MD"/>
              </w:rPr>
              <w:tab/>
              <w:t>pentru terenul cu nr. c</w:t>
            </w:r>
            <w:r w:rsidR="000F2FEF" w:rsidRPr="009261F2">
              <w:rPr>
                <w:color w:val="000000" w:themeColor="text1"/>
                <w:sz w:val="24"/>
                <w:szCs w:val="24"/>
                <w:lang w:val="ro-MD"/>
              </w:rPr>
              <w:t>adastral 1732</w:t>
            </w:r>
            <w:r w:rsidR="00B90E8A" w:rsidRPr="009261F2">
              <w:rPr>
                <w:color w:val="000000" w:themeColor="text1"/>
                <w:sz w:val="24"/>
                <w:szCs w:val="24"/>
                <w:lang w:val="ro-MD"/>
              </w:rPr>
              <w:t xml:space="preserve">201060 </w:t>
            </w:r>
            <w:r w:rsidR="000F2FEF" w:rsidRPr="009261F2">
              <w:rPr>
                <w:color w:val="000000" w:themeColor="text1"/>
                <w:sz w:val="24"/>
                <w:szCs w:val="24"/>
                <w:lang w:val="ro-MD"/>
              </w:rPr>
              <w:t xml:space="preserve">- </w:t>
            </w:r>
            <w:r w:rsidRPr="009261F2">
              <w:rPr>
                <w:color w:val="000000" w:themeColor="text1"/>
                <w:sz w:val="24"/>
                <w:szCs w:val="24"/>
                <w:lang w:val="ro-MD"/>
              </w:rPr>
              <w:t>construirea unui Cămin Cultural în satul Pașcani;</w:t>
            </w:r>
          </w:p>
          <w:p w:rsidR="00DA787D" w:rsidRPr="009261F2" w:rsidRDefault="00DA787D" w:rsidP="00573ED2">
            <w:pPr>
              <w:pBdr>
                <w:top w:val="nil"/>
                <w:left w:val="nil"/>
                <w:bottom w:val="nil"/>
                <w:right w:val="nil"/>
                <w:between w:val="nil"/>
              </w:pBdr>
              <w:tabs>
                <w:tab w:val="left" w:pos="1157"/>
              </w:tabs>
              <w:ind w:left="24" w:right="116" w:firstLine="608"/>
              <w:rPr>
                <w:color w:val="000000" w:themeColor="text1"/>
                <w:sz w:val="24"/>
                <w:szCs w:val="24"/>
                <w:lang w:val="ro-MD"/>
              </w:rPr>
            </w:pPr>
            <w:r w:rsidRPr="009261F2">
              <w:rPr>
                <w:color w:val="000000" w:themeColor="text1"/>
                <w:sz w:val="24"/>
                <w:szCs w:val="24"/>
                <w:lang w:val="ro-MD"/>
              </w:rPr>
              <w:t>-</w:t>
            </w:r>
            <w:r w:rsidRPr="009261F2">
              <w:rPr>
                <w:color w:val="000000" w:themeColor="text1"/>
                <w:sz w:val="24"/>
                <w:szCs w:val="24"/>
                <w:lang w:val="ro-MD"/>
              </w:rPr>
              <w:tab/>
              <w:t>pentru construcția cu nr. cadastral 1732201</w:t>
            </w:r>
            <w:r w:rsidR="00B90E8A" w:rsidRPr="009261F2">
              <w:rPr>
                <w:color w:val="000000" w:themeColor="text1"/>
                <w:sz w:val="24"/>
                <w:szCs w:val="24"/>
                <w:lang w:val="ro-MD"/>
              </w:rPr>
              <w:t xml:space="preserve">480.01 - </w:t>
            </w:r>
            <w:r w:rsidRPr="009261F2">
              <w:rPr>
                <w:color w:val="000000" w:themeColor="text1"/>
                <w:sz w:val="24"/>
                <w:szCs w:val="24"/>
                <w:lang w:val="ro-MD"/>
              </w:rPr>
              <w:t>deschiderea unui Centru de zi pentru bătrâni în satul Pașcani;</w:t>
            </w:r>
          </w:p>
          <w:p w:rsidR="00DA787D" w:rsidRPr="009261F2" w:rsidRDefault="00DA787D" w:rsidP="00573ED2">
            <w:pPr>
              <w:pBdr>
                <w:top w:val="nil"/>
                <w:left w:val="nil"/>
                <w:bottom w:val="nil"/>
                <w:right w:val="nil"/>
                <w:between w:val="nil"/>
              </w:pBdr>
              <w:tabs>
                <w:tab w:val="left" w:pos="1157"/>
              </w:tabs>
              <w:ind w:left="24" w:right="116" w:firstLine="608"/>
              <w:rPr>
                <w:color w:val="000000" w:themeColor="text1"/>
                <w:sz w:val="24"/>
                <w:szCs w:val="24"/>
                <w:lang w:val="ro-MD"/>
              </w:rPr>
            </w:pPr>
            <w:r w:rsidRPr="009261F2">
              <w:rPr>
                <w:color w:val="000000" w:themeColor="text1"/>
                <w:sz w:val="24"/>
                <w:szCs w:val="24"/>
                <w:lang w:val="ro-MD"/>
              </w:rPr>
              <w:t>-</w:t>
            </w:r>
            <w:r w:rsidRPr="009261F2">
              <w:rPr>
                <w:color w:val="000000" w:themeColor="text1"/>
                <w:sz w:val="24"/>
                <w:szCs w:val="24"/>
                <w:lang w:val="ro-MD"/>
              </w:rPr>
              <w:tab/>
              <w:t xml:space="preserve">pentru construcția </w:t>
            </w:r>
            <w:r w:rsidR="00B90E8A" w:rsidRPr="009261F2">
              <w:rPr>
                <w:color w:val="000000" w:themeColor="text1"/>
                <w:sz w:val="24"/>
                <w:szCs w:val="24"/>
                <w:lang w:val="ro-MD"/>
              </w:rPr>
              <w:t xml:space="preserve">cu nr. cadastral 1732203238.01 - </w:t>
            </w:r>
            <w:r w:rsidRPr="009261F2">
              <w:rPr>
                <w:color w:val="000000" w:themeColor="text1"/>
                <w:sz w:val="24"/>
                <w:szCs w:val="24"/>
                <w:lang w:val="ro-MD"/>
              </w:rPr>
              <w:t xml:space="preserve">deschiderea unui Centru de zi pentru bătrâni în satul Manta. </w:t>
            </w:r>
          </w:p>
          <w:p w:rsidR="00DA787D" w:rsidRPr="009261F2" w:rsidRDefault="00DA787D" w:rsidP="00573ED2">
            <w:pPr>
              <w:pBdr>
                <w:top w:val="nil"/>
                <w:left w:val="nil"/>
                <w:bottom w:val="nil"/>
                <w:right w:val="nil"/>
                <w:between w:val="nil"/>
              </w:pBdr>
              <w:ind w:left="24" w:right="116" w:firstLine="608"/>
              <w:rPr>
                <w:b/>
                <w:color w:val="000000" w:themeColor="text1"/>
                <w:sz w:val="24"/>
                <w:szCs w:val="24"/>
                <w:lang w:val="ro-MD"/>
              </w:rPr>
            </w:pPr>
            <w:r w:rsidRPr="009261F2">
              <w:rPr>
                <w:b/>
                <w:color w:val="000000" w:themeColor="text1"/>
                <w:sz w:val="24"/>
                <w:szCs w:val="24"/>
                <w:lang w:val="ro-MD"/>
              </w:rPr>
              <w:t xml:space="preserve">II. Privind lipsa necesității de întrebuințare în domeniul educațional a </w:t>
            </w:r>
            <w:r w:rsidR="00445D4F" w:rsidRPr="009261F2">
              <w:rPr>
                <w:b/>
                <w:color w:val="000000" w:themeColor="text1"/>
                <w:sz w:val="24"/>
                <w:szCs w:val="24"/>
                <w:lang w:val="ro-MD"/>
              </w:rPr>
              <w:t xml:space="preserve">bunurilor imobile proprietate a s. Sofia, </w:t>
            </w:r>
            <w:r w:rsidRPr="009261F2">
              <w:rPr>
                <w:b/>
                <w:color w:val="000000" w:themeColor="text1"/>
                <w:sz w:val="24"/>
                <w:szCs w:val="24"/>
                <w:lang w:val="ro-MD"/>
              </w:rPr>
              <w:t>r-nul</w:t>
            </w:r>
            <w:r w:rsidR="00445D4F" w:rsidRPr="009261F2">
              <w:rPr>
                <w:b/>
                <w:color w:val="000000" w:themeColor="text1"/>
                <w:sz w:val="24"/>
                <w:szCs w:val="24"/>
                <w:lang w:val="ro-MD"/>
              </w:rPr>
              <w:t xml:space="preserve"> Drochia</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Prin Demersul nr.1405 din 05 octombrie 2023, Primarul satului Sofia, r-nul Drochia a solicitat de la Ministerul Educației și Cercetării avizarea raportului de expertiză privind încetarea necesității menținerii în domeniu public a terenurilor cu nr. cadastral 3635203.1268 și a construcțiilor cu nr. cadastral 3635203.1268.01 - 3635203.1268.09 din r-nul Drochia, sat. Sofia.</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Prin Decizia Consiliului satului Sofia nr. 5/9 din 16 iunie 2023 s-a instituit grupul de expertiză și s-a dispus realizarea Raportului de expertiză în privința bunurilor supuse expertizării.</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Potrivit informațiilor din baza de date electronică a Instituției Publice Cadastrul Bunurilor Imobile, pe terenul cu nr. cadastral 3635203.1268 sunt amplasate 9 construcții dintre care doar 6 construcții sunt înregistrate (nr. cadastrale 3635203.1268.01, 3635203.1268.02, 3635203.1268.03, 3635203.1268.04, 3635203.1268.05 și 3635203.1268.09).</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 xml:space="preserve">Terenul și cele 6 construcții (nr. cadastrale 3635203.1268.01, 3635203.1268.02, 3635203.1268.03, 3635203.1268.04, 3635203.1268.05 și 3635203.1268.09) sunt înregistrate drept proprietate a s. Sofia, r-nul Drochia. </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În conformitate cu Raportul de expertiză, construcțiile cu nr. cadastral 3635203.1268, nr. cadastral 3635203.1268.01 - 3635203.1268.09 nu sunt utilizate conform destinației din anul 2017, odată cu reorganizarea Instituției Publice Gimnaziul Sofia prin absorbția de către Instituția Publică Gimnaziul ,,Viorel C</w:t>
            </w:r>
            <w:r w:rsidR="003A093E" w:rsidRPr="009261F2">
              <w:rPr>
                <w:color w:val="000000" w:themeColor="text1"/>
                <w:sz w:val="24"/>
                <w:szCs w:val="24"/>
                <w:lang w:val="ro-MD"/>
              </w:rPr>
              <w:t>antemir” din satul Sofia, r-nul</w:t>
            </w:r>
            <w:r w:rsidRPr="009261F2">
              <w:rPr>
                <w:color w:val="000000" w:themeColor="text1"/>
                <w:sz w:val="24"/>
                <w:szCs w:val="24"/>
                <w:lang w:val="ro-MD"/>
              </w:rPr>
              <w:t xml:space="preserve"> Drochia.</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Celelalte 3 construcții (nr. cadastrale 3635203.1268.06, 3635203.1268.07 și 3635203.1268.08) nu sunt înregistrate pe numele vreunui subiect de drept.</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Conform raportului de expertiză tehnică nr. 545/20.08.2021 realizat de către Dl Dohmilă Iurie, expert tehnic (certificat nr.035, domeniile: B.1, 2, eliberat la data de 23.06.2020, valab</w:t>
            </w:r>
            <w:r w:rsidR="00604B4E" w:rsidRPr="009261F2">
              <w:rPr>
                <w:color w:val="000000" w:themeColor="text1"/>
                <w:sz w:val="24"/>
                <w:szCs w:val="24"/>
                <w:lang w:val="ro-MD"/>
              </w:rPr>
              <w:t xml:space="preserve">il până la data de 23.06.2025), </w:t>
            </w:r>
            <w:r w:rsidRPr="009261F2">
              <w:rPr>
                <w:color w:val="000000" w:themeColor="text1"/>
                <w:sz w:val="24"/>
                <w:szCs w:val="24"/>
                <w:lang w:val="ro-MD"/>
              </w:rPr>
              <w:t>expertul tehnic a concluzionat că starea tehnică a clădirilor examinate corespunde normativelor în construcții în vigoare și în viitor pot fi utilizate conform destinației solicitate.</w:t>
            </w:r>
          </w:p>
          <w:p w:rsidR="00DA787D" w:rsidRPr="009261F2" w:rsidRDefault="00DA787D" w:rsidP="00573ED2">
            <w:pPr>
              <w:ind w:right="283" w:firstLine="608"/>
              <w:rPr>
                <w:color w:val="000000" w:themeColor="text1"/>
                <w:sz w:val="24"/>
                <w:szCs w:val="24"/>
                <w:lang w:val="ro-MD"/>
              </w:rPr>
            </w:pPr>
            <w:r w:rsidRPr="009261F2">
              <w:rPr>
                <w:color w:val="000000" w:themeColor="text1"/>
                <w:sz w:val="24"/>
                <w:szCs w:val="24"/>
                <w:lang w:val="ro-MD"/>
              </w:rPr>
              <w:t xml:space="preserve">Conform informațiilor prezentate de Primăria satului Sofia, r-nul Drochia în raportul de expertiză, în satul Sofia, r-nul Drochia accesul la educație este asigurat de Instituția Publică Gimnaziul ,,Viorel Cantemir”, </w:t>
            </w:r>
            <w:r w:rsidR="00604B4E" w:rsidRPr="009261F2">
              <w:rPr>
                <w:color w:val="000000" w:themeColor="text1"/>
                <w:sz w:val="24"/>
                <w:szCs w:val="24"/>
                <w:lang w:val="ro-MD"/>
              </w:rPr>
              <w:t xml:space="preserve">care activează în construcțiile cu </w:t>
            </w:r>
            <w:r w:rsidRPr="009261F2">
              <w:rPr>
                <w:color w:val="000000" w:themeColor="text1"/>
                <w:sz w:val="24"/>
                <w:szCs w:val="24"/>
                <w:lang w:val="ro-MD"/>
              </w:rPr>
              <w:t>nr. cadastral 3635202613.02-3635202613.05. Această instituție dispune de un bloc de studii cu 3 etaje, în care se găsesc 21 de săli de clasă. Capacitatea clădirii este de 964 de locuri și are suprafața de 3850 m</w:t>
            </w:r>
            <w:r w:rsidRPr="009261F2">
              <w:rPr>
                <w:color w:val="000000" w:themeColor="text1"/>
                <w:sz w:val="24"/>
                <w:szCs w:val="24"/>
                <w:vertAlign w:val="superscript"/>
                <w:lang w:val="ro-MD"/>
              </w:rPr>
              <w:t>2</w:t>
            </w:r>
            <w:r w:rsidRPr="009261F2">
              <w:rPr>
                <w:color w:val="000000" w:themeColor="text1"/>
                <w:sz w:val="24"/>
                <w:szCs w:val="24"/>
                <w:lang w:val="ro-MD"/>
              </w:rPr>
              <w:t xml:space="preserve">. La moment în cadrul instituției își fac studiile 345 de elevi și activează 28 de cadre didactice și 16 persoane – personal tehnic. </w:t>
            </w:r>
          </w:p>
          <w:p w:rsidR="00DA787D" w:rsidRPr="009261F2" w:rsidRDefault="00DA787D" w:rsidP="00573ED2">
            <w:pPr>
              <w:ind w:right="283" w:firstLine="608"/>
              <w:rPr>
                <w:color w:val="000000" w:themeColor="text1"/>
                <w:sz w:val="24"/>
                <w:szCs w:val="24"/>
                <w:lang w:val="ro-MD"/>
              </w:rPr>
            </w:pPr>
            <w:r w:rsidRPr="009261F2">
              <w:rPr>
                <w:color w:val="000000" w:themeColor="text1"/>
                <w:sz w:val="24"/>
                <w:szCs w:val="24"/>
                <w:lang w:val="ro-MD"/>
              </w:rPr>
              <w:t>După obținerea avizului pozitiv asupra raportului de expertiză Primăria satului Sofia, r-nul Drochia planifică să vândă la licitație terenul cu nr. cadastral 3635203.1268 expertizat, iar banii să fie utilizați pentru reparația și reconstrucția clădirii Instituției de Educație Timpurie ,,Albinuța” din s. Sofia.</w:t>
            </w:r>
          </w:p>
          <w:p w:rsidR="00DA787D" w:rsidRPr="009261F2" w:rsidRDefault="00DA787D" w:rsidP="00573ED2">
            <w:pPr>
              <w:ind w:right="283" w:firstLine="608"/>
              <w:rPr>
                <w:b/>
                <w:color w:val="000000" w:themeColor="text1"/>
                <w:sz w:val="24"/>
                <w:szCs w:val="24"/>
                <w:lang w:val="ro-MD"/>
              </w:rPr>
            </w:pPr>
            <w:r w:rsidRPr="009261F2">
              <w:rPr>
                <w:b/>
                <w:color w:val="000000" w:themeColor="text1"/>
                <w:sz w:val="24"/>
                <w:szCs w:val="24"/>
                <w:lang w:val="ro-MD"/>
              </w:rPr>
              <w:t>III.</w:t>
            </w:r>
            <w:r w:rsidRPr="009261F2">
              <w:rPr>
                <w:b/>
                <w:color w:val="000000" w:themeColor="text1"/>
                <w:lang w:val="ro-MD"/>
              </w:rPr>
              <w:t xml:space="preserve"> </w:t>
            </w:r>
            <w:r w:rsidRPr="009261F2">
              <w:rPr>
                <w:b/>
                <w:color w:val="000000" w:themeColor="text1"/>
                <w:sz w:val="24"/>
                <w:szCs w:val="24"/>
                <w:lang w:val="ro-MD"/>
              </w:rPr>
              <w:t xml:space="preserve">Privind lipsa necesității de întrebuințare în domeniul educațional a </w:t>
            </w:r>
            <w:r w:rsidR="00A91241" w:rsidRPr="009261F2">
              <w:rPr>
                <w:b/>
                <w:color w:val="000000" w:themeColor="text1"/>
                <w:sz w:val="24"/>
                <w:szCs w:val="24"/>
                <w:lang w:val="ro-MD"/>
              </w:rPr>
              <w:t>bunurilor imobile proprietate a com. Bahmut</w:t>
            </w:r>
            <w:r w:rsidRPr="009261F2">
              <w:rPr>
                <w:b/>
                <w:color w:val="000000" w:themeColor="text1"/>
                <w:sz w:val="24"/>
                <w:szCs w:val="24"/>
                <w:lang w:val="ro-MD"/>
              </w:rPr>
              <w:t>, r-nul Călărași.</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 xml:space="preserve">Prin Demersul nr. 104 din 26 iunie 2024, Primarul com. Bahmut, r-nul Călărași a solicitat de la Ministerul Educației și Cercetării avizarea raportului de expertiză privind încetarea necesității menținerii în domeniul public a construcției cu nr. cadastral </w:t>
            </w:r>
            <w:r w:rsidRPr="009261F2">
              <w:rPr>
                <w:color w:val="000000" w:themeColor="text1"/>
                <w:sz w:val="24"/>
                <w:szCs w:val="24"/>
                <w:lang w:val="ro-MD"/>
              </w:rPr>
              <w:lastRenderedPageBreak/>
              <w:t xml:space="preserve">2511112.237.01 (fosta școală) și a terenului cu nr. cadastral 2511112.237 din com. Bahmut, satul st. cf. Bahmut, r-nul Călărași. </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Prin Decizia Consiliului comunei Bahmut nr. 03/08 din 23 aprilie 2024 s-a instituit grupul de expertiză și s-a dispus realizarea Raportului de expertiză în privința bunului supus expertizării.</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Potrivit informațiilor din baza de date electronică a Instituției Publice Cadastrul Bunurilor Imobile, pe terenul cu nr. cadastral 2511112.237 este amplasată o construcție de învățământ și educație, cu nr. cadastral 2511112.237.01 care constituie proprietatea Autorității Publice Locale – comuna Bahmut, r-nul Călărași.</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 xml:space="preserve">În conformitate cu Raportul de expertiză, construcția cu nr. cadastral 2511112.237.01 a fost construită în anii 60 ai sec. XX. Construcția nu se exploatează conform destinației funcționale din anul 1990 când în satul Bahmut, r-nul Călărași a fost deschisă o școală tip, astfel construcția fiind abandonată și nefiind efectuate lucrări de întreținere și reparație pe parcursul a mai multor ani. </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Conform raportului de expertiză tehnică, nr.004/09.01.2024 din 09.01.2024, realizat de către dnul Lupușor Nicolae, expert tehnic (certificat seria 2022-ET, nr.080 din 30.11.2022, domeniile: 4a, b, eliberat la data de 30.11.2022, valabil până la data de 30.11.2027): construcția cu nr. cadastral 2511112.237.01, (fosta școală) corespunde parțial preved</w:t>
            </w:r>
            <w:r w:rsidR="003A093E" w:rsidRPr="009261F2">
              <w:rPr>
                <w:color w:val="000000" w:themeColor="text1"/>
                <w:sz w:val="24"/>
                <w:szCs w:val="24"/>
                <w:lang w:val="ro-MD"/>
              </w:rPr>
              <w:t>e</w:t>
            </w:r>
            <w:r w:rsidRPr="009261F2">
              <w:rPr>
                <w:color w:val="000000" w:themeColor="text1"/>
                <w:sz w:val="24"/>
                <w:szCs w:val="24"/>
                <w:lang w:val="ro-MD"/>
              </w:rPr>
              <w:t xml:space="preserve">rilor documentelor normative în vigoare, inclusiv exigențelor esențiale. Totodată expertul a înaintat un șir de recomandări pentru adaptarea structurii de rezistență a construcției. </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În conformitate cu informațiile prezentate de Primăria com. Ba</w:t>
            </w:r>
            <w:r w:rsidR="002B5B42" w:rsidRPr="009261F2">
              <w:rPr>
                <w:color w:val="000000" w:themeColor="text1"/>
                <w:sz w:val="24"/>
                <w:szCs w:val="24"/>
                <w:lang w:val="ro-MD"/>
              </w:rPr>
              <w:t xml:space="preserve">hmut, r-nul Călărași, </w:t>
            </w:r>
            <w:r w:rsidRPr="009261F2">
              <w:rPr>
                <w:color w:val="000000" w:themeColor="text1"/>
                <w:sz w:val="24"/>
                <w:szCs w:val="24"/>
                <w:lang w:val="ro-MD"/>
              </w:rPr>
              <w:t>în com. Bahmut, r-nul Călărași accesul la educație este asigurat de Gimnaziul Bahmut, care dispune de o capacitat</w:t>
            </w:r>
            <w:r w:rsidR="002B5B42" w:rsidRPr="009261F2">
              <w:rPr>
                <w:color w:val="000000" w:themeColor="text1"/>
                <w:sz w:val="24"/>
                <w:szCs w:val="24"/>
                <w:lang w:val="ro-MD"/>
              </w:rPr>
              <w:t>e de 460 de locuri, iar</w:t>
            </w:r>
            <w:r w:rsidRPr="009261F2">
              <w:rPr>
                <w:color w:val="000000" w:themeColor="text1"/>
                <w:sz w:val="24"/>
                <w:szCs w:val="24"/>
                <w:lang w:val="ro-MD"/>
              </w:rPr>
              <w:t xml:space="preserve"> în cadrul instituției își fac studiile 176 de elevi, dintre care aproximativ 70 de elevi sunt din satul st. cf. Bahmut, r-nul Călărași. Copiii de vârstă școlară din localitatea st. cf. Bahmut sunt asigurați cu transport școlar către grădinița din s. Bahmut și către Gimnaziu din s. Bahmut.</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 xml:space="preserve">După obținerea avizului pozitiv asupra raportului de expertiză Primăria din com. Bahmut, r-nul Călărași </w:t>
            </w:r>
            <w:r w:rsidR="00164882" w:rsidRPr="009261F2">
              <w:rPr>
                <w:color w:val="000000" w:themeColor="text1"/>
                <w:sz w:val="24"/>
                <w:szCs w:val="24"/>
                <w:lang w:val="ro-MD"/>
              </w:rPr>
              <w:t>intenționează să transforme</w:t>
            </w:r>
            <w:r w:rsidRPr="009261F2">
              <w:rPr>
                <w:color w:val="000000" w:themeColor="text1"/>
                <w:sz w:val="24"/>
                <w:szCs w:val="24"/>
                <w:lang w:val="ro-MD"/>
              </w:rPr>
              <w:t xml:space="preserve"> localul fostei școli într-un Centru comunitar multifuncțional destinat să servească nevoilor diverse ale locuitorilor. Spațiul va găzdui activități culturale, educaționale, dar și evenimente comunitare și întâlniri ale organizațiilor locale. </w:t>
            </w:r>
          </w:p>
          <w:p w:rsidR="00DA787D" w:rsidRPr="009261F2" w:rsidRDefault="00DA787D" w:rsidP="00573ED2">
            <w:pPr>
              <w:pBdr>
                <w:top w:val="nil"/>
                <w:left w:val="nil"/>
                <w:bottom w:val="nil"/>
                <w:right w:val="nil"/>
                <w:between w:val="nil"/>
              </w:pBdr>
              <w:ind w:left="24" w:right="116" w:firstLine="608"/>
              <w:rPr>
                <w:b/>
                <w:color w:val="000000" w:themeColor="text1"/>
                <w:sz w:val="24"/>
                <w:szCs w:val="24"/>
                <w:lang w:val="ro-MD"/>
              </w:rPr>
            </w:pPr>
            <w:r w:rsidRPr="009261F2">
              <w:rPr>
                <w:b/>
                <w:color w:val="000000" w:themeColor="text1"/>
                <w:sz w:val="24"/>
                <w:szCs w:val="24"/>
                <w:lang w:val="ro-MD"/>
              </w:rPr>
              <w:t xml:space="preserve">IV. Privind lipsa necesității de menținere în domeniul educațional </w:t>
            </w:r>
            <w:r w:rsidR="00923B78" w:rsidRPr="009261F2">
              <w:rPr>
                <w:b/>
                <w:color w:val="000000" w:themeColor="text1"/>
                <w:sz w:val="24"/>
                <w:szCs w:val="24"/>
                <w:lang w:val="ro-MD"/>
              </w:rPr>
              <w:t xml:space="preserve">a construcției, proprietate a statului </w:t>
            </w:r>
            <w:r w:rsidRPr="009261F2">
              <w:rPr>
                <w:b/>
                <w:color w:val="000000" w:themeColor="text1"/>
                <w:sz w:val="24"/>
                <w:szCs w:val="24"/>
                <w:lang w:val="ro-MD"/>
              </w:rPr>
              <w:t>cu nr. cadastral 0100418259.05 din mun. Chișinău, str. Alexandru cel Bun, 111.</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Prin demersul nr. 70 din 28.06.2024 (anexa nr. 5), Agenția Națională pentru Dezvoltarea Programelor și Activității de Tineret a intervenit cu o solicitarea către Ministerul Educației și Cercetării, privind expertizarea bunului imobil-punct de trecere cu suprafața la sol 8.00 mp., situat pe str. Alexandru cel Bun, 111 (nr. cadastral 0100418.259.05).</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La 10 iulie 2024, prin Ordinul ministrului educației și cercetării nr.1003 a fost instituit Grupul de expertiză a construcției cu nr. cadastral 0100418259.05 din mun. Chișinău</w:t>
            </w:r>
            <w:r w:rsidR="003A093E" w:rsidRPr="009261F2">
              <w:rPr>
                <w:color w:val="000000" w:themeColor="text1"/>
                <w:sz w:val="24"/>
                <w:szCs w:val="24"/>
                <w:lang w:val="ro-MD"/>
              </w:rPr>
              <w:t>,</w:t>
            </w:r>
            <w:r w:rsidRPr="009261F2">
              <w:rPr>
                <w:color w:val="000000" w:themeColor="text1"/>
                <w:sz w:val="24"/>
                <w:szCs w:val="24"/>
                <w:lang w:val="ro-MD"/>
              </w:rPr>
              <w:t xml:space="preserve"> str. Alexandru cel Bun, 111.</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Construcția cu nr. cadastral 0100418.259.05 (punctul de trecere), reprezintă o anexă la construcția principală, fostul Bloc de studii aflat pe str. Alexandru cel Bun, 111, cu nr. cadastral 0100418.259.03, ambele fiind parte a aceluiași complex de edificii, transmise cu titlul gratuit din gestiunea Școlii Profesionale nr. 6 din Chișinău în gestiunea Agenției Națională pentru Dezvoltarea Programelor și Activității de Tineret.</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În construcția cu nr. cadastral 0100418.259.05 (punctul de trecere) nu s-a desfășurat proces</w:t>
            </w:r>
            <w:r w:rsidR="003A093E" w:rsidRPr="009261F2">
              <w:rPr>
                <w:color w:val="000000" w:themeColor="text1"/>
                <w:sz w:val="24"/>
                <w:szCs w:val="24"/>
                <w:lang w:val="ro-MD"/>
              </w:rPr>
              <w:t>ului</w:t>
            </w:r>
            <w:r w:rsidRPr="009261F2">
              <w:rPr>
                <w:color w:val="000000" w:themeColor="text1"/>
                <w:sz w:val="24"/>
                <w:szCs w:val="24"/>
                <w:lang w:val="ro-MD"/>
              </w:rPr>
              <w:t xml:space="preserve"> instructiv-educativ. Totodată este necesar de precizat că construcția respectivă nu îngrădește accesul fizic la construcția cu nr. cadastral 0100418.259.01 unde nemijlocit se desfășoară procesul de instruire.</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Potrivit raportului se menționează că la Blocul de studii aflat pe str. Alexandru cel Bun, 111 (nr. cadastral 0100418.259.03) au fost inițiate lucrările de reconstrucție capitală unde urmează să-și aibă sediul Centrul de Inovație Socială.</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 xml:space="preserve">Potrivit informației din Raportul de expertiză tehnică nr. ET-09/2023 construcția cu nr. cadastral 00101038.05, a fost construită în anul 1983, aceasta nu a beneficiat de reparații </w:t>
            </w:r>
            <w:r w:rsidRPr="009261F2">
              <w:rPr>
                <w:color w:val="000000" w:themeColor="text1"/>
                <w:sz w:val="24"/>
                <w:szCs w:val="24"/>
                <w:lang w:val="ro-MD"/>
              </w:rPr>
              <w:lastRenderedPageBreak/>
              <w:t>capitale și întreținere regulată iar datorită vechimii au apărut diverse disfuncțiuni prin care s-au evidențiat degradarea fizică a materialelor structurii.</w:t>
            </w:r>
          </w:p>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Drept urmare a obținerii avizului favorabil, construcția</w:t>
            </w:r>
            <w:r w:rsidRPr="009261F2">
              <w:rPr>
                <w:color w:val="000000" w:themeColor="text1"/>
                <w:lang w:val="ro-MD"/>
              </w:rPr>
              <w:t xml:space="preserve"> </w:t>
            </w:r>
            <w:r w:rsidRPr="009261F2">
              <w:rPr>
                <w:color w:val="000000" w:themeColor="text1"/>
                <w:sz w:val="24"/>
                <w:szCs w:val="24"/>
                <w:lang w:val="ro-MD"/>
              </w:rPr>
              <w:t>cu nr. cadastral 0100418.259.05 urmează a fi demolată în vederea extinderii HUB-ului</w:t>
            </w:r>
            <w:r w:rsidR="00D44E11" w:rsidRPr="009261F2">
              <w:rPr>
                <w:color w:val="000000" w:themeColor="text1"/>
                <w:sz w:val="24"/>
                <w:szCs w:val="24"/>
                <w:lang w:val="ro-MD"/>
              </w:rPr>
              <w:t xml:space="preserve"> pentru tineret</w:t>
            </w:r>
            <w:r w:rsidRPr="009261F2">
              <w:rPr>
                <w:color w:val="000000" w:themeColor="text1"/>
                <w:sz w:val="24"/>
                <w:szCs w:val="24"/>
                <w:lang w:val="ro-MD"/>
              </w:rPr>
              <w:t xml:space="preserve">, </w:t>
            </w:r>
            <w:r w:rsidR="00FD7106" w:rsidRPr="009261F2">
              <w:rPr>
                <w:color w:val="000000" w:themeColor="text1"/>
                <w:sz w:val="24"/>
                <w:szCs w:val="24"/>
                <w:lang w:val="ro-MD"/>
              </w:rPr>
              <w:t xml:space="preserve">prin extinderea </w:t>
            </w:r>
            <w:r w:rsidRPr="009261F2">
              <w:rPr>
                <w:color w:val="000000" w:themeColor="text1"/>
                <w:sz w:val="24"/>
                <w:szCs w:val="24"/>
                <w:lang w:val="ro-MD"/>
              </w:rPr>
              <w:t xml:space="preserve">construcției </w:t>
            </w:r>
            <w:r w:rsidR="00FD7106" w:rsidRPr="009261F2">
              <w:rPr>
                <w:color w:val="000000" w:themeColor="text1"/>
                <w:sz w:val="24"/>
                <w:szCs w:val="24"/>
                <w:lang w:val="ro-MD"/>
              </w:rPr>
              <w:t xml:space="preserve">cu nr. cadastral </w:t>
            </w:r>
            <w:r w:rsidRPr="009261F2">
              <w:rPr>
                <w:color w:val="000000" w:themeColor="text1"/>
                <w:sz w:val="24"/>
                <w:szCs w:val="24"/>
                <w:lang w:val="ro-MD"/>
              </w:rPr>
              <w:t>0100418.259.02.</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A787D" w:rsidRPr="009261F2" w:rsidRDefault="00DA787D" w:rsidP="00573ED2">
            <w:pPr>
              <w:ind w:firstLine="608"/>
              <w:rPr>
                <w:b/>
                <w:bCs/>
                <w:color w:val="000000" w:themeColor="text1"/>
                <w:sz w:val="24"/>
                <w:szCs w:val="24"/>
                <w:lang w:val="ro-MD"/>
              </w:rPr>
            </w:pPr>
            <w:r w:rsidRPr="009261F2">
              <w:rPr>
                <w:b/>
                <w:bCs/>
                <w:color w:val="000000" w:themeColor="text1"/>
                <w:sz w:val="24"/>
                <w:szCs w:val="24"/>
                <w:lang w:val="ro-MD"/>
              </w:rPr>
              <w:lastRenderedPageBreak/>
              <w:t>3. Obiectivele urmărite și soluțiile propuse</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DA787D" w:rsidRPr="009261F2" w:rsidRDefault="00DA787D" w:rsidP="00573ED2">
            <w:pPr>
              <w:ind w:firstLine="608"/>
              <w:rPr>
                <w:color w:val="000000" w:themeColor="text1"/>
                <w:sz w:val="24"/>
                <w:szCs w:val="24"/>
                <w:lang w:val="ro-MD"/>
              </w:rPr>
            </w:pPr>
            <w:r w:rsidRPr="009261F2">
              <w:rPr>
                <w:color w:val="000000" w:themeColor="text1"/>
                <w:sz w:val="24"/>
                <w:szCs w:val="24"/>
                <w:lang w:val="ro-MD"/>
              </w:rPr>
              <w:t>3.1. Principalele prevederi ale proiectului și evidențierea elementelor noi</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3595C" w:rsidRPr="009261F2" w:rsidRDefault="00DA787D" w:rsidP="00573ED2">
            <w:pPr>
              <w:ind w:firstLine="608"/>
              <w:rPr>
                <w:color w:val="000000" w:themeColor="text1"/>
                <w:sz w:val="24"/>
                <w:szCs w:val="24"/>
                <w:lang w:val="ro-MD"/>
              </w:rPr>
            </w:pPr>
            <w:r w:rsidRPr="009261F2">
              <w:rPr>
                <w:color w:val="000000" w:themeColor="text1"/>
                <w:sz w:val="24"/>
                <w:szCs w:val="24"/>
                <w:lang w:val="ro-MD"/>
              </w:rPr>
              <w:t>Potrivit proiectului se exprimă acordul Guvernului de a fi schimbată destina</w:t>
            </w:r>
            <w:r w:rsidR="00E3595C" w:rsidRPr="009261F2">
              <w:rPr>
                <w:color w:val="000000" w:themeColor="text1"/>
                <w:sz w:val="24"/>
                <w:szCs w:val="24"/>
                <w:lang w:val="ro-MD"/>
              </w:rPr>
              <w:t>ția unor bunuri din proprietate publică</w:t>
            </w:r>
            <w:r w:rsidRPr="009261F2">
              <w:rPr>
                <w:color w:val="000000" w:themeColor="text1"/>
                <w:sz w:val="24"/>
                <w:szCs w:val="24"/>
                <w:lang w:val="ro-MD"/>
              </w:rPr>
              <w:t>, ca urmare a constatării lipsei necesității de utilizare a acestora în domeniul educației:</w:t>
            </w:r>
          </w:p>
          <w:p w:rsidR="00E3595C" w:rsidRPr="009261F2" w:rsidRDefault="00D62D0C" w:rsidP="00573ED2">
            <w:pPr>
              <w:ind w:firstLine="608"/>
              <w:rPr>
                <w:color w:val="000000" w:themeColor="text1"/>
                <w:sz w:val="24"/>
                <w:szCs w:val="24"/>
                <w:lang w:val="ro-MD"/>
              </w:rPr>
            </w:pPr>
            <w:r w:rsidRPr="009261F2">
              <w:rPr>
                <w:color w:val="000000" w:themeColor="text1"/>
                <w:sz w:val="24"/>
                <w:szCs w:val="24"/>
                <w:lang w:val="ro-MD"/>
              </w:rPr>
              <w:t xml:space="preserve">În acest sens, Guvernul acceptă schimbarea destinației a </w:t>
            </w:r>
            <w:r w:rsidR="003A093E" w:rsidRPr="009261F2">
              <w:rPr>
                <w:color w:val="000000" w:themeColor="text1"/>
                <w:sz w:val="24"/>
                <w:szCs w:val="24"/>
                <w:lang w:val="ro-MD"/>
              </w:rPr>
              <w:t>5 terenuri și 12 construcții</w:t>
            </w:r>
            <w:r w:rsidR="0066714D" w:rsidRPr="009261F2">
              <w:rPr>
                <w:color w:val="000000" w:themeColor="text1"/>
                <w:sz w:val="24"/>
                <w:szCs w:val="24"/>
                <w:lang w:val="ro-MD"/>
              </w:rPr>
              <w:t xml:space="preserve"> proprietate publică a unităților administrativ teritori</w:t>
            </w:r>
            <w:r w:rsidR="003A093E" w:rsidRPr="009261F2">
              <w:rPr>
                <w:color w:val="000000" w:themeColor="text1"/>
                <w:sz w:val="24"/>
                <w:szCs w:val="24"/>
                <w:lang w:val="ro-MD"/>
              </w:rPr>
              <w:t>ale și a unei construcții propri</w:t>
            </w:r>
            <w:r w:rsidR="0066714D" w:rsidRPr="009261F2">
              <w:rPr>
                <w:color w:val="000000" w:themeColor="text1"/>
                <w:sz w:val="24"/>
                <w:szCs w:val="24"/>
                <w:lang w:val="ro-MD"/>
              </w:rPr>
              <w:t>etate publică a statului.</w:t>
            </w:r>
          </w:p>
          <w:p w:rsidR="00DA787D" w:rsidRPr="009261F2" w:rsidRDefault="00DA787D" w:rsidP="00573ED2">
            <w:pPr>
              <w:tabs>
                <w:tab w:val="left" w:pos="733"/>
                <w:tab w:val="left" w:pos="1082"/>
              </w:tabs>
              <w:ind w:left="24" w:firstLine="608"/>
              <w:rPr>
                <w:color w:val="000000" w:themeColor="text1"/>
                <w:sz w:val="24"/>
                <w:szCs w:val="24"/>
                <w:lang w:val="ro-MD"/>
              </w:rPr>
            </w:pPr>
            <w:r w:rsidRPr="009261F2">
              <w:rPr>
                <w:color w:val="000000" w:themeColor="text1"/>
                <w:sz w:val="24"/>
                <w:szCs w:val="24"/>
                <w:lang w:val="ro-MD"/>
              </w:rPr>
              <w:t>Conform pct. 2 al proiectului, data intrării în vigoare a Hotărârii de Guvern se propune a fi data publicării acesteia. Intrarea în vigoare a Hotărârii de Guvern la data publicării este dictată de necesitatea întreprinderii în termeni restrânși a acțiunilor în vederea valorificării bunurilor expertizate.</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DA787D" w:rsidRPr="009261F2" w:rsidRDefault="00DA787D" w:rsidP="00573ED2">
            <w:pPr>
              <w:ind w:firstLine="608"/>
              <w:rPr>
                <w:color w:val="000000" w:themeColor="text1"/>
                <w:sz w:val="24"/>
                <w:szCs w:val="24"/>
                <w:lang w:val="ro-MD"/>
              </w:rPr>
            </w:pPr>
            <w:r w:rsidRPr="009261F2">
              <w:rPr>
                <w:color w:val="000000" w:themeColor="text1"/>
                <w:sz w:val="24"/>
                <w:szCs w:val="24"/>
                <w:lang w:val="ro-MD"/>
              </w:rPr>
              <w:t>3.2. Opțiunile alternative analizate și motivele pentru care acestea nu au fost luate în considerare</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A787D" w:rsidRPr="009261F2" w:rsidRDefault="00DA787D" w:rsidP="00573ED2">
            <w:pPr>
              <w:ind w:firstLine="608"/>
              <w:rPr>
                <w:b/>
                <w:color w:val="000000" w:themeColor="text1"/>
                <w:sz w:val="24"/>
                <w:szCs w:val="24"/>
                <w:lang w:val="ro-MD"/>
              </w:rPr>
            </w:pPr>
            <w:r w:rsidRPr="009261F2">
              <w:rPr>
                <w:b/>
                <w:color w:val="000000" w:themeColor="text1"/>
                <w:sz w:val="24"/>
                <w:szCs w:val="24"/>
                <w:lang w:val="ro-MD"/>
              </w:rPr>
              <w:t>Nu este aplicabil.</w:t>
            </w:r>
          </w:p>
        </w:tc>
      </w:tr>
      <w:tr w:rsidR="009261F2" w:rsidRPr="009261F2" w:rsidTr="00573ED2">
        <w:trPr>
          <w:trHeight w:val="381"/>
        </w:trPr>
        <w:tc>
          <w:tcPr>
            <w:tcW w:w="921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A787D" w:rsidRPr="009261F2" w:rsidRDefault="00DA787D" w:rsidP="00573ED2">
            <w:pPr>
              <w:ind w:firstLine="608"/>
              <w:rPr>
                <w:b/>
                <w:bCs/>
                <w:color w:val="000000" w:themeColor="text1"/>
                <w:sz w:val="24"/>
                <w:szCs w:val="24"/>
                <w:lang w:val="ro-MD"/>
              </w:rPr>
            </w:pPr>
            <w:r w:rsidRPr="009261F2">
              <w:rPr>
                <w:b/>
                <w:bCs/>
                <w:color w:val="000000" w:themeColor="text1"/>
                <w:sz w:val="24"/>
                <w:szCs w:val="24"/>
                <w:lang w:val="ro-MD"/>
              </w:rPr>
              <w:t xml:space="preserve">4. Analiza impactului de reglementare </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DA787D" w:rsidRPr="009261F2" w:rsidRDefault="00DA787D" w:rsidP="00573ED2">
            <w:pPr>
              <w:ind w:firstLine="608"/>
              <w:rPr>
                <w:i/>
                <w:color w:val="000000" w:themeColor="text1"/>
                <w:sz w:val="24"/>
                <w:szCs w:val="24"/>
                <w:lang w:val="ro-MD"/>
              </w:rPr>
            </w:pPr>
            <w:r w:rsidRPr="009261F2">
              <w:rPr>
                <w:i/>
                <w:color w:val="000000" w:themeColor="text1"/>
                <w:sz w:val="24"/>
                <w:szCs w:val="24"/>
                <w:lang w:val="ro-MD"/>
              </w:rPr>
              <w:t>4.1. Impactul asupra sectorului public</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A787D" w:rsidRPr="009261F2" w:rsidRDefault="00802AAC" w:rsidP="00573ED2">
            <w:pPr>
              <w:ind w:firstLine="608"/>
              <w:rPr>
                <w:color w:val="000000" w:themeColor="text1"/>
                <w:sz w:val="24"/>
                <w:szCs w:val="24"/>
                <w:lang w:val="ro-MD"/>
              </w:rPr>
            </w:pPr>
            <w:r w:rsidRPr="009261F2">
              <w:rPr>
                <w:color w:val="000000" w:themeColor="text1"/>
                <w:sz w:val="24"/>
                <w:szCs w:val="24"/>
                <w:lang w:val="ro-MD"/>
              </w:rPr>
              <w:t xml:space="preserve">Prezentul proiect </w:t>
            </w:r>
            <w:r w:rsidR="005976CF" w:rsidRPr="009261F2">
              <w:rPr>
                <w:color w:val="000000" w:themeColor="text1"/>
                <w:sz w:val="24"/>
                <w:szCs w:val="24"/>
                <w:lang w:val="ro-MD"/>
              </w:rPr>
              <w:t>d</w:t>
            </w:r>
            <w:r w:rsidRPr="009261F2">
              <w:rPr>
                <w:color w:val="000000" w:themeColor="text1"/>
                <w:sz w:val="24"/>
                <w:szCs w:val="24"/>
                <w:lang w:val="ro-MD"/>
              </w:rPr>
              <w:t xml:space="preserve">e Hotărâre de Guvern va avea un impact pozitiv asupra sectorului public, or, </w:t>
            </w:r>
            <w:r w:rsidR="005976CF" w:rsidRPr="009261F2">
              <w:rPr>
                <w:color w:val="000000" w:themeColor="text1"/>
                <w:sz w:val="24"/>
                <w:szCs w:val="24"/>
                <w:lang w:val="ro-MD"/>
              </w:rPr>
              <w:t xml:space="preserve">bunurile imobile expertizate (5 terenuri și 12 construcție proprietate a unităților administrativ-teritoriale și o construcție proprietate publică a statului) vor fi </w:t>
            </w:r>
            <w:r w:rsidR="007D4422" w:rsidRPr="009261F2">
              <w:rPr>
                <w:color w:val="000000" w:themeColor="text1"/>
                <w:sz w:val="24"/>
                <w:szCs w:val="24"/>
                <w:lang w:val="ro-MD"/>
              </w:rPr>
              <w:t>valorificate</w:t>
            </w:r>
            <w:r w:rsidR="005976CF" w:rsidRPr="009261F2">
              <w:rPr>
                <w:color w:val="000000" w:themeColor="text1"/>
                <w:sz w:val="24"/>
                <w:szCs w:val="24"/>
                <w:lang w:val="ro-MD"/>
              </w:rPr>
              <w:t xml:space="preserve"> pentru satisfacerea intereselor publice locale sau naționale</w:t>
            </w:r>
            <w:r w:rsidR="007D4422" w:rsidRPr="009261F2">
              <w:rPr>
                <w:color w:val="000000" w:themeColor="text1"/>
                <w:sz w:val="24"/>
                <w:szCs w:val="24"/>
                <w:lang w:val="ro-MD"/>
              </w:rPr>
              <w:t>.</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DA787D" w:rsidRPr="009261F2" w:rsidRDefault="00DA787D" w:rsidP="00573ED2">
            <w:pPr>
              <w:ind w:firstLine="608"/>
              <w:rPr>
                <w:color w:val="000000" w:themeColor="text1"/>
                <w:sz w:val="24"/>
                <w:szCs w:val="24"/>
                <w:lang w:val="ro-MD"/>
              </w:rPr>
            </w:pPr>
            <w:r w:rsidRPr="009261F2">
              <w:rPr>
                <w:i/>
                <w:color w:val="000000" w:themeColor="text1"/>
                <w:sz w:val="24"/>
                <w:szCs w:val="24"/>
                <w:lang w:val="ro-MD"/>
              </w:rPr>
              <w:t>4.2. Impactul financiar și argumentarea costurilor estimative</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A787D" w:rsidRPr="009261F2" w:rsidRDefault="00DA787D" w:rsidP="00573ED2">
            <w:pPr>
              <w:ind w:firstLine="608"/>
              <w:rPr>
                <w:color w:val="000000" w:themeColor="text1"/>
                <w:sz w:val="24"/>
                <w:szCs w:val="24"/>
                <w:lang w:val="ro-MD"/>
              </w:rPr>
            </w:pPr>
            <w:r w:rsidRPr="009261F2">
              <w:rPr>
                <w:color w:val="000000" w:themeColor="text1"/>
                <w:sz w:val="24"/>
                <w:szCs w:val="24"/>
                <w:lang w:val="ro-MD"/>
              </w:rPr>
              <w:t>Implementarea prevederilor proiectului nu necesită cheltuieli financiare suplimentare din bugetul de stat.</w:t>
            </w:r>
          </w:p>
        </w:tc>
      </w:tr>
      <w:tr w:rsidR="009261F2" w:rsidRPr="009261F2" w:rsidTr="00573ED2">
        <w:trPr>
          <w:trHeight w:val="285"/>
        </w:trPr>
        <w:tc>
          <w:tcPr>
            <w:tcW w:w="9215"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DA787D" w:rsidRPr="009261F2" w:rsidRDefault="00DA787D" w:rsidP="00573ED2">
            <w:pPr>
              <w:ind w:firstLine="608"/>
              <w:rPr>
                <w:i/>
                <w:color w:val="000000" w:themeColor="text1"/>
                <w:sz w:val="24"/>
                <w:szCs w:val="24"/>
                <w:lang w:val="ro-MD"/>
              </w:rPr>
            </w:pPr>
            <w:r w:rsidRPr="009261F2">
              <w:rPr>
                <w:i/>
                <w:color w:val="000000" w:themeColor="text1"/>
                <w:sz w:val="24"/>
                <w:szCs w:val="24"/>
                <w:lang w:val="ro-MD"/>
              </w:rPr>
              <w:t>4.3. Impactul asupra sectorului privat</w:t>
            </w:r>
          </w:p>
        </w:tc>
      </w:tr>
      <w:tr w:rsidR="009261F2" w:rsidRPr="009261F2" w:rsidTr="00573ED2">
        <w:trPr>
          <w:trHeight w:val="270"/>
        </w:trPr>
        <w:tc>
          <w:tcPr>
            <w:tcW w:w="9215"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A787D" w:rsidRPr="009261F2" w:rsidRDefault="00DA787D" w:rsidP="00573ED2">
            <w:pPr>
              <w:ind w:firstLine="608"/>
              <w:rPr>
                <w:b/>
                <w:color w:val="000000" w:themeColor="text1"/>
                <w:sz w:val="24"/>
                <w:szCs w:val="24"/>
                <w:lang w:val="ro-MD"/>
              </w:rPr>
            </w:pPr>
            <w:r w:rsidRPr="009261F2">
              <w:rPr>
                <w:b/>
                <w:color w:val="000000" w:themeColor="text1"/>
                <w:sz w:val="24"/>
                <w:szCs w:val="24"/>
                <w:lang w:val="ro-MD"/>
              </w:rPr>
              <w:t>Nu este aplicabil.</w:t>
            </w:r>
          </w:p>
        </w:tc>
      </w:tr>
      <w:tr w:rsidR="009261F2" w:rsidRPr="009261F2" w:rsidTr="00573ED2">
        <w:trPr>
          <w:trHeight w:val="270"/>
        </w:trPr>
        <w:tc>
          <w:tcPr>
            <w:tcW w:w="9215" w:type="dxa"/>
            <w:tcBorders>
              <w:top w:val="none" w:sz="4" w:space="0" w:color="000000"/>
              <w:left w:val="single" w:sz="8" w:space="0" w:color="000000"/>
              <w:bottom w:val="single" w:sz="4" w:space="0" w:color="auto"/>
              <w:right w:val="single" w:sz="8" w:space="0" w:color="000000"/>
            </w:tcBorders>
            <w:shd w:val="clear" w:color="auto" w:fill="E7E6E6" w:themeFill="background2"/>
            <w:tcMar>
              <w:top w:w="0" w:type="dxa"/>
              <w:left w:w="108" w:type="dxa"/>
              <w:bottom w:w="0" w:type="dxa"/>
              <w:right w:w="108" w:type="dxa"/>
            </w:tcMar>
          </w:tcPr>
          <w:p w:rsidR="00DA787D" w:rsidRPr="009261F2" w:rsidRDefault="00DA787D" w:rsidP="00573ED2">
            <w:pPr>
              <w:ind w:firstLine="608"/>
              <w:rPr>
                <w:i/>
                <w:color w:val="000000" w:themeColor="text1"/>
                <w:sz w:val="24"/>
                <w:szCs w:val="24"/>
                <w:lang w:val="ro-MD"/>
              </w:rPr>
            </w:pPr>
            <w:r w:rsidRPr="009261F2">
              <w:rPr>
                <w:i/>
                <w:color w:val="000000" w:themeColor="text1"/>
                <w:sz w:val="24"/>
                <w:szCs w:val="24"/>
                <w:lang w:val="ro-MD"/>
              </w:rPr>
              <w:t>4.4. Impactul social</w:t>
            </w:r>
          </w:p>
        </w:tc>
      </w:tr>
      <w:tr w:rsidR="009261F2" w:rsidRPr="009261F2" w:rsidTr="00573ED2">
        <w:trPr>
          <w:trHeight w:val="270"/>
        </w:trPr>
        <w:tc>
          <w:tcPr>
            <w:tcW w:w="9215"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062D7F" w:rsidRPr="009261F2" w:rsidRDefault="00D631BA" w:rsidP="00573ED2">
            <w:pPr>
              <w:ind w:firstLine="608"/>
              <w:rPr>
                <w:color w:val="000000" w:themeColor="text1"/>
                <w:sz w:val="24"/>
                <w:szCs w:val="24"/>
                <w:lang w:val="ro-MD"/>
              </w:rPr>
            </w:pPr>
            <w:r w:rsidRPr="009261F2">
              <w:rPr>
                <w:color w:val="000000" w:themeColor="text1"/>
                <w:sz w:val="24"/>
                <w:szCs w:val="24"/>
                <w:lang w:val="ro-MD"/>
              </w:rPr>
              <w:t xml:space="preserve">Prezentul </w:t>
            </w:r>
            <w:r w:rsidR="003A093E" w:rsidRPr="009261F2">
              <w:rPr>
                <w:color w:val="000000" w:themeColor="text1"/>
                <w:sz w:val="24"/>
                <w:szCs w:val="24"/>
                <w:lang w:val="ro-MD"/>
              </w:rPr>
              <w:t>proiect de Hotărâ</w:t>
            </w:r>
            <w:r w:rsidRPr="009261F2">
              <w:rPr>
                <w:color w:val="000000" w:themeColor="text1"/>
                <w:sz w:val="24"/>
                <w:szCs w:val="24"/>
                <w:lang w:val="ro-MD"/>
              </w:rPr>
              <w:t>r</w:t>
            </w:r>
            <w:r w:rsidR="009171C9" w:rsidRPr="009261F2">
              <w:rPr>
                <w:color w:val="000000" w:themeColor="text1"/>
                <w:sz w:val="24"/>
                <w:szCs w:val="24"/>
                <w:lang w:val="ro-MD"/>
              </w:rPr>
              <w:t xml:space="preserve">e va avea impact pozitiv asupra </w:t>
            </w:r>
            <w:r w:rsidR="00062D7F" w:rsidRPr="009261F2">
              <w:rPr>
                <w:color w:val="000000" w:themeColor="text1"/>
                <w:sz w:val="24"/>
                <w:szCs w:val="24"/>
                <w:lang w:val="ro-MD"/>
              </w:rPr>
              <w:t>persoanelor din localitățile în care sunt amplasate bunurile imobile expertizate.</w:t>
            </w:r>
          </w:p>
          <w:p w:rsidR="009A5946" w:rsidRPr="009261F2" w:rsidRDefault="009A5946" w:rsidP="00573ED2">
            <w:pPr>
              <w:ind w:firstLine="608"/>
              <w:rPr>
                <w:color w:val="000000" w:themeColor="text1"/>
                <w:sz w:val="24"/>
                <w:szCs w:val="24"/>
              </w:rPr>
            </w:pPr>
            <w:r w:rsidRPr="009261F2">
              <w:rPr>
                <w:color w:val="000000" w:themeColor="text1"/>
                <w:sz w:val="24"/>
                <w:szCs w:val="24"/>
                <w:lang w:val="ro-MD"/>
              </w:rPr>
              <w:t>Astfel</w:t>
            </w:r>
            <w:r w:rsidR="00003313" w:rsidRPr="009261F2">
              <w:rPr>
                <w:color w:val="000000" w:themeColor="text1"/>
                <w:sz w:val="24"/>
                <w:szCs w:val="24"/>
              </w:rPr>
              <w:t>:</w:t>
            </w:r>
          </w:p>
          <w:p w:rsidR="00062D7F" w:rsidRPr="009261F2" w:rsidRDefault="009A5946" w:rsidP="00573ED2">
            <w:pPr>
              <w:ind w:firstLine="608"/>
              <w:rPr>
                <w:color w:val="000000" w:themeColor="text1"/>
                <w:sz w:val="24"/>
                <w:szCs w:val="24"/>
              </w:rPr>
            </w:pPr>
            <w:r w:rsidRPr="009261F2">
              <w:rPr>
                <w:color w:val="000000" w:themeColor="text1"/>
                <w:sz w:val="24"/>
                <w:szCs w:val="24"/>
              </w:rPr>
              <w:t xml:space="preserve">- </w:t>
            </w:r>
            <w:r w:rsidR="00062D7F" w:rsidRPr="009261F2">
              <w:rPr>
                <w:color w:val="000000" w:themeColor="text1"/>
                <w:sz w:val="24"/>
                <w:szCs w:val="24"/>
                <w:lang w:val="ro-MD"/>
              </w:rPr>
              <w:t>construcțiile din satul Man</w:t>
            </w:r>
            <w:r w:rsidR="003A093E" w:rsidRPr="009261F2">
              <w:rPr>
                <w:color w:val="000000" w:themeColor="text1"/>
                <w:sz w:val="24"/>
                <w:szCs w:val="24"/>
                <w:lang w:val="ro-MD"/>
              </w:rPr>
              <w:t>ta și satul Pașcani din comuna M</w:t>
            </w:r>
            <w:r w:rsidR="00062D7F" w:rsidRPr="009261F2">
              <w:rPr>
                <w:color w:val="000000" w:themeColor="text1"/>
                <w:sz w:val="24"/>
                <w:szCs w:val="24"/>
                <w:lang w:val="ro-MD"/>
              </w:rPr>
              <w:t>anta, r-n</w:t>
            </w:r>
            <w:r w:rsidRPr="009261F2">
              <w:rPr>
                <w:color w:val="000000" w:themeColor="text1"/>
                <w:sz w:val="24"/>
                <w:szCs w:val="24"/>
                <w:lang w:val="ro-MD"/>
              </w:rPr>
              <w:t>ul Cahul vor fi folosite pentru</w:t>
            </w:r>
            <w:r w:rsidR="003A093E" w:rsidRPr="009261F2">
              <w:rPr>
                <w:color w:val="000000" w:themeColor="text1"/>
                <w:sz w:val="24"/>
                <w:szCs w:val="24"/>
                <w:lang w:val="ro-MD"/>
              </w:rPr>
              <w:t xml:space="preserve"> cons</w:t>
            </w:r>
            <w:r w:rsidR="00003313" w:rsidRPr="009261F2">
              <w:rPr>
                <w:color w:val="000000" w:themeColor="text1"/>
                <w:sz w:val="24"/>
                <w:szCs w:val="24"/>
                <w:lang w:val="ro-MD"/>
              </w:rPr>
              <w:t>t</w:t>
            </w:r>
            <w:r w:rsidR="003A093E" w:rsidRPr="009261F2">
              <w:rPr>
                <w:color w:val="000000" w:themeColor="text1"/>
                <w:sz w:val="24"/>
                <w:szCs w:val="24"/>
                <w:lang w:val="ro-MD"/>
              </w:rPr>
              <w:t>r</w:t>
            </w:r>
            <w:r w:rsidR="00003313" w:rsidRPr="009261F2">
              <w:rPr>
                <w:color w:val="000000" w:themeColor="text1"/>
                <w:sz w:val="24"/>
                <w:szCs w:val="24"/>
                <w:lang w:val="ro-MD"/>
              </w:rPr>
              <w:t>uirea unui Centru cultural și a 2 Centre de zi pentru bă</w:t>
            </w:r>
            <w:proofErr w:type="spellStart"/>
            <w:r w:rsidR="00003313" w:rsidRPr="009261F2">
              <w:rPr>
                <w:color w:val="000000" w:themeColor="text1"/>
                <w:sz w:val="24"/>
                <w:szCs w:val="24"/>
              </w:rPr>
              <w:t>trâni</w:t>
            </w:r>
            <w:proofErr w:type="spellEnd"/>
            <w:r w:rsidR="00003313" w:rsidRPr="009261F2">
              <w:rPr>
                <w:color w:val="000000" w:themeColor="text1"/>
                <w:sz w:val="24"/>
                <w:szCs w:val="24"/>
              </w:rPr>
              <w:t>;</w:t>
            </w:r>
          </w:p>
          <w:p w:rsidR="009A5946" w:rsidRPr="009261F2" w:rsidRDefault="009A5946" w:rsidP="00573ED2">
            <w:pPr>
              <w:ind w:firstLine="608"/>
              <w:rPr>
                <w:color w:val="000000" w:themeColor="text1"/>
                <w:sz w:val="24"/>
                <w:szCs w:val="24"/>
              </w:rPr>
            </w:pPr>
            <w:r w:rsidRPr="009261F2">
              <w:rPr>
                <w:color w:val="000000" w:themeColor="text1"/>
                <w:sz w:val="24"/>
                <w:szCs w:val="24"/>
                <w:lang w:val="ro-MD"/>
              </w:rPr>
              <w:t>- construcțiile din s. Sofia r-nul Drochia</w:t>
            </w:r>
            <w:r w:rsidR="007430EC" w:rsidRPr="009261F2">
              <w:rPr>
                <w:color w:val="000000" w:themeColor="text1"/>
                <w:sz w:val="24"/>
                <w:szCs w:val="24"/>
                <w:lang w:val="ro-MD"/>
              </w:rPr>
              <w:t xml:space="preserve"> </w:t>
            </w:r>
            <w:r w:rsidR="00167E3E" w:rsidRPr="009261F2">
              <w:rPr>
                <w:color w:val="000000" w:themeColor="text1"/>
                <w:sz w:val="24"/>
                <w:szCs w:val="24"/>
                <w:lang w:val="ro-MD"/>
              </w:rPr>
              <w:t>se planifică a fi vândute prin licitație</w:t>
            </w:r>
            <w:r w:rsidR="007430EC" w:rsidRPr="009261F2">
              <w:rPr>
                <w:color w:val="000000" w:themeColor="text1"/>
                <w:sz w:val="24"/>
                <w:szCs w:val="24"/>
                <w:lang w:val="ro-MD"/>
              </w:rPr>
              <w:t xml:space="preserve">, iar </w:t>
            </w:r>
            <w:r w:rsidR="00167E3E" w:rsidRPr="009261F2">
              <w:rPr>
                <w:color w:val="000000" w:themeColor="text1"/>
                <w:sz w:val="24"/>
                <w:szCs w:val="24"/>
                <w:lang w:val="ro-MD"/>
              </w:rPr>
              <w:t>mijloacele financiare obținute să fie utilizate</w:t>
            </w:r>
            <w:r w:rsidR="007430EC" w:rsidRPr="009261F2">
              <w:rPr>
                <w:color w:val="000000" w:themeColor="text1"/>
                <w:sz w:val="24"/>
                <w:szCs w:val="24"/>
                <w:lang w:val="ro-MD"/>
              </w:rPr>
              <w:t xml:space="preserve"> pentru reparația și reconstrucția clădirii Instituției de Educație Timpurie ,,Albinuța” din s. Sofia</w:t>
            </w:r>
            <w:r w:rsidR="00167E3E" w:rsidRPr="009261F2">
              <w:rPr>
                <w:color w:val="000000" w:themeColor="text1"/>
                <w:sz w:val="24"/>
                <w:szCs w:val="24"/>
              </w:rPr>
              <w:t>;</w:t>
            </w:r>
          </w:p>
          <w:p w:rsidR="009A5946" w:rsidRPr="009261F2" w:rsidRDefault="009A5946"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 construcțiile din satul „stația calea ferată Bahmut” din comuna Bahmut, r-nul Călărași</w:t>
            </w:r>
            <w:r w:rsidR="003A093E" w:rsidRPr="009261F2">
              <w:rPr>
                <w:color w:val="000000" w:themeColor="text1"/>
                <w:sz w:val="24"/>
                <w:szCs w:val="24"/>
                <w:lang w:val="ro-MD"/>
              </w:rPr>
              <w:t>, urmează a fi transformate</w:t>
            </w:r>
            <w:r w:rsidR="007430EC" w:rsidRPr="009261F2">
              <w:rPr>
                <w:color w:val="000000" w:themeColor="text1"/>
                <w:sz w:val="24"/>
                <w:szCs w:val="24"/>
                <w:lang w:val="ro-MD"/>
              </w:rPr>
              <w:t xml:space="preserve"> într-un Centru comunitar multifuncțional destinat să servească nevoilor diverse ale locuitorilor. Spațiul va găzdui activități culturale, educaționale, dar și evenimente comunitare și întâl</w:t>
            </w:r>
            <w:r w:rsidR="00167E3E" w:rsidRPr="009261F2">
              <w:rPr>
                <w:color w:val="000000" w:themeColor="text1"/>
                <w:sz w:val="24"/>
                <w:szCs w:val="24"/>
                <w:lang w:val="ro-MD"/>
              </w:rPr>
              <w:t>niri ale organizațiilor locale;</w:t>
            </w:r>
          </w:p>
          <w:p w:rsidR="009A5946" w:rsidRPr="009261F2" w:rsidRDefault="009A5946" w:rsidP="00573ED2">
            <w:pPr>
              <w:ind w:firstLine="608"/>
              <w:rPr>
                <w:color w:val="000000" w:themeColor="text1"/>
                <w:sz w:val="24"/>
                <w:szCs w:val="24"/>
                <w:lang w:val="ro-MD"/>
              </w:rPr>
            </w:pPr>
            <w:r w:rsidRPr="009261F2">
              <w:rPr>
                <w:color w:val="000000" w:themeColor="text1"/>
                <w:sz w:val="24"/>
                <w:szCs w:val="24"/>
                <w:lang w:val="ro-MD"/>
              </w:rPr>
              <w:t>- construcția (punctul de trecere) se propune a fi demolată în vederea extinderii HUB-ului pentru tineret, prin extinderea construcției cu nr. cadastral 0100418.259.02.</w:t>
            </w:r>
          </w:p>
        </w:tc>
      </w:tr>
      <w:tr w:rsidR="009261F2" w:rsidRPr="009261F2" w:rsidTr="00573ED2">
        <w:trPr>
          <w:trHeight w:val="225"/>
        </w:trPr>
        <w:tc>
          <w:tcPr>
            <w:tcW w:w="9215"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DA787D" w:rsidRPr="009261F2" w:rsidRDefault="00DA787D" w:rsidP="00573ED2">
            <w:pPr>
              <w:ind w:firstLine="608"/>
              <w:rPr>
                <w:i/>
                <w:color w:val="000000" w:themeColor="text1"/>
                <w:sz w:val="24"/>
                <w:szCs w:val="24"/>
                <w:lang w:val="ro-MD"/>
              </w:rPr>
            </w:pPr>
            <w:r w:rsidRPr="009261F2">
              <w:rPr>
                <w:i/>
                <w:color w:val="000000" w:themeColor="text1"/>
                <w:sz w:val="24"/>
                <w:szCs w:val="24"/>
                <w:lang w:val="ro-MD"/>
              </w:rPr>
              <w:t>4.4.1. Impactul asupra datelor cu caracter personal</w:t>
            </w:r>
          </w:p>
        </w:tc>
      </w:tr>
      <w:tr w:rsidR="009261F2" w:rsidRPr="009261F2" w:rsidTr="00573ED2">
        <w:trPr>
          <w:trHeight w:val="315"/>
        </w:trPr>
        <w:tc>
          <w:tcPr>
            <w:tcW w:w="9215"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rsidR="00DA787D" w:rsidRPr="009261F2" w:rsidRDefault="00DA787D" w:rsidP="00573ED2">
            <w:pPr>
              <w:ind w:firstLine="608"/>
              <w:rPr>
                <w:b/>
                <w:color w:val="000000" w:themeColor="text1"/>
                <w:sz w:val="24"/>
                <w:szCs w:val="24"/>
              </w:rPr>
            </w:pPr>
            <w:r w:rsidRPr="009261F2">
              <w:rPr>
                <w:b/>
                <w:color w:val="000000" w:themeColor="text1"/>
                <w:sz w:val="24"/>
                <w:szCs w:val="24"/>
                <w:lang w:val="ro-MD"/>
              </w:rPr>
              <w:t>Nu este aplicabil.</w:t>
            </w:r>
          </w:p>
        </w:tc>
      </w:tr>
      <w:tr w:rsidR="009261F2" w:rsidRPr="009261F2" w:rsidTr="00573ED2">
        <w:trPr>
          <w:trHeight w:val="257"/>
        </w:trPr>
        <w:tc>
          <w:tcPr>
            <w:tcW w:w="9215"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DA787D" w:rsidRPr="009261F2" w:rsidRDefault="00DA787D" w:rsidP="00573ED2">
            <w:pPr>
              <w:ind w:firstLine="608"/>
              <w:rPr>
                <w:i/>
                <w:color w:val="000000" w:themeColor="text1"/>
                <w:sz w:val="24"/>
                <w:szCs w:val="24"/>
                <w:lang w:val="ro-MD"/>
              </w:rPr>
            </w:pPr>
            <w:r w:rsidRPr="009261F2">
              <w:rPr>
                <w:i/>
                <w:color w:val="000000" w:themeColor="text1"/>
                <w:sz w:val="24"/>
                <w:szCs w:val="24"/>
                <w:lang w:val="ro-MD"/>
              </w:rPr>
              <w:t>4.4.2. Impactul asupra echității și egalității de gen</w:t>
            </w:r>
          </w:p>
        </w:tc>
      </w:tr>
      <w:tr w:rsidR="009261F2" w:rsidRPr="009261F2" w:rsidTr="00573ED2">
        <w:trPr>
          <w:trHeight w:val="363"/>
        </w:trPr>
        <w:tc>
          <w:tcPr>
            <w:tcW w:w="9215"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DA787D" w:rsidRPr="009261F2" w:rsidRDefault="00DA787D" w:rsidP="00573ED2">
            <w:pPr>
              <w:ind w:firstLine="608"/>
              <w:rPr>
                <w:b/>
                <w:color w:val="000000" w:themeColor="text1"/>
                <w:sz w:val="24"/>
                <w:szCs w:val="24"/>
                <w:lang w:val="ro-MD"/>
              </w:rPr>
            </w:pPr>
            <w:r w:rsidRPr="009261F2">
              <w:rPr>
                <w:b/>
                <w:color w:val="000000" w:themeColor="text1"/>
                <w:sz w:val="24"/>
                <w:szCs w:val="24"/>
                <w:lang w:val="ro-MD"/>
              </w:rPr>
              <w:t>Nu este aplicabil.</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DA787D" w:rsidRPr="009261F2" w:rsidRDefault="00DA787D" w:rsidP="00573ED2">
            <w:pPr>
              <w:ind w:firstLine="608"/>
              <w:rPr>
                <w:i/>
                <w:color w:val="000000" w:themeColor="text1"/>
                <w:sz w:val="24"/>
                <w:szCs w:val="24"/>
                <w:lang w:val="ro-MD"/>
              </w:rPr>
            </w:pPr>
            <w:r w:rsidRPr="009261F2">
              <w:rPr>
                <w:i/>
                <w:color w:val="000000" w:themeColor="text1"/>
                <w:sz w:val="24"/>
                <w:szCs w:val="24"/>
                <w:lang w:val="ro-MD"/>
              </w:rPr>
              <w:t>4.5. Impactul asupra mediului</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DA787D" w:rsidRPr="009261F2" w:rsidRDefault="00F07C8B" w:rsidP="00573ED2">
            <w:pPr>
              <w:ind w:firstLine="608"/>
              <w:rPr>
                <w:color w:val="000000" w:themeColor="text1"/>
                <w:sz w:val="24"/>
                <w:szCs w:val="24"/>
                <w:lang w:val="ro-MD"/>
              </w:rPr>
            </w:pPr>
            <w:r w:rsidRPr="009261F2">
              <w:rPr>
                <w:color w:val="000000" w:themeColor="text1"/>
                <w:sz w:val="24"/>
                <w:szCs w:val="24"/>
                <w:lang w:val="ro-MD"/>
              </w:rPr>
              <w:t>Proiectul de Hotărâre va avea un impact pozitiv asupra mediului înconjurător, or. construcțiile expertizate urmează a fi valorificate în vederea obținerii unor utilități</w:t>
            </w:r>
            <w:r w:rsidR="00EE4761" w:rsidRPr="009261F2">
              <w:rPr>
                <w:color w:val="000000" w:themeColor="text1"/>
                <w:sz w:val="24"/>
                <w:szCs w:val="24"/>
                <w:lang w:val="ro-MD"/>
              </w:rPr>
              <w:t>, ceea ce implică restaurarea, renovarea sau consolidarea</w:t>
            </w:r>
            <w:r w:rsidR="00234089" w:rsidRPr="009261F2">
              <w:rPr>
                <w:color w:val="000000" w:themeColor="text1"/>
                <w:sz w:val="24"/>
                <w:szCs w:val="24"/>
                <w:lang w:val="ro-MD"/>
              </w:rPr>
              <w:t xml:space="preserve"> acestora (în cazul bunurilor imobile proprietate </w:t>
            </w:r>
            <w:r w:rsidR="00234089" w:rsidRPr="009261F2">
              <w:rPr>
                <w:color w:val="000000" w:themeColor="text1"/>
                <w:sz w:val="24"/>
                <w:szCs w:val="24"/>
                <w:lang w:val="ro-MD"/>
              </w:rPr>
              <w:lastRenderedPageBreak/>
              <w:t>a unităților administrativ teritoriale)</w:t>
            </w:r>
            <w:r w:rsidR="00EE4761" w:rsidRPr="009261F2">
              <w:rPr>
                <w:color w:val="000000" w:themeColor="text1"/>
                <w:sz w:val="24"/>
                <w:szCs w:val="24"/>
                <w:lang w:val="ro-MD"/>
              </w:rPr>
              <w:t xml:space="preserve"> fie demolarea</w:t>
            </w:r>
            <w:r w:rsidR="00234089" w:rsidRPr="009261F2">
              <w:rPr>
                <w:color w:val="000000" w:themeColor="text1"/>
                <w:sz w:val="24"/>
                <w:szCs w:val="24"/>
                <w:lang w:val="ro-MD"/>
              </w:rPr>
              <w:t xml:space="preserve"> con</w:t>
            </w:r>
            <w:r w:rsidR="003D10F3" w:rsidRPr="009261F2">
              <w:rPr>
                <w:color w:val="000000" w:themeColor="text1"/>
                <w:sz w:val="24"/>
                <w:szCs w:val="24"/>
                <w:lang w:val="ro-MD"/>
              </w:rPr>
              <w:t>strucțiilor care nu mai prezintă</w:t>
            </w:r>
            <w:r w:rsidR="00234089" w:rsidRPr="009261F2">
              <w:rPr>
                <w:color w:val="000000" w:themeColor="text1"/>
                <w:sz w:val="24"/>
                <w:szCs w:val="24"/>
                <w:lang w:val="ro-MD"/>
              </w:rPr>
              <w:t xml:space="preserve"> utilitate (în cazul construcției – punct de trecere, proprietate a statului).</w:t>
            </w:r>
          </w:p>
          <w:p w:rsidR="00234089" w:rsidRPr="009261F2" w:rsidRDefault="00234089" w:rsidP="00573ED2">
            <w:pPr>
              <w:ind w:firstLine="608"/>
              <w:rPr>
                <w:color w:val="000000" w:themeColor="text1"/>
                <w:sz w:val="24"/>
                <w:szCs w:val="24"/>
                <w:lang w:val="ro-MD"/>
              </w:rPr>
            </w:pPr>
            <w:r w:rsidRPr="009261F2">
              <w:rPr>
                <w:color w:val="000000" w:themeColor="text1"/>
                <w:sz w:val="24"/>
                <w:szCs w:val="24"/>
                <w:lang w:val="ro-MD"/>
              </w:rPr>
              <w:t xml:space="preserve">Astfel, </w:t>
            </w:r>
            <w:r w:rsidR="00103F21" w:rsidRPr="009261F2">
              <w:rPr>
                <w:color w:val="000000" w:themeColor="text1"/>
                <w:sz w:val="24"/>
                <w:szCs w:val="24"/>
                <w:lang w:val="ro-MD"/>
              </w:rPr>
              <w:t>aplicarea unei forme de valorificare a bunurilor imobile</w:t>
            </w:r>
            <w:r w:rsidR="00F76823" w:rsidRPr="009261F2">
              <w:rPr>
                <w:color w:val="000000" w:themeColor="text1"/>
                <w:sz w:val="24"/>
                <w:szCs w:val="24"/>
                <w:lang w:val="ro-MD"/>
              </w:rPr>
              <w:t xml:space="preserve"> expertizate va implica și ameliorarea mediului înconjurător.</w:t>
            </w:r>
          </w:p>
        </w:tc>
      </w:tr>
      <w:tr w:rsidR="009261F2" w:rsidRPr="009261F2" w:rsidTr="00573ED2">
        <w:tc>
          <w:tcPr>
            <w:tcW w:w="9215"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DA787D" w:rsidRPr="009261F2" w:rsidRDefault="00DA787D" w:rsidP="00573ED2">
            <w:pPr>
              <w:ind w:firstLine="608"/>
              <w:rPr>
                <w:i/>
                <w:color w:val="000000" w:themeColor="text1"/>
                <w:sz w:val="24"/>
                <w:szCs w:val="24"/>
                <w:lang w:val="ro-MD"/>
              </w:rPr>
            </w:pPr>
            <w:r w:rsidRPr="009261F2">
              <w:rPr>
                <w:i/>
                <w:color w:val="000000" w:themeColor="text1"/>
                <w:sz w:val="24"/>
                <w:szCs w:val="24"/>
                <w:lang w:val="ro-MD"/>
              </w:rPr>
              <w:lastRenderedPageBreak/>
              <w:t>4.6. Alte impacturi și informații relevante</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A787D" w:rsidRPr="009261F2" w:rsidRDefault="00DA787D" w:rsidP="00573ED2">
            <w:pPr>
              <w:ind w:firstLine="608"/>
              <w:rPr>
                <w:b/>
                <w:color w:val="000000" w:themeColor="text1"/>
                <w:sz w:val="24"/>
                <w:szCs w:val="24"/>
                <w:lang w:val="ro-MD"/>
              </w:rPr>
            </w:pPr>
            <w:r w:rsidRPr="009261F2">
              <w:rPr>
                <w:b/>
                <w:color w:val="000000" w:themeColor="text1"/>
                <w:sz w:val="24"/>
                <w:szCs w:val="24"/>
                <w:lang w:val="ro-MD"/>
              </w:rPr>
              <w:t>Nu este aplicabil.</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A787D" w:rsidRPr="009261F2" w:rsidRDefault="00DA787D" w:rsidP="00573ED2">
            <w:pPr>
              <w:ind w:firstLine="608"/>
              <w:rPr>
                <w:b/>
                <w:bCs/>
                <w:color w:val="000000" w:themeColor="text1"/>
                <w:sz w:val="24"/>
                <w:szCs w:val="24"/>
                <w:lang w:val="ro-MD"/>
              </w:rPr>
            </w:pPr>
            <w:r w:rsidRPr="009261F2">
              <w:rPr>
                <w:b/>
                <w:bCs/>
                <w:color w:val="000000" w:themeColor="text1"/>
                <w:sz w:val="24"/>
                <w:szCs w:val="24"/>
                <w:lang w:val="ro-MD"/>
              </w:rPr>
              <w:t xml:space="preserve">5. Compatibilitatea proiectului actului normativ cu legislația UE </w:t>
            </w:r>
          </w:p>
        </w:tc>
      </w:tr>
      <w:tr w:rsidR="009261F2" w:rsidRPr="009261F2" w:rsidTr="00573ED2">
        <w:trPr>
          <w:trHeight w:val="585"/>
        </w:trPr>
        <w:tc>
          <w:tcPr>
            <w:tcW w:w="9215"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DA787D" w:rsidRPr="009261F2" w:rsidRDefault="00DA787D" w:rsidP="00573ED2">
            <w:pPr>
              <w:ind w:firstLine="608"/>
              <w:rPr>
                <w:i/>
                <w:color w:val="000000" w:themeColor="text1"/>
                <w:sz w:val="24"/>
                <w:szCs w:val="24"/>
                <w:lang w:val="ro-MD"/>
              </w:rPr>
            </w:pPr>
            <w:r w:rsidRPr="009261F2">
              <w:rPr>
                <w:i/>
                <w:color w:val="000000" w:themeColor="text1"/>
                <w:sz w:val="24"/>
                <w:szCs w:val="24"/>
                <w:lang w:val="ro-MD"/>
              </w:rPr>
              <w:t>5.1. Măsuri normative necesare pentru transpunerea actelor juridice ale UE în legislația națională</w:t>
            </w:r>
          </w:p>
        </w:tc>
      </w:tr>
      <w:tr w:rsidR="009261F2" w:rsidRPr="009261F2" w:rsidTr="00573ED2">
        <w:trPr>
          <w:trHeight w:val="255"/>
        </w:trPr>
        <w:tc>
          <w:tcPr>
            <w:tcW w:w="9215"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DA787D" w:rsidRPr="009261F2" w:rsidRDefault="00DA787D" w:rsidP="00573ED2">
            <w:pPr>
              <w:ind w:firstLine="608"/>
              <w:rPr>
                <w:b/>
                <w:color w:val="000000" w:themeColor="text1"/>
                <w:sz w:val="24"/>
                <w:szCs w:val="24"/>
                <w:lang w:val="ro-MD"/>
              </w:rPr>
            </w:pPr>
            <w:r w:rsidRPr="009261F2">
              <w:rPr>
                <w:b/>
                <w:color w:val="000000" w:themeColor="text1"/>
                <w:sz w:val="24"/>
                <w:szCs w:val="24"/>
                <w:lang w:val="ro-MD"/>
              </w:rPr>
              <w:t>Nu este aplicabil.</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DA787D" w:rsidRPr="009261F2" w:rsidRDefault="00DA787D" w:rsidP="00573ED2">
            <w:pPr>
              <w:ind w:firstLine="608"/>
              <w:rPr>
                <w:i/>
                <w:color w:val="000000" w:themeColor="text1"/>
                <w:sz w:val="24"/>
                <w:szCs w:val="24"/>
                <w:lang w:val="ro-MD"/>
              </w:rPr>
            </w:pPr>
            <w:r w:rsidRPr="009261F2">
              <w:rPr>
                <w:i/>
                <w:color w:val="000000" w:themeColor="text1"/>
                <w:sz w:val="24"/>
                <w:szCs w:val="24"/>
                <w:lang w:val="ro-MD"/>
              </w:rPr>
              <w:t>5.2. Măsuri normative care urmăresc crearea cadrului juridic intern necesar pentru implementarea legislației UE</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A787D" w:rsidRPr="009261F2" w:rsidRDefault="00DA787D" w:rsidP="00573ED2">
            <w:pPr>
              <w:ind w:firstLine="608"/>
              <w:rPr>
                <w:b/>
                <w:color w:val="000000" w:themeColor="text1"/>
                <w:sz w:val="24"/>
                <w:szCs w:val="24"/>
                <w:lang w:val="ro-MD"/>
              </w:rPr>
            </w:pPr>
            <w:r w:rsidRPr="009261F2">
              <w:rPr>
                <w:b/>
                <w:color w:val="000000" w:themeColor="text1"/>
                <w:sz w:val="24"/>
                <w:szCs w:val="24"/>
                <w:lang w:val="ro-MD"/>
              </w:rPr>
              <w:t>Nu este aplicabil.</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A787D" w:rsidRPr="009261F2" w:rsidRDefault="00DA787D" w:rsidP="00573ED2">
            <w:pPr>
              <w:ind w:firstLine="608"/>
              <w:rPr>
                <w:b/>
                <w:bCs/>
                <w:color w:val="000000" w:themeColor="text1"/>
                <w:sz w:val="24"/>
                <w:szCs w:val="24"/>
                <w:lang w:val="ro-MD"/>
              </w:rPr>
            </w:pPr>
            <w:r w:rsidRPr="009261F2">
              <w:rPr>
                <w:b/>
                <w:bCs/>
                <w:color w:val="000000" w:themeColor="text1"/>
                <w:sz w:val="24"/>
                <w:szCs w:val="24"/>
                <w:lang w:val="ro-MD"/>
              </w:rPr>
              <w:t>6. Avizarea și consultarea publică a proiectului actului normativ</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A787D" w:rsidRPr="009261F2" w:rsidRDefault="00DA787D" w:rsidP="00573ED2">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 xml:space="preserve">În scopul respectării prevederilor Legii nr. 239/2008 privind transparența în procesul decizional, anunțul de inițiere a elaborării proiectului Hotărârii de Guvern va fi plasat pe pagina web oficială a Ministerului Educației și Cercetării </w:t>
            </w:r>
            <w:hyperlink r:id="rId7">
              <w:r w:rsidRPr="009261F2">
                <w:rPr>
                  <w:color w:val="000000" w:themeColor="text1"/>
                  <w:sz w:val="24"/>
                  <w:szCs w:val="24"/>
                  <w:u w:val="single"/>
                  <w:lang w:val="ro-MD"/>
                </w:rPr>
                <w:t>www.mec.gov.md</w:t>
              </w:r>
            </w:hyperlink>
            <w:r w:rsidRPr="009261F2">
              <w:rPr>
                <w:color w:val="000000" w:themeColor="text1"/>
                <w:sz w:val="24"/>
                <w:szCs w:val="24"/>
                <w:u w:val="single"/>
                <w:lang w:val="ro-MD"/>
              </w:rPr>
              <w:t xml:space="preserve"> (https://mec.gov.md/ro/content/modul-de-participare)</w:t>
            </w:r>
            <w:r w:rsidRPr="009261F2">
              <w:rPr>
                <w:color w:val="000000" w:themeColor="text1"/>
                <w:sz w:val="24"/>
                <w:szCs w:val="24"/>
                <w:lang w:val="ro-MD"/>
              </w:rPr>
              <w:t xml:space="preserve">, compartimentul Transparența decizională, precum și pe pagina web </w:t>
            </w:r>
            <w:hyperlink r:id="rId8">
              <w:r w:rsidRPr="009261F2">
                <w:rPr>
                  <w:color w:val="000000" w:themeColor="text1"/>
                  <w:sz w:val="24"/>
                  <w:szCs w:val="24"/>
                  <w:u w:val="single"/>
                  <w:lang w:val="ro-MD"/>
                </w:rPr>
                <w:t>www.particip.gov.md</w:t>
              </w:r>
            </w:hyperlink>
            <w:r w:rsidRPr="009261F2">
              <w:rPr>
                <w:color w:val="000000" w:themeColor="text1"/>
                <w:sz w:val="24"/>
                <w:szCs w:val="24"/>
                <w:u w:val="single"/>
                <w:lang w:val="ro-MD"/>
              </w:rPr>
              <w:t xml:space="preserve"> </w:t>
            </w:r>
            <w:r w:rsidRPr="009261F2">
              <w:rPr>
                <w:color w:val="000000" w:themeColor="text1"/>
                <w:sz w:val="24"/>
                <w:szCs w:val="24"/>
                <w:lang w:val="ro-MD"/>
              </w:rPr>
              <w:t>(</w:t>
            </w:r>
            <w:r w:rsidR="00F5632B" w:rsidRPr="009261F2">
              <w:rPr>
                <w:color w:val="000000" w:themeColor="text1"/>
                <w:sz w:val="24"/>
                <w:szCs w:val="24"/>
              </w:rPr>
              <w:t>https://particip.gov.md/ro/document/stages/*/13008</w:t>
            </w:r>
            <w:r w:rsidRPr="009261F2">
              <w:rPr>
                <w:color w:val="000000" w:themeColor="text1"/>
                <w:sz w:val="24"/>
                <w:szCs w:val="24"/>
                <w:lang w:val="ro-MD"/>
              </w:rPr>
              <w:t>).</w:t>
            </w:r>
          </w:p>
          <w:p w:rsidR="00DA787D" w:rsidRPr="009261F2" w:rsidRDefault="00DA787D" w:rsidP="00F5632B">
            <w:pPr>
              <w:pBdr>
                <w:top w:val="nil"/>
                <w:left w:val="nil"/>
                <w:bottom w:val="nil"/>
                <w:right w:val="nil"/>
                <w:between w:val="nil"/>
              </w:pBdr>
              <w:ind w:left="24" w:right="116" w:firstLine="608"/>
              <w:rPr>
                <w:color w:val="000000" w:themeColor="text1"/>
                <w:sz w:val="24"/>
                <w:szCs w:val="24"/>
                <w:lang w:val="ro-MD"/>
              </w:rPr>
            </w:pPr>
            <w:r w:rsidRPr="009261F2">
              <w:rPr>
                <w:color w:val="000000" w:themeColor="text1"/>
                <w:sz w:val="24"/>
                <w:szCs w:val="24"/>
                <w:lang w:val="ro-MD"/>
              </w:rPr>
              <w:t>Proiectul urmează a fi avizat la Ministerul Infrastructurii și Dezvoltării Regionale, Agenția Proprietății Publice și Agenția Servicii Publice.</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A787D" w:rsidRPr="009261F2" w:rsidRDefault="00DA787D" w:rsidP="00573ED2">
            <w:pPr>
              <w:ind w:firstLine="608"/>
              <w:rPr>
                <w:b/>
                <w:bCs/>
                <w:color w:val="000000" w:themeColor="text1"/>
                <w:sz w:val="24"/>
                <w:szCs w:val="24"/>
                <w:lang w:val="ro-MD"/>
              </w:rPr>
            </w:pPr>
            <w:r w:rsidRPr="009261F2">
              <w:rPr>
                <w:b/>
                <w:bCs/>
                <w:color w:val="000000" w:themeColor="text1"/>
                <w:sz w:val="24"/>
                <w:szCs w:val="24"/>
                <w:lang w:val="ro-MD"/>
              </w:rPr>
              <w:t>7. Concluziile expertizelor</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DA787D" w:rsidRPr="009261F2" w:rsidRDefault="00DA787D" w:rsidP="00573ED2">
            <w:pPr>
              <w:ind w:firstLine="608"/>
              <w:rPr>
                <w:bCs/>
                <w:color w:val="000000" w:themeColor="text1"/>
                <w:sz w:val="24"/>
                <w:szCs w:val="24"/>
                <w:lang w:val="ro-MD"/>
              </w:rPr>
            </w:pPr>
            <w:r w:rsidRPr="009261F2">
              <w:rPr>
                <w:bCs/>
                <w:color w:val="000000" w:themeColor="text1"/>
                <w:sz w:val="24"/>
                <w:szCs w:val="24"/>
                <w:lang w:val="ro-MD"/>
              </w:rPr>
              <w:t>Proiectul de expertiză urmează a fi expertizat la Ministerul Justiției și Centrul Național Anticorupție.</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A787D" w:rsidRPr="009261F2" w:rsidRDefault="00DA787D" w:rsidP="00573ED2">
            <w:pPr>
              <w:ind w:firstLine="608"/>
              <w:rPr>
                <w:b/>
                <w:bCs/>
                <w:color w:val="000000" w:themeColor="text1"/>
                <w:sz w:val="24"/>
                <w:szCs w:val="24"/>
                <w:lang w:val="ro-MD"/>
              </w:rPr>
            </w:pPr>
            <w:r w:rsidRPr="009261F2">
              <w:rPr>
                <w:b/>
                <w:bCs/>
                <w:color w:val="000000" w:themeColor="text1"/>
                <w:sz w:val="24"/>
                <w:szCs w:val="24"/>
                <w:lang w:val="ro-MD"/>
              </w:rPr>
              <w:t>8. Modul de încorporare a actului în cadrul normativ existent</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A787D" w:rsidRPr="009261F2" w:rsidRDefault="00DA787D" w:rsidP="00573ED2">
            <w:pPr>
              <w:ind w:firstLine="608"/>
              <w:rPr>
                <w:b/>
                <w:color w:val="000000" w:themeColor="text1"/>
                <w:sz w:val="24"/>
                <w:szCs w:val="24"/>
                <w:lang w:val="ro-MD"/>
              </w:rPr>
            </w:pPr>
            <w:r w:rsidRPr="009261F2">
              <w:rPr>
                <w:b/>
                <w:color w:val="000000" w:themeColor="text1"/>
                <w:sz w:val="24"/>
                <w:szCs w:val="24"/>
                <w:lang w:val="ro-MD"/>
              </w:rPr>
              <w:t>Nu este aplicabil.</w:t>
            </w:r>
          </w:p>
        </w:tc>
      </w:tr>
      <w:tr w:rsidR="009261F2" w:rsidRPr="009261F2" w:rsidTr="00573ED2">
        <w:tc>
          <w:tcPr>
            <w:tcW w:w="921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A787D" w:rsidRPr="009261F2" w:rsidRDefault="00DA787D" w:rsidP="00573ED2">
            <w:pPr>
              <w:ind w:firstLine="608"/>
              <w:rPr>
                <w:b/>
                <w:bCs/>
                <w:color w:val="000000" w:themeColor="text1"/>
                <w:sz w:val="24"/>
                <w:szCs w:val="24"/>
                <w:lang w:val="ro-MD"/>
              </w:rPr>
            </w:pPr>
            <w:r w:rsidRPr="009261F2">
              <w:rPr>
                <w:b/>
                <w:bCs/>
                <w:color w:val="000000" w:themeColor="text1"/>
                <w:sz w:val="24"/>
                <w:szCs w:val="24"/>
                <w:lang w:val="ro-MD"/>
              </w:rPr>
              <w:t>9. Măsurile necesare pentru implementarea prevederilor proiectului actului normativ</w:t>
            </w:r>
          </w:p>
        </w:tc>
      </w:tr>
      <w:tr w:rsidR="009261F2" w:rsidRPr="009261F2" w:rsidTr="0019222E">
        <w:tc>
          <w:tcPr>
            <w:tcW w:w="9215"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DA787D" w:rsidRPr="009261F2" w:rsidRDefault="00DA787D" w:rsidP="0019222E">
            <w:pPr>
              <w:ind w:firstLine="608"/>
              <w:rPr>
                <w:color w:val="000000" w:themeColor="text1"/>
                <w:sz w:val="24"/>
                <w:szCs w:val="24"/>
                <w:lang w:val="ro-MD"/>
              </w:rPr>
            </w:pPr>
            <w:r w:rsidRPr="009261F2">
              <w:rPr>
                <w:color w:val="000000" w:themeColor="text1"/>
                <w:sz w:val="24"/>
                <w:szCs w:val="24"/>
                <w:lang w:val="ro-MD"/>
              </w:rPr>
              <w:t xml:space="preserve">Pentru implementarea prevederilor proiectului actului normativ </w:t>
            </w:r>
            <w:r w:rsidR="0019222E" w:rsidRPr="009261F2">
              <w:rPr>
                <w:color w:val="000000" w:themeColor="text1"/>
                <w:sz w:val="24"/>
                <w:szCs w:val="24"/>
                <w:lang w:val="ro-MD"/>
              </w:rPr>
              <w:t>nu sunt neceare măsuri suplimentare.</w:t>
            </w:r>
          </w:p>
        </w:tc>
      </w:tr>
    </w:tbl>
    <w:p w:rsidR="00075946" w:rsidRPr="009261F2" w:rsidRDefault="00075946" w:rsidP="00735870">
      <w:pPr>
        <w:ind w:firstLine="0"/>
        <w:rPr>
          <w:color w:val="000000" w:themeColor="text1"/>
          <w:lang w:val="ro-MD"/>
        </w:rPr>
      </w:pPr>
    </w:p>
    <w:p w:rsidR="00C9451E" w:rsidRPr="009261F2" w:rsidRDefault="00C9451E" w:rsidP="00C9451E">
      <w:pPr>
        <w:tabs>
          <w:tab w:val="left" w:pos="884"/>
          <w:tab w:val="left" w:pos="1196"/>
        </w:tabs>
        <w:ind w:right="708" w:firstLine="0"/>
        <w:jc w:val="center"/>
        <w:rPr>
          <w:b/>
          <w:iCs/>
          <w:color w:val="000000" w:themeColor="text1"/>
          <w:sz w:val="24"/>
          <w:szCs w:val="24"/>
          <w:lang w:val="ro-MD"/>
        </w:rPr>
      </w:pPr>
    </w:p>
    <w:p w:rsidR="00BF55DF" w:rsidRPr="009261F2" w:rsidRDefault="00BF55DF" w:rsidP="00C9451E">
      <w:pPr>
        <w:tabs>
          <w:tab w:val="left" w:pos="884"/>
          <w:tab w:val="left" w:pos="1196"/>
        </w:tabs>
        <w:ind w:right="708" w:firstLine="0"/>
        <w:jc w:val="center"/>
        <w:rPr>
          <w:b/>
          <w:iCs/>
          <w:color w:val="000000" w:themeColor="text1"/>
          <w:sz w:val="24"/>
          <w:szCs w:val="24"/>
          <w:lang w:val="ro-MD"/>
        </w:rPr>
      </w:pPr>
    </w:p>
    <w:p w:rsidR="00C9451E" w:rsidRPr="009261F2" w:rsidRDefault="00C9451E" w:rsidP="00C9451E">
      <w:pPr>
        <w:tabs>
          <w:tab w:val="left" w:pos="884"/>
          <w:tab w:val="left" w:pos="1196"/>
        </w:tabs>
        <w:ind w:right="708" w:firstLine="0"/>
        <w:jc w:val="center"/>
        <w:rPr>
          <w:b/>
          <w:iCs/>
          <w:color w:val="000000" w:themeColor="text1"/>
          <w:sz w:val="24"/>
          <w:szCs w:val="24"/>
          <w:lang w:val="ro-MD"/>
        </w:rPr>
      </w:pPr>
      <w:r w:rsidRPr="009261F2">
        <w:rPr>
          <w:b/>
          <w:iCs/>
          <w:color w:val="000000" w:themeColor="text1"/>
          <w:sz w:val="24"/>
          <w:szCs w:val="24"/>
          <w:lang w:val="ro-MD"/>
        </w:rPr>
        <w:t xml:space="preserve">Ministrul educației și cercetării </w:t>
      </w:r>
      <w:r w:rsidRPr="009261F2">
        <w:rPr>
          <w:b/>
          <w:iCs/>
          <w:color w:val="000000" w:themeColor="text1"/>
          <w:sz w:val="24"/>
          <w:szCs w:val="24"/>
          <w:lang w:val="ro-MD"/>
        </w:rPr>
        <w:tab/>
      </w:r>
      <w:r w:rsidRPr="009261F2">
        <w:rPr>
          <w:b/>
          <w:iCs/>
          <w:color w:val="000000" w:themeColor="text1"/>
          <w:sz w:val="24"/>
          <w:szCs w:val="24"/>
          <w:lang w:val="ro-MD"/>
        </w:rPr>
        <w:tab/>
      </w:r>
      <w:r w:rsidRPr="009261F2">
        <w:rPr>
          <w:b/>
          <w:iCs/>
          <w:color w:val="000000" w:themeColor="text1"/>
          <w:sz w:val="24"/>
          <w:szCs w:val="24"/>
          <w:lang w:val="ro-MD"/>
        </w:rPr>
        <w:tab/>
      </w:r>
      <w:r w:rsidRPr="009261F2">
        <w:rPr>
          <w:b/>
          <w:iCs/>
          <w:color w:val="000000" w:themeColor="text1"/>
          <w:sz w:val="24"/>
          <w:szCs w:val="24"/>
          <w:lang w:val="ro-MD"/>
        </w:rPr>
        <w:tab/>
        <w:t>Dan PERCIUN</w:t>
      </w:r>
    </w:p>
    <w:p w:rsidR="00C9451E" w:rsidRPr="009261F2" w:rsidRDefault="00C9451E" w:rsidP="00C9451E">
      <w:pPr>
        <w:ind w:right="424" w:firstLine="0"/>
        <w:rPr>
          <w:color w:val="000000" w:themeColor="text1"/>
          <w:lang w:val="ro-MD"/>
        </w:rPr>
      </w:pPr>
    </w:p>
    <w:p w:rsidR="00C9451E" w:rsidRPr="009261F2" w:rsidRDefault="00C9451E" w:rsidP="00C9451E">
      <w:pPr>
        <w:ind w:right="424" w:firstLine="0"/>
        <w:rPr>
          <w:color w:val="000000" w:themeColor="text1"/>
          <w:lang w:val="ro-MD"/>
        </w:rPr>
      </w:pPr>
    </w:p>
    <w:p w:rsidR="00C9451E" w:rsidRPr="009261F2" w:rsidRDefault="00C9451E" w:rsidP="00C9451E">
      <w:pPr>
        <w:ind w:right="424"/>
        <w:rPr>
          <w:color w:val="000000" w:themeColor="text1"/>
          <w:lang w:val="ro-MD"/>
        </w:rPr>
      </w:pPr>
    </w:p>
    <w:p w:rsidR="00C9451E" w:rsidRPr="009261F2" w:rsidRDefault="00C9451E" w:rsidP="00C9451E">
      <w:pPr>
        <w:ind w:right="424" w:firstLine="0"/>
        <w:rPr>
          <w:color w:val="000000" w:themeColor="text1"/>
          <w:sz w:val="16"/>
          <w:szCs w:val="16"/>
          <w:lang w:val="ro-MD"/>
        </w:rPr>
      </w:pPr>
    </w:p>
    <w:p w:rsidR="00573ED2" w:rsidRPr="009261F2" w:rsidRDefault="00573ED2" w:rsidP="00C9451E">
      <w:pPr>
        <w:ind w:right="424" w:firstLine="0"/>
        <w:rPr>
          <w:color w:val="000000" w:themeColor="text1"/>
          <w:sz w:val="16"/>
          <w:szCs w:val="16"/>
          <w:lang w:val="ro-MD"/>
        </w:rPr>
      </w:pPr>
    </w:p>
    <w:p w:rsidR="00573ED2" w:rsidRPr="009261F2" w:rsidRDefault="00573ED2" w:rsidP="00C9451E">
      <w:pPr>
        <w:ind w:right="424" w:firstLine="0"/>
        <w:rPr>
          <w:color w:val="000000" w:themeColor="text1"/>
          <w:sz w:val="16"/>
          <w:szCs w:val="16"/>
          <w:lang w:val="ro-MD"/>
        </w:rPr>
      </w:pPr>
    </w:p>
    <w:p w:rsidR="00573ED2" w:rsidRPr="009261F2" w:rsidRDefault="00573ED2" w:rsidP="00C9451E">
      <w:pPr>
        <w:ind w:right="424" w:firstLine="0"/>
        <w:rPr>
          <w:color w:val="000000" w:themeColor="text1"/>
          <w:sz w:val="16"/>
          <w:szCs w:val="16"/>
          <w:lang w:val="ro-MD"/>
        </w:rPr>
      </w:pPr>
    </w:p>
    <w:p w:rsidR="00573ED2" w:rsidRPr="009261F2" w:rsidRDefault="00573ED2" w:rsidP="00C9451E">
      <w:pPr>
        <w:ind w:right="424" w:firstLine="0"/>
        <w:rPr>
          <w:color w:val="000000" w:themeColor="text1"/>
          <w:sz w:val="16"/>
          <w:szCs w:val="16"/>
          <w:lang w:val="ro-MD"/>
        </w:rPr>
      </w:pPr>
    </w:p>
    <w:p w:rsidR="00573ED2" w:rsidRPr="009261F2" w:rsidRDefault="00573ED2" w:rsidP="00C9451E">
      <w:pPr>
        <w:ind w:right="424" w:firstLine="0"/>
        <w:rPr>
          <w:color w:val="000000" w:themeColor="text1"/>
          <w:sz w:val="16"/>
          <w:szCs w:val="16"/>
          <w:lang w:val="ro-MD"/>
        </w:rPr>
      </w:pPr>
    </w:p>
    <w:p w:rsidR="00BF55DF" w:rsidRPr="009261F2" w:rsidRDefault="00BF55DF" w:rsidP="00C9451E">
      <w:pPr>
        <w:ind w:right="424" w:firstLine="0"/>
        <w:rPr>
          <w:color w:val="000000" w:themeColor="text1"/>
          <w:sz w:val="16"/>
          <w:szCs w:val="16"/>
          <w:lang w:val="ro-MD"/>
        </w:rPr>
      </w:pPr>
    </w:p>
    <w:p w:rsidR="00BF55DF" w:rsidRPr="009261F2" w:rsidRDefault="00BF55DF" w:rsidP="00C9451E">
      <w:pPr>
        <w:ind w:right="424" w:firstLine="0"/>
        <w:rPr>
          <w:color w:val="000000" w:themeColor="text1"/>
          <w:sz w:val="16"/>
          <w:szCs w:val="16"/>
          <w:lang w:val="ro-MD"/>
        </w:rPr>
      </w:pPr>
    </w:p>
    <w:p w:rsidR="00BF55DF" w:rsidRPr="009261F2" w:rsidRDefault="00BF55DF" w:rsidP="00C9451E">
      <w:pPr>
        <w:ind w:right="424" w:firstLine="0"/>
        <w:rPr>
          <w:color w:val="000000" w:themeColor="text1"/>
          <w:sz w:val="16"/>
          <w:szCs w:val="16"/>
          <w:lang w:val="ro-MD"/>
        </w:rPr>
      </w:pPr>
    </w:p>
    <w:p w:rsidR="00BF55DF" w:rsidRPr="009261F2" w:rsidRDefault="00BF55DF" w:rsidP="00C9451E">
      <w:pPr>
        <w:ind w:right="424" w:firstLine="0"/>
        <w:rPr>
          <w:color w:val="000000" w:themeColor="text1"/>
          <w:sz w:val="16"/>
          <w:szCs w:val="16"/>
          <w:lang w:val="ro-MD"/>
        </w:rPr>
      </w:pPr>
    </w:p>
    <w:p w:rsidR="00BF55DF" w:rsidRPr="009261F2" w:rsidRDefault="00BF55DF" w:rsidP="00C9451E">
      <w:pPr>
        <w:ind w:right="424" w:firstLine="0"/>
        <w:rPr>
          <w:color w:val="000000" w:themeColor="text1"/>
          <w:sz w:val="16"/>
          <w:szCs w:val="16"/>
          <w:lang w:val="ro-MD"/>
        </w:rPr>
      </w:pPr>
    </w:p>
    <w:p w:rsidR="00BF55DF" w:rsidRPr="009261F2" w:rsidRDefault="00BF55DF" w:rsidP="00C9451E">
      <w:pPr>
        <w:ind w:right="424" w:firstLine="0"/>
        <w:rPr>
          <w:color w:val="000000" w:themeColor="text1"/>
          <w:sz w:val="16"/>
          <w:szCs w:val="16"/>
          <w:lang w:val="ro-MD"/>
        </w:rPr>
      </w:pPr>
    </w:p>
    <w:p w:rsidR="00BF55DF" w:rsidRPr="009261F2" w:rsidRDefault="00BF55DF" w:rsidP="00C9451E">
      <w:pPr>
        <w:ind w:right="424" w:firstLine="0"/>
        <w:rPr>
          <w:color w:val="000000" w:themeColor="text1"/>
          <w:sz w:val="16"/>
          <w:szCs w:val="16"/>
          <w:lang w:val="ro-MD"/>
        </w:rPr>
      </w:pPr>
    </w:p>
    <w:p w:rsidR="00BF55DF" w:rsidRPr="009261F2" w:rsidRDefault="00BF55DF" w:rsidP="00C9451E">
      <w:pPr>
        <w:ind w:right="424" w:firstLine="0"/>
        <w:rPr>
          <w:color w:val="000000" w:themeColor="text1"/>
          <w:sz w:val="16"/>
          <w:szCs w:val="16"/>
          <w:lang w:val="ro-MD"/>
        </w:rPr>
      </w:pPr>
    </w:p>
    <w:p w:rsidR="00573ED2" w:rsidRPr="009261F2" w:rsidRDefault="00573ED2" w:rsidP="00C9451E">
      <w:pPr>
        <w:ind w:right="424" w:firstLine="0"/>
        <w:rPr>
          <w:color w:val="000000" w:themeColor="text1"/>
          <w:sz w:val="16"/>
          <w:szCs w:val="16"/>
          <w:lang w:val="ro-MD"/>
        </w:rPr>
      </w:pPr>
    </w:p>
    <w:p w:rsidR="00C9451E" w:rsidRPr="009261F2" w:rsidRDefault="00C9451E" w:rsidP="00C9451E">
      <w:pPr>
        <w:ind w:firstLine="0"/>
        <w:rPr>
          <w:color w:val="000000" w:themeColor="text1"/>
          <w:sz w:val="16"/>
          <w:szCs w:val="16"/>
          <w:lang w:val="ro-MD"/>
        </w:rPr>
      </w:pPr>
      <w:r w:rsidRPr="009261F2">
        <w:rPr>
          <w:color w:val="000000" w:themeColor="text1"/>
          <w:sz w:val="16"/>
          <w:szCs w:val="16"/>
          <w:lang w:val="ro-MD"/>
        </w:rPr>
        <w:t>Ex. Radu Cotoman, consultant principal</w:t>
      </w:r>
    </w:p>
    <w:p w:rsidR="00C9451E" w:rsidRPr="009261F2" w:rsidRDefault="00C9451E" w:rsidP="00C9451E">
      <w:pPr>
        <w:ind w:firstLine="0"/>
        <w:rPr>
          <w:color w:val="000000" w:themeColor="text1"/>
          <w:sz w:val="16"/>
          <w:szCs w:val="16"/>
          <w:lang w:val="ro-MD"/>
        </w:rPr>
      </w:pPr>
      <w:r w:rsidRPr="009261F2">
        <w:rPr>
          <w:color w:val="000000" w:themeColor="text1"/>
          <w:sz w:val="16"/>
          <w:szCs w:val="16"/>
          <w:lang w:val="ro-MD"/>
        </w:rPr>
        <w:t>Direcția juridică și resurse umane</w:t>
      </w:r>
    </w:p>
    <w:p w:rsidR="00C9451E" w:rsidRPr="009261F2" w:rsidRDefault="00C9451E" w:rsidP="00C9451E">
      <w:pPr>
        <w:ind w:firstLine="0"/>
        <w:rPr>
          <w:color w:val="000000" w:themeColor="text1"/>
          <w:sz w:val="16"/>
          <w:szCs w:val="16"/>
          <w:lang w:val="ro-MD"/>
        </w:rPr>
      </w:pPr>
      <w:r w:rsidRPr="009261F2">
        <w:rPr>
          <w:color w:val="000000" w:themeColor="text1"/>
          <w:sz w:val="16"/>
          <w:szCs w:val="16"/>
          <w:lang w:val="ro-MD"/>
        </w:rPr>
        <w:t>Tel. 0</w:t>
      </w:r>
      <w:r w:rsidR="005F2EFA" w:rsidRPr="009261F2">
        <w:rPr>
          <w:color w:val="000000" w:themeColor="text1"/>
          <w:sz w:val="16"/>
          <w:szCs w:val="16"/>
          <w:lang w:val="ro-MD"/>
        </w:rPr>
        <w:t>69963860</w:t>
      </w:r>
    </w:p>
    <w:p w:rsidR="005F2EFA" w:rsidRPr="009261F2" w:rsidRDefault="005F2EFA" w:rsidP="005F2EFA">
      <w:pPr>
        <w:ind w:firstLine="0"/>
        <w:rPr>
          <w:color w:val="000000" w:themeColor="text1"/>
          <w:sz w:val="14"/>
          <w:szCs w:val="16"/>
          <w:lang w:val="ro-MD"/>
        </w:rPr>
      </w:pPr>
    </w:p>
    <w:p w:rsidR="005F2EFA" w:rsidRPr="009261F2" w:rsidRDefault="005F2EFA" w:rsidP="005F2EFA">
      <w:pPr>
        <w:ind w:firstLine="0"/>
        <w:rPr>
          <w:color w:val="000000" w:themeColor="text1"/>
          <w:sz w:val="16"/>
          <w:szCs w:val="16"/>
          <w:lang w:val="ro-MD"/>
        </w:rPr>
      </w:pPr>
      <w:r w:rsidRPr="009261F2">
        <w:rPr>
          <w:color w:val="000000" w:themeColor="text1"/>
          <w:sz w:val="14"/>
          <w:szCs w:val="16"/>
          <w:lang w:val="ro-MD"/>
        </w:rPr>
        <w:t>Ex: Ana Sandu</w:t>
      </w:r>
      <w:r w:rsidR="00C52DFE" w:rsidRPr="009261F2">
        <w:rPr>
          <w:color w:val="000000" w:themeColor="text1"/>
          <w:sz w:val="16"/>
          <w:szCs w:val="16"/>
          <w:lang w:val="ro-MD"/>
        </w:rPr>
        <w:t>, consultant</w:t>
      </w:r>
    </w:p>
    <w:p w:rsidR="005F2EFA" w:rsidRPr="009261F2" w:rsidRDefault="005F2EFA" w:rsidP="005F2EFA">
      <w:pPr>
        <w:ind w:firstLine="0"/>
        <w:rPr>
          <w:color w:val="000000" w:themeColor="text1"/>
          <w:sz w:val="16"/>
          <w:szCs w:val="16"/>
          <w:lang w:val="ro-MD"/>
        </w:rPr>
      </w:pPr>
      <w:r w:rsidRPr="009261F2">
        <w:rPr>
          <w:color w:val="000000" w:themeColor="text1"/>
          <w:sz w:val="16"/>
          <w:szCs w:val="16"/>
          <w:lang w:val="ro-MD"/>
        </w:rPr>
        <w:t>Direcția juridică și resurse umane</w:t>
      </w:r>
    </w:p>
    <w:p w:rsidR="00C9451E" w:rsidRPr="009261F2" w:rsidRDefault="005F2EFA" w:rsidP="00735870">
      <w:pPr>
        <w:ind w:firstLine="0"/>
        <w:rPr>
          <w:color w:val="000000" w:themeColor="text1"/>
          <w:sz w:val="14"/>
          <w:szCs w:val="16"/>
          <w:lang w:val="ro-MD"/>
        </w:rPr>
      </w:pPr>
      <w:r w:rsidRPr="009261F2">
        <w:rPr>
          <w:color w:val="000000" w:themeColor="text1"/>
          <w:sz w:val="14"/>
          <w:szCs w:val="16"/>
          <w:lang w:val="ro-MD"/>
        </w:rPr>
        <w:t>Tel. 022 234 609</w:t>
      </w:r>
    </w:p>
    <w:sectPr w:rsidR="00C9451E" w:rsidRPr="009261F2" w:rsidSect="00C9451E">
      <w:headerReference w:type="first" r:id="rId9"/>
      <w:pgSz w:w="11907" w:h="16840"/>
      <w:pgMar w:top="567" w:right="567" w:bottom="567" w:left="1985" w:header="566" w:footer="4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184" w:rsidRDefault="00541184">
      <w:r>
        <w:separator/>
      </w:r>
    </w:p>
  </w:endnote>
  <w:endnote w:type="continuationSeparator" w:id="0">
    <w:p w:rsidR="00541184" w:rsidRDefault="0054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184" w:rsidRDefault="00541184">
      <w:r>
        <w:separator/>
      </w:r>
    </w:p>
  </w:footnote>
  <w:footnote w:type="continuationSeparator" w:id="0">
    <w:p w:rsidR="00541184" w:rsidRDefault="0054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16" w:rsidRPr="00032B46" w:rsidRDefault="00541184">
    <w:pPr>
      <w:pStyle w:val="a3"/>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659A"/>
    <w:multiLevelType w:val="hybridMultilevel"/>
    <w:tmpl w:val="2CB81CE0"/>
    <w:lvl w:ilvl="0" w:tplc="8174D18A">
      <w:start w:val="1"/>
      <w:numFmt w:val="upperRoman"/>
      <w:lvlText w:val="%1."/>
      <w:lvlJc w:val="left"/>
      <w:pPr>
        <w:ind w:left="1311" w:hanging="720"/>
      </w:pPr>
      <w:rPr>
        <w:rFonts w:eastAsia="Times New Roman" w:hint="default"/>
        <w:color w:val="000000"/>
      </w:rPr>
    </w:lvl>
    <w:lvl w:ilvl="1" w:tplc="04180019" w:tentative="1">
      <w:start w:val="1"/>
      <w:numFmt w:val="lowerLetter"/>
      <w:lvlText w:val="%2."/>
      <w:lvlJc w:val="left"/>
      <w:pPr>
        <w:ind w:left="1671" w:hanging="360"/>
      </w:pPr>
    </w:lvl>
    <w:lvl w:ilvl="2" w:tplc="0418001B" w:tentative="1">
      <w:start w:val="1"/>
      <w:numFmt w:val="lowerRoman"/>
      <w:lvlText w:val="%3."/>
      <w:lvlJc w:val="right"/>
      <w:pPr>
        <w:ind w:left="2391" w:hanging="180"/>
      </w:pPr>
    </w:lvl>
    <w:lvl w:ilvl="3" w:tplc="0418000F" w:tentative="1">
      <w:start w:val="1"/>
      <w:numFmt w:val="decimal"/>
      <w:lvlText w:val="%4."/>
      <w:lvlJc w:val="left"/>
      <w:pPr>
        <w:ind w:left="3111" w:hanging="360"/>
      </w:pPr>
    </w:lvl>
    <w:lvl w:ilvl="4" w:tplc="04180019" w:tentative="1">
      <w:start w:val="1"/>
      <w:numFmt w:val="lowerLetter"/>
      <w:lvlText w:val="%5."/>
      <w:lvlJc w:val="left"/>
      <w:pPr>
        <w:ind w:left="3831" w:hanging="360"/>
      </w:pPr>
    </w:lvl>
    <w:lvl w:ilvl="5" w:tplc="0418001B" w:tentative="1">
      <w:start w:val="1"/>
      <w:numFmt w:val="lowerRoman"/>
      <w:lvlText w:val="%6."/>
      <w:lvlJc w:val="right"/>
      <w:pPr>
        <w:ind w:left="4551" w:hanging="180"/>
      </w:pPr>
    </w:lvl>
    <w:lvl w:ilvl="6" w:tplc="0418000F" w:tentative="1">
      <w:start w:val="1"/>
      <w:numFmt w:val="decimal"/>
      <w:lvlText w:val="%7."/>
      <w:lvlJc w:val="left"/>
      <w:pPr>
        <w:ind w:left="5271" w:hanging="360"/>
      </w:pPr>
    </w:lvl>
    <w:lvl w:ilvl="7" w:tplc="04180019" w:tentative="1">
      <w:start w:val="1"/>
      <w:numFmt w:val="lowerLetter"/>
      <w:lvlText w:val="%8."/>
      <w:lvlJc w:val="left"/>
      <w:pPr>
        <w:ind w:left="5991" w:hanging="360"/>
      </w:pPr>
    </w:lvl>
    <w:lvl w:ilvl="8" w:tplc="0418001B" w:tentative="1">
      <w:start w:val="1"/>
      <w:numFmt w:val="lowerRoman"/>
      <w:lvlText w:val="%9."/>
      <w:lvlJc w:val="right"/>
      <w:pPr>
        <w:ind w:left="6711" w:hanging="180"/>
      </w:pPr>
    </w:lvl>
  </w:abstractNum>
  <w:abstractNum w:abstractNumId="1" w15:restartNumberingAfterBreak="0">
    <w:nsid w:val="1B7A3AF1"/>
    <w:multiLevelType w:val="hybridMultilevel"/>
    <w:tmpl w:val="BDA4B82E"/>
    <w:lvl w:ilvl="0" w:tplc="A35449FC">
      <w:start w:val="1"/>
      <w:numFmt w:val="lowerLetter"/>
      <w:lvlText w:val="%1)"/>
      <w:lvlJc w:val="left"/>
      <w:pPr>
        <w:ind w:left="951" w:hanging="360"/>
      </w:pPr>
      <w:rPr>
        <w:rFonts w:hint="default"/>
      </w:rPr>
    </w:lvl>
    <w:lvl w:ilvl="1" w:tplc="04180019" w:tentative="1">
      <w:start w:val="1"/>
      <w:numFmt w:val="lowerLetter"/>
      <w:lvlText w:val="%2."/>
      <w:lvlJc w:val="left"/>
      <w:pPr>
        <w:ind w:left="1671" w:hanging="360"/>
      </w:pPr>
    </w:lvl>
    <w:lvl w:ilvl="2" w:tplc="0418001B" w:tentative="1">
      <w:start w:val="1"/>
      <w:numFmt w:val="lowerRoman"/>
      <w:lvlText w:val="%3."/>
      <w:lvlJc w:val="right"/>
      <w:pPr>
        <w:ind w:left="2391" w:hanging="180"/>
      </w:pPr>
    </w:lvl>
    <w:lvl w:ilvl="3" w:tplc="0418000F" w:tentative="1">
      <w:start w:val="1"/>
      <w:numFmt w:val="decimal"/>
      <w:lvlText w:val="%4."/>
      <w:lvlJc w:val="left"/>
      <w:pPr>
        <w:ind w:left="3111" w:hanging="360"/>
      </w:pPr>
    </w:lvl>
    <w:lvl w:ilvl="4" w:tplc="04180019" w:tentative="1">
      <w:start w:val="1"/>
      <w:numFmt w:val="lowerLetter"/>
      <w:lvlText w:val="%5."/>
      <w:lvlJc w:val="left"/>
      <w:pPr>
        <w:ind w:left="3831" w:hanging="360"/>
      </w:pPr>
    </w:lvl>
    <w:lvl w:ilvl="5" w:tplc="0418001B" w:tentative="1">
      <w:start w:val="1"/>
      <w:numFmt w:val="lowerRoman"/>
      <w:lvlText w:val="%6."/>
      <w:lvlJc w:val="right"/>
      <w:pPr>
        <w:ind w:left="4551" w:hanging="180"/>
      </w:pPr>
    </w:lvl>
    <w:lvl w:ilvl="6" w:tplc="0418000F" w:tentative="1">
      <w:start w:val="1"/>
      <w:numFmt w:val="decimal"/>
      <w:lvlText w:val="%7."/>
      <w:lvlJc w:val="left"/>
      <w:pPr>
        <w:ind w:left="5271" w:hanging="360"/>
      </w:pPr>
    </w:lvl>
    <w:lvl w:ilvl="7" w:tplc="04180019" w:tentative="1">
      <w:start w:val="1"/>
      <w:numFmt w:val="lowerLetter"/>
      <w:lvlText w:val="%8."/>
      <w:lvlJc w:val="left"/>
      <w:pPr>
        <w:ind w:left="5991" w:hanging="360"/>
      </w:pPr>
    </w:lvl>
    <w:lvl w:ilvl="8" w:tplc="0418001B" w:tentative="1">
      <w:start w:val="1"/>
      <w:numFmt w:val="lowerRoman"/>
      <w:lvlText w:val="%9."/>
      <w:lvlJc w:val="right"/>
      <w:pPr>
        <w:ind w:left="6711" w:hanging="180"/>
      </w:pPr>
    </w:lvl>
  </w:abstractNum>
  <w:abstractNum w:abstractNumId="2" w15:restartNumberingAfterBreak="0">
    <w:nsid w:val="37D76D5F"/>
    <w:multiLevelType w:val="hybridMultilevel"/>
    <w:tmpl w:val="B838AB58"/>
    <w:lvl w:ilvl="0" w:tplc="D4DC8032">
      <w:start w:val="1"/>
      <w:numFmt w:val="lowerLetter"/>
      <w:lvlText w:val="%1)"/>
      <w:lvlJc w:val="left"/>
      <w:pPr>
        <w:ind w:left="951" w:hanging="360"/>
      </w:pPr>
      <w:rPr>
        <w:rFonts w:ascii="Times New Roman" w:hAnsi="Times New Roman" w:cs="Times New Roman" w:hint="default"/>
      </w:rPr>
    </w:lvl>
    <w:lvl w:ilvl="1" w:tplc="04180019" w:tentative="1">
      <w:start w:val="1"/>
      <w:numFmt w:val="lowerLetter"/>
      <w:lvlText w:val="%2."/>
      <w:lvlJc w:val="left"/>
      <w:pPr>
        <w:ind w:left="1671" w:hanging="360"/>
      </w:pPr>
    </w:lvl>
    <w:lvl w:ilvl="2" w:tplc="0418001B" w:tentative="1">
      <w:start w:val="1"/>
      <w:numFmt w:val="lowerRoman"/>
      <w:lvlText w:val="%3."/>
      <w:lvlJc w:val="right"/>
      <w:pPr>
        <w:ind w:left="2391" w:hanging="180"/>
      </w:pPr>
    </w:lvl>
    <w:lvl w:ilvl="3" w:tplc="0418000F" w:tentative="1">
      <w:start w:val="1"/>
      <w:numFmt w:val="decimal"/>
      <w:lvlText w:val="%4."/>
      <w:lvlJc w:val="left"/>
      <w:pPr>
        <w:ind w:left="3111" w:hanging="360"/>
      </w:pPr>
    </w:lvl>
    <w:lvl w:ilvl="4" w:tplc="04180019" w:tentative="1">
      <w:start w:val="1"/>
      <w:numFmt w:val="lowerLetter"/>
      <w:lvlText w:val="%5."/>
      <w:lvlJc w:val="left"/>
      <w:pPr>
        <w:ind w:left="3831" w:hanging="360"/>
      </w:pPr>
    </w:lvl>
    <w:lvl w:ilvl="5" w:tplc="0418001B" w:tentative="1">
      <w:start w:val="1"/>
      <w:numFmt w:val="lowerRoman"/>
      <w:lvlText w:val="%6."/>
      <w:lvlJc w:val="right"/>
      <w:pPr>
        <w:ind w:left="4551" w:hanging="180"/>
      </w:pPr>
    </w:lvl>
    <w:lvl w:ilvl="6" w:tplc="0418000F" w:tentative="1">
      <w:start w:val="1"/>
      <w:numFmt w:val="decimal"/>
      <w:lvlText w:val="%7."/>
      <w:lvlJc w:val="left"/>
      <w:pPr>
        <w:ind w:left="5271" w:hanging="360"/>
      </w:pPr>
    </w:lvl>
    <w:lvl w:ilvl="7" w:tplc="04180019" w:tentative="1">
      <w:start w:val="1"/>
      <w:numFmt w:val="lowerLetter"/>
      <w:lvlText w:val="%8."/>
      <w:lvlJc w:val="left"/>
      <w:pPr>
        <w:ind w:left="5991" w:hanging="360"/>
      </w:pPr>
    </w:lvl>
    <w:lvl w:ilvl="8" w:tplc="0418001B" w:tentative="1">
      <w:start w:val="1"/>
      <w:numFmt w:val="lowerRoman"/>
      <w:lvlText w:val="%9."/>
      <w:lvlJc w:val="right"/>
      <w:pPr>
        <w:ind w:left="6711" w:hanging="180"/>
      </w:pPr>
    </w:lvl>
  </w:abstractNum>
  <w:abstractNum w:abstractNumId="3" w15:restartNumberingAfterBreak="0">
    <w:nsid w:val="3E6971A9"/>
    <w:multiLevelType w:val="hybridMultilevel"/>
    <w:tmpl w:val="523E6530"/>
    <w:lvl w:ilvl="0" w:tplc="9EAE1ABE">
      <w:start w:val="1"/>
      <w:numFmt w:val="decimal"/>
      <w:lvlText w:val="%1)"/>
      <w:lvlJc w:val="left"/>
      <w:pPr>
        <w:ind w:left="1026" w:hanging="435"/>
      </w:pPr>
      <w:rPr>
        <w:rFonts w:hint="default"/>
      </w:rPr>
    </w:lvl>
    <w:lvl w:ilvl="1" w:tplc="04180019" w:tentative="1">
      <w:start w:val="1"/>
      <w:numFmt w:val="lowerLetter"/>
      <w:lvlText w:val="%2."/>
      <w:lvlJc w:val="left"/>
      <w:pPr>
        <w:ind w:left="1671" w:hanging="360"/>
      </w:pPr>
    </w:lvl>
    <w:lvl w:ilvl="2" w:tplc="0418001B" w:tentative="1">
      <w:start w:val="1"/>
      <w:numFmt w:val="lowerRoman"/>
      <w:lvlText w:val="%3."/>
      <w:lvlJc w:val="right"/>
      <w:pPr>
        <w:ind w:left="2391" w:hanging="180"/>
      </w:pPr>
    </w:lvl>
    <w:lvl w:ilvl="3" w:tplc="0418000F" w:tentative="1">
      <w:start w:val="1"/>
      <w:numFmt w:val="decimal"/>
      <w:lvlText w:val="%4."/>
      <w:lvlJc w:val="left"/>
      <w:pPr>
        <w:ind w:left="3111" w:hanging="360"/>
      </w:pPr>
    </w:lvl>
    <w:lvl w:ilvl="4" w:tplc="04180019" w:tentative="1">
      <w:start w:val="1"/>
      <w:numFmt w:val="lowerLetter"/>
      <w:lvlText w:val="%5."/>
      <w:lvlJc w:val="left"/>
      <w:pPr>
        <w:ind w:left="3831" w:hanging="360"/>
      </w:pPr>
    </w:lvl>
    <w:lvl w:ilvl="5" w:tplc="0418001B" w:tentative="1">
      <w:start w:val="1"/>
      <w:numFmt w:val="lowerRoman"/>
      <w:lvlText w:val="%6."/>
      <w:lvlJc w:val="right"/>
      <w:pPr>
        <w:ind w:left="4551" w:hanging="180"/>
      </w:pPr>
    </w:lvl>
    <w:lvl w:ilvl="6" w:tplc="0418000F" w:tentative="1">
      <w:start w:val="1"/>
      <w:numFmt w:val="decimal"/>
      <w:lvlText w:val="%7."/>
      <w:lvlJc w:val="left"/>
      <w:pPr>
        <w:ind w:left="5271" w:hanging="360"/>
      </w:pPr>
    </w:lvl>
    <w:lvl w:ilvl="7" w:tplc="04180019" w:tentative="1">
      <w:start w:val="1"/>
      <w:numFmt w:val="lowerLetter"/>
      <w:lvlText w:val="%8."/>
      <w:lvlJc w:val="left"/>
      <w:pPr>
        <w:ind w:left="5991" w:hanging="360"/>
      </w:pPr>
    </w:lvl>
    <w:lvl w:ilvl="8" w:tplc="0418001B" w:tentative="1">
      <w:start w:val="1"/>
      <w:numFmt w:val="lowerRoman"/>
      <w:lvlText w:val="%9."/>
      <w:lvlJc w:val="right"/>
      <w:pPr>
        <w:ind w:left="6711" w:hanging="180"/>
      </w:pPr>
    </w:lvl>
  </w:abstractNum>
  <w:abstractNum w:abstractNumId="4" w15:restartNumberingAfterBreak="0">
    <w:nsid w:val="6BD46E9E"/>
    <w:multiLevelType w:val="hybridMultilevel"/>
    <w:tmpl w:val="6F0CC2E4"/>
    <w:lvl w:ilvl="0" w:tplc="8E5831C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C2"/>
    <w:rsid w:val="00003313"/>
    <w:rsid w:val="0005310D"/>
    <w:rsid w:val="00062D7F"/>
    <w:rsid w:val="00075946"/>
    <w:rsid w:val="000B5368"/>
    <w:rsid w:val="000F2FEF"/>
    <w:rsid w:val="00103F21"/>
    <w:rsid w:val="00111EF0"/>
    <w:rsid w:val="00164882"/>
    <w:rsid w:val="00167E3E"/>
    <w:rsid w:val="0019222E"/>
    <w:rsid w:val="001E7629"/>
    <w:rsid w:val="002211CD"/>
    <w:rsid w:val="00234089"/>
    <w:rsid w:val="002A3618"/>
    <w:rsid w:val="002B5B42"/>
    <w:rsid w:val="003A093E"/>
    <w:rsid w:val="003D10F3"/>
    <w:rsid w:val="00406A4F"/>
    <w:rsid w:val="00445D4F"/>
    <w:rsid w:val="004460DD"/>
    <w:rsid w:val="004F46C2"/>
    <w:rsid w:val="004F5D9F"/>
    <w:rsid w:val="00541184"/>
    <w:rsid w:val="0056789C"/>
    <w:rsid w:val="00573ED2"/>
    <w:rsid w:val="0058166E"/>
    <w:rsid w:val="005976CF"/>
    <w:rsid w:val="005F2EFA"/>
    <w:rsid w:val="00604B4E"/>
    <w:rsid w:val="0065127D"/>
    <w:rsid w:val="0066714D"/>
    <w:rsid w:val="006A23AF"/>
    <w:rsid w:val="00735870"/>
    <w:rsid w:val="007430EC"/>
    <w:rsid w:val="007A2B34"/>
    <w:rsid w:val="007D4422"/>
    <w:rsid w:val="00802AAC"/>
    <w:rsid w:val="00810859"/>
    <w:rsid w:val="009171C9"/>
    <w:rsid w:val="00923B78"/>
    <w:rsid w:val="009261F2"/>
    <w:rsid w:val="009378E7"/>
    <w:rsid w:val="0097275A"/>
    <w:rsid w:val="00996786"/>
    <w:rsid w:val="009A5946"/>
    <w:rsid w:val="00A91241"/>
    <w:rsid w:val="00A969F1"/>
    <w:rsid w:val="00AD6314"/>
    <w:rsid w:val="00B23CB8"/>
    <w:rsid w:val="00B90E8A"/>
    <w:rsid w:val="00BF55DF"/>
    <w:rsid w:val="00C52DFE"/>
    <w:rsid w:val="00C708BB"/>
    <w:rsid w:val="00C9451E"/>
    <w:rsid w:val="00D177D2"/>
    <w:rsid w:val="00D44E11"/>
    <w:rsid w:val="00D62D0C"/>
    <w:rsid w:val="00D631BA"/>
    <w:rsid w:val="00DA787D"/>
    <w:rsid w:val="00DF73D8"/>
    <w:rsid w:val="00E325E0"/>
    <w:rsid w:val="00E3595C"/>
    <w:rsid w:val="00E565F3"/>
    <w:rsid w:val="00EB08E1"/>
    <w:rsid w:val="00EB50C6"/>
    <w:rsid w:val="00ED1B2E"/>
    <w:rsid w:val="00EE4761"/>
    <w:rsid w:val="00F07C8B"/>
    <w:rsid w:val="00F5632B"/>
    <w:rsid w:val="00F76823"/>
    <w:rsid w:val="00F974C9"/>
    <w:rsid w:val="00FA679C"/>
    <w:rsid w:val="00FD7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A4998A-79FA-45F5-B91D-8E1424BB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87D"/>
    <w:pPr>
      <w:spacing w:after="0" w:line="240" w:lineRule="auto"/>
      <w:ind w:firstLine="709"/>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A787D"/>
    <w:pPr>
      <w:tabs>
        <w:tab w:val="center" w:pos="4677"/>
        <w:tab w:val="right" w:pos="9355"/>
      </w:tabs>
    </w:pPr>
  </w:style>
  <w:style w:type="character" w:customStyle="1" w:styleId="a4">
    <w:name w:val="Верхний колонтитул Знак"/>
    <w:basedOn w:val="a0"/>
    <w:link w:val="a3"/>
    <w:rsid w:val="00DA787D"/>
    <w:rPr>
      <w:rFonts w:ascii="Times New Roman" w:eastAsia="Times New Roman" w:hAnsi="Times New Roman" w:cs="Times New Roman"/>
      <w:sz w:val="20"/>
      <w:szCs w:val="20"/>
      <w:lang w:val="en-US"/>
    </w:rPr>
  </w:style>
  <w:style w:type="table" w:styleId="a5">
    <w:name w:val="Table Grid"/>
    <w:basedOn w:val="a1"/>
    <w:uiPriority w:val="39"/>
    <w:rsid w:val="00DA787D"/>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DA787D"/>
    <w:pPr>
      <w:ind w:left="720"/>
      <w:contextualSpacing/>
    </w:pPr>
  </w:style>
  <w:style w:type="character" w:styleId="a7">
    <w:name w:val="Hyperlink"/>
    <w:basedOn w:val="a0"/>
    <w:uiPriority w:val="99"/>
    <w:rsid w:val="00DA787D"/>
    <w:rPr>
      <w:color w:val="0000FF"/>
      <w:u w:val="single"/>
    </w:rPr>
  </w:style>
  <w:style w:type="paragraph" w:styleId="a8">
    <w:name w:val="footer"/>
    <w:basedOn w:val="a"/>
    <w:link w:val="a9"/>
    <w:uiPriority w:val="99"/>
    <w:unhideWhenUsed/>
    <w:rsid w:val="00735870"/>
    <w:pPr>
      <w:tabs>
        <w:tab w:val="center" w:pos="4677"/>
        <w:tab w:val="right" w:pos="9355"/>
      </w:tabs>
    </w:pPr>
  </w:style>
  <w:style w:type="character" w:customStyle="1" w:styleId="a9">
    <w:name w:val="Нижний колонтитул Знак"/>
    <w:basedOn w:val="a0"/>
    <w:link w:val="a8"/>
    <w:uiPriority w:val="99"/>
    <w:rsid w:val="00735870"/>
    <w:rPr>
      <w:rFonts w:ascii="Times New Roman" w:eastAsia="Times New Roman" w:hAnsi="Times New Roman" w:cs="Times New Roman"/>
      <w:sz w:val="20"/>
      <w:szCs w:val="20"/>
      <w:lang w:val="en-US"/>
    </w:rPr>
  </w:style>
  <w:style w:type="paragraph" w:styleId="aa">
    <w:name w:val="Balloon Text"/>
    <w:basedOn w:val="a"/>
    <w:link w:val="ab"/>
    <w:uiPriority w:val="99"/>
    <w:semiHidden/>
    <w:unhideWhenUsed/>
    <w:rsid w:val="003A093E"/>
    <w:rPr>
      <w:rFonts w:ascii="Segoe UI" w:hAnsi="Segoe UI" w:cs="Segoe UI"/>
      <w:sz w:val="18"/>
      <w:szCs w:val="18"/>
    </w:rPr>
  </w:style>
  <w:style w:type="character" w:customStyle="1" w:styleId="ab">
    <w:name w:val="Текст выноски Знак"/>
    <w:basedOn w:val="a0"/>
    <w:link w:val="aa"/>
    <w:uiPriority w:val="99"/>
    <w:semiHidden/>
    <w:rsid w:val="003A093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ettings" Target="settings.xml"/><Relationship Id="rId7" Type="http://schemas.openxmlformats.org/officeDocument/2006/relationships/hyperlink" Target="http://www.mec.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3323</Words>
  <Characters>18942</Characters>
  <Application>Microsoft Office Word</Application>
  <DocSecurity>0</DocSecurity>
  <Lines>157</Lines>
  <Paragraphs>44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2024-09-17T08:57:00Z</cp:lastPrinted>
  <dcterms:created xsi:type="dcterms:W3CDTF">2024-09-17T10:35:00Z</dcterms:created>
  <dcterms:modified xsi:type="dcterms:W3CDTF">2024-09-25T15:45:00Z</dcterms:modified>
</cp:coreProperties>
</file>